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1C7B50" w14:textId="0BBFE406" w:rsidR="007114D7" w:rsidRPr="000455D4" w:rsidRDefault="00B030FB" w:rsidP="005631FC">
      <w:pPr>
        <w:spacing w:after="0" w:line="360" w:lineRule="auto"/>
        <w:rPr>
          <w:sz w:val="24"/>
          <w:szCs w:val="24"/>
        </w:rPr>
      </w:pPr>
      <w:r w:rsidRPr="0006051A">
        <w:rPr>
          <w:b/>
          <w:noProof/>
          <w:sz w:val="20"/>
          <w:szCs w:val="20"/>
        </w:rPr>
        <w:drawing>
          <wp:anchor distT="0" distB="0" distL="114300" distR="114300" simplePos="0" relativeHeight="251663360" behindDoc="1" locked="0" layoutInCell="1" allowOverlap="1" wp14:anchorId="6ADA4DBF" wp14:editId="7B5952F0">
            <wp:simplePos x="0" y="0"/>
            <wp:positionH relativeFrom="column">
              <wp:posOffset>2631882</wp:posOffset>
            </wp:positionH>
            <wp:positionV relativeFrom="paragraph">
              <wp:posOffset>-585884</wp:posOffset>
            </wp:positionV>
            <wp:extent cx="2847975" cy="581025"/>
            <wp:effectExtent l="0" t="0" r="0" b="0"/>
            <wp:wrapNone/>
            <wp:docPr id="1304543959" name="Imagen 14" descr="Cuadro de texto 1, Cuadro de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adro de texto 1, Cuadro de tex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47975" cy="581025"/>
                    </a:xfrm>
                    <a:prstGeom prst="rect">
                      <a:avLst/>
                    </a:prstGeom>
                    <a:noFill/>
                    <a:ln>
                      <a:noFill/>
                    </a:ln>
                  </pic:spPr>
                </pic:pic>
              </a:graphicData>
            </a:graphic>
          </wp:anchor>
        </w:drawing>
      </w:r>
      <w:r w:rsidR="00CA1AA2" w:rsidRPr="000455D4">
        <w:rPr>
          <w:rFonts w:ascii="Arial" w:hAnsi="Arial" w:cs="Arial"/>
          <w:noProof/>
          <w:sz w:val="24"/>
          <w:szCs w:val="24"/>
        </w:rPr>
        <mc:AlternateContent>
          <mc:Choice Requires="wps">
            <w:drawing>
              <wp:anchor distT="0" distB="0" distL="114300" distR="114300" simplePos="0" relativeHeight="251661312" behindDoc="0" locked="0" layoutInCell="1" allowOverlap="1" wp14:anchorId="621CBB90" wp14:editId="5A1D160E">
                <wp:simplePos x="0" y="0"/>
                <wp:positionH relativeFrom="margin">
                  <wp:posOffset>2295948</wp:posOffset>
                </wp:positionH>
                <wp:positionV relativeFrom="paragraph">
                  <wp:posOffset>88900</wp:posOffset>
                </wp:positionV>
                <wp:extent cx="2771775" cy="4428565"/>
                <wp:effectExtent l="0" t="0" r="0" b="0"/>
                <wp:wrapNone/>
                <wp:docPr id="1740677366"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4428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E23D92" w14:textId="4C648E3F" w:rsidR="00592BF2" w:rsidRPr="005631FC" w:rsidRDefault="00592BF2" w:rsidP="00303701">
                            <w:pPr>
                              <w:spacing w:after="0" w:line="240" w:lineRule="auto"/>
                              <w:jc w:val="both"/>
                              <w:outlineLvl w:val="0"/>
                              <w:rPr>
                                <w:rFonts w:ascii="Arial" w:hAnsi="Arial" w:cs="Arial"/>
                                <w:b/>
                              </w:rPr>
                            </w:pPr>
                            <w:r w:rsidRPr="005631FC">
                              <w:rPr>
                                <w:rFonts w:ascii="Arial" w:hAnsi="Arial" w:cs="Arial"/>
                                <w:b/>
                              </w:rPr>
                              <w:t xml:space="preserve">JUICIO PARA LA PROTECCIÓN DE LOS DERECHOS </w:t>
                            </w:r>
                            <w:r w:rsidR="004F7BED" w:rsidRPr="005631FC">
                              <w:rPr>
                                <w:rFonts w:ascii="Arial" w:hAnsi="Arial" w:cs="Arial"/>
                                <w:b/>
                              </w:rPr>
                              <w:t>POLÍTICO-ELECTORALES</w:t>
                            </w:r>
                            <w:r w:rsidRPr="005631FC">
                              <w:rPr>
                                <w:rFonts w:ascii="Arial" w:hAnsi="Arial" w:cs="Arial"/>
                                <w:b/>
                              </w:rPr>
                              <w:t xml:space="preserve"> DE LA CIUDADANÍA</w:t>
                            </w:r>
                          </w:p>
                          <w:p w14:paraId="25611110" w14:textId="77777777" w:rsidR="00592BF2" w:rsidRPr="005631FC" w:rsidRDefault="00592BF2" w:rsidP="00592BF2">
                            <w:pPr>
                              <w:spacing w:after="0" w:line="240" w:lineRule="auto"/>
                              <w:jc w:val="center"/>
                              <w:outlineLvl w:val="0"/>
                              <w:rPr>
                                <w:rFonts w:ascii="Arial" w:hAnsi="Arial" w:cs="Arial"/>
                                <w:b/>
                              </w:rPr>
                            </w:pPr>
                          </w:p>
                          <w:p w14:paraId="17D85294" w14:textId="77777777" w:rsidR="00592BF2" w:rsidRPr="005631FC" w:rsidRDefault="00592BF2" w:rsidP="00592BF2">
                            <w:pPr>
                              <w:spacing w:after="0" w:line="240" w:lineRule="auto"/>
                              <w:jc w:val="both"/>
                              <w:rPr>
                                <w:rFonts w:ascii="Arial" w:hAnsi="Arial" w:cs="Arial"/>
                              </w:rPr>
                            </w:pPr>
                            <w:r w:rsidRPr="005631FC">
                              <w:rPr>
                                <w:rFonts w:ascii="Arial" w:hAnsi="Arial" w:cs="Arial"/>
                                <w:b/>
                                <w:bCs/>
                                <w:spacing w:val="-3"/>
                              </w:rPr>
                              <w:t>EXPEDIENTE:</w:t>
                            </w:r>
                            <w:r w:rsidRPr="005631FC">
                              <w:rPr>
                                <w:rFonts w:ascii="Arial" w:hAnsi="Arial" w:cs="Arial"/>
                                <w:spacing w:val="-3"/>
                              </w:rPr>
                              <w:t xml:space="preserve"> </w:t>
                            </w:r>
                            <w:r w:rsidRPr="005631FC">
                              <w:rPr>
                                <w:rFonts w:ascii="Arial" w:hAnsi="Arial" w:cs="Arial"/>
                              </w:rPr>
                              <w:t>TEEM-JDC-244/2025</w:t>
                            </w:r>
                          </w:p>
                          <w:p w14:paraId="60E4C158" w14:textId="77777777" w:rsidR="00592BF2" w:rsidRPr="005631FC" w:rsidRDefault="00592BF2" w:rsidP="00592BF2">
                            <w:pPr>
                              <w:spacing w:after="0" w:line="240" w:lineRule="auto"/>
                              <w:jc w:val="both"/>
                              <w:rPr>
                                <w:rFonts w:ascii="Arial" w:hAnsi="Arial" w:cs="Arial"/>
                              </w:rPr>
                            </w:pPr>
                          </w:p>
                          <w:p w14:paraId="42DA350B" w14:textId="4D6E8426" w:rsidR="00592BF2" w:rsidRPr="005631FC" w:rsidRDefault="00592BF2" w:rsidP="00592BF2">
                            <w:pPr>
                              <w:spacing w:after="0" w:line="240" w:lineRule="auto"/>
                              <w:jc w:val="both"/>
                              <w:rPr>
                                <w:rFonts w:ascii="Arial" w:eastAsia="Times New Roman" w:hAnsi="Arial" w:cs="Arial"/>
                                <w:spacing w:val="-3"/>
                                <w:lang w:eastAsia="es-MX"/>
                              </w:rPr>
                            </w:pPr>
                            <w:r w:rsidRPr="005631FC">
                              <w:rPr>
                                <w:rFonts w:ascii="Arial" w:hAnsi="Arial" w:cs="Arial"/>
                                <w:b/>
                              </w:rPr>
                              <w:t xml:space="preserve">ACTORA: </w:t>
                            </w:r>
                            <w:r w:rsidR="00516E6A" w:rsidRPr="00516E6A">
                              <w:rPr>
                                <w:rFonts w:ascii="Arial" w:eastAsia="Times New Roman" w:hAnsi="Arial" w:cs="Arial"/>
                                <w:color w:val="FFFFFF"/>
                                <w:spacing w:val="-3"/>
                                <w:highlight w:val="darkCyan"/>
                                <w:lang w:eastAsia="es-MX"/>
                              </w:rPr>
                              <w:t>[No.182]_</w:t>
                            </w:r>
                            <w:proofErr w:type="spellStart"/>
                            <w:r w:rsidR="00516E6A" w:rsidRPr="00516E6A">
                              <w:rPr>
                                <w:rFonts w:ascii="Arial" w:eastAsia="Times New Roman" w:hAnsi="Arial" w:cs="Arial"/>
                                <w:color w:val="FFFFFF"/>
                                <w:spacing w:val="-3"/>
                                <w:highlight w:val="darkCyan"/>
                                <w:lang w:eastAsia="es-MX"/>
                              </w:rPr>
                              <w:t>ELIMINADO_el_nombre_de_la_parte_actora</w:t>
                            </w:r>
                            <w:proofErr w:type="spellEnd"/>
                            <w:proofErr w:type="gramStart"/>
                            <w:r w:rsidR="00516E6A" w:rsidRPr="00516E6A">
                              <w:rPr>
                                <w:rFonts w:ascii="Arial" w:eastAsia="Times New Roman" w:hAnsi="Arial" w:cs="Arial"/>
                                <w:color w:val="FFFFFF"/>
                                <w:spacing w:val="-3"/>
                                <w:highlight w:val="darkCyan"/>
                                <w:lang w:eastAsia="es-MX"/>
                              </w:rPr>
                              <w:t>_[</w:t>
                            </w:r>
                            <w:proofErr w:type="gramEnd"/>
                            <w:r w:rsidR="00516E6A" w:rsidRPr="00516E6A">
                              <w:rPr>
                                <w:rFonts w:ascii="Arial" w:eastAsia="Times New Roman" w:hAnsi="Arial" w:cs="Arial"/>
                                <w:color w:val="FFFFFF"/>
                                <w:spacing w:val="-3"/>
                                <w:highlight w:val="darkCyan"/>
                                <w:lang w:eastAsia="es-MX"/>
                              </w:rPr>
                              <w:t>2]</w:t>
                            </w:r>
                          </w:p>
                          <w:p w14:paraId="4831CC4D" w14:textId="77777777" w:rsidR="00592BF2" w:rsidRPr="005631FC" w:rsidRDefault="00592BF2" w:rsidP="00592BF2">
                            <w:pPr>
                              <w:spacing w:after="0" w:line="240" w:lineRule="auto"/>
                              <w:jc w:val="both"/>
                              <w:rPr>
                                <w:rFonts w:ascii="Arial" w:hAnsi="Arial" w:cs="Arial"/>
                                <w:b/>
                              </w:rPr>
                            </w:pPr>
                          </w:p>
                          <w:p w14:paraId="39776FA1" w14:textId="112809D5" w:rsidR="00592BF2" w:rsidRDefault="00592BF2" w:rsidP="00592BF2">
                            <w:pPr>
                              <w:spacing w:after="0" w:line="240" w:lineRule="auto"/>
                              <w:jc w:val="both"/>
                              <w:rPr>
                                <w:rFonts w:ascii="Arial" w:hAnsi="Arial" w:cs="Arial"/>
                              </w:rPr>
                            </w:pPr>
                            <w:r w:rsidRPr="005631FC">
                              <w:rPr>
                                <w:rFonts w:ascii="Arial" w:hAnsi="Arial" w:cs="Arial"/>
                                <w:b/>
                              </w:rPr>
                              <w:t>AUTORIDAD</w:t>
                            </w:r>
                            <w:r w:rsidR="003641E8">
                              <w:rPr>
                                <w:rFonts w:ascii="Arial" w:hAnsi="Arial" w:cs="Arial"/>
                                <w:b/>
                              </w:rPr>
                              <w:t>ES</w:t>
                            </w:r>
                            <w:r w:rsidRPr="005631FC">
                              <w:rPr>
                                <w:rFonts w:ascii="Arial" w:hAnsi="Arial" w:cs="Arial"/>
                                <w:b/>
                              </w:rPr>
                              <w:t xml:space="preserve"> RESPONSABLE</w:t>
                            </w:r>
                            <w:r w:rsidR="003641E8">
                              <w:rPr>
                                <w:rFonts w:ascii="Arial" w:hAnsi="Arial" w:cs="Arial"/>
                                <w:b/>
                              </w:rPr>
                              <w:t>S</w:t>
                            </w:r>
                            <w:r w:rsidRPr="005631FC">
                              <w:rPr>
                                <w:rFonts w:ascii="Arial" w:hAnsi="Arial" w:cs="Arial"/>
                                <w:b/>
                              </w:rPr>
                              <w:t>:</w:t>
                            </w:r>
                            <w:r w:rsidRPr="005631FC">
                              <w:rPr>
                                <w:rFonts w:ascii="Arial" w:hAnsi="Arial" w:cs="Arial"/>
                              </w:rPr>
                              <w:t xml:space="preserve"> CONCEJO MAYOR DE GOBIERNO</w:t>
                            </w:r>
                            <w:r>
                              <w:rPr>
                                <w:rFonts w:ascii="Arial" w:hAnsi="Arial" w:cs="Arial"/>
                              </w:rPr>
                              <w:t xml:space="preserve"> COMU</w:t>
                            </w:r>
                            <w:r w:rsidR="00350269">
                              <w:rPr>
                                <w:rFonts w:ascii="Arial" w:hAnsi="Arial" w:cs="Arial"/>
                              </w:rPr>
                              <w:t>N</w:t>
                            </w:r>
                            <w:r>
                              <w:rPr>
                                <w:rFonts w:ascii="Arial" w:hAnsi="Arial" w:cs="Arial"/>
                              </w:rPr>
                              <w:t>AL</w:t>
                            </w:r>
                            <w:r w:rsidR="003641E8">
                              <w:rPr>
                                <w:rFonts w:ascii="Arial" w:hAnsi="Arial" w:cs="Arial"/>
                              </w:rPr>
                              <w:t xml:space="preserve"> Y CONCEJO COORDINADOR DE LOS BARRIOS</w:t>
                            </w:r>
                            <w:r w:rsidRPr="005631FC">
                              <w:rPr>
                                <w:rFonts w:ascii="Arial" w:hAnsi="Arial" w:cs="Arial"/>
                              </w:rPr>
                              <w:t xml:space="preserve"> DE </w:t>
                            </w:r>
                            <w:r w:rsidR="00516E6A" w:rsidRPr="00516E6A">
                              <w:rPr>
                                <w:rFonts w:ascii="Arial" w:hAnsi="Arial" w:cs="Arial"/>
                                <w:color w:val="FFFFFF"/>
                                <w:highlight w:val="darkCyan"/>
                              </w:rPr>
                              <w:t>[No.183]_</w:t>
                            </w:r>
                            <w:proofErr w:type="spellStart"/>
                            <w:r w:rsidR="00516E6A" w:rsidRPr="00516E6A">
                              <w:rPr>
                                <w:rFonts w:ascii="Arial" w:hAnsi="Arial" w:cs="Arial"/>
                                <w:color w:val="FFFFFF"/>
                                <w:highlight w:val="darkCyan"/>
                              </w:rPr>
                              <w:t>ELIMINADO_el_Municipio</w:t>
                            </w:r>
                            <w:proofErr w:type="spellEnd"/>
                            <w:proofErr w:type="gramStart"/>
                            <w:r w:rsidR="00516E6A" w:rsidRPr="00516E6A">
                              <w:rPr>
                                <w:rFonts w:ascii="Arial" w:hAnsi="Arial" w:cs="Arial"/>
                                <w:color w:val="FFFFFF"/>
                                <w:highlight w:val="darkCyan"/>
                              </w:rPr>
                              <w:t>_[</w:t>
                            </w:r>
                            <w:proofErr w:type="gramEnd"/>
                            <w:r w:rsidR="00516E6A" w:rsidRPr="00516E6A">
                              <w:rPr>
                                <w:rFonts w:ascii="Arial" w:hAnsi="Arial" w:cs="Arial"/>
                                <w:color w:val="FFFFFF"/>
                                <w:highlight w:val="darkCyan"/>
                              </w:rPr>
                              <w:t>28]</w:t>
                            </w:r>
                            <w:r w:rsidRPr="005631FC">
                              <w:rPr>
                                <w:rFonts w:ascii="Arial" w:hAnsi="Arial" w:cs="Arial"/>
                              </w:rPr>
                              <w:t>, MICHOACÁN</w:t>
                            </w:r>
                          </w:p>
                          <w:p w14:paraId="1712B56D" w14:textId="77777777" w:rsidR="00D609AC" w:rsidRDefault="00D609AC" w:rsidP="00592BF2">
                            <w:pPr>
                              <w:spacing w:after="0" w:line="240" w:lineRule="auto"/>
                              <w:jc w:val="both"/>
                              <w:rPr>
                                <w:rFonts w:ascii="Arial" w:hAnsi="Arial" w:cs="Arial"/>
                              </w:rPr>
                            </w:pPr>
                          </w:p>
                          <w:p w14:paraId="3FC1045B" w14:textId="57FF3953" w:rsidR="00D609AC" w:rsidRPr="00D44550" w:rsidRDefault="00B83C0A" w:rsidP="00592BF2">
                            <w:pPr>
                              <w:spacing w:after="0" w:line="240" w:lineRule="auto"/>
                              <w:jc w:val="both"/>
                              <w:rPr>
                                <w:rFonts w:ascii="Arial" w:hAnsi="Arial" w:cs="Arial"/>
                              </w:rPr>
                            </w:pPr>
                            <w:r>
                              <w:rPr>
                                <w:rFonts w:ascii="Arial" w:hAnsi="Arial" w:cs="Arial"/>
                                <w:b/>
                                <w:bCs/>
                              </w:rPr>
                              <w:t xml:space="preserve">PARTE </w:t>
                            </w:r>
                            <w:r w:rsidR="00D609AC" w:rsidRPr="00D609AC">
                              <w:rPr>
                                <w:rFonts w:ascii="Arial" w:hAnsi="Arial" w:cs="Arial"/>
                                <w:b/>
                                <w:bCs/>
                              </w:rPr>
                              <w:t>TERCER</w:t>
                            </w:r>
                            <w:r>
                              <w:rPr>
                                <w:rFonts w:ascii="Arial" w:hAnsi="Arial" w:cs="Arial"/>
                                <w:b/>
                                <w:bCs/>
                              </w:rPr>
                              <w:t>A</w:t>
                            </w:r>
                            <w:r w:rsidR="00D609AC" w:rsidRPr="00D609AC">
                              <w:rPr>
                                <w:rFonts w:ascii="Arial" w:hAnsi="Arial" w:cs="Arial"/>
                                <w:b/>
                                <w:bCs/>
                              </w:rPr>
                              <w:t xml:space="preserve"> INTERESAD</w:t>
                            </w:r>
                            <w:r>
                              <w:rPr>
                                <w:rFonts w:ascii="Arial" w:hAnsi="Arial" w:cs="Arial"/>
                                <w:b/>
                                <w:bCs/>
                              </w:rPr>
                              <w:t>A</w:t>
                            </w:r>
                            <w:r w:rsidR="00D609AC" w:rsidRPr="00D609AC">
                              <w:rPr>
                                <w:rFonts w:ascii="Arial" w:hAnsi="Arial" w:cs="Arial"/>
                                <w:b/>
                                <w:bCs/>
                              </w:rPr>
                              <w:t xml:space="preserve">: </w:t>
                            </w:r>
                            <w:r w:rsidR="00516E6A" w:rsidRPr="00516E6A">
                              <w:rPr>
                                <w:rFonts w:ascii="Arial" w:hAnsi="Arial" w:cs="Arial"/>
                                <w:color w:val="FFFFFF"/>
                                <w:highlight w:val="darkCyan"/>
                              </w:rPr>
                              <w:t>[No.184]_</w:t>
                            </w:r>
                            <w:proofErr w:type="spellStart"/>
                            <w:r w:rsidR="00516E6A" w:rsidRPr="00516E6A">
                              <w:rPr>
                                <w:rFonts w:ascii="Arial" w:hAnsi="Arial" w:cs="Arial"/>
                                <w:color w:val="FFFFFF"/>
                                <w:highlight w:val="darkCyan"/>
                              </w:rPr>
                              <w:t>ELIMINADO_el_nombre_de_la_parte_tercera_interesada</w:t>
                            </w:r>
                            <w:proofErr w:type="spellEnd"/>
                            <w:proofErr w:type="gramStart"/>
                            <w:r w:rsidR="00516E6A" w:rsidRPr="00516E6A">
                              <w:rPr>
                                <w:rFonts w:ascii="Arial" w:hAnsi="Arial" w:cs="Arial"/>
                                <w:color w:val="FFFFFF"/>
                                <w:highlight w:val="darkCyan"/>
                              </w:rPr>
                              <w:t>_[</w:t>
                            </w:r>
                            <w:proofErr w:type="gramEnd"/>
                            <w:r w:rsidR="00516E6A" w:rsidRPr="00516E6A">
                              <w:rPr>
                                <w:rFonts w:ascii="Arial" w:hAnsi="Arial" w:cs="Arial"/>
                                <w:color w:val="FFFFFF"/>
                                <w:highlight w:val="darkCyan"/>
                              </w:rPr>
                              <w:t>9]</w:t>
                            </w:r>
                            <w:r w:rsidR="00D44550">
                              <w:rPr>
                                <w:rFonts w:ascii="Arial" w:hAnsi="Arial" w:cs="Arial"/>
                              </w:rPr>
                              <w:t>Y OTROS</w:t>
                            </w:r>
                          </w:p>
                          <w:p w14:paraId="36023C2B" w14:textId="77777777" w:rsidR="00592BF2" w:rsidRPr="005631FC" w:rsidRDefault="00592BF2" w:rsidP="00592BF2">
                            <w:pPr>
                              <w:spacing w:after="0" w:line="240" w:lineRule="auto"/>
                              <w:jc w:val="both"/>
                              <w:rPr>
                                <w:rFonts w:ascii="Arial" w:hAnsi="Arial" w:cs="Arial"/>
                              </w:rPr>
                            </w:pPr>
                          </w:p>
                          <w:p w14:paraId="0ECB1ECE" w14:textId="77777777" w:rsidR="00592BF2" w:rsidRPr="005631FC" w:rsidRDefault="00592BF2" w:rsidP="00592BF2">
                            <w:pPr>
                              <w:spacing w:after="0" w:line="240" w:lineRule="auto"/>
                              <w:jc w:val="both"/>
                              <w:rPr>
                                <w:rFonts w:ascii="Arial" w:hAnsi="Arial" w:cs="Arial"/>
                                <w:lang w:val="it-IT"/>
                              </w:rPr>
                            </w:pPr>
                            <w:r w:rsidRPr="005631FC">
                              <w:rPr>
                                <w:rFonts w:ascii="Arial" w:hAnsi="Arial" w:cs="Arial"/>
                                <w:b/>
                                <w:bCs/>
                                <w:lang w:val="it-IT"/>
                              </w:rPr>
                              <w:t>MAGISTRADA PONENTE:</w:t>
                            </w:r>
                            <w:r w:rsidRPr="005631FC">
                              <w:rPr>
                                <w:rFonts w:ascii="Arial" w:hAnsi="Arial" w:cs="Arial"/>
                                <w:bCs/>
                                <w:lang w:val="it-IT"/>
                              </w:rPr>
                              <w:t xml:space="preserve"> </w:t>
                            </w:r>
                            <w:r w:rsidRPr="005631FC">
                              <w:rPr>
                                <w:rFonts w:ascii="Arial" w:hAnsi="Arial" w:cs="Arial"/>
                                <w:lang w:val="it-IT"/>
                              </w:rPr>
                              <w:t>AMELÍ GISSEL NAVARRO LEPE</w:t>
                            </w:r>
                          </w:p>
                          <w:p w14:paraId="21698EDE" w14:textId="77777777" w:rsidR="00592BF2" w:rsidRPr="005631FC" w:rsidRDefault="00592BF2" w:rsidP="00592BF2">
                            <w:pPr>
                              <w:spacing w:after="0" w:line="240" w:lineRule="auto"/>
                              <w:jc w:val="both"/>
                              <w:rPr>
                                <w:rFonts w:ascii="Arial" w:hAnsi="Arial" w:cs="Arial"/>
                                <w:lang w:val="it-IT"/>
                              </w:rPr>
                            </w:pPr>
                          </w:p>
                          <w:p w14:paraId="6C1E59EC" w14:textId="2F2DECAB" w:rsidR="00C360BB" w:rsidRDefault="00592BF2" w:rsidP="00592BF2">
                            <w:pPr>
                              <w:spacing w:after="0" w:line="240" w:lineRule="auto"/>
                              <w:jc w:val="both"/>
                              <w:rPr>
                                <w:rFonts w:ascii="Arial" w:hAnsi="Arial" w:cs="Arial"/>
                              </w:rPr>
                            </w:pPr>
                            <w:r w:rsidRPr="005631FC">
                              <w:rPr>
                                <w:rFonts w:ascii="Arial" w:hAnsi="Arial" w:cs="Arial"/>
                                <w:b/>
                                <w:bCs/>
                              </w:rPr>
                              <w:t>SECRETARI</w:t>
                            </w:r>
                            <w:r w:rsidR="00336950">
                              <w:rPr>
                                <w:rFonts w:ascii="Arial" w:hAnsi="Arial" w:cs="Arial"/>
                                <w:b/>
                                <w:bCs/>
                              </w:rPr>
                              <w:t>ADO</w:t>
                            </w:r>
                            <w:r w:rsidRPr="005631FC">
                              <w:rPr>
                                <w:rFonts w:ascii="Arial" w:hAnsi="Arial" w:cs="Arial"/>
                                <w:b/>
                                <w:bCs/>
                              </w:rPr>
                              <w:t xml:space="preserve"> INSTRUCTOR Y PROYECTISTA:</w:t>
                            </w:r>
                            <w:r w:rsidRPr="005631FC">
                              <w:rPr>
                                <w:rFonts w:ascii="Arial" w:hAnsi="Arial" w:cs="Arial"/>
                              </w:rPr>
                              <w:t xml:space="preserve"> </w:t>
                            </w:r>
                            <w:r w:rsidR="00336950">
                              <w:rPr>
                                <w:rFonts w:ascii="Arial" w:hAnsi="Arial" w:cs="Arial"/>
                              </w:rPr>
                              <w:t xml:space="preserve">IVONNE LANDA ROMÁN Y </w:t>
                            </w:r>
                            <w:r w:rsidRPr="005631FC">
                              <w:rPr>
                                <w:rFonts w:ascii="Arial" w:hAnsi="Arial" w:cs="Arial"/>
                              </w:rPr>
                              <w:t>ENRIQUE GUZMÁN MUÑIZ</w:t>
                            </w:r>
                          </w:p>
                          <w:p w14:paraId="5A72E5DE" w14:textId="77777777" w:rsidR="00C360BB" w:rsidRDefault="00C360BB" w:rsidP="00592BF2">
                            <w:pPr>
                              <w:spacing w:after="0" w:line="240" w:lineRule="auto"/>
                              <w:jc w:val="both"/>
                              <w:rPr>
                                <w:rFonts w:ascii="Arial" w:hAnsi="Arial" w:cs="Arial"/>
                              </w:rPr>
                            </w:pPr>
                          </w:p>
                          <w:p w14:paraId="699A9FCE" w14:textId="23427153" w:rsidR="00592BF2" w:rsidRPr="005631FC" w:rsidRDefault="00C360BB" w:rsidP="00592BF2">
                            <w:pPr>
                              <w:spacing w:after="0" w:line="240" w:lineRule="auto"/>
                              <w:jc w:val="both"/>
                              <w:rPr>
                                <w:rFonts w:ascii="Arial" w:hAnsi="Arial" w:cs="Arial"/>
                              </w:rPr>
                            </w:pPr>
                            <w:r w:rsidRPr="00C360BB">
                              <w:rPr>
                                <w:rFonts w:ascii="Arial" w:hAnsi="Arial" w:cs="Arial"/>
                                <w:b/>
                                <w:bCs/>
                              </w:rPr>
                              <w:t>COLABORARON:</w:t>
                            </w:r>
                            <w:r>
                              <w:rPr>
                                <w:rFonts w:ascii="Arial" w:hAnsi="Arial" w:cs="Arial"/>
                              </w:rPr>
                              <w:t xml:space="preserve"> JOSÉ TORRES ARREGUÍN Y ROGELIO EDER RAMOS TORRES</w:t>
                            </w:r>
                          </w:p>
                          <w:p w14:paraId="6BF194C6" w14:textId="77777777" w:rsidR="00592BF2" w:rsidRPr="005631FC" w:rsidRDefault="00592BF2" w:rsidP="00592BF2">
                            <w:pPr>
                              <w:spacing w:after="0" w:line="240" w:lineRule="auto"/>
                              <w:jc w:val="both"/>
                              <w:rPr>
                                <w:rFonts w:ascii="Arial" w:hAnsi="Arial" w:cs="Arial"/>
                              </w:rPr>
                            </w:pPr>
                          </w:p>
                          <w:p w14:paraId="54A39FD7" w14:textId="77777777" w:rsidR="00592BF2" w:rsidRDefault="00592BF2" w:rsidP="00C7058A">
                            <w:pPr>
                              <w:spacing w:after="0" w:line="240" w:lineRule="auto"/>
                              <w:jc w:val="both"/>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1CBB90" id="_x0000_t202" coordsize="21600,21600" o:spt="202" path="m,l,21600r21600,l21600,xe">
                <v:stroke joinstyle="miter"/>
                <v:path gradientshapeok="t" o:connecttype="rect"/>
              </v:shapetype>
              <v:shape id="Cuadro de texto 1" o:spid="_x0000_s1026" type="#_x0000_t202" style="position:absolute;margin-left:180.8pt;margin-top:7pt;width:218.25pt;height:348.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" filled="f" stroked="f">
                <v:textbox>
                  <w:txbxContent>
                    <w:p w14:paraId="7FE23D92" w14:textId="4C648E3F" w:rsidR="00592BF2" w:rsidRPr="005631FC" w:rsidRDefault="00592BF2" w:rsidP="00303701">
                      <w:pPr>
                        <w:spacing w:after="0" w:line="240" w:lineRule="auto"/>
                        <w:jc w:val="both"/>
                        <w:outlineLvl w:val="0"/>
                        <w:rPr>
                          <w:rFonts w:ascii="Arial" w:hAnsi="Arial" w:cs="Arial"/>
                          <w:b/>
                        </w:rPr>
                      </w:pPr>
                      <w:r w:rsidRPr="005631FC">
                        <w:rPr>
                          <w:rFonts w:ascii="Arial" w:hAnsi="Arial" w:cs="Arial"/>
                          <w:b/>
                        </w:rPr>
                        <w:t xml:space="preserve">JUICIO PARA LA PROTECCIÓN DE LOS DERECHOS </w:t>
                      </w:r>
                      <w:r w:rsidR="004F7BED" w:rsidRPr="005631FC">
                        <w:rPr>
                          <w:rFonts w:ascii="Arial" w:hAnsi="Arial" w:cs="Arial"/>
                          <w:b/>
                        </w:rPr>
                        <w:t>POLÍTICO-ELECTORALES</w:t>
                      </w:r>
                      <w:r w:rsidRPr="005631FC">
                        <w:rPr>
                          <w:rFonts w:ascii="Arial" w:hAnsi="Arial" w:cs="Arial"/>
                          <w:b/>
                        </w:rPr>
                        <w:t xml:space="preserve"> DE LA CIUDADANÍA</w:t>
                      </w:r>
                    </w:p>
                    <w:p w14:paraId="25611110" w14:textId="77777777" w:rsidR="00592BF2" w:rsidRPr="005631FC" w:rsidRDefault="00592BF2" w:rsidP="00592BF2">
                      <w:pPr>
                        <w:spacing w:after="0" w:line="240" w:lineRule="auto"/>
                        <w:jc w:val="center"/>
                        <w:outlineLvl w:val="0"/>
                        <w:rPr>
                          <w:rFonts w:ascii="Arial" w:hAnsi="Arial" w:cs="Arial"/>
                          <w:b/>
                        </w:rPr>
                      </w:pPr>
                    </w:p>
                    <w:p w14:paraId="17D85294" w14:textId="77777777" w:rsidR="00592BF2" w:rsidRPr="005631FC" w:rsidRDefault="00592BF2" w:rsidP="00592BF2">
                      <w:pPr>
                        <w:spacing w:after="0" w:line="240" w:lineRule="auto"/>
                        <w:jc w:val="both"/>
                        <w:rPr>
                          <w:rFonts w:ascii="Arial" w:hAnsi="Arial" w:cs="Arial"/>
                        </w:rPr>
                      </w:pPr>
                      <w:r w:rsidRPr="005631FC">
                        <w:rPr>
                          <w:rFonts w:ascii="Arial" w:hAnsi="Arial" w:cs="Arial"/>
                          <w:b/>
                          <w:bCs/>
                          <w:spacing w:val="-3"/>
                        </w:rPr>
                        <w:t>EXPEDIENTE:</w:t>
                      </w:r>
                      <w:r w:rsidRPr="005631FC">
                        <w:rPr>
                          <w:rFonts w:ascii="Arial" w:hAnsi="Arial" w:cs="Arial"/>
                          <w:spacing w:val="-3"/>
                        </w:rPr>
                        <w:t xml:space="preserve"> </w:t>
                      </w:r>
                      <w:r w:rsidRPr="005631FC">
                        <w:rPr>
                          <w:rFonts w:ascii="Arial" w:hAnsi="Arial" w:cs="Arial"/>
                        </w:rPr>
                        <w:t>TEEM-JDC-244/2025</w:t>
                      </w:r>
                    </w:p>
                    <w:p w14:paraId="60E4C158" w14:textId="77777777" w:rsidR="00592BF2" w:rsidRPr="005631FC" w:rsidRDefault="00592BF2" w:rsidP="00592BF2">
                      <w:pPr>
                        <w:spacing w:after="0" w:line="240" w:lineRule="auto"/>
                        <w:jc w:val="both"/>
                        <w:rPr>
                          <w:rFonts w:ascii="Arial" w:hAnsi="Arial" w:cs="Arial"/>
                        </w:rPr>
                      </w:pPr>
                    </w:p>
                    <w:p w14:paraId="42DA350B" w14:textId="4D6E8426" w:rsidR="00592BF2" w:rsidRPr="005631FC" w:rsidRDefault="00592BF2" w:rsidP="00592BF2">
                      <w:pPr>
                        <w:spacing w:after="0" w:line="240" w:lineRule="auto"/>
                        <w:jc w:val="both"/>
                        <w:rPr>
                          <w:rFonts w:ascii="Arial" w:eastAsia="Times New Roman" w:hAnsi="Arial" w:cs="Arial"/>
                          <w:spacing w:val="-3"/>
                          <w:lang w:eastAsia="es-MX"/>
                        </w:rPr>
                      </w:pPr>
                      <w:r w:rsidRPr="005631FC">
                        <w:rPr>
                          <w:rFonts w:ascii="Arial" w:hAnsi="Arial" w:cs="Arial"/>
                          <w:b/>
                        </w:rPr>
                        <w:t xml:space="preserve">ACTORA: </w:t>
                      </w:r>
                      <w:r w:rsidR="00516E6A" w:rsidRPr="00516E6A">
                        <w:rPr>
                          <w:rFonts w:ascii="Arial" w:eastAsia="Times New Roman" w:hAnsi="Arial" w:cs="Arial"/>
                          <w:color w:val="FFFFFF"/>
                          <w:spacing w:val="-3"/>
                          <w:highlight w:val="darkCyan"/>
                          <w:lang w:eastAsia="es-MX"/>
                        </w:rPr>
                        <w:t>[No.182]_ELIMINADO_el_nombre_de_la_parte_actora_[2]</w:t>
                      </w:r>
                    </w:p>
                    <w:p w14:paraId="4831CC4D" w14:textId="77777777" w:rsidR="00592BF2" w:rsidRPr="005631FC" w:rsidRDefault="00592BF2" w:rsidP="00592BF2">
                      <w:pPr>
                        <w:spacing w:after="0" w:line="240" w:lineRule="auto"/>
                        <w:jc w:val="both"/>
                        <w:rPr>
                          <w:rFonts w:ascii="Arial" w:hAnsi="Arial" w:cs="Arial"/>
                          <w:b/>
                        </w:rPr>
                      </w:pPr>
                    </w:p>
                    <w:p w14:paraId="39776FA1" w14:textId="112809D5" w:rsidR="00592BF2" w:rsidRDefault="00592BF2" w:rsidP="00592BF2">
                      <w:pPr>
                        <w:spacing w:after="0" w:line="240" w:lineRule="auto"/>
                        <w:jc w:val="both"/>
                        <w:rPr>
                          <w:rFonts w:ascii="Arial" w:hAnsi="Arial" w:cs="Arial"/>
                        </w:rPr>
                      </w:pPr>
                      <w:r w:rsidRPr="005631FC">
                        <w:rPr>
                          <w:rFonts w:ascii="Arial" w:hAnsi="Arial" w:cs="Arial"/>
                          <w:b/>
                        </w:rPr>
                        <w:t>AUTORIDAD</w:t>
                      </w:r>
                      <w:r w:rsidR="003641E8">
                        <w:rPr>
                          <w:rFonts w:ascii="Arial" w:hAnsi="Arial" w:cs="Arial"/>
                          <w:b/>
                        </w:rPr>
                        <w:t>ES</w:t>
                      </w:r>
                      <w:r w:rsidRPr="005631FC">
                        <w:rPr>
                          <w:rFonts w:ascii="Arial" w:hAnsi="Arial" w:cs="Arial"/>
                          <w:b/>
                        </w:rPr>
                        <w:t xml:space="preserve"> RESPONSABLE</w:t>
                      </w:r>
                      <w:r w:rsidR="003641E8">
                        <w:rPr>
                          <w:rFonts w:ascii="Arial" w:hAnsi="Arial" w:cs="Arial"/>
                          <w:b/>
                        </w:rPr>
                        <w:t>S</w:t>
                      </w:r>
                      <w:r w:rsidRPr="005631FC">
                        <w:rPr>
                          <w:rFonts w:ascii="Arial" w:hAnsi="Arial" w:cs="Arial"/>
                          <w:b/>
                        </w:rPr>
                        <w:t>:</w:t>
                      </w:r>
                      <w:r w:rsidRPr="005631FC">
                        <w:rPr>
                          <w:rFonts w:ascii="Arial" w:hAnsi="Arial" w:cs="Arial"/>
                        </w:rPr>
                        <w:t xml:space="preserve"> CONCEJO MAYOR DE GOBIERNO</w:t>
                      </w:r>
                      <w:r>
                        <w:rPr>
                          <w:rFonts w:ascii="Arial" w:hAnsi="Arial" w:cs="Arial"/>
                        </w:rPr>
                        <w:t xml:space="preserve"> COMU</w:t>
                      </w:r>
                      <w:r w:rsidR="00350269">
                        <w:rPr>
                          <w:rFonts w:ascii="Arial" w:hAnsi="Arial" w:cs="Arial"/>
                        </w:rPr>
                        <w:t>N</w:t>
                      </w:r>
                      <w:r>
                        <w:rPr>
                          <w:rFonts w:ascii="Arial" w:hAnsi="Arial" w:cs="Arial"/>
                        </w:rPr>
                        <w:t>AL</w:t>
                      </w:r>
                      <w:r w:rsidR="003641E8">
                        <w:rPr>
                          <w:rFonts w:ascii="Arial" w:hAnsi="Arial" w:cs="Arial"/>
                        </w:rPr>
                        <w:t xml:space="preserve"> Y CONCEJO COORDINADOR DE LOS BARRIOS</w:t>
                      </w:r>
                      <w:r w:rsidRPr="005631FC">
                        <w:rPr>
                          <w:rFonts w:ascii="Arial" w:hAnsi="Arial" w:cs="Arial"/>
                        </w:rPr>
                        <w:t xml:space="preserve"> DE </w:t>
                      </w:r>
                      <w:r w:rsidR="00516E6A" w:rsidRPr="00516E6A">
                        <w:rPr>
                          <w:rFonts w:ascii="Arial" w:hAnsi="Arial" w:cs="Arial"/>
                          <w:color w:val="FFFFFF"/>
                          <w:highlight w:val="darkCyan"/>
                        </w:rPr>
                        <w:t>[No.183]_ELIMINADO_el_Municipio_[28]</w:t>
                      </w:r>
                      <w:r w:rsidRPr="005631FC">
                        <w:rPr>
                          <w:rFonts w:ascii="Arial" w:hAnsi="Arial" w:cs="Arial"/>
                        </w:rPr>
                        <w:t>, MICHOACÁN</w:t>
                      </w:r>
                    </w:p>
                    <w:p w14:paraId="1712B56D" w14:textId="77777777" w:rsidR="00D609AC" w:rsidRDefault="00D609AC" w:rsidP="00592BF2">
                      <w:pPr>
                        <w:spacing w:after="0" w:line="240" w:lineRule="auto"/>
                        <w:jc w:val="both"/>
                        <w:rPr>
                          <w:rFonts w:ascii="Arial" w:hAnsi="Arial" w:cs="Arial"/>
                        </w:rPr>
                      </w:pPr>
                    </w:p>
                    <w:p w14:paraId="3FC1045B" w14:textId="57FF3953" w:rsidR="00D609AC" w:rsidRPr="00D44550" w:rsidRDefault="00B83C0A" w:rsidP="00592BF2">
                      <w:pPr>
                        <w:spacing w:after="0" w:line="240" w:lineRule="auto"/>
                        <w:jc w:val="both"/>
                        <w:rPr>
                          <w:rFonts w:ascii="Arial" w:hAnsi="Arial" w:cs="Arial"/>
                        </w:rPr>
                      </w:pPr>
                      <w:r>
                        <w:rPr>
                          <w:rFonts w:ascii="Arial" w:hAnsi="Arial" w:cs="Arial"/>
                          <w:b/>
                          <w:bCs/>
                        </w:rPr>
                        <w:t xml:space="preserve">PARTE </w:t>
                      </w:r>
                      <w:r w:rsidR="00D609AC" w:rsidRPr="00D609AC">
                        <w:rPr>
                          <w:rFonts w:ascii="Arial" w:hAnsi="Arial" w:cs="Arial"/>
                          <w:b/>
                          <w:bCs/>
                        </w:rPr>
                        <w:t>TERCER</w:t>
                      </w:r>
                      <w:r>
                        <w:rPr>
                          <w:rFonts w:ascii="Arial" w:hAnsi="Arial" w:cs="Arial"/>
                          <w:b/>
                          <w:bCs/>
                        </w:rPr>
                        <w:t>A</w:t>
                      </w:r>
                      <w:r w:rsidR="00D609AC" w:rsidRPr="00D609AC">
                        <w:rPr>
                          <w:rFonts w:ascii="Arial" w:hAnsi="Arial" w:cs="Arial"/>
                          <w:b/>
                          <w:bCs/>
                        </w:rPr>
                        <w:t xml:space="preserve"> INTERESAD</w:t>
                      </w:r>
                      <w:r>
                        <w:rPr>
                          <w:rFonts w:ascii="Arial" w:hAnsi="Arial" w:cs="Arial"/>
                          <w:b/>
                          <w:bCs/>
                        </w:rPr>
                        <w:t>A</w:t>
                      </w:r>
                      <w:r w:rsidR="00D609AC" w:rsidRPr="00D609AC">
                        <w:rPr>
                          <w:rFonts w:ascii="Arial" w:hAnsi="Arial" w:cs="Arial"/>
                          <w:b/>
                          <w:bCs/>
                        </w:rPr>
                        <w:t xml:space="preserve">: </w:t>
                      </w:r>
                      <w:r w:rsidR="00516E6A" w:rsidRPr="00516E6A">
                        <w:rPr>
                          <w:rFonts w:ascii="Arial" w:hAnsi="Arial" w:cs="Arial"/>
                          <w:color w:val="FFFFFF"/>
                          <w:highlight w:val="darkCyan"/>
                        </w:rPr>
                        <w:t>[No.184]_ELIMINADO_el_nombre_de_la_parte_tercera_interesada_[9]</w:t>
                      </w:r>
                      <w:r w:rsidR="00D44550">
                        <w:rPr>
                          <w:rFonts w:ascii="Arial" w:hAnsi="Arial" w:cs="Arial"/>
                        </w:rPr>
                        <w:t>Y OTROS</w:t>
                      </w:r>
                    </w:p>
                    <w:p w14:paraId="36023C2B" w14:textId="77777777" w:rsidR="00592BF2" w:rsidRPr="005631FC" w:rsidRDefault="00592BF2" w:rsidP="00592BF2">
                      <w:pPr>
                        <w:spacing w:after="0" w:line="240" w:lineRule="auto"/>
                        <w:jc w:val="both"/>
                        <w:rPr>
                          <w:rFonts w:ascii="Arial" w:hAnsi="Arial" w:cs="Arial"/>
                        </w:rPr>
                      </w:pPr>
                    </w:p>
                    <w:p w14:paraId="0ECB1ECE" w14:textId="77777777" w:rsidR="00592BF2" w:rsidRPr="005631FC" w:rsidRDefault="00592BF2" w:rsidP="00592BF2">
                      <w:pPr>
                        <w:spacing w:after="0" w:line="240" w:lineRule="auto"/>
                        <w:jc w:val="both"/>
                        <w:rPr>
                          <w:rFonts w:ascii="Arial" w:hAnsi="Arial" w:cs="Arial"/>
                          <w:lang w:val="it-IT"/>
                        </w:rPr>
                      </w:pPr>
                      <w:r w:rsidRPr="005631FC">
                        <w:rPr>
                          <w:rFonts w:ascii="Arial" w:hAnsi="Arial" w:cs="Arial"/>
                          <w:b/>
                          <w:bCs/>
                          <w:lang w:val="it-IT"/>
                        </w:rPr>
                        <w:t>MAGISTRADA PONENTE:</w:t>
                      </w:r>
                      <w:r w:rsidRPr="005631FC">
                        <w:rPr>
                          <w:rFonts w:ascii="Arial" w:hAnsi="Arial" w:cs="Arial"/>
                          <w:bCs/>
                          <w:lang w:val="it-IT"/>
                        </w:rPr>
                        <w:t xml:space="preserve"> </w:t>
                      </w:r>
                      <w:r w:rsidRPr="005631FC">
                        <w:rPr>
                          <w:rFonts w:ascii="Arial" w:hAnsi="Arial" w:cs="Arial"/>
                          <w:lang w:val="it-IT"/>
                        </w:rPr>
                        <w:t>AMELÍ GISSEL NAVARRO LEPE</w:t>
                      </w:r>
                    </w:p>
                    <w:p w14:paraId="21698EDE" w14:textId="77777777" w:rsidR="00592BF2" w:rsidRPr="005631FC" w:rsidRDefault="00592BF2" w:rsidP="00592BF2">
                      <w:pPr>
                        <w:spacing w:after="0" w:line="240" w:lineRule="auto"/>
                        <w:jc w:val="both"/>
                        <w:rPr>
                          <w:rFonts w:ascii="Arial" w:hAnsi="Arial" w:cs="Arial"/>
                          <w:lang w:val="it-IT"/>
                        </w:rPr>
                      </w:pPr>
                    </w:p>
                    <w:p w14:paraId="6C1E59EC" w14:textId="2F2DECAB" w:rsidR="00C360BB" w:rsidRDefault="00592BF2" w:rsidP="00592BF2">
                      <w:pPr>
                        <w:spacing w:after="0" w:line="240" w:lineRule="auto"/>
                        <w:jc w:val="both"/>
                        <w:rPr>
                          <w:rFonts w:ascii="Arial" w:hAnsi="Arial" w:cs="Arial"/>
                        </w:rPr>
                      </w:pPr>
                      <w:r w:rsidRPr="005631FC">
                        <w:rPr>
                          <w:rFonts w:ascii="Arial" w:hAnsi="Arial" w:cs="Arial"/>
                          <w:b/>
                          <w:bCs/>
                        </w:rPr>
                        <w:t>SECRETARI</w:t>
                      </w:r>
                      <w:r w:rsidR="00336950">
                        <w:rPr>
                          <w:rFonts w:ascii="Arial" w:hAnsi="Arial" w:cs="Arial"/>
                          <w:b/>
                          <w:bCs/>
                        </w:rPr>
                        <w:t>ADO</w:t>
                      </w:r>
                      <w:r w:rsidRPr="005631FC">
                        <w:rPr>
                          <w:rFonts w:ascii="Arial" w:hAnsi="Arial" w:cs="Arial"/>
                          <w:b/>
                          <w:bCs/>
                        </w:rPr>
                        <w:t xml:space="preserve"> INSTRUCTOR Y PROYECTISTA:</w:t>
                      </w:r>
                      <w:r w:rsidRPr="005631FC">
                        <w:rPr>
                          <w:rFonts w:ascii="Arial" w:hAnsi="Arial" w:cs="Arial"/>
                        </w:rPr>
                        <w:t xml:space="preserve"> </w:t>
                      </w:r>
                      <w:r w:rsidR="00336950">
                        <w:rPr>
                          <w:rFonts w:ascii="Arial" w:hAnsi="Arial" w:cs="Arial"/>
                        </w:rPr>
                        <w:t xml:space="preserve">IVONNE LANDA ROMÁN Y </w:t>
                      </w:r>
                      <w:r w:rsidRPr="005631FC">
                        <w:rPr>
                          <w:rFonts w:ascii="Arial" w:hAnsi="Arial" w:cs="Arial"/>
                        </w:rPr>
                        <w:t>ENRIQUE GUZMÁN MUÑIZ</w:t>
                      </w:r>
                    </w:p>
                    <w:p w14:paraId="5A72E5DE" w14:textId="77777777" w:rsidR="00C360BB" w:rsidRDefault="00C360BB" w:rsidP="00592BF2">
                      <w:pPr>
                        <w:spacing w:after="0" w:line="240" w:lineRule="auto"/>
                        <w:jc w:val="both"/>
                        <w:rPr>
                          <w:rFonts w:ascii="Arial" w:hAnsi="Arial" w:cs="Arial"/>
                        </w:rPr>
                      </w:pPr>
                    </w:p>
                    <w:p w14:paraId="699A9FCE" w14:textId="23427153" w:rsidR="00592BF2" w:rsidRPr="005631FC" w:rsidRDefault="00C360BB" w:rsidP="00592BF2">
                      <w:pPr>
                        <w:spacing w:after="0" w:line="240" w:lineRule="auto"/>
                        <w:jc w:val="both"/>
                        <w:rPr>
                          <w:rFonts w:ascii="Arial" w:hAnsi="Arial" w:cs="Arial"/>
                        </w:rPr>
                      </w:pPr>
                      <w:r w:rsidRPr="00C360BB">
                        <w:rPr>
                          <w:rFonts w:ascii="Arial" w:hAnsi="Arial" w:cs="Arial"/>
                          <w:b/>
                          <w:bCs/>
                        </w:rPr>
                        <w:t>COLABORARON:</w:t>
                      </w:r>
                      <w:r>
                        <w:rPr>
                          <w:rFonts w:ascii="Arial" w:hAnsi="Arial" w:cs="Arial"/>
                        </w:rPr>
                        <w:t xml:space="preserve"> JOSÉ TORRES ARREGUÍN Y ROGELIO EDER RAMOS TORRES</w:t>
                      </w:r>
                    </w:p>
                    <w:p w14:paraId="6BF194C6" w14:textId="77777777" w:rsidR="00592BF2" w:rsidRPr="005631FC" w:rsidRDefault="00592BF2" w:rsidP="00592BF2">
                      <w:pPr>
                        <w:spacing w:after="0" w:line="240" w:lineRule="auto"/>
                        <w:jc w:val="both"/>
                        <w:rPr>
                          <w:rFonts w:ascii="Arial" w:hAnsi="Arial" w:cs="Arial"/>
                        </w:rPr>
                      </w:pPr>
                    </w:p>
                    <w:p w14:paraId="54A39FD7" w14:textId="77777777" w:rsidR="00592BF2" w:rsidRDefault="00592BF2" w:rsidP="00C7058A">
                      <w:pPr>
                        <w:spacing w:after="0" w:line="240" w:lineRule="auto"/>
                        <w:jc w:val="both"/>
                      </w:pPr>
                    </w:p>
                  </w:txbxContent>
                </v:textbox>
                <w10:wrap anchorx="margin"/>
              </v:shape>
            </w:pict>
          </mc:Fallback>
        </mc:AlternateContent>
      </w:r>
      <w:r w:rsidR="00280882" w:rsidRPr="000455D4">
        <w:rPr>
          <w:sz w:val="24"/>
          <w:szCs w:val="24"/>
        </w:rPr>
        <w:t xml:space="preserve"> </w:t>
      </w:r>
    </w:p>
    <w:p w14:paraId="1E90D720" w14:textId="2A0861B7" w:rsidR="00592BF2" w:rsidRPr="000455D4" w:rsidRDefault="00592BF2" w:rsidP="00325774">
      <w:pPr>
        <w:spacing w:after="0" w:line="360" w:lineRule="auto"/>
        <w:rPr>
          <w:sz w:val="24"/>
          <w:szCs w:val="24"/>
        </w:rPr>
      </w:pPr>
      <w:bookmarkStart w:id="0" w:name="_Hlk215599321"/>
      <w:bookmarkEnd w:id="0"/>
    </w:p>
    <w:p w14:paraId="3599ABA3" w14:textId="20820033" w:rsidR="00592BF2" w:rsidRPr="000455D4" w:rsidRDefault="00592BF2" w:rsidP="00592BF2">
      <w:pPr>
        <w:tabs>
          <w:tab w:val="left" w:pos="1935"/>
        </w:tabs>
        <w:spacing w:after="0" w:line="360" w:lineRule="auto"/>
        <w:rPr>
          <w:sz w:val="24"/>
          <w:szCs w:val="24"/>
        </w:rPr>
      </w:pPr>
    </w:p>
    <w:p w14:paraId="635A4ADA" w14:textId="77777777" w:rsidR="00592BF2" w:rsidRPr="000455D4" w:rsidRDefault="00592BF2" w:rsidP="00592BF2">
      <w:pPr>
        <w:tabs>
          <w:tab w:val="left" w:pos="1935"/>
        </w:tabs>
        <w:spacing w:after="0" w:line="360" w:lineRule="auto"/>
        <w:rPr>
          <w:sz w:val="24"/>
          <w:szCs w:val="24"/>
        </w:rPr>
      </w:pPr>
    </w:p>
    <w:p w14:paraId="19F687B5" w14:textId="0421477B" w:rsidR="00592BF2" w:rsidRPr="000455D4" w:rsidRDefault="00592BF2" w:rsidP="00592BF2">
      <w:pPr>
        <w:tabs>
          <w:tab w:val="left" w:pos="1935"/>
        </w:tabs>
        <w:spacing w:after="0" w:line="360" w:lineRule="auto"/>
        <w:rPr>
          <w:sz w:val="24"/>
          <w:szCs w:val="24"/>
        </w:rPr>
      </w:pPr>
    </w:p>
    <w:p w14:paraId="21C0DD8F" w14:textId="77777777" w:rsidR="00592BF2" w:rsidRPr="000455D4" w:rsidRDefault="00592BF2" w:rsidP="22BEB659">
      <w:pPr>
        <w:tabs>
          <w:tab w:val="left" w:pos="1935"/>
        </w:tabs>
        <w:spacing w:after="0" w:line="360" w:lineRule="auto"/>
        <w:rPr>
          <w:sz w:val="24"/>
          <w:szCs w:val="24"/>
        </w:rPr>
      </w:pPr>
    </w:p>
    <w:p w14:paraId="7F007044" w14:textId="77777777" w:rsidR="00592BF2" w:rsidRPr="000455D4" w:rsidRDefault="00592BF2" w:rsidP="00592BF2">
      <w:pPr>
        <w:tabs>
          <w:tab w:val="left" w:pos="1935"/>
        </w:tabs>
        <w:spacing w:after="0" w:line="360" w:lineRule="auto"/>
        <w:rPr>
          <w:sz w:val="24"/>
          <w:szCs w:val="24"/>
        </w:rPr>
      </w:pPr>
    </w:p>
    <w:p w14:paraId="4EDFDF2E" w14:textId="77777777" w:rsidR="00592BF2" w:rsidRPr="000455D4" w:rsidRDefault="00592BF2" w:rsidP="00592BF2">
      <w:pPr>
        <w:tabs>
          <w:tab w:val="left" w:pos="1935"/>
        </w:tabs>
        <w:spacing w:after="0" w:line="360" w:lineRule="auto"/>
        <w:rPr>
          <w:sz w:val="24"/>
          <w:szCs w:val="24"/>
        </w:rPr>
      </w:pPr>
    </w:p>
    <w:p w14:paraId="7D81D8ED" w14:textId="77777777" w:rsidR="00592BF2" w:rsidRPr="000455D4" w:rsidRDefault="00592BF2" w:rsidP="00592BF2">
      <w:pPr>
        <w:tabs>
          <w:tab w:val="left" w:pos="1935"/>
        </w:tabs>
        <w:spacing w:after="0" w:line="360" w:lineRule="auto"/>
        <w:rPr>
          <w:sz w:val="24"/>
          <w:szCs w:val="24"/>
        </w:rPr>
      </w:pPr>
    </w:p>
    <w:p w14:paraId="796BE78B" w14:textId="77777777" w:rsidR="00592BF2" w:rsidRPr="000455D4" w:rsidRDefault="00592BF2" w:rsidP="00592BF2">
      <w:pPr>
        <w:tabs>
          <w:tab w:val="left" w:pos="1935"/>
        </w:tabs>
        <w:spacing w:after="0" w:line="360" w:lineRule="auto"/>
        <w:rPr>
          <w:sz w:val="24"/>
          <w:szCs w:val="24"/>
        </w:rPr>
      </w:pPr>
    </w:p>
    <w:p w14:paraId="3B9EAB9E" w14:textId="77777777" w:rsidR="00592BF2" w:rsidRPr="000455D4" w:rsidRDefault="00592BF2" w:rsidP="00592BF2">
      <w:pPr>
        <w:tabs>
          <w:tab w:val="left" w:pos="1935"/>
        </w:tabs>
        <w:spacing w:after="0" w:line="360" w:lineRule="auto"/>
        <w:rPr>
          <w:sz w:val="24"/>
          <w:szCs w:val="24"/>
        </w:rPr>
      </w:pPr>
    </w:p>
    <w:p w14:paraId="512AAA6F" w14:textId="28E4060E" w:rsidR="00592BF2" w:rsidRPr="000455D4" w:rsidRDefault="000F475F" w:rsidP="000F475F">
      <w:pPr>
        <w:tabs>
          <w:tab w:val="left" w:pos="2453"/>
        </w:tabs>
        <w:spacing w:after="0" w:line="360" w:lineRule="auto"/>
        <w:rPr>
          <w:sz w:val="24"/>
          <w:szCs w:val="24"/>
        </w:rPr>
      </w:pPr>
      <w:r w:rsidRPr="000455D4">
        <w:rPr>
          <w:sz w:val="24"/>
          <w:szCs w:val="24"/>
        </w:rPr>
        <w:tab/>
      </w:r>
    </w:p>
    <w:p w14:paraId="6CD93C96" w14:textId="77777777" w:rsidR="00592BF2" w:rsidRPr="000455D4" w:rsidRDefault="00592BF2" w:rsidP="00592BF2">
      <w:pPr>
        <w:tabs>
          <w:tab w:val="left" w:pos="1935"/>
        </w:tabs>
        <w:spacing w:after="0" w:line="360" w:lineRule="auto"/>
        <w:rPr>
          <w:sz w:val="24"/>
          <w:szCs w:val="24"/>
        </w:rPr>
      </w:pPr>
    </w:p>
    <w:p w14:paraId="64F645A5" w14:textId="77777777" w:rsidR="00592BF2" w:rsidRPr="000455D4" w:rsidRDefault="00592BF2" w:rsidP="00592BF2">
      <w:pPr>
        <w:spacing w:after="0" w:line="360" w:lineRule="auto"/>
        <w:rPr>
          <w:rFonts w:ascii="Arial" w:hAnsi="Arial" w:cs="Arial"/>
          <w:sz w:val="24"/>
          <w:szCs w:val="24"/>
          <w:lang w:val="es-ES_tradnl"/>
        </w:rPr>
      </w:pPr>
    </w:p>
    <w:p w14:paraId="56DAAE38" w14:textId="77777777" w:rsidR="00592BF2" w:rsidRPr="000455D4" w:rsidRDefault="00592BF2" w:rsidP="00592BF2">
      <w:pPr>
        <w:spacing w:after="0" w:line="360" w:lineRule="auto"/>
        <w:rPr>
          <w:rFonts w:ascii="Arial" w:hAnsi="Arial" w:cs="Arial"/>
          <w:sz w:val="24"/>
          <w:szCs w:val="24"/>
          <w:lang w:val="es-ES_tradnl"/>
        </w:rPr>
      </w:pPr>
    </w:p>
    <w:p w14:paraId="1E5A8E09" w14:textId="77777777" w:rsidR="00592BF2" w:rsidRPr="000455D4" w:rsidRDefault="00592BF2" w:rsidP="00592BF2">
      <w:pPr>
        <w:spacing w:after="0" w:line="360" w:lineRule="auto"/>
        <w:rPr>
          <w:rFonts w:ascii="Arial" w:hAnsi="Arial" w:cs="Arial"/>
          <w:sz w:val="24"/>
          <w:szCs w:val="24"/>
          <w:lang w:val="es-ES_tradnl"/>
        </w:rPr>
      </w:pPr>
    </w:p>
    <w:p w14:paraId="2A96F440" w14:textId="77777777" w:rsidR="00D609AC" w:rsidRPr="000455D4" w:rsidRDefault="00D609AC" w:rsidP="003641E8">
      <w:pPr>
        <w:spacing w:after="0" w:line="360" w:lineRule="auto"/>
        <w:rPr>
          <w:rFonts w:ascii="Arial" w:hAnsi="Arial" w:cs="Arial"/>
          <w:sz w:val="24"/>
          <w:szCs w:val="24"/>
          <w:lang w:val="es-ES_tradnl"/>
        </w:rPr>
      </w:pPr>
    </w:p>
    <w:p w14:paraId="29962D0F" w14:textId="5BC08248" w:rsidR="00592BF2" w:rsidRPr="000455D4" w:rsidRDefault="00592BF2" w:rsidP="003641E8">
      <w:pPr>
        <w:spacing w:after="0" w:line="360" w:lineRule="auto"/>
        <w:rPr>
          <w:rFonts w:ascii="Arial" w:hAnsi="Arial" w:cs="Arial"/>
          <w:sz w:val="24"/>
          <w:szCs w:val="24"/>
        </w:rPr>
      </w:pPr>
      <w:r w:rsidRPr="000455D4">
        <w:rPr>
          <w:rFonts w:ascii="Arial" w:hAnsi="Arial" w:cs="Arial"/>
          <w:sz w:val="24"/>
          <w:szCs w:val="24"/>
          <w:lang w:val="es-ES_tradnl"/>
        </w:rPr>
        <w:t>Morelia, Michoacán, a</w:t>
      </w:r>
      <w:r w:rsidR="00600EF7" w:rsidRPr="000455D4">
        <w:rPr>
          <w:rFonts w:ascii="Arial" w:hAnsi="Arial" w:cs="Arial"/>
          <w:sz w:val="24"/>
          <w:szCs w:val="24"/>
          <w:lang w:val="es-ES_tradnl"/>
        </w:rPr>
        <w:t xml:space="preserve"> </w:t>
      </w:r>
      <w:r w:rsidR="00420C1C" w:rsidRPr="000455D4">
        <w:rPr>
          <w:rFonts w:ascii="Arial" w:hAnsi="Arial" w:cs="Arial"/>
          <w:sz w:val="24"/>
          <w:szCs w:val="24"/>
          <w:lang w:val="es-ES_tradnl"/>
        </w:rPr>
        <w:t>quince</w:t>
      </w:r>
      <w:r w:rsidR="00E9463D" w:rsidRPr="000455D4">
        <w:rPr>
          <w:rFonts w:ascii="Arial" w:hAnsi="Arial" w:cs="Arial"/>
          <w:sz w:val="24"/>
          <w:szCs w:val="24"/>
          <w:lang w:val="es-ES_tradnl"/>
        </w:rPr>
        <w:t xml:space="preserve"> de enero de dos mil veintiséis</w:t>
      </w:r>
      <w:r w:rsidRPr="000455D4">
        <w:rPr>
          <w:rFonts w:ascii="Arial" w:hAnsi="Arial" w:cs="Arial"/>
          <w:sz w:val="24"/>
          <w:szCs w:val="24"/>
        </w:rPr>
        <w:t>.</w:t>
      </w:r>
    </w:p>
    <w:p w14:paraId="3393E5B5" w14:textId="77777777" w:rsidR="003641E8" w:rsidRPr="000455D4" w:rsidRDefault="003641E8" w:rsidP="003641E8">
      <w:pPr>
        <w:spacing w:after="0" w:line="360" w:lineRule="auto"/>
        <w:jc w:val="both"/>
        <w:rPr>
          <w:rFonts w:ascii="Arial" w:eastAsia="Arial" w:hAnsi="Arial" w:cs="Arial"/>
          <w:b/>
          <w:bCs/>
          <w:sz w:val="24"/>
          <w:szCs w:val="24"/>
        </w:rPr>
      </w:pPr>
    </w:p>
    <w:p w14:paraId="410E505F" w14:textId="715B595E" w:rsidR="00592BF2" w:rsidRPr="000455D4" w:rsidRDefault="00592BF2" w:rsidP="007C37C9">
      <w:pPr>
        <w:spacing w:after="0" w:line="360" w:lineRule="auto"/>
        <w:jc w:val="both"/>
        <w:rPr>
          <w:rFonts w:ascii="Arial" w:eastAsia="Times New Roman" w:hAnsi="Arial" w:cs="Arial"/>
          <w:sz w:val="24"/>
          <w:szCs w:val="24"/>
          <w:lang w:val="es-ES" w:eastAsia="es-ES"/>
        </w:rPr>
      </w:pPr>
      <w:r w:rsidRPr="000455D4">
        <w:rPr>
          <w:rFonts w:ascii="Arial" w:eastAsia="Arial" w:hAnsi="Arial" w:cs="Arial"/>
          <w:b/>
          <w:bCs/>
          <w:sz w:val="24"/>
          <w:szCs w:val="24"/>
        </w:rPr>
        <w:t xml:space="preserve">Sentencia </w:t>
      </w:r>
      <w:r w:rsidR="007C37C9" w:rsidRPr="000455D4">
        <w:rPr>
          <w:rFonts w:ascii="Arial" w:eastAsia="Arial" w:hAnsi="Arial" w:cs="Arial"/>
          <w:sz w:val="24"/>
          <w:szCs w:val="24"/>
        </w:rPr>
        <w:t>a través de la cual este</w:t>
      </w:r>
      <w:r w:rsidRPr="000455D4">
        <w:rPr>
          <w:rFonts w:ascii="Arial" w:eastAsia="Arial" w:hAnsi="Arial" w:cs="Arial"/>
          <w:sz w:val="24"/>
          <w:szCs w:val="24"/>
        </w:rPr>
        <w:t xml:space="preserve"> Tribunal Electoral del Estado,</w:t>
      </w:r>
      <w:r w:rsidRPr="000455D4">
        <w:rPr>
          <w:rStyle w:val="Refdenotaalpie"/>
          <w:rFonts w:ascii="Arial" w:eastAsia="Arial" w:hAnsi="Arial" w:cs="Arial"/>
          <w:sz w:val="24"/>
          <w:szCs w:val="24"/>
        </w:rPr>
        <w:footnoteReference w:id="1"/>
      </w:r>
      <w:r w:rsidR="007C37C9" w:rsidRPr="000455D4">
        <w:rPr>
          <w:rFonts w:ascii="Arial" w:eastAsia="Arial" w:hAnsi="Arial" w:cs="Arial"/>
          <w:sz w:val="24"/>
          <w:szCs w:val="24"/>
        </w:rPr>
        <w:t xml:space="preserve"> resuelve el juicio para la protección de los derechos </w:t>
      </w:r>
      <w:r w:rsidR="004F7BED" w:rsidRPr="000455D4">
        <w:rPr>
          <w:rFonts w:ascii="Arial" w:eastAsia="Arial" w:hAnsi="Arial" w:cs="Arial"/>
          <w:sz w:val="24"/>
          <w:szCs w:val="24"/>
        </w:rPr>
        <w:t>político-electorales</w:t>
      </w:r>
      <w:r w:rsidR="007C37C9" w:rsidRPr="000455D4">
        <w:rPr>
          <w:rFonts w:ascii="Arial" w:eastAsia="Arial" w:hAnsi="Arial" w:cs="Arial"/>
          <w:sz w:val="24"/>
          <w:szCs w:val="24"/>
        </w:rPr>
        <w:t xml:space="preserve"> de la ciudadanía en contra de actos atribuidos a</w:t>
      </w:r>
      <w:r w:rsidRPr="000455D4">
        <w:rPr>
          <w:rFonts w:ascii="Arial" w:eastAsia="Arial" w:hAnsi="Arial" w:cs="Arial"/>
          <w:sz w:val="24"/>
          <w:szCs w:val="24"/>
        </w:rPr>
        <w:t>l Concejo Mayor de Gobierno Comunal</w:t>
      </w:r>
      <w:r w:rsidR="003641E8" w:rsidRPr="000455D4">
        <w:rPr>
          <w:rFonts w:ascii="Arial" w:eastAsia="Arial" w:hAnsi="Arial" w:cs="Arial"/>
          <w:sz w:val="24"/>
          <w:szCs w:val="24"/>
        </w:rPr>
        <w:t xml:space="preserve"> y Concejo Coordinador de los Barrios</w:t>
      </w:r>
      <w:r w:rsidRPr="000455D4">
        <w:rPr>
          <w:rFonts w:ascii="Arial" w:eastAsia="Arial" w:hAnsi="Arial" w:cs="Arial"/>
          <w:sz w:val="24"/>
          <w:szCs w:val="24"/>
        </w:rPr>
        <w:t xml:space="preserve"> de </w:t>
      </w:r>
      <w:r w:rsidR="00516E6A" w:rsidRPr="00516E6A">
        <w:rPr>
          <w:rFonts w:ascii="Arial" w:eastAsia="Arial" w:hAnsi="Arial" w:cs="Arial"/>
          <w:color w:val="FFFFFF"/>
          <w:sz w:val="24"/>
          <w:szCs w:val="24"/>
          <w:highlight w:val="darkCyan"/>
        </w:rPr>
        <w:t>[No.1]_</w:t>
      </w:r>
      <w:proofErr w:type="spellStart"/>
      <w:r w:rsidR="00516E6A" w:rsidRPr="00516E6A">
        <w:rPr>
          <w:rFonts w:ascii="Arial" w:eastAsia="Arial" w:hAnsi="Arial" w:cs="Arial"/>
          <w:color w:val="FFFFFF"/>
          <w:sz w:val="24"/>
          <w:szCs w:val="24"/>
          <w:highlight w:val="darkCyan"/>
        </w:rPr>
        <w:t>ELIMINADO_el_Municipio</w:t>
      </w:r>
      <w:proofErr w:type="spellEnd"/>
      <w:proofErr w:type="gramStart"/>
      <w:r w:rsidR="00516E6A" w:rsidRPr="00516E6A">
        <w:rPr>
          <w:rFonts w:ascii="Arial" w:eastAsia="Arial" w:hAnsi="Arial" w:cs="Arial"/>
          <w:color w:val="FFFFFF"/>
          <w:sz w:val="24"/>
          <w:szCs w:val="24"/>
          <w:highlight w:val="darkCyan"/>
        </w:rPr>
        <w:t>_[</w:t>
      </w:r>
      <w:proofErr w:type="gramEnd"/>
      <w:r w:rsidR="00516E6A" w:rsidRPr="00516E6A">
        <w:rPr>
          <w:rFonts w:ascii="Arial" w:eastAsia="Arial" w:hAnsi="Arial" w:cs="Arial"/>
          <w:color w:val="FFFFFF"/>
          <w:sz w:val="24"/>
          <w:szCs w:val="24"/>
          <w:highlight w:val="darkCyan"/>
        </w:rPr>
        <w:t>28]</w:t>
      </w:r>
      <w:r w:rsidRPr="000455D4">
        <w:rPr>
          <w:rFonts w:ascii="Arial" w:eastAsia="Arial" w:hAnsi="Arial" w:cs="Arial"/>
          <w:sz w:val="24"/>
          <w:szCs w:val="24"/>
        </w:rPr>
        <w:t>, Michoacán,</w:t>
      </w:r>
      <w:r w:rsidRPr="000455D4">
        <w:rPr>
          <w:rStyle w:val="Refdenotaalpie"/>
          <w:rFonts w:ascii="Arial" w:eastAsia="Arial" w:hAnsi="Arial" w:cs="Arial"/>
          <w:sz w:val="24"/>
          <w:szCs w:val="24"/>
        </w:rPr>
        <w:footnoteReference w:id="2"/>
      </w:r>
      <w:r w:rsidRPr="000455D4">
        <w:rPr>
          <w:rFonts w:ascii="Arial" w:eastAsia="Arial" w:hAnsi="Arial" w:cs="Arial"/>
          <w:sz w:val="24"/>
          <w:szCs w:val="24"/>
        </w:rPr>
        <w:t xml:space="preserve"> </w:t>
      </w:r>
      <w:r w:rsidR="007C37C9" w:rsidRPr="000455D4">
        <w:rPr>
          <w:rFonts w:ascii="Arial" w:eastAsia="Arial" w:hAnsi="Arial" w:cs="Arial"/>
          <w:sz w:val="24"/>
          <w:szCs w:val="24"/>
        </w:rPr>
        <w:t>relacionados con la presunta obstaculización del ejercicio de</w:t>
      </w:r>
      <w:r w:rsidR="00B83C0A" w:rsidRPr="000455D4">
        <w:rPr>
          <w:rFonts w:ascii="Arial" w:eastAsia="Arial" w:hAnsi="Arial" w:cs="Arial"/>
          <w:sz w:val="24"/>
          <w:szCs w:val="24"/>
        </w:rPr>
        <w:t>l</w:t>
      </w:r>
      <w:r w:rsidR="007C37C9" w:rsidRPr="000455D4">
        <w:rPr>
          <w:rFonts w:ascii="Arial" w:eastAsia="Arial" w:hAnsi="Arial" w:cs="Arial"/>
          <w:sz w:val="24"/>
          <w:szCs w:val="24"/>
        </w:rPr>
        <w:t xml:space="preserve"> cargo como integrante del </w:t>
      </w:r>
      <w:r w:rsidR="00303701" w:rsidRPr="000455D4">
        <w:rPr>
          <w:rFonts w:ascii="Arial" w:eastAsia="Arial" w:hAnsi="Arial" w:cs="Arial"/>
          <w:sz w:val="24"/>
          <w:szCs w:val="24"/>
        </w:rPr>
        <w:t xml:space="preserve">primero de los </w:t>
      </w:r>
      <w:r w:rsidR="007C37C9" w:rsidRPr="000455D4">
        <w:rPr>
          <w:rFonts w:ascii="Arial" w:eastAsia="Arial" w:hAnsi="Arial" w:cs="Arial"/>
          <w:sz w:val="24"/>
          <w:szCs w:val="24"/>
        </w:rPr>
        <w:t>citado</w:t>
      </w:r>
      <w:r w:rsidR="00303701" w:rsidRPr="000455D4">
        <w:rPr>
          <w:rFonts w:ascii="Arial" w:eastAsia="Arial" w:hAnsi="Arial" w:cs="Arial"/>
          <w:sz w:val="24"/>
          <w:szCs w:val="24"/>
        </w:rPr>
        <w:t>s</w:t>
      </w:r>
      <w:r w:rsidR="007C37C9" w:rsidRPr="000455D4">
        <w:rPr>
          <w:rFonts w:ascii="Arial" w:eastAsia="Arial" w:hAnsi="Arial" w:cs="Arial"/>
          <w:sz w:val="24"/>
          <w:szCs w:val="24"/>
        </w:rPr>
        <w:t xml:space="preserve"> órgano</w:t>
      </w:r>
      <w:r w:rsidR="00303701" w:rsidRPr="000455D4">
        <w:rPr>
          <w:rFonts w:ascii="Arial" w:eastAsia="Arial" w:hAnsi="Arial" w:cs="Arial"/>
          <w:sz w:val="24"/>
          <w:szCs w:val="24"/>
        </w:rPr>
        <w:t>s</w:t>
      </w:r>
      <w:r w:rsidR="007C37C9" w:rsidRPr="000455D4">
        <w:rPr>
          <w:rFonts w:ascii="Arial" w:eastAsia="Arial" w:hAnsi="Arial" w:cs="Arial"/>
          <w:sz w:val="24"/>
          <w:szCs w:val="24"/>
        </w:rPr>
        <w:t xml:space="preserve"> y con el procedimiento de revocación de dicho nombramiento. </w:t>
      </w:r>
    </w:p>
    <w:p w14:paraId="3FDB0B3F" w14:textId="77777777" w:rsidR="003641E8" w:rsidRPr="000455D4" w:rsidRDefault="003641E8" w:rsidP="003641E8">
      <w:pPr>
        <w:tabs>
          <w:tab w:val="left" w:pos="1985"/>
        </w:tabs>
        <w:suppressAutoHyphens/>
        <w:spacing w:after="0" w:line="360" w:lineRule="auto"/>
        <w:rPr>
          <w:rFonts w:ascii="Arial" w:hAnsi="Arial" w:cs="Arial"/>
          <w:b/>
          <w:sz w:val="24"/>
          <w:szCs w:val="24"/>
          <w:lang w:val="es-ES"/>
        </w:rPr>
      </w:pPr>
    </w:p>
    <w:p w14:paraId="5D2E333D" w14:textId="4BE021FA" w:rsidR="00592BF2" w:rsidRPr="000455D4" w:rsidRDefault="00592BF2" w:rsidP="003641E8">
      <w:pPr>
        <w:tabs>
          <w:tab w:val="left" w:pos="1985"/>
        </w:tabs>
        <w:suppressAutoHyphens/>
        <w:spacing w:after="0" w:line="360" w:lineRule="auto"/>
        <w:rPr>
          <w:rFonts w:ascii="Arial" w:hAnsi="Arial" w:cs="Arial"/>
          <w:b/>
          <w:sz w:val="24"/>
          <w:szCs w:val="24"/>
          <w:lang w:val="es-ES_tradnl"/>
        </w:rPr>
      </w:pPr>
      <w:r w:rsidRPr="000455D4">
        <w:rPr>
          <w:rFonts w:ascii="Arial" w:hAnsi="Arial" w:cs="Arial"/>
          <w:b/>
          <w:sz w:val="24"/>
          <w:szCs w:val="24"/>
          <w:lang w:val="es-ES_tradnl"/>
        </w:rPr>
        <w:t>1. Antecedentes</w:t>
      </w:r>
    </w:p>
    <w:p w14:paraId="098E0CF3" w14:textId="4FB69982" w:rsidR="00592BF2" w:rsidRPr="000455D4" w:rsidRDefault="00592BF2" w:rsidP="003641E8">
      <w:pPr>
        <w:spacing w:after="0" w:line="360" w:lineRule="auto"/>
        <w:jc w:val="both"/>
        <w:rPr>
          <w:rFonts w:ascii="Arial" w:hAnsi="Arial" w:cs="Arial"/>
          <w:sz w:val="24"/>
          <w:szCs w:val="24"/>
        </w:rPr>
      </w:pPr>
      <w:r w:rsidRPr="000455D4">
        <w:rPr>
          <w:rFonts w:ascii="Arial" w:hAnsi="Arial" w:cs="Arial"/>
          <w:sz w:val="24"/>
          <w:szCs w:val="24"/>
        </w:rPr>
        <w:t>De los hechos descritos en la demanda</w:t>
      </w:r>
      <w:r w:rsidR="009E4681" w:rsidRPr="000455D4">
        <w:rPr>
          <w:rFonts w:ascii="Arial" w:hAnsi="Arial" w:cs="Arial"/>
          <w:sz w:val="24"/>
          <w:szCs w:val="24"/>
        </w:rPr>
        <w:t xml:space="preserve"> y su ampliación</w:t>
      </w:r>
      <w:r w:rsidRPr="000455D4">
        <w:rPr>
          <w:rFonts w:ascii="Arial" w:hAnsi="Arial" w:cs="Arial"/>
          <w:sz w:val="24"/>
          <w:szCs w:val="24"/>
        </w:rPr>
        <w:t xml:space="preserve">, así como de las constancias que obran en autos y de aquellos que constituyen un hecho notorio para este Tribunal Electoral, se advierte lo siguiente: </w:t>
      </w:r>
    </w:p>
    <w:p w14:paraId="29937782" w14:textId="77777777" w:rsidR="00592BF2" w:rsidRPr="000455D4" w:rsidRDefault="00592BF2" w:rsidP="003641E8">
      <w:pPr>
        <w:spacing w:after="0" w:line="360" w:lineRule="auto"/>
        <w:jc w:val="both"/>
        <w:rPr>
          <w:rFonts w:ascii="Arial" w:hAnsi="Arial" w:cs="Arial"/>
          <w:b/>
          <w:bCs/>
          <w:sz w:val="24"/>
          <w:szCs w:val="24"/>
        </w:rPr>
      </w:pPr>
    </w:p>
    <w:p w14:paraId="195C76AB" w14:textId="5258455E" w:rsidR="00592BF2" w:rsidRPr="000455D4" w:rsidRDefault="00592BF2" w:rsidP="003641E8">
      <w:pPr>
        <w:spacing w:after="0" w:line="360" w:lineRule="auto"/>
        <w:jc w:val="both"/>
        <w:rPr>
          <w:rFonts w:ascii="Arial" w:hAnsi="Arial" w:cs="Arial"/>
          <w:sz w:val="24"/>
          <w:szCs w:val="24"/>
        </w:rPr>
      </w:pPr>
      <w:r w:rsidRPr="000455D4">
        <w:rPr>
          <w:rFonts w:ascii="Arial" w:hAnsi="Arial" w:cs="Arial"/>
          <w:b/>
          <w:bCs/>
          <w:sz w:val="24"/>
          <w:szCs w:val="24"/>
        </w:rPr>
        <w:lastRenderedPageBreak/>
        <w:t xml:space="preserve">1.1. Autogobierno. </w:t>
      </w:r>
      <w:r w:rsidRPr="000455D4">
        <w:rPr>
          <w:rFonts w:ascii="Arial" w:hAnsi="Arial" w:cs="Arial"/>
          <w:sz w:val="24"/>
          <w:szCs w:val="24"/>
        </w:rPr>
        <w:t>El dos de noviembre de dos mil once, la Sala Superior del Tribunal Electoral de la Federación</w:t>
      </w:r>
      <w:r w:rsidRPr="000455D4">
        <w:rPr>
          <w:rFonts w:ascii="Arial" w:hAnsi="Arial" w:cs="Arial"/>
          <w:sz w:val="24"/>
          <w:szCs w:val="24"/>
          <w:vertAlign w:val="superscript"/>
        </w:rPr>
        <w:footnoteReference w:id="3"/>
      </w:r>
      <w:r w:rsidRPr="000455D4">
        <w:rPr>
          <w:rFonts w:ascii="Arial" w:hAnsi="Arial" w:cs="Arial"/>
          <w:sz w:val="24"/>
          <w:szCs w:val="24"/>
        </w:rPr>
        <w:t xml:space="preserve"> en la sentencia dictada en el expediente SUP-JDC-9167/2011,</w:t>
      </w:r>
      <w:r w:rsidRPr="000455D4">
        <w:rPr>
          <w:rStyle w:val="Refdenotaalpie"/>
          <w:rFonts w:ascii="Arial" w:hAnsi="Arial" w:cs="Arial"/>
          <w:sz w:val="24"/>
          <w:szCs w:val="24"/>
        </w:rPr>
        <w:footnoteReference w:id="4"/>
      </w:r>
      <w:r w:rsidRPr="000455D4">
        <w:rPr>
          <w:rFonts w:ascii="Arial" w:hAnsi="Arial" w:cs="Arial"/>
          <w:sz w:val="24"/>
          <w:szCs w:val="24"/>
        </w:rPr>
        <w:t xml:space="preserve"> declaró que los integrantes de la comunidad indígena de </w:t>
      </w:r>
      <w:r w:rsidR="00516E6A" w:rsidRPr="00516E6A">
        <w:rPr>
          <w:rFonts w:ascii="Arial" w:hAnsi="Arial" w:cs="Arial"/>
          <w:color w:val="FFFFFF"/>
          <w:sz w:val="24"/>
          <w:szCs w:val="24"/>
          <w:highlight w:val="darkCyan"/>
        </w:rPr>
        <w:t>[No.2]_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sz w:val="24"/>
          <w:szCs w:val="24"/>
        </w:rPr>
        <w:t>, Michoacán,</w:t>
      </w:r>
      <w:r w:rsidRPr="000455D4">
        <w:rPr>
          <w:rStyle w:val="Refdenotaalpie"/>
          <w:rFonts w:ascii="Arial" w:hAnsi="Arial" w:cs="Arial"/>
          <w:sz w:val="24"/>
          <w:szCs w:val="24"/>
        </w:rPr>
        <w:footnoteReference w:id="5"/>
      </w:r>
      <w:r w:rsidRPr="000455D4">
        <w:rPr>
          <w:rFonts w:ascii="Arial" w:hAnsi="Arial" w:cs="Arial"/>
          <w:sz w:val="24"/>
          <w:szCs w:val="24"/>
        </w:rPr>
        <w:t xml:space="preserve"> tienen derecho a solicitar la elección de sus propias autoridades, siguiendo para ello sus normas, procedimientos y prácticas tradicionales, con pleno respeto a los derechos humanos.</w:t>
      </w:r>
    </w:p>
    <w:p w14:paraId="0B4139B1" w14:textId="77777777" w:rsidR="00592BF2" w:rsidRPr="000455D4" w:rsidRDefault="00592BF2" w:rsidP="00592BF2">
      <w:pPr>
        <w:spacing w:after="0" w:line="360" w:lineRule="auto"/>
        <w:jc w:val="both"/>
        <w:rPr>
          <w:rFonts w:ascii="Arial" w:hAnsi="Arial" w:cs="Arial"/>
          <w:sz w:val="24"/>
          <w:szCs w:val="24"/>
        </w:rPr>
      </w:pPr>
    </w:p>
    <w:p w14:paraId="604EFE49" w14:textId="441034EA" w:rsidR="00592BF2" w:rsidRPr="000455D4" w:rsidRDefault="00592BF2" w:rsidP="00592BF2">
      <w:pPr>
        <w:spacing w:after="0" w:line="360" w:lineRule="auto"/>
        <w:jc w:val="both"/>
        <w:rPr>
          <w:rFonts w:ascii="Arial" w:hAnsi="Arial" w:cs="Arial"/>
          <w:sz w:val="24"/>
          <w:szCs w:val="24"/>
        </w:rPr>
      </w:pPr>
      <w:r w:rsidRPr="000455D4">
        <w:rPr>
          <w:rFonts w:ascii="Arial" w:hAnsi="Arial" w:cs="Arial"/>
          <w:sz w:val="24"/>
          <w:szCs w:val="24"/>
        </w:rPr>
        <w:t>El IEM mediante acuerdo IEM-CG-08/2011,</w:t>
      </w:r>
      <w:r w:rsidRPr="000455D4">
        <w:rPr>
          <w:rStyle w:val="Refdenotaalpie"/>
          <w:rFonts w:ascii="Arial" w:hAnsi="Arial" w:cs="Arial"/>
          <w:sz w:val="24"/>
          <w:szCs w:val="24"/>
        </w:rPr>
        <w:footnoteReference w:id="6"/>
      </w:r>
      <w:r w:rsidRPr="000455D4">
        <w:rPr>
          <w:rFonts w:ascii="Arial" w:hAnsi="Arial" w:cs="Arial"/>
          <w:sz w:val="24"/>
          <w:szCs w:val="24"/>
        </w:rPr>
        <w:t xml:space="preserve"> determinó que en respeto al derecho de los pueblos y comunidades indígenas a la libre determinación en su vertiente del derecho al autogobierno, tal como lo dispone el artículo 2 de la Constitución Política de los Estados Unidos Mexicanos,</w:t>
      </w:r>
      <w:r w:rsidRPr="000455D4">
        <w:rPr>
          <w:rStyle w:val="Refdenotaalpie"/>
          <w:rFonts w:ascii="Arial" w:hAnsi="Arial" w:cs="Arial"/>
          <w:sz w:val="24"/>
          <w:szCs w:val="24"/>
        </w:rPr>
        <w:footnoteReference w:id="7"/>
      </w:r>
      <w:r w:rsidRPr="000455D4">
        <w:rPr>
          <w:rFonts w:ascii="Arial" w:hAnsi="Arial" w:cs="Arial"/>
          <w:sz w:val="24"/>
          <w:szCs w:val="24"/>
        </w:rPr>
        <w:t xml:space="preserve"> la elección de las autoridades municipales de </w:t>
      </w:r>
      <w:r w:rsidR="00516E6A" w:rsidRPr="00516E6A">
        <w:rPr>
          <w:rFonts w:ascii="Arial" w:hAnsi="Arial" w:cs="Arial"/>
          <w:color w:val="FFFFFF"/>
          <w:sz w:val="24"/>
          <w:szCs w:val="24"/>
          <w:highlight w:val="darkCyan"/>
        </w:rPr>
        <w:t>[No.3]_</w:t>
      </w:r>
      <w:proofErr w:type="spellStart"/>
      <w:r w:rsidR="00516E6A" w:rsidRPr="00516E6A">
        <w:rPr>
          <w:rFonts w:ascii="Arial" w:hAnsi="Arial" w:cs="Arial"/>
          <w:color w:val="FFFFFF"/>
          <w:sz w:val="24"/>
          <w:szCs w:val="24"/>
          <w:highlight w:val="darkCyan"/>
        </w:rPr>
        <w:t>ELIMINADO_el_Municipio</w:t>
      </w:r>
      <w:proofErr w:type="spellEnd"/>
      <w:r w:rsidR="00516E6A" w:rsidRPr="00516E6A">
        <w:rPr>
          <w:rFonts w:ascii="Arial" w:hAnsi="Arial" w:cs="Arial"/>
          <w:color w:val="FFFFFF"/>
          <w:sz w:val="24"/>
          <w:szCs w:val="24"/>
          <w:highlight w:val="darkCyan"/>
        </w:rPr>
        <w:t>_[28]</w:t>
      </w:r>
      <w:r w:rsidRPr="000455D4">
        <w:rPr>
          <w:rFonts w:ascii="Arial" w:hAnsi="Arial" w:cs="Arial"/>
          <w:sz w:val="24"/>
          <w:szCs w:val="24"/>
        </w:rPr>
        <w:t xml:space="preserve"> se realizará conforme a sus normas, procedimientos y prácticas tradicionales; siempre que éstas no sean incompatibles con los derechos fundamentales definidos en la Constitución Federal, ni con los derechos humanos contenidos en los instrumentos internacionales suscritos y ratificados por México.</w:t>
      </w:r>
    </w:p>
    <w:p w14:paraId="517E1F32" w14:textId="77777777" w:rsidR="00592BF2" w:rsidRPr="000455D4" w:rsidRDefault="00592BF2" w:rsidP="00592BF2">
      <w:pPr>
        <w:spacing w:after="0" w:line="360" w:lineRule="auto"/>
        <w:jc w:val="both"/>
        <w:rPr>
          <w:rFonts w:ascii="Arial" w:hAnsi="Arial" w:cs="Arial"/>
          <w:sz w:val="24"/>
          <w:szCs w:val="24"/>
        </w:rPr>
      </w:pPr>
    </w:p>
    <w:p w14:paraId="6E7F917C" w14:textId="77777777" w:rsidR="00592BF2" w:rsidRPr="000455D4" w:rsidRDefault="00592BF2" w:rsidP="00592BF2">
      <w:pPr>
        <w:spacing w:after="0" w:line="360" w:lineRule="auto"/>
        <w:jc w:val="both"/>
        <w:rPr>
          <w:rFonts w:ascii="Arial" w:hAnsi="Arial" w:cs="Arial"/>
          <w:sz w:val="24"/>
          <w:szCs w:val="24"/>
        </w:rPr>
      </w:pPr>
      <w:r w:rsidRPr="000455D4">
        <w:rPr>
          <w:rFonts w:ascii="Arial" w:hAnsi="Arial" w:cs="Arial"/>
          <w:sz w:val="24"/>
          <w:szCs w:val="24"/>
        </w:rPr>
        <w:t>Lo anterior, tampoco debe tener como consecuencia impedir a los individuos que conformen los pueblos y comunidades indígenas, ejercer los derechos reconocidos a todos los ciudadanos del país y asumir las obligaciones correspondientes; posteriormente el IEM designó a la Comisión Especial Indígena para organizar las elecciones consecuentes.</w:t>
      </w:r>
    </w:p>
    <w:p w14:paraId="2EFD3776" w14:textId="77777777" w:rsidR="00592BF2" w:rsidRPr="000455D4" w:rsidRDefault="00592BF2" w:rsidP="00592BF2">
      <w:pPr>
        <w:spacing w:after="0" w:line="360" w:lineRule="auto"/>
        <w:jc w:val="both"/>
        <w:rPr>
          <w:rFonts w:ascii="Arial" w:hAnsi="Arial" w:cs="Arial"/>
          <w:sz w:val="24"/>
          <w:szCs w:val="24"/>
        </w:rPr>
      </w:pPr>
    </w:p>
    <w:p w14:paraId="4345759F" w14:textId="52BF5B8E" w:rsidR="00592BF2" w:rsidRPr="000455D4" w:rsidRDefault="00592BF2" w:rsidP="00592BF2">
      <w:pPr>
        <w:pStyle w:val="Prrafodelista"/>
        <w:tabs>
          <w:tab w:val="left" w:pos="0"/>
        </w:tabs>
        <w:spacing w:after="0" w:line="360" w:lineRule="auto"/>
        <w:ind w:left="0"/>
        <w:jc w:val="both"/>
        <w:rPr>
          <w:rFonts w:ascii="Arial" w:hAnsi="Arial" w:cs="Arial"/>
          <w:sz w:val="24"/>
          <w:szCs w:val="24"/>
        </w:rPr>
      </w:pPr>
      <w:r w:rsidRPr="000455D4">
        <w:rPr>
          <w:rFonts w:ascii="Arial" w:hAnsi="Arial" w:cs="Arial"/>
          <w:b/>
          <w:bCs/>
          <w:sz w:val="24"/>
          <w:szCs w:val="24"/>
        </w:rPr>
        <w:t xml:space="preserve">1.2. </w:t>
      </w:r>
      <w:r w:rsidR="00091EFE" w:rsidRPr="000455D4">
        <w:rPr>
          <w:rFonts w:ascii="Arial" w:hAnsi="Arial" w:cs="Arial"/>
          <w:b/>
          <w:bCs/>
          <w:sz w:val="24"/>
          <w:szCs w:val="24"/>
        </w:rPr>
        <w:t xml:space="preserve">Elección del </w:t>
      </w:r>
      <w:r w:rsidR="007C429F" w:rsidRPr="000455D4">
        <w:rPr>
          <w:rFonts w:ascii="Arial" w:hAnsi="Arial" w:cs="Arial"/>
          <w:b/>
          <w:bCs/>
          <w:sz w:val="24"/>
          <w:szCs w:val="24"/>
        </w:rPr>
        <w:t>Concejo</w:t>
      </w:r>
      <w:r w:rsidR="00091EFE" w:rsidRPr="000455D4">
        <w:rPr>
          <w:rFonts w:ascii="Arial" w:hAnsi="Arial" w:cs="Arial"/>
          <w:b/>
          <w:bCs/>
          <w:sz w:val="24"/>
          <w:szCs w:val="24"/>
        </w:rPr>
        <w:t xml:space="preserve"> Mayor y n</w:t>
      </w:r>
      <w:r w:rsidRPr="000455D4">
        <w:rPr>
          <w:rFonts w:ascii="Arial" w:hAnsi="Arial" w:cs="Arial"/>
          <w:b/>
          <w:bCs/>
          <w:sz w:val="24"/>
          <w:szCs w:val="24"/>
        </w:rPr>
        <w:t xml:space="preserve">ombramiento de la actora. </w:t>
      </w:r>
      <w:r w:rsidRPr="000455D4">
        <w:rPr>
          <w:rFonts w:ascii="Arial" w:hAnsi="Arial" w:cs="Arial"/>
          <w:sz w:val="24"/>
          <w:szCs w:val="24"/>
        </w:rPr>
        <w:t xml:space="preserve">El diecinueve de mayo de dos mil veinticuatro, con el acompañamiento del IEM los habitantes del municipio de </w:t>
      </w:r>
      <w:r w:rsidR="00516E6A" w:rsidRPr="00516E6A">
        <w:rPr>
          <w:rFonts w:ascii="Arial" w:hAnsi="Arial" w:cs="Arial"/>
          <w:color w:val="FFFFFF"/>
          <w:sz w:val="24"/>
          <w:szCs w:val="24"/>
          <w:highlight w:val="darkCyan"/>
        </w:rPr>
        <w:t>[No.4]_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sz w:val="24"/>
          <w:szCs w:val="24"/>
        </w:rPr>
        <w:t>, a través de asambleas de barrios, eligieron al que sería el Concejo Mayor para el periodo 2024-2027.</w:t>
      </w:r>
      <w:r w:rsidRPr="000455D4">
        <w:rPr>
          <w:rStyle w:val="Refdenotaalpie"/>
          <w:rFonts w:ascii="Arial" w:hAnsi="Arial" w:cs="Arial"/>
          <w:sz w:val="24"/>
          <w:szCs w:val="24"/>
        </w:rPr>
        <w:footnoteReference w:id="8"/>
      </w:r>
      <w:r w:rsidRPr="000455D4">
        <w:rPr>
          <w:rFonts w:ascii="Arial" w:hAnsi="Arial" w:cs="Arial"/>
          <w:sz w:val="24"/>
          <w:szCs w:val="24"/>
        </w:rPr>
        <w:t xml:space="preserve"> El</w:t>
      </w:r>
      <w:r w:rsidRPr="000455D4">
        <w:rPr>
          <w:rFonts w:ascii="Arial" w:hAnsi="Arial" w:cs="Arial"/>
          <w:i/>
          <w:iCs/>
          <w:sz w:val="24"/>
          <w:szCs w:val="24"/>
        </w:rPr>
        <w:t>e</w:t>
      </w:r>
      <w:r w:rsidRPr="000455D4">
        <w:rPr>
          <w:rFonts w:ascii="Arial" w:hAnsi="Arial" w:cs="Arial"/>
          <w:sz w:val="24"/>
          <w:szCs w:val="24"/>
        </w:rPr>
        <w:t xml:space="preserve">cción donde la actora fue elegida </w:t>
      </w:r>
      <w:r w:rsidR="00516E6A" w:rsidRPr="00516E6A">
        <w:rPr>
          <w:rFonts w:ascii="Arial" w:hAnsi="Arial" w:cs="Arial"/>
          <w:color w:val="FFFFFF"/>
          <w:sz w:val="24"/>
          <w:szCs w:val="24"/>
          <w:highlight w:val="darkCyan"/>
        </w:rPr>
        <w:t>[No.5]_</w:t>
      </w:r>
      <w:proofErr w:type="spellStart"/>
      <w:r w:rsidR="00516E6A" w:rsidRPr="00516E6A">
        <w:rPr>
          <w:rFonts w:ascii="Arial" w:hAnsi="Arial" w:cs="Arial"/>
          <w:color w:val="FFFFFF"/>
          <w:sz w:val="24"/>
          <w:szCs w:val="24"/>
          <w:highlight w:val="darkCyan"/>
        </w:rPr>
        <w:t>ELIMINADO_Cargo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230]</w:t>
      </w:r>
      <w:r w:rsidRPr="000455D4">
        <w:rPr>
          <w:rFonts w:ascii="Arial" w:hAnsi="Arial" w:cs="Arial"/>
          <w:sz w:val="24"/>
          <w:szCs w:val="24"/>
        </w:rPr>
        <w:t xml:space="preserve"> en representación del </w:t>
      </w:r>
      <w:r w:rsidR="000455D4" w:rsidRPr="000455D4">
        <w:rPr>
          <w:rFonts w:ascii="Arial" w:hAnsi="Arial" w:cs="Arial"/>
          <w:color w:val="000000"/>
          <w:sz w:val="24"/>
          <w:szCs w:val="24"/>
        </w:rPr>
        <w:t xml:space="preserve">Barrio </w:t>
      </w:r>
      <w:r w:rsidR="00516E6A" w:rsidRPr="00516E6A">
        <w:rPr>
          <w:rFonts w:ascii="Arial" w:hAnsi="Arial" w:cs="Arial"/>
          <w:color w:val="FFFFFF"/>
          <w:sz w:val="24"/>
          <w:szCs w:val="24"/>
          <w:highlight w:val="darkCyan"/>
        </w:rPr>
        <w:t>[No.6]_</w:t>
      </w:r>
      <w:proofErr w:type="spellStart"/>
      <w:r w:rsidR="00516E6A" w:rsidRPr="00516E6A">
        <w:rPr>
          <w:rFonts w:ascii="Arial" w:hAnsi="Arial" w:cs="Arial"/>
          <w:color w:val="FFFFFF"/>
          <w:sz w:val="24"/>
          <w:szCs w:val="24"/>
          <w:highlight w:val="darkCyan"/>
        </w:rPr>
        <w:t>ELIMINADO_el_lugar_identificativo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245]</w:t>
      </w:r>
      <w:r w:rsidRPr="000455D4">
        <w:rPr>
          <w:rFonts w:ascii="Arial" w:hAnsi="Arial" w:cs="Arial"/>
          <w:sz w:val="24"/>
          <w:szCs w:val="24"/>
        </w:rPr>
        <w:t>.</w:t>
      </w:r>
      <w:r w:rsidRPr="000455D4">
        <w:rPr>
          <w:rStyle w:val="Refdenotaalpie"/>
          <w:rFonts w:ascii="Arial" w:hAnsi="Arial" w:cs="Arial"/>
          <w:sz w:val="24"/>
          <w:szCs w:val="24"/>
        </w:rPr>
        <w:footnoteReference w:id="9"/>
      </w:r>
    </w:p>
    <w:p w14:paraId="5ABE20BD" w14:textId="77777777" w:rsidR="00592BF2" w:rsidRPr="000455D4" w:rsidRDefault="00592BF2" w:rsidP="00592BF2">
      <w:pPr>
        <w:pStyle w:val="Prrafodelista"/>
        <w:tabs>
          <w:tab w:val="left" w:pos="0"/>
        </w:tabs>
        <w:spacing w:after="0" w:line="360" w:lineRule="auto"/>
        <w:ind w:left="0"/>
        <w:jc w:val="both"/>
        <w:rPr>
          <w:rFonts w:ascii="Arial" w:hAnsi="Arial" w:cs="Arial"/>
          <w:sz w:val="24"/>
          <w:szCs w:val="24"/>
        </w:rPr>
      </w:pPr>
    </w:p>
    <w:p w14:paraId="4AFAD38B" w14:textId="299D455E" w:rsidR="00592BF2" w:rsidRPr="000455D4" w:rsidRDefault="00592BF2" w:rsidP="00592BF2">
      <w:pPr>
        <w:pStyle w:val="Prrafodelista"/>
        <w:tabs>
          <w:tab w:val="left" w:pos="0"/>
        </w:tabs>
        <w:spacing w:after="0" w:line="360" w:lineRule="auto"/>
        <w:ind w:left="0"/>
        <w:jc w:val="both"/>
        <w:rPr>
          <w:rFonts w:ascii="Arial" w:hAnsi="Arial" w:cs="Arial"/>
          <w:sz w:val="24"/>
          <w:szCs w:val="24"/>
        </w:rPr>
      </w:pPr>
      <w:r w:rsidRPr="000455D4">
        <w:rPr>
          <w:rFonts w:ascii="Arial" w:hAnsi="Arial" w:cs="Arial"/>
          <w:sz w:val="24"/>
          <w:szCs w:val="24"/>
        </w:rPr>
        <w:t xml:space="preserve">El uno de septiembre de dos mil veinticuatro, el IEM emitió constancia de mayoría de </w:t>
      </w:r>
      <w:r w:rsidR="00516E6A" w:rsidRPr="00516E6A">
        <w:rPr>
          <w:rFonts w:ascii="Arial" w:hAnsi="Arial" w:cs="Arial"/>
          <w:color w:val="FFFFFF"/>
          <w:sz w:val="24"/>
          <w:szCs w:val="24"/>
          <w:highlight w:val="darkCyan"/>
        </w:rPr>
        <w:t>[No.7]_</w:t>
      </w:r>
      <w:proofErr w:type="spellStart"/>
      <w:r w:rsidR="00516E6A" w:rsidRPr="00516E6A">
        <w:rPr>
          <w:rFonts w:ascii="Arial" w:hAnsi="Arial" w:cs="Arial"/>
          <w:color w:val="FFFFFF"/>
          <w:sz w:val="24"/>
          <w:szCs w:val="24"/>
          <w:highlight w:val="darkCyan"/>
        </w:rPr>
        <w:t>ELIMINADO_Cargo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230]</w:t>
      </w:r>
      <w:r w:rsidRPr="000455D4">
        <w:rPr>
          <w:rFonts w:ascii="Arial" w:hAnsi="Arial" w:cs="Arial"/>
          <w:sz w:val="24"/>
          <w:szCs w:val="24"/>
        </w:rPr>
        <w:t xml:space="preserve"> del Concejo Mayor, en favor de la actora por el período de uno de septiembre de dos mil veinticuatro al treinta y uno de agosto de dos mil veintisiete.</w:t>
      </w:r>
      <w:r w:rsidRPr="000455D4">
        <w:rPr>
          <w:rStyle w:val="Refdenotaalpie"/>
          <w:rFonts w:ascii="Arial" w:hAnsi="Arial" w:cs="Arial"/>
          <w:sz w:val="24"/>
          <w:szCs w:val="24"/>
        </w:rPr>
        <w:footnoteReference w:id="10"/>
      </w:r>
    </w:p>
    <w:p w14:paraId="13925005" w14:textId="77777777" w:rsidR="00592BF2" w:rsidRPr="000455D4" w:rsidRDefault="00592BF2" w:rsidP="00592BF2">
      <w:pPr>
        <w:pStyle w:val="Prrafodelista"/>
        <w:tabs>
          <w:tab w:val="left" w:pos="142"/>
        </w:tabs>
        <w:spacing w:after="0" w:line="360" w:lineRule="auto"/>
        <w:ind w:left="0"/>
        <w:jc w:val="both"/>
        <w:rPr>
          <w:rFonts w:ascii="Arial" w:hAnsi="Arial" w:cs="Arial"/>
          <w:i/>
          <w:iCs/>
          <w:sz w:val="24"/>
          <w:szCs w:val="24"/>
        </w:rPr>
      </w:pPr>
    </w:p>
    <w:p w14:paraId="67E5A3ED" w14:textId="28F6F3F9" w:rsidR="00076601" w:rsidRPr="000455D4" w:rsidRDefault="00592BF2" w:rsidP="00592BF2">
      <w:pPr>
        <w:pStyle w:val="Prrafodelista"/>
        <w:tabs>
          <w:tab w:val="left" w:pos="0"/>
        </w:tabs>
        <w:spacing w:after="0" w:line="360" w:lineRule="auto"/>
        <w:ind w:left="0"/>
        <w:jc w:val="both"/>
        <w:rPr>
          <w:rFonts w:ascii="Arial" w:hAnsi="Arial" w:cs="Arial"/>
          <w:sz w:val="24"/>
          <w:szCs w:val="24"/>
        </w:rPr>
      </w:pPr>
      <w:r w:rsidRPr="000455D4">
        <w:rPr>
          <w:rFonts w:ascii="Arial" w:hAnsi="Arial" w:cs="Arial"/>
          <w:b/>
          <w:bCs/>
          <w:sz w:val="24"/>
          <w:szCs w:val="24"/>
        </w:rPr>
        <w:t>1.3.</w:t>
      </w:r>
      <w:r w:rsidR="003E5CB9" w:rsidRPr="000455D4">
        <w:rPr>
          <w:rFonts w:ascii="Arial" w:hAnsi="Arial" w:cs="Arial"/>
          <w:b/>
          <w:bCs/>
          <w:sz w:val="24"/>
          <w:szCs w:val="24"/>
        </w:rPr>
        <w:t xml:space="preserve"> </w:t>
      </w:r>
      <w:r w:rsidR="00076601" w:rsidRPr="000455D4">
        <w:rPr>
          <w:rFonts w:ascii="Arial" w:hAnsi="Arial" w:cs="Arial"/>
          <w:b/>
          <w:bCs/>
          <w:sz w:val="24"/>
          <w:szCs w:val="24"/>
        </w:rPr>
        <w:t>Juicio de la ciudadanía</w:t>
      </w:r>
    </w:p>
    <w:p w14:paraId="44A5CD10" w14:textId="4F428C39" w:rsidR="00076601" w:rsidRPr="000455D4" w:rsidRDefault="00076601" w:rsidP="00076601">
      <w:pPr>
        <w:pStyle w:val="Prrafodelista"/>
        <w:tabs>
          <w:tab w:val="left" w:pos="142"/>
        </w:tabs>
        <w:spacing w:after="0" w:line="360" w:lineRule="auto"/>
        <w:ind w:left="0"/>
        <w:jc w:val="both"/>
        <w:rPr>
          <w:rFonts w:ascii="Arial" w:eastAsia="Arial" w:hAnsi="Arial" w:cs="Arial"/>
          <w:b/>
          <w:bCs/>
          <w:sz w:val="24"/>
          <w:szCs w:val="24"/>
        </w:rPr>
      </w:pPr>
      <w:r w:rsidRPr="000455D4">
        <w:rPr>
          <w:rFonts w:ascii="Arial" w:hAnsi="Arial" w:cs="Arial"/>
          <w:b/>
          <w:bCs/>
          <w:sz w:val="24"/>
          <w:szCs w:val="24"/>
        </w:rPr>
        <w:t xml:space="preserve">1.3.1 </w:t>
      </w:r>
      <w:r w:rsidR="00E9463D" w:rsidRPr="000455D4">
        <w:rPr>
          <w:rFonts w:ascii="Arial" w:hAnsi="Arial" w:cs="Arial"/>
          <w:b/>
          <w:bCs/>
          <w:sz w:val="24"/>
          <w:szCs w:val="24"/>
        </w:rPr>
        <w:t>Demanda.</w:t>
      </w:r>
      <w:r w:rsidR="00E9463D" w:rsidRPr="000455D4">
        <w:rPr>
          <w:rFonts w:ascii="Arial" w:hAnsi="Arial" w:cs="Arial"/>
          <w:sz w:val="24"/>
          <w:szCs w:val="24"/>
        </w:rPr>
        <w:t xml:space="preserve"> El veintisiete de octubre de dos mil veinticinco</w:t>
      </w:r>
      <w:r w:rsidR="00E9463D" w:rsidRPr="000455D4">
        <w:rPr>
          <w:rStyle w:val="Refdenotaalpie"/>
          <w:rFonts w:ascii="Arial" w:hAnsi="Arial" w:cs="Arial"/>
          <w:sz w:val="24"/>
          <w:szCs w:val="24"/>
        </w:rPr>
        <w:footnoteReference w:id="11"/>
      </w:r>
      <w:r w:rsidR="00E9463D" w:rsidRPr="000455D4">
        <w:rPr>
          <w:rFonts w:ascii="Arial" w:hAnsi="Arial" w:cs="Arial"/>
          <w:sz w:val="24"/>
          <w:szCs w:val="24"/>
        </w:rPr>
        <w:t xml:space="preserve">, la parte actora presentó su demanda </w:t>
      </w:r>
      <w:r w:rsidRPr="000455D4">
        <w:rPr>
          <w:rFonts w:ascii="Arial" w:eastAsia="Arial" w:hAnsi="Arial" w:cs="Arial"/>
          <w:sz w:val="24"/>
          <w:szCs w:val="24"/>
        </w:rPr>
        <w:t>a través de la cuenta oficial del correo electrónico de la Oficialía de Partes de este Tribunal</w:t>
      </w:r>
      <w:r w:rsidRPr="000455D4">
        <w:rPr>
          <w:rStyle w:val="Refdenotaalpie"/>
          <w:rFonts w:ascii="Arial" w:eastAsia="Arial" w:hAnsi="Arial" w:cs="Arial"/>
          <w:sz w:val="24"/>
          <w:szCs w:val="24"/>
        </w:rPr>
        <w:footnoteReference w:id="12"/>
      </w:r>
      <w:r w:rsidR="00091EFE" w:rsidRPr="000455D4">
        <w:rPr>
          <w:rFonts w:ascii="Arial" w:eastAsia="Arial" w:hAnsi="Arial" w:cs="Arial"/>
          <w:sz w:val="24"/>
          <w:szCs w:val="24"/>
        </w:rPr>
        <w:t xml:space="preserve"> en la que señaló como actos impugnados los siguientes: </w:t>
      </w:r>
    </w:p>
    <w:p w14:paraId="4D10EA1B" w14:textId="408DC8DE" w:rsidR="0013727C" w:rsidRPr="000455D4" w:rsidRDefault="00091EFE" w:rsidP="0013727C">
      <w:pPr>
        <w:pStyle w:val="Prrafodelista"/>
        <w:tabs>
          <w:tab w:val="left" w:pos="0"/>
        </w:tabs>
        <w:spacing w:after="0" w:line="240" w:lineRule="auto"/>
        <w:ind w:left="0"/>
        <w:jc w:val="center"/>
        <w:rPr>
          <w:rFonts w:ascii="Arial" w:hAnsi="Arial" w:cs="Arial"/>
          <w:b/>
          <w:bCs/>
          <w:i/>
          <w:iCs/>
          <w:sz w:val="20"/>
          <w:szCs w:val="20"/>
        </w:rPr>
      </w:pPr>
      <w:r w:rsidRPr="000455D4">
        <w:rPr>
          <w:rFonts w:ascii="Arial" w:hAnsi="Arial" w:cs="Arial"/>
          <w:b/>
          <w:bCs/>
          <w:i/>
          <w:iCs/>
          <w:sz w:val="20"/>
          <w:szCs w:val="20"/>
        </w:rPr>
        <w:t>“</w:t>
      </w:r>
      <w:r w:rsidR="0013727C" w:rsidRPr="000455D4">
        <w:rPr>
          <w:rFonts w:ascii="Arial" w:hAnsi="Arial" w:cs="Arial"/>
          <w:b/>
          <w:bCs/>
          <w:i/>
          <w:iCs/>
          <w:sz w:val="20"/>
          <w:szCs w:val="20"/>
        </w:rPr>
        <w:t>ACTOS IMPUGNADOS:</w:t>
      </w:r>
    </w:p>
    <w:p w14:paraId="41E2558C" w14:textId="77777777" w:rsidR="0013727C" w:rsidRPr="000455D4" w:rsidRDefault="0013727C" w:rsidP="0013727C">
      <w:pPr>
        <w:pStyle w:val="Prrafodelista"/>
        <w:tabs>
          <w:tab w:val="left" w:pos="0"/>
        </w:tabs>
        <w:spacing w:after="0" w:line="240" w:lineRule="auto"/>
        <w:ind w:left="0"/>
        <w:jc w:val="center"/>
        <w:rPr>
          <w:rFonts w:ascii="Arial" w:hAnsi="Arial" w:cs="Arial"/>
          <w:i/>
          <w:iCs/>
          <w:sz w:val="20"/>
          <w:szCs w:val="20"/>
        </w:rPr>
      </w:pPr>
    </w:p>
    <w:p w14:paraId="02AA04D6" w14:textId="7120C9B0" w:rsidR="0013727C" w:rsidRPr="000455D4" w:rsidRDefault="0013727C" w:rsidP="0013727C">
      <w:pPr>
        <w:pStyle w:val="Prrafodelista"/>
        <w:numPr>
          <w:ilvl w:val="0"/>
          <w:numId w:val="13"/>
        </w:numPr>
        <w:tabs>
          <w:tab w:val="left" w:pos="0"/>
        </w:tabs>
        <w:spacing w:after="0" w:line="240" w:lineRule="auto"/>
        <w:jc w:val="both"/>
        <w:rPr>
          <w:rFonts w:ascii="Arial" w:hAnsi="Arial" w:cs="Arial"/>
          <w:i/>
          <w:iCs/>
          <w:sz w:val="20"/>
          <w:szCs w:val="20"/>
        </w:rPr>
      </w:pPr>
      <w:r w:rsidRPr="000455D4">
        <w:rPr>
          <w:rFonts w:ascii="Arial" w:hAnsi="Arial" w:cs="Arial"/>
          <w:i/>
          <w:iCs/>
          <w:sz w:val="20"/>
          <w:szCs w:val="20"/>
        </w:rPr>
        <w:t xml:space="preserve">La negativa del </w:t>
      </w:r>
      <w:r w:rsidR="007C429F" w:rsidRPr="000455D4">
        <w:rPr>
          <w:rFonts w:ascii="Arial" w:hAnsi="Arial" w:cs="Arial"/>
          <w:i/>
          <w:iCs/>
          <w:sz w:val="20"/>
          <w:szCs w:val="20"/>
        </w:rPr>
        <w:t>Concejo</w:t>
      </w:r>
      <w:r w:rsidRPr="000455D4">
        <w:rPr>
          <w:rFonts w:ascii="Arial" w:hAnsi="Arial" w:cs="Arial"/>
          <w:i/>
          <w:iCs/>
          <w:sz w:val="20"/>
          <w:szCs w:val="20"/>
        </w:rPr>
        <w:t xml:space="preserve"> mayor para que la suscrita pueda ejercer mi cargo, toda vez que se me ha negado el acceso a las oficinas y ejercer mis funciones.</w:t>
      </w:r>
    </w:p>
    <w:p w14:paraId="2AD26121" w14:textId="5E3CEF26" w:rsidR="0013727C" w:rsidRPr="000455D4" w:rsidRDefault="0013727C" w:rsidP="0013727C">
      <w:pPr>
        <w:pStyle w:val="Prrafodelista"/>
        <w:numPr>
          <w:ilvl w:val="0"/>
          <w:numId w:val="13"/>
        </w:numPr>
        <w:tabs>
          <w:tab w:val="left" w:pos="0"/>
        </w:tabs>
        <w:spacing w:after="0" w:line="240" w:lineRule="auto"/>
        <w:jc w:val="both"/>
        <w:rPr>
          <w:rFonts w:ascii="Arial" w:hAnsi="Arial" w:cs="Arial"/>
          <w:i/>
          <w:iCs/>
          <w:sz w:val="20"/>
          <w:szCs w:val="20"/>
        </w:rPr>
      </w:pPr>
      <w:r w:rsidRPr="000455D4">
        <w:rPr>
          <w:rFonts w:ascii="Arial" w:hAnsi="Arial" w:cs="Arial"/>
          <w:i/>
          <w:iCs/>
          <w:sz w:val="20"/>
          <w:szCs w:val="20"/>
        </w:rPr>
        <w:t>La omisión de realizar el pago a la suscrita de la remuneración salarial consistente del mes de octubre. (sic.)</w:t>
      </w:r>
      <w:r w:rsidR="00091EFE" w:rsidRPr="000455D4">
        <w:rPr>
          <w:rFonts w:ascii="Arial" w:hAnsi="Arial" w:cs="Arial"/>
          <w:i/>
          <w:iCs/>
          <w:sz w:val="20"/>
          <w:szCs w:val="20"/>
        </w:rPr>
        <w:t>”</w:t>
      </w:r>
    </w:p>
    <w:p w14:paraId="638143EE" w14:textId="77777777" w:rsidR="0013727C" w:rsidRPr="000455D4" w:rsidRDefault="0013727C" w:rsidP="00592BF2">
      <w:pPr>
        <w:pStyle w:val="Prrafodelista"/>
        <w:tabs>
          <w:tab w:val="left" w:pos="0"/>
        </w:tabs>
        <w:spacing w:after="0" w:line="360" w:lineRule="auto"/>
        <w:ind w:left="0"/>
        <w:jc w:val="both"/>
        <w:rPr>
          <w:rFonts w:ascii="Arial" w:hAnsi="Arial" w:cs="Arial"/>
          <w:sz w:val="24"/>
          <w:szCs w:val="24"/>
        </w:rPr>
      </w:pPr>
    </w:p>
    <w:p w14:paraId="1124716F" w14:textId="30E9A4A3" w:rsidR="00592BF2" w:rsidRPr="000455D4" w:rsidRDefault="00592BF2" w:rsidP="00592BF2">
      <w:pPr>
        <w:pStyle w:val="Prrafodelista"/>
        <w:tabs>
          <w:tab w:val="left" w:pos="142"/>
        </w:tabs>
        <w:spacing w:after="0" w:line="360" w:lineRule="auto"/>
        <w:ind w:left="0"/>
        <w:jc w:val="both"/>
        <w:rPr>
          <w:rFonts w:ascii="Arial" w:eastAsia="Arial" w:hAnsi="Arial" w:cs="Arial"/>
          <w:b/>
          <w:bCs/>
          <w:sz w:val="24"/>
          <w:szCs w:val="24"/>
        </w:rPr>
      </w:pPr>
      <w:r w:rsidRPr="000455D4">
        <w:rPr>
          <w:rFonts w:ascii="Arial" w:hAnsi="Arial" w:cs="Arial"/>
          <w:b/>
          <w:bCs/>
          <w:sz w:val="24"/>
          <w:szCs w:val="24"/>
          <w:lang w:val="es-ES_tradnl"/>
        </w:rPr>
        <w:t xml:space="preserve">1.4. </w:t>
      </w:r>
      <w:r w:rsidRPr="000455D4">
        <w:rPr>
          <w:rFonts w:ascii="Arial" w:hAnsi="Arial" w:cs="Arial"/>
          <w:b/>
          <w:bCs/>
          <w:sz w:val="24"/>
          <w:szCs w:val="24"/>
        </w:rPr>
        <w:t xml:space="preserve">Registro y turno a ponencia. </w:t>
      </w:r>
      <w:r w:rsidRPr="000455D4">
        <w:rPr>
          <w:rFonts w:ascii="Arial" w:eastAsia="Times New Roman" w:hAnsi="Arial" w:cs="Arial"/>
          <w:iCs/>
          <w:sz w:val="24"/>
          <w:szCs w:val="24"/>
        </w:rPr>
        <w:t xml:space="preserve">Mediante acuerdo de veintiocho de octubre, la Magistrada Presidenta de este órgano jurisdiccional </w:t>
      </w:r>
      <w:r w:rsidRPr="000455D4">
        <w:rPr>
          <w:rFonts w:ascii="Arial" w:eastAsia="Arial" w:hAnsi="Arial" w:cs="Arial"/>
          <w:sz w:val="24"/>
          <w:szCs w:val="24"/>
        </w:rPr>
        <w:t xml:space="preserve">ordenó integrar y registrar el expediente con la clave </w:t>
      </w:r>
      <w:r w:rsidRPr="000455D4">
        <w:rPr>
          <w:rFonts w:ascii="Arial" w:eastAsia="Arial" w:hAnsi="Arial" w:cs="Arial"/>
          <w:b/>
          <w:bCs/>
          <w:sz w:val="24"/>
          <w:szCs w:val="24"/>
        </w:rPr>
        <w:t>TEEM-JDC-244/2025</w:t>
      </w:r>
      <w:r w:rsidRPr="000455D4">
        <w:rPr>
          <w:rFonts w:ascii="Arial" w:eastAsia="Arial" w:hAnsi="Arial" w:cs="Arial"/>
          <w:sz w:val="24"/>
          <w:szCs w:val="24"/>
        </w:rPr>
        <w:t xml:space="preserve"> y turnarlo a la Ponencia a su cargo, para efectos de su sustanciación.</w:t>
      </w:r>
      <w:r w:rsidRPr="000455D4">
        <w:rPr>
          <w:rStyle w:val="Refdenotaalpie"/>
          <w:rFonts w:ascii="Arial" w:eastAsia="Arial" w:hAnsi="Arial" w:cs="Arial"/>
          <w:sz w:val="24"/>
          <w:szCs w:val="24"/>
        </w:rPr>
        <w:footnoteReference w:id="13"/>
      </w:r>
    </w:p>
    <w:p w14:paraId="3E207A41" w14:textId="77777777" w:rsidR="00592BF2" w:rsidRPr="000455D4" w:rsidRDefault="00592BF2" w:rsidP="00592BF2">
      <w:pPr>
        <w:pStyle w:val="Prrafodelista"/>
        <w:ind w:left="0"/>
        <w:rPr>
          <w:rFonts w:ascii="Arial" w:hAnsi="Arial" w:cs="Arial"/>
          <w:b/>
          <w:bCs/>
          <w:sz w:val="24"/>
          <w:szCs w:val="24"/>
        </w:rPr>
      </w:pPr>
    </w:p>
    <w:p w14:paraId="7EFEDBA9" w14:textId="12AFB054" w:rsidR="00592BF2" w:rsidRPr="000455D4" w:rsidRDefault="00592BF2" w:rsidP="00592BF2">
      <w:pPr>
        <w:pStyle w:val="Prrafodelista"/>
        <w:tabs>
          <w:tab w:val="left" w:pos="142"/>
        </w:tabs>
        <w:spacing w:after="0" w:line="360" w:lineRule="auto"/>
        <w:ind w:left="0"/>
        <w:jc w:val="both"/>
        <w:rPr>
          <w:rFonts w:ascii="Arial" w:eastAsia="Arial" w:hAnsi="Arial" w:cs="Arial"/>
          <w:b/>
          <w:bCs/>
          <w:sz w:val="24"/>
          <w:szCs w:val="24"/>
        </w:rPr>
      </w:pPr>
      <w:r w:rsidRPr="000455D4">
        <w:rPr>
          <w:rFonts w:ascii="Arial" w:hAnsi="Arial" w:cs="Arial"/>
          <w:b/>
          <w:bCs/>
          <w:sz w:val="24"/>
          <w:szCs w:val="24"/>
        </w:rPr>
        <w:t>1.</w:t>
      </w:r>
      <w:r w:rsidR="00076601" w:rsidRPr="000455D4">
        <w:rPr>
          <w:rFonts w:ascii="Arial" w:hAnsi="Arial" w:cs="Arial"/>
          <w:b/>
          <w:bCs/>
          <w:sz w:val="24"/>
          <w:szCs w:val="24"/>
        </w:rPr>
        <w:t>5</w:t>
      </w:r>
      <w:r w:rsidRPr="000455D4">
        <w:rPr>
          <w:rFonts w:ascii="Arial" w:hAnsi="Arial" w:cs="Arial"/>
          <w:b/>
          <w:bCs/>
          <w:sz w:val="24"/>
          <w:szCs w:val="24"/>
        </w:rPr>
        <w:t xml:space="preserve"> Radicación, requerimiento de ratificación de demanda y trámite de ley. </w:t>
      </w:r>
      <w:r w:rsidRPr="000455D4">
        <w:rPr>
          <w:rFonts w:ascii="Arial" w:hAnsi="Arial" w:cs="Arial"/>
          <w:sz w:val="24"/>
          <w:szCs w:val="24"/>
        </w:rPr>
        <w:t xml:space="preserve">En acuerdo de </w:t>
      </w:r>
      <w:r w:rsidRPr="000455D4">
        <w:rPr>
          <w:rFonts w:ascii="Arial" w:hAnsi="Arial" w:cs="Arial"/>
          <w:bCs/>
          <w:sz w:val="24"/>
          <w:szCs w:val="24"/>
          <w:lang w:val="es-ES_tradnl"/>
        </w:rPr>
        <w:t xml:space="preserve">treinta de octubre, se </w:t>
      </w:r>
      <w:r w:rsidRPr="000455D4">
        <w:rPr>
          <w:rFonts w:ascii="Arial" w:hAnsi="Arial" w:cs="Arial"/>
          <w:sz w:val="24"/>
          <w:szCs w:val="24"/>
        </w:rPr>
        <w:t>radicó el presente juicio; y, dado que la demanda fue presentada a través de la cuenta oficial del correo electrónico de la Oficina de Partes de este órgano jurisdiccional, se requirió a la actora para que ratificara el escrito de demanda.</w:t>
      </w:r>
      <w:r w:rsidRPr="000455D4">
        <w:rPr>
          <w:rStyle w:val="Refdenotaalpie"/>
          <w:rFonts w:ascii="Arial" w:hAnsi="Arial" w:cs="Arial"/>
          <w:sz w:val="24"/>
          <w:szCs w:val="24"/>
        </w:rPr>
        <w:footnoteReference w:id="14"/>
      </w:r>
      <w:r w:rsidRPr="000455D4">
        <w:rPr>
          <w:rFonts w:ascii="Arial" w:hAnsi="Arial" w:cs="Arial"/>
          <w:sz w:val="24"/>
          <w:szCs w:val="24"/>
        </w:rPr>
        <w:t xml:space="preserve">  </w:t>
      </w:r>
    </w:p>
    <w:p w14:paraId="123DF09D" w14:textId="77777777" w:rsidR="00592BF2" w:rsidRPr="000455D4" w:rsidRDefault="00592BF2" w:rsidP="00592BF2">
      <w:pPr>
        <w:pStyle w:val="Prrafodelista"/>
        <w:rPr>
          <w:rFonts w:ascii="Arial" w:hAnsi="Arial" w:cs="Arial"/>
          <w:sz w:val="24"/>
          <w:szCs w:val="24"/>
        </w:rPr>
      </w:pPr>
    </w:p>
    <w:p w14:paraId="6D446138" w14:textId="77777777" w:rsidR="00592BF2" w:rsidRPr="000455D4" w:rsidRDefault="00592BF2" w:rsidP="00592BF2">
      <w:pPr>
        <w:pStyle w:val="Prrafodelista"/>
        <w:tabs>
          <w:tab w:val="left" w:pos="142"/>
        </w:tabs>
        <w:spacing w:after="0" w:line="360" w:lineRule="auto"/>
        <w:ind w:left="0"/>
        <w:jc w:val="both"/>
        <w:rPr>
          <w:rFonts w:ascii="Arial" w:eastAsia="Arial" w:hAnsi="Arial" w:cs="Arial"/>
          <w:b/>
          <w:bCs/>
          <w:sz w:val="24"/>
          <w:szCs w:val="24"/>
        </w:rPr>
      </w:pPr>
      <w:r w:rsidRPr="000455D4">
        <w:rPr>
          <w:rFonts w:ascii="Arial" w:hAnsi="Arial" w:cs="Arial"/>
          <w:sz w:val="24"/>
          <w:szCs w:val="24"/>
        </w:rPr>
        <w:t xml:space="preserve">Asimismo, se requirió al Concejo Mayor para que realizara el trámite de ley en el presente juicio. </w:t>
      </w:r>
    </w:p>
    <w:p w14:paraId="01E80CFC" w14:textId="77777777" w:rsidR="00592BF2" w:rsidRPr="000455D4" w:rsidRDefault="00592BF2" w:rsidP="00592BF2">
      <w:pPr>
        <w:pStyle w:val="Prrafodelista"/>
        <w:tabs>
          <w:tab w:val="left" w:pos="0"/>
          <w:tab w:val="left" w:pos="142"/>
        </w:tabs>
        <w:spacing w:after="0" w:line="360" w:lineRule="auto"/>
        <w:ind w:left="0"/>
        <w:jc w:val="both"/>
        <w:rPr>
          <w:rFonts w:ascii="Arial" w:hAnsi="Arial" w:cs="Arial"/>
          <w:b/>
          <w:bCs/>
          <w:sz w:val="24"/>
          <w:szCs w:val="24"/>
        </w:rPr>
      </w:pPr>
    </w:p>
    <w:p w14:paraId="3FD09A70" w14:textId="641F8232" w:rsidR="00592BF2" w:rsidRPr="000455D4" w:rsidRDefault="00592BF2" w:rsidP="00592BF2">
      <w:pPr>
        <w:pStyle w:val="Prrafodelista"/>
        <w:tabs>
          <w:tab w:val="left" w:pos="0"/>
          <w:tab w:val="left" w:pos="142"/>
        </w:tabs>
        <w:spacing w:after="0" w:line="360" w:lineRule="auto"/>
        <w:ind w:left="0"/>
        <w:jc w:val="both"/>
        <w:rPr>
          <w:rFonts w:ascii="Arial" w:eastAsia="Arial" w:hAnsi="Arial" w:cs="Arial"/>
          <w:b/>
          <w:bCs/>
          <w:sz w:val="24"/>
          <w:szCs w:val="24"/>
        </w:rPr>
      </w:pPr>
      <w:r w:rsidRPr="000455D4">
        <w:rPr>
          <w:rFonts w:ascii="Arial" w:hAnsi="Arial" w:cs="Arial"/>
          <w:b/>
          <w:bCs/>
          <w:sz w:val="24"/>
          <w:szCs w:val="24"/>
        </w:rPr>
        <w:lastRenderedPageBreak/>
        <w:t>1.</w:t>
      </w:r>
      <w:r w:rsidR="00076601" w:rsidRPr="000455D4">
        <w:rPr>
          <w:rFonts w:ascii="Arial" w:hAnsi="Arial" w:cs="Arial"/>
          <w:b/>
          <w:bCs/>
          <w:sz w:val="24"/>
          <w:szCs w:val="24"/>
        </w:rPr>
        <w:t>6</w:t>
      </w:r>
      <w:r w:rsidRPr="000455D4">
        <w:rPr>
          <w:rFonts w:ascii="Arial" w:hAnsi="Arial" w:cs="Arial"/>
          <w:b/>
          <w:bCs/>
          <w:sz w:val="24"/>
          <w:szCs w:val="24"/>
        </w:rPr>
        <w:t xml:space="preserve"> Cumplimiento de requerimiento y ratificación de demanda. </w:t>
      </w:r>
      <w:r w:rsidRPr="000455D4">
        <w:rPr>
          <w:rFonts w:ascii="Arial" w:hAnsi="Arial" w:cs="Arial"/>
          <w:sz w:val="24"/>
          <w:szCs w:val="24"/>
        </w:rPr>
        <w:t>El treinta y uno siguiente, la actora compareció de manera virtual a ratificar su escrito de demanda.</w:t>
      </w:r>
      <w:r w:rsidRPr="000455D4">
        <w:rPr>
          <w:rStyle w:val="Refdenotaalpie"/>
          <w:rFonts w:ascii="Arial" w:hAnsi="Arial" w:cs="Arial"/>
          <w:sz w:val="24"/>
          <w:szCs w:val="24"/>
        </w:rPr>
        <w:footnoteReference w:id="15"/>
      </w:r>
      <w:r w:rsidRPr="000455D4">
        <w:rPr>
          <w:rFonts w:ascii="Arial" w:hAnsi="Arial" w:cs="Arial"/>
          <w:sz w:val="24"/>
          <w:szCs w:val="24"/>
        </w:rPr>
        <w:t xml:space="preserve"> Lo que se acordó por actuación del cuatro de noviembre.</w:t>
      </w:r>
      <w:r w:rsidRPr="000455D4">
        <w:rPr>
          <w:rStyle w:val="Refdenotaalpie"/>
          <w:rFonts w:ascii="Arial" w:hAnsi="Arial" w:cs="Arial"/>
          <w:sz w:val="24"/>
          <w:szCs w:val="24"/>
        </w:rPr>
        <w:footnoteReference w:id="16"/>
      </w:r>
      <w:r w:rsidRPr="000455D4">
        <w:rPr>
          <w:rFonts w:ascii="Arial" w:hAnsi="Arial" w:cs="Arial"/>
          <w:sz w:val="24"/>
          <w:szCs w:val="24"/>
        </w:rPr>
        <w:t xml:space="preserve"> </w:t>
      </w:r>
    </w:p>
    <w:p w14:paraId="40C18ED5" w14:textId="77777777" w:rsidR="00592BF2" w:rsidRPr="000455D4" w:rsidRDefault="00592BF2" w:rsidP="00592BF2">
      <w:pPr>
        <w:pStyle w:val="Prrafodelista"/>
        <w:tabs>
          <w:tab w:val="left" w:pos="142"/>
        </w:tabs>
        <w:spacing w:after="0" w:line="360" w:lineRule="auto"/>
        <w:ind w:left="0"/>
        <w:jc w:val="both"/>
        <w:rPr>
          <w:rFonts w:ascii="Arial" w:eastAsia="Arial" w:hAnsi="Arial" w:cs="Arial"/>
          <w:b/>
          <w:bCs/>
          <w:sz w:val="24"/>
          <w:szCs w:val="24"/>
        </w:rPr>
      </w:pPr>
    </w:p>
    <w:p w14:paraId="5C915A8B" w14:textId="56266BCA" w:rsidR="00592BF2" w:rsidRPr="000455D4" w:rsidRDefault="00592BF2" w:rsidP="00592BF2">
      <w:pPr>
        <w:pStyle w:val="Prrafodelista"/>
        <w:tabs>
          <w:tab w:val="left" w:pos="142"/>
        </w:tabs>
        <w:spacing w:after="0" w:line="360" w:lineRule="auto"/>
        <w:ind w:left="0"/>
        <w:jc w:val="both"/>
        <w:rPr>
          <w:rFonts w:ascii="Arial" w:eastAsia="Arial" w:hAnsi="Arial" w:cs="Arial"/>
          <w:b/>
          <w:bCs/>
          <w:sz w:val="24"/>
          <w:szCs w:val="24"/>
        </w:rPr>
      </w:pPr>
      <w:r w:rsidRPr="000455D4">
        <w:rPr>
          <w:rFonts w:ascii="Arial" w:hAnsi="Arial" w:cs="Arial"/>
          <w:b/>
          <w:bCs/>
          <w:sz w:val="24"/>
          <w:szCs w:val="24"/>
        </w:rPr>
        <w:t>1.</w:t>
      </w:r>
      <w:r w:rsidR="00076601" w:rsidRPr="000455D4">
        <w:rPr>
          <w:rFonts w:ascii="Arial" w:hAnsi="Arial" w:cs="Arial"/>
          <w:b/>
          <w:bCs/>
          <w:sz w:val="24"/>
          <w:szCs w:val="24"/>
        </w:rPr>
        <w:t>7</w:t>
      </w:r>
      <w:r w:rsidRPr="000455D4">
        <w:rPr>
          <w:rFonts w:ascii="Arial" w:hAnsi="Arial" w:cs="Arial"/>
          <w:b/>
          <w:bCs/>
          <w:sz w:val="24"/>
          <w:szCs w:val="24"/>
        </w:rPr>
        <w:t>. Remisión de constancias, requerimiento de ratificación del informe circunstanciado y trámite de ley</w:t>
      </w:r>
      <w:r w:rsidRPr="000455D4">
        <w:rPr>
          <w:rFonts w:ascii="Arial" w:hAnsi="Arial" w:cs="Arial"/>
          <w:sz w:val="24"/>
          <w:szCs w:val="24"/>
        </w:rPr>
        <w:t>.  Por acuerdo de doce posterior, se tuvo a la autoridad responsable remitiendo su informe circunstanciado, así como diversas constancias adjuntas, lo cual efectúo a través de la cuenta oficial del correo electrónico de este Tribunal Electoral. Por lo que le fue requerido, su respectiva ratificación.</w:t>
      </w:r>
      <w:r w:rsidRPr="000455D4">
        <w:rPr>
          <w:rStyle w:val="Refdenotaalpie"/>
          <w:rFonts w:ascii="Arial" w:hAnsi="Arial" w:cs="Arial"/>
          <w:sz w:val="24"/>
          <w:szCs w:val="24"/>
        </w:rPr>
        <w:footnoteReference w:id="17"/>
      </w:r>
    </w:p>
    <w:p w14:paraId="4F4B662E" w14:textId="77777777" w:rsidR="00592BF2" w:rsidRPr="000455D4" w:rsidRDefault="00592BF2" w:rsidP="00592BF2">
      <w:pPr>
        <w:pStyle w:val="Prrafodelista"/>
        <w:rPr>
          <w:rFonts w:ascii="Arial" w:eastAsia="Arial" w:hAnsi="Arial" w:cs="Arial"/>
          <w:b/>
          <w:bCs/>
          <w:sz w:val="24"/>
          <w:szCs w:val="24"/>
        </w:rPr>
      </w:pPr>
    </w:p>
    <w:p w14:paraId="1A9BCAD4" w14:textId="77777777" w:rsidR="00592BF2" w:rsidRPr="000455D4" w:rsidRDefault="00592BF2" w:rsidP="00592BF2">
      <w:pPr>
        <w:pStyle w:val="Prrafodelista"/>
        <w:tabs>
          <w:tab w:val="left" w:pos="142"/>
        </w:tabs>
        <w:spacing w:after="0" w:line="360" w:lineRule="auto"/>
        <w:ind w:left="0"/>
        <w:jc w:val="both"/>
        <w:rPr>
          <w:rFonts w:ascii="Arial" w:eastAsia="Arial" w:hAnsi="Arial" w:cs="Arial"/>
          <w:sz w:val="24"/>
          <w:szCs w:val="24"/>
        </w:rPr>
      </w:pPr>
      <w:r w:rsidRPr="000455D4">
        <w:rPr>
          <w:rFonts w:ascii="Arial" w:eastAsia="Arial" w:hAnsi="Arial" w:cs="Arial"/>
          <w:sz w:val="24"/>
          <w:szCs w:val="24"/>
        </w:rPr>
        <w:t>De igual manera, se le reiteró a la autoridad responsable realizara legalmente el trámite de ley en el presente juicio.</w:t>
      </w:r>
    </w:p>
    <w:p w14:paraId="65C0F1DE" w14:textId="77777777" w:rsidR="00592BF2" w:rsidRPr="000455D4" w:rsidRDefault="00592BF2" w:rsidP="00592BF2">
      <w:pPr>
        <w:pStyle w:val="Prrafodelista"/>
        <w:tabs>
          <w:tab w:val="left" w:pos="142"/>
        </w:tabs>
        <w:spacing w:after="0" w:line="360" w:lineRule="auto"/>
        <w:ind w:left="0"/>
        <w:jc w:val="both"/>
        <w:rPr>
          <w:rFonts w:ascii="Arial" w:hAnsi="Arial" w:cs="Arial"/>
          <w:sz w:val="24"/>
          <w:szCs w:val="24"/>
        </w:rPr>
      </w:pPr>
    </w:p>
    <w:p w14:paraId="007FAF54" w14:textId="61272A6D" w:rsidR="00592BF2" w:rsidRPr="000455D4" w:rsidRDefault="00592BF2" w:rsidP="007C0EAB">
      <w:pPr>
        <w:pStyle w:val="Prrafodelista"/>
        <w:tabs>
          <w:tab w:val="left" w:pos="0"/>
          <w:tab w:val="left" w:pos="1418"/>
        </w:tabs>
        <w:spacing w:after="0" w:line="360" w:lineRule="auto"/>
        <w:ind w:left="0"/>
        <w:jc w:val="both"/>
        <w:rPr>
          <w:rFonts w:ascii="Arial" w:eastAsia="Arial" w:hAnsi="Arial" w:cs="Arial"/>
          <w:b/>
          <w:bCs/>
          <w:sz w:val="24"/>
          <w:szCs w:val="24"/>
        </w:rPr>
      </w:pPr>
      <w:r w:rsidRPr="000455D4">
        <w:rPr>
          <w:rFonts w:ascii="Arial" w:hAnsi="Arial" w:cs="Arial"/>
          <w:b/>
          <w:bCs/>
          <w:sz w:val="24"/>
          <w:szCs w:val="24"/>
        </w:rPr>
        <w:t>1.</w:t>
      </w:r>
      <w:r w:rsidR="00076601" w:rsidRPr="000455D4">
        <w:rPr>
          <w:rFonts w:ascii="Arial" w:hAnsi="Arial" w:cs="Arial"/>
          <w:b/>
          <w:bCs/>
          <w:sz w:val="24"/>
          <w:szCs w:val="24"/>
        </w:rPr>
        <w:t>8</w:t>
      </w:r>
      <w:r w:rsidRPr="000455D4">
        <w:rPr>
          <w:rFonts w:ascii="Arial" w:hAnsi="Arial" w:cs="Arial"/>
          <w:b/>
          <w:bCs/>
          <w:sz w:val="24"/>
          <w:szCs w:val="24"/>
        </w:rPr>
        <w:t xml:space="preserve">. Ratificación de informe circunstanciado y recepción de constancias </w:t>
      </w:r>
      <w:r w:rsidR="00B83C0A" w:rsidRPr="000455D4">
        <w:rPr>
          <w:rFonts w:ascii="Arial" w:hAnsi="Arial" w:cs="Arial"/>
          <w:b/>
          <w:bCs/>
          <w:sz w:val="24"/>
          <w:szCs w:val="24"/>
        </w:rPr>
        <w:t xml:space="preserve">remitidas </w:t>
      </w:r>
      <w:r w:rsidRPr="000455D4">
        <w:rPr>
          <w:rFonts w:ascii="Arial" w:hAnsi="Arial" w:cs="Arial"/>
          <w:b/>
          <w:bCs/>
          <w:sz w:val="24"/>
          <w:szCs w:val="24"/>
        </w:rPr>
        <w:t>por la autoridad responsable</w:t>
      </w:r>
      <w:r w:rsidRPr="000455D4">
        <w:rPr>
          <w:rFonts w:ascii="Arial" w:hAnsi="Arial" w:cs="Arial"/>
          <w:sz w:val="24"/>
          <w:szCs w:val="24"/>
        </w:rPr>
        <w:t>. El veintiuno de noviembre, la autoridad responsable compareció de manera virtual a ratificar el informe circunstanciado.</w:t>
      </w:r>
      <w:r w:rsidRPr="000455D4">
        <w:rPr>
          <w:rStyle w:val="Refdenotaalpie"/>
          <w:rFonts w:ascii="Arial" w:hAnsi="Arial" w:cs="Arial"/>
          <w:sz w:val="24"/>
          <w:szCs w:val="24"/>
        </w:rPr>
        <w:footnoteReference w:id="18"/>
      </w:r>
      <w:r w:rsidRPr="000455D4">
        <w:rPr>
          <w:rFonts w:ascii="Arial" w:hAnsi="Arial" w:cs="Arial"/>
          <w:sz w:val="24"/>
          <w:szCs w:val="24"/>
        </w:rPr>
        <w:t xml:space="preserve"> Dicha actuación se tuvo por efectuada en acuerdo de veinticinco posterior.</w:t>
      </w:r>
      <w:r w:rsidRPr="000455D4">
        <w:rPr>
          <w:rStyle w:val="Refdenotaalpie"/>
          <w:rFonts w:ascii="Arial" w:hAnsi="Arial" w:cs="Arial"/>
          <w:sz w:val="24"/>
          <w:szCs w:val="24"/>
        </w:rPr>
        <w:footnoteReference w:id="19"/>
      </w:r>
      <w:r w:rsidR="007C0EAB" w:rsidRPr="000455D4">
        <w:rPr>
          <w:rFonts w:ascii="Arial" w:eastAsia="Arial" w:hAnsi="Arial" w:cs="Arial"/>
          <w:b/>
          <w:bCs/>
          <w:sz w:val="24"/>
          <w:szCs w:val="24"/>
        </w:rPr>
        <w:t xml:space="preserve"> </w:t>
      </w:r>
      <w:r w:rsidRPr="000455D4">
        <w:rPr>
          <w:rFonts w:ascii="Arial" w:hAnsi="Arial" w:cs="Arial"/>
          <w:sz w:val="24"/>
          <w:szCs w:val="24"/>
        </w:rPr>
        <w:t>Asimismo, se tuvo a la autoridad responsable presentando el informe circunstanciado junto con diversas constancias; además, del trámite de ley.</w:t>
      </w:r>
      <w:r w:rsidRPr="000455D4">
        <w:rPr>
          <w:rStyle w:val="Refdenotaalpie"/>
          <w:rFonts w:ascii="Arial" w:hAnsi="Arial" w:cs="Arial"/>
          <w:sz w:val="24"/>
          <w:szCs w:val="24"/>
        </w:rPr>
        <w:footnoteReference w:id="20"/>
      </w:r>
    </w:p>
    <w:p w14:paraId="3D75DCB1" w14:textId="77777777" w:rsidR="00592BF2" w:rsidRPr="000455D4" w:rsidRDefault="00592BF2" w:rsidP="00592BF2">
      <w:pPr>
        <w:spacing w:after="0" w:line="360" w:lineRule="auto"/>
        <w:jc w:val="both"/>
        <w:rPr>
          <w:rFonts w:ascii="Arial" w:hAnsi="Arial" w:cs="Arial"/>
          <w:b/>
          <w:bCs/>
          <w:sz w:val="24"/>
          <w:szCs w:val="24"/>
        </w:rPr>
      </w:pPr>
    </w:p>
    <w:p w14:paraId="74128038" w14:textId="00E8CFD8" w:rsidR="004307CF" w:rsidRPr="000455D4" w:rsidRDefault="00592BF2" w:rsidP="004307CF">
      <w:pPr>
        <w:spacing w:after="0" w:line="360" w:lineRule="auto"/>
        <w:jc w:val="both"/>
        <w:rPr>
          <w:rFonts w:ascii="Arial" w:eastAsia="Arial" w:hAnsi="Arial" w:cs="Arial"/>
          <w:iCs/>
          <w:sz w:val="24"/>
          <w:szCs w:val="24"/>
        </w:rPr>
      </w:pPr>
      <w:r w:rsidRPr="000455D4">
        <w:rPr>
          <w:rFonts w:ascii="Arial" w:hAnsi="Arial" w:cs="Arial"/>
          <w:b/>
          <w:bCs/>
          <w:sz w:val="24"/>
          <w:szCs w:val="24"/>
        </w:rPr>
        <w:t>1.</w:t>
      </w:r>
      <w:r w:rsidR="00076601" w:rsidRPr="000455D4">
        <w:rPr>
          <w:rFonts w:ascii="Arial" w:hAnsi="Arial" w:cs="Arial"/>
          <w:b/>
          <w:bCs/>
          <w:sz w:val="24"/>
          <w:szCs w:val="24"/>
        </w:rPr>
        <w:t>9</w:t>
      </w:r>
      <w:r w:rsidRPr="000455D4">
        <w:rPr>
          <w:rFonts w:ascii="Arial" w:hAnsi="Arial" w:cs="Arial"/>
          <w:b/>
          <w:bCs/>
          <w:sz w:val="24"/>
          <w:szCs w:val="24"/>
        </w:rPr>
        <w:t>.</w:t>
      </w:r>
      <w:r w:rsidRPr="000455D4">
        <w:rPr>
          <w:rFonts w:ascii="Arial" w:hAnsi="Arial" w:cs="Arial"/>
          <w:b/>
          <w:bCs/>
          <w:sz w:val="24"/>
          <w:szCs w:val="24"/>
        </w:rPr>
        <w:tab/>
        <w:t>Admisión</w:t>
      </w:r>
      <w:r w:rsidR="00D44550" w:rsidRPr="000455D4">
        <w:rPr>
          <w:rFonts w:ascii="Arial" w:hAnsi="Arial" w:cs="Arial"/>
          <w:b/>
          <w:bCs/>
          <w:sz w:val="24"/>
          <w:szCs w:val="24"/>
        </w:rPr>
        <w:t>.</w:t>
      </w:r>
      <w:r w:rsidRPr="000455D4">
        <w:rPr>
          <w:rFonts w:ascii="Arial" w:hAnsi="Arial" w:cs="Arial"/>
          <w:b/>
          <w:bCs/>
          <w:sz w:val="24"/>
          <w:szCs w:val="24"/>
        </w:rPr>
        <w:t xml:space="preserve"> </w:t>
      </w:r>
      <w:r w:rsidR="004307CF" w:rsidRPr="000455D4">
        <w:rPr>
          <w:rFonts w:ascii="Arial" w:eastAsiaTheme="minorHAnsi" w:hAnsi="Arial" w:cs="Arial"/>
          <w:sz w:val="24"/>
          <w:szCs w:val="24"/>
        </w:rPr>
        <w:t xml:space="preserve">Por acuerdo de dos de diciembre, </w:t>
      </w:r>
      <w:r w:rsidRPr="000455D4">
        <w:rPr>
          <w:rFonts w:ascii="Arial" w:eastAsiaTheme="minorHAnsi" w:hAnsi="Arial" w:cs="Arial"/>
          <w:bCs/>
          <w:sz w:val="24"/>
          <w:szCs w:val="24"/>
        </w:rPr>
        <w:t>se admitió el</w:t>
      </w:r>
      <w:r w:rsidR="004307CF" w:rsidRPr="000455D4">
        <w:rPr>
          <w:rFonts w:ascii="Arial" w:eastAsia="Arial" w:hAnsi="Arial" w:cs="Arial"/>
          <w:sz w:val="24"/>
          <w:szCs w:val="24"/>
        </w:rPr>
        <w:t xml:space="preserve"> presente </w:t>
      </w:r>
      <w:r w:rsidR="004307CF" w:rsidRPr="000455D4">
        <w:rPr>
          <w:rFonts w:ascii="Arial" w:eastAsia="Arial" w:hAnsi="Arial" w:cs="Arial"/>
          <w:iCs/>
          <w:sz w:val="24"/>
          <w:szCs w:val="24"/>
        </w:rPr>
        <w:t>juicio de la ciudadanía</w:t>
      </w:r>
      <w:r w:rsidR="00D44550" w:rsidRPr="000455D4">
        <w:rPr>
          <w:rFonts w:ascii="Arial" w:eastAsia="Arial" w:hAnsi="Arial" w:cs="Arial"/>
          <w:iCs/>
          <w:sz w:val="24"/>
          <w:szCs w:val="24"/>
        </w:rPr>
        <w:t>.</w:t>
      </w:r>
      <w:r w:rsidR="004307CF" w:rsidRPr="000455D4">
        <w:rPr>
          <w:rFonts w:ascii="Arial" w:eastAsia="Arial" w:hAnsi="Arial" w:cs="Arial"/>
          <w:sz w:val="24"/>
          <w:szCs w:val="24"/>
          <w:vertAlign w:val="superscript"/>
        </w:rPr>
        <w:footnoteReference w:id="21"/>
      </w:r>
    </w:p>
    <w:p w14:paraId="1DA75E14" w14:textId="77777777" w:rsidR="004307CF" w:rsidRPr="000455D4" w:rsidRDefault="004307CF" w:rsidP="004307CF">
      <w:pPr>
        <w:spacing w:after="0" w:line="360" w:lineRule="auto"/>
        <w:jc w:val="both"/>
        <w:rPr>
          <w:rFonts w:ascii="Arial" w:eastAsia="Arial" w:hAnsi="Arial" w:cs="Arial"/>
          <w:b/>
          <w:bCs/>
          <w:iCs/>
          <w:sz w:val="24"/>
          <w:szCs w:val="24"/>
        </w:rPr>
      </w:pPr>
    </w:p>
    <w:p w14:paraId="270BA078" w14:textId="30C7C23B" w:rsidR="00076601" w:rsidRPr="000455D4" w:rsidRDefault="004307CF" w:rsidP="004307CF">
      <w:pPr>
        <w:spacing w:after="0" w:line="360" w:lineRule="auto"/>
        <w:jc w:val="both"/>
        <w:rPr>
          <w:rFonts w:ascii="Arial" w:hAnsi="Arial" w:cs="Arial"/>
          <w:sz w:val="24"/>
          <w:szCs w:val="24"/>
        </w:rPr>
      </w:pPr>
      <w:r w:rsidRPr="000455D4">
        <w:rPr>
          <w:rFonts w:ascii="Arial" w:eastAsia="Arial" w:hAnsi="Arial" w:cs="Arial"/>
          <w:b/>
          <w:bCs/>
          <w:iCs/>
          <w:sz w:val="24"/>
          <w:szCs w:val="24"/>
        </w:rPr>
        <w:t>1.1</w:t>
      </w:r>
      <w:r w:rsidR="00076601" w:rsidRPr="000455D4">
        <w:rPr>
          <w:rFonts w:ascii="Arial" w:eastAsia="Arial" w:hAnsi="Arial" w:cs="Arial"/>
          <w:b/>
          <w:bCs/>
          <w:iCs/>
          <w:sz w:val="24"/>
          <w:szCs w:val="24"/>
        </w:rPr>
        <w:t>0</w:t>
      </w:r>
      <w:r w:rsidRPr="000455D4">
        <w:rPr>
          <w:rFonts w:ascii="Arial" w:eastAsia="Arial" w:hAnsi="Arial" w:cs="Arial"/>
          <w:b/>
          <w:bCs/>
          <w:iCs/>
          <w:sz w:val="24"/>
          <w:szCs w:val="24"/>
        </w:rPr>
        <w:t xml:space="preserve">. Escrito de ampliación de demanda, requerimiento de trámite de ley. </w:t>
      </w:r>
      <w:r w:rsidRPr="000455D4">
        <w:rPr>
          <w:rFonts w:ascii="Arial" w:eastAsia="Arial" w:hAnsi="Arial" w:cs="Arial"/>
          <w:iCs/>
          <w:sz w:val="24"/>
          <w:szCs w:val="24"/>
        </w:rPr>
        <w:t>El tres siguiente, se tuvo a la actora presentando escrito de ampliación de demanda</w:t>
      </w:r>
      <w:r w:rsidRPr="000455D4">
        <w:rPr>
          <w:rFonts w:ascii="Arial" w:hAnsi="Arial" w:cs="Arial"/>
          <w:sz w:val="24"/>
          <w:szCs w:val="24"/>
        </w:rPr>
        <w:t xml:space="preserve"> por la misma vía electrónica</w:t>
      </w:r>
      <w:r w:rsidR="00076601" w:rsidRPr="000455D4">
        <w:rPr>
          <w:rFonts w:ascii="Arial" w:hAnsi="Arial" w:cs="Arial"/>
          <w:sz w:val="24"/>
          <w:szCs w:val="24"/>
        </w:rPr>
        <w:t>, en dicho escrito identificó como acto impugnado</w:t>
      </w:r>
      <w:r w:rsidR="00091EFE" w:rsidRPr="000455D4">
        <w:rPr>
          <w:rFonts w:ascii="Arial" w:hAnsi="Arial" w:cs="Arial"/>
          <w:sz w:val="24"/>
          <w:szCs w:val="24"/>
        </w:rPr>
        <w:t xml:space="preserve"> el siguiente</w:t>
      </w:r>
      <w:r w:rsidR="00076601" w:rsidRPr="000455D4">
        <w:rPr>
          <w:rFonts w:ascii="Arial" w:hAnsi="Arial" w:cs="Arial"/>
          <w:sz w:val="24"/>
          <w:szCs w:val="24"/>
        </w:rPr>
        <w:t xml:space="preserve">: </w:t>
      </w:r>
    </w:p>
    <w:p w14:paraId="3431FDBE" w14:textId="2E611B3E" w:rsidR="00076601" w:rsidRPr="000455D4" w:rsidRDefault="00091EFE" w:rsidP="00076601">
      <w:pPr>
        <w:spacing w:after="0" w:line="240" w:lineRule="auto"/>
        <w:jc w:val="center"/>
        <w:rPr>
          <w:rFonts w:ascii="Arial" w:hAnsi="Arial" w:cs="Arial"/>
          <w:b/>
          <w:bCs/>
          <w:i/>
          <w:iCs/>
          <w:sz w:val="20"/>
          <w:szCs w:val="20"/>
        </w:rPr>
      </w:pPr>
      <w:r w:rsidRPr="000455D4">
        <w:rPr>
          <w:rFonts w:ascii="Arial" w:hAnsi="Arial" w:cs="Arial"/>
          <w:b/>
          <w:bCs/>
          <w:i/>
          <w:iCs/>
          <w:sz w:val="20"/>
          <w:szCs w:val="20"/>
        </w:rPr>
        <w:t>“</w:t>
      </w:r>
      <w:r w:rsidR="00076601" w:rsidRPr="000455D4">
        <w:rPr>
          <w:rFonts w:ascii="Arial" w:hAnsi="Arial" w:cs="Arial"/>
          <w:b/>
          <w:bCs/>
          <w:i/>
          <w:iCs/>
          <w:sz w:val="20"/>
          <w:szCs w:val="20"/>
        </w:rPr>
        <w:t>ACTO IMPUGNADO:</w:t>
      </w:r>
    </w:p>
    <w:p w14:paraId="4725AA87" w14:textId="77777777" w:rsidR="00076601" w:rsidRPr="000455D4" w:rsidRDefault="00076601" w:rsidP="00076601">
      <w:pPr>
        <w:spacing w:after="0" w:line="240" w:lineRule="auto"/>
        <w:jc w:val="center"/>
        <w:rPr>
          <w:rFonts w:ascii="Arial" w:hAnsi="Arial" w:cs="Arial"/>
          <w:b/>
          <w:bCs/>
          <w:i/>
          <w:iCs/>
          <w:sz w:val="20"/>
          <w:szCs w:val="20"/>
        </w:rPr>
      </w:pPr>
    </w:p>
    <w:p w14:paraId="3C564A0F" w14:textId="73AC591C" w:rsidR="00076601" w:rsidRPr="000455D4" w:rsidRDefault="00076601" w:rsidP="00076601">
      <w:pPr>
        <w:pStyle w:val="Prrafodelista"/>
        <w:numPr>
          <w:ilvl w:val="0"/>
          <w:numId w:val="14"/>
        </w:numPr>
        <w:spacing w:after="0" w:line="240" w:lineRule="auto"/>
        <w:jc w:val="both"/>
        <w:rPr>
          <w:rFonts w:ascii="Arial" w:hAnsi="Arial" w:cs="Arial"/>
          <w:i/>
          <w:iCs/>
          <w:sz w:val="20"/>
          <w:szCs w:val="20"/>
        </w:rPr>
      </w:pPr>
      <w:r w:rsidRPr="000455D4">
        <w:rPr>
          <w:rFonts w:ascii="Arial" w:hAnsi="Arial" w:cs="Arial"/>
          <w:i/>
          <w:iCs/>
          <w:sz w:val="20"/>
          <w:szCs w:val="20"/>
        </w:rPr>
        <w:lastRenderedPageBreak/>
        <w:t xml:space="preserve">La revocación de la suscrita como </w:t>
      </w:r>
      <w:r w:rsidR="00516E6A" w:rsidRPr="00516E6A">
        <w:rPr>
          <w:rFonts w:ascii="Arial" w:hAnsi="Arial" w:cs="Arial"/>
          <w:i/>
          <w:iCs/>
          <w:color w:val="FFFFFF"/>
          <w:sz w:val="20"/>
          <w:szCs w:val="20"/>
          <w:highlight w:val="darkCyan"/>
        </w:rPr>
        <w:t>[No.8]_</w:t>
      </w:r>
      <w:proofErr w:type="spellStart"/>
      <w:r w:rsidR="00516E6A" w:rsidRPr="00516E6A">
        <w:rPr>
          <w:rFonts w:ascii="Arial" w:hAnsi="Arial" w:cs="Arial"/>
          <w:i/>
          <w:iCs/>
          <w:color w:val="FFFFFF"/>
          <w:sz w:val="20"/>
          <w:szCs w:val="20"/>
          <w:highlight w:val="darkCyan"/>
        </w:rPr>
        <w:t>ELIMINADO_Cargo</w:t>
      </w:r>
      <w:proofErr w:type="spellEnd"/>
      <w:proofErr w:type="gramStart"/>
      <w:r w:rsidR="00516E6A" w:rsidRPr="00516E6A">
        <w:rPr>
          <w:rFonts w:ascii="Arial" w:hAnsi="Arial" w:cs="Arial"/>
          <w:i/>
          <w:iCs/>
          <w:color w:val="FFFFFF"/>
          <w:sz w:val="20"/>
          <w:szCs w:val="20"/>
          <w:highlight w:val="darkCyan"/>
        </w:rPr>
        <w:t>_[</w:t>
      </w:r>
      <w:proofErr w:type="gramEnd"/>
      <w:r w:rsidR="00516E6A" w:rsidRPr="00516E6A">
        <w:rPr>
          <w:rFonts w:ascii="Arial" w:hAnsi="Arial" w:cs="Arial"/>
          <w:i/>
          <w:iCs/>
          <w:color w:val="FFFFFF"/>
          <w:sz w:val="20"/>
          <w:szCs w:val="20"/>
          <w:highlight w:val="darkCyan"/>
        </w:rPr>
        <w:t>230]</w:t>
      </w:r>
      <w:r w:rsidRPr="000455D4">
        <w:rPr>
          <w:rFonts w:ascii="Arial" w:hAnsi="Arial" w:cs="Arial"/>
          <w:i/>
          <w:iCs/>
          <w:sz w:val="20"/>
          <w:szCs w:val="20"/>
        </w:rPr>
        <w:t xml:space="preserve"> del </w:t>
      </w:r>
      <w:r w:rsidR="007C429F" w:rsidRPr="000455D4">
        <w:rPr>
          <w:rFonts w:ascii="Arial" w:hAnsi="Arial" w:cs="Arial"/>
          <w:i/>
          <w:iCs/>
          <w:sz w:val="20"/>
          <w:szCs w:val="20"/>
        </w:rPr>
        <w:t>Concejo</w:t>
      </w:r>
      <w:r w:rsidRPr="000455D4">
        <w:rPr>
          <w:rFonts w:ascii="Arial" w:hAnsi="Arial" w:cs="Arial"/>
          <w:i/>
          <w:iCs/>
          <w:sz w:val="20"/>
          <w:szCs w:val="20"/>
        </w:rPr>
        <w:t xml:space="preserve"> mayor del gobierno comunal de </w:t>
      </w:r>
      <w:r w:rsidR="00516E6A" w:rsidRPr="00516E6A">
        <w:rPr>
          <w:rFonts w:ascii="Arial" w:hAnsi="Arial" w:cs="Arial"/>
          <w:i/>
          <w:iCs/>
          <w:color w:val="FFFFFF"/>
          <w:sz w:val="20"/>
          <w:szCs w:val="20"/>
          <w:highlight w:val="darkCyan"/>
        </w:rPr>
        <w:t>[No.9]_</w:t>
      </w:r>
      <w:proofErr w:type="spellStart"/>
      <w:r w:rsidR="00516E6A" w:rsidRPr="00516E6A">
        <w:rPr>
          <w:rFonts w:ascii="Arial" w:hAnsi="Arial" w:cs="Arial"/>
          <w:i/>
          <w:iCs/>
          <w:color w:val="FFFFFF"/>
          <w:sz w:val="20"/>
          <w:szCs w:val="20"/>
          <w:highlight w:val="darkCyan"/>
        </w:rPr>
        <w:t>ELIMINADO_el_Municipio</w:t>
      </w:r>
      <w:proofErr w:type="spellEnd"/>
      <w:proofErr w:type="gramStart"/>
      <w:r w:rsidR="00516E6A" w:rsidRPr="00516E6A">
        <w:rPr>
          <w:rFonts w:ascii="Arial" w:hAnsi="Arial" w:cs="Arial"/>
          <w:i/>
          <w:iCs/>
          <w:color w:val="FFFFFF"/>
          <w:sz w:val="20"/>
          <w:szCs w:val="20"/>
          <w:highlight w:val="darkCyan"/>
        </w:rPr>
        <w:t>_[</w:t>
      </w:r>
      <w:proofErr w:type="gramEnd"/>
      <w:r w:rsidR="00516E6A" w:rsidRPr="00516E6A">
        <w:rPr>
          <w:rFonts w:ascii="Arial" w:hAnsi="Arial" w:cs="Arial"/>
          <w:i/>
          <w:iCs/>
          <w:color w:val="FFFFFF"/>
          <w:sz w:val="20"/>
          <w:szCs w:val="20"/>
          <w:highlight w:val="darkCyan"/>
        </w:rPr>
        <w:t>28]</w:t>
      </w:r>
      <w:r w:rsidRPr="000455D4">
        <w:rPr>
          <w:rFonts w:ascii="Arial" w:hAnsi="Arial" w:cs="Arial"/>
          <w:i/>
          <w:iCs/>
          <w:sz w:val="20"/>
          <w:szCs w:val="20"/>
        </w:rPr>
        <w:t>, Michoacán.</w:t>
      </w:r>
      <w:r w:rsidR="00091EFE" w:rsidRPr="000455D4">
        <w:rPr>
          <w:rFonts w:ascii="Arial" w:hAnsi="Arial" w:cs="Arial"/>
          <w:i/>
          <w:iCs/>
          <w:sz w:val="20"/>
          <w:szCs w:val="20"/>
        </w:rPr>
        <w:t>”</w:t>
      </w:r>
    </w:p>
    <w:p w14:paraId="4B7C5E9D" w14:textId="77777777" w:rsidR="00076601" w:rsidRPr="000455D4" w:rsidRDefault="00076601" w:rsidP="00076601">
      <w:pPr>
        <w:spacing w:after="0" w:line="360" w:lineRule="auto"/>
        <w:jc w:val="both"/>
        <w:rPr>
          <w:rFonts w:ascii="Arial" w:hAnsi="Arial" w:cs="Arial"/>
          <w:sz w:val="24"/>
          <w:szCs w:val="24"/>
        </w:rPr>
      </w:pPr>
    </w:p>
    <w:p w14:paraId="79AF37FF" w14:textId="0A564BE6" w:rsidR="004307CF" w:rsidRPr="000455D4" w:rsidRDefault="004307CF" w:rsidP="004307CF">
      <w:pPr>
        <w:spacing w:after="0" w:line="360" w:lineRule="auto"/>
        <w:jc w:val="both"/>
        <w:rPr>
          <w:rFonts w:ascii="Arial" w:hAnsi="Arial" w:cs="Arial"/>
          <w:sz w:val="24"/>
          <w:szCs w:val="24"/>
        </w:rPr>
      </w:pPr>
      <w:r w:rsidRPr="000455D4">
        <w:rPr>
          <w:rFonts w:ascii="Arial" w:hAnsi="Arial" w:cs="Arial"/>
          <w:sz w:val="24"/>
          <w:szCs w:val="24"/>
        </w:rPr>
        <w:t>En consecuencia, se ordenó a las autoridades señaladas como responsables para que efectuaran el trámite de ley correspondiente.</w:t>
      </w:r>
      <w:r w:rsidR="003641E8" w:rsidRPr="000455D4">
        <w:rPr>
          <w:rStyle w:val="Refdenotaalpie"/>
          <w:rFonts w:ascii="Arial" w:hAnsi="Arial" w:cs="Arial"/>
          <w:sz w:val="24"/>
          <w:szCs w:val="24"/>
        </w:rPr>
        <w:footnoteReference w:id="22"/>
      </w:r>
    </w:p>
    <w:p w14:paraId="322CCD8E" w14:textId="77777777" w:rsidR="00737E57" w:rsidRPr="000455D4" w:rsidRDefault="00737E57" w:rsidP="004307CF">
      <w:pPr>
        <w:spacing w:after="0" w:line="360" w:lineRule="auto"/>
        <w:jc w:val="both"/>
        <w:rPr>
          <w:rFonts w:ascii="Arial" w:hAnsi="Arial" w:cs="Arial"/>
          <w:sz w:val="24"/>
          <w:szCs w:val="24"/>
        </w:rPr>
      </w:pPr>
    </w:p>
    <w:p w14:paraId="54D31659" w14:textId="3E342197" w:rsidR="00A62BDA" w:rsidRPr="000455D4" w:rsidRDefault="00737E57" w:rsidP="00B65B18">
      <w:pPr>
        <w:pStyle w:val="Prrafodelista"/>
        <w:tabs>
          <w:tab w:val="left" w:pos="0"/>
          <w:tab w:val="left" w:pos="142"/>
        </w:tabs>
        <w:spacing w:after="0" w:line="360" w:lineRule="auto"/>
        <w:ind w:left="0"/>
        <w:jc w:val="both"/>
        <w:rPr>
          <w:rFonts w:ascii="Arial" w:hAnsi="Arial" w:cs="Arial"/>
          <w:sz w:val="24"/>
          <w:szCs w:val="24"/>
        </w:rPr>
      </w:pPr>
      <w:r w:rsidRPr="000455D4">
        <w:rPr>
          <w:rFonts w:ascii="Arial" w:hAnsi="Arial" w:cs="Arial"/>
          <w:b/>
          <w:bCs/>
          <w:sz w:val="24"/>
          <w:szCs w:val="24"/>
        </w:rPr>
        <w:t>1.1</w:t>
      </w:r>
      <w:r w:rsidR="003E5CB9" w:rsidRPr="000455D4">
        <w:rPr>
          <w:rFonts w:ascii="Arial" w:hAnsi="Arial" w:cs="Arial"/>
          <w:b/>
          <w:bCs/>
          <w:sz w:val="24"/>
          <w:szCs w:val="24"/>
        </w:rPr>
        <w:t>1</w:t>
      </w:r>
      <w:r w:rsidRPr="000455D4">
        <w:rPr>
          <w:rFonts w:ascii="Arial" w:hAnsi="Arial" w:cs="Arial"/>
          <w:b/>
          <w:bCs/>
          <w:sz w:val="24"/>
          <w:szCs w:val="24"/>
        </w:rPr>
        <w:t>. Ratificaci</w:t>
      </w:r>
      <w:r w:rsidR="00B65B18" w:rsidRPr="000455D4">
        <w:rPr>
          <w:rFonts w:ascii="Arial" w:hAnsi="Arial" w:cs="Arial"/>
          <w:b/>
          <w:bCs/>
          <w:sz w:val="24"/>
          <w:szCs w:val="24"/>
        </w:rPr>
        <w:t>ó</w:t>
      </w:r>
      <w:r w:rsidRPr="000455D4">
        <w:rPr>
          <w:rFonts w:ascii="Arial" w:hAnsi="Arial" w:cs="Arial"/>
          <w:b/>
          <w:bCs/>
          <w:sz w:val="24"/>
          <w:szCs w:val="24"/>
        </w:rPr>
        <w:t>n de escrito de ampliación de demanda</w:t>
      </w:r>
      <w:r w:rsidR="00B65B18" w:rsidRPr="000455D4">
        <w:rPr>
          <w:rFonts w:ascii="Arial" w:hAnsi="Arial" w:cs="Arial"/>
          <w:b/>
          <w:bCs/>
          <w:sz w:val="24"/>
          <w:szCs w:val="24"/>
        </w:rPr>
        <w:t xml:space="preserve">. </w:t>
      </w:r>
      <w:r w:rsidR="00B65B18" w:rsidRPr="000455D4">
        <w:rPr>
          <w:rFonts w:ascii="Arial" w:hAnsi="Arial" w:cs="Arial"/>
          <w:sz w:val="24"/>
          <w:szCs w:val="24"/>
        </w:rPr>
        <w:t>El cuatro de diciembre, la actora compareció de manera virtual a ratificar su escrito de ampliación de demanda.</w:t>
      </w:r>
      <w:r w:rsidR="00B65B18" w:rsidRPr="000455D4">
        <w:rPr>
          <w:rStyle w:val="Refdenotaalpie"/>
          <w:rFonts w:ascii="Arial" w:hAnsi="Arial" w:cs="Arial"/>
          <w:sz w:val="24"/>
          <w:szCs w:val="24"/>
        </w:rPr>
        <w:footnoteReference w:id="23"/>
      </w:r>
      <w:r w:rsidR="00B65B18" w:rsidRPr="000455D4">
        <w:rPr>
          <w:rFonts w:ascii="Arial" w:hAnsi="Arial" w:cs="Arial"/>
          <w:sz w:val="24"/>
          <w:szCs w:val="24"/>
        </w:rPr>
        <w:t xml:space="preserve"> Lo que se acordó por actuación del ocho posterior.</w:t>
      </w:r>
      <w:r w:rsidR="00B65B18" w:rsidRPr="000455D4">
        <w:rPr>
          <w:rStyle w:val="Refdenotaalpie"/>
          <w:rFonts w:ascii="Arial" w:hAnsi="Arial" w:cs="Arial"/>
          <w:sz w:val="24"/>
          <w:szCs w:val="24"/>
        </w:rPr>
        <w:footnoteReference w:id="24"/>
      </w:r>
    </w:p>
    <w:p w14:paraId="1D58352D" w14:textId="77777777" w:rsidR="006D4285" w:rsidRPr="000455D4" w:rsidRDefault="006D4285" w:rsidP="00B65B18">
      <w:pPr>
        <w:pStyle w:val="Prrafodelista"/>
        <w:tabs>
          <w:tab w:val="left" w:pos="0"/>
          <w:tab w:val="left" w:pos="142"/>
        </w:tabs>
        <w:spacing w:after="0" w:line="360" w:lineRule="auto"/>
        <w:ind w:left="0"/>
        <w:jc w:val="both"/>
        <w:rPr>
          <w:rFonts w:ascii="Arial" w:hAnsi="Arial" w:cs="Arial"/>
          <w:sz w:val="24"/>
          <w:szCs w:val="24"/>
        </w:rPr>
      </w:pPr>
    </w:p>
    <w:p w14:paraId="093CB0A1" w14:textId="2DDEF46C" w:rsidR="006D4285" w:rsidRPr="000455D4" w:rsidRDefault="006D4285" w:rsidP="00B65B18">
      <w:pPr>
        <w:pStyle w:val="Prrafodelista"/>
        <w:tabs>
          <w:tab w:val="left" w:pos="0"/>
          <w:tab w:val="left" w:pos="142"/>
        </w:tabs>
        <w:spacing w:after="0" w:line="360" w:lineRule="auto"/>
        <w:ind w:left="0"/>
        <w:jc w:val="both"/>
        <w:rPr>
          <w:rFonts w:ascii="Arial" w:hAnsi="Arial" w:cs="Arial"/>
          <w:b/>
          <w:bCs/>
          <w:sz w:val="24"/>
          <w:szCs w:val="24"/>
        </w:rPr>
      </w:pPr>
      <w:r w:rsidRPr="000455D4">
        <w:rPr>
          <w:rFonts w:ascii="Arial" w:hAnsi="Arial" w:cs="Arial"/>
          <w:b/>
          <w:bCs/>
          <w:sz w:val="24"/>
          <w:szCs w:val="24"/>
        </w:rPr>
        <w:t>1.1</w:t>
      </w:r>
      <w:r w:rsidR="003E5CB9" w:rsidRPr="000455D4">
        <w:rPr>
          <w:rFonts w:ascii="Arial" w:hAnsi="Arial" w:cs="Arial"/>
          <w:b/>
          <w:bCs/>
          <w:sz w:val="24"/>
          <w:szCs w:val="24"/>
        </w:rPr>
        <w:t>2</w:t>
      </w:r>
      <w:r w:rsidRPr="000455D4">
        <w:rPr>
          <w:rFonts w:ascii="Arial" w:hAnsi="Arial" w:cs="Arial"/>
          <w:b/>
          <w:bCs/>
          <w:sz w:val="24"/>
          <w:szCs w:val="24"/>
        </w:rPr>
        <w:t xml:space="preserve">. </w:t>
      </w:r>
      <w:r w:rsidR="0029470D" w:rsidRPr="000455D4">
        <w:rPr>
          <w:rFonts w:ascii="Arial" w:hAnsi="Arial" w:cs="Arial"/>
          <w:b/>
          <w:bCs/>
          <w:sz w:val="24"/>
          <w:szCs w:val="24"/>
        </w:rPr>
        <w:t>Recepción de trámite de ley de ampliación de demanda</w:t>
      </w:r>
      <w:r w:rsidR="00D83A6B" w:rsidRPr="000455D4">
        <w:rPr>
          <w:rFonts w:ascii="Arial" w:hAnsi="Arial" w:cs="Arial"/>
          <w:b/>
          <w:bCs/>
          <w:sz w:val="24"/>
          <w:szCs w:val="24"/>
        </w:rPr>
        <w:t xml:space="preserve"> y</w:t>
      </w:r>
      <w:r w:rsidR="0029470D" w:rsidRPr="000455D4">
        <w:rPr>
          <w:rFonts w:ascii="Arial" w:hAnsi="Arial" w:cs="Arial"/>
          <w:b/>
          <w:bCs/>
          <w:sz w:val="24"/>
          <w:szCs w:val="24"/>
        </w:rPr>
        <w:t xml:space="preserve"> escrito de terceros interesados. </w:t>
      </w:r>
      <w:r w:rsidR="0029470D" w:rsidRPr="000455D4">
        <w:rPr>
          <w:rFonts w:ascii="Arial" w:hAnsi="Arial" w:cs="Arial"/>
          <w:sz w:val="24"/>
          <w:szCs w:val="24"/>
        </w:rPr>
        <w:t>Por auto de diecisiete de diciembre, se</w:t>
      </w:r>
      <w:r w:rsidR="00D83A6B" w:rsidRPr="000455D4">
        <w:rPr>
          <w:rFonts w:ascii="Arial" w:hAnsi="Arial" w:cs="Arial"/>
          <w:sz w:val="24"/>
          <w:szCs w:val="24"/>
        </w:rPr>
        <w:t xml:space="preserve"> recibió el trámite de ley; así como escrito de quienes se ostentaron como terceros interesados.</w:t>
      </w:r>
      <w:r w:rsidR="0029470D" w:rsidRPr="000455D4">
        <w:rPr>
          <w:rFonts w:ascii="Arial" w:hAnsi="Arial" w:cs="Arial"/>
          <w:sz w:val="24"/>
          <w:szCs w:val="24"/>
        </w:rPr>
        <w:t xml:space="preserve"> </w:t>
      </w:r>
      <w:r w:rsidR="0029470D" w:rsidRPr="000455D4">
        <w:rPr>
          <w:rFonts w:ascii="Arial" w:hAnsi="Arial" w:cs="Arial"/>
          <w:b/>
          <w:bCs/>
          <w:sz w:val="24"/>
          <w:szCs w:val="24"/>
        </w:rPr>
        <w:t xml:space="preserve">  </w:t>
      </w:r>
    </w:p>
    <w:p w14:paraId="04CDCD2C" w14:textId="4373D7CA" w:rsidR="004307CF" w:rsidRPr="000455D4" w:rsidRDefault="00B65B18" w:rsidP="004307CF">
      <w:pPr>
        <w:spacing w:after="0" w:line="360" w:lineRule="auto"/>
        <w:jc w:val="both"/>
        <w:rPr>
          <w:rFonts w:ascii="Arial" w:eastAsia="Arial" w:hAnsi="Arial" w:cs="Arial"/>
          <w:b/>
          <w:sz w:val="24"/>
          <w:szCs w:val="24"/>
        </w:rPr>
      </w:pPr>
      <w:r w:rsidRPr="000455D4">
        <w:rPr>
          <w:rFonts w:ascii="Arial" w:hAnsi="Arial" w:cs="Arial"/>
          <w:b/>
          <w:bCs/>
          <w:sz w:val="24"/>
          <w:szCs w:val="24"/>
        </w:rPr>
        <w:t xml:space="preserve"> </w:t>
      </w:r>
      <w:r w:rsidR="00737E57" w:rsidRPr="000455D4">
        <w:rPr>
          <w:rFonts w:ascii="Arial" w:hAnsi="Arial" w:cs="Arial"/>
          <w:b/>
          <w:bCs/>
          <w:sz w:val="24"/>
          <w:szCs w:val="24"/>
        </w:rPr>
        <w:t xml:space="preserve"> </w:t>
      </w:r>
    </w:p>
    <w:p w14:paraId="6644C8F4" w14:textId="6D9989C8" w:rsidR="004307CF" w:rsidRPr="000455D4" w:rsidRDefault="004307CF" w:rsidP="004307CF">
      <w:pPr>
        <w:spacing w:after="0" w:line="360" w:lineRule="auto"/>
        <w:jc w:val="both"/>
        <w:rPr>
          <w:rFonts w:ascii="Arial" w:eastAsia="Arial" w:hAnsi="Arial" w:cs="Arial"/>
          <w:sz w:val="24"/>
          <w:szCs w:val="24"/>
        </w:rPr>
      </w:pPr>
      <w:r w:rsidRPr="000455D4">
        <w:rPr>
          <w:rFonts w:ascii="Arial" w:eastAsia="Arial" w:hAnsi="Arial" w:cs="Arial"/>
          <w:b/>
          <w:sz w:val="24"/>
          <w:szCs w:val="24"/>
        </w:rPr>
        <w:t>1.</w:t>
      </w:r>
      <w:r w:rsidR="008E7FE9" w:rsidRPr="000455D4">
        <w:rPr>
          <w:rFonts w:ascii="Arial" w:eastAsia="Arial" w:hAnsi="Arial" w:cs="Arial"/>
          <w:b/>
          <w:sz w:val="24"/>
          <w:szCs w:val="24"/>
        </w:rPr>
        <w:t>1</w:t>
      </w:r>
      <w:r w:rsidR="003E5CB9" w:rsidRPr="000455D4">
        <w:rPr>
          <w:rFonts w:ascii="Arial" w:eastAsia="Arial" w:hAnsi="Arial" w:cs="Arial"/>
          <w:b/>
          <w:sz w:val="24"/>
          <w:szCs w:val="24"/>
        </w:rPr>
        <w:t>3</w:t>
      </w:r>
      <w:r w:rsidRPr="000455D4">
        <w:rPr>
          <w:rFonts w:ascii="Arial" w:eastAsia="Arial" w:hAnsi="Arial" w:cs="Arial"/>
          <w:b/>
          <w:sz w:val="24"/>
          <w:szCs w:val="24"/>
        </w:rPr>
        <w:t>. Cierre de instrucción</w:t>
      </w:r>
      <w:r w:rsidRPr="000455D4">
        <w:rPr>
          <w:rFonts w:ascii="Arial" w:eastAsia="Arial" w:hAnsi="Arial" w:cs="Arial"/>
          <w:b/>
          <w:bCs/>
          <w:color w:val="000000"/>
          <w:sz w:val="24"/>
          <w:szCs w:val="24"/>
        </w:rPr>
        <w:t>.</w:t>
      </w:r>
      <w:r w:rsidRPr="000455D4">
        <w:rPr>
          <w:rFonts w:ascii="Arial" w:eastAsia="Arial" w:hAnsi="Arial" w:cs="Arial"/>
          <w:color w:val="000000"/>
          <w:sz w:val="24"/>
          <w:szCs w:val="24"/>
        </w:rPr>
        <w:t xml:space="preserve"> </w:t>
      </w:r>
      <w:r w:rsidR="008E7FE9" w:rsidRPr="000455D4">
        <w:rPr>
          <w:rFonts w:ascii="Arial" w:eastAsia="Arial" w:hAnsi="Arial" w:cs="Arial"/>
          <w:color w:val="000000"/>
          <w:sz w:val="24"/>
          <w:szCs w:val="24"/>
        </w:rPr>
        <w:t>A</w:t>
      </w:r>
      <w:r w:rsidRPr="000455D4">
        <w:rPr>
          <w:rFonts w:ascii="Arial" w:eastAsia="Arial" w:hAnsi="Arial" w:cs="Arial"/>
          <w:sz w:val="24"/>
          <w:szCs w:val="24"/>
        </w:rPr>
        <w:t>l no existir diligencias pendientes ni pruebas por desahogar, se declaró cerrada la instrucción, quedando los autos en estado de dictar sentencia.</w:t>
      </w:r>
      <w:r w:rsidRPr="000455D4">
        <w:rPr>
          <w:rFonts w:ascii="Arial" w:eastAsia="Arial" w:hAnsi="Arial" w:cs="Arial"/>
          <w:sz w:val="24"/>
          <w:szCs w:val="24"/>
          <w:vertAlign w:val="superscript"/>
        </w:rPr>
        <w:footnoteReference w:id="25"/>
      </w:r>
    </w:p>
    <w:p w14:paraId="46D4BE28" w14:textId="77DE2CC7" w:rsidR="004307CF" w:rsidRPr="000455D4" w:rsidRDefault="004307CF" w:rsidP="00592BF2">
      <w:pPr>
        <w:pStyle w:val="Sinespaciado"/>
        <w:rPr>
          <w:rFonts w:eastAsiaTheme="minorHAnsi"/>
          <w:bCs/>
          <w:sz w:val="24"/>
          <w:szCs w:val="24"/>
        </w:rPr>
      </w:pPr>
    </w:p>
    <w:p w14:paraId="2001881E" w14:textId="77777777" w:rsidR="00592BF2" w:rsidRPr="000455D4" w:rsidRDefault="00592BF2" w:rsidP="00592BF2">
      <w:pPr>
        <w:spacing w:after="0" w:line="360" w:lineRule="auto"/>
        <w:jc w:val="both"/>
        <w:rPr>
          <w:rFonts w:ascii="Arial" w:hAnsi="Arial" w:cs="Arial"/>
          <w:color w:val="EE0000"/>
          <w:sz w:val="24"/>
          <w:szCs w:val="24"/>
        </w:rPr>
      </w:pPr>
      <w:r w:rsidRPr="000455D4">
        <w:rPr>
          <w:rFonts w:ascii="Arial" w:hAnsi="Arial" w:cs="Arial"/>
          <w:b/>
          <w:bCs/>
          <w:sz w:val="24"/>
          <w:szCs w:val="24"/>
        </w:rPr>
        <w:t>2. Competencia</w:t>
      </w:r>
    </w:p>
    <w:p w14:paraId="1196CBCC" w14:textId="740128BA" w:rsidR="000E03A3" w:rsidRPr="000455D4" w:rsidRDefault="000E03A3" w:rsidP="000E03A3">
      <w:pPr>
        <w:pStyle w:val="NormalWeb"/>
        <w:spacing w:after="0" w:line="360" w:lineRule="auto"/>
        <w:jc w:val="both"/>
        <w:rPr>
          <w:rFonts w:ascii="Arial" w:eastAsia="Arial" w:hAnsi="Arial" w:cs="Arial"/>
          <w:lang w:val="es-ES"/>
        </w:rPr>
      </w:pPr>
      <w:r w:rsidRPr="000455D4">
        <w:rPr>
          <w:rFonts w:ascii="Arial" w:eastAsia="Arial" w:hAnsi="Arial" w:cs="Arial"/>
          <w:lang w:val="es-ES"/>
        </w:rPr>
        <w:t xml:space="preserve">Este Tribunal Electoral es competente para conocer y resolver el presente medio de impugnación, por tratarse de un juicio de la ciudadanía, promovido por </w:t>
      </w:r>
      <w:r w:rsidR="00350269" w:rsidRPr="000455D4">
        <w:rPr>
          <w:rFonts w:ascii="Arial" w:eastAsia="Arial" w:hAnsi="Arial" w:cs="Arial"/>
          <w:lang w:val="es-ES"/>
        </w:rPr>
        <w:t>una persona indígena</w:t>
      </w:r>
      <w:r w:rsidR="00303701" w:rsidRPr="000455D4">
        <w:rPr>
          <w:rFonts w:ascii="Arial" w:eastAsia="Arial" w:hAnsi="Arial" w:cs="Arial"/>
          <w:lang w:val="es-ES"/>
        </w:rPr>
        <w:t xml:space="preserve"> </w:t>
      </w:r>
      <w:r w:rsidRPr="000455D4">
        <w:rPr>
          <w:rFonts w:ascii="Arial" w:eastAsia="Arial" w:hAnsi="Arial" w:cs="Arial"/>
          <w:lang w:val="es-ES"/>
        </w:rPr>
        <w:t>en su calidad</w:t>
      </w:r>
      <w:r w:rsidR="00350269" w:rsidRPr="000455D4">
        <w:rPr>
          <w:rFonts w:ascii="Arial" w:eastAsia="Arial" w:hAnsi="Arial" w:cs="Arial"/>
          <w:lang w:val="es-ES"/>
        </w:rPr>
        <w:t xml:space="preserve"> integrante del </w:t>
      </w:r>
      <w:r w:rsidR="007C429F" w:rsidRPr="000455D4">
        <w:rPr>
          <w:rFonts w:ascii="Arial" w:eastAsia="Arial" w:hAnsi="Arial" w:cs="Arial"/>
          <w:lang w:val="es-ES"/>
        </w:rPr>
        <w:t>Concejo</w:t>
      </w:r>
      <w:r w:rsidR="00350269" w:rsidRPr="000455D4">
        <w:rPr>
          <w:rFonts w:ascii="Arial" w:eastAsia="Arial" w:hAnsi="Arial" w:cs="Arial"/>
          <w:lang w:val="es-ES"/>
        </w:rPr>
        <w:t xml:space="preserve"> Mayor de Gobierno de </w:t>
      </w:r>
      <w:r w:rsidR="00516E6A" w:rsidRPr="00516E6A">
        <w:rPr>
          <w:rFonts w:ascii="Arial" w:eastAsia="Arial" w:hAnsi="Arial" w:cs="Arial"/>
          <w:color w:val="FFFFFF"/>
          <w:highlight w:val="darkCyan"/>
          <w:lang w:val="es-ES"/>
        </w:rPr>
        <w:t>[No.10]_</w:t>
      </w:r>
      <w:proofErr w:type="spellStart"/>
      <w:r w:rsidR="00516E6A" w:rsidRPr="00516E6A">
        <w:rPr>
          <w:rFonts w:ascii="Arial" w:eastAsia="Arial" w:hAnsi="Arial" w:cs="Arial"/>
          <w:color w:val="FFFFFF"/>
          <w:highlight w:val="darkCyan"/>
          <w:lang w:val="es-ES"/>
        </w:rPr>
        <w:t>ELIMINADO_el_Municipio</w:t>
      </w:r>
      <w:proofErr w:type="spellEnd"/>
      <w:proofErr w:type="gramStart"/>
      <w:r w:rsidR="00516E6A" w:rsidRPr="00516E6A">
        <w:rPr>
          <w:rFonts w:ascii="Arial" w:eastAsia="Arial" w:hAnsi="Arial" w:cs="Arial"/>
          <w:color w:val="FFFFFF"/>
          <w:highlight w:val="darkCyan"/>
          <w:lang w:val="es-ES"/>
        </w:rPr>
        <w:t>_[</w:t>
      </w:r>
      <w:proofErr w:type="gramEnd"/>
      <w:r w:rsidR="00516E6A" w:rsidRPr="00516E6A">
        <w:rPr>
          <w:rFonts w:ascii="Arial" w:eastAsia="Arial" w:hAnsi="Arial" w:cs="Arial"/>
          <w:color w:val="FFFFFF"/>
          <w:highlight w:val="darkCyan"/>
          <w:lang w:val="es-ES"/>
        </w:rPr>
        <w:t>28]</w:t>
      </w:r>
      <w:r w:rsidRPr="000455D4">
        <w:rPr>
          <w:rFonts w:ascii="Arial" w:eastAsia="Arial" w:hAnsi="Arial" w:cs="Arial"/>
          <w:lang w:val="es-ES"/>
        </w:rPr>
        <w:t xml:space="preserve">, en contra actos que se vinculan con el ejercicio del cargo dentro del </w:t>
      </w:r>
      <w:r w:rsidR="007C429F" w:rsidRPr="000455D4">
        <w:rPr>
          <w:rFonts w:ascii="Arial" w:eastAsia="Arial" w:hAnsi="Arial" w:cs="Arial"/>
          <w:lang w:val="es-ES"/>
        </w:rPr>
        <w:t>Concejo</w:t>
      </w:r>
      <w:r w:rsidRPr="000455D4">
        <w:rPr>
          <w:rFonts w:ascii="Arial" w:eastAsia="Arial" w:hAnsi="Arial" w:cs="Arial"/>
          <w:lang w:val="es-ES"/>
        </w:rPr>
        <w:t xml:space="preserve"> Mayor, así como con las consecuencias que, desde su óptica se han generado con relación a dicho ejercicio</w:t>
      </w:r>
      <w:r w:rsidR="003B5DD1" w:rsidRPr="000455D4">
        <w:rPr>
          <w:rFonts w:ascii="Arial" w:eastAsia="Arial" w:hAnsi="Arial" w:cs="Arial"/>
          <w:lang w:val="es-ES"/>
        </w:rPr>
        <w:t>.</w:t>
      </w:r>
    </w:p>
    <w:p w14:paraId="611515AB" w14:textId="77777777" w:rsidR="000E03A3" w:rsidRPr="000455D4" w:rsidRDefault="000E03A3" w:rsidP="000E03A3">
      <w:pPr>
        <w:pStyle w:val="NormalWeb"/>
        <w:spacing w:after="0" w:line="360" w:lineRule="auto"/>
        <w:jc w:val="both"/>
        <w:rPr>
          <w:rFonts w:ascii="Arial" w:eastAsia="Arial" w:hAnsi="Arial" w:cs="Arial"/>
          <w:lang w:val="es-ES"/>
        </w:rPr>
      </w:pPr>
    </w:p>
    <w:p w14:paraId="00ED22AF" w14:textId="4F57A23A" w:rsidR="000E03A3" w:rsidRPr="000455D4" w:rsidRDefault="000E03A3" w:rsidP="000E03A3">
      <w:pPr>
        <w:pStyle w:val="NormalWeb"/>
        <w:spacing w:after="0" w:line="360" w:lineRule="auto"/>
        <w:jc w:val="both"/>
        <w:rPr>
          <w:rFonts w:ascii="Arial" w:eastAsia="Arial" w:hAnsi="Arial" w:cs="Arial"/>
        </w:rPr>
      </w:pPr>
      <w:r w:rsidRPr="000455D4">
        <w:rPr>
          <w:rFonts w:ascii="Arial" w:eastAsia="Arial" w:hAnsi="Arial" w:cs="Arial"/>
        </w:rPr>
        <w:t xml:space="preserve">Esto en atención a que, en la demanda inicial, se controvierten, la negativa para permitirle el acceso a las oficinas y el desempeño de sus funciones, así como la omisión en el pago de la remuneración; mientras que, con posterioridad, en la ampliación de demanda, señala como acto impugnado </w:t>
      </w:r>
      <w:r w:rsidRPr="000455D4">
        <w:rPr>
          <w:rFonts w:ascii="Arial" w:eastAsia="Arial" w:hAnsi="Arial" w:cs="Arial"/>
        </w:rPr>
        <w:lastRenderedPageBreak/>
        <w:t xml:space="preserve">la </w:t>
      </w:r>
      <w:r w:rsidR="00091EFE" w:rsidRPr="000455D4">
        <w:rPr>
          <w:rFonts w:ascii="Arial" w:eastAsia="Arial" w:hAnsi="Arial" w:cs="Arial"/>
        </w:rPr>
        <w:t xml:space="preserve">indebida </w:t>
      </w:r>
      <w:r w:rsidRPr="000455D4">
        <w:rPr>
          <w:rFonts w:ascii="Arial" w:eastAsia="Arial" w:hAnsi="Arial" w:cs="Arial"/>
        </w:rPr>
        <w:t xml:space="preserve">revocación de su nombramiento como </w:t>
      </w:r>
      <w:r w:rsidR="00516E6A" w:rsidRPr="00516E6A">
        <w:rPr>
          <w:rFonts w:ascii="Arial" w:eastAsia="Arial" w:hAnsi="Arial" w:cs="Arial"/>
          <w:color w:val="FFFFFF"/>
          <w:highlight w:val="darkCyan"/>
        </w:rPr>
        <w:t>[No.11]_</w:t>
      </w:r>
      <w:proofErr w:type="spellStart"/>
      <w:r w:rsidR="00516E6A" w:rsidRPr="00516E6A">
        <w:rPr>
          <w:rFonts w:ascii="Arial" w:eastAsia="Arial" w:hAnsi="Arial" w:cs="Arial"/>
          <w:color w:val="FFFFFF"/>
          <w:highlight w:val="darkCyan"/>
        </w:rPr>
        <w:t>ELIMINADO_Cargo</w:t>
      </w:r>
      <w:proofErr w:type="spellEnd"/>
      <w:proofErr w:type="gramStart"/>
      <w:r w:rsidR="00516E6A" w:rsidRPr="00516E6A">
        <w:rPr>
          <w:rFonts w:ascii="Arial" w:eastAsia="Arial" w:hAnsi="Arial" w:cs="Arial"/>
          <w:color w:val="FFFFFF"/>
          <w:highlight w:val="darkCyan"/>
        </w:rPr>
        <w:t>_[</w:t>
      </w:r>
      <w:proofErr w:type="gramEnd"/>
      <w:r w:rsidR="00516E6A" w:rsidRPr="00516E6A">
        <w:rPr>
          <w:rFonts w:ascii="Arial" w:eastAsia="Arial" w:hAnsi="Arial" w:cs="Arial"/>
          <w:color w:val="FFFFFF"/>
          <w:highlight w:val="darkCyan"/>
        </w:rPr>
        <w:t>230]</w:t>
      </w:r>
    </w:p>
    <w:p w14:paraId="280A6DFC" w14:textId="77777777" w:rsidR="000E03A3" w:rsidRPr="000455D4" w:rsidRDefault="000E03A3" w:rsidP="000E03A3">
      <w:pPr>
        <w:pStyle w:val="NormalWeb"/>
        <w:spacing w:after="0" w:line="360" w:lineRule="auto"/>
        <w:jc w:val="both"/>
        <w:rPr>
          <w:rFonts w:ascii="Arial" w:eastAsia="Arial" w:hAnsi="Arial" w:cs="Arial"/>
        </w:rPr>
      </w:pPr>
    </w:p>
    <w:p w14:paraId="2C5542CB" w14:textId="31B86004" w:rsidR="000E03A3" w:rsidRPr="000455D4" w:rsidRDefault="000E03A3" w:rsidP="000E03A3">
      <w:pPr>
        <w:pStyle w:val="NormalWeb"/>
        <w:spacing w:after="0" w:line="360" w:lineRule="auto"/>
        <w:jc w:val="both"/>
        <w:rPr>
          <w:rFonts w:ascii="Arial" w:eastAsia="Arial" w:hAnsi="Arial" w:cs="Arial"/>
          <w:lang w:val="es-ES"/>
        </w:rPr>
      </w:pPr>
      <w:r w:rsidRPr="000455D4">
        <w:rPr>
          <w:rFonts w:ascii="Arial" w:eastAsia="Arial" w:hAnsi="Arial" w:cs="Arial"/>
          <w:lang w:val="es-ES"/>
        </w:rPr>
        <w:t>Lo anterior, con fundamento en los artículos 98 A de la Constitución Política del Estado Libre y Soberano de Michoacán de Ocampo</w:t>
      </w:r>
      <w:r w:rsidRPr="000455D4">
        <w:rPr>
          <w:rStyle w:val="Refdenotaalpie"/>
          <w:rFonts w:ascii="Arial" w:eastAsia="Arial" w:hAnsi="Arial" w:cs="Arial"/>
          <w:lang w:val="es-ES"/>
        </w:rPr>
        <w:footnoteReference w:id="26"/>
      </w:r>
      <w:r w:rsidRPr="000455D4">
        <w:rPr>
          <w:rFonts w:ascii="Arial" w:eastAsia="Arial" w:hAnsi="Arial" w:cs="Arial"/>
          <w:lang w:val="es-ES"/>
        </w:rPr>
        <w:t xml:space="preserve">; 60, 64 fracción XIII, y 66 fracciones II y III del Código Electoral del Estado de Michoacán de Ocampo; y 5, 73, 74 inciso </w:t>
      </w:r>
      <w:r w:rsidR="00B83C0A" w:rsidRPr="000455D4">
        <w:rPr>
          <w:rFonts w:ascii="Arial" w:eastAsia="Arial" w:hAnsi="Arial" w:cs="Arial"/>
          <w:lang w:val="es-ES"/>
        </w:rPr>
        <w:t>c</w:t>
      </w:r>
      <w:r w:rsidRPr="000455D4">
        <w:rPr>
          <w:rFonts w:ascii="Arial" w:eastAsia="Arial" w:hAnsi="Arial" w:cs="Arial"/>
          <w:lang w:val="es-ES"/>
        </w:rPr>
        <w:t>) y 76, de la Ley de Justicia en Materia Electoral y de Participación Ciudadana del Estado de Michoacán de Ocampo.</w:t>
      </w:r>
      <w:r w:rsidRPr="000455D4">
        <w:rPr>
          <w:rStyle w:val="Refdenotaalpie"/>
          <w:rFonts w:ascii="Arial" w:eastAsia="Arial" w:hAnsi="Arial" w:cs="Arial"/>
          <w:lang w:val="es-ES"/>
        </w:rPr>
        <w:footnoteReference w:id="27"/>
      </w:r>
    </w:p>
    <w:p w14:paraId="4FEF6EFA" w14:textId="77777777" w:rsidR="003F0F80" w:rsidRPr="000455D4" w:rsidRDefault="003F0F80" w:rsidP="00C26E74">
      <w:pPr>
        <w:keepNext/>
        <w:keepLines/>
        <w:spacing w:after="0" w:line="360" w:lineRule="auto"/>
        <w:outlineLvl w:val="0"/>
        <w:rPr>
          <w:rFonts w:ascii="Arial" w:eastAsia="Times New Roman" w:hAnsi="Arial" w:cs="Arial"/>
          <w:b/>
          <w:bCs/>
          <w:sz w:val="24"/>
          <w:szCs w:val="24"/>
          <w:lang w:val="es-ES"/>
        </w:rPr>
      </w:pPr>
    </w:p>
    <w:p w14:paraId="3D2ABAD2" w14:textId="0027BA1C" w:rsidR="00C26E74" w:rsidRPr="000455D4" w:rsidRDefault="00C26E74" w:rsidP="00C26E74">
      <w:pPr>
        <w:keepNext/>
        <w:keepLines/>
        <w:spacing w:after="0" w:line="360" w:lineRule="auto"/>
        <w:outlineLvl w:val="0"/>
        <w:rPr>
          <w:rFonts w:ascii="Arial" w:eastAsia="Times New Roman" w:hAnsi="Arial" w:cs="Arial"/>
          <w:b/>
          <w:bCs/>
          <w:sz w:val="24"/>
          <w:szCs w:val="24"/>
        </w:rPr>
      </w:pPr>
      <w:r w:rsidRPr="000455D4">
        <w:rPr>
          <w:rFonts w:ascii="Arial" w:eastAsia="Times New Roman" w:hAnsi="Arial" w:cs="Arial"/>
          <w:b/>
          <w:bCs/>
          <w:sz w:val="24"/>
          <w:szCs w:val="24"/>
        </w:rPr>
        <w:t xml:space="preserve">3. </w:t>
      </w:r>
      <w:r w:rsidR="00B8441A" w:rsidRPr="000455D4">
        <w:rPr>
          <w:rFonts w:ascii="Arial" w:eastAsia="Times New Roman" w:hAnsi="Arial" w:cs="Arial"/>
          <w:b/>
          <w:bCs/>
          <w:sz w:val="24"/>
          <w:szCs w:val="24"/>
        </w:rPr>
        <w:t>Metodología con perspectiva diferenciada</w:t>
      </w:r>
      <w:r w:rsidRPr="000455D4">
        <w:rPr>
          <w:rFonts w:ascii="Arial" w:eastAsia="Times New Roman" w:hAnsi="Arial" w:cs="Arial"/>
          <w:b/>
          <w:bCs/>
          <w:sz w:val="24"/>
          <w:szCs w:val="24"/>
          <w:vertAlign w:val="superscript"/>
        </w:rPr>
        <w:footnoteReference w:id="28"/>
      </w:r>
    </w:p>
    <w:p w14:paraId="679A079F" w14:textId="4B9BB16C" w:rsidR="00C26E74" w:rsidRPr="000455D4" w:rsidRDefault="00C26E74" w:rsidP="00C26E74">
      <w:pPr>
        <w:keepNext/>
        <w:widowControl w:val="0"/>
        <w:snapToGrid w:val="0"/>
        <w:spacing w:after="0" w:line="360" w:lineRule="auto"/>
        <w:jc w:val="both"/>
        <w:outlineLvl w:val="1"/>
        <w:rPr>
          <w:rFonts w:ascii="Arial" w:hAnsi="Arial" w:cs="Arial"/>
          <w:sz w:val="24"/>
          <w:szCs w:val="24"/>
        </w:rPr>
      </w:pPr>
      <w:bookmarkStart w:id="1" w:name="_Toc162525735"/>
      <w:r w:rsidRPr="000455D4">
        <w:rPr>
          <w:rFonts w:ascii="Arial" w:eastAsia="Times New Roman" w:hAnsi="Arial" w:cs="Arial"/>
          <w:b/>
          <w:bCs/>
          <w:sz w:val="24"/>
          <w:szCs w:val="24"/>
          <w:lang w:val="es-ES" w:eastAsia="es-ES"/>
        </w:rPr>
        <w:t>3.1. Perspectiva intercultural</w:t>
      </w:r>
      <w:bookmarkEnd w:id="1"/>
      <w:r w:rsidRPr="000455D4">
        <w:rPr>
          <w:rFonts w:ascii="Arial" w:eastAsia="Times New Roman" w:hAnsi="Arial" w:cs="Arial"/>
          <w:b/>
          <w:bCs/>
          <w:sz w:val="24"/>
          <w:szCs w:val="24"/>
          <w:lang w:val="es-ES" w:eastAsia="es-ES"/>
        </w:rPr>
        <w:t xml:space="preserve">. </w:t>
      </w:r>
      <w:r w:rsidRPr="000455D4">
        <w:rPr>
          <w:rFonts w:ascii="Arial" w:hAnsi="Arial" w:cs="Arial"/>
          <w:sz w:val="24"/>
          <w:szCs w:val="24"/>
        </w:rPr>
        <w:t xml:space="preserve">En los escritos de demanda y su ampliación, la actora se identifica como originaria y habitante de </w:t>
      </w:r>
      <w:r w:rsidR="00516E6A" w:rsidRPr="00516E6A">
        <w:rPr>
          <w:rFonts w:ascii="Arial" w:hAnsi="Arial" w:cs="Arial"/>
          <w:color w:val="FFFFFF"/>
          <w:sz w:val="24"/>
          <w:szCs w:val="24"/>
          <w:highlight w:val="darkCyan"/>
        </w:rPr>
        <w:t>[No.12]_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sz w:val="24"/>
          <w:szCs w:val="24"/>
        </w:rPr>
        <w:t xml:space="preserve">, quien comparece en su carácter de </w:t>
      </w:r>
      <w:r w:rsidR="00516E6A" w:rsidRPr="00516E6A">
        <w:rPr>
          <w:rFonts w:ascii="Arial" w:hAnsi="Arial" w:cs="Arial"/>
          <w:color w:val="FFFFFF"/>
          <w:sz w:val="24"/>
          <w:szCs w:val="24"/>
          <w:highlight w:val="darkCyan"/>
        </w:rPr>
        <w:t>[No.13]_</w:t>
      </w:r>
      <w:proofErr w:type="spellStart"/>
      <w:r w:rsidR="00516E6A" w:rsidRPr="00516E6A">
        <w:rPr>
          <w:rFonts w:ascii="Arial" w:hAnsi="Arial" w:cs="Arial"/>
          <w:color w:val="FFFFFF"/>
          <w:sz w:val="24"/>
          <w:szCs w:val="24"/>
          <w:highlight w:val="darkCyan"/>
        </w:rPr>
        <w:t>ELIMINADO_Cargo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230]</w:t>
      </w:r>
      <w:r w:rsidRPr="000455D4">
        <w:rPr>
          <w:rFonts w:ascii="Arial" w:hAnsi="Arial" w:cs="Arial"/>
          <w:sz w:val="24"/>
          <w:szCs w:val="24"/>
        </w:rPr>
        <w:t xml:space="preserve"> del Concejo Mayor de esa misma comunidad. De ahí que, en el estudio de esta controversia, este Tribunal Electoral debe adoptar una perspectiva intercultural, con base en lo que se explica a continuación. </w:t>
      </w:r>
    </w:p>
    <w:p w14:paraId="1B23523B" w14:textId="77777777" w:rsidR="00C26E74" w:rsidRPr="000455D4" w:rsidRDefault="00C26E74" w:rsidP="00C26E74">
      <w:pPr>
        <w:spacing w:after="0" w:line="360" w:lineRule="auto"/>
        <w:jc w:val="both"/>
        <w:rPr>
          <w:rFonts w:ascii="Arial" w:hAnsi="Arial" w:cs="Arial"/>
          <w:sz w:val="24"/>
          <w:szCs w:val="24"/>
        </w:rPr>
      </w:pPr>
    </w:p>
    <w:p w14:paraId="35165164" w14:textId="02A631F9" w:rsidR="00C26E74" w:rsidRPr="000455D4" w:rsidRDefault="00C26E74" w:rsidP="00C26E74">
      <w:pPr>
        <w:spacing w:after="0" w:line="360" w:lineRule="auto"/>
        <w:jc w:val="both"/>
        <w:rPr>
          <w:rFonts w:ascii="Arial" w:hAnsi="Arial" w:cs="Arial"/>
          <w:sz w:val="24"/>
          <w:szCs w:val="24"/>
        </w:rPr>
      </w:pPr>
      <w:r w:rsidRPr="000455D4">
        <w:rPr>
          <w:rFonts w:ascii="Arial" w:hAnsi="Arial" w:cs="Arial"/>
          <w:sz w:val="24"/>
          <w:szCs w:val="24"/>
        </w:rPr>
        <w:t>De acuerdo con el artículo 2 de la Constitución Política de los Estados Unidos Mexicanos,</w:t>
      </w:r>
      <w:r w:rsidRPr="000455D4">
        <w:rPr>
          <w:rFonts w:ascii="Times New Roman" w:hAnsi="Times New Roman"/>
          <w:sz w:val="24"/>
          <w:szCs w:val="24"/>
          <w:vertAlign w:val="superscript"/>
        </w:rPr>
        <w:footnoteReference w:id="29"/>
      </w:r>
      <w:r w:rsidRPr="000455D4">
        <w:rPr>
          <w:rFonts w:ascii="Arial" w:hAnsi="Arial" w:cs="Arial"/>
          <w:sz w:val="24"/>
          <w:szCs w:val="24"/>
        </w:rPr>
        <w:t xml:space="preserve"> la composición de este país es pluricultural, para lo cual, se establece una serie de derechos que se debe</w:t>
      </w:r>
      <w:r w:rsidR="00AF324E" w:rsidRPr="000455D4">
        <w:rPr>
          <w:rFonts w:ascii="Arial" w:hAnsi="Arial" w:cs="Arial"/>
          <w:sz w:val="24"/>
          <w:szCs w:val="24"/>
        </w:rPr>
        <w:t>n</w:t>
      </w:r>
      <w:r w:rsidRPr="000455D4">
        <w:rPr>
          <w:rFonts w:ascii="Arial" w:hAnsi="Arial" w:cs="Arial"/>
          <w:sz w:val="24"/>
          <w:szCs w:val="24"/>
        </w:rPr>
        <w:t xml:space="preserve"> reconocer a las personas que integran los pueblos y comunidades indígenas, además de afromexicanas, tanto de naturaleza individual, como colectiva. Igualmente, ese artículo establece, en su apartado B, una serie de directrices que deben adoptar todos los órganos de gobierno a fin de </w:t>
      </w:r>
      <w:r w:rsidRPr="000455D4">
        <w:rPr>
          <w:rFonts w:ascii="Arial" w:hAnsi="Arial" w:cs="Arial"/>
          <w:b/>
          <w:bCs/>
          <w:sz w:val="24"/>
          <w:szCs w:val="24"/>
        </w:rPr>
        <w:t>i)</w:t>
      </w:r>
      <w:r w:rsidRPr="000455D4">
        <w:rPr>
          <w:rFonts w:ascii="Arial" w:hAnsi="Arial" w:cs="Arial"/>
          <w:sz w:val="24"/>
          <w:szCs w:val="24"/>
        </w:rPr>
        <w:t xml:space="preserve"> reconocer y acomodar las diferencias culturales de estos colectivos y, </w:t>
      </w:r>
      <w:proofErr w:type="spellStart"/>
      <w:r w:rsidRPr="000455D4">
        <w:rPr>
          <w:rFonts w:ascii="Arial" w:hAnsi="Arial" w:cs="Arial"/>
          <w:b/>
          <w:bCs/>
          <w:sz w:val="24"/>
          <w:szCs w:val="24"/>
        </w:rPr>
        <w:t>ii</w:t>
      </w:r>
      <w:proofErr w:type="spellEnd"/>
      <w:r w:rsidRPr="000455D4">
        <w:rPr>
          <w:rFonts w:ascii="Arial" w:hAnsi="Arial" w:cs="Arial"/>
          <w:b/>
          <w:bCs/>
          <w:sz w:val="24"/>
          <w:szCs w:val="24"/>
        </w:rPr>
        <w:t>)</w:t>
      </w:r>
      <w:r w:rsidRPr="000455D4">
        <w:rPr>
          <w:rFonts w:ascii="Arial" w:hAnsi="Arial" w:cs="Arial"/>
          <w:sz w:val="24"/>
          <w:szCs w:val="24"/>
        </w:rPr>
        <w:t xml:space="preserve"> remediar las situaciones de desigualdad estructural que enfrenta</w:t>
      </w:r>
      <w:r w:rsidR="00AF324E" w:rsidRPr="000455D4">
        <w:rPr>
          <w:rFonts w:ascii="Arial" w:hAnsi="Arial" w:cs="Arial"/>
          <w:sz w:val="24"/>
          <w:szCs w:val="24"/>
        </w:rPr>
        <w:t>n</w:t>
      </w:r>
      <w:r w:rsidRPr="000455D4">
        <w:rPr>
          <w:rFonts w:ascii="Arial" w:hAnsi="Arial" w:cs="Arial"/>
          <w:sz w:val="24"/>
          <w:szCs w:val="24"/>
        </w:rPr>
        <w:t xml:space="preserve">. </w:t>
      </w:r>
    </w:p>
    <w:p w14:paraId="343D2665" w14:textId="77777777" w:rsidR="00C26E74" w:rsidRPr="000455D4" w:rsidRDefault="00C26E74" w:rsidP="00C26E74">
      <w:pPr>
        <w:spacing w:after="0" w:line="360" w:lineRule="auto"/>
        <w:jc w:val="both"/>
        <w:rPr>
          <w:rFonts w:ascii="Arial" w:hAnsi="Arial" w:cs="Arial"/>
          <w:sz w:val="24"/>
          <w:szCs w:val="24"/>
        </w:rPr>
      </w:pPr>
    </w:p>
    <w:p w14:paraId="28F6CBF5" w14:textId="77777777" w:rsidR="00C26E74" w:rsidRPr="000455D4" w:rsidRDefault="00C26E74" w:rsidP="00C26E74">
      <w:pPr>
        <w:spacing w:after="0" w:line="360" w:lineRule="auto"/>
        <w:jc w:val="both"/>
        <w:rPr>
          <w:rFonts w:ascii="Arial" w:hAnsi="Arial" w:cs="Arial"/>
          <w:sz w:val="24"/>
          <w:szCs w:val="24"/>
        </w:rPr>
      </w:pPr>
      <w:r w:rsidRPr="000455D4">
        <w:rPr>
          <w:rFonts w:ascii="Arial" w:hAnsi="Arial" w:cs="Arial"/>
          <w:sz w:val="24"/>
          <w:szCs w:val="24"/>
        </w:rPr>
        <w:t xml:space="preserve">Estos mismos derechos y obligaciones se encuentran en instrumentos de carácter internacional, como es el Convenio 169 de la Organización Internacional del Trabajo sobre Pueblos Indígenas y Tribales en Países </w:t>
      </w:r>
      <w:r w:rsidRPr="000455D4">
        <w:rPr>
          <w:rFonts w:ascii="Arial" w:hAnsi="Arial" w:cs="Arial"/>
          <w:sz w:val="24"/>
          <w:szCs w:val="24"/>
        </w:rPr>
        <w:lastRenderedPageBreak/>
        <w:t xml:space="preserve">Independientes, y la Declaración de las Naciones Unidas sobre los Derechos de los Pueblos Indígenas, entre otros. </w:t>
      </w:r>
    </w:p>
    <w:p w14:paraId="1EFB32A0" w14:textId="77777777" w:rsidR="00C26E74" w:rsidRPr="000455D4" w:rsidRDefault="00C26E74" w:rsidP="00C26E74">
      <w:pPr>
        <w:spacing w:after="0" w:line="360" w:lineRule="auto"/>
        <w:jc w:val="both"/>
        <w:rPr>
          <w:rFonts w:ascii="Arial" w:hAnsi="Arial" w:cs="Arial"/>
          <w:sz w:val="24"/>
          <w:szCs w:val="24"/>
        </w:rPr>
      </w:pPr>
    </w:p>
    <w:p w14:paraId="25D1D594" w14:textId="77777777" w:rsidR="00C26E74" w:rsidRPr="000455D4" w:rsidRDefault="00C26E74" w:rsidP="00C26E74">
      <w:pPr>
        <w:spacing w:after="0" w:line="360" w:lineRule="auto"/>
        <w:jc w:val="both"/>
        <w:rPr>
          <w:rFonts w:ascii="Arial" w:eastAsia="Aptos" w:hAnsi="Arial" w:cs="Arial"/>
          <w:kern w:val="2"/>
          <w:sz w:val="24"/>
          <w:szCs w:val="24"/>
          <w:lang w:val="es-ES"/>
          <w14:ligatures w14:val="standardContextual"/>
        </w:rPr>
      </w:pPr>
      <w:r w:rsidRPr="000455D4">
        <w:rPr>
          <w:rFonts w:ascii="Arial" w:hAnsi="Arial" w:cs="Arial"/>
          <w:sz w:val="24"/>
          <w:szCs w:val="24"/>
        </w:rPr>
        <w:t>Luego, el artículo 3 de la Constitución Local reconoce que</w:t>
      </w:r>
      <w:r w:rsidRPr="000455D4">
        <w:rPr>
          <w:rFonts w:ascii="Aptos" w:eastAsia="Aptos" w:hAnsi="Aptos"/>
          <w:kern w:val="2"/>
          <w:sz w:val="24"/>
          <w:szCs w:val="24"/>
          <w:lang w:val="es-ES"/>
          <w14:ligatures w14:val="standardContextual"/>
        </w:rPr>
        <w:t xml:space="preserve"> </w:t>
      </w:r>
      <w:r w:rsidRPr="000455D4">
        <w:rPr>
          <w:rFonts w:ascii="Arial" w:eastAsia="Aptos" w:hAnsi="Arial" w:cs="Arial"/>
          <w:kern w:val="2"/>
          <w:sz w:val="24"/>
          <w:szCs w:val="24"/>
          <w:lang w:val="es-ES"/>
          <w14:ligatures w14:val="standardContextual"/>
        </w:rPr>
        <w:t xml:space="preserve">Michoacán tiene una composición pluricultural, pluriétnica y multilingüe sustentada originalmente en sus pueblos y comunidades indígenas. </w:t>
      </w:r>
      <w:r w:rsidRPr="000455D4">
        <w:rPr>
          <w:rFonts w:ascii="Arial" w:hAnsi="Arial" w:cs="Arial"/>
          <w:sz w:val="24"/>
          <w:szCs w:val="24"/>
        </w:rPr>
        <w:t xml:space="preserve">Además, el artículo 330 del Código Electoral, derivado de su derecho a la libre determinación, les reconoce el </w:t>
      </w:r>
      <w:r w:rsidRPr="000455D4">
        <w:rPr>
          <w:rFonts w:ascii="Arial" w:eastAsia="Aptos" w:hAnsi="Arial" w:cs="Arial"/>
          <w:kern w:val="2"/>
          <w:sz w:val="24"/>
          <w:szCs w:val="24"/>
          <w:lang w:val="es-ES"/>
          <w14:ligatures w14:val="standardContextual"/>
        </w:rPr>
        <w:t>derecho a la autonomía y autogobierno para decidir y ejercer sus formas internas de gobierno, sus propios sistemas de participación, elección y organización social, económica, política y cultural, a través de las diversas formas y ámbitos de autonomía comunal, regional y como pueblo indígena.</w:t>
      </w:r>
    </w:p>
    <w:p w14:paraId="7DFB641B" w14:textId="77777777" w:rsidR="00C26E74" w:rsidRPr="000455D4" w:rsidRDefault="00C26E74" w:rsidP="00C26E74">
      <w:pPr>
        <w:spacing w:after="0" w:line="360" w:lineRule="auto"/>
        <w:jc w:val="both"/>
        <w:rPr>
          <w:rFonts w:ascii="Arial" w:hAnsi="Arial" w:cs="Arial"/>
          <w:sz w:val="24"/>
          <w:szCs w:val="24"/>
          <w:lang w:val="es-ES"/>
        </w:rPr>
      </w:pPr>
    </w:p>
    <w:p w14:paraId="16984C49" w14:textId="3EAB3B9F" w:rsidR="00C26E74" w:rsidRPr="000455D4" w:rsidRDefault="00C26E74" w:rsidP="00C26E74">
      <w:pPr>
        <w:spacing w:after="0" w:line="360" w:lineRule="auto"/>
        <w:jc w:val="both"/>
        <w:rPr>
          <w:rFonts w:ascii="Arial" w:hAnsi="Arial" w:cs="Arial"/>
          <w:sz w:val="24"/>
          <w:szCs w:val="24"/>
        </w:rPr>
      </w:pPr>
      <w:r w:rsidRPr="000455D4">
        <w:rPr>
          <w:rFonts w:ascii="Arial" w:hAnsi="Arial" w:cs="Arial"/>
          <w:sz w:val="24"/>
          <w:szCs w:val="24"/>
        </w:rPr>
        <w:t>Por este motivo, si la actora en este juicio de la ciuda</w:t>
      </w:r>
      <w:r w:rsidR="00BD5F8E" w:rsidRPr="000455D4">
        <w:rPr>
          <w:rFonts w:ascii="Arial" w:hAnsi="Arial" w:cs="Arial"/>
          <w:sz w:val="24"/>
          <w:szCs w:val="24"/>
        </w:rPr>
        <w:t>da</w:t>
      </w:r>
      <w:r w:rsidRPr="000455D4">
        <w:rPr>
          <w:rFonts w:ascii="Arial" w:hAnsi="Arial" w:cs="Arial"/>
          <w:sz w:val="24"/>
          <w:szCs w:val="24"/>
        </w:rPr>
        <w:t>nía comparece como integrante de un pueblo originario, resulta evidente que este órgano jurisdiccional debe abordar una perspectiva intercultural para el análisis de esta controversia.</w:t>
      </w:r>
      <w:r w:rsidRPr="000455D4">
        <w:rPr>
          <w:rFonts w:ascii="Arial" w:hAnsi="Arial"/>
          <w:sz w:val="24"/>
          <w:szCs w:val="24"/>
          <w:vertAlign w:val="superscript"/>
        </w:rPr>
        <w:footnoteReference w:id="30"/>
      </w:r>
    </w:p>
    <w:p w14:paraId="6BB35233" w14:textId="77777777" w:rsidR="00C26E74" w:rsidRPr="000455D4" w:rsidRDefault="00C26E74" w:rsidP="00C26E74">
      <w:pPr>
        <w:spacing w:after="0" w:line="360" w:lineRule="auto"/>
        <w:jc w:val="both"/>
        <w:rPr>
          <w:rFonts w:ascii="Arial" w:hAnsi="Arial" w:cs="Arial"/>
          <w:sz w:val="24"/>
          <w:szCs w:val="24"/>
        </w:rPr>
      </w:pPr>
    </w:p>
    <w:p w14:paraId="59656BE2" w14:textId="22F0DC29" w:rsidR="00C26E74" w:rsidRPr="000455D4" w:rsidRDefault="00C26E74" w:rsidP="00C26E74">
      <w:pPr>
        <w:spacing w:after="0" w:line="360" w:lineRule="auto"/>
        <w:jc w:val="both"/>
        <w:rPr>
          <w:rFonts w:ascii="Arial" w:hAnsi="Arial" w:cs="Arial"/>
          <w:sz w:val="24"/>
          <w:szCs w:val="24"/>
        </w:rPr>
      </w:pPr>
      <w:r w:rsidRPr="000455D4">
        <w:rPr>
          <w:rFonts w:ascii="Arial" w:hAnsi="Arial" w:cs="Arial"/>
          <w:sz w:val="24"/>
          <w:szCs w:val="24"/>
        </w:rPr>
        <w:t xml:space="preserve">En el particular, la actora pertenece a una autoridad tradicional de </w:t>
      </w:r>
      <w:r w:rsidR="00516E6A" w:rsidRPr="00516E6A">
        <w:rPr>
          <w:rFonts w:ascii="Arial" w:hAnsi="Arial" w:cs="Arial"/>
          <w:color w:val="FFFFFF"/>
          <w:sz w:val="24"/>
          <w:szCs w:val="24"/>
          <w:highlight w:val="darkCyan"/>
        </w:rPr>
        <w:t>[No.14]_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sz w:val="24"/>
          <w:szCs w:val="24"/>
        </w:rPr>
        <w:t>, la que refiere, que derivado de la vulneración del ejercicio del cargo, ha sufrido violencia política -según señala- de ambas autoridades responsables, como consecuencia de los hechos que se asentaron en las actas relativas al procedimiento de revocación de</w:t>
      </w:r>
      <w:r w:rsidR="00B83C0A" w:rsidRPr="000455D4">
        <w:rPr>
          <w:rFonts w:ascii="Arial" w:hAnsi="Arial" w:cs="Arial"/>
          <w:sz w:val="24"/>
          <w:szCs w:val="24"/>
        </w:rPr>
        <w:t xml:space="preserve"> su</w:t>
      </w:r>
      <w:r w:rsidRPr="000455D4">
        <w:rPr>
          <w:rFonts w:ascii="Arial" w:hAnsi="Arial" w:cs="Arial"/>
          <w:sz w:val="24"/>
          <w:szCs w:val="24"/>
        </w:rPr>
        <w:t xml:space="preserve"> cargo. De ahí que, en el caso, la problemática planteada involucra cuestiones que deben ser analizadas desde una perspectiva intercultural. </w:t>
      </w:r>
    </w:p>
    <w:p w14:paraId="22E89299" w14:textId="77777777" w:rsidR="00C26E74" w:rsidRPr="000455D4" w:rsidRDefault="00C26E74" w:rsidP="00C26E74">
      <w:pPr>
        <w:spacing w:after="0" w:line="360" w:lineRule="auto"/>
        <w:jc w:val="both"/>
        <w:rPr>
          <w:rFonts w:ascii="Arial" w:hAnsi="Arial" w:cs="Arial"/>
          <w:sz w:val="24"/>
          <w:szCs w:val="24"/>
        </w:rPr>
      </w:pPr>
    </w:p>
    <w:p w14:paraId="4F4CB4B9" w14:textId="7CC0522C" w:rsidR="00C26E74" w:rsidRPr="000455D4" w:rsidRDefault="00C26E74" w:rsidP="00C26E74">
      <w:pPr>
        <w:keepNext/>
        <w:widowControl w:val="0"/>
        <w:snapToGrid w:val="0"/>
        <w:spacing w:after="0" w:line="360" w:lineRule="auto"/>
        <w:jc w:val="both"/>
        <w:outlineLvl w:val="1"/>
        <w:rPr>
          <w:rFonts w:ascii="Arial" w:hAnsi="Arial" w:cs="Arial"/>
          <w:sz w:val="24"/>
          <w:szCs w:val="24"/>
        </w:rPr>
      </w:pPr>
      <w:bookmarkStart w:id="2" w:name="_Toc162525736"/>
      <w:r w:rsidRPr="000455D4">
        <w:rPr>
          <w:rFonts w:ascii="Arial" w:eastAsia="Times New Roman" w:hAnsi="Arial" w:cs="Arial"/>
          <w:b/>
          <w:bCs/>
          <w:sz w:val="24"/>
          <w:szCs w:val="24"/>
          <w:lang w:eastAsia="es-ES"/>
        </w:rPr>
        <w:t>3.2.</w:t>
      </w:r>
      <w:r w:rsidRPr="000455D4">
        <w:rPr>
          <w:rFonts w:ascii="Arial" w:eastAsia="Times New Roman" w:hAnsi="Arial" w:cs="Arial"/>
          <w:b/>
          <w:bCs/>
          <w:sz w:val="24"/>
          <w:szCs w:val="24"/>
          <w:lang w:val="es-ES" w:eastAsia="es-ES"/>
        </w:rPr>
        <w:t xml:space="preserve"> Perspectiva de género</w:t>
      </w:r>
      <w:bookmarkEnd w:id="2"/>
      <w:r w:rsidRPr="000455D4">
        <w:rPr>
          <w:rFonts w:ascii="Arial" w:eastAsia="Times New Roman" w:hAnsi="Arial" w:cs="Arial"/>
          <w:b/>
          <w:bCs/>
          <w:sz w:val="24"/>
          <w:szCs w:val="24"/>
          <w:lang w:val="es-ES" w:eastAsia="es-ES"/>
        </w:rPr>
        <w:t xml:space="preserve">. </w:t>
      </w:r>
      <w:r w:rsidRPr="000455D4">
        <w:rPr>
          <w:rFonts w:ascii="Arial" w:hAnsi="Arial" w:cs="Arial"/>
          <w:sz w:val="24"/>
          <w:szCs w:val="24"/>
        </w:rPr>
        <w:t xml:space="preserve">En otro aspecto, dado que la propia actora señala de ambas autoridades responsables, hechos constitutivos de violencia política; este Tribunal Electoral abordará su análisis utilizando una perspectiva de género, la cual es una metodología utilizada para estudiar las construcciones culturales y sociales, que se entienden propias de las </w:t>
      </w:r>
      <w:r w:rsidRPr="000455D4">
        <w:rPr>
          <w:rFonts w:ascii="Arial" w:hAnsi="Arial" w:cs="Arial"/>
          <w:sz w:val="24"/>
          <w:szCs w:val="24"/>
        </w:rPr>
        <w:lastRenderedPageBreak/>
        <w:t>mujeres y de los hombres.</w:t>
      </w:r>
    </w:p>
    <w:p w14:paraId="4CBDFF70" w14:textId="77777777" w:rsidR="00C26E74" w:rsidRPr="000455D4" w:rsidRDefault="00C26E74" w:rsidP="00C26E74">
      <w:pPr>
        <w:spacing w:after="0" w:line="360" w:lineRule="auto"/>
        <w:jc w:val="both"/>
        <w:rPr>
          <w:rFonts w:ascii="Arial" w:hAnsi="Arial" w:cs="Arial"/>
          <w:sz w:val="24"/>
          <w:szCs w:val="24"/>
        </w:rPr>
      </w:pPr>
    </w:p>
    <w:p w14:paraId="2FFD4A8C" w14:textId="2625433A" w:rsidR="00C26E74" w:rsidRPr="000455D4" w:rsidRDefault="00C26E74" w:rsidP="00C26E74">
      <w:pPr>
        <w:spacing w:after="0" w:line="360" w:lineRule="auto"/>
        <w:jc w:val="both"/>
        <w:rPr>
          <w:rFonts w:ascii="Arial" w:hAnsi="Arial" w:cs="Arial"/>
          <w:sz w:val="24"/>
          <w:szCs w:val="24"/>
        </w:rPr>
      </w:pPr>
      <w:r w:rsidRPr="000455D4">
        <w:rPr>
          <w:rFonts w:ascii="Arial" w:hAnsi="Arial" w:cs="Arial"/>
          <w:sz w:val="24"/>
          <w:szCs w:val="24"/>
        </w:rPr>
        <w:t>De acuerdo con el Protocolo para Juzgar con Perspectiva de Género emitido por la Suprema Corte de Justicia de la Nación,</w:t>
      </w:r>
      <w:r w:rsidR="003F0F80" w:rsidRPr="000455D4">
        <w:rPr>
          <w:rStyle w:val="Refdenotaalpie"/>
          <w:rFonts w:ascii="Arial" w:hAnsi="Arial" w:cs="Arial"/>
          <w:sz w:val="24"/>
          <w:szCs w:val="24"/>
        </w:rPr>
        <w:footnoteReference w:id="31"/>
      </w:r>
      <w:r w:rsidRPr="000455D4">
        <w:rPr>
          <w:rFonts w:ascii="Arial" w:hAnsi="Arial" w:cs="Arial"/>
          <w:sz w:val="24"/>
          <w:szCs w:val="24"/>
        </w:rPr>
        <w:t xml:space="preserve"> la perspectiva de género es una herramienta indispensable para lograr que las resoluciones sirvan como un mecanismo que contribuye a terminar con la desigualdad entre hombres y mujeres y, a su vez, eliminar la violencia en contra de las mujeres.</w:t>
      </w:r>
    </w:p>
    <w:p w14:paraId="2321B50D" w14:textId="77777777" w:rsidR="00C26E74" w:rsidRPr="000455D4" w:rsidRDefault="00C26E74" w:rsidP="00C26E74">
      <w:pPr>
        <w:spacing w:after="0" w:line="360" w:lineRule="auto"/>
        <w:jc w:val="both"/>
        <w:rPr>
          <w:rFonts w:ascii="Arial" w:hAnsi="Arial" w:cs="Arial"/>
          <w:sz w:val="24"/>
          <w:szCs w:val="24"/>
        </w:rPr>
      </w:pPr>
    </w:p>
    <w:p w14:paraId="5F2B858B" w14:textId="77777777" w:rsidR="00C26E74" w:rsidRPr="000455D4" w:rsidRDefault="00C26E74" w:rsidP="00C26E74">
      <w:pPr>
        <w:spacing w:after="0" w:line="360" w:lineRule="auto"/>
        <w:jc w:val="both"/>
        <w:rPr>
          <w:rFonts w:ascii="Arial" w:hAnsi="Arial" w:cs="Arial"/>
          <w:sz w:val="24"/>
          <w:szCs w:val="24"/>
        </w:rPr>
      </w:pPr>
      <w:r w:rsidRPr="000455D4">
        <w:rPr>
          <w:rFonts w:ascii="Arial" w:hAnsi="Arial" w:cs="Arial"/>
          <w:sz w:val="24"/>
          <w:szCs w:val="24"/>
        </w:rPr>
        <w:t>Además, para este Tribunal Electoral, juzgar con perspectiva de género implica reconocer la situación de desventaja histórica que han enfrentado las mujeres, como consecuencia de la construcción sociocultural que existe en torno a la posición y a los roles que deben asumir las mujeres, como una cuestión inevitable e implícita a su sexo.</w:t>
      </w:r>
      <w:r w:rsidRPr="000455D4">
        <w:rPr>
          <w:rFonts w:ascii="Arial" w:hAnsi="Arial"/>
          <w:sz w:val="24"/>
          <w:szCs w:val="24"/>
          <w:vertAlign w:val="superscript"/>
        </w:rPr>
        <w:footnoteReference w:id="32"/>
      </w:r>
    </w:p>
    <w:p w14:paraId="23AF0CD3" w14:textId="77777777" w:rsidR="00C26E74" w:rsidRPr="000455D4" w:rsidRDefault="00C26E74" w:rsidP="00C26E74">
      <w:pPr>
        <w:spacing w:after="0" w:line="360" w:lineRule="auto"/>
        <w:jc w:val="both"/>
        <w:rPr>
          <w:rFonts w:ascii="Arial" w:hAnsi="Arial" w:cs="Arial"/>
          <w:sz w:val="24"/>
          <w:szCs w:val="24"/>
        </w:rPr>
      </w:pPr>
    </w:p>
    <w:p w14:paraId="0D8BC0A4" w14:textId="77777777" w:rsidR="00C26E74" w:rsidRPr="000455D4" w:rsidRDefault="00C26E74" w:rsidP="00C26E74">
      <w:pPr>
        <w:spacing w:after="0" w:line="360" w:lineRule="auto"/>
        <w:jc w:val="both"/>
        <w:rPr>
          <w:rFonts w:ascii="Arial" w:hAnsi="Arial" w:cs="Arial"/>
          <w:sz w:val="24"/>
          <w:szCs w:val="24"/>
        </w:rPr>
      </w:pPr>
      <w:r w:rsidRPr="000455D4">
        <w:rPr>
          <w:rFonts w:ascii="Arial" w:hAnsi="Arial" w:cs="Arial"/>
          <w:sz w:val="24"/>
          <w:szCs w:val="24"/>
        </w:rPr>
        <w:t>Por ello, en el caso, como ya se señaló, al estar inmersos en la presente controversia posibles actos constitutivos de violencia política, resulta fundamental que este órgano jurisdiccional realice su análisis utilizando la metodología correspondiente.</w:t>
      </w:r>
      <w:r w:rsidRPr="000455D4">
        <w:rPr>
          <w:rFonts w:ascii="Arial" w:hAnsi="Arial"/>
          <w:sz w:val="24"/>
          <w:szCs w:val="24"/>
          <w:vertAlign w:val="superscript"/>
        </w:rPr>
        <w:footnoteReference w:id="33"/>
      </w:r>
    </w:p>
    <w:p w14:paraId="4569F9B7" w14:textId="77777777" w:rsidR="00C26E74" w:rsidRPr="000455D4" w:rsidRDefault="00C26E74" w:rsidP="00C26E74">
      <w:pPr>
        <w:spacing w:after="0" w:line="360" w:lineRule="auto"/>
        <w:jc w:val="both"/>
        <w:rPr>
          <w:rFonts w:ascii="Arial" w:hAnsi="Arial" w:cs="Arial"/>
          <w:sz w:val="24"/>
          <w:szCs w:val="24"/>
        </w:rPr>
      </w:pPr>
    </w:p>
    <w:p w14:paraId="0D9DCCC8" w14:textId="6BB7D1CF" w:rsidR="00C26E74" w:rsidRPr="000455D4" w:rsidRDefault="00C26E74" w:rsidP="00C26E74">
      <w:pPr>
        <w:keepNext/>
        <w:widowControl w:val="0"/>
        <w:snapToGrid w:val="0"/>
        <w:spacing w:after="0" w:line="360" w:lineRule="auto"/>
        <w:jc w:val="both"/>
        <w:outlineLvl w:val="1"/>
        <w:rPr>
          <w:rFonts w:ascii="Arial" w:hAnsi="Arial" w:cs="Arial"/>
          <w:sz w:val="24"/>
          <w:szCs w:val="24"/>
        </w:rPr>
      </w:pPr>
      <w:bookmarkStart w:id="3" w:name="_Toc162525737"/>
      <w:r w:rsidRPr="000455D4">
        <w:rPr>
          <w:rFonts w:ascii="Arial" w:eastAsia="Times New Roman" w:hAnsi="Arial" w:cs="Arial"/>
          <w:b/>
          <w:bCs/>
          <w:sz w:val="24"/>
          <w:szCs w:val="24"/>
          <w:lang w:val="es-ES" w:eastAsia="es-ES"/>
        </w:rPr>
        <w:t>3.3. Perspectiva interseccional, atendiendo a que la actora es una mujer indígena</w:t>
      </w:r>
      <w:bookmarkEnd w:id="3"/>
      <w:r w:rsidRPr="000455D4">
        <w:rPr>
          <w:rFonts w:ascii="Arial" w:eastAsia="Times New Roman" w:hAnsi="Arial" w:cs="Arial"/>
          <w:b/>
          <w:bCs/>
          <w:sz w:val="24"/>
          <w:szCs w:val="24"/>
          <w:lang w:val="es-ES" w:eastAsia="es-ES"/>
        </w:rPr>
        <w:t xml:space="preserve">. </w:t>
      </w:r>
      <w:r w:rsidRPr="000455D4">
        <w:rPr>
          <w:rFonts w:ascii="Arial" w:hAnsi="Arial" w:cs="Arial"/>
          <w:sz w:val="24"/>
          <w:szCs w:val="24"/>
        </w:rPr>
        <w:t>Finalmente, dado que la actora pertenece a dos grupos en situación de vulnerabilidad (indígena y mujer), se debe analizar la controversia desde una perspectiva interseccional; porque solo de esta forma es posible advertir la posición especial en la que se encuentra frente al sistema jurídico y frente a la sociedad y, con ello, se puede acercar a la emisión de una decisión que atienda a sus particularidades, haciendo frente a los diversos aspectos de desigualdad que enfrenta.</w:t>
      </w:r>
    </w:p>
    <w:p w14:paraId="79C5CC53" w14:textId="77777777" w:rsidR="00C26E74" w:rsidRPr="000455D4" w:rsidRDefault="00C26E74" w:rsidP="00C26E74">
      <w:pPr>
        <w:spacing w:after="0" w:line="360" w:lineRule="auto"/>
        <w:jc w:val="both"/>
        <w:rPr>
          <w:rFonts w:ascii="Arial" w:hAnsi="Arial" w:cs="Arial"/>
          <w:sz w:val="24"/>
          <w:szCs w:val="24"/>
        </w:rPr>
      </w:pPr>
    </w:p>
    <w:p w14:paraId="343C8AC8" w14:textId="77777777" w:rsidR="00C26E74" w:rsidRPr="000455D4" w:rsidRDefault="00C26E74" w:rsidP="00C26E74">
      <w:pPr>
        <w:spacing w:after="0" w:line="360" w:lineRule="auto"/>
        <w:jc w:val="both"/>
        <w:rPr>
          <w:rFonts w:ascii="Arial" w:hAnsi="Arial" w:cs="Arial"/>
          <w:sz w:val="24"/>
          <w:szCs w:val="24"/>
        </w:rPr>
      </w:pPr>
      <w:r w:rsidRPr="000455D4">
        <w:rPr>
          <w:rFonts w:ascii="Arial" w:hAnsi="Arial" w:cs="Arial"/>
          <w:sz w:val="24"/>
          <w:szCs w:val="24"/>
        </w:rPr>
        <w:t xml:space="preserve">Así, quien juzga con perspectiva interseccional debe atender a las posibles relaciones asimétricas de poder derivadas tanto del género, como de la </w:t>
      </w:r>
      <w:r w:rsidRPr="000455D4">
        <w:rPr>
          <w:rFonts w:ascii="Arial" w:hAnsi="Arial" w:cs="Arial"/>
          <w:sz w:val="24"/>
          <w:szCs w:val="24"/>
        </w:rPr>
        <w:lastRenderedPageBreak/>
        <w:t>raza, la edad, la identidad sexual, o cualquier otra característica que coloque a la persona en una situación de especial vulnerabilidad.</w:t>
      </w:r>
    </w:p>
    <w:p w14:paraId="30B6BDAE" w14:textId="77777777" w:rsidR="000D060B" w:rsidRPr="000455D4" w:rsidRDefault="000D060B" w:rsidP="00C26E74">
      <w:pPr>
        <w:spacing w:after="0" w:line="360" w:lineRule="auto"/>
        <w:jc w:val="both"/>
        <w:rPr>
          <w:rFonts w:ascii="Arial" w:hAnsi="Arial" w:cs="Arial"/>
          <w:sz w:val="24"/>
          <w:szCs w:val="24"/>
        </w:rPr>
      </w:pPr>
    </w:p>
    <w:p w14:paraId="557DD1FB" w14:textId="77777777" w:rsidR="00D7333C" w:rsidRPr="000455D4" w:rsidRDefault="005B2BF2" w:rsidP="00D7333C">
      <w:pPr>
        <w:pStyle w:val="Numerado"/>
        <w:numPr>
          <w:ilvl w:val="0"/>
          <w:numId w:val="0"/>
        </w:numPr>
        <w:spacing w:before="0" w:after="0"/>
        <w:rPr>
          <w:rFonts w:ascii="Arial" w:hAnsi="Arial" w:cs="Arial"/>
          <w:b/>
          <w:bCs/>
          <w:sz w:val="24"/>
          <w:szCs w:val="24"/>
        </w:rPr>
      </w:pPr>
      <w:r w:rsidRPr="000455D4">
        <w:rPr>
          <w:rFonts w:ascii="Arial" w:hAnsi="Arial" w:cs="Arial"/>
          <w:b/>
          <w:bCs/>
          <w:sz w:val="24"/>
          <w:szCs w:val="24"/>
        </w:rPr>
        <w:t>4. Parte tercera interesada.</w:t>
      </w:r>
    </w:p>
    <w:p w14:paraId="25AB5BF0" w14:textId="266ED570" w:rsidR="00D7333C" w:rsidRPr="000455D4" w:rsidRDefault="00D7333C" w:rsidP="00D7333C">
      <w:pPr>
        <w:pStyle w:val="Numerado"/>
        <w:numPr>
          <w:ilvl w:val="0"/>
          <w:numId w:val="0"/>
        </w:numPr>
        <w:spacing w:before="0" w:after="0"/>
        <w:rPr>
          <w:rFonts w:ascii="Arial" w:hAnsi="Arial" w:cs="Arial"/>
          <w:sz w:val="24"/>
          <w:szCs w:val="24"/>
        </w:rPr>
      </w:pPr>
      <w:r w:rsidRPr="000455D4">
        <w:rPr>
          <w:rFonts w:ascii="Arial" w:eastAsia="Times New Roman" w:hAnsi="Arial" w:cs="Arial"/>
          <w:sz w:val="24"/>
          <w:szCs w:val="24"/>
          <w:lang w:eastAsia="es-MX"/>
        </w:rPr>
        <w:t xml:space="preserve">Durante la publicitación del escrito de ampliación de demanda que efectuaron las autoridades responsables, comparecieron por escrito diversos ciudadanos quienes se ostentaron como terceros interesados. Así, con fundamento en el artículo 24 de la Ley de Justicia Electoral, se tiene a </w:t>
      </w:r>
      <w:r w:rsidR="00516E6A" w:rsidRPr="00516E6A">
        <w:rPr>
          <w:rFonts w:ascii="Arial" w:eastAsia="Times New Roman" w:hAnsi="Arial" w:cs="Arial"/>
          <w:color w:val="FFFFFF"/>
          <w:sz w:val="24"/>
          <w:szCs w:val="24"/>
          <w:highlight w:val="darkCyan"/>
          <w:lang w:eastAsia="es-MX"/>
        </w:rPr>
        <w:t>[No.15]_</w:t>
      </w:r>
      <w:proofErr w:type="spellStart"/>
      <w:r w:rsidR="00516E6A" w:rsidRPr="00516E6A">
        <w:rPr>
          <w:rFonts w:ascii="Arial" w:eastAsia="Times New Roman" w:hAnsi="Arial" w:cs="Arial"/>
          <w:color w:val="FFFFFF"/>
          <w:sz w:val="24"/>
          <w:szCs w:val="24"/>
          <w:highlight w:val="darkCyan"/>
          <w:lang w:eastAsia="es-MX"/>
        </w:rPr>
        <w:t>ELIMINADO_el_nombre_de_la_parte_tercera_interesada</w:t>
      </w:r>
      <w:proofErr w:type="spellEnd"/>
      <w:proofErr w:type="gramStart"/>
      <w:r w:rsidR="00516E6A" w:rsidRPr="00516E6A">
        <w:rPr>
          <w:rFonts w:ascii="Arial" w:eastAsia="Times New Roman" w:hAnsi="Arial" w:cs="Arial"/>
          <w:color w:val="FFFFFF"/>
          <w:sz w:val="24"/>
          <w:szCs w:val="24"/>
          <w:highlight w:val="darkCyan"/>
          <w:lang w:eastAsia="es-MX"/>
        </w:rPr>
        <w:t>_[</w:t>
      </w:r>
      <w:proofErr w:type="gramEnd"/>
      <w:r w:rsidR="00516E6A" w:rsidRPr="00516E6A">
        <w:rPr>
          <w:rFonts w:ascii="Arial" w:eastAsia="Times New Roman" w:hAnsi="Arial" w:cs="Arial"/>
          <w:color w:val="FFFFFF"/>
          <w:sz w:val="24"/>
          <w:szCs w:val="24"/>
          <w:highlight w:val="darkCyan"/>
          <w:lang w:eastAsia="es-MX"/>
        </w:rPr>
        <w:t>9]</w:t>
      </w:r>
      <w:r w:rsidRPr="000455D4">
        <w:rPr>
          <w:rFonts w:ascii="Arial" w:eastAsia="Times New Roman" w:hAnsi="Arial" w:cs="Arial"/>
          <w:sz w:val="24"/>
          <w:szCs w:val="24"/>
          <w:lang w:eastAsia="es-MX"/>
        </w:rPr>
        <w:t>y otros como</w:t>
      </w:r>
      <w:r w:rsidRPr="000455D4">
        <w:rPr>
          <w:rFonts w:ascii="Arial" w:hAnsi="Arial" w:cs="Arial"/>
          <w:sz w:val="24"/>
          <w:szCs w:val="24"/>
        </w:rPr>
        <w:t xml:space="preserve"> parte tercera interesada</w:t>
      </w:r>
      <w:r w:rsidRPr="000455D4">
        <w:rPr>
          <w:rFonts w:ascii="Arial" w:hAnsi="Arial" w:cs="Arial"/>
          <w:b/>
          <w:bCs/>
          <w:sz w:val="24"/>
          <w:szCs w:val="24"/>
        </w:rPr>
        <w:t xml:space="preserve"> </w:t>
      </w:r>
      <w:r w:rsidRPr="000455D4">
        <w:rPr>
          <w:rFonts w:ascii="Arial" w:hAnsi="Arial" w:cs="Arial"/>
          <w:sz w:val="24"/>
          <w:szCs w:val="24"/>
        </w:rPr>
        <w:t>en el presente juicio de la ciudadanía.</w:t>
      </w:r>
      <w:r w:rsidRPr="000455D4">
        <w:rPr>
          <w:rStyle w:val="Refdenotaalpie"/>
          <w:rFonts w:ascii="Arial" w:hAnsi="Arial" w:cs="Arial"/>
          <w:sz w:val="24"/>
          <w:szCs w:val="24"/>
        </w:rPr>
        <w:footnoteReference w:id="34"/>
      </w:r>
    </w:p>
    <w:p w14:paraId="029803F5" w14:textId="77777777" w:rsidR="000E03A3" w:rsidRPr="000455D4" w:rsidRDefault="000E03A3" w:rsidP="00D7333C">
      <w:pPr>
        <w:pStyle w:val="Numerado"/>
        <w:numPr>
          <w:ilvl w:val="0"/>
          <w:numId w:val="0"/>
        </w:numPr>
        <w:spacing w:before="0" w:after="0"/>
        <w:rPr>
          <w:rFonts w:ascii="Arial" w:hAnsi="Arial" w:cs="Arial"/>
          <w:sz w:val="24"/>
          <w:szCs w:val="24"/>
        </w:rPr>
      </w:pPr>
    </w:p>
    <w:p w14:paraId="45067A1B" w14:textId="0E386F3B" w:rsidR="00A304F2" w:rsidRPr="000455D4" w:rsidRDefault="00A304F2" w:rsidP="00A304F2">
      <w:pPr>
        <w:spacing w:after="0" w:line="360" w:lineRule="auto"/>
        <w:contextualSpacing/>
        <w:jc w:val="both"/>
        <w:rPr>
          <w:rFonts w:ascii="Arial" w:eastAsia="Times New Roman" w:hAnsi="Arial" w:cs="Arial"/>
          <w:sz w:val="24"/>
          <w:szCs w:val="24"/>
          <w:lang w:eastAsia="es-MX"/>
        </w:rPr>
      </w:pPr>
      <w:r w:rsidRPr="000455D4">
        <w:rPr>
          <w:rFonts w:ascii="Arial" w:eastAsia="Times New Roman" w:hAnsi="Arial" w:cs="Arial"/>
          <w:b/>
          <w:bCs/>
          <w:sz w:val="24"/>
          <w:szCs w:val="24"/>
          <w:lang w:eastAsia="es-MX"/>
        </w:rPr>
        <w:t>4.1. Oportunidad.</w:t>
      </w:r>
      <w:r w:rsidRPr="000455D4">
        <w:rPr>
          <w:rFonts w:ascii="Arial" w:eastAsia="Times New Roman" w:hAnsi="Arial" w:cs="Arial"/>
          <w:sz w:val="24"/>
          <w:szCs w:val="24"/>
          <w:lang w:eastAsia="es-MX"/>
        </w:rPr>
        <w:t xml:space="preserve"> El escrito se presentó en tiempo, ya que la publicitación</w:t>
      </w:r>
      <w:r w:rsidR="00B96510" w:rsidRPr="000455D4">
        <w:rPr>
          <w:rFonts w:ascii="Arial" w:eastAsia="Times New Roman" w:hAnsi="Arial" w:cs="Arial"/>
          <w:sz w:val="24"/>
          <w:szCs w:val="24"/>
          <w:lang w:eastAsia="es-MX"/>
        </w:rPr>
        <w:t xml:space="preserve"> del escrito de ampliación de demanda </w:t>
      </w:r>
      <w:r w:rsidRPr="000455D4">
        <w:rPr>
          <w:rFonts w:ascii="Arial" w:eastAsia="Times New Roman" w:hAnsi="Arial" w:cs="Arial"/>
          <w:sz w:val="24"/>
          <w:szCs w:val="24"/>
          <w:lang w:eastAsia="es-MX"/>
        </w:rPr>
        <w:t>comprendió de las</w:t>
      </w:r>
      <w:r w:rsidR="00B96510" w:rsidRPr="000455D4">
        <w:rPr>
          <w:rFonts w:ascii="Arial" w:eastAsia="Times New Roman" w:hAnsi="Arial" w:cs="Arial"/>
          <w:sz w:val="24"/>
          <w:szCs w:val="24"/>
          <w:lang w:eastAsia="es-MX"/>
        </w:rPr>
        <w:t xml:space="preserve"> dieciséis </w:t>
      </w:r>
      <w:r w:rsidRPr="000455D4">
        <w:rPr>
          <w:rFonts w:ascii="Arial" w:eastAsia="Times New Roman" w:hAnsi="Arial" w:cs="Arial"/>
          <w:sz w:val="24"/>
          <w:szCs w:val="24"/>
          <w:lang w:eastAsia="es-MX"/>
        </w:rPr>
        <w:t>horas del</w:t>
      </w:r>
      <w:r w:rsidR="00B96510" w:rsidRPr="000455D4">
        <w:rPr>
          <w:rFonts w:ascii="Arial" w:eastAsia="Times New Roman" w:hAnsi="Arial" w:cs="Arial"/>
          <w:sz w:val="24"/>
          <w:szCs w:val="24"/>
          <w:lang w:eastAsia="es-MX"/>
        </w:rPr>
        <w:t xml:space="preserve"> nueve</w:t>
      </w:r>
      <w:r w:rsidR="00E430DA" w:rsidRPr="000455D4">
        <w:rPr>
          <w:rFonts w:ascii="Arial" w:eastAsia="Times New Roman" w:hAnsi="Arial" w:cs="Arial"/>
          <w:sz w:val="24"/>
          <w:szCs w:val="24"/>
          <w:lang w:eastAsia="es-MX"/>
        </w:rPr>
        <w:t xml:space="preserve"> de diciembre </w:t>
      </w:r>
      <w:r w:rsidRPr="000455D4">
        <w:rPr>
          <w:rFonts w:ascii="Arial" w:eastAsia="Times New Roman" w:hAnsi="Arial" w:cs="Arial"/>
          <w:sz w:val="24"/>
          <w:szCs w:val="24"/>
          <w:lang w:eastAsia="es-MX"/>
        </w:rPr>
        <w:t>a las veinti</w:t>
      </w:r>
      <w:r w:rsidR="00E430DA" w:rsidRPr="000455D4">
        <w:rPr>
          <w:rFonts w:ascii="Arial" w:eastAsia="Times New Roman" w:hAnsi="Arial" w:cs="Arial"/>
          <w:sz w:val="24"/>
          <w:szCs w:val="24"/>
          <w:lang w:eastAsia="es-MX"/>
        </w:rPr>
        <w:t xml:space="preserve">ún </w:t>
      </w:r>
      <w:r w:rsidRPr="000455D4">
        <w:rPr>
          <w:rFonts w:ascii="Arial" w:eastAsia="Times New Roman" w:hAnsi="Arial" w:cs="Arial"/>
          <w:sz w:val="24"/>
          <w:szCs w:val="24"/>
          <w:lang w:eastAsia="es-MX"/>
        </w:rPr>
        <w:t xml:space="preserve">horas con </w:t>
      </w:r>
      <w:r w:rsidR="00E430DA" w:rsidRPr="000455D4">
        <w:rPr>
          <w:rFonts w:ascii="Arial" w:eastAsia="Times New Roman" w:hAnsi="Arial" w:cs="Arial"/>
          <w:sz w:val="24"/>
          <w:szCs w:val="24"/>
          <w:lang w:eastAsia="es-MX"/>
        </w:rPr>
        <w:t>veinticinco m</w:t>
      </w:r>
      <w:r w:rsidRPr="000455D4">
        <w:rPr>
          <w:rFonts w:ascii="Arial" w:eastAsia="Times New Roman" w:hAnsi="Arial" w:cs="Arial"/>
          <w:sz w:val="24"/>
          <w:szCs w:val="24"/>
          <w:lang w:eastAsia="es-MX"/>
        </w:rPr>
        <w:t xml:space="preserve">inutos del </w:t>
      </w:r>
      <w:r w:rsidR="00E430DA" w:rsidRPr="000455D4">
        <w:rPr>
          <w:rFonts w:ascii="Arial" w:eastAsia="Times New Roman" w:hAnsi="Arial" w:cs="Arial"/>
          <w:sz w:val="24"/>
          <w:szCs w:val="24"/>
          <w:lang w:eastAsia="es-MX"/>
        </w:rPr>
        <w:t xml:space="preserve">doce </w:t>
      </w:r>
      <w:r w:rsidRPr="000455D4">
        <w:rPr>
          <w:rFonts w:ascii="Arial" w:eastAsia="Times New Roman" w:hAnsi="Arial" w:cs="Arial"/>
          <w:sz w:val="24"/>
          <w:szCs w:val="24"/>
          <w:lang w:eastAsia="es-MX"/>
        </w:rPr>
        <w:t>siguiente</w:t>
      </w:r>
      <w:r w:rsidR="00E430DA" w:rsidRPr="000455D4">
        <w:rPr>
          <w:rFonts w:ascii="Arial" w:eastAsia="Times New Roman" w:hAnsi="Arial" w:cs="Arial"/>
          <w:sz w:val="24"/>
          <w:szCs w:val="24"/>
          <w:lang w:eastAsia="es-MX"/>
        </w:rPr>
        <w:t>.</w:t>
      </w:r>
      <w:r w:rsidRPr="000455D4">
        <w:rPr>
          <w:rFonts w:ascii="Arial" w:eastAsia="Times New Roman" w:hAnsi="Arial" w:cs="Arial"/>
          <w:sz w:val="24"/>
          <w:szCs w:val="24"/>
          <w:vertAlign w:val="superscript"/>
          <w:lang w:eastAsia="es-MX"/>
        </w:rPr>
        <w:footnoteReference w:id="35"/>
      </w:r>
      <w:r w:rsidRPr="000455D4">
        <w:rPr>
          <w:rFonts w:ascii="Arial" w:eastAsia="Times New Roman" w:hAnsi="Arial" w:cs="Arial"/>
          <w:sz w:val="24"/>
          <w:szCs w:val="24"/>
          <w:lang w:eastAsia="es-MX"/>
        </w:rPr>
        <w:t xml:space="preserve"> </w:t>
      </w:r>
      <w:r w:rsidR="00E430DA" w:rsidRPr="000455D4">
        <w:rPr>
          <w:rFonts w:ascii="Arial" w:eastAsia="Times New Roman" w:hAnsi="Arial" w:cs="Arial"/>
          <w:sz w:val="24"/>
          <w:szCs w:val="24"/>
          <w:lang w:eastAsia="es-MX"/>
        </w:rPr>
        <w:t>D</w:t>
      </w:r>
      <w:r w:rsidRPr="000455D4">
        <w:rPr>
          <w:rFonts w:ascii="Arial" w:eastAsia="Times New Roman" w:hAnsi="Arial" w:cs="Arial"/>
          <w:sz w:val="24"/>
          <w:szCs w:val="24"/>
          <w:lang w:eastAsia="es-MX"/>
        </w:rPr>
        <w:t xml:space="preserve">e ahí </w:t>
      </w:r>
      <w:r w:rsidR="0094231C" w:rsidRPr="000455D4">
        <w:rPr>
          <w:rFonts w:ascii="Arial" w:eastAsia="Times New Roman" w:hAnsi="Arial" w:cs="Arial"/>
          <w:sz w:val="24"/>
          <w:szCs w:val="24"/>
          <w:lang w:eastAsia="es-MX"/>
        </w:rPr>
        <w:t>que,</w:t>
      </w:r>
      <w:r w:rsidRPr="000455D4">
        <w:rPr>
          <w:rFonts w:ascii="Arial" w:eastAsia="Times New Roman" w:hAnsi="Arial" w:cs="Arial"/>
          <w:sz w:val="24"/>
          <w:szCs w:val="24"/>
          <w:lang w:eastAsia="es-MX"/>
        </w:rPr>
        <w:t xml:space="preserve"> si el documento fue recibido</w:t>
      </w:r>
      <w:r w:rsidR="0094231C" w:rsidRPr="000455D4">
        <w:rPr>
          <w:rFonts w:ascii="Arial" w:eastAsia="Times New Roman" w:hAnsi="Arial" w:cs="Arial"/>
          <w:sz w:val="24"/>
          <w:szCs w:val="24"/>
          <w:lang w:eastAsia="es-MX"/>
        </w:rPr>
        <w:t xml:space="preserve"> </w:t>
      </w:r>
      <w:r w:rsidR="002F31F0" w:rsidRPr="000455D4">
        <w:rPr>
          <w:rFonts w:ascii="Arial" w:eastAsia="Times New Roman" w:hAnsi="Arial" w:cs="Arial"/>
          <w:sz w:val="24"/>
          <w:szCs w:val="24"/>
          <w:lang w:eastAsia="es-MX"/>
        </w:rPr>
        <w:t xml:space="preserve">el </w:t>
      </w:r>
      <w:r w:rsidR="0094231C" w:rsidRPr="000455D4">
        <w:rPr>
          <w:rFonts w:ascii="Arial" w:eastAsia="Times New Roman" w:hAnsi="Arial" w:cs="Arial"/>
          <w:sz w:val="24"/>
          <w:szCs w:val="24"/>
          <w:lang w:eastAsia="es-MX"/>
        </w:rPr>
        <w:t>doce de diciembre,</w:t>
      </w:r>
      <w:r w:rsidRPr="000455D4">
        <w:rPr>
          <w:rFonts w:ascii="Arial" w:eastAsia="Times New Roman" w:hAnsi="Arial" w:cs="Arial"/>
          <w:sz w:val="24"/>
          <w:szCs w:val="24"/>
          <w:lang w:eastAsia="es-MX"/>
        </w:rPr>
        <w:t xml:space="preserve"> es evidente que compareció dentro del término para tal efecto, por lo que su presentación resulta oportuna.</w:t>
      </w:r>
    </w:p>
    <w:p w14:paraId="04A82882" w14:textId="77777777" w:rsidR="0094231C" w:rsidRPr="000455D4" w:rsidRDefault="0094231C" w:rsidP="00A304F2">
      <w:pPr>
        <w:spacing w:after="0" w:line="360" w:lineRule="auto"/>
        <w:contextualSpacing/>
        <w:jc w:val="both"/>
        <w:rPr>
          <w:rFonts w:ascii="Arial" w:eastAsia="Times New Roman" w:hAnsi="Arial" w:cs="Arial"/>
          <w:sz w:val="24"/>
          <w:szCs w:val="24"/>
          <w:lang w:eastAsia="es-MX"/>
        </w:rPr>
      </w:pPr>
    </w:p>
    <w:p w14:paraId="6307FFE1" w14:textId="452EAF9D" w:rsidR="0094231C" w:rsidRPr="000455D4" w:rsidRDefault="0094231C" w:rsidP="00A304F2">
      <w:pPr>
        <w:spacing w:after="0" w:line="360" w:lineRule="auto"/>
        <w:contextualSpacing/>
        <w:jc w:val="both"/>
        <w:rPr>
          <w:rFonts w:ascii="Arial" w:eastAsia="Times New Roman" w:hAnsi="Arial" w:cs="Arial"/>
          <w:sz w:val="24"/>
          <w:szCs w:val="24"/>
          <w:lang w:eastAsia="es-MX"/>
        </w:rPr>
      </w:pPr>
      <w:r w:rsidRPr="000455D4">
        <w:rPr>
          <w:rFonts w:ascii="Arial" w:eastAsia="Times New Roman" w:hAnsi="Arial" w:cs="Arial"/>
          <w:sz w:val="24"/>
          <w:szCs w:val="24"/>
          <w:lang w:eastAsia="es-MX"/>
        </w:rPr>
        <w:lastRenderedPageBreak/>
        <w:t>Si bien, en el caso</w:t>
      </w:r>
      <w:r w:rsidR="00782F9F" w:rsidRPr="000455D4">
        <w:rPr>
          <w:rFonts w:ascii="Arial" w:eastAsia="Times New Roman" w:hAnsi="Arial" w:cs="Arial"/>
          <w:sz w:val="24"/>
          <w:szCs w:val="24"/>
          <w:lang w:eastAsia="es-MX"/>
        </w:rPr>
        <w:t>,</w:t>
      </w:r>
      <w:r w:rsidRPr="000455D4">
        <w:rPr>
          <w:rFonts w:ascii="Arial" w:eastAsia="Times New Roman" w:hAnsi="Arial" w:cs="Arial"/>
          <w:sz w:val="24"/>
          <w:szCs w:val="24"/>
          <w:lang w:eastAsia="es-MX"/>
        </w:rPr>
        <w:t xml:space="preserve"> no fue asentada la hora de la recepción del escrito referido</w:t>
      </w:r>
      <w:r w:rsidR="008921E9" w:rsidRPr="000455D4">
        <w:rPr>
          <w:rFonts w:ascii="Arial" w:eastAsia="Times New Roman" w:hAnsi="Arial" w:cs="Arial"/>
          <w:sz w:val="24"/>
          <w:szCs w:val="24"/>
          <w:lang w:eastAsia="es-MX"/>
        </w:rPr>
        <w:t xml:space="preserve">, ello no obsta </w:t>
      </w:r>
      <w:r w:rsidRPr="000455D4">
        <w:rPr>
          <w:rFonts w:ascii="Arial" w:eastAsia="Times New Roman" w:hAnsi="Arial" w:cs="Arial"/>
          <w:sz w:val="24"/>
          <w:szCs w:val="24"/>
          <w:lang w:eastAsia="es-MX"/>
        </w:rPr>
        <w:t>p</w:t>
      </w:r>
      <w:r w:rsidR="008921E9" w:rsidRPr="000455D4">
        <w:rPr>
          <w:rFonts w:ascii="Arial" w:eastAsia="Times New Roman" w:hAnsi="Arial" w:cs="Arial"/>
          <w:sz w:val="24"/>
          <w:szCs w:val="24"/>
          <w:lang w:eastAsia="es-MX"/>
        </w:rPr>
        <w:t>ara tener por</w:t>
      </w:r>
      <w:r w:rsidRPr="000455D4">
        <w:rPr>
          <w:rFonts w:ascii="Arial" w:eastAsia="Times New Roman" w:hAnsi="Arial" w:cs="Arial"/>
          <w:sz w:val="24"/>
          <w:szCs w:val="24"/>
          <w:lang w:eastAsia="es-MX"/>
        </w:rPr>
        <w:t xml:space="preserve"> satisfecho tal requisito</w:t>
      </w:r>
      <w:r w:rsidR="00782F9F" w:rsidRPr="000455D4">
        <w:rPr>
          <w:rFonts w:ascii="Arial" w:eastAsia="Times New Roman" w:hAnsi="Arial" w:cs="Arial"/>
          <w:sz w:val="24"/>
          <w:szCs w:val="24"/>
          <w:lang w:eastAsia="es-MX"/>
        </w:rPr>
        <w:t>. Ello, porqu</w:t>
      </w:r>
      <w:r w:rsidR="008921E9" w:rsidRPr="000455D4">
        <w:rPr>
          <w:rFonts w:ascii="Arial" w:eastAsia="Times New Roman" w:hAnsi="Arial" w:cs="Arial"/>
          <w:sz w:val="24"/>
          <w:szCs w:val="24"/>
          <w:lang w:eastAsia="es-MX"/>
        </w:rPr>
        <w:t>e,</w:t>
      </w:r>
      <w:r w:rsidRPr="000455D4">
        <w:rPr>
          <w:rFonts w:ascii="Arial" w:eastAsia="Times New Roman" w:hAnsi="Arial" w:cs="Arial"/>
          <w:sz w:val="24"/>
          <w:szCs w:val="24"/>
          <w:lang w:eastAsia="es-MX"/>
        </w:rPr>
        <w:t xml:space="preserve"> por un lado</w:t>
      </w:r>
      <w:r w:rsidR="008921E9" w:rsidRPr="000455D4">
        <w:rPr>
          <w:rFonts w:ascii="Arial" w:eastAsia="Times New Roman" w:hAnsi="Arial" w:cs="Arial"/>
          <w:sz w:val="24"/>
          <w:szCs w:val="24"/>
          <w:lang w:eastAsia="es-MX"/>
        </w:rPr>
        <w:t>,</w:t>
      </w:r>
      <w:r w:rsidRPr="000455D4">
        <w:rPr>
          <w:rFonts w:ascii="Arial" w:eastAsia="Times New Roman" w:hAnsi="Arial" w:cs="Arial"/>
          <w:sz w:val="24"/>
          <w:szCs w:val="24"/>
          <w:lang w:eastAsia="es-MX"/>
        </w:rPr>
        <w:t xml:space="preserve"> si se hizo constar que se recibió el doce de diciembre; circunstancia que</w:t>
      </w:r>
      <w:r w:rsidR="00782F9F" w:rsidRPr="000455D4">
        <w:rPr>
          <w:rFonts w:ascii="Arial" w:eastAsia="Times New Roman" w:hAnsi="Arial" w:cs="Arial"/>
          <w:sz w:val="24"/>
          <w:szCs w:val="24"/>
          <w:lang w:eastAsia="es-MX"/>
        </w:rPr>
        <w:t xml:space="preserve"> también lo refieren las responsables en su informe circunstanciado</w:t>
      </w:r>
      <w:r w:rsidR="008921E9" w:rsidRPr="000455D4">
        <w:rPr>
          <w:rFonts w:ascii="Arial" w:eastAsia="Times New Roman" w:hAnsi="Arial" w:cs="Arial"/>
          <w:sz w:val="24"/>
          <w:szCs w:val="24"/>
          <w:lang w:eastAsia="es-MX"/>
        </w:rPr>
        <w:t>, además que cumplieron con anexarlo y remitirlo a esta autoridad conforme a lo establecido en norma procesal electoral.</w:t>
      </w:r>
      <w:r w:rsidR="008921E9" w:rsidRPr="000455D4">
        <w:rPr>
          <w:rStyle w:val="Refdenotaalpie"/>
          <w:rFonts w:ascii="Arial" w:eastAsia="Times New Roman" w:hAnsi="Arial" w:cs="Arial"/>
          <w:sz w:val="24"/>
          <w:szCs w:val="24"/>
          <w:lang w:eastAsia="es-MX"/>
        </w:rPr>
        <w:footnoteReference w:id="36"/>
      </w:r>
      <w:r w:rsidR="00E22F17" w:rsidRPr="000455D4">
        <w:rPr>
          <w:rFonts w:ascii="Arial" w:eastAsia="Times New Roman" w:hAnsi="Arial" w:cs="Arial"/>
          <w:sz w:val="24"/>
          <w:szCs w:val="24"/>
          <w:lang w:eastAsia="es-MX"/>
        </w:rPr>
        <w:t xml:space="preserve"> Además, debe tenerse en cuenta que se trata de ciudadanos que comparecen como integrantes de una comunidad indígena</w:t>
      </w:r>
      <w:r w:rsidR="00AD0BBA" w:rsidRPr="000455D4">
        <w:rPr>
          <w:rFonts w:ascii="Arial" w:eastAsia="Times New Roman" w:hAnsi="Arial" w:cs="Arial"/>
          <w:sz w:val="24"/>
          <w:szCs w:val="24"/>
          <w:lang w:eastAsia="es-MX"/>
        </w:rPr>
        <w:t xml:space="preserve"> -personas comuneras</w:t>
      </w:r>
      <w:r w:rsidR="00AD0BBA" w:rsidRPr="000455D4">
        <w:rPr>
          <w:rFonts w:ascii="Arial" w:hAnsi="Arial" w:cs="Arial"/>
          <w:sz w:val="24"/>
          <w:szCs w:val="24"/>
        </w:rPr>
        <w:t xml:space="preserve"> e integrantes de la asamblea de representantes de fogatas de </w:t>
      </w:r>
      <w:r w:rsidR="00516E6A" w:rsidRPr="00516E6A">
        <w:rPr>
          <w:rFonts w:ascii="Arial" w:hAnsi="Arial" w:cs="Arial"/>
          <w:color w:val="FFFFFF"/>
          <w:sz w:val="24"/>
          <w:szCs w:val="24"/>
          <w:highlight w:val="darkCyan"/>
        </w:rPr>
        <w:t>[No.16]_</w:t>
      </w:r>
      <w:proofErr w:type="spellStart"/>
      <w:r w:rsidR="00516E6A" w:rsidRPr="00516E6A">
        <w:rPr>
          <w:rFonts w:ascii="Arial" w:hAnsi="Arial" w:cs="Arial"/>
          <w:color w:val="FFFFFF"/>
          <w:sz w:val="24"/>
          <w:szCs w:val="24"/>
          <w:highlight w:val="darkCyan"/>
        </w:rPr>
        <w:t>ELIMINADO_el_Municipio</w:t>
      </w:r>
      <w:proofErr w:type="spellEnd"/>
      <w:r w:rsidR="00516E6A" w:rsidRPr="00516E6A">
        <w:rPr>
          <w:rFonts w:ascii="Arial" w:hAnsi="Arial" w:cs="Arial"/>
          <w:color w:val="FFFFFF"/>
          <w:sz w:val="24"/>
          <w:szCs w:val="24"/>
          <w:highlight w:val="darkCyan"/>
        </w:rPr>
        <w:t>_[28]</w:t>
      </w:r>
      <w:r w:rsidR="00AD0BBA" w:rsidRPr="000455D4">
        <w:rPr>
          <w:rFonts w:ascii="Arial" w:hAnsi="Arial" w:cs="Arial"/>
          <w:sz w:val="24"/>
          <w:szCs w:val="24"/>
        </w:rPr>
        <w:t>-</w:t>
      </w:r>
      <w:r w:rsidR="00E22F17" w:rsidRPr="000455D4">
        <w:rPr>
          <w:rFonts w:ascii="Arial" w:eastAsia="Times New Roman" w:hAnsi="Arial" w:cs="Arial"/>
          <w:sz w:val="24"/>
          <w:szCs w:val="24"/>
          <w:lang w:eastAsia="es-MX"/>
        </w:rPr>
        <w:t>.</w:t>
      </w:r>
      <w:r w:rsidR="00E22F17" w:rsidRPr="000455D4">
        <w:rPr>
          <w:rStyle w:val="Refdenotaalpie"/>
          <w:rFonts w:ascii="Arial" w:eastAsia="Times New Roman" w:hAnsi="Arial" w:cs="Arial"/>
          <w:sz w:val="24"/>
          <w:szCs w:val="24"/>
          <w:lang w:eastAsia="es-MX"/>
        </w:rPr>
        <w:footnoteReference w:id="37"/>
      </w:r>
    </w:p>
    <w:p w14:paraId="24872FA2" w14:textId="77777777" w:rsidR="00A304F2" w:rsidRPr="000455D4" w:rsidRDefault="00A304F2" w:rsidP="00A304F2">
      <w:pPr>
        <w:spacing w:after="0" w:line="360" w:lineRule="auto"/>
        <w:contextualSpacing/>
        <w:jc w:val="both"/>
        <w:rPr>
          <w:rFonts w:ascii="Arial" w:eastAsia="Times New Roman" w:hAnsi="Arial" w:cs="Arial"/>
          <w:sz w:val="24"/>
          <w:szCs w:val="24"/>
          <w:lang w:eastAsia="es-MX"/>
        </w:rPr>
      </w:pPr>
    </w:p>
    <w:p w14:paraId="713B1AD0" w14:textId="72B1DF41" w:rsidR="00A304F2" w:rsidRPr="000455D4" w:rsidRDefault="00A304F2" w:rsidP="007A74DE">
      <w:pPr>
        <w:spacing w:after="0" w:line="360" w:lineRule="auto"/>
        <w:contextualSpacing/>
        <w:jc w:val="both"/>
        <w:rPr>
          <w:rFonts w:ascii="Arial" w:eastAsia="Times New Roman" w:hAnsi="Arial" w:cs="Arial"/>
          <w:sz w:val="24"/>
          <w:szCs w:val="24"/>
          <w:lang w:eastAsia="es-MX"/>
        </w:rPr>
      </w:pPr>
      <w:r w:rsidRPr="000455D4">
        <w:rPr>
          <w:rFonts w:ascii="Arial" w:eastAsia="Times New Roman" w:hAnsi="Arial" w:cs="Arial"/>
          <w:b/>
          <w:bCs/>
          <w:sz w:val="24"/>
          <w:szCs w:val="24"/>
          <w:lang w:eastAsia="es-MX"/>
        </w:rPr>
        <w:t>4.2. Forma.</w:t>
      </w:r>
      <w:r w:rsidRPr="000455D4">
        <w:rPr>
          <w:rFonts w:ascii="Arial" w:eastAsia="Times New Roman" w:hAnsi="Arial" w:cs="Arial"/>
          <w:sz w:val="24"/>
          <w:szCs w:val="24"/>
          <w:lang w:eastAsia="es-MX"/>
        </w:rPr>
        <w:t xml:space="preserve"> Tal requisito se surte porque el escrito fue presentado ante la</w:t>
      </w:r>
      <w:r w:rsidR="000A63AE" w:rsidRPr="000455D4">
        <w:rPr>
          <w:rFonts w:ascii="Arial" w:eastAsia="Times New Roman" w:hAnsi="Arial" w:cs="Arial"/>
          <w:sz w:val="24"/>
          <w:szCs w:val="24"/>
          <w:lang w:eastAsia="es-MX"/>
        </w:rPr>
        <w:t>s</w:t>
      </w:r>
      <w:r w:rsidRPr="000455D4">
        <w:rPr>
          <w:rFonts w:ascii="Arial" w:eastAsia="Times New Roman" w:hAnsi="Arial" w:cs="Arial"/>
          <w:sz w:val="24"/>
          <w:szCs w:val="24"/>
          <w:lang w:eastAsia="es-MX"/>
        </w:rPr>
        <w:t xml:space="preserve"> autoridad</w:t>
      </w:r>
      <w:r w:rsidR="000A63AE" w:rsidRPr="000455D4">
        <w:rPr>
          <w:rFonts w:ascii="Arial" w:eastAsia="Times New Roman" w:hAnsi="Arial" w:cs="Arial"/>
          <w:sz w:val="24"/>
          <w:szCs w:val="24"/>
          <w:lang w:eastAsia="es-MX"/>
        </w:rPr>
        <w:t>es</w:t>
      </w:r>
      <w:r w:rsidRPr="000455D4">
        <w:rPr>
          <w:rFonts w:ascii="Arial" w:eastAsia="Times New Roman" w:hAnsi="Arial" w:cs="Arial"/>
          <w:sz w:val="24"/>
          <w:szCs w:val="24"/>
          <w:lang w:eastAsia="es-MX"/>
        </w:rPr>
        <w:t xml:space="preserve"> responsable</w:t>
      </w:r>
      <w:r w:rsidR="000A63AE" w:rsidRPr="000455D4">
        <w:rPr>
          <w:rFonts w:ascii="Arial" w:eastAsia="Times New Roman" w:hAnsi="Arial" w:cs="Arial"/>
          <w:sz w:val="24"/>
          <w:szCs w:val="24"/>
          <w:lang w:eastAsia="es-MX"/>
        </w:rPr>
        <w:t>s</w:t>
      </w:r>
      <w:r w:rsidRPr="000455D4">
        <w:rPr>
          <w:rFonts w:ascii="Arial" w:eastAsia="Times New Roman" w:hAnsi="Arial" w:cs="Arial"/>
          <w:sz w:val="24"/>
          <w:szCs w:val="24"/>
          <w:lang w:eastAsia="es-MX"/>
        </w:rPr>
        <w:t xml:space="preserve">; se hizo constar </w:t>
      </w:r>
      <w:r w:rsidR="000A63AE" w:rsidRPr="000455D4">
        <w:rPr>
          <w:rFonts w:ascii="Arial" w:eastAsia="Times New Roman" w:hAnsi="Arial" w:cs="Arial"/>
          <w:sz w:val="24"/>
          <w:szCs w:val="24"/>
          <w:lang w:eastAsia="es-MX"/>
        </w:rPr>
        <w:t>los</w:t>
      </w:r>
      <w:r w:rsidRPr="000455D4">
        <w:rPr>
          <w:rFonts w:ascii="Arial" w:eastAsia="Times New Roman" w:hAnsi="Arial" w:cs="Arial"/>
          <w:sz w:val="24"/>
          <w:szCs w:val="24"/>
          <w:lang w:eastAsia="es-MX"/>
        </w:rPr>
        <w:t xml:space="preserve"> nombre</w:t>
      </w:r>
      <w:r w:rsidR="000A63AE" w:rsidRPr="000455D4">
        <w:rPr>
          <w:rFonts w:ascii="Arial" w:eastAsia="Times New Roman" w:hAnsi="Arial" w:cs="Arial"/>
          <w:sz w:val="24"/>
          <w:szCs w:val="24"/>
          <w:lang w:eastAsia="es-MX"/>
        </w:rPr>
        <w:t>s</w:t>
      </w:r>
      <w:r w:rsidRPr="000455D4">
        <w:rPr>
          <w:rFonts w:ascii="Arial" w:eastAsia="Times New Roman" w:hAnsi="Arial" w:cs="Arial"/>
          <w:sz w:val="24"/>
          <w:szCs w:val="24"/>
          <w:lang w:eastAsia="es-MX"/>
        </w:rPr>
        <w:t xml:space="preserve"> y firma</w:t>
      </w:r>
      <w:r w:rsidR="000A63AE" w:rsidRPr="000455D4">
        <w:rPr>
          <w:rFonts w:ascii="Arial" w:eastAsia="Times New Roman" w:hAnsi="Arial" w:cs="Arial"/>
          <w:sz w:val="24"/>
          <w:szCs w:val="24"/>
          <w:lang w:eastAsia="es-MX"/>
        </w:rPr>
        <w:t>s</w:t>
      </w:r>
      <w:r w:rsidRPr="000455D4">
        <w:rPr>
          <w:rFonts w:ascii="Arial" w:eastAsia="Times New Roman" w:hAnsi="Arial" w:cs="Arial"/>
          <w:sz w:val="24"/>
          <w:szCs w:val="24"/>
          <w:lang w:eastAsia="es-MX"/>
        </w:rPr>
        <w:t xml:space="preserve"> autógrafa</w:t>
      </w:r>
      <w:r w:rsidR="000A63AE" w:rsidRPr="000455D4">
        <w:rPr>
          <w:rFonts w:ascii="Arial" w:eastAsia="Times New Roman" w:hAnsi="Arial" w:cs="Arial"/>
          <w:sz w:val="24"/>
          <w:szCs w:val="24"/>
          <w:lang w:eastAsia="es-MX"/>
        </w:rPr>
        <w:t>s</w:t>
      </w:r>
      <w:r w:rsidRPr="000455D4">
        <w:rPr>
          <w:rFonts w:ascii="Arial" w:eastAsia="Times New Roman" w:hAnsi="Arial" w:cs="Arial"/>
          <w:sz w:val="24"/>
          <w:szCs w:val="24"/>
          <w:lang w:eastAsia="es-MX"/>
        </w:rPr>
        <w:t xml:space="preserve"> de</w:t>
      </w:r>
      <w:r w:rsidR="000A63AE" w:rsidRPr="000455D4">
        <w:rPr>
          <w:rFonts w:ascii="Arial" w:eastAsia="Times New Roman" w:hAnsi="Arial" w:cs="Arial"/>
          <w:sz w:val="24"/>
          <w:szCs w:val="24"/>
          <w:lang w:eastAsia="es-MX"/>
        </w:rPr>
        <w:t xml:space="preserve"> las personas </w:t>
      </w:r>
      <w:r w:rsidRPr="000455D4">
        <w:rPr>
          <w:rFonts w:ascii="Arial" w:eastAsia="Times New Roman" w:hAnsi="Arial" w:cs="Arial"/>
          <w:sz w:val="24"/>
          <w:szCs w:val="24"/>
          <w:lang w:eastAsia="es-MX"/>
        </w:rPr>
        <w:t>compareciente</w:t>
      </w:r>
      <w:r w:rsidR="000A63AE" w:rsidRPr="000455D4">
        <w:rPr>
          <w:rFonts w:ascii="Arial" w:eastAsia="Times New Roman" w:hAnsi="Arial" w:cs="Arial"/>
          <w:sz w:val="24"/>
          <w:szCs w:val="24"/>
          <w:lang w:eastAsia="es-MX"/>
        </w:rPr>
        <w:t>s</w:t>
      </w:r>
      <w:r w:rsidRPr="000455D4">
        <w:rPr>
          <w:rFonts w:ascii="Arial" w:eastAsia="Times New Roman" w:hAnsi="Arial" w:cs="Arial"/>
          <w:sz w:val="24"/>
          <w:szCs w:val="24"/>
          <w:lang w:eastAsia="es-MX"/>
        </w:rPr>
        <w:t>, señal</w:t>
      </w:r>
      <w:r w:rsidR="000A63AE" w:rsidRPr="000455D4">
        <w:rPr>
          <w:rFonts w:ascii="Arial" w:eastAsia="Times New Roman" w:hAnsi="Arial" w:cs="Arial"/>
          <w:sz w:val="24"/>
          <w:szCs w:val="24"/>
          <w:lang w:eastAsia="es-MX"/>
        </w:rPr>
        <w:t>aron</w:t>
      </w:r>
      <w:r w:rsidRPr="000455D4">
        <w:rPr>
          <w:rFonts w:ascii="Arial" w:eastAsia="Times New Roman" w:hAnsi="Arial" w:cs="Arial"/>
          <w:sz w:val="24"/>
          <w:szCs w:val="24"/>
          <w:lang w:eastAsia="es-MX"/>
        </w:rPr>
        <w:t xml:space="preserve"> domicilio para recibir notificaciones dentro de esta ciudad capital; de igual manera hi</w:t>
      </w:r>
      <w:r w:rsidR="000A63AE" w:rsidRPr="000455D4">
        <w:rPr>
          <w:rFonts w:ascii="Arial" w:eastAsia="Times New Roman" w:hAnsi="Arial" w:cs="Arial"/>
          <w:sz w:val="24"/>
          <w:szCs w:val="24"/>
          <w:lang w:eastAsia="es-MX"/>
        </w:rPr>
        <w:t>cieron</w:t>
      </w:r>
      <w:r w:rsidRPr="000455D4">
        <w:rPr>
          <w:rFonts w:ascii="Arial" w:eastAsia="Times New Roman" w:hAnsi="Arial" w:cs="Arial"/>
          <w:sz w:val="24"/>
          <w:szCs w:val="24"/>
          <w:lang w:eastAsia="es-MX"/>
        </w:rPr>
        <w:t xml:space="preserve"> diversas manifestaciones en relación con las constancias de autos, expres</w:t>
      </w:r>
      <w:r w:rsidR="000A63AE" w:rsidRPr="000455D4">
        <w:rPr>
          <w:rFonts w:ascii="Arial" w:eastAsia="Times New Roman" w:hAnsi="Arial" w:cs="Arial"/>
          <w:sz w:val="24"/>
          <w:szCs w:val="24"/>
          <w:lang w:eastAsia="es-MX"/>
        </w:rPr>
        <w:t>aron</w:t>
      </w:r>
      <w:r w:rsidRPr="000455D4">
        <w:rPr>
          <w:rFonts w:ascii="Arial" w:eastAsia="Times New Roman" w:hAnsi="Arial" w:cs="Arial"/>
          <w:sz w:val="24"/>
          <w:szCs w:val="24"/>
          <w:lang w:eastAsia="es-MX"/>
        </w:rPr>
        <w:t xml:space="preserve"> su oposición a las pretensiones de</w:t>
      </w:r>
      <w:r w:rsidR="000A63AE" w:rsidRPr="000455D4">
        <w:rPr>
          <w:rFonts w:ascii="Arial" w:eastAsia="Times New Roman" w:hAnsi="Arial" w:cs="Arial"/>
          <w:sz w:val="24"/>
          <w:szCs w:val="24"/>
          <w:lang w:eastAsia="es-MX"/>
        </w:rPr>
        <w:t xml:space="preserve"> la parte actora </w:t>
      </w:r>
      <w:r w:rsidRPr="000455D4">
        <w:rPr>
          <w:rFonts w:ascii="Arial" w:eastAsia="Times New Roman" w:hAnsi="Arial" w:cs="Arial"/>
          <w:sz w:val="24"/>
          <w:szCs w:val="24"/>
          <w:lang w:eastAsia="es-MX"/>
        </w:rPr>
        <w:t>y ofreci</w:t>
      </w:r>
      <w:r w:rsidR="000A63AE" w:rsidRPr="000455D4">
        <w:rPr>
          <w:rFonts w:ascii="Arial" w:eastAsia="Times New Roman" w:hAnsi="Arial" w:cs="Arial"/>
          <w:sz w:val="24"/>
          <w:szCs w:val="24"/>
          <w:lang w:eastAsia="es-MX"/>
        </w:rPr>
        <w:t>eron</w:t>
      </w:r>
      <w:r w:rsidRPr="000455D4">
        <w:rPr>
          <w:rFonts w:ascii="Arial" w:eastAsia="Times New Roman" w:hAnsi="Arial" w:cs="Arial"/>
          <w:sz w:val="24"/>
          <w:szCs w:val="24"/>
          <w:lang w:eastAsia="es-MX"/>
        </w:rPr>
        <w:t xml:space="preserve"> medios de prueba que consider</w:t>
      </w:r>
      <w:r w:rsidR="000A63AE" w:rsidRPr="000455D4">
        <w:rPr>
          <w:rFonts w:ascii="Arial" w:eastAsia="Times New Roman" w:hAnsi="Arial" w:cs="Arial"/>
          <w:sz w:val="24"/>
          <w:szCs w:val="24"/>
          <w:lang w:eastAsia="es-MX"/>
        </w:rPr>
        <w:t>aron</w:t>
      </w:r>
      <w:r w:rsidRPr="000455D4">
        <w:rPr>
          <w:rFonts w:ascii="Arial" w:eastAsia="Times New Roman" w:hAnsi="Arial" w:cs="Arial"/>
          <w:sz w:val="24"/>
          <w:szCs w:val="24"/>
          <w:lang w:eastAsia="es-MX"/>
        </w:rPr>
        <w:t xml:space="preserve"> pertinentes.</w:t>
      </w:r>
    </w:p>
    <w:p w14:paraId="0A187F7A" w14:textId="77777777" w:rsidR="007A74DE" w:rsidRPr="000455D4" w:rsidRDefault="007A74DE" w:rsidP="007A74DE">
      <w:pPr>
        <w:spacing w:after="0" w:line="360" w:lineRule="auto"/>
        <w:jc w:val="both"/>
        <w:rPr>
          <w:rFonts w:ascii="Arial" w:eastAsia="Times New Roman" w:hAnsi="Arial" w:cs="Arial"/>
          <w:b/>
          <w:bCs/>
          <w:sz w:val="24"/>
          <w:szCs w:val="24"/>
          <w:lang w:eastAsia="es-MX"/>
        </w:rPr>
      </w:pPr>
    </w:p>
    <w:p w14:paraId="3CE9923D" w14:textId="36C1F295" w:rsidR="000A63AE" w:rsidRPr="000455D4" w:rsidRDefault="00A304F2" w:rsidP="007A74DE">
      <w:pPr>
        <w:spacing w:after="0" w:line="360" w:lineRule="auto"/>
        <w:jc w:val="both"/>
        <w:rPr>
          <w:rFonts w:ascii="Arial" w:hAnsi="Arial" w:cs="Arial"/>
          <w:sz w:val="24"/>
          <w:szCs w:val="24"/>
        </w:rPr>
      </w:pPr>
      <w:r w:rsidRPr="000455D4">
        <w:rPr>
          <w:rFonts w:ascii="Arial" w:eastAsia="Times New Roman" w:hAnsi="Arial" w:cs="Arial"/>
          <w:b/>
          <w:bCs/>
          <w:sz w:val="24"/>
          <w:szCs w:val="24"/>
          <w:lang w:eastAsia="es-MX"/>
        </w:rPr>
        <w:t>4.3. Legitimación</w:t>
      </w:r>
      <w:r w:rsidR="000A63AE" w:rsidRPr="000455D4">
        <w:rPr>
          <w:rFonts w:ascii="Arial" w:eastAsia="Times New Roman" w:hAnsi="Arial" w:cs="Arial"/>
          <w:b/>
          <w:bCs/>
          <w:sz w:val="24"/>
          <w:szCs w:val="24"/>
          <w:lang w:eastAsia="es-MX"/>
        </w:rPr>
        <w:t xml:space="preserve"> e interés jurídico</w:t>
      </w:r>
      <w:r w:rsidRPr="000455D4">
        <w:rPr>
          <w:rFonts w:ascii="Arial" w:eastAsia="Times New Roman" w:hAnsi="Arial" w:cs="Arial"/>
          <w:sz w:val="24"/>
          <w:szCs w:val="24"/>
          <w:lang w:eastAsia="es-MX"/>
        </w:rPr>
        <w:t xml:space="preserve">. Se tiene por acreditada la calidad de </w:t>
      </w:r>
      <w:r w:rsidR="00B83C0A" w:rsidRPr="000455D4">
        <w:rPr>
          <w:rFonts w:ascii="Arial" w:eastAsia="Times New Roman" w:hAnsi="Arial" w:cs="Arial"/>
          <w:sz w:val="24"/>
          <w:szCs w:val="24"/>
          <w:lang w:eastAsia="es-MX"/>
        </w:rPr>
        <w:t xml:space="preserve">personas terceras interesadas </w:t>
      </w:r>
      <w:r w:rsidRPr="000455D4">
        <w:rPr>
          <w:rFonts w:ascii="Arial" w:eastAsia="Times New Roman" w:hAnsi="Arial" w:cs="Arial"/>
          <w:sz w:val="24"/>
          <w:szCs w:val="24"/>
          <w:lang w:eastAsia="es-MX"/>
        </w:rPr>
        <w:t>en virtud de que, de conformidad con el artículo 13, fracción III de la Ley de Justicia Electoral, tiene</w:t>
      </w:r>
      <w:r w:rsidR="00B83C0A" w:rsidRPr="000455D4">
        <w:rPr>
          <w:rFonts w:ascii="Arial" w:eastAsia="Times New Roman" w:hAnsi="Arial" w:cs="Arial"/>
          <w:sz w:val="24"/>
          <w:szCs w:val="24"/>
          <w:lang w:eastAsia="es-MX"/>
        </w:rPr>
        <w:t>n</w:t>
      </w:r>
      <w:r w:rsidRPr="000455D4">
        <w:rPr>
          <w:rFonts w:ascii="Arial" w:eastAsia="Times New Roman" w:hAnsi="Arial" w:cs="Arial"/>
          <w:sz w:val="24"/>
          <w:szCs w:val="24"/>
          <w:lang w:eastAsia="es-MX"/>
        </w:rPr>
        <w:t xml:space="preserve"> un derecho incompatible con la pretensión de</w:t>
      </w:r>
      <w:r w:rsidR="007A74DE" w:rsidRPr="000455D4">
        <w:rPr>
          <w:rFonts w:ascii="Arial" w:eastAsia="Times New Roman" w:hAnsi="Arial" w:cs="Arial"/>
          <w:sz w:val="24"/>
          <w:szCs w:val="24"/>
          <w:lang w:eastAsia="es-MX"/>
        </w:rPr>
        <w:t xml:space="preserve"> la actora. Además, </w:t>
      </w:r>
      <w:r w:rsidR="000A63AE" w:rsidRPr="000455D4">
        <w:rPr>
          <w:rFonts w:ascii="Arial" w:hAnsi="Arial" w:cs="Arial"/>
          <w:sz w:val="24"/>
          <w:szCs w:val="24"/>
        </w:rPr>
        <w:t>las citadas personas comparecen en su calidad</w:t>
      </w:r>
      <w:r w:rsidR="00AD0BBA" w:rsidRPr="000455D4">
        <w:rPr>
          <w:rFonts w:ascii="Arial" w:hAnsi="Arial" w:cs="Arial"/>
          <w:sz w:val="24"/>
          <w:szCs w:val="24"/>
        </w:rPr>
        <w:t xml:space="preserve"> de personas comuneras e integrantes de la asamblea de representantes de fogatas de </w:t>
      </w:r>
      <w:r w:rsidR="00516E6A" w:rsidRPr="00516E6A">
        <w:rPr>
          <w:rFonts w:ascii="Arial" w:hAnsi="Arial" w:cs="Arial"/>
          <w:color w:val="FFFFFF"/>
          <w:sz w:val="24"/>
          <w:szCs w:val="24"/>
          <w:highlight w:val="darkCyan"/>
        </w:rPr>
        <w:t>[No.17]_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00AD0BBA" w:rsidRPr="000455D4">
        <w:rPr>
          <w:rFonts w:ascii="Arial" w:hAnsi="Arial" w:cs="Arial"/>
          <w:sz w:val="24"/>
          <w:szCs w:val="24"/>
        </w:rPr>
        <w:t>,</w:t>
      </w:r>
      <w:r w:rsidR="007A74DE" w:rsidRPr="000455D4">
        <w:rPr>
          <w:rFonts w:ascii="Arial" w:hAnsi="Arial" w:cs="Arial"/>
          <w:sz w:val="24"/>
          <w:szCs w:val="24"/>
        </w:rPr>
        <w:t xml:space="preserve"> quienes comparecen por propio derecho</w:t>
      </w:r>
      <w:r w:rsidR="000A63AE" w:rsidRPr="000455D4">
        <w:rPr>
          <w:rFonts w:ascii="Arial" w:hAnsi="Arial" w:cs="Arial"/>
          <w:sz w:val="24"/>
          <w:szCs w:val="24"/>
        </w:rPr>
        <w:t>.</w:t>
      </w:r>
    </w:p>
    <w:p w14:paraId="48BFD406" w14:textId="77777777" w:rsidR="00767643" w:rsidRPr="000455D4" w:rsidRDefault="00767643" w:rsidP="007A74DE">
      <w:pPr>
        <w:spacing w:after="0" w:line="360" w:lineRule="auto"/>
        <w:jc w:val="both"/>
        <w:rPr>
          <w:rFonts w:ascii="Arial" w:hAnsi="Arial" w:cs="Arial"/>
          <w:sz w:val="24"/>
          <w:szCs w:val="24"/>
        </w:rPr>
      </w:pPr>
    </w:p>
    <w:p w14:paraId="3DB1048B" w14:textId="49F2C92A" w:rsidR="00592BF2" w:rsidRPr="000455D4" w:rsidRDefault="007A74DE" w:rsidP="007A74DE">
      <w:pPr>
        <w:pStyle w:val="Prrafodelista"/>
        <w:spacing w:after="0" w:line="360" w:lineRule="auto"/>
        <w:ind w:left="0"/>
        <w:jc w:val="both"/>
        <w:rPr>
          <w:rFonts w:ascii="Arial" w:hAnsi="Arial" w:cs="Arial"/>
          <w:sz w:val="24"/>
          <w:szCs w:val="24"/>
        </w:rPr>
      </w:pPr>
      <w:r w:rsidRPr="000455D4">
        <w:rPr>
          <w:rFonts w:ascii="Arial" w:hAnsi="Arial" w:cs="Arial"/>
          <w:b/>
          <w:bCs/>
          <w:sz w:val="24"/>
          <w:szCs w:val="24"/>
        </w:rPr>
        <w:t>5</w:t>
      </w:r>
      <w:r w:rsidR="003F0F80" w:rsidRPr="000455D4">
        <w:rPr>
          <w:rFonts w:ascii="Arial" w:hAnsi="Arial" w:cs="Arial"/>
          <w:b/>
          <w:bCs/>
          <w:sz w:val="24"/>
          <w:szCs w:val="24"/>
        </w:rPr>
        <w:t xml:space="preserve">. </w:t>
      </w:r>
      <w:r w:rsidR="00592BF2" w:rsidRPr="000455D4">
        <w:rPr>
          <w:rFonts w:ascii="Arial" w:hAnsi="Arial" w:cs="Arial"/>
          <w:b/>
          <w:bCs/>
          <w:sz w:val="24"/>
          <w:szCs w:val="24"/>
        </w:rPr>
        <w:t xml:space="preserve">Causales de improcedencia </w:t>
      </w:r>
    </w:p>
    <w:p w14:paraId="13BDBC09" w14:textId="77777777" w:rsidR="00592BF2" w:rsidRPr="000455D4" w:rsidRDefault="00592BF2" w:rsidP="007A74DE">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lastRenderedPageBreak/>
        <w:t>Las causales de improcedencia o sobreseimiento se estudian en forma oficiosa o a petición de parte y antes del pronunciamiento de fondo, pues de acreditarse alguna hipótesis legal surgiría el impedimento de pronunciarse sobre el fondo del asunto.</w:t>
      </w:r>
    </w:p>
    <w:p w14:paraId="282ECBA8" w14:textId="77777777" w:rsidR="00BF19E7" w:rsidRPr="000455D4" w:rsidRDefault="00BF19E7" w:rsidP="007A74DE">
      <w:pPr>
        <w:spacing w:after="0" w:line="360" w:lineRule="auto"/>
        <w:jc w:val="both"/>
        <w:rPr>
          <w:rFonts w:ascii="Arial" w:hAnsi="Arial" w:cs="Arial"/>
          <w:color w:val="000000" w:themeColor="text1"/>
          <w:sz w:val="24"/>
          <w:szCs w:val="24"/>
        </w:rPr>
      </w:pPr>
    </w:p>
    <w:p w14:paraId="6F5C59E4" w14:textId="7CBDCAE0" w:rsidR="003658F1" w:rsidRPr="000455D4" w:rsidRDefault="00BF19E7" w:rsidP="007A74DE">
      <w:pPr>
        <w:spacing w:after="0" w:line="360" w:lineRule="auto"/>
        <w:jc w:val="both"/>
        <w:rPr>
          <w:rFonts w:ascii="Arial" w:eastAsia="Times New Roman" w:hAnsi="Arial" w:cs="Arial"/>
          <w:sz w:val="24"/>
          <w:szCs w:val="24"/>
          <w:lang w:eastAsia="es-MX"/>
        </w:rPr>
      </w:pPr>
      <w:r w:rsidRPr="000455D4">
        <w:rPr>
          <w:rFonts w:ascii="Arial" w:eastAsia="Times New Roman" w:hAnsi="Arial" w:cs="Arial"/>
          <w:sz w:val="24"/>
          <w:szCs w:val="24"/>
          <w:lang w:eastAsia="es-MX"/>
        </w:rPr>
        <w:t>Al respecto este órgano jurisdiccional advierte que</w:t>
      </w:r>
      <w:r w:rsidR="003658F1" w:rsidRPr="000455D4">
        <w:rPr>
          <w:rFonts w:ascii="Arial" w:eastAsia="Times New Roman" w:hAnsi="Arial" w:cs="Arial"/>
          <w:sz w:val="24"/>
          <w:szCs w:val="24"/>
          <w:lang w:eastAsia="es-MX"/>
        </w:rPr>
        <w:t xml:space="preserve"> las autoridades responsables al rendir su informe circunstanciado -relativo a la ampliación de demanda- aducen que se actualiza la causal de improcedencia prevista en el artículo 11, fracción VII, de la Ley de Justicia Electoral, consistente en la notoria improcedencia.</w:t>
      </w:r>
    </w:p>
    <w:p w14:paraId="3A5E88EF" w14:textId="77777777" w:rsidR="003658F1" w:rsidRPr="000455D4" w:rsidRDefault="003658F1" w:rsidP="007A74DE">
      <w:pPr>
        <w:spacing w:after="0" w:line="360" w:lineRule="auto"/>
        <w:jc w:val="both"/>
        <w:rPr>
          <w:rFonts w:ascii="Arial" w:eastAsia="Times New Roman" w:hAnsi="Arial" w:cs="Arial"/>
          <w:sz w:val="24"/>
          <w:szCs w:val="24"/>
          <w:lang w:eastAsia="es-MX"/>
        </w:rPr>
      </w:pPr>
    </w:p>
    <w:p w14:paraId="43CEA6BB" w14:textId="260FE481" w:rsidR="00FB41BC" w:rsidRPr="000455D4" w:rsidRDefault="003658F1" w:rsidP="007A74DE">
      <w:pPr>
        <w:spacing w:after="0" w:line="360" w:lineRule="auto"/>
        <w:jc w:val="both"/>
        <w:rPr>
          <w:rFonts w:ascii="Arial" w:eastAsia="Times New Roman" w:hAnsi="Arial" w:cs="Arial"/>
          <w:sz w:val="24"/>
          <w:szCs w:val="24"/>
          <w:lang w:eastAsia="es-MX"/>
        </w:rPr>
      </w:pPr>
      <w:r w:rsidRPr="000455D4">
        <w:rPr>
          <w:rFonts w:ascii="Arial" w:eastAsia="Times New Roman" w:hAnsi="Arial" w:cs="Arial"/>
          <w:sz w:val="24"/>
          <w:szCs w:val="24"/>
          <w:lang w:eastAsia="es-MX"/>
        </w:rPr>
        <w:t xml:space="preserve">Sin embargo, de las manifestaciones, se </w:t>
      </w:r>
      <w:r w:rsidR="00FB41BC" w:rsidRPr="000455D4">
        <w:rPr>
          <w:rFonts w:ascii="Arial" w:eastAsia="Times New Roman" w:hAnsi="Arial" w:cs="Arial"/>
          <w:sz w:val="24"/>
          <w:szCs w:val="24"/>
          <w:lang w:eastAsia="es-MX"/>
        </w:rPr>
        <w:t>tiene</w:t>
      </w:r>
      <w:r w:rsidRPr="000455D4">
        <w:rPr>
          <w:rFonts w:ascii="Arial" w:eastAsia="Times New Roman" w:hAnsi="Arial" w:cs="Arial"/>
          <w:sz w:val="24"/>
          <w:szCs w:val="24"/>
          <w:lang w:eastAsia="es-MX"/>
        </w:rPr>
        <w:t xml:space="preserve"> que la causal que en realidad se invoca es la relativa a la </w:t>
      </w:r>
      <w:r w:rsidRPr="000455D4">
        <w:rPr>
          <w:rFonts w:ascii="Arial" w:eastAsia="Times New Roman" w:hAnsi="Arial" w:cs="Arial"/>
          <w:b/>
          <w:bCs/>
          <w:sz w:val="24"/>
          <w:szCs w:val="24"/>
          <w:lang w:eastAsia="es-MX"/>
        </w:rPr>
        <w:t>oportunidad</w:t>
      </w:r>
      <w:r w:rsidRPr="000455D4">
        <w:rPr>
          <w:rFonts w:ascii="Arial" w:eastAsia="Times New Roman" w:hAnsi="Arial" w:cs="Arial"/>
          <w:sz w:val="24"/>
          <w:szCs w:val="24"/>
          <w:lang w:eastAsia="es-MX"/>
        </w:rPr>
        <w:t xml:space="preserve"> de la presentación del juicio de la </w:t>
      </w:r>
      <w:r w:rsidR="00FB41BC" w:rsidRPr="000455D4">
        <w:rPr>
          <w:rFonts w:ascii="Arial" w:eastAsia="Times New Roman" w:hAnsi="Arial" w:cs="Arial"/>
          <w:sz w:val="24"/>
          <w:szCs w:val="24"/>
          <w:lang w:eastAsia="es-MX"/>
        </w:rPr>
        <w:t>ciudadanía; es decir, el supuesto establecido en el artículo 11, fracción III, de la misma ley, dado que aseveran las responsables que la demanda se presentó fuera del plazo de cinco días que establece el diverso numeral 9 de la propia ley.</w:t>
      </w:r>
    </w:p>
    <w:p w14:paraId="33C90122" w14:textId="77777777" w:rsidR="00FB41BC" w:rsidRPr="000455D4" w:rsidRDefault="00FB41BC" w:rsidP="007A74DE">
      <w:pPr>
        <w:spacing w:after="0" w:line="360" w:lineRule="auto"/>
        <w:jc w:val="both"/>
        <w:rPr>
          <w:rFonts w:ascii="Arial" w:eastAsia="Times New Roman" w:hAnsi="Arial" w:cs="Arial"/>
          <w:sz w:val="24"/>
          <w:szCs w:val="24"/>
          <w:lang w:eastAsia="es-MX"/>
        </w:rPr>
      </w:pPr>
    </w:p>
    <w:p w14:paraId="5D1B5EDD" w14:textId="6789C1F5" w:rsidR="005C5962" w:rsidRPr="000455D4" w:rsidRDefault="00FB41BC" w:rsidP="005C5962">
      <w:pPr>
        <w:spacing w:after="0" w:line="360" w:lineRule="auto"/>
        <w:jc w:val="both"/>
        <w:rPr>
          <w:rFonts w:ascii="Arial" w:eastAsia="Arial" w:hAnsi="Arial" w:cs="Arial"/>
          <w:sz w:val="24"/>
          <w:szCs w:val="24"/>
          <w:lang w:eastAsia="es-ES"/>
        </w:rPr>
      </w:pPr>
      <w:r w:rsidRPr="000455D4">
        <w:rPr>
          <w:rFonts w:ascii="Arial" w:eastAsia="Times New Roman" w:hAnsi="Arial" w:cs="Arial"/>
          <w:sz w:val="24"/>
          <w:szCs w:val="24"/>
          <w:lang w:eastAsia="es-MX"/>
        </w:rPr>
        <w:t xml:space="preserve">Causal que se desestima, dado que contrario a lo sostenido, </w:t>
      </w:r>
      <w:r w:rsidR="005C5962" w:rsidRPr="000455D4">
        <w:rPr>
          <w:rFonts w:ascii="Arial" w:eastAsia="Arial" w:hAnsi="Arial" w:cs="Arial"/>
          <w:sz w:val="24"/>
          <w:szCs w:val="24"/>
          <w:lang w:eastAsia="es-ES"/>
        </w:rPr>
        <w:t xml:space="preserve">el acto impugnado consiste, entre otros, en supuestas omisiones de la autoridad responsable, </w:t>
      </w:r>
      <w:r w:rsidR="005C5962" w:rsidRPr="000455D4">
        <w:rPr>
          <w:rFonts w:ascii="Arial" w:hAnsi="Arial" w:cs="Arial"/>
          <w:sz w:val="24"/>
          <w:szCs w:val="24"/>
        </w:rPr>
        <w:t>de convocar a la actora a reuniones derivadas de su cargo y de hacerle el pago correspondiente a su cargo;</w:t>
      </w:r>
      <w:r w:rsidR="005C5962" w:rsidRPr="000455D4">
        <w:rPr>
          <w:rFonts w:ascii="Arial" w:eastAsia="Arial" w:hAnsi="Arial" w:cs="Arial"/>
          <w:sz w:val="24"/>
          <w:szCs w:val="24"/>
          <w:lang w:eastAsia="es-ES"/>
        </w:rPr>
        <w:t xml:space="preserve"> circunstancias, que se actualizan de momento a momento, esto es, cada día que transcurre. Por ello, dicho requisito se cumple.</w:t>
      </w:r>
      <w:r w:rsidR="005C5962" w:rsidRPr="000455D4">
        <w:rPr>
          <w:rFonts w:ascii="Arial" w:eastAsia="Arial" w:hAnsi="Arial" w:cs="Arial"/>
          <w:sz w:val="24"/>
          <w:szCs w:val="24"/>
          <w:vertAlign w:val="superscript"/>
          <w:lang w:eastAsia="es-ES"/>
        </w:rPr>
        <w:footnoteReference w:id="38"/>
      </w:r>
    </w:p>
    <w:p w14:paraId="5AED1E85" w14:textId="77777777" w:rsidR="005C5962" w:rsidRPr="000455D4" w:rsidRDefault="005C5962" w:rsidP="005C5962">
      <w:pPr>
        <w:spacing w:after="0" w:line="360" w:lineRule="auto"/>
        <w:jc w:val="both"/>
        <w:rPr>
          <w:rFonts w:ascii="Arial" w:eastAsia="Arial" w:hAnsi="Arial" w:cs="Arial"/>
          <w:sz w:val="24"/>
          <w:szCs w:val="24"/>
          <w:lang w:eastAsia="es-ES"/>
        </w:rPr>
      </w:pPr>
    </w:p>
    <w:p w14:paraId="30A24EC0" w14:textId="402AB100" w:rsidR="005C5962" w:rsidRPr="000455D4" w:rsidRDefault="005C5962" w:rsidP="005C5962">
      <w:pPr>
        <w:spacing w:after="0" w:line="360" w:lineRule="auto"/>
        <w:jc w:val="both"/>
        <w:rPr>
          <w:rFonts w:ascii="Arial" w:eastAsia="Arial" w:hAnsi="Arial" w:cs="Arial"/>
          <w:sz w:val="24"/>
          <w:szCs w:val="24"/>
          <w:lang w:eastAsia="es-ES"/>
        </w:rPr>
      </w:pPr>
      <w:r w:rsidRPr="000455D4">
        <w:rPr>
          <w:rFonts w:ascii="Arial" w:eastAsia="Arial" w:hAnsi="Arial" w:cs="Arial"/>
          <w:sz w:val="24"/>
          <w:szCs w:val="24"/>
          <w:lang w:eastAsia="es-ES"/>
        </w:rPr>
        <w:t xml:space="preserve">Aunado a que la actora, con relación a los actos consistentes en la negativa de acceso a </w:t>
      </w:r>
      <w:r w:rsidRPr="000455D4">
        <w:rPr>
          <w:rFonts w:ascii="Arial" w:hAnsi="Arial" w:cs="Arial"/>
          <w:sz w:val="24"/>
          <w:szCs w:val="24"/>
        </w:rPr>
        <w:t xml:space="preserve">las oficinas del Concejo Mayor y la negativa de proporcionarle información respecto a los hechos acontecidos; </w:t>
      </w:r>
      <w:r w:rsidR="00E95B6C" w:rsidRPr="000455D4">
        <w:rPr>
          <w:rFonts w:ascii="Arial" w:hAnsi="Arial" w:cs="Arial"/>
          <w:sz w:val="24"/>
          <w:szCs w:val="24"/>
        </w:rPr>
        <w:t xml:space="preserve">si bien </w:t>
      </w:r>
      <w:r w:rsidRPr="000455D4">
        <w:rPr>
          <w:rFonts w:ascii="Arial" w:hAnsi="Arial" w:cs="Arial"/>
          <w:sz w:val="24"/>
          <w:szCs w:val="24"/>
        </w:rPr>
        <w:t>no precisa circunstancias de los momentos en que acontecieron, refiere que, a partir del diecisiete de septiembre, se ha visto vulnerada en sus derechos político electorales con la emisión de tales actos</w:t>
      </w:r>
      <w:r w:rsidR="00E95B6C" w:rsidRPr="000455D4">
        <w:rPr>
          <w:rFonts w:ascii="Arial" w:hAnsi="Arial" w:cs="Arial"/>
          <w:sz w:val="24"/>
          <w:szCs w:val="24"/>
        </w:rPr>
        <w:t xml:space="preserve">, respecto de los cuales las responsables no le han brindado su derecho de audiencia y de una defensa adecuada. </w:t>
      </w:r>
      <w:r w:rsidRPr="000455D4">
        <w:rPr>
          <w:rFonts w:ascii="Arial" w:hAnsi="Arial" w:cs="Arial"/>
          <w:sz w:val="24"/>
          <w:szCs w:val="24"/>
        </w:rPr>
        <w:t xml:space="preserve">  </w:t>
      </w:r>
    </w:p>
    <w:p w14:paraId="7A887781" w14:textId="7E131D72" w:rsidR="00FB41BC" w:rsidRPr="000455D4" w:rsidRDefault="00FB41BC" w:rsidP="007A74DE">
      <w:pPr>
        <w:spacing w:after="0" w:line="360" w:lineRule="auto"/>
        <w:jc w:val="both"/>
        <w:rPr>
          <w:rFonts w:ascii="Arial" w:eastAsia="Times New Roman" w:hAnsi="Arial" w:cs="Arial"/>
          <w:sz w:val="24"/>
          <w:szCs w:val="24"/>
          <w:lang w:eastAsia="es-MX"/>
        </w:rPr>
      </w:pPr>
    </w:p>
    <w:p w14:paraId="45377C05" w14:textId="33FDD02B" w:rsidR="00E95B6C" w:rsidRPr="000455D4" w:rsidRDefault="00E95B6C" w:rsidP="007A74DE">
      <w:pPr>
        <w:spacing w:after="0" w:line="360" w:lineRule="auto"/>
        <w:jc w:val="both"/>
        <w:rPr>
          <w:rFonts w:ascii="Arial" w:eastAsia="Times New Roman" w:hAnsi="Arial" w:cs="Arial"/>
          <w:sz w:val="24"/>
          <w:szCs w:val="24"/>
          <w:lang w:eastAsia="es-MX"/>
        </w:rPr>
      </w:pPr>
      <w:r w:rsidRPr="000455D4">
        <w:rPr>
          <w:rFonts w:ascii="Arial" w:eastAsia="Times New Roman" w:hAnsi="Arial" w:cs="Arial"/>
          <w:sz w:val="24"/>
          <w:szCs w:val="24"/>
          <w:lang w:eastAsia="es-MX"/>
        </w:rPr>
        <w:lastRenderedPageBreak/>
        <w:t xml:space="preserve">De ahí que </w:t>
      </w:r>
      <w:r w:rsidRPr="000455D4">
        <w:rPr>
          <w:rFonts w:ascii="Arial" w:eastAsia="Times New Roman" w:hAnsi="Arial" w:cs="Arial"/>
          <w:b/>
          <w:bCs/>
          <w:sz w:val="24"/>
          <w:szCs w:val="24"/>
          <w:lang w:eastAsia="es-MX"/>
        </w:rPr>
        <w:t>se desestimen</w:t>
      </w:r>
      <w:r w:rsidRPr="000455D4">
        <w:rPr>
          <w:rFonts w:ascii="Arial" w:eastAsia="Times New Roman" w:hAnsi="Arial" w:cs="Arial"/>
          <w:sz w:val="24"/>
          <w:szCs w:val="24"/>
          <w:lang w:eastAsia="es-MX"/>
        </w:rPr>
        <w:t xml:space="preserve"> tales consideraciones.</w:t>
      </w:r>
    </w:p>
    <w:p w14:paraId="4112D74E" w14:textId="2C0DBF64" w:rsidR="003658F1" w:rsidRPr="000455D4" w:rsidRDefault="003658F1" w:rsidP="007A74DE">
      <w:pPr>
        <w:spacing w:after="0" w:line="360" w:lineRule="auto"/>
        <w:jc w:val="both"/>
        <w:rPr>
          <w:rFonts w:ascii="Arial" w:eastAsia="Times New Roman" w:hAnsi="Arial" w:cs="Arial"/>
          <w:sz w:val="24"/>
          <w:szCs w:val="24"/>
          <w:lang w:eastAsia="es-MX"/>
        </w:rPr>
      </w:pPr>
      <w:r w:rsidRPr="000455D4">
        <w:rPr>
          <w:rFonts w:ascii="Arial" w:eastAsia="Times New Roman" w:hAnsi="Arial" w:cs="Arial"/>
          <w:sz w:val="24"/>
          <w:szCs w:val="24"/>
          <w:lang w:eastAsia="es-MX"/>
        </w:rPr>
        <w:t xml:space="preserve">   </w:t>
      </w:r>
    </w:p>
    <w:p w14:paraId="75623FFE" w14:textId="4FA9E941" w:rsidR="00847993" w:rsidRPr="000455D4" w:rsidRDefault="003658F1" w:rsidP="38975CE1">
      <w:pPr>
        <w:spacing w:after="0" w:line="360" w:lineRule="auto"/>
        <w:jc w:val="both"/>
        <w:rPr>
          <w:rFonts w:ascii="Arial" w:eastAsia="Times New Roman" w:hAnsi="Arial" w:cs="Arial"/>
          <w:sz w:val="24"/>
          <w:szCs w:val="24"/>
          <w:lang w:val="es-ES" w:eastAsia="es-MX"/>
        </w:rPr>
      </w:pPr>
      <w:r w:rsidRPr="000455D4">
        <w:rPr>
          <w:rFonts w:ascii="Arial" w:eastAsia="Times New Roman" w:hAnsi="Arial" w:cs="Arial"/>
          <w:sz w:val="24"/>
          <w:szCs w:val="24"/>
          <w:lang w:eastAsia="es-MX"/>
        </w:rPr>
        <w:t>Asimismo,</w:t>
      </w:r>
      <w:r w:rsidR="00757661" w:rsidRPr="000455D4">
        <w:rPr>
          <w:rFonts w:ascii="Arial" w:eastAsia="Times New Roman" w:hAnsi="Arial" w:cs="Arial"/>
          <w:sz w:val="24"/>
          <w:szCs w:val="24"/>
          <w:lang w:eastAsia="es-MX"/>
        </w:rPr>
        <w:t xml:space="preserve"> l</w:t>
      </w:r>
      <w:r w:rsidR="00B83C0A" w:rsidRPr="000455D4">
        <w:rPr>
          <w:rFonts w:ascii="Arial" w:eastAsia="Times New Roman" w:hAnsi="Arial" w:cs="Arial"/>
          <w:sz w:val="24"/>
          <w:szCs w:val="24"/>
          <w:lang w:eastAsia="es-MX"/>
        </w:rPr>
        <w:t>a parte tercera interesad</w:t>
      </w:r>
      <w:r w:rsidR="00EE1C29" w:rsidRPr="000455D4">
        <w:rPr>
          <w:rFonts w:ascii="Arial" w:eastAsia="Times New Roman" w:hAnsi="Arial" w:cs="Arial"/>
          <w:sz w:val="24"/>
          <w:szCs w:val="24"/>
          <w:lang w:eastAsia="es-MX"/>
        </w:rPr>
        <w:t>a</w:t>
      </w:r>
      <w:r w:rsidR="00B83C0A" w:rsidRPr="000455D4">
        <w:rPr>
          <w:rFonts w:ascii="Arial" w:eastAsia="Times New Roman" w:hAnsi="Arial" w:cs="Arial"/>
          <w:sz w:val="24"/>
          <w:szCs w:val="24"/>
          <w:lang w:eastAsia="es-MX"/>
        </w:rPr>
        <w:t xml:space="preserve"> </w:t>
      </w:r>
      <w:proofErr w:type="spellStart"/>
      <w:r w:rsidR="133D90B3" w:rsidRPr="000455D4">
        <w:rPr>
          <w:rFonts w:ascii="Arial" w:eastAsia="Times New Roman" w:hAnsi="Arial" w:cs="Arial"/>
          <w:b/>
          <w:bCs/>
          <w:sz w:val="24"/>
          <w:szCs w:val="24"/>
          <w:lang w:eastAsia="es-MX"/>
        </w:rPr>
        <w:t>v</w:t>
      </w:r>
      <w:r w:rsidR="00974CED" w:rsidRPr="000455D4">
        <w:rPr>
          <w:rFonts w:ascii="Arial" w:eastAsia="Times New Roman" w:hAnsi="Arial" w:cs="Arial"/>
          <w:sz w:val="24"/>
          <w:szCs w:val="24"/>
          <w:lang w:eastAsia="es-MX"/>
        </w:rPr>
        <w:t>señala</w:t>
      </w:r>
      <w:proofErr w:type="spellEnd"/>
      <w:r w:rsidR="00974CED" w:rsidRPr="000455D4">
        <w:rPr>
          <w:rFonts w:ascii="Arial" w:eastAsia="Times New Roman" w:hAnsi="Arial" w:cs="Arial"/>
          <w:sz w:val="24"/>
          <w:szCs w:val="24"/>
          <w:lang w:eastAsia="es-MX"/>
        </w:rPr>
        <w:t xml:space="preserve"> -apartado de argumento- que el presente juicio de la ciudadanía debe declarase improcedente, para lo cual y</w:t>
      </w:r>
      <w:r w:rsidR="00847993" w:rsidRPr="000455D4">
        <w:rPr>
          <w:rFonts w:ascii="Arial" w:eastAsia="Times New Roman" w:hAnsi="Arial" w:cs="Arial"/>
          <w:sz w:val="24"/>
          <w:szCs w:val="24"/>
          <w:lang w:eastAsia="es-MX"/>
        </w:rPr>
        <w:t xml:space="preserve"> a manera de causal de improcedencia </w:t>
      </w:r>
      <w:r w:rsidR="00757661" w:rsidRPr="000455D4">
        <w:rPr>
          <w:rFonts w:ascii="Arial" w:eastAsia="Times New Roman" w:hAnsi="Arial" w:cs="Arial"/>
          <w:sz w:val="24"/>
          <w:szCs w:val="24"/>
          <w:lang w:val="es-ES" w:eastAsia="es-MX"/>
        </w:rPr>
        <w:t>argumentan que la eventual estimación de la demanda implicaría una afectación directa a su forma de organización</w:t>
      </w:r>
      <w:r w:rsidR="00847993" w:rsidRPr="000455D4">
        <w:rPr>
          <w:rFonts w:ascii="Arial" w:eastAsia="Times New Roman" w:hAnsi="Arial" w:cs="Arial"/>
          <w:sz w:val="24"/>
          <w:szCs w:val="24"/>
          <w:lang w:val="es-ES" w:eastAsia="es-MX"/>
        </w:rPr>
        <w:t>, participación y representación comunal, así como la generación de un conflicto social al interior de la comunidad, al vulnerar decisiones adoptadas de manera democrática y colectiva en el seno de sus asambleas.</w:t>
      </w:r>
    </w:p>
    <w:p w14:paraId="51C143DE" w14:textId="77777777" w:rsidR="007C0EAB" w:rsidRPr="000455D4" w:rsidRDefault="007C0EAB" w:rsidP="00847993">
      <w:pPr>
        <w:spacing w:after="0" w:line="360" w:lineRule="auto"/>
        <w:contextualSpacing/>
        <w:jc w:val="both"/>
        <w:rPr>
          <w:rFonts w:ascii="Arial" w:eastAsia="Times New Roman" w:hAnsi="Arial" w:cs="Arial"/>
          <w:sz w:val="24"/>
          <w:szCs w:val="24"/>
          <w:lang w:val="es-ES_tradnl" w:eastAsia="es-MX"/>
        </w:rPr>
      </w:pPr>
    </w:p>
    <w:p w14:paraId="20189102" w14:textId="36937376" w:rsidR="00847993" w:rsidRPr="000455D4" w:rsidRDefault="00847993" w:rsidP="00847993">
      <w:pPr>
        <w:spacing w:after="0" w:line="360" w:lineRule="auto"/>
        <w:contextualSpacing/>
        <w:jc w:val="both"/>
        <w:rPr>
          <w:rFonts w:ascii="Arial" w:eastAsia="Times New Roman" w:hAnsi="Arial" w:cs="Arial"/>
          <w:sz w:val="24"/>
          <w:szCs w:val="24"/>
          <w:lang w:eastAsia="es-MX"/>
        </w:rPr>
      </w:pPr>
      <w:r w:rsidRPr="000455D4">
        <w:rPr>
          <w:rFonts w:ascii="Arial" w:eastAsia="Times New Roman" w:hAnsi="Arial" w:cs="Arial"/>
          <w:sz w:val="24"/>
          <w:szCs w:val="24"/>
          <w:lang w:val="es-ES_tradnl" w:eastAsia="es-MX"/>
        </w:rPr>
        <w:t>L</w:t>
      </w:r>
      <w:r w:rsidRPr="000455D4">
        <w:rPr>
          <w:rFonts w:ascii="Arial" w:eastAsia="Aptos" w:hAnsi="Arial" w:cs="Arial"/>
          <w:kern w:val="2"/>
          <w:sz w:val="24"/>
          <w:szCs w:val="24"/>
          <w:lang w:val="es-ES"/>
          <w14:ligatures w14:val="standardContextual"/>
        </w:rPr>
        <w:t>a causal de improcedencia planteada por los terceros interesados involucra cuestiones propias del fondo del asunto,</w:t>
      </w:r>
      <w:r w:rsidRPr="000455D4">
        <w:rPr>
          <w:rFonts w:ascii="Arial" w:eastAsia="Aptos" w:hAnsi="Arial" w:cs="Arial"/>
          <w:kern w:val="2"/>
          <w:sz w:val="24"/>
          <w:szCs w:val="24"/>
          <w:vertAlign w:val="superscript"/>
          <w:lang w:val="es-ES"/>
          <w14:ligatures w14:val="standardContextual"/>
        </w:rPr>
        <w:footnoteReference w:id="39"/>
      </w:r>
      <w:r w:rsidRPr="000455D4">
        <w:rPr>
          <w:rFonts w:ascii="Arial" w:eastAsia="Aptos" w:hAnsi="Arial" w:cs="Arial"/>
          <w:kern w:val="2"/>
          <w:sz w:val="24"/>
          <w:szCs w:val="24"/>
          <w:lang w:val="es-ES"/>
          <w14:ligatures w14:val="standardContextual"/>
        </w:rPr>
        <w:t xml:space="preserve"> pues </w:t>
      </w:r>
      <w:r w:rsidR="00F5619D" w:rsidRPr="000455D4">
        <w:rPr>
          <w:rFonts w:ascii="Arial" w:eastAsia="Aptos" w:hAnsi="Arial" w:cs="Arial"/>
          <w:kern w:val="2"/>
          <w:sz w:val="24"/>
          <w:szCs w:val="24"/>
          <w:lang w:val="es-ES"/>
          <w14:ligatures w14:val="standardContextual"/>
        </w:rPr>
        <w:t>pretender</w:t>
      </w:r>
      <w:r w:rsidRPr="000455D4">
        <w:rPr>
          <w:rFonts w:ascii="Arial" w:eastAsia="Aptos" w:hAnsi="Arial" w:cs="Arial"/>
          <w:kern w:val="2"/>
          <w:sz w:val="24"/>
          <w:szCs w:val="24"/>
          <w:lang w:val="es-ES"/>
          <w14:ligatures w14:val="standardContextual"/>
        </w:rPr>
        <w:t>,</w:t>
      </w:r>
      <w:r w:rsidR="00F5619D" w:rsidRPr="000455D4">
        <w:rPr>
          <w:rFonts w:ascii="Arial" w:eastAsia="Aptos" w:hAnsi="Arial" w:cs="Arial"/>
          <w:kern w:val="2"/>
          <w:sz w:val="24"/>
          <w:szCs w:val="24"/>
          <w:lang w:val="es-ES"/>
          <w14:ligatures w14:val="standardContextual"/>
        </w:rPr>
        <w:t xml:space="preserve"> que se desestime la pretensión de la actora y su posible </w:t>
      </w:r>
      <w:r w:rsidRPr="000455D4">
        <w:rPr>
          <w:rFonts w:ascii="Arial" w:eastAsia="Aptos" w:hAnsi="Arial" w:cs="Arial"/>
          <w:kern w:val="2"/>
          <w:sz w:val="24"/>
          <w:szCs w:val="24"/>
          <w:lang w:val="es-ES"/>
          <w14:ligatures w14:val="standardContextual"/>
        </w:rPr>
        <w:t>afectación</w:t>
      </w:r>
      <w:r w:rsidR="00F5619D" w:rsidRPr="000455D4">
        <w:rPr>
          <w:rFonts w:ascii="Arial" w:eastAsia="Aptos" w:hAnsi="Arial" w:cs="Arial"/>
          <w:kern w:val="2"/>
          <w:sz w:val="24"/>
          <w:szCs w:val="24"/>
          <w:lang w:val="es-ES"/>
          <w14:ligatures w14:val="standardContextual"/>
        </w:rPr>
        <w:t xml:space="preserve"> a sus derechos </w:t>
      </w:r>
      <w:r w:rsidRPr="000455D4">
        <w:rPr>
          <w:rFonts w:ascii="Arial" w:eastAsia="Aptos" w:hAnsi="Arial" w:cs="Arial"/>
          <w:kern w:val="2"/>
          <w:sz w:val="24"/>
          <w:szCs w:val="24"/>
          <w:lang w:val="es-ES"/>
          <w14:ligatures w14:val="standardContextual"/>
        </w:rPr>
        <w:t>implicaría adelantar el estudio del fondo de la controversia, incurriendo en un vicio lógico de petición de principio.</w:t>
      </w:r>
      <w:r w:rsidRPr="000455D4">
        <w:rPr>
          <w:rFonts w:ascii="Arial" w:eastAsia="Aptos" w:hAnsi="Arial" w:cs="Arial"/>
          <w:kern w:val="2"/>
          <w:sz w:val="24"/>
          <w:szCs w:val="24"/>
          <w:vertAlign w:val="superscript"/>
          <w:lang w:val="es-ES"/>
          <w14:ligatures w14:val="standardContextual"/>
        </w:rPr>
        <w:footnoteReference w:id="40"/>
      </w:r>
      <w:r w:rsidRPr="000455D4">
        <w:rPr>
          <w:rFonts w:ascii="Arial" w:eastAsia="Aptos" w:hAnsi="Arial" w:cs="Arial"/>
          <w:kern w:val="2"/>
          <w:sz w:val="24"/>
          <w:szCs w:val="24"/>
          <w:lang w:val="es-ES"/>
          <w14:ligatures w14:val="standardContextual"/>
        </w:rPr>
        <w:t xml:space="preserve"> </w:t>
      </w:r>
    </w:p>
    <w:p w14:paraId="70E3646E" w14:textId="77777777" w:rsidR="00592BF2" w:rsidRPr="000455D4" w:rsidRDefault="00592BF2" w:rsidP="007A74DE">
      <w:pPr>
        <w:spacing w:after="0" w:line="360" w:lineRule="auto"/>
        <w:jc w:val="both"/>
        <w:rPr>
          <w:rFonts w:ascii="Arial" w:hAnsi="Arial" w:cs="Arial"/>
          <w:color w:val="000000" w:themeColor="text1"/>
          <w:sz w:val="24"/>
          <w:szCs w:val="24"/>
        </w:rPr>
      </w:pPr>
    </w:p>
    <w:p w14:paraId="10A16870" w14:textId="38266CA7" w:rsidR="00F5619D" w:rsidRPr="000455D4" w:rsidRDefault="00F5619D" w:rsidP="00F5619D">
      <w:pPr>
        <w:spacing w:after="0" w:line="360" w:lineRule="auto"/>
        <w:contextualSpacing/>
        <w:jc w:val="both"/>
        <w:rPr>
          <w:rFonts w:ascii="Arial" w:eastAsia="Times New Roman" w:hAnsi="Arial" w:cs="Arial"/>
          <w:sz w:val="24"/>
          <w:szCs w:val="24"/>
          <w:lang w:val="es-ES_tradnl" w:eastAsia="es-MX"/>
        </w:rPr>
      </w:pPr>
      <w:r w:rsidRPr="000455D4">
        <w:rPr>
          <w:rFonts w:ascii="Arial" w:eastAsia="Times New Roman" w:hAnsi="Arial" w:cs="Arial"/>
          <w:sz w:val="24"/>
          <w:szCs w:val="24"/>
          <w:lang w:val="es-ES_tradnl" w:eastAsia="es-MX"/>
        </w:rPr>
        <w:t>Por tanto, al no actualizarse la causal de improcedencia invocada, se procede al análisis de los requisitos de procedencia del presente juicio de la ciudadanía.</w:t>
      </w:r>
    </w:p>
    <w:p w14:paraId="7543C4EE" w14:textId="77777777" w:rsidR="00592BF2" w:rsidRPr="000455D4" w:rsidRDefault="00592BF2" w:rsidP="00592BF2">
      <w:pPr>
        <w:spacing w:after="0" w:line="360" w:lineRule="auto"/>
        <w:jc w:val="both"/>
        <w:rPr>
          <w:rFonts w:ascii="Arial" w:hAnsi="Arial" w:cs="Arial"/>
          <w:color w:val="000000" w:themeColor="text1"/>
          <w:sz w:val="24"/>
          <w:szCs w:val="24"/>
        </w:rPr>
      </w:pPr>
    </w:p>
    <w:p w14:paraId="43E6CEB4" w14:textId="3E551799" w:rsidR="00592BF2" w:rsidRPr="000455D4" w:rsidRDefault="00DA16CD" w:rsidP="003F0F80">
      <w:pPr>
        <w:spacing w:after="0" w:line="360" w:lineRule="auto"/>
        <w:jc w:val="both"/>
        <w:rPr>
          <w:rFonts w:ascii="Arial" w:hAnsi="Arial" w:cs="Arial"/>
          <w:b/>
          <w:bCs/>
          <w:color w:val="000000" w:themeColor="text1"/>
          <w:sz w:val="24"/>
          <w:szCs w:val="24"/>
        </w:rPr>
      </w:pPr>
      <w:r w:rsidRPr="000455D4">
        <w:rPr>
          <w:rFonts w:ascii="Arial" w:hAnsi="Arial" w:cs="Arial"/>
          <w:b/>
          <w:bCs/>
          <w:color w:val="000000" w:themeColor="text1"/>
          <w:sz w:val="24"/>
          <w:szCs w:val="24"/>
        </w:rPr>
        <w:t>6</w:t>
      </w:r>
      <w:r w:rsidR="003F0F80" w:rsidRPr="000455D4">
        <w:rPr>
          <w:rFonts w:ascii="Arial" w:hAnsi="Arial" w:cs="Arial"/>
          <w:b/>
          <w:bCs/>
          <w:color w:val="000000" w:themeColor="text1"/>
          <w:sz w:val="24"/>
          <w:szCs w:val="24"/>
        </w:rPr>
        <w:t xml:space="preserve">. </w:t>
      </w:r>
      <w:r w:rsidR="00592BF2" w:rsidRPr="000455D4">
        <w:rPr>
          <w:rFonts w:ascii="Arial" w:hAnsi="Arial" w:cs="Arial"/>
          <w:b/>
          <w:bCs/>
          <w:color w:val="000000" w:themeColor="text1"/>
          <w:sz w:val="24"/>
          <w:szCs w:val="24"/>
        </w:rPr>
        <w:t>Requisitos de procedencia</w:t>
      </w:r>
    </w:p>
    <w:p w14:paraId="4AC28761" w14:textId="77777777" w:rsidR="00592BF2" w:rsidRPr="000455D4" w:rsidRDefault="00592BF2" w:rsidP="00592BF2">
      <w:pPr>
        <w:spacing w:after="0" w:line="360" w:lineRule="auto"/>
        <w:jc w:val="both"/>
        <w:rPr>
          <w:rFonts w:ascii="Arial" w:eastAsia="Times New Roman" w:hAnsi="Arial" w:cs="Arial"/>
          <w:sz w:val="24"/>
          <w:szCs w:val="24"/>
        </w:rPr>
      </w:pPr>
      <w:r w:rsidRPr="000455D4">
        <w:rPr>
          <w:rFonts w:ascii="Arial" w:eastAsia="Times New Roman" w:hAnsi="Arial" w:cs="Arial"/>
          <w:sz w:val="24"/>
          <w:szCs w:val="24"/>
        </w:rPr>
        <w:t xml:space="preserve">El presente juicio reúne los requisitos de procedencia previstos en los artículos 10, 15, fracción </w:t>
      </w:r>
      <w:proofErr w:type="spellStart"/>
      <w:r w:rsidRPr="000455D4">
        <w:rPr>
          <w:rFonts w:ascii="Arial" w:eastAsia="Times New Roman" w:hAnsi="Arial" w:cs="Arial"/>
          <w:sz w:val="24"/>
          <w:szCs w:val="24"/>
        </w:rPr>
        <w:t>lV</w:t>
      </w:r>
      <w:proofErr w:type="spellEnd"/>
      <w:r w:rsidRPr="000455D4">
        <w:rPr>
          <w:rFonts w:ascii="Arial" w:eastAsia="Times New Roman" w:hAnsi="Arial" w:cs="Arial"/>
          <w:sz w:val="24"/>
          <w:szCs w:val="24"/>
        </w:rPr>
        <w:t>, 73 y 74, inciso c), de la Ley de Justicia Electoral, conforme con lo siguiente:</w:t>
      </w:r>
    </w:p>
    <w:p w14:paraId="23D07D84" w14:textId="77777777" w:rsidR="00592BF2" w:rsidRPr="000455D4" w:rsidRDefault="00592BF2" w:rsidP="00592BF2">
      <w:pPr>
        <w:spacing w:after="0" w:line="360" w:lineRule="auto"/>
        <w:jc w:val="both"/>
        <w:rPr>
          <w:rFonts w:ascii="Arial" w:eastAsia="Times New Roman" w:hAnsi="Arial" w:cs="Arial"/>
          <w:b/>
          <w:bCs/>
          <w:sz w:val="24"/>
          <w:szCs w:val="24"/>
        </w:rPr>
      </w:pPr>
    </w:p>
    <w:p w14:paraId="31238BC3" w14:textId="4118872A" w:rsidR="00592BF2" w:rsidRPr="000455D4" w:rsidRDefault="00DA16CD" w:rsidP="00E95B6C">
      <w:pPr>
        <w:spacing w:after="0" w:line="360" w:lineRule="auto"/>
        <w:jc w:val="both"/>
        <w:rPr>
          <w:rFonts w:ascii="Arial" w:eastAsia="Arial" w:hAnsi="Arial" w:cs="Arial"/>
          <w:sz w:val="24"/>
          <w:szCs w:val="24"/>
          <w:lang w:eastAsia="es-ES"/>
        </w:rPr>
      </w:pPr>
      <w:r w:rsidRPr="000455D4">
        <w:rPr>
          <w:rFonts w:ascii="Arial" w:eastAsia="Times New Roman" w:hAnsi="Arial" w:cs="Arial"/>
          <w:b/>
          <w:bCs/>
          <w:sz w:val="24"/>
          <w:szCs w:val="24"/>
        </w:rPr>
        <w:t>6</w:t>
      </w:r>
      <w:r w:rsidR="00592BF2" w:rsidRPr="000455D4">
        <w:rPr>
          <w:rFonts w:ascii="Arial" w:eastAsia="Times New Roman" w:hAnsi="Arial" w:cs="Arial"/>
          <w:b/>
          <w:bCs/>
          <w:sz w:val="24"/>
          <w:szCs w:val="24"/>
        </w:rPr>
        <w:t xml:space="preserve">.1. Oportunidad. </w:t>
      </w:r>
      <w:r w:rsidR="00592BF2" w:rsidRPr="000455D4">
        <w:rPr>
          <w:rFonts w:ascii="Arial" w:eastAsia="Arial" w:hAnsi="Arial" w:cs="Arial"/>
          <w:sz w:val="24"/>
          <w:szCs w:val="24"/>
          <w:lang w:eastAsia="es-ES"/>
        </w:rPr>
        <w:t>La presentación de la demanda es oportuna</w:t>
      </w:r>
      <w:r w:rsidR="00E95B6C" w:rsidRPr="000455D4">
        <w:rPr>
          <w:rFonts w:ascii="Arial" w:eastAsia="Arial" w:hAnsi="Arial" w:cs="Arial"/>
          <w:sz w:val="24"/>
          <w:szCs w:val="24"/>
          <w:lang w:eastAsia="es-ES"/>
        </w:rPr>
        <w:t>, como se ha precisado en el apartado de causales de improcedencia.</w:t>
      </w:r>
    </w:p>
    <w:p w14:paraId="3BB5870A" w14:textId="77777777" w:rsidR="00592BF2" w:rsidRPr="000455D4" w:rsidRDefault="00592BF2" w:rsidP="00592BF2">
      <w:pPr>
        <w:spacing w:after="0" w:line="360" w:lineRule="auto"/>
        <w:jc w:val="both"/>
        <w:rPr>
          <w:rFonts w:ascii="Arial" w:hAnsi="Arial" w:cs="Arial"/>
          <w:b/>
          <w:bCs/>
          <w:color w:val="000000" w:themeColor="text1"/>
          <w:sz w:val="24"/>
          <w:szCs w:val="24"/>
        </w:rPr>
      </w:pPr>
    </w:p>
    <w:p w14:paraId="3E0A643F" w14:textId="4ABDF9EF" w:rsidR="00592BF2" w:rsidRPr="000455D4" w:rsidRDefault="00DA16CD">
      <w:pPr>
        <w:pStyle w:val="Prrafodelista"/>
        <w:numPr>
          <w:ilvl w:val="1"/>
          <w:numId w:val="7"/>
        </w:numPr>
        <w:spacing w:after="0" w:line="360" w:lineRule="auto"/>
        <w:ind w:left="0" w:firstLine="0"/>
        <w:jc w:val="both"/>
        <w:rPr>
          <w:rFonts w:ascii="Arial" w:hAnsi="Arial" w:cs="Arial"/>
          <w:color w:val="000000" w:themeColor="text1"/>
          <w:sz w:val="24"/>
          <w:szCs w:val="24"/>
        </w:rPr>
      </w:pPr>
      <w:r w:rsidRPr="000455D4">
        <w:rPr>
          <w:rFonts w:ascii="Arial" w:hAnsi="Arial" w:cs="Arial"/>
          <w:b/>
          <w:bCs/>
          <w:color w:val="000000" w:themeColor="text1"/>
          <w:sz w:val="24"/>
          <w:szCs w:val="24"/>
        </w:rPr>
        <w:lastRenderedPageBreak/>
        <w:t>6</w:t>
      </w:r>
      <w:r w:rsidR="00592BF2" w:rsidRPr="000455D4">
        <w:rPr>
          <w:rFonts w:ascii="Arial" w:hAnsi="Arial" w:cs="Arial"/>
          <w:b/>
          <w:bCs/>
          <w:color w:val="000000" w:themeColor="text1"/>
          <w:sz w:val="24"/>
          <w:szCs w:val="24"/>
        </w:rPr>
        <w:t>.2. Forma.</w:t>
      </w:r>
      <w:r w:rsidR="00592BF2" w:rsidRPr="000455D4">
        <w:rPr>
          <w:rFonts w:ascii="Arial" w:hAnsi="Arial" w:cs="Arial"/>
          <w:color w:val="000000" w:themeColor="text1"/>
          <w:sz w:val="24"/>
          <w:szCs w:val="24"/>
        </w:rPr>
        <w:t xml:space="preserve"> Se considera que este requisito está cumplido, ya que la demanda si bien se presentó a través de la cuenta oficial del correo electrónico de este órgano jurisdiccional, ésta fue debidamente ra</w:t>
      </w:r>
      <w:r w:rsidR="0028389B" w:rsidRPr="000455D4">
        <w:rPr>
          <w:rFonts w:ascii="Arial" w:hAnsi="Arial" w:cs="Arial"/>
          <w:color w:val="000000" w:themeColor="text1"/>
          <w:sz w:val="24"/>
          <w:szCs w:val="24"/>
        </w:rPr>
        <w:t>t</w:t>
      </w:r>
      <w:r w:rsidR="00592BF2" w:rsidRPr="000455D4">
        <w:rPr>
          <w:rFonts w:ascii="Arial" w:hAnsi="Arial" w:cs="Arial"/>
          <w:color w:val="000000" w:themeColor="text1"/>
          <w:sz w:val="24"/>
          <w:szCs w:val="24"/>
        </w:rPr>
        <w:t>ificada por la actora en cuanto a su nombre, contenido y firma, en los términos de los Lineamientos de este Tribunal Electoral. Además, se señala un correo electrónico para recibir notificaciones, identifica cuál es el acto que reclama y a qué autoridad responsabiliza. También explica los hechos y las razones de su inconformidad, menciona las normas que considera violadas y anexa las pruebas que estimó necesarias para respaldar su petición.</w:t>
      </w:r>
    </w:p>
    <w:p w14:paraId="2FB4A805" w14:textId="77777777" w:rsidR="00592BF2" w:rsidRPr="000455D4" w:rsidRDefault="00592BF2" w:rsidP="00592BF2">
      <w:pPr>
        <w:spacing w:after="0" w:line="360" w:lineRule="auto"/>
        <w:jc w:val="both"/>
        <w:rPr>
          <w:rFonts w:ascii="Arial" w:hAnsi="Arial" w:cs="Arial"/>
          <w:b/>
          <w:bCs/>
          <w:color w:val="000000" w:themeColor="text1"/>
          <w:sz w:val="24"/>
          <w:szCs w:val="24"/>
        </w:rPr>
      </w:pPr>
    </w:p>
    <w:p w14:paraId="409E8735" w14:textId="6C0B5197" w:rsidR="00592BF2" w:rsidRPr="000455D4" w:rsidRDefault="00DA16CD">
      <w:pPr>
        <w:pStyle w:val="Prrafodelista"/>
        <w:numPr>
          <w:ilvl w:val="1"/>
          <w:numId w:val="8"/>
        </w:numPr>
        <w:spacing w:after="0" w:line="360" w:lineRule="auto"/>
        <w:ind w:left="0" w:firstLine="0"/>
        <w:jc w:val="both"/>
        <w:rPr>
          <w:rFonts w:ascii="Arial" w:hAnsi="Arial" w:cs="Arial"/>
          <w:color w:val="000000" w:themeColor="text1"/>
          <w:sz w:val="24"/>
          <w:szCs w:val="24"/>
        </w:rPr>
      </w:pPr>
      <w:r w:rsidRPr="000455D4">
        <w:rPr>
          <w:rFonts w:ascii="Arial" w:hAnsi="Arial" w:cs="Arial"/>
          <w:b/>
          <w:bCs/>
          <w:color w:val="000000" w:themeColor="text1"/>
          <w:sz w:val="24"/>
          <w:szCs w:val="24"/>
        </w:rPr>
        <w:t>6</w:t>
      </w:r>
      <w:r w:rsidR="00592BF2" w:rsidRPr="000455D4">
        <w:rPr>
          <w:rFonts w:ascii="Arial" w:hAnsi="Arial" w:cs="Arial"/>
          <w:b/>
          <w:bCs/>
          <w:color w:val="000000" w:themeColor="text1"/>
          <w:sz w:val="24"/>
          <w:szCs w:val="24"/>
        </w:rPr>
        <w:t>.3. Legitimación.</w:t>
      </w:r>
      <w:r w:rsidR="00592BF2" w:rsidRPr="000455D4">
        <w:rPr>
          <w:sz w:val="24"/>
          <w:szCs w:val="24"/>
        </w:rPr>
        <w:t xml:space="preserve"> </w:t>
      </w:r>
      <w:r w:rsidR="00592BF2" w:rsidRPr="000455D4">
        <w:rPr>
          <w:rFonts w:ascii="Arial" w:hAnsi="Arial" w:cs="Arial"/>
          <w:color w:val="000000" w:themeColor="text1"/>
          <w:sz w:val="24"/>
          <w:szCs w:val="24"/>
        </w:rPr>
        <w:t xml:space="preserve">Se tiene por acreditada, ya que la demanda fue presentada por una ciudadana, por su propio derecho, en su calidad de </w:t>
      </w:r>
      <w:r w:rsidR="00516E6A" w:rsidRPr="00516E6A">
        <w:rPr>
          <w:rFonts w:ascii="Arial" w:hAnsi="Arial" w:cs="Arial"/>
          <w:color w:val="FFFFFF"/>
          <w:sz w:val="24"/>
          <w:szCs w:val="24"/>
          <w:highlight w:val="darkCyan"/>
        </w:rPr>
        <w:t>[No.18]_</w:t>
      </w:r>
      <w:proofErr w:type="spellStart"/>
      <w:r w:rsidR="00516E6A" w:rsidRPr="00516E6A">
        <w:rPr>
          <w:rFonts w:ascii="Arial" w:hAnsi="Arial" w:cs="Arial"/>
          <w:color w:val="FFFFFF"/>
          <w:sz w:val="24"/>
          <w:szCs w:val="24"/>
          <w:highlight w:val="darkCyan"/>
        </w:rPr>
        <w:t>ELIMINADO_Cargo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230]</w:t>
      </w:r>
      <w:r w:rsidR="00592BF2" w:rsidRPr="000455D4">
        <w:rPr>
          <w:rFonts w:ascii="Arial" w:hAnsi="Arial" w:cs="Arial"/>
          <w:color w:val="000000" w:themeColor="text1"/>
          <w:sz w:val="24"/>
          <w:szCs w:val="24"/>
        </w:rPr>
        <w:t xml:space="preserve"> del Concejo Mayor.</w:t>
      </w:r>
    </w:p>
    <w:p w14:paraId="1CB5C95C" w14:textId="77777777" w:rsidR="00592BF2" w:rsidRPr="000455D4" w:rsidRDefault="00592BF2" w:rsidP="00592BF2">
      <w:pPr>
        <w:spacing w:after="0" w:line="360" w:lineRule="auto"/>
        <w:jc w:val="both"/>
        <w:rPr>
          <w:rFonts w:ascii="Arial" w:hAnsi="Arial" w:cs="Arial"/>
          <w:b/>
          <w:bCs/>
          <w:color w:val="000000" w:themeColor="text1"/>
          <w:sz w:val="24"/>
          <w:szCs w:val="24"/>
        </w:rPr>
      </w:pPr>
    </w:p>
    <w:p w14:paraId="04FA7E61" w14:textId="27F6BAD6" w:rsidR="00592BF2" w:rsidRPr="000455D4" w:rsidRDefault="00DA16CD">
      <w:pPr>
        <w:pStyle w:val="Prrafodelista"/>
        <w:numPr>
          <w:ilvl w:val="1"/>
          <w:numId w:val="8"/>
        </w:numPr>
        <w:spacing w:after="0" w:line="360" w:lineRule="auto"/>
        <w:ind w:left="0" w:firstLine="0"/>
        <w:jc w:val="both"/>
        <w:rPr>
          <w:rFonts w:ascii="Arial" w:hAnsi="Arial" w:cs="Arial"/>
          <w:color w:val="000000" w:themeColor="text1"/>
          <w:sz w:val="24"/>
          <w:szCs w:val="24"/>
        </w:rPr>
      </w:pPr>
      <w:r w:rsidRPr="000455D4">
        <w:rPr>
          <w:rFonts w:ascii="Arial" w:hAnsi="Arial" w:cs="Arial"/>
          <w:b/>
          <w:bCs/>
          <w:color w:val="000000" w:themeColor="text1"/>
          <w:sz w:val="24"/>
          <w:szCs w:val="24"/>
        </w:rPr>
        <w:t>6</w:t>
      </w:r>
      <w:r w:rsidR="00592BF2" w:rsidRPr="000455D4">
        <w:rPr>
          <w:rFonts w:ascii="Arial" w:hAnsi="Arial" w:cs="Arial"/>
          <w:b/>
          <w:bCs/>
          <w:color w:val="000000" w:themeColor="text1"/>
          <w:sz w:val="24"/>
          <w:szCs w:val="24"/>
        </w:rPr>
        <w:t>.4. Interés jurídico.</w:t>
      </w:r>
      <w:r w:rsidR="00592BF2" w:rsidRPr="000455D4">
        <w:rPr>
          <w:rFonts w:ascii="Arial" w:hAnsi="Arial" w:cs="Arial"/>
          <w:color w:val="000000" w:themeColor="text1"/>
          <w:sz w:val="24"/>
          <w:szCs w:val="24"/>
        </w:rPr>
        <w:t xml:space="preserve"> Se tiene satisfecho, ya que la actora considera que el acto atribuido al Concejo Mayor vulnera su esfera jurídica y, por ende, su derecho político electoral de votar y ser votada en la vertiente del desempeño del cargo.</w:t>
      </w:r>
    </w:p>
    <w:p w14:paraId="18CF0C4F" w14:textId="77777777" w:rsidR="00592BF2" w:rsidRPr="000455D4" w:rsidRDefault="00592BF2" w:rsidP="00592BF2">
      <w:pPr>
        <w:spacing w:after="0" w:line="360" w:lineRule="auto"/>
        <w:jc w:val="both"/>
        <w:rPr>
          <w:rFonts w:ascii="Arial" w:hAnsi="Arial" w:cs="Arial"/>
          <w:b/>
          <w:bCs/>
          <w:color w:val="000000" w:themeColor="text1"/>
          <w:sz w:val="24"/>
          <w:szCs w:val="24"/>
        </w:rPr>
      </w:pPr>
    </w:p>
    <w:p w14:paraId="5A17E799" w14:textId="73032300" w:rsidR="00592BF2" w:rsidRPr="000455D4" w:rsidRDefault="00DA16CD">
      <w:pPr>
        <w:pStyle w:val="Prrafodelista"/>
        <w:numPr>
          <w:ilvl w:val="1"/>
          <w:numId w:val="8"/>
        </w:numPr>
        <w:spacing w:after="0" w:line="360" w:lineRule="auto"/>
        <w:ind w:left="0" w:firstLine="0"/>
        <w:jc w:val="both"/>
        <w:rPr>
          <w:rFonts w:ascii="Arial" w:hAnsi="Arial" w:cs="Arial"/>
          <w:color w:val="000000" w:themeColor="text1"/>
          <w:sz w:val="24"/>
          <w:szCs w:val="24"/>
        </w:rPr>
      </w:pPr>
      <w:r w:rsidRPr="000455D4">
        <w:rPr>
          <w:rFonts w:ascii="Arial" w:hAnsi="Arial" w:cs="Arial"/>
          <w:b/>
          <w:bCs/>
          <w:color w:val="000000" w:themeColor="text1"/>
          <w:sz w:val="24"/>
          <w:szCs w:val="24"/>
        </w:rPr>
        <w:t>6</w:t>
      </w:r>
      <w:r w:rsidR="00592BF2" w:rsidRPr="000455D4">
        <w:rPr>
          <w:rFonts w:ascii="Arial" w:hAnsi="Arial" w:cs="Arial"/>
          <w:b/>
          <w:bCs/>
          <w:color w:val="000000" w:themeColor="text1"/>
          <w:sz w:val="24"/>
          <w:szCs w:val="24"/>
        </w:rPr>
        <w:t>.5. Definitividad</w:t>
      </w:r>
      <w:r w:rsidR="00592BF2" w:rsidRPr="000455D4">
        <w:rPr>
          <w:rFonts w:ascii="Arial" w:hAnsi="Arial" w:cs="Arial"/>
          <w:color w:val="000000" w:themeColor="text1"/>
          <w:sz w:val="24"/>
          <w:szCs w:val="24"/>
        </w:rPr>
        <w:t>. Se tiene por cumplido porque no existe medio de defensa que deba ser agotado previo a acudir a esta instancia.</w:t>
      </w:r>
    </w:p>
    <w:p w14:paraId="0E3DA7D9" w14:textId="77777777" w:rsidR="00E5341C" w:rsidRPr="000455D4" w:rsidRDefault="00E5341C" w:rsidP="00DD43DB">
      <w:pPr>
        <w:spacing w:after="0" w:line="360" w:lineRule="auto"/>
        <w:rPr>
          <w:rFonts w:ascii="Arial" w:hAnsi="Arial" w:cs="Arial"/>
          <w:b/>
          <w:bCs/>
          <w:sz w:val="24"/>
          <w:szCs w:val="24"/>
        </w:rPr>
      </w:pPr>
    </w:p>
    <w:p w14:paraId="78A547A2" w14:textId="54F4E797" w:rsidR="0064570E" w:rsidRPr="000455D4" w:rsidRDefault="00DA16CD" w:rsidP="0064570E">
      <w:pPr>
        <w:spacing w:after="0" w:line="360" w:lineRule="auto"/>
        <w:jc w:val="both"/>
        <w:rPr>
          <w:rFonts w:ascii="Arial" w:hAnsi="Arial" w:cs="Arial"/>
          <w:sz w:val="24"/>
          <w:szCs w:val="24"/>
        </w:rPr>
      </w:pPr>
      <w:r w:rsidRPr="000455D4">
        <w:rPr>
          <w:rFonts w:ascii="Arial" w:hAnsi="Arial" w:cs="Arial"/>
          <w:b/>
          <w:bCs/>
          <w:sz w:val="24"/>
          <w:szCs w:val="24"/>
          <w:lang w:val="es-ES"/>
        </w:rPr>
        <w:t>6</w:t>
      </w:r>
      <w:r w:rsidR="00226307" w:rsidRPr="000455D4">
        <w:rPr>
          <w:rFonts w:ascii="Arial" w:hAnsi="Arial" w:cs="Arial"/>
          <w:b/>
          <w:bCs/>
          <w:sz w:val="24"/>
          <w:szCs w:val="24"/>
          <w:lang w:val="es-ES"/>
        </w:rPr>
        <w:t xml:space="preserve">.6. </w:t>
      </w:r>
      <w:r w:rsidR="0064570E" w:rsidRPr="000455D4">
        <w:rPr>
          <w:rFonts w:ascii="Arial" w:hAnsi="Arial" w:cs="Arial"/>
          <w:b/>
          <w:bCs/>
          <w:sz w:val="24"/>
          <w:szCs w:val="24"/>
          <w:lang w:val="es-ES"/>
        </w:rPr>
        <w:t xml:space="preserve">Ampliación de demanda. </w:t>
      </w:r>
      <w:r w:rsidR="0064570E" w:rsidRPr="000455D4">
        <w:rPr>
          <w:rFonts w:ascii="Arial" w:hAnsi="Arial" w:cs="Arial"/>
          <w:sz w:val="24"/>
          <w:szCs w:val="24"/>
          <w:lang w:val="es-ES"/>
        </w:rPr>
        <w:t>Por acuerdo de ocho de diciembre, este Tribunal Electoral</w:t>
      </w:r>
      <w:r w:rsidR="00735506" w:rsidRPr="000455D4">
        <w:rPr>
          <w:rFonts w:ascii="Arial" w:hAnsi="Arial" w:cs="Arial"/>
          <w:sz w:val="24"/>
          <w:szCs w:val="24"/>
          <w:lang w:val="es-ES"/>
        </w:rPr>
        <w:t xml:space="preserve">, tuvo a la </w:t>
      </w:r>
      <w:r w:rsidR="00B83C0A" w:rsidRPr="000455D4">
        <w:rPr>
          <w:rFonts w:ascii="Arial" w:hAnsi="Arial" w:cs="Arial"/>
          <w:sz w:val="24"/>
          <w:szCs w:val="24"/>
          <w:lang w:val="es-ES"/>
        </w:rPr>
        <w:t xml:space="preserve">parte </w:t>
      </w:r>
      <w:r w:rsidR="00735506" w:rsidRPr="000455D4">
        <w:rPr>
          <w:rFonts w:ascii="Arial" w:hAnsi="Arial" w:cs="Arial"/>
          <w:sz w:val="24"/>
          <w:szCs w:val="24"/>
          <w:lang w:val="es-ES"/>
        </w:rPr>
        <w:t xml:space="preserve">actora presentando escrito al cual denominó ampliación de demanda, en </w:t>
      </w:r>
      <w:r w:rsidR="00B83C0A" w:rsidRPr="000455D4">
        <w:rPr>
          <w:rFonts w:ascii="Arial" w:hAnsi="Arial" w:cs="Arial"/>
          <w:sz w:val="24"/>
          <w:szCs w:val="24"/>
          <w:lang w:val="es-ES"/>
        </w:rPr>
        <w:t>donde</w:t>
      </w:r>
      <w:r w:rsidR="00735506" w:rsidRPr="000455D4">
        <w:rPr>
          <w:rFonts w:ascii="Arial" w:hAnsi="Arial" w:cs="Arial"/>
          <w:sz w:val="24"/>
          <w:szCs w:val="24"/>
          <w:lang w:val="es-ES"/>
        </w:rPr>
        <w:t xml:space="preserve"> </w:t>
      </w:r>
      <w:r w:rsidR="0064570E" w:rsidRPr="000455D4">
        <w:rPr>
          <w:rFonts w:ascii="Arial" w:hAnsi="Arial" w:cs="Arial"/>
          <w:sz w:val="24"/>
          <w:szCs w:val="24"/>
        </w:rPr>
        <w:t>reiter</w:t>
      </w:r>
      <w:r w:rsidR="00735506" w:rsidRPr="000455D4">
        <w:rPr>
          <w:rFonts w:ascii="Arial" w:hAnsi="Arial" w:cs="Arial"/>
          <w:sz w:val="24"/>
          <w:szCs w:val="24"/>
        </w:rPr>
        <w:t>ó</w:t>
      </w:r>
      <w:r w:rsidR="0064570E" w:rsidRPr="000455D4">
        <w:rPr>
          <w:rFonts w:ascii="Arial" w:hAnsi="Arial" w:cs="Arial"/>
          <w:sz w:val="24"/>
          <w:szCs w:val="24"/>
        </w:rPr>
        <w:t xml:space="preserve"> los planteamientos expuestos en</w:t>
      </w:r>
      <w:r w:rsidR="00735506" w:rsidRPr="000455D4">
        <w:rPr>
          <w:rFonts w:ascii="Arial" w:hAnsi="Arial" w:cs="Arial"/>
          <w:sz w:val="24"/>
          <w:szCs w:val="24"/>
        </w:rPr>
        <w:t xml:space="preserve"> escrito inicial de </w:t>
      </w:r>
      <w:r w:rsidR="0064570E" w:rsidRPr="000455D4">
        <w:rPr>
          <w:rFonts w:ascii="Arial" w:hAnsi="Arial" w:cs="Arial"/>
          <w:sz w:val="24"/>
          <w:szCs w:val="24"/>
        </w:rPr>
        <w:t>demanda</w:t>
      </w:r>
      <w:r w:rsidR="00333815" w:rsidRPr="000455D4">
        <w:rPr>
          <w:rFonts w:ascii="Arial" w:hAnsi="Arial" w:cs="Arial"/>
          <w:sz w:val="24"/>
          <w:szCs w:val="24"/>
        </w:rPr>
        <w:t>;</w:t>
      </w:r>
      <w:r w:rsidR="00735506" w:rsidRPr="000455D4">
        <w:rPr>
          <w:rFonts w:ascii="Arial" w:hAnsi="Arial" w:cs="Arial"/>
          <w:sz w:val="24"/>
          <w:szCs w:val="24"/>
        </w:rPr>
        <w:t xml:space="preserve"> señalando</w:t>
      </w:r>
      <w:r w:rsidR="00333815" w:rsidRPr="000455D4">
        <w:rPr>
          <w:rFonts w:ascii="Arial" w:hAnsi="Arial" w:cs="Arial"/>
          <w:sz w:val="24"/>
          <w:szCs w:val="24"/>
        </w:rPr>
        <w:t xml:space="preserve">, además a otra </w:t>
      </w:r>
      <w:r w:rsidR="00735506" w:rsidRPr="000455D4">
        <w:rPr>
          <w:rFonts w:ascii="Arial" w:hAnsi="Arial" w:cs="Arial"/>
          <w:sz w:val="24"/>
          <w:szCs w:val="24"/>
        </w:rPr>
        <w:t>autoridad -Concejo</w:t>
      </w:r>
      <w:r w:rsidR="00333815" w:rsidRPr="000455D4">
        <w:rPr>
          <w:rFonts w:ascii="Arial" w:hAnsi="Arial" w:cs="Arial"/>
          <w:sz w:val="24"/>
          <w:szCs w:val="24"/>
        </w:rPr>
        <w:t xml:space="preserve"> Coordinador de los Barrios- como responsable y </w:t>
      </w:r>
      <w:r w:rsidR="0064570E" w:rsidRPr="000455D4">
        <w:rPr>
          <w:rFonts w:ascii="Arial" w:hAnsi="Arial" w:cs="Arial"/>
          <w:sz w:val="24"/>
          <w:szCs w:val="24"/>
        </w:rPr>
        <w:t>haciendo valer además agravios novedosos dirigidos a controvertir</w:t>
      </w:r>
      <w:r w:rsidR="00333815" w:rsidRPr="000455D4">
        <w:rPr>
          <w:rFonts w:ascii="Arial" w:hAnsi="Arial" w:cs="Arial"/>
          <w:sz w:val="24"/>
          <w:szCs w:val="24"/>
        </w:rPr>
        <w:t xml:space="preserve"> la vulneración de su derecho de audiencia, principios de certeza y seguridad jurídica, consistentes en irregularidades en el procedimiento de la revocación de su cargo.</w:t>
      </w:r>
      <w:r w:rsidR="0064570E" w:rsidRPr="000455D4">
        <w:rPr>
          <w:rFonts w:ascii="Arial" w:hAnsi="Arial" w:cs="Arial"/>
          <w:sz w:val="24"/>
          <w:szCs w:val="24"/>
        </w:rPr>
        <w:t xml:space="preserve"> </w:t>
      </w:r>
      <w:r w:rsidR="00333815" w:rsidRPr="000455D4">
        <w:rPr>
          <w:rFonts w:ascii="Arial" w:hAnsi="Arial" w:cs="Arial"/>
          <w:sz w:val="24"/>
          <w:szCs w:val="24"/>
        </w:rPr>
        <w:t>C</w:t>
      </w:r>
      <w:r w:rsidR="0064570E" w:rsidRPr="000455D4">
        <w:rPr>
          <w:rFonts w:ascii="Arial" w:hAnsi="Arial" w:cs="Arial"/>
          <w:sz w:val="24"/>
          <w:szCs w:val="24"/>
        </w:rPr>
        <w:t>ircunstancia</w:t>
      </w:r>
      <w:r w:rsidR="00333815" w:rsidRPr="000455D4">
        <w:rPr>
          <w:rFonts w:ascii="Arial" w:hAnsi="Arial" w:cs="Arial"/>
          <w:sz w:val="24"/>
          <w:szCs w:val="24"/>
        </w:rPr>
        <w:t>s,</w:t>
      </w:r>
      <w:r w:rsidR="0064570E" w:rsidRPr="000455D4">
        <w:rPr>
          <w:rFonts w:ascii="Arial" w:hAnsi="Arial" w:cs="Arial"/>
          <w:sz w:val="24"/>
          <w:szCs w:val="24"/>
        </w:rPr>
        <w:t xml:space="preserve"> que en consideración de este Tribunal</w:t>
      </w:r>
      <w:r w:rsidR="00333815" w:rsidRPr="000455D4">
        <w:rPr>
          <w:rFonts w:ascii="Arial" w:hAnsi="Arial" w:cs="Arial"/>
          <w:sz w:val="24"/>
          <w:szCs w:val="24"/>
        </w:rPr>
        <w:t xml:space="preserve"> Electoral</w:t>
      </w:r>
      <w:r w:rsidR="0064570E" w:rsidRPr="000455D4">
        <w:rPr>
          <w:rFonts w:ascii="Arial" w:hAnsi="Arial" w:cs="Arial"/>
          <w:sz w:val="24"/>
          <w:szCs w:val="24"/>
        </w:rPr>
        <w:t xml:space="preserve"> constituye una ampliación de la demanda.</w:t>
      </w:r>
    </w:p>
    <w:p w14:paraId="77BA0341" w14:textId="77777777" w:rsidR="0064570E" w:rsidRPr="000455D4" w:rsidRDefault="0064570E" w:rsidP="0064570E">
      <w:pPr>
        <w:spacing w:after="0" w:line="360" w:lineRule="auto"/>
        <w:jc w:val="both"/>
        <w:rPr>
          <w:rFonts w:ascii="Arial" w:hAnsi="Arial" w:cs="Arial"/>
          <w:sz w:val="24"/>
          <w:szCs w:val="24"/>
        </w:rPr>
      </w:pPr>
    </w:p>
    <w:p w14:paraId="003ABAA6" w14:textId="3CBD9177" w:rsidR="0064570E" w:rsidRPr="000455D4" w:rsidRDefault="0064570E" w:rsidP="0064570E">
      <w:pPr>
        <w:spacing w:after="0" w:line="360" w:lineRule="auto"/>
        <w:jc w:val="both"/>
        <w:rPr>
          <w:rFonts w:ascii="Arial" w:hAnsi="Arial" w:cs="Arial"/>
          <w:sz w:val="24"/>
          <w:szCs w:val="24"/>
        </w:rPr>
      </w:pPr>
      <w:r w:rsidRPr="000455D4">
        <w:rPr>
          <w:rFonts w:ascii="Arial" w:hAnsi="Arial" w:cs="Arial"/>
          <w:sz w:val="24"/>
          <w:szCs w:val="24"/>
        </w:rPr>
        <w:t>Se</w:t>
      </w:r>
      <w:r w:rsidR="00333815" w:rsidRPr="000455D4">
        <w:rPr>
          <w:rFonts w:ascii="Arial" w:hAnsi="Arial" w:cs="Arial"/>
          <w:sz w:val="24"/>
          <w:szCs w:val="24"/>
        </w:rPr>
        <w:t xml:space="preserve"> considera </w:t>
      </w:r>
      <w:r w:rsidRPr="000455D4">
        <w:rPr>
          <w:rFonts w:ascii="Arial" w:hAnsi="Arial" w:cs="Arial"/>
          <w:sz w:val="24"/>
          <w:szCs w:val="24"/>
        </w:rPr>
        <w:t xml:space="preserve">así porque </w:t>
      </w:r>
      <w:r w:rsidR="00C07D61" w:rsidRPr="000455D4">
        <w:rPr>
          <w:rFonts w:ascii="Arial" w:hAnsi="Arial" w:cs="Arial"/>
          <w:sz w:val="24"/>
          <w:szCs w:val="24"/>
        </w:rPr>
        <w:t xml:space="preserve">a decir de la parte actora, </w:t>
      </w:r>
      <w:r w:rsidRPr="000455D4">
        <w:rPr>
          <w:rFonts w:ascii="Arial" w:hAnsi="Arial" w:cs="Arial"/>
          <w:sz w:val="24"/>
          <w:szCs w:val="24"/>
        </w:rPr>
        <w:t>fue hasta el momento en que</w:t>
      </w:r>
      <w:r w:rsidR="00333815" w:rsidRPr="000455D4">
        <w:rPr>
          <w:rFonts w:ascii="Arial" w:hAnsi="Arial" w:cs="Arial"/>
          <w:sz w:val="24"/>
          <w:szCs w:val="24"/>
        </w:rPr>
        <w:t xml:space="preserve"> se tuvo al Concejo Mayor en cuanto autoridad responsable,</w:t>
      </w:r>
      <w:r w:rsidR="00E42868" w:rsidRPr="000455D4">
        <w:rPr>
          <w:rFonts w:ascii="Arial" w:hAnsi="Arial" w:cs="Arial"/>
          <w:sz w:val="24"/>
          <w:szCs w:val="24"/>
        </w:rPr>
        <w:t xml:space="preserve"> emitiendo</w:t>
      </w:r>
      <w:r w:rsidR="00333815" w:rsidRPr="000455D4">
        <w:rPr>
          <w:rFonts w:ascii="Arial" w:hAnsi="Arial" w:cs="Arial"/>
          <w:sz w:val="24"/>
          <w:szCs w:val="24"/>
        </w:rPr>
        <w:t xml:space="preserve"> su informe circunstanciado al cual adjuntó </w:t>
      </w:r>
      <w:r w:rsidRPr="000455D4">
        <w:rPr>
          <w:rFonts w:ascii="Arial" w:hAnsi="Arial" w:cs="Arial"/>
          <w:sz w:val="24"/>
          <w:szCs w:val="24"/>
        </w:rPr>
        <w:t>la documentación</w:t>
      </w:r>
      <w:r w:rsidR="00E42868" w:rsidRPr="000455D4">
        <w:rPr>
          <w:rFonts w:ascii="Arial" w:hAnsi="Arial" w:cs="Arial"/>
          <w:sz w:val="24"/>
          <w:szCs w:val="24"/>
        </w:rPr>
        <w:t xml:space="preserve"> que lo </w:t>
      </w:r>
      <w:r w:rsidR="00E42868" w:rsidRPr="000455D4">
        <w:rPr>
          <w:rFonts w:ascii="Arial" w:hAnsi="Arial" w:cs="Arial"/>
          <w:sz w:val="24"/>
          <w:szCs w:val="24"/>
        </w:rPr>
        <w:lastRenderedPageBreak/>
        <w:t>sustenta</w:t>
      </w:r>
      <w:r w:rsidR="00333815" w:rsidRPr="000455D4">
        <w:rPr>
          <w:rFonts w:ascii="Arial" w:hAnsi="Arial" w:cs="Arial"/>
          <w:sz w:val="24"/>
          <w:szCs w:val="24"/>
        </w:rPr>
        <w:t xml:space="preserve">; </w:t>
      </w:r>
      <w:r w:rsidR="00C07D61" w:rsidRPr="000455D4">
        <w:rPr>
          <w:rFonts w:ascii="Arial" w:hAnsi="Arial" w:cs="Arial"/>
          <w:sz w:val="24"/>
          <w:szCs w:val="24"/>
        </w:rPr>
        <w:t>que tuvo</w:t>
      </w:r>
      <w:r w:rsidR="00333815" w:rsidRPr="000455D4">
        <w:rPr>
          <w:rFonts w:ascii="Arial" w:hAnsi="Arial" w:cs="Arial"/>
          <w:sz w:val="24"/>
          <w:szCs w:val="24"/>
        </w:rPr>
        <w:t xml:space="preserve"> </w:t>
      </w:r>
      <w:r w:rsidRPr="000455D4">
        <w:rPr>
          <w:rFonts w:ascii="Arial" w:hAnsi="Arial" w:cs="Arial"/>
          <w:sz w:val="24"/>
          <w:szCs w:val="24"/>
        </w:rPr>
        <w:t>conocimiento del contenido de las actas</w:t>
      </w:r>
      <w:r w:rsidR="00333815" w:rsidRPr="000455D4">
        <w:rPr>
          <w:rFonts w:ascii="Arial" w:hAnsi="Arial" w:cs="Arial"/>
          <w:sz w:val="24"/>
          <w:szCs w:val="24"/>
        </w:rPr>
        <w:t xml:space="preserve"> realizadas </w:t>
      </w:r>
      <w:r w:rsidRPr="000455D4">
        <w:rPr>
          <w:rFonts w:ascii="Arial" w:hAnsi="Arial" w:cs="Arial"/>
          <w:sz w:val="24"/>
          <w:szCs w:val="24"/>
        </w:rPr>
        <w:t>con motivo de</w:t>
      </w:r>
      <w:r w:rsidR="00333815" w:rsidRPr="000455D4">
        <w:rPr>
          <w:rFonts w:ascii="Arial" w:hAnsi="Arial" w:cs="Arial"/>
          <w:sz w:val="24"/>
          <w:szCs w:val="24"/>
        </w:rPr>
        <w:t xml:space="preserve"> la revocación de su cargo</w:t>
      </w:r>
      <w:r w:rsidR="00E42868" w:rsidRPr="000455D4">
        <w:rPr>
          <w:rFonts w:ascii="Arial" w:hAnsi="Arial" w:cs="Arial"/>
          <w:sz w:val="24"/>
          <w:szCs w:val="24"/>
        </w:rPr>
        <w:t xml:space="preserve">. De ahí, que </w:t>
      </w:r>
      <w:r w:rsidRPr="000455D4">
        <w:rPr>
          <w:rFonts w:ascii="Arial" w:hAnsi="Arial" w:cs="Arial"/>
          <w:sz w:val="24"/>
          <w:szCs w:val="24"/>
        </w:rPr>
        <w:t>fue hasta ese momento que se encontr</w:t>
      </w:r>
      <w:r w:rsidR="00E42868" w:rsidRPr="000455D4">
        <w:rPr>
          <w:rFonts w:ascii="Arial" w:hAnsi="Arial" w:cs="Arial"/>
          <w:sz w:val="24"/>
          <w:szCs w:val="24"/>
        </w:rPr>
        <w:t>ó</w:t>
      </w:r>
      <w:r w:rsidRPr="000455D4">
        <w:rPr>
          <w:rFonts w:ascii="Arial" w:hAnsi="Arial" w:cs="Arial"/>
          <w:sz w:val="24"/>
          <w:szCs w:val="24"/>
        </w:rPr>
        <w:t xml:space="preserve"> en condiciones de formular los planteamientos que</w:t>
      </w:r>
      <w:r w:rsidR="00E42868" w:rsidRPr="000455D4">
        <w:rPr>
          <w:rFonts w:ascii="Arial" w:hAnsi="Arial" w:cs="Arial"/>
          <w:sz w:val="24"/>
          <w:szCs w:val="24"/>
        </w:rPr>
        <w:t xml:space="preserve"> ahora realiza</w:t>
      </w:r>
      <w:r w:rsidRPr="000455D4">
        <w:rPr>
          <w:rFonts w:ascii="Arial" w:hAnsi="Arial" w:cs="Arial"/>
          <w:sz w:val="24"/>
          <w:szCs w:val="24"/>
        </w:rPr>
        <w:t>.</w:t>
      </w:r>
    </w:p>
    <w:p w14:paraId="681718BE" w14:textId="77777777" w:rsidR="0064570E" w:rsidRPr="000455D4" w:rsidRDefault="0064570E" w:rsidP="0064570E">
      <w:pPr>
        <w:spacing w:after="0" w:line="360" w:lineRule="auto"/>
        <w:jc w:val="both"/>
        <w:rPr>
          <w:rFonts w:ascii="Arial" w:hAnsi="Arial" w:cs="Arial"/>
          <w:sz w:val="24"/>
          <w:szCs w:val="24"/>
        </w:rPr>
      </w:pPr>
    </w:p>
    <w:p w14:paraId="591D11D5" w14:textId="5DCFFBA1" w:rsidR="0064570E" w:rsidRPr="000455D4" w:rsidRDefault="0064570E" w:rsidP="0064570E">
      <w:pPr>
        <w:spacing w:after="0" w:line="360" w:lineRule="auto"/>
        <w:jc w:val="both"/>
        <w:rPr>
          <w:rFonts w:ascii="Arial" w:hAnsi="Arial" w:cs="Arial"/>
          <w:sz w:val="24"/>
          <w:szCs w:val="24"/>
        </w:rPr>
      </w:pPr>
      <w:r w:rsidRPr="000455D4">
        <w:rPr>
          <w:rFonts w:ascii="Arial" w:hAnsi="Arial" w:cs="Arial"/>
          <w:sz w:val="24"/>
          <w:szCs w:val="24"/>
        </w:rPr>
        <w:t xml:space="preserve">De ahí </w:t>
      </w:r>
      <w:r w:rsidR="008F5F9D" w:rsidRPr="000455D4">
        <w:rPr>
          <w:rFonts w:ascii="Arial" w:hAnsi="Arial" w:cs="Arial"/>
          <w:sz w:val="24"/>
          <w:szCs w:val="24"/>
        </w:rPr>
        <w:t>que,</w:t>
      </w:r>
      <w:r w:rsidRPr="000455D4">
        <w:rPr>
          <w:rFonts w:ascii="Arial" w:hAnsi="Arial" w:cs="Arial"/>
          <w:sz w:val="24"/>
          <w:szCs w:val="24"/>
        </w:rPr>
        <w:t xml:space="preserve"> en consideración de este órgano jurisdiccional, el escrito</w:t>
      </w:r>
      <w:r w:rsidR="00E42868" w:rsidRPr="000455D4">
        <w:rPr>
          <w:rFonts w:ascii="Arial" w:hAnsi="Arial" w:cs="Arial"/>
          <w:sz w:val="24"/>
          <w:szCs w:val="24"/>
        </w:rPr>
        <w:t xml:space="preserve"> en cuestión, </w:t>
      </w:r>
      <w:r w:rsidRPr="000455D4">
        <w:rPr>
          <w:rFonts w:ascii="Arial" w:hAnsi="Arial" w:cs="Arial"/>
          <w:sz w:val="24"/>
          <w:szCs w:val="24"/>
        </w:rPr>
        <w:t>en el que se hacen valer planteamientos en contra de l</w:t>
      </w:r>
      <w:r w:rsidR="00E42868" w:rsidRPr="000455D4">
        <w:rPr>
          <w:rFonts w:ascii="Arial" w:hAnsi="Arial" w:cs="Arial"/>
          <w:sz w:val="24"/>
          <w:szCs w:val="24"/>
        </w:rPr>
        <w:t xml:space="preserve">os hechos contenidos en las actas realizadas por el Concejo Mayor, como por el Concejo Coordinador de los Barrios y los Concejos Coordinadores de los </w:t>
      </w:r>
      <w:r w:rsidR="00DD663E" w:rsidRPr="000455D4">
        <w:rPr>
          <w:rFonts w:ascii="Arial" w:hAnsi="Arial" w:cs="Arial"/>
          <w:sz w:val="24"/>
          <w:szCs w:val="24"/>
        </w:rPr>
        <w:t xml:space="preserve">245Barrios </w:t>
      </w:r>
      <w:r w:rsidR="00516E6A" w:rsidRPr="00516E6A">
        <w:rPr>
          <w:rFonts w:ascii="Arial" w:hAnsi="Arial" w:cs="Arial"/>
          <w:color w:val="FFFFFF"/>
          <w:sz w:val="24"/>
          <w:szCs w:val="24"/>
          <w:highlight w:val="darkCyan"/>
        </w:rPr>
        <w:t>[No.19]_</w:t>
      </w:r>
      <w:proofErr w:type="spellStart"/>
      <w:r w:rsidR="00516E6A" w:rsidRPr="00516E6A">
        <w:rPr>
          <w:rFonts w:ascii="Arial" w:hAnsi="Arial" w:cs="Arial"/>
          <w:color w:val="FFFFFF"/>
          <w:sz w:val="24"/>
          <w:szCs w:val="24"/>
          <w:highlight w:val="darkCyan"/>
        </w:rPr>
        <w:t>ELIMINADO_el_lugar_identificativo</w:t>
      </w:r>
      <w:proofErr w:type="spellEnd"/>
      <w:r w:rsidR="00516E6A" w:rsidRPr="00516E6A">
        <w:rPr>
          <w:rFonts w:ascii="Arial" w:hAnsi="Arial" w:cs="Arial"/>
          <w:color w:val="FFFFFF"/>
          <w:sz w:val="24"/>
          <w:szCs w:val="24"/>
          <w:highlight w:val="darkCyan"/>
        </w:rPr>
        <w:t>_[245]</w:t>
      </w:r>
      <w:r w:rsidR="00E42868" w:rsidRPr="000455D4">
        <w:rPr>
          <w:rFonts w:ascii="Arial" w:hAnsi="Arial" w:cs="Arial"/>
          <w:sz w:val="24"/>
          <w:szCs w:val="24"/>
        </w:rPr>
        <w:t>, Segundo, Tercero y Cuarto;</w:t>
      </w:r>
      <w:r w:rsidRPr="000455D4">
        <w:rPr>
          <w:rFonts w:ascii="Arial" w:hAnsi="Arial" w:cs="Arial"/>
          <w:sz w:val="24"/>
          <w:szCs w:val="24"/>
        </w:rPr>
        <w:t xml:space="preserve"> debe ser considerado como una ampliación a</w:t>
      </w:r>
      <w:r w:rsidR="008F5F9D" w:rsidRPr="000455D4">
        <w:rPr>
          <w:rFonts w:ascii="Arial" w:hAnsi="Arial" w:cs="Arial"/>
          <w:sz w:val="24"/>
          <w:szCs w:val="24"/>
        </w:rPr>
        <w:t xml:space="preserve"> la </w:t>
      </w:r>
      <w:r w:rsidRPr="000455D4">
        <w:rPr>
          <w:rFonts w:ascii="Arial" w:hAnsi="Arial" w:cs="Arial"/>
          <w:sz w:val="24"/>
          <w:szCs w:val="24"/>
        </w:rPr>
        <w:t>demanda</w:t>
      </w:r>
      <w:r w:rsidR="008F5F9D" w:rsidRPr="000455D4">
        <w:rPr>
          <w:rFonts w:ascii="Arial" w:hAnsi="Arial" w:cs="Arial"/>
          <w:sz w:val="24"/>
          <w:szCs w:val="24"/>
        </w:rPr>
        <w:t xml:space="preserve"> de la actora</w:t>
      </w:r>
      <w:r w:rsidRPr="000455D4">
        <w:rPr>
          <w:rFonts w:ascii="Arial" w:hAnsi="Arial" w:cs="Arial"/>
          <w:sz w:val="24"/>
          <w:szCs w:val="24"/>
        </w:rPr>
        <w:t xml:space="preserve">, al tratarse de hechos que </w:t>
      </w:r>
      <w:r w:rsidR="009C6A97" w:rsidRPr="000455D4">
        <w:rPr>
          <w:rFonts w:ascii="Arial" w:hAnsi="Arial" w:cs="Arial"/>
          <w:sz w:val="24"/>
          <w:szCs w:val="24"/>
        </w:rPr>
        <w:t xml:space="preserve">aduce </w:t>
      </w:r>
      <w:r w:rsidRPr="000455D4">
        <w:rPr>
          <w:rFonts w:ascii="Arial" w:hAnsi="Arial" w:cs="Arial"/>
          <w:sz w:val="24"/>
          <w:szCs w:val="24"/>
        </w:rPr>
        <w:t>desconocí</w:t>
      </w:r>
      <w:r w:rsidR="008F5F9D" w:rsidRPr="000455D4">
        <w:rPr>
          <w:rFonts w:ascii="Arial" w:hAnsi="Arial" w:cs="Arial"/>
          <w:sz w:val="24"/>
          <w:szCs w:val="24"/>
        </w:rPr>
        <w:t>a</w:t>
      </w:r>
      <w:r w:rsidRPr="000455D4">
        <w:rPr>
          <w:rFonts w:ascii="Arial" w:hAnsi="Arial" w:cs="Arial"/>
          <w:sz w:val="24"/>
          <w:szCs w:val="24"/>
        </w:rPr>
        <w:t xml:space="preserve"> al momento en que fue presentada la misma.</w:t>
      </w:r>
      <w:r w:rsidRPr="000455D4">
        <w:rPr>
          <w:rFonts w:ascii="Times New Roman" w:hAnsi="Times New Roman"/>
          <w:sz w:val="24"/>
          <w:szCs w:val="24"/>
          <w:vertAlign w:val="superscript"/>
        </w:rPr>
        <w:footnoteReference w:id="41"/>
      </w:r>
    </w:p>
    <w:p w14:paraId="50F9A2A8" w14:textId="77777777" w:rsidR="00692978" w:rsidRPr="000455D4" w:rsidRDefault="00692978" w:rsidP="0064570E">
      <w:pPr>
        <w:spacing w:after="0" w:line="360" w:lineRule="auto"/>
        <w:jc w:val="both"/>
        <w:rPr>
          <w:rFonts w:ascii="Arial" w:hAnsi="Arial" w:cs="Arial"/>
          <w:sz w:val="24"/>
          <w:szCs w:val="24"/>
        </w:rPr>
      </w:pPr>
    </w:p>
    <w:p w14:paraId="5AB6459B" w14:textId="575DEA9A" w:rsidR="00692978" w:rsidRPr="000455D4" w:rsidRDefault="00692978" w:rsidP="0064570E">
      <w:pPr>
        <w:spacing w:after="0" w:line="360" w:lineRule="auto"/>
        <w:jc w:val="both"/>
        <w:rPr>
          <w:rFonts w:ascii="Arial" w:hAnsi="Arial" w:cs="Arial"/>
          <w:sz w:val="24"/>
          <w:szCs w:val="24"/>
        </w:rPr>
      </w:pPr>
      <w:r w:rsidRPr="000455D4">
        <w:rPr>
          <w:rFonts w:ascii="Arial" w:hAnsi="Arial" w:cs="Arial"/>
          <w:sz w:val="24"/>
          <w:szCs w:val="24"/>
        </w:rPr>
        <w:t>Asimismo, en consideración de este Tribunal Electoral se cumple la oportunidad de la presentación de ampliación de demanda; ya que</w:t>
      </w:r>
      <w:r w:rsidR="00605D2E" w:rsidRPr="000455D4">
        <w:rPr>
          <w:rFonts w:ascii="Arial" w:hAnsi="Arial" w:cs="Arial"/>
          <w:sz w:val="24"/>
          <w:szCs w:val="24"/>
        </w:rPr>
        <w:t xml:space="preserve"> el </w:t>
      </w:r>
      <w:r w:rsidRPr="000455D4">
        <w:rPr>
          <w:rFonts w:ascii="Arial" w:eastAsia="Aptos" w:hAnsi="Arial" w:cs="Arial"/>
          <w:kern w:val="2"/>
          <w:sz w:val="24"/>
          <w:szCs w:val="24"/>
          <w:shd w:val="clear" w:color="auto" w:fill="FFFFFF"/>
          <w:lang w:val="es-ES"/>
          <w14:ligatures w14:val="standardContextual"/>
        </w:rPr>
        <w:t xml:space="preserve">derecho constitucional de las comunidades indígenas y de sus miembros a acceder plenamente a la jurisdicción estatal, no se agota en la obligación de tomar en cuenta sus costumbres y especificidades culturales y la asistencia de intérpretes y defensores que tengan conocimiento de su lengua y cultura, ya que ese derecho debe ser interpretado a la luz del principio </w:t>
      </w:r>
      <w:r w:rsidRPr="000455D4">
        <w:rPr>
          <w:rFonts w:ascii="Arial" w:eastAsia="Aptos" w:hAnsi="Arial" w:cs="Arial"/>
          <w:i/>
          <w:iCs/>
          <w:kern w:val="2"/>
          <w:sz w:val="24"/>
          <w:szCs w:val="24"/>
          <w:shd w:val="clear" w:color="auto" w:fill="FFFFFF"/>
          <w:lang w:val="es-ES"/>
          <w14:ligatures w14:val="standardContextual"/>
        </w:rPr>
        <w:t>pro persona</w:t>
      </w:r>
      <w:r w:rsidR="00605D2E" w:rsidRPr="000455D4">
        <w:rPr>
          <w:rFonts w:ascii="Arial" w:eastAsia="Aptos" w:hAnsi="Arial" w:cs="Arial"/>
          <w:i/>
          <w:iCs/>
          <w:kern w:val="2"/>
          <w:sz w:val="24"/>
          <w:szCs w:val="24"/>
          <w:shd w:val="clear" w:color="auto" w:fill="FFFFFF"/>
          <w:lang w:val="es-ES"/>
          <w14:ligatures w14:val="standardContextual"/>
        </w:rPr>
        <w:t xml:space="preserve"> -</w:t>
      </w:r>
      <w:r w:rsidR="00605D2E" w:rsidRPr="000455D4">
        <w:rPr>
          <w:rFonts w:ascii="Arial" w:hAnsi="Arial" w:cs="Arial"/>
          <w:color w:val="0A0A0A"/>
          <w:sz w:val="24"/>
          <w:szCs w:val="24"/>
          <w:shd w:val="clear" w:color="auto" w:fill="FFFFFF"/>
        </w:rPr>
        <w:t>optar por la opción más favorable a los derechos humanos-</w:t>
      </w:r>
      <w:r w:rsidRPr="000455D4">
        <w:rPr>
          <w:rFonts w:ascii="Arial" w:eastAsia="Aptos" w:hAnsi="Arial" w:cs="Arial"/>
          <w:kern w:val="2"/>
          <w:sz w:val="24"/>
          <w:szCs w:val="24"/>
          <w:shd w:val="clear" w:color="auto" w:fill="FFFFFF"/>
          <w:lang w:val="es-ES"/>
          <w14:ligatures w14:val="standardContextual"/>
        </w:rPr>
        <w:t xml:space="preserve"> lo que lleva a establecer protecciones jurídicas especiales en su favor</w:t>
      </w:r>
      <w:r w:rsidR="00605D2E" w:rsidRPr="000455D4">
        <w:rPr>
          <w:rFonts w:ascii="Arial" w:eastAsia="Aptos" w:hAnsi="Arial" w:cs="Arial"/>
          <w:kern w:val="2"/>
          <w:sz w:val="24"/>
          <w:szCs w:val="24"/>
          <w:shd w:val="clear" w:color="auto" w:fill="FFFFFF"/>
          <w:lang w:val="es-ES"/>
          <w14:ligatures w14:val="standardContextual"/>
        </w:rPr>
        <w:t>.</w:t>
      </w:r>
      <w:r w:rsidR="00605D2E" w:rsidRPr="000455D4">
        <w:rPr>
          <w:rStyle w:val="Refdenotaalpie"/>
          <w:rFonts w:ascii="Arial" w:eastAsia="Aptos" w:hAnsi="Arial" w:cs="Arial"/>
          <w:kern w:val="2"/>
          <w:sz w:val="24"/>
          <w:szCs w:val="24"/>
          <w:shd w:val="clear" w:color="auto" w:fill="FFFFFF"/>
          <w:lang w:val="es-ES"/>
          <w14:ligatures w14:val="standardContextual"/>
        </w:rPr>
        <w:footnoteReference w:id="42"/>
      </w:r>
      <w:r w:rsidRPr="000455D4">
        <w:rPr>
          <w:rFonts w:ascii="Arial" w:hAnsi="Arial" w:cs="Arial"/>
          <w:sz w:val="24"/>
          <w:szCs w:val="24"/>
        </w:rPr>
        <w:t xml:space="preserve"> </w:t>
      </w:r>
    </w:p>
    <w:p w14:paraId="4B41F451" w14:textId="77777777" w:rsidR="0064570E" w:rsidRPr="000455D4" w:rsidRDefault="0064570E" w:rsidP="0064570E">
      <w:pPr>
        <w:spacing w:after="0" w:line="360" w:lineRule="auto"/>
        <w:jc w:val="both"/>
        <w:rPr>
          <w:rFonts w:ascii="Arial" w:hAnsi="Arial" w:cs="Arial"/>
          <w:sz w:val="24"/>
          <w:szCs w:val="24"/>
        </w:rPr>
      </w:pPr>
    </w:p>
    <w:p w14:paraId="7849D65A" w14:textId="316C7AAE" w:rsidR="00605D2E" w:rsidRPr="000455D4" w:rsidRDefault="00605D2E" w:rsidP="0064570E">
      <w:pPr>
        <w:spacing w:after="0" w:line="360" w:lineRule="auto"/>
        <w:jc w:val="both"/>
        <w:rPr>
          <w:rFonts w:ascii="Arial" w:eastAsia="Aptos" w:hAnsi="Arial" w:cs="Arial"/>
          <w:kern w:val="2"/>
          <w:sz w:val="24"/>
          <w:szCs w:val="24"/>
          <w:shd w:val="clear" w:color="auto" w:fill="FFFFFF"/>
          <w:lang w:val="es-ES"/>
          <w14:ligatures w14:val="standardContextual"/>
        </w:rPr>
      </w:pPr>
      <w:r w:rsidRPr="000455D4">
        <w:rPr>
          <w:rFonts w:ascii="Arial" w:eastAsia="Aptos" w:hAnsi="Arial" w:cs="Arial"/>
          <w:kern w:val="2"/>
          <w:sz w:val="24"/>
          <w:szCs w:val="24"/>
          <w:shd w:val="clear" w:color="auto" w:fill="FFFFFF"/>
          <w:lang w:val="es-ES"/>
          <w14:ligatures w14:val="standardContextual"/>
        </w:rPr>
        <w:t xml:space="preserve">Si bien, en el escrito en alusión, fue presentado posterior al plazo establecido para la presentación del juicio </w:t>
      </w:r>
      <w:r w:rsidR="009C6A97" w:rsidRPr="000455D4">
        <w:rPr>
          <w:rFonts w:ascii="Arial" w:eastAsia="Aptos" w:hAnsi="Arial" w:cs="Arial"/>
          <w:kern w:val="2"/>
          <w:sz w:val="24"/>
          <w:szCs w:val="24"/>
          <w:shd w:val="clear" w:color="auto" w:fill="FFFFFF"/>
          <w:lang w:val="es-ES"/>
          <w14:ligatures w14:val="standardContextual"/>
        </w:rPr>
        <w:t>d</w:t>
      </w:r>
      <w:r w:rsidRPr="000455D4">
        <w:rPr>
          <w:rFonts w:ascii="Arial" w:eastAsia="Aptos" w:hAnsi="Arial" w:cs="Arial"/>
          <w:kern w:val="2"/>
          <w:sz w:val="24"/>
          <w:szCs w:val="24"/>
          <w:shd w:val="clear" w:color="auto" w:fill="FFFFFF"/>
          <w:lang w:val="es-ES"/>
          <w14:ligatures w14:val="standardContextual"/>
        </w:rPr>
        <w:t xml:space="preserve">e la ciudadanía, incluso posterior a la admisión a trámite del presente; tratándose de comunidades indígenas y sus integrantes, deben tomarse en consideración determinadas particularidades, obstáculos técnicos y circunstancias geográficas, sociales </w:t>
      </w:r>
      <w:r w:rsidRPr="000455D4">
        <w:rPr>
          <w:rFonts w:ascii="Arial" w:eastAsia="Aptos" w:hAnsi="Arial" w:cs="Arial"/>
          <w:kern w:val="2"/>
          <w:sz w:val="24"/>
          <w:szCs w:val="24"/>
          <w:shd w:val="clear" w:color="auto" w:fill="FFFFFF"/>
          <w:lang w:val="es-ES"/>
          <w14:ligatures w14:val="standardContextual"/>
        </w:rPr>
        <w:lastRenderedPageBreak/>
        <w:t>y culturales, que tradicionalmente han generado en la población indígena una situación de discriminación jurídica.</w:t>
      </w:r>
      <w:r w:rsidR="00F5648C" w:rsidRPr="000455D4">
        <w:rPr>
          <w:rStyle w:val="Refdenotaalpie"/>
          <w:rFonts w:ascii="Arial" w:eastAsia="Aptos" w:hAnsi="Arial" w:cs="Arial"/>
          <w:kern w:val="2"/>
          <w:sz w:val="24"/>
          <w:szCs w:val="24"/>
          <w:shd w:val="clear" w:color="auto" w:fill="FFFFFF"/>
          <w:lang w:val="es-ES"/>
          <w14:ligatures w14:val="standardContextual"/>
        </w:rPr>
        <w:footnoteReference w:id="43"/>
      </w:r>
    </w:p>
    <w:p w14:paraId="434437E2" w14:textId="77777777" w:rsidR="00F5648C" w:rsidRPr="000455D4" w:rsidRDefault="00F5648C" w:rsidP="0064570E">
      <w:pPr>
        <w:spacing w:after="0" w:line="360" w:lineRule="auto"/>
        <w:jc w:val="both"/>
        <w:rPr>
          <w:rFonts w:ascii="Arial" w:eastAsia="Aptos" w:hAnsi="Arial" w:cs="Arial"/>
          <w:kern w:val="2"/>
          <w:sz w:val="24"/>
          <w:szCs w:val="24"/>
          <w:shd w:val="clear" w:color="auto" w:fill="FFFFFF"/>
          <w:lang w:val="es-ES"/>
          <w14:ligatures w14:val="standardContextual"/>
        </w:rPr>
      </w:pPr>
    </w:p>
    <w:p w14:paraId="00D4948C" w14:textId="6F1123BE" w:rsidR="00EE7711" w:rsidRPr="000455D4" w:rsidRDefault="00F5648C" w:rsidP="00EE7711">
      <w:pPr>
        <w:spacing w:after="0" w:line="360" w:lineRule="auto"/>
        <w:jc w:val="both"/>
        <w:rPr>
          <w:rFonts w:ascii="Arial" w:eastAsia="Aptos" w:hAnsi="Arial" w:cs="Arial"/>
          <w:kern w:val="2"/>
          <w:sz w:val="24"/>
          <w:szCs w:val="24"/>
          <w:shd w:val="clear" w:color="auto" w:fill="FFFFFF"/>
          <w14:ligatures w14:val="standardContextual"/>
        </w:rPr>
      </w:pPr>
      <w:r w:rsidRPr="000455D4">
        <w:rPr>
          <w:rFonts w:ascii="Arial" w:eastAsia="Aptos" w:hAnsi="Arial" w:cs="Arial"/>
          <w:kern w:val="2"/>
          <w:sz w:val="24"/>
          <w:szCs w:val="24"/>
          <w:shd w:val="clear" w:color="auto" w:fill="FFFFFF"/>
          <w:lang w:val="es-ES"/>
          <w14:ligatures w14:val="standardContextual"/>
        </w:rPr>
        <w:t>Conforme al criterio de progresividad debe</w:t>
      </w:r>
      <w:r w:rsidR="0028389B" w:rsidRPr="000455D4">
        <w:rPr>
          <w:rFonts w:ascii="Arial" w:eastAsia="Aptos" w:hAnsi="Arial" w:cs="Arial"/>
          <w:kern w:val="2"/>
          <w:sz w:val="24"/>
          <w:szCs w:val="24"/>
          <w:shd w:val="clear" w:color="auto" w:fill="FFFFFF"/>
          <w:lang w:val="es-ES"/>
          <w14:ligatures w14:val="standardContextual"/>
        </w:rPr>
        <w:t>n</w:t>
      </w:r>
      <w:r w:rsidRPr="000455D4">
        <w:rPr>
          <w:rFonts w:ascii="Arial" w:eastAsia="Aptos" w:hAnsi="Arial" w:cs="Arial"/>
          <w:kern w:val="2"/>
          <w:sz w:val="24"/>
          <w:szCs w:val="24"/>
          <w:shd w:val="clear" w:color="auto" w:fill="FFFFFF"/>
          <w:lang w:val="es-ES"/>
          <w14:ligatures w14:val="standardContextual"/>
        </w:rPr>
        <w:t xml:space="preserve"> garantizarse los derechos de la actora en cuanto ciudadana de </w:t>
      </w:r>
      <w:r w:rsidR="00516E6A" w:rsidRPr="00516E6A">
        <w:rPr>
          <w:rFonts w:ascii="Arial" w:eastAsia="Aptos" w:hAnsi="Arial" w:cs="Arial"/>
          <w:color w:val="FFFFFF"/>
          <w:kern w:val="2"/>
          <w:sz w:val="24"/>
          <w:szCs w:val="24"/>
          <w:highlight w:val="darkCyan"/>
          <w:shd w:val="clear" w:color="auto" w:fill="FFFFFF"/>
          <w:lang w:val="es-ES"/>
          <w14:ligatures w14:val="standardContextual"/>
        </w:rPr>
        <w:t>[No.20]_</w:t>
      </w:r>
      <w:proofErr w:type="spellStart"/>
      <w:r w:rsidR="00516E6A" w:rsidRPr="00516E6A">
        <w:rPr>
          <w:rFonts w:ascii="Arial" w:eastAsia="Aptos" w:hAnsi="Arial" w:cs="Arial"/>
          <w:color w:val="FFFFFF"/>
          <w:kern w:val="2"/>
          <w:sz w:val="24"/>
          <w:szCs w:val="24"/>
          <w:highlight w:val="darkCyan"/>
          <w:shd w:val="clear" w:color="auto" w:fill="FFFFFF"/>
          <w:lang w:val="es-ES"/>
          <w14:ligatures w14:val="standardContextual"/>
        </w:rPr>
        <w:t>ELIMINADO_el_Municipio</w:t>
      </w:r>
      <w:proofErr w:type="spellEnd"/>
      <w:r w:rsidR="00516E6A" w:rsidRPr="00516E6A">
        <w:rPr>
          <w:rFonts w:ascii="Arial" w:eastAsia="Aptos" w:hAnsi="Arial" w:cs="Arial"/>
          <w:color w:val="FFFFFF"/>
          <w:kern w:val="2"/>
          <w:sz w:val="24"/>
          <w:szCs w:val="24"/>
          <w:highlight w:val="darkCyan"/>
          <w:shd w:val="clear" w:color="auto" w:fill="FFFFFF"/>
          <w:lang w:val="es-ES"/>
          <w14:ligatures w14:val="standardContextual"/>
        </w:rPr>
        <w:t>_[28]</w:t>
      </w:r>
      <w:r w:rsidRPr="000455D4">
        <w:rPr>
          <w:rFonts w:ascii="Arial" w:eastAsia="Aptos" w:hAnsi="Arial" w:cs="Arial"/>
          <w:kern w:val="2"/>
          <w:sz w:val="24"/>
          <w:szCs w:val="24"/>
          <w:shd w:val="clear" w:color="auto" w:fill="FFFFFF"/>
          <w:lang w:val="es-ES"/>
          <w14:ligatures w14:val="standardContextual"/>
        </w:rPr>
        <w:t>; por lo que se determina oportuna la presentación de la ampliación de demanda, como medida idónea, objetiva y proporcional para hacer efectivo su derecho de acceso integral a la jurisdicción en condiciones equitativas, con el fin de conseguir igualdad material, más allá de la formal.</w:t>
      </w:r>
      <w:r w:rsidRPr="000455D4">
        <w:rPr>
          <w:rStyle w:val="Refdenotaalpie"/>
          <w:rFonts w:ascii="Arial" w:eastAsia="Aptos" w:hAnsi="Arial" w:cs="Arial"/>
          <w:kern w:val="2"/>
          <w:sz w:val="24"/>
          <w:szCs w:val="24"/>
          <w:shd w:val="clear" w:color="auto" w:fill="FFFFFF"/>
          <w:lang w:val="es-ES"/>
          <w14:ligatures w14:val="standardContextual"/>
        </w:rPr>
        <w:footnoteReference w:id="44"/>
      </w:r>
      <w:r w:rsidR="00EE7711" w:rsidRPr="000455D4">
        <w:rPr>
          <w:rFonts w:ascii="Arial" w:eastAsia="Aptos" w:hAnsi="Arial" w:cs="Arial"/>
          <w:kern w:val="2"/>
          <w:sz w:val="24"/>
          <w:szCs w:val="24"/>
          <w:shd w:val="clear" w:color="auto" w:fill="FFFFFF"/>
          <w:lang w:val="es-ES"/>
          <w14:ligatures w14:val="standardContextual"/>
        </w:rPr>
        <w:t xml:space="preserve"> </w:t>
      </w:r>
      <w:r w:rsidR="00EE7711" w:rsidRPr="000455D4">
        <w:rPr>
          <w:rFonts w:ascii="Arial" w:eastAsia="Aptos" w:hAnsi="Arial" w:cs="Arial"/>
          <w:kern w:val="2"/>
          <w:sz w:val="24"/>
          <w:szCs w:val="24"/>
          <w:shd w:val="clear" w:color="auto" w:fill="FFFFFF"/>
          <w14:ligatures w14:val="standardContextual"/>
        </w:rPr>
        <w:t>Ello, pues si bien, de las constancias no se tiene certeza de la fecha exacta en que la parte actora tuvo conocimiento del informe circunstanciado (emitido por el Concejo Mayor); sin embargo, reconoce haber tenido conocimiento de este a través del acuerdo de su ratificación de veinticinco de noviembre; por lo que al haberse presentado el escrito de ampliación de demanda el dos de diciembre, es que se cumple con el requisito en cuestión.</w:t>
      </w:r>
      <w:r w:rsidR="00EE7711" w:rsidRPr="000455D4">
        <w:rPr>
          <w:rFonts w:ascii="Arial" w:eastAsia="Aptos" w:hAnsi="Arial" w:cs="Arial"/>
          <w:kern w:val="2"/>
          <w:sz w:val="24"/>
          <w:szCs w:val="24"/>
          <w:shd w:val="clear" w:color="auto" w:fill="FFFFFF"/>
          <w:vertAlign w:val="superscript"/>
          <w14:ligatures w14:val="standardContextual"/>
        </w:rPr>
        <w:footnoteReference w:id="45"/>
      </w:r>
      <w:r w:rsidR="00EE7711" w:rsidRPr="000455D4">
        <w:rPr>
          <w:rFonts w:ascii="Arial" w:eastAsia="Aptos" w:hAnsi="Arial" w:cs="Arial"/>
          <w:kern w:val="2"/>
          <w:sz w:val="24"/>
          <w:szCs w:val="24"/>
          <w:shd w:val="clear" w:color="auto" w:fill="FFFFFF"/>
          <w14:ligatures w14:val="standardContextual"/>
        </w:rPr>
        <w:t xml:space="preserve">     </w:t>
      </w:r>
    </w:p>
    <w:p w14:paraId="7D45084E" w14:textId="77777777" w:rsidR="00605D2E" w:rsidRPr="000455D4" w:rsidRDefault="00605D2E" w:rsidP="0064570E">
      <w:pPr>
        <w:spacing w:after="0" w:line="360" w:lineRule="auto"/>
        <w:jc w:val="both"/>
        <w:rPr>
          <w:rFonts w:ascii="Arial" w:hAnsi="Arial" w:cs="Arial"/>
          <w:sz w:val="24"/>
          <w:szCs w:val="24"/>
        </w:rPr>
      </w:pPr>
    </w:p>
    <w:p w14:paraId="3AD16826" w14:textId="7E5578DB" w:rsidR="000F475F" w:rsidRPr="000455D4" w:rsidRDefault="0064570E" w:rsidP="007C0EAB">
      <w:pPr>
        <w:spacing w:after="0" w:line="360" w:lineRule="auto"/>
        <w:jc w:val="both"/>
        <w:rPr>
          <w:rFonts w:ascii="Arial" w:hAnsi="Arial" w:cs="Arial"/>
          <w:sz w:val="24"/>
          <w:szCs w:val="24"/>
        </w:rPr>
      </w:pPr>
      <w:r w:rsidRPr="000455D4">
        <w:rPr>
          <w:rFonts w:ascii="Arial" w:hAnsi="Arial" w:cs="Arial"/>
          <w:sz w:val="24"/>
          <w:szCs w:val="24"/>
        </w:rPr>
        <w:t>En las relatadas condiciones, al encontrarse cumplidos los requisitos de procedencia, resulta posible abordar el estudio de fondo de la cuestión planteada.</w:t>
      </w:r>
    </w:p>
    <w:p w14:paraId="1A4EB22D" w14:textId="77777777" w:rsidR="007C0EAB" w:rsidRPr="000455D4" w:rsidRDefault="007C0EAB" w:rsidP="007C0EAB">
      <w:pPr>
        <w:spacing w:after="0" w:line="360" w:lineRule="auto"/>
        <w:jc w:val="both"/>
        <w:rPr>
          <w:rFonts w:ascii="Arial" w:hAnsi="Arial" w:cs="Arial"/>
          <w:sz w:val="24"/>
          <w:szCs w:val="24"/>
        </w:rPr>
      </w:pPr>
    </w:p>
    <w:p w14:paraId="04535B1D" w14:textId="7DBC2C04" w:rsidR="00AA6A18" w:rsidRPr="000455D4" w:rsidRDefault="00AA6A18" w:rsidP="00AA6A18">
      <w:pPr>
        <w:spacing w:after="0" w:line="360" w:lineRule="auto"/>
        <w:contextualSpacing/>
        <w:rPr>
          <w:rFonts w:ascii="Arial" w:eastAsia="Times New Roman" w:hAnsi="Arial" w:cs="Arial"/>
          <w:b/>
          <w:bCs/>
          <w:sz w:val="24"/>
          <w:szCs w:val="24"/>
          <w:lang w:eastAsia="es-MX"/>
        </w:rPr>
      </w:pPr>
      <w:r w:rsidRPr="000455D4">
        <w:rPr>
          <w:rFonts w:ascii="Arial" w:eastAsia="Times New Roman" w:hAnsi="Arial" w:cs="Arial"/>
          <w:b/>
          <w:bCs/>
          <w:sz w:val="24"/>
          <w:szCs w:val="24"/>
          <w:lang w:eastAsia="es-MX"/>
        </w:rPr>
        <w:t xml:space="preserve">7. Objeción de medios de prueba </w:t>
      </w:r>
    </w:p>
    <w:p w14:paraId="19DD7F22" w14:textId="1A3F8932" w:rsidR="00404771" w:rsidRPr="000455D4" w:rsidRDefault="00AA6A18" w:rsidP="00AA6A18">
      <w:pPr>
        <w:spacing w:after="0" w:line="360" w:lineRule="auto"/>
        <w:jc w:val="both"/>
        <w:rPr>
          <w:rFonts w:ascii="Arial" w:eastAsia="Times New Roman" w:hAnsi="Arial" w:cs="Arial"/>
          <w:sz w:val="24"/>
          <w:szCs w:val="24"/>
          <w:lang w:eastAsia="es-MX"/>
        </w:rPr>
      </w:pPr>
      <w:r w:rsidRPr="000455D4">
        <w:rPr>
          <w:rFonts w:ascii="Arial" w:eastAsia="Times New Roman" w:hAnsi="Arial" w:cs="Arial"/>
          <w:sz w:val="24"/>
          <w:szCs w:val="24"/>
          <w:lang w:eastAsia="es-MX"/>
        </w:rPr>
        <w:t>L</w:t>
      </w:r>
      <w:r w:rsidR="00404771" w:rsidRPr="000455D4">
        <w:rPr>
          <w:rFonts w:ascii="Arial" w:eastAsia="Times New Roman" w:hAnsi="Arial" w:cs="Arial"/>
          <w:sz w:val="24"/>
          <w:szCs w:val="24"/>
          <w:lang w:eastAsia="es-MX"/>
        </w:rPr>
        <w:t>as responsables en su informe circunstanciado -relativo a la ampliación de demanda-,</w:t>
      </w:r>
      <w:r w:rsidRPr="000455D4">
        <w:rPr>
          <w:rFonts w:ascii="Arial" w:eastAsia="Times New Roman" w:hAnsi="Arial" w:cs="Arial"/>
          <w:sz w:val="24"/>
          <w:szCs w:val="24"/>
          <w:lang w:eastAsia="es-MX"/>
        </w:rPr>
        <w:t xml:space="preserve"> objetaron las pruebas aportadas por la </w:t>
      </w:r>
      <w:r w:rsidR="00404771" w:rsidRPr="000455D4">
        <w:rPr>
          <w:rFonts w:ascii="Arial" w:eastAsia="Times New Roman" w:hAnsi="Arial" w:cs="Arial"/>
          <w:sz w:val="24"/>
          <w:szCs w:val="24"/>
          <w:lang w:eastAsia="es-MX"/>
        </w:rPr>
        <w:t>actora</w:t>
      </w:r>
      <w:r w:rsidRPr="000455D4">
        <w:rPr>
          <w:rFonts w:ascii="Arial" w:eastAsia="Times New Roman" w:hAnsi="Arial" w:cs="Arial"/>
          <w:sz w:val="24"/>
          <w:szCs w:val="24"/>
          <w:lang w:eastAsia="es-MX"/>
        </w:rPr>
        <w:t>. Al respecto este Tribunal</w:t>
      </w:r>
      <w:r w:rsidR="00404771" w:rsidRPr="000455D4">
        <w:rPr>
          <w:rFonts w:ascii="Arial" w:eastAsia="Times New Roman" w:hAnsi="Arial" w:cs="Arial"/>
          <w:sz w:val="24"/>
          <w:szCs w:val="24"/>
          <w:lang w:eastAsia="es-MX"/>
        </w:rPr>
        <w:t xml:space="preserve"> Electoral</w:t>
      </w:r>
      <w:r w:rsidRPr="000455D4">
        <w:rPr>
          <w:rFonts w:ascii="Arial" w:eastAsia="Times New Roman" w:hAnsi="Arial" w:cs="Arial"/>
          <w:sz w:val="24"/>
          <w:szCs w:val="24"/>
          <w:lang w:eastAsia="es-MX"/>
        </w:rPr>
        <w:t xml:space="preserve"> determina, que el argumento de objeción planteado resulta improcedente</w:t>
      </w:r>
      <w:r w:rsidR="00404771" w:rsidRPr="000455D4">
        <w:rPr>
          <w:rFonts w:ascii="Arial" w:eastAsia="Times New Roman" w:hAnsi="Arial" w:cs="Arial"/>
          <w:sz w:val="24"/>
          <w:szCs w:val="24"/>
          <w:lang w:eastAsia="es-MX"/>
        </w:rPr>
        <w:t>; ya que la objeción se hace consistir en la vigencia de la constancia y nombramiento de la actora con el carácter que comparece al presente juicio de la ciudadanía</w:t>
      </w:r>
      <w:r w:rsidR="00FF2550" w:rsidRPr="000455D4">
        <w:rPr>
          <w:rFonts w:ascii="Arial" w:eastAsia="Times New Roman" w:hAnsi="Arial" w:cs="Arial"/>
          <w:sz w:val="24"/>
          <w:szCs w:val="24"/>
          <w:lang w:eastAsia="es-MX"/>
        </w:rPr>
        <w:t>;</w:t>
      </w:r>
      <w:r w:rsidR="00404771" w:rsidRPr="000455D4">
        <w:rPr>
          <w:rFonts w:ascii="Arial" w:eastAsia="Times New Roman" w:hAnsi="Arial" w:cs="Arial"/>
          <w:sz w:val="24"/>
          <w:szCs w:val="24"/>
          <w:lang w:eastAsia="es-MX"/>
        </w:rPr>
        <w:t xml:space="preserve"> es decir de </w:t>
      </w:r>
      <w:r w:rsidR="00516E6A" w:rsidRPr="00516E6A">
        <w:rPr>
          <w:rFonts w:ascii="Arial" w:eastAsia="Times New Roman" w:hAnsi="Arial" w:cs="Arial"/>
          <w:color w:val="FFFFFF"/>
          <w:sz w:val="24"/>
          <w:szCs w:val="24"/>
          <w:highlight w:val="darkCyan"/>
          <w:lang w:eastAsia="es-MX"/>
        </w:rPr>
        <w:t>[No.21]_</w:t>
      </w:r>
      <w:proofErr w:type="spellStart"/>
      <w:r w:rsidR="00516E6A" w:rsidRPr="00516E6A">
        <w:rPr>
          <w:rFonts w:ascii="Arial" w:eastAsia="Times New Roman" w:hAnsi="Arial" w:cs="Arial"/>
          <w:color w:val="FFFFFF"/>
          <w:sz w:val="24"/>
          <w:szCs w:val="24"/>
          <w:highlight w:val="darkCyan"/>
          <w:lang w:eastAsia="es-MX"/>
        </w:rPr>
        <w:t>ELIMINADO_Cargo</w:t>
      </w:r>
      <w:proofErr w:type="spellEnd"/>
      <w:proofErr w:type="gramStart"/>
      <w:r w:rsidR="00516E6A" w:rsidRPr="00516E6A">
        <w:rPr>
          <w:rFonts w:ascii="Arial" w:eastAsia="Times New Roman" w:hAnsi="Arial" w:cs="Arial"/>
          <w:color w:val="FFFFFF"/>
          <w:sz w:val="24"/>
          <w:szCs w:val="24"/>
          <w:highlight w:val="darkCyan"/>
          <w:lang w:eastAsia="es-MX"/>
        </w:rPr>
        <w:t>_[</w:t>
      </w:r>
      <w:proofErr w:type="gramEnd"/>
      <w:r w:rsidR="00516E6A" w:rsidRPr="00516E6A">
        <w:rPr>
          <w:rFonts w:ascii="Arial" w:eastAsia="Times New Roman" w:hAnsi="Arial" w:cs="Arial"/>
          <w:color w:val="FFFFFF"/>
          <w:sz w:val="24"/>
          <w:szCs w:val="24"/>
          <w:highlight w:val="darkCyan"/>
          <w:lang w:eastAsia="es-MX"/>
        </w:rPr>
        <w:t>230]</w:t>
      </w:r>
      <w:r w:rsidR="00404771" w:rsidRPr="000455D4">
        <w:rPr>
          <w:rFonts w:ascii="Arial" w:eastAsia="Times New Roman" w:hAnsi="Arial" w:cs="Arial"/>
          <w:sz w:val="24"/>
          <w:szCs w:val="24"/>
          <w:lang w:eastAsia="es-MX"/>
        </w:rPr>
        <w:t xml:space="preserve"> e integrante del Concejo Mayor</w:t>
      </w:r>
      <w:r w:rsidR="00FF2550" w:rsidRPr="000455D4">
        <w:rPr>
          <w:rFonts w:ascii="Arial" w:eastAsia="Times New Roman" w:hAnsi="Arial" w:cs="Arial"/>
          <w:sz w:val="24"/>
          <w:szCs w:val="24"/>
          <w:lang w:eastAsia="es-MX"/>
        </w:rPr>
        <w:t>,</w:t>
      </w:r>
      <w:r w:rsidR="00404771" w:rsidRPr="000455D4">
        <w:rPr>
          <w:rFonts w:ascii="Arial" w:eastAsia="Times New Roman" w:hAnsi="Arial" w:cs="Arial"/>
          <w:sz w:val="24"/>
          <w:szCs w:val="24"/>
          <w:lang w:eastAsia="es-MX"/>
        </w:rPr>
        <w:t xml:space="preserve"> lo que implica que atañe al estudio de fondo de la controversia, pues de la procedencia de la pretensión de la actora dependerá su vigencia.</w:t>
      </w:r>
      <w:r w:rsidR="00FF2550" w:rsidRPr="000455D4">
        <w:rPr>
          <w:rFonts w:ascii="Arial" w:eastAsia="Times New Roman" w:hAnsi="Arial" w:cs="Arial"/>
          <w:sz w:val="24"/>
          <w:szCs w:val="24"/>
          <w:lang w:eastAsia="es-MX"/>
        </w:rPr>
        <w:t xml:space="preserve"> Maxime, que las propias autoridades reconocieron el carácter de la actora.</w:t>
      </w:r>
    </w:p>
    <w:p w14:paraId="2BB049D8" w14:textId="77777777" w:rsidR="00404771" w:rsidRPr="000455D4" w:rsidRDefault="00404771" w:rsidP="00AA6A18">
      <w:pPr>
        <w:spacing w:after="0" w:line="360" w:lineRule="auto"/>
        <w:jc w:val="both"/>
        <w:rPr>
          <w:rFonts w:ascii="Arial" w:eastAsia="Times New Roman" w:hAnsi="Arial" w:cs="Arial"/>
          <w:sz w:val="24"/>
          <w:szCs w:val="24"/>
          <w:lang w:eastAsia="es-MX"/>
        </w:rPr>
      </w:pPr>
    </w:p>
    <w:p w14:paraId="279984B0" w14:textId="58162809" w:rsidR="00AA6A18" w:rsidRPr="000455D4" w:rsidRDefault="00FF2550" w:rsidP="00AA6A18">
      <w:pPr>
        <w:spacing w:after="0" w:line="360" w:lineRule="auto"/>
        <w:jc w:val="both"/>
        <w:rPr>
          <w:rFonts w:ascii="Arial" w:eastAsia="Times New Roman" w:hAnsi="Arial" w:cs="Arial"/>
          <w:sz w:val="24"/>
          <w:szCs w:val="24"/>
          <w:lang w:eastAsia="es-MX"/>
        </w:rPr>
      </w:pPr>
      <w:r w:rsidRPr="000455D4">
        <w:rPr>
          <w:rFonts w:ascii="Arial" w:eastAsia="Times New Roman" w:hAnsi="Arial" w:cs="Arial"/>
          <w:sz w:val="24"/>
          <w:szCs w:val="24"/>
          <w:lang w:eastAsia="es-MX"/>
        </w:rPr>
        <w:t xml:space="preserve">Además, dicha objeción se </w:t>
      </w:r>
      <w:r w:rsidR="00AA6A18" w:rsidRPr="000455D4">
        <w:rPr>
          <w:rFonts w:ascii="Arial" w:eastAsia="Times New Roman" w:hAnsi="Arial" w:cs="Arial"/>
          <w:sz w:val="24"/>
          <w:szCs w:val="24"/>
          <w:lang w:eastAsia="es-MX"/>
        </w:rPr>
        <w:t>realiza sin una construcción lógica</w:t>
      </w:r>
      <w:r w:rsidRPr="000455D4">
        <w:rPr>
          <w:rFonts w:ascii="Arial" w:eastAsia="Times New Roman" w:hAnsi="Arial" w:cs="Arial"/>
          <w:sz w:val="24"/>
          <w:szCs w:val="24"/>
          <w:lang w:eastAsia="es-MX"/>
        </w:rPr>
        <w:t xml:space="preserve"> y bajo un</w:t>
      </w:r>
      <w:r w:rsidR="00AA6A18" w:rsidRPr="000455D4">
        <w:rPr>
          <w:rFonts w:ascii="Arial" w:eastAsia="Times New Roman" w:hAnsi="Arial" w:cs="Arial"/>
          <w:sz w:val="24"/>
          <w:szCs w:val="24"/>
          <w:lang w:eastAsia="es-MX"/>
        </w:rPr>
        <w:t xml:space="preserve"> planteamiento genérico que realiza</w:t>
      </w:r>
      <w:r w:rsidRPr="000455D4">
        <w:rPr>
          <w:rFonts w:ascii="Arial" w:eastAsia="Times New Roman" w:hAnsi="Arial" w:cs="Arial"/>
          <w:sz w:val="24"/>
          <w:szCs w:val="24"/>
          <w:lang w:eastAsia="es-MX"/>
        </w:rPr>
        <w:t>n las responsables</w:t>
      </w:r>
      <w:r w:rsidR="00AA6A18" w:rsidRPr="000455D4">
        <w:rPr>
          <w:rFonts w:ascii="Arial" w:eastAsia="Times New Roman" w:hAnsi="Arial" w:cs="Arial"/>
          <w:sz w:val="24"/>
          <w:szCs w:val="24"/>
          <w:lang w:eastAsia="es-MX"/>
        </w:rPr>
        <w:t>,</w:t>
      </w:r>
      <w:r w:rsidRPr="000455D4">
        <w:rPr>
          <w:rFonts w:ascii="Arial" w:eastAsia="Times New Roman" w:hAnsi="Arial" w:cs="Arial"/>
          <w:sz w:val="24"/>
          <w:szCs w:val="24"/>
          <w:lang w:eastAsia="es-MX"/>
        </w:rPr>
        <w:t xml:space="preserve"> de donde </w:t>
      </w:r>
      <w:r w:rsidR="00AA6A18" w:rsidRPr="000455D4">
        <w:rPr>
          <w:rFonts w:ascii="Arial" w:eastAsia="Times New Roman" w:hAnsi="Arial" w:cs="Arial"/>
          <w:sz w:val="24"/>
          <w:szCs w:val="24"/>
          <w:lang w:eastAsia="es-MX"/>
        </w:rPr>
        <w:t>no se desprende ni de manera indiciaria, bajo qué premisas probatorias sea factible analizar la objeción planteada.</w:t>
      </w:r>
    </w:p>
    <w:p w14:paraId="7A75574B" w14:textId="58FC82FA" w:rsidR="00E5341C" w:rsidRPr="000455D4" w:rsidRDefault="00D8121F" w:rsidP="003F0F80">
      <w:pPr>
        <w:spacing w:after="0" w:line="360" w:lineRule="auto"/>
        <w:rPr>
          <w:rFonts w:ascii="Arial" w:hAnsi="Arial" w:cs="Arial"/>
          <w:b/>
          <w:bCs/>
          <w:sz w:val="24"/>
          <w:szCs w:val="24"/>
        </w:rPr>
      </w:pPr>
      <w:r w:rsidRPr="000455D4">
        <w:rPr>
          <w:rFonts w:ascii="Arial" w:hAnsi="Arial" w:cs="Arial"/>
          <w:b/>
          <w:bCs/>
          <w:sz w:val="24"/>
          <w:szCs w:val="24"/>
        </w:rPr>
        <w:t>8</w:t>
      </w:r>
      <w:r w:rsidR="003F0F80" w:rsidRPr="000455D4">
        <w:rPr>
          <w:rFonts w:ascii="Arial" w:hAnsi="Arial" w:cs="Arial"/>
          <w:b/>
          <w:bCs/>
          <w:sz w:val="24"/>
          <w:szCs w:val="24"/>
        </w:rPr>
        <w:t xml:space="preserve">. </w:t>
      </w:r>
      <w:r w:rsidR="00A43EDF" w:rsidRPr="000455D4">
        <w:rPr>
          <w:rFonts w:ascii="Arial" w:hAnsi="Arial" w:cs="Arial"/>
          <w:b/>
          <w:bCs/>
          <w:sz w:val="24"/>
          <w:szCs w:val="24"/>
        </w:rPr>
        <w:t>C</w:t>
      </w:r>
      <w:r w:rsidR="003E04ED" w:rsidRPr="000455D4">
        <w:rPr>
          <w:rFonts w:ascii="Arial" w:hAnsi="Arial" w:cs="Arial"/>
          <w:b/>
          <w:bCs/>
          <w:sz w:val="24"/>
          <w:szCs w:val="24"/>
        </w:rPr>
        <w:t xml:space="preserve">ontexto de la comunidad </w:t>
      </w:r>
    </w:p>
    <w:p w14:paraId="462AC055" w14:textId="04A96158" w:rsidR="006F0FB8" w:rsidRPr="000455D4" w:rsidRDefault="006F0FB8" w:rsidP="006F0FB8">
      <w:pPr>
        <w:spacing w:after="0" w:line="360" w:lineRule="auto"/>
        <w:jc w:val="both"/>
        <w:rPr>
          <w:rFonts w:ascii="Arial" w:hAnsi="Arial" w:cs="Arial"/>
          <w:sz w:val="24"/>
          <w:szCs w:val="24"/>
        </w:rPr>
      </w:pPr>
      <w:r w:rsidRPr="000455D4">
        <w:rPr>
          <w:rFonts w:ascii="Arial" w:hAnsi="Arial" w:cs="Arial"/>
          <w:sz w:val="24"/>
          <w:szCs w:val="24"/>
        </w:rPr>
        <w:t xml:space="preserve">El artículo 15 de la Constitución Local establece que el Estado se integra por diversos municipios, entre los cuales se encuentra </w:t>
      </w:r>
      <w:r w:rsidR="00516E6A" w:rsidRPr="00516E6A">
        <w:rPr>
          <w:rFonts w:ascii="Arial" w:hAnsi="Arial" w:cs="Arial"/>
          <w:color w:val="FFFFFF"/>
          <w:sz w:val="24"/>
          <w:szCs w:val="24"/>
          <w:highlight w:val="darkCyan"/>
        </w:rPr>
        <w:t>[No.22]_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sz w:val="24"/>
          <w:szCs w:val="24"/>
        </w:rPr>
        <w:t>. De conformidad con el artículo 3° de la Ley Orgánica Municipal del Estado de Michoacán de Ocampo,</w:t>
      </w:r>
      <w:r w:rsidRPr="000455D4">
        <w:rPr>
          <w:rStyle w:val="Refdenotaalpie"/>
          <w:rFonts w:ascii="Arial" w:hAnsi="Arial" w:cs="Arial"/>
          <w:sz w:val="24"/>
          <w:szCs w:val="24"/>
        </w:rPr>
        <w:footnoteReference w:id="46"/>
      </w:r>
      <w:r w:rsidRPr="000455D4">
        <w:rPr>
          <w:rFonts w:ascii="Arial" w:hAnsi="Arial" w:cs="Arial"/>
          <w:sz w:val="24"/>
          <w:szCs w:val="24"/>
        </w:rPr>
        <w:t xml:space="preserve"> </w:t>
      </w:r>
      <w:r w:rsidR="00516E6A" w:rsidRPr="00516E6A">
        <w:rPr>
          <w:rFonts w:ascii="Arial" w:hAnsi="Arial" w:cs="Arial"/>
          <w:color w:val="FFFFFF"/>
          <w:sz w:val="24"/>
          <w:szCs w:val="24"/>
          <w:highlight w:val="darkCyan"/>
        </w:rPr>
        <w:t>[No.23]_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sz w:val="24"/>
          <w:szCs w:val="24"/>
        </w:rPr>
        <w:t xml:space="preserve"> es la cabecera del mismo municipio. Asimismo, conforme al artículo 11, fracción V, de la Ley Orgánica de División Territorial del Estado de Michoacán, el municipio se encuentra conformado, entre otras, por las tenencias de </w:t>
      </w:r>
      <w:r w:rsidR="00516E6A" w:rsidRPr="00516E6A">
        <w:rPr>
          <w:rFonts w:ascii="Arial" w:hAnsi="Arial" w:cs="Arial"/>
          <w:color w:val="FFFFFF"/>
          <w:sz w:val="24"/>
          <w:szCs w:val="24"/>
          <w:highlight w:val="darkCyan"/>
        </w:rPr>
        <w:t>[No.24]_</w:t>
      </w:r>
      <w:proofErr w:type="spellStart"/>
      <w:r w:rsidR="00516E6A" w:rsidRPr="00516E6A">
        <w:rPr>
          <w:rFonts w:ascii="Arial" w:hAnsi="Arial" w:cs="Arial"/>
          <w:color w:val="FFFFFF"/>
          <w:sz w:val="24"/>
          <w:szCs w:val="24"/>
          <w:highlight w:val="darkCyan"/>
        </w:rPr>
        <w:t>ELIMINADA_la_Tenencia</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29]</w:t>
      </w:r>
      <w:r w:rsidRPr="000455D4">
        <w:rPr>
          <w:rFonts w:ascii="Arial" w:hAnsi="Arial" w:cs="Arial"/>
          <w:sz w:val="24"/>
          <w:szCs w:val="24"/>
        </w:rPr>
        <w:t xml:space="preserve"> y </w:t>
      </w:r>
      <w:r w:rsidR="00516E6A" w:rsidRPr="00516E6A">
        <w:rPr>
          <w:rFonts w:ascii="Arial" w:hAnsi="Arial" w:cs="Arial"/>
          <w:color w:val="FFFFFF"/>
          <w:sz w:val="24"/>
          <w:szCs w:val="24"/>
          <w:highlight w:val="darkCyan"/>
        </w:rPr>
        <w:t>[No.25]_</w:t>
      </w:r>
      <w:proofErr w:type="spellStart"/>
      <w:r w:rsidR="00516E6A" w:rsidRPr="00516E6A">
        <w:rPr>
          <w:rFonts w:ascii="Arial" w:hAnsi="Arial" w:cs="Arial"/>
          <w:color w:val="FFFFFF"/>
          <w:sz w:val="24"/>
          <w:szCs w:val="24"/>
          <w:highlight w:val="darkCyan"/>
        </w:rPr>
        <w:t>ELIMINADA_la_Tenencia</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29]</w:t>
      </w:r>
      <w:r w:rsidRPr="000455D4">
        <w:rPr>
          <w:rFonts w:ascii="Arial" w:hAnsi="Arial" w:cs="Arial"/>
          <w:sz w:val="24"/>
          <w:szCs w:val="24"/>
        </w:rPr>
        <w:t xml:space="preserve">, así como los ranchos </w:t>
      </w:r>
      <w:r w:rsidR="00516E6A" w:rsidRPr="00516E6A">
        <w:rPr>
          <w:rFonts w:ascii="Arial" w:hAnsi="Arial" w:cs="Arial"/>
          <w:color w:val="FFFFFF"/>
          <w:sz w:val="24"/>
          <w:szCs w:val="24"/>
          <w:highlight w:val="darkCyan"/>
        </w:rPr>
        <w:t>[No.26]_</w:t>
      </w:r>
      <w:proofErr w:type="spellStart"/>
      <w:r w:rsidR="00516E6A" w:rsidRPr="00516E6A">
        <w:rPr>
          <w:rFonts w:ascii="Arial" w:hAnsi="Arial" w:cs="Arial"/>
          <w:color w:val="FFFFFF"/>
          <w:sz w:val="24"/>
          <w:szCs w:val="24"/>
          <w:highlight w:val="darkCyan"/>
        </w:rPr>
        <w:t>ELIMINADA_la_Localidad</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30]</w:t>
      </w:r>
      <w:r w:rsidRPr="000455D4">
        <w:rPr>
          <w:rFonts w:ascii="Arial" w:hAnsi="Arial" w:cs="Arial"/>
          <w:sz w:val="24"/>
          <w:szCs w:val="24"/>
        </w:rPr>
        <w:t xml:space="preserve">, </w:t>
      </w:r>
      <w:r w:rsidR="00516E6A" w:rsidRPr="00516E6A">
        <w:rPr>
          <w:rFonts w:ascii="Arial" w:hAnsi="Arial" w:cs="Arial"/>
          <w:color w:val="FFFFFF"/>
          <w:sz w:val="24"/>
          <w:szCs w:val="24"/>
          <w:highlight w:val="darkCyan"/>
        </w:rPr>
        <w:t>[No.27]_</w:t>
      </w:r>
      <w:proofErr w:type="spellStart"/>
      <w:r w:rsidR="00516E6A" w:rsidRPr="00516E6A">
        <w:rPr>
          <w:rFonts w:ascii="Arial" w:hAnsi="Arial" w:cs="Arial"/>
          <w:color w:val="FFFFFF"/>
          <w:sz w:val="24"/>
          <w:szCs w:val="24"/>
          <w:highlight w:val="darkCyan"/>
        </w:rPr>
        <w:t>ELIMINADA_la_Localidad</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30]</w:t>
      </w:r>
      <w:r w:rsidRPr="000455D4">
        <w:rPr>
          <w:rFonts w:ascii="Arial" w:hAnsi="Arial" w:cs="Arial"/>
          <w:sz w:val="24"/>
          <w:szCs w:val="24"/>
        </w:rPr>
        <w:t xml:space="preserve">y </w:t>
      </w:r>
      <w:r w:rsidR="00516E6A" w:rsidRPr="00516E6A">
        <w:rPr>
          <w:rFonts w:ascii="Arial" w:hAnsi="Arial" w:cs="Arial"/>
          <w:color w:val="FFFFFF"/>
          <w:sz w:val="24"/>
          <w:szCs w:val="24"/>
          <w:highlight w:val="darkCyan"/>
        </w:rPr>
        <w:t>[No.28]_</w:t>
      </w:r>
      <w:proofErr w:type="spellStart"/>
      <w:r w:rsidR="00516E6A" w:rsidRPr="00516E6A">
        <w:rPr>
          <w:rFonts w:ascii="Arial" w:hAnsi="Arial" w:cs="Arial"/>
          <w:color w:val="FFFFFF"/>
          <w:sz w:val="24"/>
          <w:szCs w:val="24"/>
          <w:highlight w:val="darkCyan"/>
        </w:rPr>
        <w:t>ELIMINADA_la_Localidad</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30]</w:t>
      </w:r>
      <w:r w:rsidR="00B171D1" w:rsidRPr="000455D4">
        <w:rPr>
          <w:rFonts w:ascii="Arial" w:hAnsi="Arial" w:cs="Arial"/>
          <w:color w:val="000000"/>
          <w:sz w:val="24"/>
          <w:szCs w:val="24"/>
        </w:rPr>
        <w:t>.</w:t>
      </w:r>
    </w:p>
    <w:p w14:paraId="45D4E0D5" w14:textId="77777777" w:rsidR="006F0FB8" w:rsidRPr="000455D4" w:rsidRDefault="006F0FB8" w:rsidP="006F0FB8">
      <w:pPr>
        <w:spacing w:after="0" w:line="360" w:lineRule="auto"/>
        <w:jc w:val="both"/>
        <w:rPr>
          <w:rFonts w:ascii="Arial" w:hAnsi="Arial" w:cs="Arial"/>
          <w:sz w:val="24"/>
          <w:szCs w:val="24"/>
        </w:rPr>
      </w:pPr>
    </w:p>
    <w:p w14:paraId="54303B7C" w14:textId="3E83304E" w:rsidR="00566183" w:rsidRPr="000455D4" w:rsidRDefault="00D8121F" w:rsidP="006F0FB8">
      <w:pPr>
        <w:spacing w:after="0" w:line="360" w:lineRule="auto"/>
        <w:jc w:val="both"/>
        <w:textAlignment w:val="baseline"/>
        <w:rPr>
          <w:rFonts w:ascii="Arial" w:hAnsi="Arial" w:cs="Arial"/>
          <w:color w:val="000000" w:themeColor="text1"/>
          <w:sz w:val="24"/>
          <w:szCs w:val="24"/>
        </w:rPr>
      </w:pPr>
      <w:r w:rsidRPr="000455D4">
        <w:rPr>
          <w:rFonts w:ascii="Arial" w:hAnsi="Arial" w:cs="Arial"/>
          <w:b/>
          <w:bCs/>
          <w:color w:val="000000" w:themeColor="text1"/>
          <w:sz w:val="24"/>
          <w:szCs w:val="24"/>
        </w:rPr>
        <w:t>8</w:t>
      </w:r>
      <w:r w:rsidR="00566183" w:rsidRPr="000455D4">
        <w:rPr>
          <w:rFonts w:ascii="Arial" w:hAnsi="Arial" w:cs="Arial"/>
          <w:b/>
          <w:bCs/>
          <w:color w:val="000000" w:themeColor="text1"/>
          <w:sz w:val="24"/>
          <w:szCs w:val="24"/>
        </w:rPr>
        <w:t>.1. Ubicación</w:t>
      </w:r>
    </w:p>
    <w:p w14:paraId="0AE7FB80" w14:textId="5EB21404" w:rsidR="00A349FE" w:rsidRPr="000455D4" w:rsidRDefault="00566183" w:rsidP="0099636D">
      <w:pPr>
        <w:spacing w:after="0" w:line="360" w:lineRule="auto"/>
        <w:jc w:val="both"/>
        <w:textAlignment w:val="baseline"/>
        <w:rPr>
          <w:rFonts w:ascii="Arial" w:hAnsi="Arial" w:cs="Arial"/>
          <w:color w:val="000000" w:themeColor="text1"/>
          <w:sz w:val="24"/>
          <w:szCs w:val="24"/>
        </w:rPr>
      </w:pPr>
      <w:r w:rsidRPr="000455D4">
        <w:rPr>
          <w:rFonts w:ascii="Arial" w:hAnsi="Arial" w:cs="Arial"/>
          <w:color w:val="000000" w:themeColor="text1"/>
          <w:sz w:val="24"/>
          <w:szCs w:val="24"/>
        </w:rPr>
        <w:t xml:space="preserve">El municipio de </w:t>
      </w:r>
      <w:r w:rsidR="00516E6A" w:rsidRPr="00516E6A">
        <w:rPr>
          <w:rFonts w:ascii="Arial" w:hAnsi="Arial" w:cs="Arial"/>
          <w:color w:val="FFFFFF"/>
          <w:sz w:val="24"/>
          <w:szCs w:val="24"/>
          <w:highlight w:val="darkCyan"/>
        </w:rPr>
        <w:t>[No.29]_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color w:val="000000" w:themeColor="text1"/>
          <w:sz w:val="24"/>
          <w:szCs w:val="24"/>
        </w:rPr>
        <w:t xml:space="preserve"> está reconocido en el</w:t>
      </w:r>
      <w:r w:rsidR="00D85D49" w:rsidRPr="000455D4">
        <w:rPr>
          <w:rFonts w:ascii="Arial" w:hAnsi="Arial" w:cs="Arial"/>
          <w:color w:val="000000" w:themeColor="text1"/>
          <w:sz w:val="24"/>
          <w:szCs w:val="24"/>
        </w:rPr>
        <w:t xml:space="preserve"> citado</w:t>
      </w:r>
      <w:r w:rsidRPr="000455D4">
        <w:rPr>
          <w:rFonts w:ascii="Arial" w:hAnsi="Arial" w:cs="Arial"/>
          <w:color w:val="000000" w:themeColor="text1"/>
          <w:sz w:val="24"/>
          <w:szCs w:val="24"/>
        </w:rPr>
        <w:t xml:space="preserve"> artículo</w:t>
      </w:r>
      <w:r w:rsidR="008C207A" w:rsidRPr="000455D4">
        <w:rPr>
          <w:rFonts w:ascii="Arial" w:hAnsi="Arial" w:cs="Arial"/>
          <w:color w:val="000000" w:themeColor="text1"/>
          <w:sz w:val="24"/>
          <w:szCs w:val="24"/>
        </w:rPr>
        <w:t xml:space="preserve"> 15</w:t>
      </w:r>
      <w:r w:rsidRPr="000455D4">
        <w:rPr>
          <w:rFonts w:ascii="Arial" w:hAnsi="Arial" w:cs="Arial"/>
          <w:color w:val="000000" w:themeColor="text1"/>
          <w:sz w:val="24"/>
          <w:szCs w:val="24"/>
        </w:rPr>
        <w:t xml:space="preserve"> de la Constitución </w:t>
      </w:r>
      <w:r w:rsidR="008C207A" w:rsidRPr="000455D4">
        <w:rPr>
          <w:rFonts w:ascii="Arial" w:hAnsi="Arial" w:cs="Arial"/>
          <w:color w:val="000000" w:themeColor="text1"/>
          <w:sz w:val="24"/>
          <w:szCs w:val="24"/>
        </w:rPr>
        <w:t>Lo</w:t>
      </w:r>
      <w:r w:rsidRPr="000455D4">
        <w:rPr>
          <w:rFonts w:ascii="Arial" w:hAnsi="Arial" w:cs="Arial"/>
          <w:color w:val="000000" w:themeColor="text1"/>
          <w:sz w:val="24"/>
          <w:szCs w:val="24"/>
        </w:rPr>
        <w:t>cal, está ubicado en el centro de la meseta purépecha funciona como cabecera municipal y es una comunidad indígena con autogobierno.</w:t>
      </w:r>
    </w:p>
    <w:p w14:paraId="256AA72F" w14:textId="77777777" w:rsidR="00744FDE" w:rsidRDefault="00516E6A" w:rsidP="000F475F">
      <w:pPr>
        <w:spacing w:after="0" w:line="360" w:lineRule="auto"/>
        <w:jc w:val="center"/>
        <w:rPr>
          <w:rFonts w:ascii="Arial" w:hAnsi="Arial" w:cs="Arial"/>
          <w:noProof/>
          <w:color w:val="FFFFFF"/>
          <w:sz w:val="24"/>
          <w:szCs w:val="24"/>
          <w:highlight w:val="darkCyan"/>
        </w:rPr>
      </w:pPr>
      <w:r w:rsidRPr="00516E6A">
        <w:rPr>
          <w:rFonts w:ascii="Arial" w:hAnsi="Arial" w:cs="Arial"/>
          <w:noProof/>
          <w:color w:val="FFFFFF"/>
          <w:sz w:val="24"/>
          <w:szCs w:val="24"/>
          <w:highlight w:val="darkCyan"/>
        </w:rPr>
        <w:t>[No.30]_ELIMINADA_Captura_de_pantalla_[219]</w:t>
      </w:r>
    </w:p>
    <w:p w14:paraId="40435187" w14:textId="77777777" w:rsidR="00744FDE" w:rsidRDefault="00516E6A" w:rsidP="000F475F">
      <w:pPr>
        <w:spacing w:after="0" w:line="360" w:lineRule="auto"/>
        <w:jc w:val="center"/>
        <w:rPr>
          <w:rFonts w:ascii="Arial" w:hAnsi="Arial" w:cs="Arial"/>
          <w:i/>
          <w:iCs/>
          <w:color w:val="FFFFFF"/>
          <w:sz w:val="24"/>
          <w:szCs w:val="24"/>
        </w:rPr>
      </w:pPr>
      <w:r w:rsidRPr="00516E6A">
        <w:rPr>
          <w:rFonts w:ascii="Arial" w:hAnsi="Arial" w:cs="Arial"/>
          <w:i/>
          <w:iCs/>
          <w:color w:val="FFFFFF"/>
          <w:sz w:val="24"/>
          <w:szCs w:val="24"/>
          <w:highlight w:val="darkCyan"/>
        </w:rPr>
        <w:t>[No.31]_</w:t>
      </w:r>
      <w:proofErr w:type="spellStart"/>
      <w:r w:rsidRPr="00516E6A">
        <w:rPr>
          <w:rFonts w:ascii="Arial" w:hAnsi="Arial" w:cs="Arial"/>
          <w:i/>
          <w:iCs/>
          <w:color w:val="FFFFFF"/>
          <w:sz w:val="24"/>
          <w:szCs w:val="24"/>
          <w:highlight w:val="darkCyan"/>
        </w:rPr>
        <w:t>ELIMINADO_Enlace_electrónico</w:t>
      </w:r>
      <w:proofErr w:type="spellEnd"/>
      <w:proofErr w:type="gramStart"/>
      <w:r w:rsidRPr="00516E6A">
        <w:rPr>
          <w:rFonts w:ascii="Arial" w:hAnsi="Arial" w:cs="Arial"/>
          <w:i/>
          <w:iCs/>
          <w:color w:val="FFFFFF"/>
          <w:sz w:val="24"/>
          <w:szCs w:val="24"/>
          <w:highlight w:val="darkCyan"/>
        </w:rPr>
        <w:t>_[</w:t>
      </w:r>
      <w:proofErr w:type="gramEnd"/>
      <w:r w:rsidRPr="00516E6A">
        <w:rPr>
          <w:rFonts w:ascii="Arial" w:hAnsi="Arial" w:cs="Arial"/>
          <w:i/>
          <w:iCs/>
          <w:color w:val="FFFFFF"/>
          <w:sz w:val="24"/>
          <w:szCs w:val="24"/>
          <w:highlight w:val="darkCyan"/>
        </w:rPr>
        <w:t>223]</w:t>
      </w:r>
    </w:p>
    <w:p w14:paraId="64C10BE0" w14:textId="62DFD6E1" w:rsidR="000F475F" w:rsidRPr="000455D4" w:rsidRDefault="000F475F" w:rsidP="000F475F">
      <w:pPr>
        <w:spacing w:after="0" w:line="360" w:lineRule="auto"/>
        <w:jc w:val="center"/>
        <w:rPr>
          <w:rFonts w:ascii="Arial" w:hAnsi="Arial" w:cs="Arial"/>
          <w:i/>
          <w:iCs/>
          <w:color w:val="000000" w:themeColor="text1"/>
          <w:sz w:val="24"/>
          <w:szCs w:val="24"/>
        </w:rPr>
      </w:pPr>
      <w:r w:rsidRPr="000455D4">
        <w:rPr>
          <w:rFonts w:ascii="Arial" w:hAnsi="Arial" w:cs="Arial"/>
          <w:i/>
          <w:iCs/>
          <w:color w:val="000000" w:themeColor="text1"/>
          <w:sz w:val="24"/>
          <w:szCs w:val="24"/>
        </w:rPr>
        <w:t>Resumen</w:t>
      </w:r>
    </w:p>
    <w:p w14:paraId="77F4B527" w14:textId="77777777" w:rsidR="00D06BA5" w:rsidRPr="000455D4" w:rsidRDefault="00D06BA5" w:rsidP="000F475F">
      <w:pPr>
        <w:spacing w:after="0" w:line="360" w:lineRule="auto"/>
        <w:rPr>
          <w:rFonts w:ascii="Arial" w:hAnsi="Arial" w:cs="Arial"/>
          <w:b/>
          <w:bCs/>
          <w:color w:val="000000" w:themeColor="text1"/>
          <w:sz w:val="24"/>
          <w:szCs w:val="24"/>
        </w:rPr>
      </w:pPr>
    </w:p>
    <w:p w14:paraId="40F8FF85" w14:textId="6E8ED0FF" w:rsidR="00566183" w:rsidRPr="000455D4" w:rsidRDefault="00D8121F" w:rsidP="000F475F">
      <w:pPr>
        <w:spacing w:after="0" w:line="360" w:lineRule="auto"/>
        <w:rPr>
          <w:rFonts w:ascii="Arial" w:hAnsi="Arial" w:cs="Arial"/>
          <w:i/>
          <w:iCs/>
          <w:color w:val="000000" w:themeColor="text1"/>
          <w:sz w:val="24"/>
          <w:szCs w:val="24"/>
        </w:rPr>
      </w:pPr>
      <w:r w:rsidRPr="000455D4">
        <w:rPr>
          <w:rFonts w:ascii="Arial" w:hAnsi="Arial" w:cs="Arial"/>
          <w:b/>
          <w:bCs/>
          <w:color w:val="000000" w:themeColor="text1"/>
          <w:sz w:val="24"/>
          <w:szCs w:val="24"/>
        </w:rPr>
        <w:t>8</w:t>
      </w:r>
      <w:r w:rsidR="00566183" w:rsidRPr="000455D4">
        <w:rPr>
          <w:rFonts w:ascii="Arial" w:hAnsi="Arial" w:cs="Arial"/>
          <w:b/>
          <w:bCs/>
          <w:color w:val="000000" w:themeColor="text1"/>
          <w:sz w:val="24"/>
          <w:szCs w:val="24"/>
        </w:rPr>
        <w:t>.2. Población</w:t>
      </w:r>
    </w:p>
    <w:p w14:paraId="6DA8011B" w14:textId="58E84673" w:rsidR="00566183" w:rsidRPr="000455D4" w:rsidRDefault="00566183" w:rsidP="006F0FB8">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t>Según los datos del INEGI</w:t>
      </w:r>
      <w:r w:rsidR="00D85D49" w:rsidRPr="000455D4">
        <w:rPr>
          <w:rStyle w:val="Refdenotaalpie"/>
          <w:rFonts w:ascii="Arial" w:hAnsi="Arial" w:cs="Arial"/>
          <w:color w:val="000000" w:themeColor="text1"/>
          <w:sz w:val="24"/>
          <w:szCs w:val="24"/>
        </w:rPr>
        <w:footnoteReference w:id="47"/>
      </w:r>
      <w:r w:rsidRPr="000455D4">
        <w:rPr>
          <w:rFonts w:ascii="Arial" w:hAnsi="Arial" w:cs="Arial"/>
          <w:color w:val="000000" w:themeColor="text1"/>
          <w:sz w:val="24"/>
          <w:szCs w:val="24"/>
        </w:rPr>
        <w:t xml:space="preserve">, la población total de </w:t>
      </w:r>
      <w:r w:rsidR="00516E6A" w:rsidRPr="00516E6A">
        <w:rPr>
          <w:rFonts w:ascii="Arial" w:hAnsi="Arial" w:cs="Arial"/>
          <w:color w:val="FFFFFF"/>
          <w:sz w:val="24"/>
          <w:szCs w:val="24"/>
          <w:highlight w:val="darkCyan"/>
        </w:rPr>
        <w:t>[No.32]_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color w:val="000000" w:themeColor="text1"/>
          <w:sz w:val="24"/>
          <w:szCs w:val="24"/>
        </w:rPr>
        <w:t xml:space="preserve"> en 2020 era de 20,586 habitantes. De esta cifra, el 51.7% eran mujeres (10,633) y el 48.3% eran hombres (9,953). La población mayoritariamente joven se concentraba en los rangos </w:t>
      </w:r>
      <w:r w:rsidRPr="000455D4">
        <w:rPr>
          <w:rFonts w:ascii="Arial" w:hAnsi="Arial" w:cs="Arial"/>
          <w:color w:val="000000" w:themeColor="text1"/>
          <w:sz w:val="24"/>
          <w:szCs w:val="24"/>
        </w:rPr>
        <w:lastRenderedPageBreak/>
        <w:t>de edad de 0 a 4 años, 5 a 9 años y 10 a 14 años, que en conjunto representaban el 31.6% del total.</w:t>
      </w:r>
    </w:p>
    <w:p w14:paraId="613F4D5C" w14:textId="77777777" w:rsidR="00566183" w:rsidRPr="000455D4" w:rsidRDefault="00566183" w:rsidP="006F0FB8">
      <w:pPr>
        <w:spacing w:after="0" w:line="360" w:lineRule="auto"/>
        <w:jc w:val="both"/>
        <w:rPr>
          <w:rFonts w:ascii="Arial" w:hAnsi="Arial" w:cs="Arial"/>
          <w:color w:val="000000" w:themeColor="text1"/>
          <w:sz w:val="24"/>
          <w:szCs w:val="24"/>
        </w:rPr>
      </w:pPr>
    </w:p>
    <w:p w14:paraId="5487B9A2" w14:textId="64A16EFE" w:rsidR="00566183" w:rsidRPr="000455D4" w:rsidRDefault="00D8121F" w:rsidP="006F0FB8">
      <w:pPr>
        <w:spacing w:after="0" w:line="360" w:lineRule="auto"/>
        <w:jc w:val="both"/>
        <w:rPr>
          <w:rFonts w:ascii="Arial" w:hAnsi="Arial" w:cs="Arial"/>
          <w:b/>
          <w:bCs/>
          <w:color w:val="000000" w:themeColor="text1"/>
          <w:sz w:val="24"/>
          <w:szCs w:val="24"/>
        </w:rPr>
      </w:pPr>
      <w:r w:rsidRPr="000455D4">
        <w:rPr>
          <w:rFonts w:ascii="Arial" w:hAnsi="Arial" w:cs="Arial"/>
          <w:b/>
          <w:bCs/>
          <w:color w:val="000000" w:themeColor="text1"/>
          <w:sz w:val="24"/>
          <w:szCs w:val="24"/>
        </w:rPr>
        <w:t>8</w:t>
      </w:r>
      <w:r w:rsidR="003F0F80" w:rsidRPr="000455D4">
        <w:rPr>
          <w:rFonts w:ascii="Arial" w:hAnsi="Arial" w:cs="Arial"/>
          <w:b/>
          <w:bCs/>
          <w:color w:val="000000" w:themeColor="text1"/>
          <w:sz w:val="24"/>
          <w:szCs w:val="24"/>
        </w:rPr>
        <w:t>.</w:t>
      </w:r>
      <w:r w:rsidR="00566183" w:rsidRPr="000455D4">
        <w:rPr>
          <w:rFonts w:ascii="Arial" w:hAnsi="Arial" w:cs="Arial"/>
          <w:b/>
          <w:bCs/>
          <w:color w:val="000000" w:themeColor="text1"/>
          <w:sz w:val="24"/>
          <w:szCs w:val="24"/>
        </w:rPr>
        <w:t>3. Lengua</w:t>
      </w:r>
    </w:p>
    <w:p w14:paraId="137AD99F" w14:textId="744AC761" w:rsidR="00566183" w:rsidRPr="000455D4" w:rsidRDefault="00566183" w:rsidP="006F0FB8">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t xml:space="preserve">La lengua que se habla en </w:t>
      </w:r>
      <w:r w:rsidR="00516E6A" w:rsidRPr="00516E6A">
        <w:rPr>
          <w:rFonts w:ascii="Arial" w:hAnsi="Arial" w:cs="Arial"/>
          <w:color w:val="FFFFFF"/>
          <w:sz w:val="24"/>
          <w:szCs w:val="24"/>
          <w:highlight w:val="darkCyan"/>
        </w:rPr>
        <w:t>[No.33]_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color w:val="000000" w:themeColor="text1"/>
          <w:sz w:val="24"/>
          <w:szCs w:val="24"/>
        </w:rPr>
        <w:t xml:space="preserve"> es el purépecha (también conocida como tarasco), la cual es la lengua indígena más hablada en el municipio.</w:t>
      </w:r>
    </w:p>
    <w:p w14:paraId="6AFB7077" w14:textId="77777777" w:rsidR="00566183" w:rsidRPr="000455D4" w:rsidRDefault="00566183" w:rsidP="006F0FB8">
      <w:pPr>
        <w:spacing w:after="0" w:line="360" w:lineRule="auto"/>
        <w:jc w:val="both"/>
        <w:rPr>
          <w:rFonts w:ascii="Arial" w:hAnsi="Arial" w:cs="Arial"/>
          <w:b/>
          <w:bCs/>
          <w:color w:val="000000" w:themeColor="text1"/>
          <w:sz w:val="24"/>
          <w:szCs w:val="24"/>
        </w:rPr>
      </w:pPr>
    </w:p>
    <w:p w14:paraId="133BFB57" w14:textId="77777777" w:rsidR="00303701" w:rsidRPr="000455D4" w:rsidRDefault="00D8121F" w:rsidP="00303701">
      <w:pPr>
        <w:spacing w:after="0" w:line="360" w:lineRule="auto"/>
        <w:jc w:val="both"/>
        <w:rPr>
          <w:rFonts w:ascii="Arial" w:hAnsi="Arial" w:cs="Arial"/>
          <w:b/>
          <w:bCs/>
          <w:color w:val="000000" w:themeColor="text1"/>
          <w:sz w:val="24"/>
          <w:szCs w:val="24"/>
        </w:rPr>
      </w:pPr>
      <w:r w:rsidRPr="000455D4">
        <w:rPr>
          <w:rFonts w:ascii="Arial" w:hAnsi="Arial" w:cs="Arial"/>
          <w:b/>
          <w:bCs/>
          <w:color w:val="000000" w:themeColor="text1"/>
          <w:sz w:val="24"/>
          <w:szCs w:val="24"/>
        </w:rPr>
        <w:t>8</w:t>
      </w:r>
      <w:r w:rsidR="00566183" w:rsidRPr="000455D4">
        <w:rPr>
          <w:rFonts w:ascii="Arial" w:hAnsi="Arial" w:cs="Arial"/>
          <w:b/>
          <w:bCs/>
          <w:color w:val="000000" w:themeColor="text1"/>
          <w:sz w:val="24"/>
          <w:szCs w:val="24"/>
        </w:rPr>
        <w:t xml:space="preserve">.4. </w:t>
      </w:r>
      <w:r w:rsidR="00303701" w:rsidRPr="000455D4">
        <w:rPr>
          <w:rFonts w:ascii="Arial" w:hAnsi="Arial" w:cs="Arial"/>
          <w:b/>
          <w:bCs/>
          <w:color w:val="000000" w:themeColor="text1"/>
          <w:sz w:val="24"/>
          <w:szCs w:val="24"/>
        </w:rPr>
        <w:t>Asamblea de la Comunidad</w:t>
      </w:r>
    </w:p>
    <w:p w14:paraId="7F25EA34" w14:textId="0849570A" w:rsidR="00303701" w:rsidRPr="000455D4" w:rsidRDefault="00303701" w:rsidP="00303701">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t xml:space="preserve">La Asamblea de la Comunidad constituye la máxima autoridad comunitaria de </w:t>
      </w:r>
      <w:r w:rsidR="00516E6A" w:rsidRPr="00516E6A">
        <w:rPr>
          <w:rFonts w:ascii="Arial" w:hAnsi="Arial" w:cs="Arial"/>
          <w:color w:val="FFFFFF"/>
          <w:sz w:val="24"/>
          <w:szCs w:val="24"/>
          <w:highlight w:val="darkCyan"/>
        </w:rPr>
        <w:t>[No.34]_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color w:val="000000" w:themeColor="text1"/>
          <w:sz w:val="24"/>
          <w:szCs w:val="24"/>
        </w:rPr>
        <w:t>, integrada por las y los comuneros de los cuatro barrios, y es el órgano supremo de deliberación y decisión colectiva dentro del sistema normativo interno.</w:t>
      </w:r>
    </w:p>
    <w:p w14:paraId="02C9F0FA" w14:textId="77777777" w:rsidR="00303701" w:rsidRPr="000455D4" w:rsidRDefault="00303701" w:rsidP="00303701">
      <w:pPr>
        <w:spacing w:after="0" w:line="360" w:lineRule="auto"/>
        <w:jc w:val="both"/>
        <w:rPr>
          <w:rFonts w:ascii="Arial" w:hAnsi="Arial" w:cs="Arial"/>
          <w:b/>
          <w:bCs/>
          <w:color w:val="000000" w:themeColor="text1"/>
          <w:sz w:val="24"/>
          <w:szCs w:val="24"/>
        </w:rPr>
      </w:pPr>
    </w:p>
    <w:p w14:paraId="6C96D688" w14:textId="7653AABC" w:rsidR="00303701" w:rsidRPr="000455D4" w:rsidRDefault="00303701" w:rsidP="00303701">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t>De conformidad con el Manual de la Estructura y Organización del Nuevo Gobierno de la Comunidad, a la Asamblea le corresponde informar, analizar, valorar y, en su caso, aprobar o no los nombramientos, revocaciones y remociones de las personas integrantes del Concejo Mayor y de los demás órganos del gobierno comunal, a partir de las propuestas formuladas por los barrios y de las actuaciones previas de las autoridades tradicionales.</w:t>
      </w:r>
    </w:p>
    <w:p w14:paraId="4408F5C5" w14:textId="77777777" w:rsidR="00303701" w:rsidRPr="000455D4" w:rsidRDefault="00303701" w:rsidP="00303701">
      <w:pPr>
        <w:spacing w:after="0" w:line="360" w:lineRule="auto"/>
        <w:jc w:val="both"/>
        <w:rPr>
          <w:rFonts w:ascii="Arial" w:hAnsi="Arial" w:cs="Arial"/>
          <w:color w:val="000000" w:themeColor="text1"/>
          <w:sz w:val="24"/>
          <w:szCs w:val="24"/>
        </w:rPr>
      </w:pPr>
    </w:p>
    <w:p w14:paraId="4B167EEA" w14:textId="3E044618" w:rsidR="00566183" w:rsidRPr="000455D4" w:rsidRDefault="00303701" w:rsidP="006F0FB8">
      <w:pPr>
        <w:spacing w:after="0" w:line="360" w:lineRule="auto"/>
        <w:jc w:val="both"/>
        <w:rPr>
          <w:rFonts w:ascii="Arial" w:hAnsi="Arial" w:cs="Arial"/>
          <w:b/>
          <w:bCs/>
          <w:color w:val="000000" w:themeColor="text1"/>
          <w:sz w:val="24"/>
          <w:szCs w:val="24"/>
        </w:rPr>
      </w:pPr>
      <w:r w:rsidRPr="000455D4">
        <w:rPr>
          <w:rFonts w:ascii="Arial" w:hAnsi="Arial" w:cs="Arial"/>
          <w:b/>
          <w:bCs/>
          <w:color w:val="000000" w:themeColor="text1"/>
          <w:sz w:val="24"/>
          <w:szCs w:val="24"/>
        </w:rPr>
        <w:t xml:space="preserve">8.5 </w:t>
      </w:r>
      <w:r w:rsidR="00566183" w:rsidRPr="000455D4">
        <w:rPr>
          <w:rFonts w:ascii="Arial" w:hAnsi="Arial" w:cs="Arial"/>
          <w:b/>
          <w:bCs/>
          <w:color w:val="000000" w:themeColor="text1"/>
          <w:sz w:val="24"/>
          <w:szCs w:val="24"/>
        </w:rPr>
        <w:t>Concejo Mayor de Gobierno Comunal</w:t>
      </w:r>
    </w:p>
    <w:p w14:paraId="29E9478A" w14:textId="77777777" w:rsidR="00566183" w:rsidRPr="000455D4" w:rsidRDefault="00566183" w:rsidP="006F0FB8">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t>El Concejo Mayor está integrado por doce Concejeros Mayores, tres por cada uno de los cuatro barrios del municipio y se consideran la máxima autoridad de la comunidad, son elegidos mediante normas de usos y costumbres reconocidas por el IEM.</w:t>
      </w:r>
    </w:p>
    <w:p w14:paraId="756A4D20" w14:textId="77777777" w:rsidR="00566183" w:rsidRPr="000455D4" w:rsidRDefault="00566183" w:rsidP="006F0FB8">
      <w:pPr>
        <w:spacing w:after="0" w:line="360" w:lineRule="auto"/>
        <w:jc w:val="both"/>
        <w:rPr>
          <w:rFonts w:ascii="Arial" w:hAnsi="Arial" w:cs="Arial"/>
          <w:b/>
          <w:bCs/>
          <w:color w:val="000000" w:themeColor="text1"/>
          <w:sz w:val="24"/>
          <w:szCs w:val="24"/>
        </w:rPr>
      </w:pPr>
    </w:p>
    <w:p w14:paraId="0A1DB638" w14:textId="5F90C635" w:rsidR="00566183" w:rsidRPr="000455D4" w:rsidRDefault="00D8121F" w:rsidP="006F0FB8">
      <w:pPr>
        <w:spacing w:after="0" w:line="360" w:lineRule="auto"/>
        <w:jc w:val="both"/>
        <w:rPr>
          <w:rFonts w:ascii="Arial" w:hAnsi="Arial" w:cs="Arial"/>
          <w:b/>
          <w:bCs/>
          <w:color w:val="000000" w:themeColor="text1"/>
          <w:sz w:val="24"/>
          <w:szCs w:val="24"/>
        </w:rPr>
      </w:pPr>
      <w:r w:rsidRPr="000455D4">
        <w:rPr>
          <w:rFonts w:ascii="Arial" w:hAnsi="Arial" w:cs="Arial"/>
          <w:b/>
          <w:bCs/>
          <w:color w:val="000000" w:themeColor="text1"/>
          <w:sz w:val="24"/>
          <w:szCs w:val="24"/>
        </w:rPr>
        <w:t>8</w:t>
      </w:r>
      <w:r w:rsidR="00566183" w:rsidRPr="000455D4">
        <w:rPr>
          <w:rFonts w:ascii="Arial" w:hAnsi="Arial" w:cs="Arial"/>
          <w:b/>
          <w:bCs/>
          <w:color w:val="000000" w:themeColor="text1"/>
          <w:sz w:val="24"/>
          <w:szCs w:val="24"/>
        </w:rPr>
        <w:t>.</w:t>
      </w:r>
      <w:r w:rsidR="00303701" w:rsidRPr="000455D4">
        <w:rPr>
          <w:rFonts w:ascii="Arial" w:hAnsi="Arial" w:cs="Arial"/>
          <w:b/>
          <w:bCs/>
          <w:color w:val="000000" w:themeColor="text1"/>
          <w:sz w:val="24"/>
          <w:szCs w:val="24"/>
        </w:rPr>
        <w:t>6</w:t>
      </w:r>
      <w:r w:rsidR="00566183" w:rsidRPr="000455D4">
        <w:rPr>
          <w:rFonts w:ascii="Arial" w:hAnsi="Arial" w:cs="Arial"/>
          <w:b/>
          <w:bCs/>
          <w:color w:val="000000" w:themeColor="text1"/>
          <w:sz w:val="24"/>
          <w:szCs w:val="24"/>
        </w:rPr>
        <w:t>. Autogobierno</w:t>
      </w:r>
    </w:p>
    <w:p w14:paraId="400DF2A6" w14:textId="19CCE328" w:rsidR="00566183" w:rsidRPr="000455D4" w:rsidRDefault="00516E6A" w:rsidP="006F0FB8">
      <w:pPr>
        <w:spacing w:after="0" w:line="360" w:lineRule="auto"/>
        <w:jc w:val="both"/>
        <w:rPr>
          <w:rFonts w:ascii="Arial" w:hAnsi="Arial" w:cs="Arial"/>
          <w:bCs/>
          <w:color w:val="000000" w:themeColor="text1"/>
          <w:sz w:val="24"/>
          <w:szCs w:val="24"/>
          <w:lang w:val="es-ES"/>
        </w:rPr>
      </w:pPr>
      <w:r w:rsidRPr="00516E6A">
        <w:rPr>
          <w:rFonts w:ascii="Arial" w:hAnsi="Arial" w:cs="Arial"/>
          <w:color w:val="FFFFFF"/>
          <w:sz w:val="24"/>
          <w:szCs w:val="24"/>
          <w:highlight w:val="darkCyan"/>
        </w:rPr>
        <w:t>[No.35]_</w:t>
      </w:r>
      <w:proofErr w:type="spellStart"/>
      <w:r w:rsidRPr="00516E6A">
        <w:rPr>
          <w:rFonts w:ascii="Arial" w:hAnsi="Arial" w:cs="Arial"/>
          <w:color w:val="FFFFFF"/>
          <w:sz w:val="24"/>
          <w:szCs w:val="24"/>
          <w:highlight w:val="darkCyan"/>
        </w:rPr>
        <w:t>ELIMINADO_el_Municipio</w:t>
      </w:r>
      <w:proofErr w:type="spellEnd"/>
      <w:proofErr w:type="gramStart"/>
      <w:r w:rsidRPr="00516E6A">
        <w:rPr>
          <w:rFonts w:ascii="Arial" w:hAnsi="Arial" w:cs="Arial"/>
          <w:color w:val="FFFFFF"/>
          <w:sz w:val="24"/>
          <w:szCs w:val="24"/>
          <w:highlight w:val="darkCyan"/>
        </w:rPr>
        <w:t>_[</w:t>
      </w:r>
      <w:proofErr w:type="gramEnd"/>
      <w:r w:rsidRPr="00516E6A">
        <w:rPr>
          <w:rFonts w:ascii="Arial" w:hAnsi="Arial" w:cs="Arial"/>
          <w:color w:val="FFFFFF"/>
          <w:sz w:val="24"/>
          <w:szCs w:val="24"/>
          <w:highlight w:val="darkCyan"/>
        </w:rPr>
        <w:t>28]</w:t>
      </w:r>
      <w:r w:rsidR="00566183" w:rsidRPr="000455D4">
        <w:rPr>
          <w:rFonts w:ascii="Arial" w:hAnsi="Arial" w:cs="Arial"/>
          <w:color w:val="000000" w:themeColor="text1"/>
          <w:sz w:val="24"/>
          <w:szCs w:val="24"/>
        </w:rPr>
        <w:t xml:space="preserve"> cuenta con sistema de autogobierno desde que el dos de noviembre </w:t>
      </w:r>
      <w:r w:rsidR="00B83C0A" w:rsidRPr="000455D4">
        <w:rPr>
          <w:rFonts w:ascii="Arial" w:hAnsi="Arial" w:cs="Arial"/>
          <w:color w:val="000000" w:themeColor="text1"/>
          <w:sz w:val="24"/>
          <w:szCs w:val="24"/>
        </w:rPr>
        <w:t>del dos mil once. L</w:t>
      </w:r>
      <w:r w:rsidR="00566183" w:rsidRPr="000455D4">
        <w:rPr>
          <w:rFonts w:ascii="Arial" w:hAnsi="Arial" w:cs="Arial"/>
          <w:color w:val="000000" w:themeColor="text1"/>
          <w:sz w:val="24"/>
          <w:szCs w:val="24"/>
        </w:rPr>
        <w:t xml:space="preserve">a Sala Superior </w:t>
      </w:r>
      <w:r w:rsidR="0024639D" w:rsidRPr="000455D4">
        <w:rPr>
          <w:rFonts w:ascii="Arial" w:hAnsi="Arial" w:cs="Arial"/>
          <w:color w:val="000000" w:themeColor="text1"/>
          <w:sz w:val="24"/>
          <w:szCs w:val="24"/>
        </w:rPr>
        <w:t>emitió</w:t>
      </w:r>
      <w:r w:rsidR="00566183" w:rsidRPr="000455D4">
        <w:rPr>
          <w:rFonts w:ascii="Arial" w:hAnsi="Arial" w:cs="Arial"/>
          <w:color w:val="000000" w:themeColor="text1"/>
          <w:sz w:val="24"/>
          <w:szCs w:val="24"/>
        </w:rPr>
        <w:t xml:space="preserve"> sentencia en el Juicio para la protección de los derechos del ciudadano </w:t>
      </w:r>
      <w:r w:rsidR="00566183" w:rsidRPr="000455D4">
        <w:rPr>
          <w:rFonts w:ascii="Arial" w:hAnsi="Arial" w:cs="Arial"/>
          <w:bCs/>
          <w:color w:val="000000" w:themeColor="text1"/>
          <w:sz w:val="24"/>
          <w:szCs w:val="24"/>
          <w:lang w:val="es-ES"/>
        </w:rPr>
        <w:t>SUP-JDC-9167/2011 donde determinó que la comunidad indígena tiene derecho a solicitar la elección de sus propias autoridades mediante sus propias prácticas y normas de usos y costumbres.</w:t>
      </w:r>
    </w:p>
    <w:p w14:paraId="72229C33" w14:textId="3F9B4C4F" w:rsidR="00566183" w:rsidRPr="000455D4" w:rsidRDefault="00566183" w:rsidP="006F0FB8">
      <w:pPr>
        <w:spacing w:after="0" w:line="360" w:lineRule="auto"/>
        <w:jc w:val="both"/>
        <w:rPr>
          <w:rFonts w:ascii="Arial" w:hAnsi="Arial" w:cs="Arial"/>
          <w:bCs/>
          <w:color w:val="000000" w:themeColor="text1"/>
          <w:sz w:val="24"/>
          <w:szCs w:val="24"/>
          <w:lang w:val="es-ES"/>
        </w:rPr>
      </w:pPr>
      <w:r w:rsidRPr="000455D4">
        <w:rPr>
          <w:rFonts w:ascii="Arial" w:hAnsi="Arial" w:cs="Arial"/>
          <w:bCs/>
          <w:color w:val="000000" w:themeColor="text1"/>
          <w:sz w:val="24"/>
          <w:szCs w:val="24"/>
          <w:lang w:val="es-ES"/>
        </w:rPr>
        <w:lastRenderedPageBreak/>
        <w:t xml:space="preserve">Desde entonces han sido ayudadas a llevar a cabo dichos procesos por el </w:t>
      </w:r>
      <w:r w:rsidR="0053273B" w:rsidRPr="000455D4">
        <w:rPr>
          <w:rFonts w:ascii="Arial" w:hAnsi="Arial" w:cs="Arial"/>
          <w:bCs/>
          <w:color w:val="000000" w:themeColor="text1"/>
          <w:sz w:val="24"/>
          <w:szCs w:val="24"/>
          <w:lang w:val="es-ES"/>
        </w:rPr>
        <w:t>IEM</w:t>
      </w:r>
      <w:r w:rsidRPr="000455D4">
        <w:rPr>
          <w:rFonts w:ascii="Arial" w:hAnsi="Arial" w:cs="Arial"/>
          <w:bCs/>
          <w:color w:val="000000" w:themeColor="text1"/>
          <w:sz w:val="24"/>
          <w:szCs w:val="24"/>
          <w:lang w:val="es-ES"/>
        </w:rPr>
        <w:t>.</w:t>
      </w:r>
    </w:p>
    <w:p w14:paraId="33B603F6" w14:textId="77777777" w:rsidR="00331E11" w:rsidRPr="000455D4" w:rsidRDefault="00331E11" w:rsidP="00331E11">
      <w:pPr>
        <w:spacing w:after="0" w:line="360" w:lineRule="auto"/>
        <w:jc w:val="both"/>
        <w:rPr>
          <w:rFonts w:ascii="Arial" w:hAnsi="Arial" w:cs="Arial"/>
          <w:bCs/>
          <w:color w:val="000000" w:themeColor="text1"/>
          <w:sz w:val="24"/>
          <w:szCs w:val="24"/>
          <w:lang w:val="es-ES"/>
        </w:rPr>
      </w:pPr>
      <w:bookmarkStart w:id="4" w:name="_Toc211506757"/>
    </w:p>
    <w:p w14:paraId="1D894AF4" w14:textId="746E50BE" w:rsidR="00331E11" w:rsidRPr="000455D4" w:rsidRDefault="00D8121F" w:rsidP="003F0F80">
      <w:pPr>
        <w:spacing w:after="0" w:line="360" w:lineRule="auto"/>
        <w:jc w:val="both"/>
        <w:rPr>
          <w:rFonts w:ascii="Arial" w:hAnsi="Arial" w:cs="Arial"/>
          <w:bCs/>
          <w:color w:val="000000" w:themeColor="text1"/>
          <w:sz w:val="24"/>
          <w:szCs w:val="24"/>
          <w:lang w:val="es-ES"/>
        </w:rPr>
      </w:pPr>
      <w:r w:rsidRPr="000455D4">
        <w:rPr>
          <w:rFonts w:ascii="Arial" w:hAnsi="Arial" w:cs="Arial"/>
          <w:b/>
          <w:bCs/>
          <w:sz w:val="24"/>
          <w:szCs w:val="24"/>
        </w:rPr>
        <w:t>9</w:t>
      </w:r>
      <w:r w:rsidR="003F0F80" w:rsidRPr="000455D4">
        <w:rPr>
          <w:rFonts w:ascii="Arial" w:hAnsi="Arial" w:cs="Arial"/>
          <w:b/>
          <w:bCs/>
          <w:sz w:val="24"/>
          <w:szCs w:val="24"/>
        </w:rPr>
        <w:t xml:space="preserve">. </w:t>
      </w:r>
      <w:r w:rsidR="00331E11" w:rsidRPr="000455D4">
        <w:rPr>
          <w:rFonts w:ascii="Arial" w:hAnsi="Arial" w:cs="Arial"/>
          <w:b/>
          <w:bCs/>
          <w:sz w:val="24"/>
          <w:szCs w:val="24"/>
        </w:rPr>
        <w:t>Estudio de fondo</w:t>
      </w:r>
      <w:bookmarkEnd w:id="4"/>
    </w:p>
    <w:p w14:paraId="649098C7" w14:textId="77777777" w:rsidR="00A90AC8" w:rsidRPr="000455D4" w:rsidRDefault="00D8121F" w:rsidP="00331E11">
      <w:pPr>
        <w:spacing w:after="0" w:line="360" w:lineRule="auto"/>
        <w:jc w:val="both"/>
        <w:rPr>
          <w:rFonts w:ascii="Arial" w:hAnsi="Arial" w:cs="Arial"/>
          <w:b/>
          <w:bCs/>
          <w:sz w:val="24"/>
          <w:szCs w:val="24"/>
        </w:rPr>
      </w:pPr>
      <w:r w:rsidRPr="000455D4">
        <w:rPr>
          <w:rFonts w:ascii="Arial" w:hAnsi="Arial" w:cs="Arial"/>
          <w:b/>
          <w:bCs/>
          <w:sz w:val="24"/>
          <w:szCs w:val="24"/>
        </w:rPr>
        <w:t>9</w:t>
      </w:r>
      <w:r w:rsidR="00331E11" w:rsidRPr="000455D4">
        <w:rPr>
          <w:rFonts w:ascii="Arial" w:hAnsi="Arial" w:cs="Arial"/>
          <w:b/>
          <w:bCs/>
          <w:sz w:val="24"/>
          <w:szCs w:val="24"/>
        </w:rPr>
        <w:t>.1</w:t>
      </w:r>
      <w:r w:rsidR="003A09CB" w:rsidRPr="000455D4">
        <w:rPr>
          <w:rFonts w:ascii="Arial" w:hAnsi="Arial" w:cs="Arial"/>
          <w:b/>
          <w:bCs/>
          <w:sz w:val="24"/>
          <w:szCs w:val="24"/>
        </w:rPr>
        <w:t xml:space="preserve"> </w:t>
      </w:r>
      <w:r w:rsidR="00331E11" w:rsidRPr="000455D4">
        <w:rPr>
          <w:rFonts w:ascii="Arial" w:hAnsi="Arial" w:cs="Arial"/>
          <w:b/>
          <w:bCs/>
          <w:sz w:val="24"/>
          <w:szCs w:val="24"/>
        </w:rPr>
        <w:t xml:space="preserve">Agravios </w:t>
      </w:r>
    </w:p>
    <w:p w14:paraId="1193F8DE" w14:textId="488F1682" w:rsidR="00331E11" w:rsidRPr="000455D4" w:rsidRDefault="00331E11" w:rsidP="00B41C49">
      <w:pPr>
        <w:spacing w:after="0" w:line="360" w:lineRule="auto"/>
        <w:jc w:val="both"/>
        <w:rPr>
          <w:rFonts w:ascii="Arial" w:hAnsi="Arial" w:cs="Arial"/>
          <w:sz w:val="24"/>
          <w:szCs w:val="24"/>
        </w:rPr>
      </w:pPr>
      <w:r w:rsidRPr="000455D4">
        <w:rPr>
          <w:rFonts w:ascii="Arial" w:hAnsi="Arial" w:cs="Arial"/>
          <w:sz w:val="24"/>
          <w:szCs w:val="24"/>
        </w:rPr>
        <w:t>La Sala Superior ha determinado que, tratándose de medios de impugnación en materia electoral, la persona juzgadora debe leer de manera cuidadosa y detallada el contenido del escrito</w:t>
      </w:r>
      <w:r w:rsidR="00EF62E5" w:rsidRPr="000455D4">
        <w:rPr>
          <w:rFonts w:ascii="Arial" w:hAnsi="Arial" w:cs="Arial"/>
          <w:sz w:val="24"/>
          <w:szCs w:val="24"/>
        </w:rPr>
        <w:t xml:space="preserve"> de demanda y, de ser procedente, su ampliación;</w:t>
      </w:r>
      <w:r w:rsidRPr="000455D4">
        <w:rPr>
          <w:rFonts w:ascii="Arial" w:hAnsi="Arial" w:cs="Arial"/>
          <w:sz w:val="24"/>
          <w:szCs w:val="24"/>
        </w:rPr>
        <w:t xml:space="preserve"> con la finalidad de identificar la verdadera intención de quien promueve.</w:t>
      </w:r>
      <w:r w:rsidR="002273D0" w:rsidRPr="000455D4">
        <w:rPr>
          <w:rStyle w:val="Refdenotaalpie"/>
          <w:rFonts w:ascii="Arial" w:hAnsi="Arial" w:cs="Arial"/>
          <w:sz w:val="24"/>
          <w:szCs w:val="24"/>
        </w:rPr>
        <w:footnoteReference w:id="48"/>
      </w:r>
    </w:p>
    <w:p w14:paraId="43A50D7F" w14:textId="77777777" w:rsidR="00B8600D" w:rsidRPr="000455D4" w:rsidRDefault="00B8600D" w:rsidP="00B41C49">
      <w:pPr>
        <w:spacing w:after="0" w:line="360" w:lineRule="auto"/>
        <w:jc w:val="both"/>
        <w:rPr>
          <w:rFonts w:ascii="Arial" w:hAnsi="Arial" w:cs="Arial"/>
          <w:sz w:val="24"/>
          <w:szCs w:val="24"/>
        </w:rPr>
      </w:pPr>
    </w:p>
    <w:p w14:paraId="7112F373" w14:textId="1A933721" w:rsidR="00A953C0" w:rsidRPr="000455D4" w:rsidRDefault="00A953C0" w:rsidP="00B41C49">
      <w:pPr>
        <w:pStyle w:val="Normal0"/>
        <w:spacing w:after="0" w:line="360" w:lineRule="auto"/>
        <w:jc w:val="both"/>
        <w:rPr>
          <w:rFonts w:ascii="Arial" w:eastAsia="Times New Roman" w:hAnsi="Arial" w:cs="Arial"/>
          <w:sz w:val="24"/>
          <w:szCs w:val="24"/>
          <w:lang w:eastAsia="es-ES"/>
        </w:rPr>
      </w:pPr>
      <w:r w:rsidRPr="000455D4">
        <w:rPr>
          <w:rFonts w:ascii="Arial" w:eastAsia="Times New Roman" w:hAnsi="Arial" w:cs="Arial"/>
          <w:sz w:val="24"/>
          <w:szCs w:val="24"/>
          <w:lang w:eastAsia="es-ES"/>
        </w:rPr>
        <w:t>Aunado a lo anterior,</w:t>
      </w:r>
      <w:r w:rsidR="00B41C49" w:rsidRPr="000455D4">
        <w:rPr>
          <w:rFonts w:ascii="Arial" w:eastAsia="Times New Roman" w:hAnsi="Arial" w:cs="Arial"/>
          <w:sz w:val="24"/>
          <w:szCs w:val="24"/>
          <w:lang w:eastAsia="es-ES"/>
        </w:rPr>
        <w:t xml:space="preserve"> la misma Sala Superior </w:t>
      </w:r>
      <w:r w:rsidRPr="000455D4">
        <w:rPr>
          <w:rFonts w:ascii="Arial" w:eastAsia="Times New Roman" w:hAnsi="Arial" w:cs="Arial"/>
          <w:sz w:val="24"/>
          <w:szCs w:val="24"/>
          <w:lang w:eastAsia="es-ES"/>
        </w:rPr>
        <w:t>ha sostenido que en el juicio de la ciudadanía promovido por integrantes de comunidades o pueblos indígenas, en el que se plantee el menoscabo de su autonomía política o de los derechos de sus integrantes para elegir sus autoridades o representantes</w:t>
      </w:r>
      <w:r w:rsidR="00B41C49" w:rsidRPr="000455D4">
        <w:rPr>
          <w:rFonts w:ascii="Arial" w:eastAsia="Times New Roman" w:hAnsi="Arial" w:cs="Arial"/>
          <w:sz w:val="24"/>
          <w:szCs w:val="24"/>
          <w:lang w:eastAsia="es-ES"/>
        </w:rPr>
        <w:t>,</w:t>
      </w:r>
      <w:r w:rsidRPr="000455D4">
        <w:rPr>
          <w:rFonts w:ascii="Arial" w:eastAsia="Times New Roman" w:hAnsi="Arial" w:cs="Arial"/>
          <w:sz w:val="24"/>
          <w:szCs w:val="24"/>
          <w:lang w:eastAsia="es-ES"/>
        </w:rPr>
        <w:t xml:space="preserve"> conforme a sus propias normas, procedimientos y prácticas tradicionales</w:t>
      </w:r>
      <w:r w:rsidR="00B41C49" w:rsidRPr="000455D4">
        <w:rPr>
          <w:rFonts w:ascii="Arial" w:eastAsia="Times New Roman" w:hAnsi="Arial" w:cs="Arial"/>
          <w:sz w:val="24"/>
          <w:szCs w:val="24"/>
          <w:lang w:eastAsia="es-ES"/>
        </w:rPr>
        <w:t>;</w:t>
      </w:r>
      <w:r w:rsidRPr="000455D4">
        <w:rPr>
          <w:rFonts w:ascii="Arial" w:eastAsia="Times New Roman" w:hAnsi="Arial" w:cs="Arial"/>
          <w:sz w:val="24"/>
          <w:szCs w:val="24"/>
          <w:lang w:eastAsia="es-ES"/>
        </w:rPr>
        <w:t xml:space="preserve"> la autoridad jurisdiccional electoral debe no sólo suplir la deficiencia de los motivos de agravio, sino también su ausencia total y precisar el acto que realmente les afecta, sin más limitaciones que las derivadas de los principios de congruencia y contradicción, inherentes a todo proceso jurisdiccional</w:t>
      </w:r>
      <w:r w:rsidR="00B41C49" w:rsidRPr="000455D4">
        <w:rPr>
          <w:rFonts w:ascii="Arial" w:eastAsia="Times New Roman" w:hAnsi="Arial" w:cs="Arial"/>
          <w:sz w:val="24"/>
          <w:szCs w:val="24"/>
          <w:lang w:eastAsia="es-ES"/>
        </w:rPr>
        <w:t>.</w:t>
      </w:r>
      <w:r w:rsidRPr="000455D4">
        <w:rPr>
          <w:rFonts w:ascii="Arial" w:eastAsia="Times New Roman" w:hAnsi="Arial" w:cs="Arial"/>
          <w:sz w:val="24"/>
          <w:szCs w:val="24"/>
          <w:vertAlign w:val="superscript"/>
          <w:lang w:eastAsia="es-ES"/>
        </w:rPr>
        <w:footnoteReference w:id="49"/>
      </w:r>
    </w:p>
    <w:p w14:paraId="49390320" w14:textId="77777777" w:rsidR="00B41C49" w:rsidRPr="000455D4" w:rsidRDefault="00B41C49" w:rsidP="00B41C49">
      <w:pPr>
        <w:spacing w:after="0" w:line="360" w:lineRule="auto"/>
        <w:jc w:val="both"/>
        <w:rPr>
          <w:rFonts w:ascii="Arial" w:hAnsi="Arial" w:cs="Arial"/>
          <w:sz w:val="24"/>
          <w:szCs w:val="24"/>
        </w:rPr>
      </w:pPr>
    </w:p>
    <w:p w14:paraId="74BF295F" w14:textId="1DE09F0D" w:rsidR="00331E11" w:rsidRPr="000455D4" w:rsidRDefault="00331E11" w:rsidP="00B41C49">
      <w:pPr>
        <w:spacing w:after="0" w:line="360" w:lineRule="auto"/>
        <w:jc w:val="both"/>
        <w:rPr>
          <w:rFonts w:ascii="Arial" w:hAnsi="Arial" w:cs="Arial"/>
          <w:sz w:val="24"/>
          <w:szCs w:val="24"/>
        </w:rPr>
      </w:pPr>
      <w:r w:rsidRPr="000455D4">
        <w:rPr>
          <w:rFonts w:ascii="Arial" w:hAnsi="Arial" w:cs="Arial"/>
          <w:sz w:val="24"/>
          <w:szCs w:val="24"/>
        </w:rPr>
        <w:t>Así,</w:t>
      </w:r>
      <w:r w:rsidR="00B41C49" w:rsidRPr="000455D4">
        <w:rPr>
          <w:rFonts w:ascii="Arial" w:hAnsi="Arial" w:cs="Arial"/>
          <w:sz w:val="24"/>
          <w:szCs w:val="24"/>
        </w:rPr>
        <w:t xml:space="preserve"> de la interpretación integral </w:t>
      </w:r>
      <w:r w:rsidRPr="000455D4">
        <w:rPr>
          <w:rFonts w:ascii="Arial" w:hAnsi="Arial" w:cs="Arial"/>
          <w:sz w:val="24"/>
          <w:szCs w:val="24"/>
        </w:rPr>
        <w:t>del escrito</w:t>
      </w:r>
      <w:r w:rsidR="00EF62E5" w:rsidRPr="000455D4">
        <w:rPr>
          <w:rFonts w:ascii="Arial" w:hAnsi="Arial" w:cs="Arial"/>
          <w:sz w:val="24"/>
          <w:szCs w:val="24"/>
        </w:rPr>
        <w:t xml:space="preserve"> de demanda y su ampliación</w:t>
      </w:r>
      <w:r w:rsidRPr="000455D4">
        <w:rPr>
          <w:rFonts w:ascii="Arial" w:hAnsi="Arial" w:cs="Arial"/>
          <w:sz w:val="24"/>
          <w:szCs w:val="24"/>
        </w:rPr>
        <w:t xml:space="preserve"> presentado</w:t>
      </w:r>
      <w:r w:rsidR="009B60EA" w:rsidRPr="000455D4">
        <w:rPr>
          <w:rFonts w:ascii="Arial" w:hAnsi="Arial" w:cs="Arial"/>
          <w:sz w:val="24"/>
          <w:szCs w:val="24"/>
        </w:rPr>
        <w:t>s</w:t>
      </w:r>
      <w:r w:rsidRPr="000455D4">
        <w:rPr>
          <w:rFonts w:ascii="Arial" w:hAnsi="Arial" w:cs="Arial"/>
          <w:sz w:val="24"/>
          <w:szCs w:val="24"/>
        </w:rPr>
        <w:t xml:space="preserve"> por la actora</w:t>
      </w:r>
      <w:r w:rsidR="00B41C49" w:rsidRPr="000455D4">
        <w:rPr>
          <w:rFonts w:ascii="Arial" w:hAnsi="Arial" w:cs="Arial"/>
          <w:sz w:val="24"/>
          <w:szCs w:val="24"/>
        </w:rPr>
        <w:t xml:space="preserve"> y, en observancia al principio de la suplencia de la queja,</w:t>
      </w:r>
      <w:r w:rsidRPr="000455D4">
        <w:rPr>
          <w:rFonts w:ascii="Arial" w:hAnsi="Arial" w:cs="Arial"/>
          <w:sz w:val="24"/>
          <w:szCs w:val="24"/>
        </w:rPr>
        <w:t xml:space="preserve"> se advierte</w:t>
      </w:r>
      <w:r w:rsidR="0024639D" w:rsidRPr="000455D4">
        <w:rPr>
          <w:rFonts w:ascii="Arial" w:hAnsi="Arial" w:cs="Arial"/>
          <w:sz w:val="24"/>
          <w:szCs w:val="24"/>
        </w:rPr>
        <w:t xml:space="preserve"> que se queja de dos problemáticas: </w:t>
      </w:r>
      <w:r w:rsidR="0024639D" w:rsidRPr="000455D4">
        <w:rPr>
          <w:rFonts w:ascii="Arial" w:hAnsi="Arial" w:cs="Arial"/>
          <w:b/>
          <w:bCs/>
          <w:sz w:val="24"/>
          <w:szCs w:val="24"/>
        </w:rPr>
        <w:t>A)</w:t>
      </w:r>
      <w:r w:rsidR="0024639D" w:rsidRPr="000455D4">
        <w:rPr>
          <w:rFonts w:ascii="Arial" w:hAnsi="Arial" w:cs="Arial"/>
          <w:sz w:val="24"/>
          <w:szCs w:val="24"/>
        </w:rPr>
        <w:t xml:space="preserve"> </w:t>
      </w:r>
      <w:bookmarkStart w:id="5" w:name="_Hlk217132079"/>
      <w:r w:rsidR="0024639D" w:rsidRPr="000455D4">
        <w:rPr>
          <w:rFonts w:ascii="Arial" w:hAnsi="Arial" w:cs="Arial"/>
          <w:sz w:val="24"/>
          <w:szCs w:val="24"/>
        </w:rPr>
        <w:t xml:space="preserve">Vulneración a sus derechos </w:t>
      </w:r>
      <w:r w:rsidR="004F7BED" w:rsidRPr="000455D4">
        <w:rPr>
          <w:rFonts w:ascii="Arial" w:hAnsi="Arial" w:cs="Arial"/>
          <w:sz w:val="24"/>
          <w:szCs w:val="24"/>
        </w:rPr>
        <w:t>político-electorales</w:t>
      </w:r>
      <w:r w:rsidR="0024639D" w:rsidRPr="000455D4">
        <w:rPr>
          <w:rFonts w:ascii="Arial" w:hAnsi="Arial" w:cs="Arial"/>
          <w:sz w:val="24"/>
          <w:szCs w:val="24"/>
        </w:rPr>
        <w:t xml:space="preserve"> en el ejercicio del cargo en cuanto </w:t>
      </w:r>
      <w:r w:rsidR="00516E6A" w:rsidRPr="00516E6A">
        <w:rPr>
          <w:rFonts w:ascii="Arial" w:hAnsi="Arial" w:cs="Arial"/>
          <w:color w:val="FFFFFF"/>
          <w:sz w:val="24"/>
          <w:szCs w:val="24"/>
          <w:highlight w:val="darkCyan"/>
        </w:rPr>
        <w:t>[No.36]_</w:t>
      </w:r>
      <w:proofErr w:type="spellStart"/>
      <w:r w:rsidR="00516E6A" w:rsidRPr="00516E6A">
        <w:rPr>
          <w:rFonts w:ascii="Arial" w:hAnsi="Arial" w:cs="Arial"/>
          <w:color w:val="FFFFFF"/>
          <w:sz w:val="24"/>
          <w:szCs w:val="24"/>
          <w:highlight w:val="darkCyan"/>
        </w:rPr>
        <w:t>ELIMINADO_Cargo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230]</w:t>
      </w:r>
      <w:r w:rsidR="0024639D" w:rsidRPr="000455D4">
        <w:rPr>
          <w:rFonts w:ascii="Arial" w:hAnsi="Arial" w:cs="Arial"/>
          <w:sz w:val="24"/>
          <w:szCs w:val="24"/>
        </w:rPr>
        <w:t xml:space="preserve">integrante del Concejo Mayor; y, </w:t>
      </w:r>
      <w:r w:rsidR="0024639D" w:rsidRPr="000455D4">
        <w:rPr>
          <w:rFonts w:ascii="Arial" w:hAnsi="Arial" w:cs="Arial"/>
          <w:b/>
          <w:bCs/>
          <w:sz w:val="24"/>
          <w:szCs w:val="24"/>
        </w:rPr>
        <w:t xml:space="preserve">B) </w:t>
      </w:r>
      <w:r w:rsidR="0024639D" w:rsidRPr="000455D4">
        <w:rPr>
          <w:rFonts w:ascii="Arial" w:hAnsi="Arial" w:cs="Arial"/>
          <w:sz w:val="24"/>
          <w:szCs w:val="24"/>
        </w:rPr>
        <w:t>Violación a sus derechos humanos de audiencia y debido proceso</w:t>
      </w:r>
      <w:bookmarkEnd w:id="5"/>
      <w:r w:rsidR="0024639D" w:rsidRPr="000455D4">
        <w:rPr>
          <w:rFonts w:ascii="Arial" w:hAnsi="Arial" w:cs="Arial"/>
          <w:sz w:val="24"/>
          <w:szCs w:val="24"/>
        </w:rPr>
        <w:t xml:space="preserve">; respecto de lo cual hace valer </w:t>
      </w:r>
      <w:r w:rsidRPr="000455D4">
        <w:rPr>
          <w:rFonts w:ascii="Arial" w:hAnsi="Arial" w:cs="Arial"/>
          <w:sz w:val="24"/>
          <w:szCs w:val="24"/>
        </w:rPr>
        <w:t xml:space="preserve">los siguientes agravios: </w:t>
      </w:r>
    </w:p>
    <w:p w14:paraId="5A280607" w14:textId="24C19814" w:rsidR="00326B87" w:rsidRPr="000455D4" w:rsidRDefault="00326B87" w:rsidP="00B41C49">
      <w:pPr>
        <w:pStyle w:val="Prrafodelista"/>
        <w:spacing w:after="0" w:line="360" w:lineRule="auto"/>
        <w:jc w:val="both"/>
        <w:rPr>
          <w:rFonts w:ascii="Arial" w:hAnsi="Arial" w:cs="Arial"/>
          <w:sz w:val="24"/>
          <w:szCs w:val="24"/>
        </w:rPr>
      </w:pPr>
      <w:r w:rsidRPr="000455D4">
        <w:rPr>
          <w:rFonts w:ascii="Arial" w:hAnsi="Arial" w:cs="Arial"/>
          <w:sz w:val="24"/>
          <w:szCs w:val="24"/>
        </w:rPr>
        <w:t xml:space="preserve">     </w:t>
      </w:r>
    </w:p>
    <w:p w14:paraId="08DA5F15" w14:textId="0B5F91F3" w:rsidR="000B1816" w:rsidRPr="000455D4" w:rsidRDefault="003B63F0">
      <w:pPr>
        <w:pStyle w:val="Prrafodelista"/>
        <w:numPr>
          <w:ilvl w:val="0"/>
          <w:numId w:val="2"/>
        </w:numPr>
        <w:spacing w:after="0" w:line="360" w:lineRule="auto"/>
        <w:jc w:val="both"/>
        <w:rPr>
          <w:rFonts w:ascii="Arial" w:hAnsi="Arial" w:cs="Arial"/>
          <w:sz w:val="24"/>
          <w:szCs w:val="24"/>
        </w:rPr>
      </w:pPr>
      <w:r w:rsidRPr="000455D4">
        <w:rPr>
          <w:rFonts w:ascii="Arial" w:hAnsi="Arial" w:cs="Arial"/>
          <w:sz w:val="24"/>
          <w:szCs w:val="24"/>
        </w:rPr>
        <w:lastRenderedPageBreak/>
        <w:t xml:space="preserve">Se vulnera </w:t>
      </w:r>
      <w:r w:rsidR="00EA6316" w:rsidRPr="000455D4">
        <w:rPr>
          <w:rFonts w:ascii="Arial" w:hAnsi="Arial" w:cs="Arial"/>
          <w:sz w:val="24"/>
          <w:szCs w:val="24"/>
        </w:rPr>
        <w:t xml:space="preserve">su derecho político electoral de ser votada, dado </w:t>
      </w:r>
      <w:bookmarkStart w:id="6" w:name="_Hlk215568828"/>
      <w:r w:rsidR="00EA6316" w:rsidRPr="000455D4">
        <w:rPr>
          <w:rFonts w:ascii="Arial" w:hAnsi="Arial" w:cs="Arial"/>
          <w:sz w:val="24"/>
          <w:szCs w:val="24"/>
        </w:rPr>
        <w:t>que desde del mes de septiembre</w:t>
      </w:r>
      <w:r w:rsidR="00CE4C2D" w:rsidRPr="000455D4">
        <w:rPr>
          <w:rFonts w:ascii="Arial" w:hAnsi="Arial" w:cs="Arial"/>
          <w:sz w:val="24"/>
          <w:szCs w:val="24"/>
        </w:rPr>
        <w:t>, se ha visto obstaculizada para ingresar</w:t>
      </w:r>
      <w:r w:rsidR="00953805" w:rsidRPr="000455D4">
        <w:rPr>
          <w:rFonts w:ascii="Arial" w:hAnsi="Arial" w:cs="Arial"/>
          <w:sz w:val="24"/>
          <w:szCs w:val="24"/>
        </w:rPr>
        <w:t xml:space="preserve"> a</w:t>
      </w:r>
      <w:r w:rsidR="00B454BE" w:rsidRPr="000455D4">
        <w:rPr>
          <w:rFonts w:ascii="Arial" w:hAnsi="Arial" w:cs="Arial"/>
          <w:sz w:val="24"/>
          <w:szCs w:val="24"/>
        </w:rPr>
        <w:t xml:space="preserve">l </w:t>
      </w:r>
      <w:r w:rsidR="00953805" w:rsidRPr="000455D4">
        <w:rPr>
          <w:rFonts w:ascii="Arial" w:hAnsi="Arial" w:cs="Arial"/>
          <w:sz w:val="24"/>
          <w:szCs w:val="24"/>
        </w:rPr>
        <w:t>espacio de</w:t>
      </w:r>
      <w:r w:rsidR="003E1C17" w:rsidRPr="000455D4">
        <w:rPr>
          <w:rFonts w:ascii="Arial" w:hAnsi="Arial" w:cs="Arial"/>
          <w:sz w:val="24"/>
          <w:szCs w:val="24"/>
        </w:rPr>
        <w:t xml:space="preserve"> trabajo</w:t>
      </w:r>
      <w:r w:rsidR="00AD3939" w:rsidRPr="000455D4">
        <w:rPr>
          <w:rFonts w:ascii="Arial" w:hAnsi="Arial" w:cs="Arial"/>
          <w:sz w:val="24"/>
          <w:szCs w:val="24"/>
        </w:rPr>
        <w:t xml:space="preserve"> que se encuentra en las oficinas del Concejo Mayor</w:t>
      </w:r>
      <w:r w:rsidR="00E33277" w:rsidRPr="000455D4">
        <w:rPr>
          <w:rFonts w:ascii="Arial" w:hAnsi="Arial" w:cs="Arial"/>
          <w:sz w:val="24"/>
          <w:szCs w:val="24"/>
        </w:rPr>
        <w:t xml:space="preserve">, </w:t>
      </w:r>
      <w:r w:rsidR="00771054" w:rsidRPr="000455D4">
        <w:rPr>
          <w:rFonts w:ascii="Arial" w:hAnsi="Arial" w:cs="Arial"/>
          <w:sz w:val="24"/>
          <w:szCs w:val="24"/>
        </w:rPr>
        <w:t>lo que impide que pueda realizar sus tareas y acciones</w:t>
      </w:r>
      <w:r w:rsidR="00ED2797" w:rsidRPr="000455D4">
        <w:rPr>
          <w:rFonts w:ascii="Arial" w:hAnsi="Arial" w:cs="Arial"/>
          <w:sz w:val="24"/>
          <w:szCs w:val="24"/>
        </w:rPr>
        <w:t xml:space="preserve"> inherentes a su cargo como </w:t>
      </w:r>
      <w:r w:rsidR="00516E6A" w:rsidRPr="00516E6A">
        <w:rPr>
          <w:rFonts w:ascii="Arial" w:hAnsi="Arial" w:cs="Arial"/>
          <w:color w:val="FFFFFF"/>
          <w:sz w:val="24"/>
          <w:szCs w:val="24"/>
          <w:highlight w:val="darkCyan"/>
        </w:rPr>
        <w:t>[No.37]_</w:t>
      </w:r>
      <w:proofErr w:type="spellStart"/>
      <w:r w:rsidR="00516E6A" w:rsidRPr="00516E6A">
        <w:rPr>
          <w:rFonts w:ascii="Arial" w:hAnsi="Arial" w:cs="Arial"/>
          <w:color w:val="FFFFFF"/>
          <w:sz w:val="24"/>
          <w:szCs w:val="24"/>
          <w:highlight w:val="darkCyan"/>
        </w:rPr>
        <w:t>ELIMINADO_Cargo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230]</w:t>
      </w:r>
      <w:r w:rsidR="00ED2797" w:rsidRPr="000455D4">
        <w:rPr>
          <w:rFonts w:ascii="Arial" w:hAnsi="Arial" w:cs="Arial"/>
          <w:sz w:val="24"/>
          <w:szCs w:val="24"/>
        </w:rPr>
        <w:t>.</w:t>
      </w:r>
      <w:r w:rsidR="00375D0A" w:rsidRPr="000455D4">
        <w:rPr>
          <w:rFonts w:ascii="Arial" w:hAnsi="Arial" w:cs="Arial"/>
          <w:sz w:val="24"/>
          <w:szCs w:val="24"/>
        </w:rPr>
        <w:t xml:space="preserve"> </w:t>
      </w:r>
      <w:r w:rsidR="00953805" w:rsidRPr="000455D4">
        <w:rPr>
          <w:rFonts w:ascii="Arial" w:hAnsi="Arial" w:cs="Arial"/>
          <w:sz w:val="24"/>
          <w:szCs w:val="24"/>
        </w:rPr>
        <w:t xml:space="preserve"> </w:t>
      </w:r>
    </w:p>
    <w:p w14:paraId="1790C844" w14:textId="77777777" w:rsidR="006C17C4" w:rsidRPr="000455D4" w:rsidRDefault="006C17C4" w:rsidP="006C17C4">
      <w:pPr>
        <w:pStyle w:val="Prrafodelista"/>
        <w:spacing w:after="0" w:line="360" w:lineRule="auto"/>
        <w:jc w:val="both"/>
        <w:rPr>
          <w:rFonts w:ascii="Arial" w:hAnsi="Arial" w:cs="Arial"/>
          <w:sz w:val="24"/>
          <w:szCs w:val="24"/>
        </w:rPr>
      </w:pPr>
    </w:p>
    <w:p w14:paraId="18B023A4" w14:textId="6FCA1247" w:rsidR="00F11561" w:rsidRPr="000455D4" w:rsidRDefault="00DC340B">
      <w:pPr>
        <w:pStyle w:val="Prrafodelista"/>
        <w:numPr>
          <w:ilvl w:val="0"/>
          <w:numId w:val="2"/>
        </w:numPr>
        <w:spacing w:after="0" w:line="360" w:lineRule="auto"/>
        <w:jc w:val="both"/>
        <w:rPr>
          <w:rFonts w:ascii="Arial" w:hAnsi="Arial" w:cs="Arial"/>
          <w:sz w:val="24"/>
          <w:szCs w:val="24"/>
        </w:rPr>
      </w:pPr>
      <w:r w:rsidRPr="000455D4">
        <w:rPr>
          <w:rFonts w:ascii="Arial" w:hAnsi="Arial" w:cs="Arial"/>
          <w:sz w:val="24"/>
          <w:szCs w:val="24"/>
        </w:rPr>
        <w:t xml:space="preserve">Se le ha dejado de convocar a las reuniones del </w:t>
      </w:r>
      <w:r w:rsidR="00677CBA" w:rsidRPr="000455D4">
        <w:rPr>
          <w:rFonts w:ascii="Arial" w:hAnsi="Arial" w:cs="Arial"/>
          <w:sz w:val="24"/>
          <w:szCs w:val="24"/>
        </w:rPr>
        <w:t>Concejo Mayor</w:t>
      </w:r>
      <w:r w:rsidR="00733BF0" w:rsidRPr="000455D4">
        <w:rPr>
          <w:rFonts w:ascii="Arial" w:hAnsi="Arial" w:cs="Arial"/>
          <w:sz w:val="24"/>
          <w:szCs w:val="24"/>
        </w:rPr>
        <w:t>, en las cuales se toman decisiones</w:t>
      </w:r>
      <w:r w:rsidR="00412F09" w:rsidRPr="000455D4">
        <w:rPr>
          <w:rFonts w:ascii="Arial" w:hAnsi="Arial" w:cs="Arial"/>
          <w:sz w:val="24"/>
          <w:szCs w:val="24"/>
        </w:rPr>
        <w:t xml:space="preserve"> inherentes a sus funciones</w:t>
      </w:r>
      <w:r w:rsidR="00F11561" w:rsidRPr="000455D4">
        <w:rPr>
          <w:rFonts w:ascii="Arial" w:hAnsi="Arial" w:cs="Arial"/>
          <w:sz w:val="24"/>
          <w:szCs w:val="24"/>
        </w:rPr>
        <w:t xml:space="preserve"> y se </w:t>
      </w:r>
      <w:r w:rsidR="006D2C8A" w:rsidRPr="000455D4">
        <w:rPr>
          <w:rFonts w:ascii="Arial" w:hAnsi="Arial" w:cs="Arial"/>
          <w:sz w:val="24"/>
          <w:szCs w:val="24"/>
        </w:rPr>
        <w:t>generan responsabilidades</w:t>
      </w:r>
      <w:r w:rsidR="002D1E91" w:rsidRPr="000455D4">
        <w:rPr>
          <w:rFonts w:ascii="Arial" w:hAnsi="Arial" w:cs="Arial"/>
          <w:sz w:val="24"/>
          <w:szCs w:val="24"/>
        </w:rPr>
        <w:t xml:space="preserve"> relacionadas con </w:t>
      </w:r>
      <w:r w:rsidR="00F11561" w:rsidRPr="000455D4">
        <w:rPr>
          <w:rFonts w:ascii="Arial" w:hAnsi="Arial" w:cs="Arial"/>
          <w:sz w:val="24"/>
          <w:szCs w:val="24"/>
        </w:rPr>
        <w:t xml:space="preserve">su cargo como </w:t>
      </w:r>
      <w:r w:rsidR="00516E6A" w:rsidRPr="00516E6A">
        <w:rPr>
          <w:rFonts w:ascii="Arial" w:hAnsi="Arial" w:cs="Arial"/>
          <w:color w:val="FFFFFF"/>
          <w:sz w:val="24"/>
          <w:szCs w:val="24"/>
          <w:highlight w:val="darkCyan"/>
        </w:rPr>
        <w:t>[No.38]_</w:t>
      </w:r>
      <w:proofErr w:type="spellStart"/>
      <w:r w:rsidR="00516E6A" w:rsidRPr="00516E6A">
        <w:rPr>
          <w:rFonts w:ascii="Arial" w:hAnsi="Arial" w:cs="Arial"/>
          <w:color w:val="FFFFFF"/>
          <w:sz w:val="24"/>
          <w:szCs w:val="24"/>
          <w:highlight w:val="darkCyan"/>
        </w:rPr>
        <w:t>ELIMINADO_Cargo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230]</w:t>
      </w:r>
      <w:r w:rsidR="008E5F82" w:rsidRPr="000455D4">
        <w:rPr>
          <w:rFonts w:ascii="Arial" w:hAnsi="Arial" w:cs="Arial"/>
          <w:sz w:val="24"/>
          <w:szCs w:val="24"/>
        </w:rPr>
        <w:t xml:space="preserve">; ello, porque </w:t>
      </w:r>
      <w:r w:rsidR="005179BB" w:rsidRPr="000455D4">
        <w:rPr>
          <w:rFonts w:ascii="Arial" w:hAnsi="Arial" w:cs="Arial"/>
          <w:sz w:val="24"/>
          <w:szCs w:val="24"/>
        </w:rPr>
        <w:t>forma parte de diversos comités y comisiones municipales</w:t>
      </w:r>
      <w:r w:rsidR="005017E9" w:rsidRPr="000455D4">
        <w:rPr>
          <w:rFonts w:ascii="Arial" w:hAnsi="Arial" w:cs="Arial"/>
          <w:sz w:val="24"/>
          <w:szCs w:val="24"/>
        </w:rPr>
        <w:t>,</w:t>
      </w:r>
      <w:r w:rsidR="00CB1B8E" w:rsidRPr="000455D4">
        <w:rPr>
          <w:rFonts w:ascii="Arial" w:hAnsi="Arial" w:cs="Arial"/>
          <w:sz w:val="24"/>
          <w:szCs w:val="24"/>
        </w:rPr>
        <w:t xml:space="preserve"> además de </w:t>
      </w:r>
      <w:r w:rsidR="00C36A3E" w:rsidRPr="000455D4">
        <w:rPr>
          <w:rFonts w:ascii="Arial" w:hAnsi="Arial" w:cs="Arial"/>
          <w:sz w:val="24"/>
          <w:szCs w:val="24"/>
        </w:rPr>
        <w:t>representación ante autoridades estatales</w:t>
      </w:r>
      <w:r w:rsidR="00D83801" w:rsidRPr="000455D4">
        <w:rPr>
          <w:rFonts w:ascii="Arial" w:hAnsi="Arial" w:cs="Arial"/>
          <w:sz w:val="24"/>
          <w:szCs w:val="24"/>
        </w:rPr>
        <w:t xml:space="preserve">, con lo cual se </w:t>
      </w:r>
      <w:r w:rsidR="005464DF" w:rsidRPr="000455D4">
        <w:rPr>
          <w:rFonts w:ascii="Arial" w:hAnsi="Arial" w:cs="Arial"/>
          <w:sz w:val="24"/>
          <w:szCs w:val="24"/>
        </w:rPr>
        <w:t>ha visto violentada.</w:t>
      </w:r>
      <w:r w:rsidR="005017E9" w:rsidRPr="000455D4">
        <w:rPr>
          <w:rFonts w:ascii="Arial" w:hAnsi="Arial" w:cs="Arial"/>
          <w:sz w:val="24"/>
          <w:szCs w:val="24"/>
        </w:rPr>
        <w:t xml:space="preserve"> </w:t>
      </w:r>
      <w:r w:rsidR="000857E6" w:rsidRPr="000455D4">
        <w:rPr>
          <w:rFonts w:ascii="Arial" w:hAnsi="Arial" w:cs="Arial"/>
          <w:sz w:val="24"/>
          <w:szCs w:val="24"/>
        </w:rPr>
        <w:t xml:space="preserve"> </w:t>
      </w:r>
    </w:p>
    <w:p w14:paraId="3854186E" w14:textId="77777777" w:rsidR="00F11561" w:rsidRPr="000455D4" w:rsidRDefault="00F11561" w:rsidP="00F11561">
      <w:pPr>
        <w:pStyle w:val="Prrafodelista"/>
        <w:rPr>
          <w:rFonts w:ascii="Arial" w:hAnsi="Arial" w:cs="Arial"/>
          <w:sz w:val="24"/>
          <w:szCs w:val="24"/>
        </w:rPr>
      </w:pPr>
    </w:p>
    <w:p w14:paraId="34D49424" w14:textId="753B3596" w:rsidR="001A2AB4" w:rsidRPr="000455D4" w:rsidRDefault="00091EFE">
      <w:pPr>
        <w:pStyle w:val="Prrafodelista"/>
        <w:numPr>
          <w:ilvl w:val="0"/>
          <w:numId w:val="2"/>
        </w:numPr>
        <w:spacing w:after="0" w:line="360" w:lineRule="auto"/>
        <w:jc w:val="both"/>
        <w:rPr>
          <w:rFonts w:ascii="Arial" w:hAnsi="Arial" w:cs="Arial"/>
          <w:sz w:val="24"/>
          <w:szCs w:val="24"/>
        </w:rPr>
      </w:pPr>
      <w:r w:rsidRPr="000455D4">
        <w:rPr>
          <w:rFonts w:ascii="Arial" w:hAnsi="Arial" w:cs="Arial"/>
          <w:sz w:val="24"/>
          <w:szCs w:val="24"/>
        </w:rPr>
        <w:t>S</w:t>
      </w:r>
      <w:r w:rsidR="00A92D27" w:rsidRPr="000455D4">
        <w:rPr>
          <w:rFonts w:ascii="Arial" w:hAnsi="Arial" w:cs="Arial"/>
          <w:sz w:val="24"/>
          <w:szCs w:val="24"/>
        </w:rPr>
        <w:t>e le ha dejado de pagar</w:t>
      </w:r>
      <w:r w:rsidR="00042C5A" w:rsidRPr="000455D4">
        <w:rPr>
          <w:rFonts w:ascii="Arial" w:hAnsi="Arial" w:cs="Arial"/>
          <w:sz w:val="24"/>
          <w:szCs w:val="24"/>
        </w:rPr>
        <w:t xml:space="preserve"> su remuneración relacionada con su cargo</w:t>
      </w:r>
      <w:r w:rsidRPr="000455D4">
        <w:rPr>
          <w:rFonts w:ascii="Arial" w:hAnsi="Arial" w:cs="Arial"/>
          <w:sz w:val="24"/>
          <w:szCs w:val="24"/>
        </w:rPr>
        <w:t xml:space="preserve"> correspondiente al mes de octubre</w:t>
      </w:r>
      <w:r w:rsidR="00042C5A" w:rsidRPr="000455D4">
        <w:rPr>
          <w:rFonts w:ascii="Arial" w:hAnsi="Arial" w:cs="Arial"/>
          <w:sz w:val="24"/>
          <w:szCs w:val="24"/>
        </w:rPr>
        <w:t>.</w:t>
      </w:r>
    </w:p>
    <w:p w14:paraId="7AD269D6" w14:textId="77777777" w:rsidR="001A2AB4" w:rsidRPr="000455D4" w:rsidRDefault="001A2AB4" w:rsidP="001A2AB4">
      <w:pPr>
        <w:pStyle w:val="Prrafodelista"/>
        <w:spacing w:after="0" w:line="360" w:lineRule="auto"/>
        <w:jc w:val="both"/>
        <w:rPr>
          <w:rFonts w:ascii="Arial" w:hAnsi="Arial" w:cs="Arial"/>
          <w:sz w:val="24"/>
          <w:szCs w:val="24"/>
        </w:rPr>
      </w:pPr>
    </w:p>
    <w:p w14:paraId="004968DA" w14:textId="1EA9461E" w:rsidR="00B8600D" w:rsidRPr="000455D4" w:rsidRDefault="001A2AB4" w:rsidP="00332E07">
      <w:pPr>
        <w:pStyle w:val="Prrafodelista"/>
        <w:numPr>
          <w:ilvl w:val="0"/>
          <w:numId w:val="2"/>
        </w:numPr>
        <w:spacing w:after="0" w:line="360" w:lineRule="auto"/>
        <w:jc w:val="both"/>
        <w:rPr>
          <w:rFonts w:ascii="Arial" w:hAnsi="Arial" w:cs="Arial"/>
          <w:sz w:val="24"/>
          <w:szCs w:val="24"/>
        </w:rPr>
      </w:pPr>
      <w:bookmarkStart w:id="7" w:name="_Hlk216015127"/>
      <w:r w:rsidRPr="000455D4">
        <w:rPr>
          <w:rFonts w:ascii="Arial" w:hAnsi="Arial" w:cs="Arial"/>
          <w:sz w:val="24"/>
          <w:szCs w:val="24"/>
        </w:rPr>
        <w:t xml:space="preserve">Que </w:t>
      </w:r>
      <w:r w:rsidR="00091EFE" w:rsidRPr="000455D4">
        <w:rPr>
          <w:rFonts w:ascii="Arial" w:hAnsi="Arial" w:cs="Arial"/>
          <w:sz w:val="24"/>
          <w:szCs w:val="24"/>
        </w:rPr>
        <w:t>la remoción de su cargo es una determinación unilateral del Con</w:t>
      </w:r>
      <w:r w:rsidR="00B83C0A" w:rsidRPr="000455D4">
        <w:rPr>
          <w:rFonts w:ascii="Arial" w:hAnsi="Arial" w:cs="Arial"/>
          <w:sz w:val="24"/>
          <w:szCs w:val="24"/>
        </w:rPr>
        <w:t>c</w:t>
      </w:r>
      <w:r w:rsidR="00091EFE" w:rsidRPr="000455D4">
        <w:rPr>
          <w:rFonts w:ascii="Arial" w:hAnsi="Arial" w:cs="Arial"/>
          <w:sz w:val="24"/>
          <w:szCs w:val="24"/>
        </w:rPr>
        <w:t>ejo Mayor</w:t>
      </w:r>
      <w:bookmarkStart w:id="8" w:name="_Hlk217132100"/>
      <w:r w:rsidR="00B8600D" w:rsidRPr="000455D4">
        <w:rPr>
          <w:rFonts w:ascii="Arial" w:hAnsi="Arial" w:cs="Arial"/>
          <w:sz w:val="24"/>
          <w:szCs w:val="24"/>
        </w:rPr>
        <w:t>; lo que constituye un procedimiento sin garantías</w:t>
      </w:r>
      <w:r w:rsidR="00091EFE" w:rsidRPr="000455D4">
        <w:rPr>
          <w:rFonts w:ascii="Arial" w:hAnsi="Arial" w:cs="Arial"/>
          <w:sz w:val="24"/>
          <w:szCs w:val="24"/>
        </w:rPr>
        <w:t>, entre ellas, el de garantía de audiencia</w:t>
      </w:r>
      <w:r w:rsidR="00B8600D" w:rsidRPr="000455D4">
        <w:rPr>
          <w:rFonts w:ascii="Arial" w:hAnsi="Arial" w:cs="Arial"/>
          <w:sz w:val="24"/>
          <w:szCs w:val="24"/>
        </w:rPr>
        <w:t>.</w:t>
      </w:r>
    </w:p>
    <w:bookmarkEnd w:id="8"/>
    <w:p w14:paraId="5DF7F431" w14:textId="77777777" w:rsidR="001A2AB4" w:rsidRPr="000455D4" w:rsidRDefault="001A2AB4" w:rsidP="001A2AB4">
      <w:pPr>
        <w:pStyle w:val="Prrafodelista"/>
        <w:spacing w:after="0" w:line="360" w:lineRule="auto"/>
        <w:jc w:val="both"/>
        <w:rPr>
          <w:rFonts w:ascii="Arial" w:hAnsi="Arial" w:cs="Arial"/>
          <w:sz w:val="24"/>
          <w:szCs w:val="24"/>
        </w:rPr>
      </w:pPr>
    </w:p>
    <w:p w14:paraId="144997F3" w14:textId="14949211" w:rsidR="005D4ECB" w:rsidRPr="000455D4" w:rsidRDefault="00B8600D" w:rsidP="00B8600D">
      <w:pPr>
        <w:pStyle w:val="Prrafodelista"/>
        <w:spacing w:after="0" w:line="360" w:lineRule="auto"/>
        <w:jc w:val="both"/>
        <w:rPr>
          <w:rFonts w:ascii="Arial" w:hAnsi="Arial" w:cs="Arial"/>
          <w:sz w:val="24"/>
          <w:szCs w:val="24"/>
        </w:rPr>
      </w:pPr>
      <w:r w:rsidRPr="000455D4">
        <w:rPr>
          <w:rFonts w:ascii="Arial" w:hAnsi="Arial" w:cs="Arial"/>
          <w:sz w:val="24"/>
          <w:szCs w:val="24"/>
        </w:rPr>
        <w:t>Lo anterior, afirma la actora, porque no ha recibido un documento de advertencia o en el que se le haya notificado que está siendo sujeta</w:t>
      </w:r>
      <w:r w:rsidR="00C1500E" w:rsidRPr="000455D4">
        <w:rPr>
          <w:rFonts w:ascii="Arial" w:hAnsi="Arial" w:cs="Arial"/>
          <w:sz w:val="24"/>
          <w:szCs w:val="24"/>
        </w:rPr>
        <w:t xml:space="preserve"> a un proceso de revocación. Que los hechos que se asientan en el acta de diecisiete de </w:t>
      </w:r>
      <w:r w:rsidR="005D4ECB" w:rsidRPr="000455D4">
        <w:rPr>
          <w:rFonts w:ascii="Arial" w:hAnsi="Arial" w:cs="Arial"/>
          <w:sz w:val="24"/>
          <w:szCs w:val="24"/>
        </w:rPr>
        <w:t>septiembre</w:t>
      </w:r>
      <w:r w:rsidR="00C1500E" w:rsidRPr="000455D4">
        <w:rPr>
          <w:rFonts w:ascii="Arial" w:hAnsi="Arial" w:cs="Arial"/>
          <w:sz w:val="24"/>
          <w:szCs w:val="24"/>
        </w:rPr>
        <w:t xml:space="preserve"> no ocurrieron en los términos señalados, pues no se mencionó nada sobre la revocación de la actora</w:t>
      </w:r>
      <w:r w:rsidR="005D4ECB" w:rsidRPr="000455D4">
        <w:rPr>
          <w:rFonts w:ascii="Arial" w:hAnsi="Arial" w:cs="Arial"/>
          <w:sz w:val="24"/>
          <w:szCs w:val="24"/>
        </w:rPr>
        <w:t xml:space="preserve"> y, </w:t>
      </w:r>
      <w:r w:rsidR="001A2AB4" w:rsidRPr="000455D4">
        <w:rPr>
          <w:rFonts w:ascii="Arial" w:hAnsi="Arial" w:cs="Arial"/>
          <w:sz w:val="24"/>
          <w:szCs w:val="24"/>
        </w:rPr>
        <w:t>que,</w:t>
      </w:r>
      <w:r w:rsidR="005D4ECB" w:rsidRPr="000455D4">
        <w:rPr>
          <w:rFonts w:ascii="Arial" w:hAnsi="Arial" w:cs="Arial"/>
          <w:sz w:val="24"/>
          <w:szCs w:val="24"/>
        </w:rPr>
        <w:t xml:space="preserve"> en todo caso, debió de aplicarse un método que le permitiera redimir cualquier circunstancia que se le imputara.</w:t>
      </w:r>
    </w:p>
    <w:bookmarkEnd w:id="7"/>
    <w:p w14:paraId="6C963FB7" w14:textId="77777777" w:rsidR="00A52AF1" w:rsidRPr="000455D4" w:rsidRDefault="00A52AF1" w:rsidP="00B8600D">
      <w:pPr>
        <w:pStyle w:val="Prrafodelista"/>
        <w:spacing w:after="0" w:line="360" w:lineRule="auto"/>
        <w:jc w:val="both"/>
        <w:rPr>
          <w:rFonts w:ascii="Arial" w:hAnsi="Arial" w:cs="Arial"/>
          <w:sz w:val="24"/>
          <w:szCs w:val="24"/>
        </w:rPr>
      </w:pPr>
    </w:p>
    <w:p w14:paraId="5AF51BAC" w14:textId="33CB7A71" w:rsidR="00A52AF1" w:rsidRPr="000455D4" w:rsidRDefault="00A01252" w:rsidP="00F67F88">
      <w:pPr>
        <w:pStyle w:val="Prrafodelista"/>
        <w:numPr>
          <w:ilvl w:val="0"/>
          <w:numId w:val="2"/>
        </w:numPr>
        <w:spacing w:after="0" w:line="360" w:lineRule="auto"/>
        <w:jc w:val="both"/>
        <w:rPr>
          <w:rFonts w:ascii="Arial" w:hAnsi="Arial" w:cs="Arial"/>
          <w:sz w:val="24"/>
          <w:szCs w:val="24"/>
        </w:rPr>
      </w:pPr>
      <w:r w:rsidRPr="000455D4">
        <w:rPr>
          <w:rFonts w:ascii="Arial" w:hAnsi="Arial" w:cs="Arial"/>
          <w:sz w:val="24"/>
          <w:szCs w:val="24"/>
        </w:rPr>
        <w:t>Que,</w:t>
      </w:r>
      <w:r w:rsidR="00A52AF1" w:rsidRPr="000455D4">
        <w:rPr>
          <w:rFonts w:ascii="Arial" w:hAnsi="Arial" w:cs="Arial"/>
          <w:sz w:val="24"/>
          <w:szCs w:val="24"/>
        </w:rPr>
        <w:t xml:space="preserve"> de los </w:t>
      </w:r>
      <w:r w:rsidRPr="000455D4">
        <w:rPr>
          <w:rFonts w:ascii="Arial" w:hAnsi="Arial" w:cs="Arial"/>
          <w:sz w:val="24"/>
          <w:szCs w:val="24"/>
        </w:rPr>
        <w:t>hechos descritos</w:t>
      </w:r>
      <w:r w:rsidR="00A52AF1" w:rsidRPr="000455D4">
        <w:rPr>
          <w:rFonts w:ascii="Arial" w:hAnsi="Arial" w:cs="Arial"/>
          <w:sz w:val="24"/>
          <w:szCs w:val="24"/>
        </w:rPr>
        <w:t xml:space="preserve"> en las actas de barrio, se advierte</w:t>
      </w:r>
      <w:r w:rsidRPr="000455D4">
        <w:rPr>
          <w:rFonts w:ascii="Arial" w:hAnsi="Arial" w:cs="Arial"/>
          <w:sz w:val="24"/>
          <w:szCs w:val="24"/>
        </w:rPr>
        <w:t xml:space="preserve"> que existió violencia política, dado que directamente y a través de terceros, </w:t>
      </w:r>
      <w:r w:rsidR="009C6A97" w:rsidRPr="000455D4">
        <w:rPr>
          <w:rFonts w:ascii="Arial" w:hAnsi="Arial" w:cs="Arial"/>
          <w:sz w:val="24"/>
          <w:szCs w:val="24"/>
        </w:rPr>
        <w:t xml:space="preserve">el </w:t>
      </w:r>
      <w:r w:rsidR="007C429F" w:rsidRPr="000455D4">
        <w:rPr>
          <w:rFonts w:ascii="Arial" w:hAnsi="Arial" w:cs="Arial"/>
          <w:sz w:val="24"/>
          <w:szCs w:val="24"/>
        </w:rPr>
        <w:t>Concejo</w:t>
      </w:r>
      <w:r w:rsidR="009C6A97" w:rsidRPr="000455D4">
        <w:rPr>
          <w:rFonts w:ascii="Arial" w:hAnsi="Arial" w:cs="Arial"/>
          <w:sz w:val="24"/>
          <w:szCs w:val="24"/>
        </w:rPr>
        <w:t xml:space="preserve"> Mayor </w:t>
      </w:r>
      <w:r w:rsidRPr="000455D4">
        <w:rPr>
          <w:rFonts w:ascii="Arial" w:hAnsi="Arial" w:cs="Arial"/>
          <w:sz w:val="24"/>
          <w:szCs w:val="24"/>
        </w:rPr>
        <w:t xml:space="preserve">realizó presión </w:t>
      </w:r>
      <w:r w:rsidR="00EE1C29" w:rsidRPr="000455D4">
        <w:rPr>
          <w:rFonts w:ascii="Arial" w:hAnsi="Arial" w:cs="Arial"/>
          <w:sz w:val="24"/>
          <w:szCs w:val="24"/>
        </w:rPr>
        <w:t>contra terceras personas</w:t>
      </w:r>
      <w:r w:rsidR="009C6A97" w:rsidRPr="000455D4">
        <w:rPr>
          <w:rFonts w:ascii="Arial" w:hAnsi="Arial" w:cs="Arial"/>
          <w:sz w:val="24"/>
          <w:szCs w:val="24"/>
        </w:rPr>
        <w:t xml:space="preserve"> para que se pronunciaran </w:t>
      </w:r>
      <w:r w:rsidRPr="000455D4">
        <w:rPr>
          <w:rFonts w:ascii="Arial" w:hAnsi="Arial" w:cs="Arial"/>
          <w:sz w:val="24"/>
          <w:szCs w:val="24"/>
        </w:rPr>
        <w:t xml:space="preserve">en </w:t>
      </w:r>
      <w:r w:rsidR="009C6A97" w:rsidRPr="000455D4">
        <w:rPr>
          <w:rFonts w:ascii="Arial" w:hAnsi="Arial" w:cs="Arial"/>
          <w:sz w:val="24"/>
          <w:szCs w:val="24"/>
        </w:rPr>
        <w:t>su</w:t>
      </w:r>
      <w:r w:rsidRPr="000455D4">
        <w:rPr>
          <w:rFonts w:ascii="Arial" w:hAnsi="Arial" w:cs="Arial"/>
          <w:sz w:val="24"/>
          <w:szCs w:val="24"/>
        </w:rPr>
        <w:t xml:space="preserve"> </w:t>
      </w:r>
      <w:r w:rsidR="009C6A97" w:rsidRPr="000455D4">
        <w:rPr>
          <w:rFonts w:ascii="Arial" w:hAnsi="Arial" w:cs="Arial"/>
          <w:sz w:val="24"/>
          <w:szCs w:val="24"/>
        </w:rPr>
        <w:t>contra</w:t>
      </w:r>
      <w:r w:rsidRPr="000455D4">
        <w:rPr>
          <w:rFonts w:ascii="Arial" w:hAnsi="Arial" w:cs="Arial"/>
          <w:sz w:val="24"/>
          <w:szCs w:val="24"/>
        </w:rPr>
        <w:t xml:space="preserve">, con la </w:t>
      </w:r>
      <w:r w:rsidR="009C6A97" w:rsidRPr="000455D4">
        <w:rPr>
          <w:rFonts w:ascii="Arial" w:hAnsi="Arial" w:cs="Arial"/>
          <w:sz w:val="24"/>
          <w:szCs w:val="24"/>
        </w:rPr>
        <w:t>finalidad</w:t>
      </w:r>
      <w:r w:rsidRPr="000455D4">
        <w:rPr>
          <w:rFonts w:ascii="Arial" w:hAnsi="Arial" w:cs="Arial"/>
          <w:sz w:val="24"/>
          <w:szCs w:val="24"/>
        </w:rPr>
        <w:t xml:space="preserve"> de que con la votación en los barrios se anule </w:t>
      </w:r>
      <w:r w:rsidR="00303701" w:rsidRPr="000455D4">
        <w:rPr>
          <w:rFonts w:ascii="Arial" w:hAnsi="Arial" w:cs="Arial"/>
          <w:sz w:val="24"/>
          <w:szCs w:val="24"/>
        </w:rPr>
        <w:t>su derecho</w:t>
      </w:r>
      <w:r w:rsidRPr="000455D4">
        <w:rPr>
          <w:rFonts w:ascii="Arial" w:hAnsi="Arial" w:cs="Arial"/>
          <w:sz w:val="24"/>
          <w:szCs w:val="24"/>
        </w:rPr>
        <w:t xml:space="preserve"> político electoral.</w:t>
      </w:r>
      <w:r w:rsidR="00A52AF1" w:rsidRPr="000455D4">
        <w:rPr>
          <w:rFonts w:ascii="Arial" w:hAnsi="Arial" w:cs="Arial"/>
          <w:sz w:val="24"/>
          <w:szCs w:val="24"/>
        </w:rPr>
        <w:t xml:space="preserve"> </w:t>
      </w:r>
    </w:p>
    <w:bookmarkEnd w:id="6"/>
    <w:p w14:paraId="7387824E" w14:textId="77777777" w:rsidR="00F67F88" w:rsidRPr="000455D4" w:rsidRDefault="00F67F88" w:rsidP="00F67F88">
      <w:pPr>
        <w:spacing w:after="0" w:line="360" w:lineRule="auto"/>
        <w:jc w:val="both"/>
        <w:rPr>
          <w:rFonts w:ascii="Arial" w:hAnsi="Arial" w:cs="Arial"/>
          <w:b/>
          <w:bCs/>
          <w:sz w:val="24"/>
          <w:szCs w:val="24"/>
        </w:rPr>
      </w:pPr>
    </w:p>
    <w:p w14:paraId="45E05CC2" w14:textId="2082189F" w:rsidR="00F67F88" w:rsidRPr="000455D4" w:rsidRDefault="00D8121F" w:rsidP="00F67F88">
      <w:pPr>
        <w:spacing w:after="0" w:line="360" w:lineRule="auto"/>
        <w:jc w:val="both"/>
        <w:rPr>
          <w:rFonts w:ascii="Arial" w:hAnsi="Arial" w:cs="Arial"/>
          <w:b/>
          <w:bCs/>
          <w:sz w:val="24"/>
          <w:szCs w:val="24"/>
        </w:rPr>
      </w:pPr>
      <w:r w:rsidRPr="000455D4">
        <w:rPr>
          <w:rFonts w:ascii="Arial" w:hAnsi="Arial" w:cs="Arial"/>
          <w:b/>
          <w:bCs/>
          <w:sz w:val="24"/>
          <w:szCs w:val="24"/>
        </w:rPr>
        <w:lastRenderedPageBreak/>
        <w:t>9</w:t>
      </w:r>
      <w:r w:rsidR="00A90AC8" w:rsidRPr="000455D4">
        <w:rPr>
          <w:rFonts w:ascii="Arial" w:hAnsi="Arial" w:cs="Arial"/>
          <w:b/>
          <w:bCs/>
          <w:sz w:val="24"/>
          <w:szCs w:val="24"/>
        </w:rPr>
        <w:t>.1.</w:t>
      </w:r>
      <w:r w:rsidR="00091EFE" w:rsidRPr="000455D4">
        <w:rPr>
          <w:rFonts w:ascii="Arial" w:hAnsi="Arial" w:cs="Arial"/>
          <w:b/>
          <w:bCs/>
          <w:sz w:val="24"/>
          <w:szCs w:val="24"/>
        </w:rPr>
        <w:t>1</w:t>
      </w:r>
      <w:r w:rsidR="00F67F88" w:rsidRPr="000455D4">
        <w:rPr>
          <w:rFonts w:ascii="Arial" w:hAnsi="Arial" w:cs="Arial"/>
          <w:b/>
          <w:bCs/>
          <w:sz w:val="24"/>
          <w:szCs w:val="24"/>
        </w:rPr>
        <w:t>. Postura de las personas terceras interesadas</w:t>
      </w:r>
    </w:p>
    <w:p w14:paraId="4CFB12CB" w14:textId="25EFA3BB" w:rsidR="00974CED" w:rsidRPr="000455D4" w:rsidRDefault="00F67F88" w:rsidP="00974CED">
      <w:pPr>
        <w:spacing w:after="0" w:line="360" w:lineRule="auto"/>
        <w:jc w:val="both"/>
        <w:rPr>
          <w:rFonts w:ascii="Arial" w:eastAsia="Times New Roman" w:hAnsi="Arial" w:cs="Arial"/>
          <w:sz w:val="24"/>
          <w:szCs w:val="24"/>
          <w:lang w:val="es-ES_tradnl" w:eastAsia="es-MX"/>
        </w:rPr>
      </w:pPr>
      <w:r w:rsidRPr="000455D4">
        <w:rPr>
          <w:rFonts w:ascii="Arial" w:eastAsia="Times New Roman" w:hAnsi="Arial" w:cs="Arial"/>
          <w:sz w:val="24"/>
          <w:szCs w:val="24"/>
          <w:lang w:val="es-ES" w:eastAsia="es-ES"/>
        </w:rPr>
        <w:t>En su escrito de comparecencia</w:t>
      </w:r>
      <w:r w:rsidR="00974CED" w:rsidRPr="000455D4">
        <w:rPr>
          <w:rFonts w:ascii="Arial" w:eastAsia="Times New Roman" w:hAnsi="Arial" w:cs="Arial"/>
          <w:sz w:val="24"/>
          <w:szCs w:val="24"/>
          <w:lang w:val="es-ES" w:eastAsia="es-ES"/>
        </w:rPr>
        <w:t xml:space="preserve"> refieren que</w:t>
      </w:r>
      <w:r w:rsidR="005044CF" w:rsidRPr="000455D4">
        <w:rPr>
          <w:rFonts w:ascii="Arial" w:eastAsia="Times New Roman" w:hAnsi="Arial" w:cs="Arial"/>
          <w:sz w:val="24"/>
          <w:szCs w:val="24"/>
          <w:lang w:val="es-ES" w:eastAsia="es-ES"/>
        </w:rPr>
        <w:t xml:space="preserve"> </w:t>
      </w:r>
      <w:r w:rsidR="00974CED" w:rsidRPr="000455D4">
        <w:rPr>
          <w:rFonts w:ascii="Arial" w:eastAsia="Times New Roman" w:hAnsi="Arial" w:cs="Arial"/>
          <w:sz w:val="24"/>
          <w:szCs w:val="24"/>
          <w:lang w:val="es-ES_tradnl" w:eastAsia="es-MX"/>
        </w:rPr>
        <w:t>la eventual estimación de la demanda implicaría una afectación directa a su forma de organización, participación y representación comunal, así como la generación de un conflicto social al interior de la comunidad, al vulnerar decisiones adoptadas de manera democrática y colectiva en el seno de sus asambleas.</w:t>
      </w:r>
    </w:p>
    <w:p w14:paraId="3F8ED70D" w14:textId="77777777" w:rsidR="006B3AC3" w:rsidRPr="000455D4" w:rsidRDefault="006B3AC3" w:rsidP="00974CED">
      <w:pPr>
        <w:spacing w:after="0" w:line="360" w:lineRule="auto"/>
        <w:jc w:val="both"/>
        <w:rPr>
          <w:rFonts w:ascii="Arial" w:eastAsia="Times New Roman" w:hAnsi="Arial" w:cs="Arial"/>
          <w:sz w:val="24"/>
          <w:szCs w:val="24"/>
          <w:lang w:val="es-ES_tradnl" w:eastAsia="es-MX"/>
        </w:rPr>
      </w:pPr>
    </w:p>
    <w:p w14:paraId="3A8AFC62" w14:textId="54330C52" w:rsidR="00974CED" w:rsidRPr="000455D4" w:rsidRDefault="00DA0A57" w:rsidP="5395E3E7">
      <w:pPr>
        <w:spacing w:after="0" w:line="360" w:lineRule="auto"/>
        <w:jc w:val="both"/>
        <w:rPr>
          <w:rFonts w:ascii="Arial" w:eastAsia="Times New Roman" w:hAnsi="Arial" w:cs="Arial"/>
          <w:sz w:val="24"/>
          <w:szCs w:val="24"/>
          <w:lang w:val="es-ES" w:eastAsia="es-MX"/>
        </w:rPr>
      </w:pPr>
      <w:r w:rsidRPr="000455D4">
        <w:rPr>
          <w:rFonts w:ascii="Arial" w:eastAsia="Times New Roman" w:hAnsi="Arial" w:cs="Arial"/>
          <w:sz w:val="24"/>
          <w:szCs w:val="24"/>
          <w:lang w:val="es-ES" w:eastAsia="es-MX"/>
        </w:rPr>
        <w:t>No se vulneraron</w:t>
      </w:r>
      <w:r w:rsidR="00000F0C" w:rsidRPr="000455D4">
        <w:rPr>
          <w:rFonts w:ascii="Arial" w:eastAsia="Times New Roman" w:hAnsi="Arial" w:cs="Arial"/>
          <w:sz w:val="24"/>
          <w:szCs w:val="24"/>
          <w:lang w:val="es-ES" w:eastAsia="es-MX"/>
        </w:rPr>
        <w:t xml:space="preserve"> los principios de certeza, seguridad jurídica y audiencia, dado que el procedimiento se desarrolló en sesiones y espacios públicos</w:t>
      </w:r>
      <w:r w:rsidR="007F77F9" w:rsidRPr="000455D4">
        <w:rPr>
          <w:rFonts w:ascii="Arial" w:eastAsia="Times New Roman" w:hAnsi="Arial" w:cs="Arial"/>
          <w:sz w:val="24"/>
          <w:szCs w:val="24"/>
          <w:lang w:val="es-ES" w:eastAsia="es-MX"/>
        </w:rPr>
        <w:t xml:space="preserve"> de deliberación comunitaria</w:t>
      </w:r>
      <w:r w:rsidR="00BD3C21" w:rsidRPr="000455D4">
        <w:rPr>
          <w:rFonts w:ascii="Arial" w:eastAsia="Times New Roman" w:hAnsi="Arial" w:cs="Arial"/>
          <w:sz w:val="24"/>
          <w:szCs w:val="24"/>
          <w:lang w:val="es-ES" w:eastAsia="es-MX"/>
        </w:rPr>
        <w:t xml:space="preserve">, con la intervención de las autoridades tradicionales y la comunicación a las asambleas de barrios, conforme al sistema normativo propio de la Comunidad </w:t>
      </w:r>
      <w:proofErr w:type="spellStart"/>
      <w:r w:rsidR="00BD3C21" w:rsidRPr="000455D4">
        <w:rPr>
          <w:rFonts w:ascii="Arial" w:eastAsia="Times New Roman" w:hAnsi="Arial" w:cs="Arial"/>
          <w:sz w:val="24"/>
          <w:szCs w:val="24"/>
          <w:lang w:val="es-ES" w:eastAsia="es-MX"/>
        </w:rPr>
        <w:t>Purhépecha</w:t>
      </w:r>
      <w:proofErr w:type="spellEnd"/>
      <w:r w:rsidR="00BD3C21" w:rsidRPr="000455D4">
        <w:rPr>
          <w:rFonts w:ascii="Arial" w:eastAsia="Times New Roman" w:hAnsi="Arial" w:cs="Arial"/>
          <w:sz w:val="24"/>
          <w:szCs w:val="24"/>
          <w:lang w:val="es-ES" w:eastAsia="es-MX"/>
        </w:rPr>
        <w:t xml:space="preserve"> de </w:t>
      </w:r>
      <w:r w:rsidR="00516E6A" w:rsidRPr="00516E6A">
        <w:rPr>
          <w:rFonts w:ascii="Arial" w:eastAsia="Times New Roman" w:hAnsi="Arial" w:cs="Arial"/>
          <w:color w:val="FFFFFF"/>
          <w:sz w:val="24"/>
          <w:szCs w:val="24"/>
          <w:highlight w:val="darkCyan"/>
          <w:lang w:val="es-ES" w:eastAsia="es-MX"/>
        </w:rPr>
        <w:t>[No.39]_</w:t>
      </w:r>
      <w:proofErr w:type="spellStart"/>
      <w:r w:rsidR="00516E6A" w:rsidRPr="00516E6A">
        <w:rPr>
          <w:rFonts w:ascii="Arial" w:eastAsia="Times New Roman" w:hAnsi="Arial" w:cs="Arial"/>
          <w:color w:val="FFFFFF"/>
          <w:sz w:val="24"/>
          <w:szCs w:val="24"/>
          <w:highlight w:val="darkCyan"/>
          <w:lang w:val="es-ES" w:eastAsia="es-MX"/>
        </w:rPr>
        <w:t>ELIMINADO_el_Municipio</w:t>
      </w:r>
      <w:proofErr w:type="spellEnd"/>
      <w:proofErr w:type="gramStart"/>
      <w:r w:rsidR="00516E6A" w:rsidRPr="00516E6A">
        <w:rPr>
          <w:rFonts w:ascii="Arial" w:eastAsia="Times New Roman" w:hAnsi="Arial" w:cs="Arial"/>
          <w:color w:val="FFFFFF"/>
          <w:sz w:val="24"/>
          <w:szCs w:val="24"/>
          <w:highlight w:val="darkCyan"/>
          <w:lang w:val="es-ES" w:eastAsia="es-MX"/>
        </w:rPr>
        <w:t>_[</w:t>
      </w:r>
      <w:proofErr w:type="gramEnd"/>
      <w:r w:rsidR="00516E6A" w:rsidRPr="00516E6A">
        <w:rPr>
          <w:rFonts w:ascii="Arial" w:eastAsia="Times New Roman" w:hAnsi="Arial" w:cs="Arial"/>
          <w:color w:val="FFFFFF"/>
          <w:sz w:val="24"/>
          <w:szCs w:val="24"/>
          <w:highlight w:val="darkCyan"/>
          <w:lang w:val="es-ES" w:eastAsia="es-MX"/>
        </w:rPr>
        <w:t>28]</w:t>
      </w:r>
      <w:r w:rsidR="00BD3C21" w:rsidRPr="000455D4">
        <w:rPr>
          <w:rFonts w:ascii="Arial" w:eastAsia="Times New Roman" w:hAnsi="Arial" w:cs="Arial"/>
          <w:sz w:val="24"/>
          <w:szCs w:val="24"/>
          <w:lang w:val="es-ES" w:eastAsia="es-MX"/>
        </w:rPr>
        <w:t>.</w:t>
      </w:r>
    </w:p>
    <w:p w14:paraId="081AC562" w14:textId="77777777" w:rsidR="00BD3C21" w:rsidRPr="000455D4" w:rsidRDefault="00BD3C21" w:rsidP="00974CED">
      <w:pPr>
        <w:spacing w:after="0" w:line="360" w:lineRule="auto"/>
        <w:jc w:val="both"/>
        <w:rPr>
          <w:rFonts w:ascii="Arial" w:eastAsia="Times New Roman" w:hAnsi="Arial" w:cs="Arial"/>
          <w:sz w:val="24"/>
          <w:szCs w:val="24"/>
          <w:lang w:val="es-ES_tradnl" w:eastAsia="es-MX"/>
        </w:rPr>
      </w:pPr>
    </w:p>
    <w:p w14:paraId="20FC4B80" w14:textId="6D74C026" w:rsidR="00BD3C21" w:rsidRPr="000455D4" w:rsidRDefault="00BD3C21" w:rsidP="5395E3E7">
      <w:pPr>
        <w:spacing w:after="0" w:line="360" w:lineRule="auto"/>
        <w:jc w:val="both"/>
        <w:rPr>
          <w:rFonts w:ascii="Arial" w:eastAsia="Times New Roman" w:hAnsi="Arial" w:cs="Arial"/>
          <w:sz w:val="24"/>
          <w:szCs w:val="24"/>
          <w:lang w:val="es-ES" w:eastAsia="es-MX"/>
        </w:rPr>
      </w:pPr>
      <w:r w:rsidRPr="000455D4">
        <w:rPr>
          <w:rFonts w:ascii="Arial" w:eastAsia="Times New Roman" w:hAnsi="Arial" w:cs="Arial"/>
          <w:sz w:val="24"/>
          <w:szCs w:val="24"/>
          <w:lang w:val="es-ES" w:eastAsia="es-MX"/>
        </w:rPr>
        <w:t>Además, la actora tuvo oportunidad de manifestar su versión en sesión pública</w:t>
      </w:r>
      <w:r w:rsidR="0056313F" w:rsidRPr="000455D4">
        <w:rPr>
          <w:rFonts w:ascii="Arial" w:eastAsia="Times New Roman" w:hAnsi="Arial" w:cs="Arial"/>
          <w:sz w:val="24"/>
          <w:szCs w:val="24"/>
          <w:lang w:val="es-ES" w:eastAsia="es-MX"/>
        </w:rPr>
        <w:t xml:space="preserve"> y la publicidad de la decisión en las asambleas fortaleció las garantías de defensa</w:t>
      </w:r>
      <w:r w:rsidR="0093726D" w:rsidRPr="000455D4">
        <w:rPr>
          <w:rFonts w:ascii="Arial" w:eastAsia="Times New Roman" w:hAnsi="Arial" w:cs="Arial"/>
          <w:sz w:val="24"/>
          <w:szCs w:val="24"/>
          <w:lang w:val="es-ES" w:eastAsia="es-MX"/>
        </w:rPr>
        <w:t xml:space="preserve"> y control comunitario; en consecuencia, el procedimiento seguido en </w:t>
      </w:r>
      <w:r w:rsidR="00516E6A" w:rsidRPr="00516E6A">
        <w:rPr>
          <w:rFonts w:ascii="Arial" w:eastAsia="Times New Roman" w:hAnsi="Arial" w:cs="Arial"/>
          <w:color w:val="FFFFFF"/>
          <w:sz w:val="24"/>
          <w:szCs w:val="24"/>
          <w:highlight w:val="darkCyan"/>
          <w:lang w:val="es-ES" w:eastAsia="es-MX"/>
        </w:rPr>
        <w:t>[No.40]_</w:t>
      </w:r>
      <w:proofErr w:type="spellStart"/>
      <w:r w:rsidR="00516E6A" w:rsidRPr="00516E6A">
        <w:rPr>
          <w:rFonts w:ascii="Arial" w:eastAsia="Times New Roman" w:hAnsi="Arial" w:cs="Arial"/>
          <w:color w:val="FFFFFF"/>
          <w:sz w:val="24"/>
          <w:szCs w:val="24"/>
          <w:highlight w:val="darkCyan"/>
          <w:lang w:val="es-ES" w:eastAsia="es-MX"/>
        </w:rPr>
        <w:t>ELIMINADO_el_Municipio</w:t>
      </w:r>
      <w:proofErr w:type="spellEnd"/>
      <w:proofErr w:type="gramStart"/>
      <w:r w:rsidR="00516E6A" w:rsidRPr="00516E6A">
        <w:rPr>
          <w:rFonts w:ascii="Arial" w:eastAsia="Times New Roman" w:hAnsi="Arial" w:cs="Arial"/>
          <w:color w:val="FFFFFF"/>
          <w:sz w:val="24"/>
          <w:szCs w:val="24"/>
          <w:highlight w:val="darkCyan"/>
          <w:lang w:val="es-ES" w:eastAsia="es-MX"/>
        </w:rPr>
        <w:t>_[</w:t>
      </w:r>
      <w:proofErr w:type="gramEnd"/>
      <w:r w:rsidR="00516E6A" w:rsidRPr="00516E6A">
        <w:rPr>
          <w:rFonts w:ascii="Arial" w:eastAsia="Times New Roman" w:hAnsi="Arial" w:cs="Arial"/>
          <w:color w:val="FFFFFF"/>
          <w:sz w:val="24"/>
          <w:szCs w:val="24"/>
          <w:highlight w:val="darkCyan"/>
          <w:lang w:val="es-ES" w:eastAsia="es-MX"/>
        </w:rPr>
        <w:t>28]</w:t>
      </w:r>
      <w:r w:rsidR="0093726D" w:rsidRPr="000455D4">
        <w:rPr>
          <w:rFonts w:ascii="Arial" w:eastAsia="Times New Roman" w:hAnsi="Arial" w:cs="Arial"/>
          <w:sz w:val="24"/>
          <w:szCs w:val="24"/>
          <w:lang w:val="es-ES" w:eastAsia="es-MX"/>
        </w:rPr>
        <w:t xml:space="preserve"> es </w:t>
      </w:r>
      <w:r w:rsidR="006B3AC3" w:rsidRPr="000455D4">
        <w:rPr>
          <w:rFonts w:ascii="Arial" w:eastAsia="Times New Roman" w:hAnsi="Arial" w:cs="Arial"/>
          <w:sz w:val="24"/>
          <w:szCs w:val="24"/>
          <w:lang w:val="es-ES" w:eastAsia="es-MX"/>
        </w:rPr>
        <w:t xml:space="preserve">legítimo </w:t>
      </w:r>
      <w:r w:rsidR="0093726D" w:rsidRPr="000455D4">
        <w:rPr>
          <w:rFonts w:ascii="Arial" w:eastAsia="Times New Roman" w:hAnsi="Arial" w:cs="Arial"/>
          <w:sz w:val="24"/>
          <w:szCs w:val="24"/>
          <w:lang w:val="es-ES" w:eastAsia="es-MX"/>
        </w:rPr>
        <w:t>y se encuentra dentro de los límites del pluralismo jurídico reconocido por la Constitución y la jurisprudencia aplicable</w:t>
      </w:r>
      <w:r w:rsidR="00EE1C29" w:rsidRPr="000455D4">
        <w:rPr>
          <w:rFonts w:ascii="Arial" w:eastAsia="Times New Roman" w:hAnsi="Arial" w:cs="Arial"/>
          <w:sz w:val="24"/>
          <w:szCs w:val="24"/>
          <w:lang w:val="es-ES" w:eastAsia="es-MX"/>
        </w:rPr>
        <w:t>.</w:t>
      </w:r>
    </w:p>
    <w:p w14:paraId="2364D7AE" w14:textId="77777777" w:rsidR="00AE7487" w:rsidRPr="000455D4" w:rsidRDefault="00AE7487" w:rsidP="009F0787">
      <w:pPr>
        <w:spacing w:after="0" w:line="360" w:lineRule="auto"/>
        <w:jc w:val="both"/>
        <w:rPr>
          <w:rFonts w:ascii="Arial" w:hAnsi="Arial" w:cs="Arial"/>
          <w:b/>
          <w:bCs/>
          <w:sz w:val="24"/>
          <w:szCs w:val="24"/>
        </w:rPr>
      </w:pPr>
    </w:p>
    <w:p w14:paraId="3B82D4CC" w14:textId="4FED563D" w:rsidR="009F0787" w:rsidRPr="000455D4" w:rsidRDefault="00A90AC8" w:rsidP="009F0787">
      <w:pPr>
        <w:spacing w:after="0" w:line="360" w:lineRule="auto"/>
        <w:jc w:val="both"/>
        <w:rPr>
          <w:rFonts w:ascii="Arial" w:hAnsi="Arial" w:cs="Arial"/>
          <w:b/>
          <w:bCs/>
          <w:sz w:val="24"/>
          <w:szCs w:val="24"/>
        </w:rPr>
      </w:pPr>
      <w:r w:rsidRPr="000455D4">
        <w:rPr>
          <w:rFonts w:ascii="Arial" w:hAnsi="Arial" w:cs="Arial"/>
          <w:b/>
          <w:bCs/>
          <w:sz w:val="24"/>
          <w:szCs w:val="24"/>
        </w:rPr>
        <w:t>9.2</w:t>
      </w:r>
      <w:r w:rsidR="00F46E9E" w:rsidRPr="000455D4">
        <w:rPr>
          <w:rFonts w:ascii="Arial" w:hAnsi="Arial" w:cs="Arial"/>
          <w:b/>
          <w:bCs/>
          <w:sz w:val="24"/>
          <w:szCs w:val="24"/>
        </w:rPr>
        <w:t>. Planteamiento de la controversia</w:t>
      </w:r>
    </w:p>
    <w:p w14:paraId="62411F1F" w14:textId="1A5DE083" w:rsidR="00F46E9E" w:rsidRPr="000455D4" w:rsidRDefault="00A90AC8" w:rsidP="00A36EAA">
      <w:pPr>
        <w:spacing w:after="0" w:line="360" w:lineRule="auto"/>
        <w:jc w:val="both"/>
        <w:rPr>
          <w:rFonts w:ascii="Arial" w:hAnsi="Arial" w:cs="Arial"/>
          <w:sz w:val="24"/>
          <w:szCs w:val="24"/>
        </w:rPr>
      </w:pPr>
      <w:r w:rsidRPr="000455D4">
        <w:rPr>
          <w:rFonts w:ascii="Arial" w:hAnsi="Arial" w:cs="Arial"/>
          <w:b/>
          <w:bCs/>
          <w:sz w:val="24"/>
          <w:szCs w:val="24"/>
        </w:rPr>
        <w:t>9.2.1</w:t>
      </w:r>
      <w:r w:rsidR="00BD2478" w:rsidRPr="000455D4">
        <w:rPr>
          <w:rFonts w:ascii="Arial" w:hAnsi="Arial" w:cs="Arial"/>
          <w:b/>
          <w:bCs/>
          <w:sz w:val="24"/>
          <w:szCs w:val="24"/>
        </w:rPr>
        <w:t xml:space="preserve">. </w:t>
      </w:r>
      <w:r w:rsidR="00F46E9E" w:rsidRPr="000455D4">
        <w:rPr>
          <w:rFonts w:ascii="Arial" w:hAnsi="Arial" w:cs="Arial"/>
          <w:b/>
          <w:bCs/>
          <w:sz w:val="24"/>
          <w:szCs w:val="24"/>
        </w:rPr>
        <w:t xml:space="preserve">Pretensión. </w:t>
      </w:r>
      <w:r w:rsidR="00F46E9E" w:rsidRPr="000455D4">
        <w:rPr>
          <w:rFonts w:ascii="Arial" w:hAnsi="Arial" w:cs="Arial"/>
          <w:sz w:val="24"/>
          <w:szCs w:val="24"/>
        </w:rPr>
        <w:t xml:space="preserve">La parte actora pretende que se le restituya en el pleno ejercicio de los derechos inherentes a su cargo como </w:t>
      </w:r>
      <w:r w:rsidR="00516E6A" w:rsidRPr="00516E6A">
        <w:rPr>
          <w:rFonts w:ascii="Arial" w:hAnsi="Arial" w:cs="Arial"/>
          <w:color w:val="FFFFFF"/>
          <w:sz w:val="24"/>
          <w:szCs w:val="24"/>
          <w:highlight w:val="darkCyan"/>
        </w:rPr>
        <w:t>[No.41]_</w:t>
      </w:r>
      <w:proofErr w:type="spellStart"/>
      <w:r w:rsidR="00516E6A" w:rsidRPr="00516E6A">
        <w:rPr>
          <w:rFonts w:ascii="Arial" w:hAnsi="Arial" w:cs="Arial"/>
          <w:color w:val="FFFFFF"/>
          <w:sz w:val="24"/>
          <w:szCs w:val="24"/>
          <w:highlight w:val="darkCyan"/>
        </w:rPr>
        <w:t>ELIMINADO_Cargo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230]</w:t>
      </w:r>
      <w:r w:rsidR="00F46E9E" w:rsidRPr="000455D4">
        <w:rPr>
          <w:rFonts w:ascii="Arial" w:hAnsi="Arial" w:cs="Arial"/>
          <w:sz w:val="24"/>
          <w:szCs w:val="24"/>
        </w:rPr>
        <w:t xml:space="preserve"> integrante del Concejo Mayor,</w:t>
      </w:r>
      <w:r w:rsidR="00A36EAA" w:rsidRPr="000455D4">
        <w:rPr>
          <w:rFonts w:ascii="Arial" w:hAnsi="Arial" w:cs="Arial"/>
          <w:sz w:val="24"/>
          <w:szCs w:val="24"/>
        </w:rPr>
        <w:t xml:space="preserve"> particularmente busca el (i) cese de los actos de obstaculización en el sistema de su cargo; (</w:t>
      </w:r>
      <w:proofErr w:type="spellStart"/>
      <w:r w:rsidR="00A36EAA" w:rsidRPr="000455D4">
        <w:rPr>
          <w:rFonts w:ascii="Arial" w:hAnsi="Arial" w:cs="Arial"/>
          <w:sz w:val="24"/>
          <w:szCs w:val="24"/>
        </w:rPr>
        <w:t>ii</w:t>
      </w:r>
      <w:proofErr w:type="spellEnd"/>
      <w:r w:rsidR="00A36EAA" w:rsidRPr="000455D4">
        <w:rPr>
          <w:rFonts w:ascii="Arial" w:hAnsi="Arial" w:cs="Arial"/>
          <w:sz w:val="24"/>
          <w:szCs w:val="24"/>
        </w:rPr>
        <w:t>) el pago de la remuneración correspondiente al desempeño del cargo y (</w:t>
      </w:r>
      <w:proofErr w:type="spellStart"/>
      <w:r w:rsidR="00A36EAA" w:rsidRPr="000455D4">
        <w:rPr>
          <w:rFonts w:ascii="Arial" w:hAnsi="Arial" w:cs="Arial"/>
          <w:sz w:val="24"/>
          <w:szCs w:val="24"/>
        </w:rPr>
        <w:t>iii</w:t>
      </w:r>
      <w:proofErr w:type="spellEnd"/>
      <w:r w:rsidR="00A36EAA" w:rsidRPr="000455D4">
        <w:rPr>
          <w:rFonts w:ascii="Arial" w:hAnsi="Arial" w:cs="Arial"/>
          <w:sz w:val="24"/>
          <w:szCs w:val="24"/>
        </w:rPr>
        <w:t>) la invalidez de la determinación mediante la cual se afirma fue revocada de su cargo.</w:t>
      </w:r>
    </w:p>
    <w:p w14:paraId="65C294AA" w14:textId="77777777" w:rsidR="00F46E9E" w:rsidRPr="000455D4" w:rsidRDefault="00F46E9E" w:rsidP="00A36EAA">
      <w:pPr>
        <w:spacing w:after="0" w:line="360" w:lineRule="auto"/>
        <w:jc w:val="both"/>
        <w:rPr>
          <w:rFonts w:ascii="Arial" w:hAnsi="Arial" w:cs="Arial"/>
          <w:b/>
          <w:bCs/>
          <w:sz w:val="24"/>
          <w:szCs w:val="24"/>
        </w:rPr>
      </w:pPr>
    </w:p>
    <w:p w14:paraId="7515DDBC" w14:textId="108C3F1D" w:rsidR="00A36EAA" w:rsidRPr="000455D4" w:rsidRDefault="00A90AC8" w:rsidP="00A36EAA">
      <w:pPr>
        <w:spacing w:after="0" w:line="360" w:lineRule="auto"/>
        <w:jc w:val="both"/>
        <w:rPr>
          <w:rFonts w:ascii="Arial" w:hAnsi="Arial" w:cs="Arial"/>
          <w:sz w:val="24"/>
          <w:szCs w:val="24"/>
        </w:rPr>
      </w:pPr>
      <w:r w:rsidRPr="000455D4">
        <w:rPr>
          <w:rFonts w:ascii="Arial" w:hAnsi="Arial" w:cs="Arial"/>
          <w:b/>
          <w:bCs/>
          <w:sz w:val="24"/>
          <w:szCs w:val="24"/>
        </w:rPr>
        <w:t>9.2.2</w:t>
      </w:r>
      <w:r w:rsidR="00BD2478" w:rsidRPr="000455D4">
        <w:rPr>
          <w:rFonts w:ascii="Arial" w:hAnsi="Arial" w:cs="Arial"/>
          <w:b/>
          <w:bCs/>
          <w:sz w:val="24"/>
          <w:szCs w:val="24"/>
        </w:rPr>
        <w:t xml:space="preserve">. </w:t>
      </w:r>
      <w:r w:rsidR="00F46E9E" w:rsidRPr="000455D4">
        <w:rPr>
          <w:rFonts w:ascii="Arial" w:hAnsi="Arial" w:cs="Arial"/>
          <w:b/>
          <w:bCs/>
          <w:sz w:val="24"/>
          <w:szCs w:val="24"/>
        </w:rPr>
        <w:t xml:space="preserve">Causa de pedir. </w:t>
      </w:r>
      <w:r w:rsidR="00A36EAA" w:rsidRPr="000455D4">
        <w:rPr>
          <w:rFonts w:ascii="Arial" w:hAnsi="Arial" w:cs="Arial"/>
          <w:sz w:val="24"/>
          <w:szCs w:val="24"/>
        </w:rPr>
        <w:t>Afirma, que</w:t>
      </w:r>
      <w:r w:rsidR="00A36EAA" w:rsidRPr="000455D4">
        <w:t xml:space="preserve"> </w:t>
      </w:r>
      <w:r w:rsidR="00A36EAA" w:rsidRPr="000455D4">
        <w:rPr>
          <w:rFonts w:ascii="Arial" w:hAnsi="Arial" w:cs="Arial"/>
          <w:sz w:val="24"/>
          <w:szCs w:val="24"/>
        </w:rPr>
        <w:t xml:space="preserve">las autoridades responsables han desplegado una conducta continuada que, en distintos momentos, han vulnerado sus derechos </w:t>
      </w:r>
      <w:r w:rsidR="004F7BED" w:rsidRPr="000455D4">
        <w:rPr>
          <w:rFonts w:ascii="Arial" w:hAnsi="Arial" w:cs="Arial"/>
          <w:sz w:val="24"/>
          <w:szCs w:val="24"/>
        </w:rPr>
        <w:t>político-electorales</w:t>
      </w:r>
      <w:r w:rsidR="00A36EAA" w:rsidRPr="000455D4">
        <w:rPr>
          <w:rFonts w:ascii="Arial" w:hAnsi="Arial" w:cs="Arial"/>
          <w:sz w:val="24"/>
          <w:szCs w:val="24"/>
        </w:rPr>
        <w:t xml:space="preserve"> y humanos. Afectaciones que pueden advertirse claramente en dos etapas. </w:t>
      </w:r>
    </w:p>
    <w:p w14:paraId="0AB4240B" w14:textId="77777777" w:rsidR="00A36EAA" w:rsidRPr="000455D4" w:rsidRDefault="00A36EAA" w:rsidP="00A36EAA">
      <w:pPr>
        <w:spacing w:after="0" w:line="360" w:lineRule="auto"/>
        <w:jc w:val="both"/>
        <w:rPr>
          <w:rFonts w:ascii="Arial" w:hAnsi="Arial" w:cs="Arial"/>
          <w:sz w:val="24"/>
          <w:szCs w:val="24"/>
        </w:rPr>
      </w:pPr>
    </w:p>
    <w:p w14:paraId="74B8E4EF" w14:textId="04E7086E" w:rsidR="00F46E9E" w:rsidRPr="000455D4" w:rsidRDefault="00A36EAA" w:rsidP="00096D65">
      <w:pPr>
        <w:spacing w:after="0" w:line="360" w:lineRule="auto"/>
        <w:jc w:val="both"/>
        <w:rPr>
          <w:rFonts w:ascii="Arial" w:hAnsi="Arial" w:cs="Arial"/>
          <w:sz w:val="24"/>
          <w:szCs w:val="24"/>
        </w:rPr>
      </w:pPr>
      <w:r w:rsidRPr="000455D4">
        <w:rPr>
          <w:rFonts w:ascii="Arial" w:hAnsi="Arial" w:cs="Arial"/>
          <w:sz w:val="24"/>
          <w:szCs w:val="24"/>
        </w:rPr>
        <w:lastRenderedPageBreak/>
        <w:t xml:space="preserve">Las que afectan el ejercicio del cargo y, por consecuencia vulneran su derecho político electoral en su vertiente de ejercicio del cargo, así como su derecho a recibir la remuneración inherente al mismo; y, la revocación de su cargo, en donde, con motivo del informe circunstanciado y de la documentación aportada por la autoridad responsable, la actora afirma haber tenido conocimiento de la existencia de actas y actuaciones comunitarias relacionadas con la revocación de su cargo, frente a las cuales alega, en esencia, que dicha determinación </w:t>
      </w:r>
      <w:r w:rsidR="00096D65" w:rsidRPr="000455D4">
        <w:rPr>
          <w:rFonts w:ascii="Arial" w:hAnsi="Arial" w:cs="Arial"/>
          <w:sz w:val="24"/>
          <w:szCs w:val="24"/>
        </w:rPr>
        <w:t xml:space="preserve">fue </w:t>
      </w:r>
      <w:r w:rsidRPr="000455D4">
        <w:rPr>
          <w:rFonts w:ascii="Arial" w:hAnsi="Arial" w:cs="Arial"/>
          <w:sz w:val="24"/>
          <w:szCs w:val="24"/>
        </w:rPr>
        <w:t xml:space="preserve">sin garantías mínimas de audiencia, certeza y seguridad jurídica, y que incluso se encuentra permeada por actos de presión y persecución, que califica como violencia política.    </w:t>
      </w:r>
    </w:p>
    <w:p w14:paraId="41967E4F" w14:textId="77777777" w:rsidR="00096D65" w:rsidRPr="000455D4" w:rsidRDefault="00096D65" w:rsidP="00096D65">
      <w:pPr>
        <w:spacing w:after="0" w:line="360" w:lineRule="auto"/>
        <w:jc w:val="both"/>
        <w:rPr>
          <w:rFonts w:ascii="Arial" w:hAnsi="Arial" w:cs="Arial"/>
          <w:b/>
          <w:bCs/>
          <w:sz w:val="24"/>
          <w:szCs w:val="24"/>
        </w:rPr>
      </w:pPr>
    </w:p>
    <w:p w14:paraId="401283D8" w14:textId="59CB1006" w:rsidR="00EE0624" w:rsidRPr="000455D4" w:rsidRDefault="00A90AC8" w:rsidP="00EE0624">
      <w:pPr>
        <w:spacing w:after="0" w:line="360" w:lineRule="auto"/>
        <w:jc w:val="both"/>
        <w:rPr>
          <w:sz w:val="24"/>
          <w:szCs w:val="24"/>
        </w:rPr>
      </w:pPr>
      <w:r w:rsidRPr="000455D4">
        <w:rPr>
          <w:rFonts w:ascii="Arial" w:hAnsi="Arial" w:cs="Arial"/>
          <w:b/>
          <w:bCs/>
          <w:sz w:val="24"/>
          <w:szCs w:val="24"/>
        </w:rPr>
        <w:t>9.3.3</w:t>
      </w:r>
      <w:r w:rsidR="00EE0624" w:rsidRPr="000455D4">
        <w:rPr>
          <w:rFonts w:ascii="Arial" w:hAnsi="Arial" w:cs="Arial"/>
          <w:b/>
          <w:bCs/>
          <w:sz w:val="24"/>
          <w:szCs w:val="24"/>
        </w:rPr>
        <w:t xml:space="preserve">. Tipo de controversia. </w:t>
      </w:r>
      <w:r w:rsidR="00EE0624" w:rsidRPr="000455D4">
        <w:rPr>
          <w:rFonts w:ascii="Arial" w:eastAsia="Times New Roman" w:hAnsi="Arial" w:cs="Arial"/>
          <w:sz w:val="24"/>
          <w:szCs w:val="24"/>
          <w:lang w:eastAsia="es-MX"/>
        </w:rPr>
        <w:t xml:space="preserve">Una vez precisado lo anterior, es indispensable que se identifique el tipo de controversia existente para que este Tribunal Electoral </w:t>
      </w:r>
      <w:r w:rsidR="006B3AC3" w:rsidRPr="000455D4">
        <w:rPr>
          <w:rFonts w:ascii="Arial" w:eastAsia="Times New Roman" w:hAnsi="Arial" w:cs="Arial"/>
          <w:sz w:val="24"/>
          <w:szCs w:val="24"/>
          <w:lang w:eastAsia="es-MX"/>
        </w:rPr>
        <w:t xml:space="preserve">esté </w:t>
      </w:r>
      <w:r w:rsidR="00EE0624" w:rsidRPr="000455D4">
        <w:rPr>
          <w:rFonts w:ascii="Arial" w:eastAsia="Times New Roman" w:hAnsi="Arial" w:cs="Arial"/>
          <w:sz w:val="24"/>
          <w:szCs w:val="24"/>
          <w:lang w:eastAsia="es-MX"/>
        </w:rPr>
        <w:t>en posibilidad de analizar, ponderar y resolver adecuadamente el presente juicio con perspectiva intercultural.</w:t>
      </w:r>
    </w:p>
    <w:p w14:paraId="2158B96E" w14:textId="77777777" w:rsidR="00EE0624" w:rsidRPr="000455D4" w:rsidRDefault="00EE0624" w:rsidP="00EE0624">
      <w:pPr>
        <w:spacing w:after="0" w:line="360" w:lineRule="auto"/>
        <w:jc w:val="both"/>
        <w:rPr>
          <w:rFonts w:ascii="Arial" w:eastAsia="Times New Roman" w:hAnsi="Arial" w:cs="Arial"/>
          <w:sz w:val="24"/>
          <w:szCs w:val="24"/>
          <w:lang w:eastAsia="es-MX"/>
        </w:rPr>
      </w:pPr>
    </w:p>
    <w:p w14:paraId="63CE8122" w14:textId="77777777" w:rsidR="00EE0624" w:rsidRPr="000455D4" w:rsidRDefault="00EE0624" w:rsidP="00EE0624">
      <w:pPr>
        <w:spacing w:after="0" w:line="360" w:lineRule="auto"/>
        <w:jc w:val="both"/>
        <w:rPr>
          <w:rFonts w:ascii="Arial" w:eastAsia="Times New Roman" w:hAnsi="Arial" w:cs="Arial"/>
          <w:sz w:val="24"/>
          <w:szCs w:val="24"/>
          <w:lang w:eastAsia="es-MX"/>
        </w:rPr>
      </w:pPr>
      <w:r w:rsidRPr="000455D4">
        <w:rPr>
          <w:rFonts w:ascii="Arial" w:eastAsia="Times New Roman" w:hAnsi="Arial" w:cs="Arial"/>
          <w:sz w:val="24"/>
          <w:szCs w:val="24"/>
          <w:lang w:eastAsia="es-MX"/>
        </w:rPr>
        <w:t>En ese sentido, atendiendo a la naturaleza de los conflictos, la Sala Superior ha identificado que tales controversias pueden ser de tres tipos:</w:t>
      </w:r>
      <w:r w:rsidRPr="000455D4">
        <w:rPr>
          <w:rStyle w:val="Refdenotaalpie"/>
          <w:rFonts w:ascii="Arial" w:eastAsia="Times New Roman" w:hAnsi="Arial" w:cs="Arial"/>
          <w:sz w:val="24"/>
          <w:szCs w:val="24"/>
          <w:lang w:eastAsia="es-MX"/>
        </w:rPr>
        <w:footnoteReference w:id="50"/>
      </w:r>
    </w:p>
    <w:p w14:paraId="043CDCD5" w14:textId="77777777" w:rsidR="00EE0624" w:rsidRPr="000455D4" w:rsidRDefault="00EE0624" w:rsidP="00EE0624">
      <w:pPr>
        <w:spacing w:after="0" w:line="360" w:lineRule="auto"/>
        <w:jc w:val="both"/>
        <w:rPr>
          <w:rFonts w:ascii="Arial" w:eastAsia="Times New Roman" w:hAnsi="Arial" w:cs="Arial"/>
          <w:sz w:val="24"/>
          <w:szCs w:val="24"/>
          <w:lang w:eastAsia="es-MX"/>
        </w:rPr>
      </w:pPr>
    </w:p>
    <w:p w14:paraId="2DF084F0" w14:textId="17C2034D" w:rsidR="00EE0624" w:rsidRPr="000455D4" w:rsidRDefault="00EE0624" w:rsidP="00EE0624">
      <w:pPr>
        <w:pStyle w:val="Prrafodelista"/>
        <w:numPr>
          <w:ilvl w:val="0"/>
          <w:numId w:val="1"/>
        </w:numPr>
        <w:spacing w:after="0" w:line="360" w:lineRule="auto"/>
        <w:jc w:val="both"/>
        <w:rPr>
          <w:rFonts w:ascii="Arial" w:eastAsia="Times New Roman" w:hAnsi="Arial" w:cs="Arial"/>
          <w:sz w:val="24"/>
          <w:szCs w:val="24"/>
          <w:lang w:eastAsia="es-MX"/>
        </w:rPr>
      </w:pPr>
      <w:r w:rsidRPr="000455D4">
        <w:rPr>
          <w:rFonts w:ascii="Arial" w:eastAsia="Times New Roman" w:hAnsi="Arial" w:cs="Arial"/>
          <w:b/>
          <w:bCs/>
          <w:sz w:val="24"/>
          <w:szCs w:val="24"/>
          <w:lang w:eastAsia="es-MX"/>
        </w:rPr>
        <w:t>Intracomunitarias</w:t>
      </w:r>
      <w:r w:rsidRPr="000455D4">
        <w:rPr>
          <w:rFonts w:ascii="Arial" w:eastAsia="Times New Roman" w:hAnsi="Arial" w:cs="Arial"/>
          <w:sz w:val="24"/>
          <w:szCs w:val="24"/>
          <w:lang w:eastAsia="es-MX"/>
        </w:rPr>
        <w:t>, que existen cuando la autonomía de las comunidades se refleja en “restricciones internas” a sus propios miembros, esto es, cuando tal autonomía se contrapone a estos. En esa clase de conflictos, se deben ponderar los derechos de la comunidad frente a los derechos de los individuos o los grupos que cuestionen la aplicación de las normas consuetudinarias.</w:t>
      </w:r>
    </w:p>
    <w:p w14:paraId="7F28AF72" w14:textId="77777777" w:rsidR="00EE0624" w:rsidRPr="000455D4" w:rsidRDefault="00EE0624" w:rsidP="00EE0624">
      <w:pPr>
        <w:pStyle w:val="Prrafodelista"/>
        <w:spacing w:after="0" w:line="360" w:lineRule="auto"/>
        <w:jc w:val="both"/>
        <w:rPr>
          <w:rFonts w:ascii="Arial" w:eastAsia="Times New Roman" w:hAnsi="Arial" w:cs="Arial"/>
          <w:sz w:val="24"/>
          <w:szCs w:val="24"/>
          <w:lang w:eastAsia="es-MX"/>
        </w:rPr>
      </w:pPr>
    </w:p>
    <w:p w14:paraId="56DF9476" w14:textId="77777777" w:rsidR="00EE0624" w:rsidRPr="000455D4" w:rsidRDefault="00EE0624" w:rsidP="00EE0624">
      <w:pPr>
        <w:pStyle w:val="Prrafodelista"/>
        <w:numPr>
          <w:ilvl w:val="0"/>
          <w:numId w:val="1"/>
        </w:numPr>
        <w:spacing w:after="0" w:line="360" w:lineRule="auto"/>
        <w:jc w:val="both"/>
        <w:rPr>
          <w:rFonts w:ascii="Arial" w:eastAsia="Times New Roman" w:hAnsi="Arial" w:cs="Arial"/>
          <w:sz w:val="24"/>
          <w:szCs w:val="24"/>
          <w:lang w:eastAsia="es-MX"/>
        </w:rPr>
      </w:pPr>
      <w:r w:rsidRPr="000455D4">
        <w:rPr>
          <w:rFonts w:ascii="Arial" w:eastAsia="Times New Roman" w:hAnsi="Arial" w:cs="Arial"/>
          <w:b/>
          <w:bCs/>
          <w:sz w:val="24"/>
          <w:szCs w:val="24"/>
          <w:lang w:eastAsia="es-MX"/>
        </w:rPr>
        <w:t>Extracomunitarias</w:t>
      </w:r>
      <w:r w:rsidRPr="000455D4">
        <w:rPr>
          <w:rFonts w:ascii="Arial" w:eastAsia="Times New Roman" w:hAnsi="Arial" w:cs="Arial"/>
          <w:sz w:val="24"/>
          <w:szCs w:val="24"/>
          <w:lang w:eastAsia="es-MX"/>
        </w:rPr>
        <w:t xml:space="preserve">, las cuales se presentan cuando los derechos de las comunidades se encuentran en relación de tensión o conflicto con normas de origen estatal o respecto de grupos de la sociedad que no pertenecen a la comunidad. En estos casos, se debe analizar y ponderar la necesidad de cualquier interferencia o decisión externa </w:t>
      </w:r>
      <w:r w:rsidRPr="000455D4">
        <w:rPr>
          <w:rFonts w:ascii="Arial" w:eastAsia="Times New Roman" w:hAnsi="Arial" w:cs="Arial"/>
          <w:sz w:val="24"/>
          <w:szCs w:val="24"/>
          <w:lang w:eastAsia="es-MX"/>
        </w:rPr>
        <w:lastRenderedPageBreak/>
        <w:t>y se privilegiará la adopción de “protecciones externas” a favor de la autonomía de la comunidad; e</w:t>
      </w:r>
    </w:p>
    <w:p w14:paraId="5A4F4A02" w14:textId="77777777" w:rsidR="00EE0624" w:rsidRPr="000455D4" w:rsidRDefault="00EE0624" w:rsidP="00EE0624">
      <w:pPr>
        <w:pStyle w:val="Prrafodelista"/>
        <w:spacing w:after="0" w:line="360" w:lineRule="auto"/>
        <w:jc w:val="both"/>
        <w:rPr>
          <w:rFonts w:ascii="Arial" w:eastAsia="Times New Roman" w:hAnsi="Arial" w:cs="Arial"/>
          <w:sz w:val="24"/>
          <w:szCs w:val="24"/>
          <w:lang w:eastAsia="es-MX"/>
        </w:rPr>
      </w:pPr>
    </w:p>
    <w:p w14:paraId="2ED71215" w14:textId="77777777" w:rsidR="00EE0624" w:rsidRPr="000455D4" w:rsidRDefault="00EE0624" w:rsidP="00EE0624">
      <w:pPr>
        <w:pStyle w:val="Prrafodelista"/>
        <w:numPr>
          <w:ilvl w:val="0"/>
          <w:numId w:val="1"/>
        </w:numPr>
        <w:spacing w:after="0" w:line="360" w:lineRule="auto"/>
        <w:jc w:val="both"/>
        <w:rPr>
          <w:rFonts w:ascii="Arial" w:eastAsia="Times New Roman" w:hAnsi="Arial" w:cs="Arial"/>
          <w:sz w:val="24"/>
          <w:szCs w:val="24"/>
          <w:lang w:eastAsia="es-MX"/>
        </w:rPr>
      </w:pPr>
      <w:r w:rsidRPr="000455D4">
        <w:rPr>
          <w:rFonts w:ascii="Arial" w:eastAsia="Times New Roman" w:hAnsi="Arial" w:cs="Arial"/>
          <w:b/>
          <w:bCs/>
          <w:sz w:val="24"/>
          <w:szCs w:val="24"/>
          <w:lang w:eastAsia="es-MX"/>
        </w:rPr>
        <w:t>Intercomunitarias</w:t>
      </w:r>
      <w:r w:rsidRPr="000455D4">
        <w:rPr>
          <w:rFonts w:ascii="Arial" w:eastAsia="Times New Roman" w:hAnsi="Arial" w:cs="Arial"/>
          <w:sz w:val="24"/>
          <w:szCs w:val="24"/>
          <w:lang w:eastAsia="es-MX"/>
        </w:rPr>
        <w:t>, que</w:t>
      </w:r>
      <w:r w:rsidRPr="000455D4">
        <w:rPr>
          <w:rFonts w:ascii="Arial" w:eastAsia="Times New Roman" w:hAnsi="Arial" w:cs="Arial"/>
          <w:b/>
          <w:bCs/>
          <w:sz w:val="24"/>
          <w:szCs w:val="24"/>
          <w:lang w:eastAsia="es-MX"/>
        </w:rPr>
        <w:t xml:space="preserve"> </w:t>
      </w:r>
      <w:r w:rsidRPr="000455D4">
        <w:rPr>
          <w:rFonts w:ascii="Arial" w:eastAsia="Times New Roman" w:hAnsi="Arial" w:cs="Arial"/>
          <w:sz w:val="24"/>
          <w:szCs w:val="24"/>
          <w:lang w:eastAsia="es-MX"/>
        </w:rPr>
        <w:t>son las que se presentan cuando los derechos colectivos de autonomía y autodeterminación de dos o más comunidades se encuentran en situaciones de tensión o conflicto entre sí. En estos casos, las autoridades estatales, destacadamente los órganos jurisdiccionales, deben proteger a las comunidades de interferencias o violaciones a su autodeterminación frente a otras comunidades.</w:t>
      </w:r>
    </w:p>
    <w:p w14:paraId="0BDD83ED" w14:textId="77777777" w:rsidR="00EE0624" w:rsidRPr="000455D4" w:rsidRDefault="00EE0624" w:rsidP="00EE0624">
      <w:pPr>
        <w:spacing w:after="0" w:line="360" w:lineRule="auto"/>
        <w:jc w:val="both"/>
        <w:rPr>
          <w:rFonts w:ascii="Arial" w:eastAsia="Times New Roman" w:hAnsi="Arial" w:cs="Arial"/>
          <w:sz w:val="24"/>
          <w:szCs w:val="24"/>
          <w:lang w:eastAsia="es-MX"/>
        </w:rPr>
      </w:pPr>
    </w:p>
    <w:p w14:paraId="4C1ADBD6" w14:textId="77777777" w:rsidR="00EE0624" w:rsidRPr="000455D4" w:rsidRDefault="00EE0624" w:rsidP="00EE0624">
      <w:pPr>
        <w:spacing w:after="0" w:line="360" w:lineRule="auto"/>
        <w:jc w:val="both"/>
        <w:rPr>
          <w:rFonts w:ascii="Arial" w:eastAsia="Times New Roman" w:hAnsi="Arial" w:cs="Arial"/>
          <w:sz w:val="24"/>
          <w:szCs w:val="24"/>
          <w:lang w:eastAsia="es-MX"/>
        </w:rPr>
      </w:pPr>
      <w:r w:rsidRPr="000455D4">
        <w:rPr>
          <w:rFonts w:ascii="Arial" w:eastAsia="Times New Roman" w:hAnsi="Arial" w:cs="Arial"/>
          <w:sz w:val="24"/>
          <w:szCs w:val="24"/>
          <w:lang w:eastAsia="es-MX"/>
        </w:rPr>
        <w:t>Asimismo, la Sala Superior</w:t>
      </w:r>
      <w:r w:rsidRPr="000455D4">
        <w:rPr>
          <w:rFonts w:ascii="Arial" w:eastAsia="Times New Roman" w:hAnsi="Arial" w:cs="Arial"/>
          <w:i/>
          <w:iCs/>
          <w:sz w:val="24"/>
          <w:szCs w:val="24"/>
          <w:lang w:eastAsia="es-MX"/>
        </w:rPr>
        <w:t xml:space="preserve"> </w:t>
      </w:r>
      <w:r w:rsidRPr="000455D4">
        <w:rPr>
          <w:rFonts w:ascii="Arial" w:eastAsia="Times New Roman" w:hAnsi="Arial" w:cs="Arial"/>
          <w:sz w:val="24"/>
          <w:szCs w:val="24"/>
          <w:lang w:eastAsia="es-MX"/>
        </w:rPr>
        <w:t>ha seguido una línea jurisprudencial consistente en reconocer que, tratándose de controversias intracomunitarias y extracomunitarias, se debe analizar la interrelación entre derechos individuales, derechos colectivos y restricciones estatales, a fin de maximizar, según sea el caso, la garantía de los derechos de los integrantes de las comunidades, los derechos colectivos frente a los individuales o los derechos de la comunidad frente a intervenciones estatales.</w:t>
      </w:r>
    </w:p>
    <w:p w14:paraId="3D70782F" w14:textId="77777777" w:rsidR="00EE0624" w:rsidRPr="000455D4" w:rsidRDefault="00EE0624" w:rsidP="00EE0624">
      <w:pPr>
        <w:spacing w:after="0" w:line="360" w:lineRule="auto"/>
        <w:jc w:val="both"/>
        <w:rPr>
          <w:rFonts w:ascii="Arial" w:eastAsia="Times New Roman" w:hAnsi="Arial" w:cs="Arial"/>
          <w:sz w:val="24"/>
          <w:szCs w:val="24"/>
          <w:lang w:eastAsia="es-MX"/>
        </w:rPr>
      </w:pPr>
    </w:p>
    <w:p w14:paraId="1EBF7BF1" w14:textId="67022202" w:rsidR="00EE0624" w:rsidRPr="000455D4" w:rsidRDefault="00EE0624" w:rsidP="00EE0624">
      <w:pPr>
        <w:spacing w:after="0" w:line="360" w:lineRule="auto"/>
        <w:jc w:val="both"/>
        <w:rPr>
          <w:rFonts w:ascii="Arial" w:hAnsi="Arial" w:cs="Arial"/>
          <w:bCs/>
          <w:sz w:val="24"/>
          <w:szCs w:val="24"/>
        </w:rPr>
      </w:pPr>
      <w:r w:rsidRPr="000455D4">
        <w:rPr>
          <w:rFonts w:ascii="Arial" w:hAnsi="Arial" w:cs="Arial"/>
          <w:bCs/>
          <w:sz w:val="24"/>
          <w:szCs w:val="24"/>
        </w:rPr>
        <w:t xml:space="preserve">En el caso, se debe precisar que la controversia surge en el contexto de la integración, atribuciones y funcionamiento del gobierno comunal -Concejo Mayor de </w:t>
      </w:r>
      <w:r w:rsidR="00516E6A" w:rsidRPr="00516E6A">
        <w:rPr>
          <w:rFonts w:ascii="Arial" w:hAnsi="Arial" w:cs="Arial"/>
          <w:bCs/>
          <w:color w:val="FFFFFF"/>
          <w:sz w:val="24"/>
          <w:szCs w:val="24"/>
          <w:highlight w:val="darkCyan"/>
        </w:rPr>
        <w:t>[No.42]_</w:t>
      </w:r>
      <w:proofErr w:type="spellStart"/>
      <w:r w:rsidR="00516E6A" w:rsidRPr="00516E6A">
        <w:rPr>
          <w:rFonts w:ascii="Arial" w:hAnsi="Arial" w:cs="Arial"/>
          <w:bCs/>
          <w:color w:val="FFFFFF"/>
          <w:sz w:val="24"/>
          <w:szCs w:val="24"/>
          <w:highlight w:val="darkCyan"/>
        </w:rPr>
        <w:t>ELIMINADO_el_Municipio</w:t>
      </w:r>
      <w:proofErr w:type="spellEnd"/>
      <w:proofErr w:type="gramStart"/>
      <w:r w:rsidR="00516E6A" w:rsidRPr="00516E6A">
        <w:rPr>
          <w:rFonts w:ascii="Arial" w:hAnsi="Arial" w:cs="Arial"/>
          <w:bCs/>
          <w:color w:val="FFFFFF"/>
          <w:sz w:val="24"/>
          <w:szCs w:val="24"/>
          <w:highlight w:val="darkCyan"/>
        </w:rPr>
        <w:t>_[</w:t>
      </w:r>
      <w:proofErr w:type="gramEnd"/>
      <w:r w:rsidR="00516E6A" w:rsidRPr="00516E6A">
        <w:rPr>
          <w:rFonts w:ascii="Arial" w:hAnsi="Arial" w:cs="Arial"/>
          <w:bCs/>
          <w:color w:val="FFFFFF"/>
          <w:sz w:val="24"/>
          <w:szCs w:val="24"/>
          <w:highlight w:val="darkCyan"/>
        </w:rPr>
        <w:t>28]</w:t>
      </w:r>
      <w:r w:rsidRPr="000455D4">
        <w:rPr>
          <w:rFonts w:ascii="Arial" w:hAnsi="Arial" w:cs="Arial"/>
          <w:bCs/>
          <w:sz w:val="24"/>
          <w:szCs w:val="24"/>
        </w:rPr>
        <w:t>- para el periodo del primero de septiembre al treinta y uno de agosto de dos mil veintisiete</w:t>
      </w:r>
      <w:r w:rsidRPr="000455D4">
        <w:rPr>
          <w:rFonts w:ascii="Arial" w:hAnsi="Arial" w:cs="Arial"/>
          <w:sz w:val="24"/>
          <w:szCs w:val="24"/>
        </w:rPr>
        <w:t>, mismo que se rige por su Sistema Normativo Interno.</w:t>
      </w:r>
    </w:p>
    <w:p w14:paraId="3302905D" w14:textId="77777777" w:rsidR="00EE0624" w:rsidRPr="000455D4" w:rsidRDefault="00EE0624" w:rsidP="00EE0624">
      <w:pPr>
        <w:spacing w:after="0" w:line="360" w:lineRule="auto"/>
        <w:jc w:val="both"/>
        <w:rPr>
          <w:rFonts w:ascii="Arial" w:hAnsi="Arial" w:cs="Arial"/>
          <w:sz w:val="24"/>
          <w:szCs w:val="24"/>
          <w:lang w:val="es-ES" w:eastAsia="es-ES"/>
        </w:rPr>
      </w:pPr>
    </w:p>
    <w:p w14:paraId="04690207" w14:textId="259059E2" w:rsidR="00EE0624" w:rsidRPr="000455D4" w:rsidRDefault="00EE0624" w:rsidP="00EE0624">
      <w:pPr>
        <w:spacing w:after="0" w:line="360" w:lineRule="auto"/>
        <w:jc w:val="both"/>
        <w:rPr>
          <w:rFonts w:ascii="Arial" w:hAnsi="Arial" w:cs="Arial"/>
          <w:bCs/>
          <w:sz w:val="24"/>
          <w:szCs w:val="24"/>
        </w:rPr>
      </w:pPr>
      <w:r w:rsidRPr="000455D4">
        <w:rPr>
          <w:rFonts w:ascii="Arial" w:hAnsi="Arial" w:cs="Arial"/>
          <w:sz w:val="24"/>
          <w:szCs w:val="24"/>
          <w:lang w:val="es-ES" w:eastAsia="es-ES"/>
        </w:rPr>
        <w:t xml:space="preserve">En este sentido, la problemática o conflicto comunitario radica en que una </w:t>
      </w:r>
      <w:r w:rsidR="00516E6A" w:rsidRPr="00516E6A">
        <w:rPr>
          <w:rFonts w:ascii="Arial" w:hAnsi="Arial" w:cs="Arial"/>
          <w:color w:val="FFFFFF"/>
          <w:sz w:val="24"/>
          <w:szCs w:val="24"/>
          <w:highlight w:val="darkCyan"/>
          <w:lang w:val="es-ES" w:eastAsia="es-ES"/>
        </w:rPr>
        <w:t>[No.43]_</w:t>
      </w:r>
      <w:proofErr w:type="spellStart"/>
      <w:r w:rsidR="00516E6A" w:rsidRPr="00516E6A">
        <w:rPr>
          <w:rFonts w:ascii="Arial" w:hAnsi="Arial" w:cs="Arial"/>
          <w:color w:val="FFFFFF"/>
          <w:sz w:val="24"/>
          <w:szCs w:val="24"/>
          <w:highlight w:val="darkCyan"/>
          <w:lang w:val="es-ES" w:eastAsia="es-ES"/>
        </w:rPr>
        <w:t>ELIMINADO_Cargo</w:t>
      </w:r>
      <w:proofErr w:type="spellEnd"/>
      <w:r w:rsidR="00516E6A" w:rsidRPr="00516E6A">
        <w:rPr>
          <w:rFonts w:ascii="Arial" w:hAnsi="Arial" w:cs="Arial"/>
          <w:color w:val="FFFFFF"/>
          <w:sz w:val="24"/>
          <w:szCs w:val="24"/>
          <w:highlight w:val="darkCyan"/>
          <w:lang w:val="es-ES" w:eastAsia="es-ES"/>
        </w:rPr>
        <w:t>_[230]</w:t>
      </w:r>
      <w:r w:rsidRPr="000455D4">
        <w:rPr>
          <w:rFonts w:ascii="Arial" w:hAnsi="Arial" w:cs="Arial"/>
          <w:sz w:val="24"/>
          <w:szCs w:val="24"/>
          <w:lang w:val="es-ES" w:eastAsia="es-ES"/>
        </w:rPr>
        <w:t xml:space="preserve"> integrante del Concejo Mayor atribuye a éste diversas irregularidades con relación a su cargo y sus atribuciones, pues a su juicio, la autoridad responsable ha incurrido en omitir convocarla a las reuniones oficiales del ente gubernamental, en negarle el acceso a su ofici</w:t>
      </w:r>
      <w:r w:rsidR="006B3AC3" w:rsidRPr="000455D4">
        <w:rPr>
          <w:rFonts w:ascii="Arial" w:hAnsi="Arial" w:cs="Arial"/>
          <w:sz w:val="24"/>
          <w:szCs w:val="24"/>
          <w:lang w:val="es-ES" w:eastAsia="es-ES"/>
        </w:rPr>
        <w:t>n</w:t>
      </w:r>
      <w:r w:rsidRPr="000455D4">
        <w:rPr>
          <w:rFonts w:ascii="Arial" w:hAnsi="Arial" w:cs="Arial"/>
          <w:sz w:val="24"/>
          <w:szCs w:val="24"/>
          <w:lang w:val="es-ES" w:eastAsia="es-ES"/>
        </w:rPr>
        <w:t xml:space="preserve">a, en omitir notificarle si hay o no algún procedimiento para suspenderla o separarla del cargo, así como en la falta de la remuneración a que tiene derecho como </w:t>
      </w:r>
      <w:r w:rsidR="00516E6A" w:rsidRPr="00516E6A">
        <w:rPr>
          <w:rFonts w:ascii="Arial" w:hAnsi="Arial" w:cs="Arial"/>
          <w:color w:val="FFFFFF"/>
          <w:sz w:val="24"/>
          <w:szCs w:val="24"/>
          <w:highlight w:val="darkCyan"/>
          <w:lang w:val="es-ES" w:eastAsia="es-ES"/>
        </w:rPr>
        <w:t>[No.44]_</w:t>
      </w:r>
      <w:proofErr w:type="spellStart"/>
      <w:r w:rsidR="00516E6A" w:rsidRPr="00516E6A">
        <w:rPr>
          <w:rFonts w:ascii="Arial" w:hAnsi="Arial" w:cs="Arial"/>
          <w:color w:val="FFFFFF"/>
          <w:sz w:val="24"/>
          <w:szCs w:val="24"/>
          <w:highlight w:val="darkCyan"/>
          <w:lang w:val="es-ES" w:eastAsia="es-ES"/>
        </w:rPr>
        <w:t>ELIMINADO_Cargo</w:t>
      </w:r>
      <w:proofErr w:type="spellEnd"/>
      <w:r w:rsidR="00516E6A" w:rsidRPr="00516E6A">
        <w:rPr>
          <w:rFonts w:ascii="Arial" w:hAnsi="Arial" w:cs="Arial"/>
          <w:color w:val="FFFFFF"/>
          <w:sz w:val="24"/>
          <w:szCs w:val="24"/>
          <w:highlight w:val="darkCyan"/>
          <w:lang w:val="es-ES" w:eastAsia="es-ES"/>
        </w:rPr>
        <w:t>_[230]</w:t>
      </w:r>
      <w:r w:rsidRPr="000455D4">
        <w:rPr>
          <w:rFonts w:ascii="Arial" w:hAnsi="Arial" w:cs="Arial"/>
          <w:sz w:val="24"/>
          <w:szCs w:val="24"/>
          <w:lang w:val="es-ES" w:eastAsia="es-ES"/>
        </w:rPr>
        <w:t xml:space="preserve">. </w:t>
      </w:r>
    </w:p>
    <w:p w14:paraId="4B7F6989" w14:textId="77777777" w:rsidR="00EE0624" w:rsidRPr="000455D4" w:rsidRDefault="00EE0624" w:rsidP="00EE0624">
      <w:pPr>
        <w:spacing w:after="0" w:line="360" w:lineRule="auto"/>
        <w:jc w:val="both"/>
        <w:rPr>
          <w:rFonts w:ascii="Arial" w:hAnsi="Arial" w:cs="Arial"/>
          <w:sz w:val="24"/>
          <w:szCs w:val="24"/>
          <w:lang w:eastAsia="es-ES"/>
        </w:rPr>
      </w:pPr>
    </w:p>
    <w:p w14:paraId="72007FF0" w14:textId="057CF3FF" w:rsidR="00EE0624" w:rsidRPr="000455D4" w:rsidRDefault="00EE0624" w:rsidP="00EE0624">
      <w:pPr>
        <w:spacing w:after="0" w:line="360" w:lineRule="auto"/>
        <w:jc w:val="both"/>
        <w:rPr>
          <w:rFonts w:ascii="Arial" w:hAnsi="Arial" w:cs="Arial"/>
          <w:sz w:val="24"/>
          <w:szCs w:val="24"/>
          <w:lang w:val="es-ES" w:eastAsia="es-ES"/>
        </w:rPr>
      </w:pPr>
      <w:r w:rsidRPr="000455D4">
        <w:rPr>
          <w:rFonts w:ascii="Arial" w:hAnsi="Arial" w:cs="Arial"/>
          <w:sz w:val="24"/>
          <w:szCs w:val="24"/>
          <w:lang w:val="es-ES" w:eastAsia="es-ES"/>
        </w:rPr>
        <w:t xml:space="preserve">Ante tal circunstancia, a juicio de este Tribunal Electoral, </w:t>
      </w:r>
      <w:r w:rsidRPr="000455D4">
        <w:rPr>
          <w:rFonts w:ascii="Arial" w:hAnsi="Arial" w:cs="Arial"/>
          <w:sz w:val="24"/>
          <w:szCs w:val="24"/>
          <w:lang w:val="es-ES"/>
        </w:rPr>
        <w:t xml:space="preserve">la controversia se centra en si existe o no una obstaculización de las atribuciones de la actora </w:t>
      </w:r>
      <w:r w:rsidRPr="000455D4">
        <w:rPr>
          <w:rFonts w:ascii="Arial" w:hAnsi="Arial" w:cs="Arial"/>
          <w:sz w:val="24"/>
          <w:szCs w:val="24"/>
          <w:lang w:val="es-ES"/>
        </w:rPr>
        <w:lastRenderedPageBreak/>
        <w:t xml:space="preserve">en su calidad de </w:t>
      </w:r>
      <w:r w:rsidR="00516E6A" w:rsidRPr="00516E6A">
        <w:rPr>
          <w:rFonts w:ascii="Arial" w:hAnsi="Arial" w:cs="Arial"/>
          <w:color w:val="FFFFFF"/>
          <w:sz w:val="24"/>
          <w:szCs w:val="24"/>
          <w:highlight w:val="darkCyan"/>
          <w:lang w:val="es-ES"/>
        </w:rPr>
        <w:t>[No.45]_</w:t>
      </w:r>
      <w:proofErr w:type="spellStart"/>
      <w:r w:rsidR="00516E6A" w:rsidRPr="00516E6A">
        <w:rPr>
          <w:rFonts w:ascii="Arial" w:hAnsi="Arial" w:cs="Arial"/>
          <w:color w:val="FFFFFF"/>
          <w:sz w:val="24"/>
          <w:szCs w:val="24"/>
          <w:highlight w:val="darkCyan"/>
          <w:lang w:val="es-ES"/>
        </w:rPr>
        <w:t>ELIMINADO_Cargo</w:t>
      </w:r>
      <w:proofErr w:type="spellEnd"/>
      <w:proofErr w:type="gramStart"/>
      <w:r w:rsidR="00516E6A" w:rsidRPr="00516E6A">
        <w:rPr>
          <w:rFonts w:ascii="Arial" w:hAnsi="Arial" w:cs="Arial"/>
          <w:color w:val="FFFFFF"/>
          <w:sz w:val="24"/>
          <w:szCs w:val="24"/>
          <w:highlight w:val="darkCyan"/>
          <w:lang w:val="es-ES"/>
        </w:rPr>
        <w:t>_[</w:t>
      </w:r>
      <w:proofErr w:type="gramEnd"/>
      <w:r w:rsidR="00516E6A" w:rsidRPr="00516E6A">
        <w:rPr>
          <w:rFonts w:ascii="Arial" w:hAnsi="Arial" w:cs="Arial"/>
          <w:color w:val="FFFFFF"/>
          <w:sz w:val="24"/>
          <w:szCs w:val="24"/>
          <w:highlight w:val="darkCyan"/>
          <w:lang w:val="es-ES"/>
        </w:rPr>
        <w:t>230]</w:t>
      </w:r>
      <w:r w:rsidRPr="000455D4">
        <w:rPr>
          <w:rFonts w:ascii="Arial" w:hAnsi="Arial" w:cs="Arial"/>
          <w:sz w:val="24"/>
          <w:szCs w:val="24"/>
          <w:lang w:val="es-ES"/>
        </w:rPr>
        <w:t xml:space="preserve"> -integrante del Concejo Mayor- por parte de la autoridad comunal de </w:t>
      </w:r>
      <w:r w:rsidR="00516E6A" w:rsidRPr="00516E6A">
        <w:rPr>
          <w:rFonts w:ascii="Arial" w:hAnsi="Arial" w:cs="Arial"/>
          <w:color w:val="FFFFFF"/>
          <w:sz w:val="24"/>
          <w:szCs w:val="24"/>
          <w:highlight w:val="darkCyan"/>
          <w:lang w:val="es-ES"/>
        </w:rPr>
        <w:t>[No.46]_</w:t>
      </w:r>
      <w:proofErr w:type="spellStart"/>
      <w:r w:rsidR="00516E6A" w:rsidRPr="00516E6A">
        <w:rPr>
          <w:rFonts w:ascii="Arial" w:hAnsi="Arial" w:cs="Arial"/>
          <w:color w:val="FFFFFF"/>
          <w:sz w:val="24"/>
          <w:szCs w:val="24"/>
          <w:highlight w:val="darkCyan"/>
          <w:lang w:val="es-ES"/>
        </w:rPr>
        <w:t>ELIMINADO_el_Municipio</w:t>
      </w:r>
      <w:proofErr w:type="spellEnd"/>
      <w:proofErr w:type="gramStart"/>
      <w:r w:rsidR="00516E6A" w:rsidRPr="00516E6A">
        <w:rPr>
          <w:rFonts w:ascii="Arial" w:hAnsi="Arial" w:cs="Arial"/>
          <w:color w:val="FFFFFF"/>
          <w:sz w:val="24"/>
          <w:szCs w:val="24"/>
          <w:highlight w:val="darkCyan"/>
          <w:lang w:val="es-ES"/>
        </w:rPr>
        <w:t>_[</w:t>
      </w:r>
      <w:proofErr w:type="gramEnd"/>
      <w:r w:rsidR="00516E6A" w:rsidRPr="00516E6A">
        <w:rPr>
          <w:rFonts w:ascii="Arial" w:hAnsi="Arial" w:cs="Arial"/>
          <w:color w:val="FFFFFF"/>
          <w:sz w:val="24"/>
          <w:szCs w:val="24"/>
          <w:highlight w:val="darkCyan"/>
          <w:lang w:val="es-ES"/>
        </w:rPr>
        <w:t>28]</w:t>
      </w:r>
      <w:r w:rsidRPr="000455D4">
        <w:rPr>
          <w:rFonts w:ascii="Arial" w:hAnsi="Arial" w:cs="Arial"/>
          <w:sz w:val="24"/>
          <w:szCs w:val="24"/>
          <w:lang w:val="es-ES"/>
        </w:rPr>
        <w:t xml:space="preserve">; </w:t>
      </w:r>
      <w:r w:rsidRPr="000455D4">
        <w:rPr>
          <w:rFonts w:ascii="Arial" w:hAnsi="Arial" w:cs="Arial"/>
          <w:sz w:val="24"/>
          <w:szCs w:val="24"/>
          <w:lang w:val="es-ES" w:eastAsia="es-ES"/>
        </w:rPr>
        <w:t xml:space="preserve">de ahí que el conflicto comunitario sea de carácter </w:t>
      </w:r>
      <w:r w:rsidRPr="000455D4">
        <w:rPr>
          <w:rFonts w:ascii="Arial" w:hAnsi="Arial" w:cs="Arial"/>
          <w:b/>
          <w:sz w:val="24"/>
          <w:szCs w:val="24"/>
          <w:lang w:val="es-ES" w:eastAsia="es-ES"/>
        </w:rPr>
        <w:t>intracomunitario</w:t>
      </w:r>
      <w:r w:rsidRPr="000455D4">
        <w:rPr>
          <w:rFonts w:ascii="Arial" w:hAnsi="Arial" w:cs="Arial"/>
          <w:sz w:val="24"/>
          <w:szCs w:val="24"/>
          <w:lang w:val="es-ES" w:eastAsia="es-ES"/>
        </w:rPr>
        <w:t>.</w:t>
      </w:r>
    </w:p>
    <w:p w14:paraId="2837232C" w14:textId="18390BDB" w:rsidR="00EE0624" w:rsidRPr="000455D4" w:rsidRDefault="00EE0624" w:rsidP="00096D65">
      <w:pPr>
        <w:spacing w:after="0" w:line="360" w:lineRule="auto"/>
        <w:jc w:val="both"/>
        <w:rPr>
          <w:rFonts w:ascii="Arial" w:hAnsi="Arial" w:cs="Arial"/>
          <w:b/>
          <w:bCs/>
          <w:sz w:val="24"/>
          <w:szCs w:val="24"/>
          <w:lang w:val="es-ES"/>
        </w:rPr>
      </w:pPr>
    </w:p>
    <w:p w14:paraId="400FAE13" w14:textId="07FF03F8" w:rsidR="00EE0624" w:rsidRPr="000455D4" w:rsidRDefault="00A90AC8" w:rsidP="00EE0624">
      <w:pPr>
        <w:spacing w:after="0" w:line="360" w:lineRule="auto"/>
        <w:jc w:val="both"/>
        <w:rPr>
          <w:rFonts w:ascii="Arial" w:hAnsi="Arial" w:cs="Arial"/>
          <w:sz w:val="24"/>
          <w:szCs w:val="24"/>
        </w:rPr>
      </w:pPr>
      <w:r w:rsidRPr="000455D4">
        <w:rPr>
          <w:rFonts w:ascii="Arial" w:hAnsi="Arial" w:cs="Arial"/>
          <w:b/>
          <w:bCs/>
          <w:sz w:val="24"/>
          <w:szCs w:val="24"/>
        </w:rPr>
        <w:t>9.3.4</w:t>
      </w:r>
      <w:r w:rsidR="00EE0624" w:rsidRPr="000455D4">
        <w:rPr>
          <w:rFonts w:ascii="Arial" w:hAnsi="Arial" w:cs="Arial"/>
          <w:b/>
          <w:bCs/>
          <w:sz w:val="24"/>
          <w:szCs w:val="24"/>
        </w:rPr>
        <w:t xml:space="preserve">. Controversia.  </w:t>
      </w:r>
      <w:r w:rsidR="00EE0624" w:rsidRPr="000455D4">
        <w:rPr>
          <w:rFonts w:ascii="Arial" w:hAnsi="Arial" w:cs="Arial"/>
          <w:sz w:val="24"/>
          <w:szCs w:val="24"/>
        </w:rPr>
        <w:t>Con base en lo anterior, la controversia jurídica a resolver consiste en determinar:</w:t>
      </w:r>
    </w:p>
    <w:p w14:paraId="3495F04F" w14:textId="7F350474" w:rsidR="00EE0624" w:rsidRPr="000455D4" w:rsidRDefault="00EE0624" w:rsidP="00EE0624">
      <w:pPr>
        <w:pStyle w:val="Prrafodelista"/>
        <w:spacing w:after="0" w:line="360" w:lineRule="auto"/>
        <w:jc w:val="both"/>
        <w:rPr>
          <w:rFonts w:ascii="Arial" w:hAnsi="Arial" w:cs="Arial"/>
          <w:sz w:val="24"/>
          <w:szCs w:val="24"/>
        </w:rPr>
      </w:pPr>
      <w:r w:rsidRPr="000455D4">
        <w:rPr>
          <w:rFonts w:ascii="Arial" w:hAnsi="Arial" w:cs="Arial"/>
          <w:sz w:val="24"/>
          <w:szCs w:val="24"/>
        </w:rPr>
        <w:t>1) Si las autoridades responsables incurrieron en actos u omisiones que obstaculizaron el ejercicio del cargo de la actora, al negarle el acceso a las oficinas, dejar de convocarla a las sesiones del Concejo Mayor y omitir el pago de su remuneración, y si tales conductas vulneraron su derecho político electoral en la vertiente de ejercicio del cargo.</w:t>
      </w:r>
    </w:p>
    <w:p w14:paraId="7730E5A1" w14:textId="77777777" w:rsidR="00EE0624" w:rsidRPr="000455D4" w:rsidRDefault="00EE0624" w:rsidP="00EE0624">
      <w:pPr>
        <w:spacing w:after="0" w:line="360" w:lineRule="auto"/>
        <w:jc w:val="both"/>
        <w:rPr>
          <w:rFonts w:ascii="Arial" w:hAnsi="Arial" w:cs="Arial"/>
          <w:sz w:val="24"/>
          <w:szCs w:val="24"/>
        </w:rPr>
      </w:pPr>
    </w:p>
    <w:p w14:paraId="29E65703" w14:textId="6829C78E" w:rsidR="00EE0624" w:rsidRPr="000455D4" w:rsidRDefault="00EE0624" w:rsidP="00A90AC8">
      <w:pPr>
        <w:spacing w:after="0" w:line="360" w:lineRule="auto"/>
        <w:ind w:left="708"/>
        <w:jc w:val="both"/>
        <w:rPr>
          <w:rFonts w:ascii="Arial" w:hAnsi="Arial" w:cs="Arial"/>
          <w:sz w:val="24"/>
          <w:szCs w:val="24"/>
        </w:rPr>
      </w:pPr>
      <w:r w:rsidRPr="000455D4">
        <w:rPr>
          <w:rFonts w:ascii="Arial" w:hAnsi="Arial" w:cs="Arial"/>
          <w:sz w:val="24"/>
          <w:szCs w:val="24"/>
        </w:rPr>
        <w:t xml:space="preserve">2) Si la revocación del cargo de la actora fue adoptada conforme a las normas, procedimientos y prácticas tradicionales de la Comunidad de </w:t>
      </w:r>
      <w:r w:rsidR="00516E6A" w:rsidRPr="00516E6A">
        <w:rPr>
          <w:rFonts w:ascii="Arial" w:hAnsi="Arial" w:cs="Arial"/>
          <w:color w:val="FFFFFF"/>
          <w:sz w:val="24"/>
          <w:szCs w:val="24"/>
          <w:highlight w:val="darkCyan"/>
        </w:rPr>
        <w:t>[No.47]_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sz w:val="24"/>
          <w:szCs w:val="24"/>
        </w:rPr>
        <w:t>, en armonía con los principios constitucionales de audiencia, debido proceso, certeza y seguridad jurídica, o si, por el contrario, se trató de una determinación carente de garantías procedimentales.</w:t>
      </w:r>
    </w:p>
    <w:p w14:paraId="04A4DBF2" w14:textId="77777777" w:rsidR="00EE0624" w:rsidRPr="000455D4" w:rsidRDefault="00EE0624" w:rsidP="00EE0624">
      <w:pPr>
        <w:spacing w:after="0" w:line="360" w:lineRule="auto"/>
        <w:jc w:val="both"/>
        <w:rPr>
          <w:rFonts w:ascii="Arial" w:hAnsi="Arial" w:cs="Arial"/>
          <w:sz w:val="24"/>
          <w:szCs w:val="24"/>
        </w:rPr>
      </w:pPr>
    </w:p>
    <w:p w14:paraId="43967BD3" w14:textId="77777777" w:rsidR="00EE0624" w:rsidRPr="000455D4" w:rsidRDefault="00EE0624" w:rsidP="00A90AC8">
      <w:pPr>
        <w:spacing w:after="0" w:line="360" w:lineRule="auto"/>
        <w:ind w:left="708"/>
        <w:jc w:val="both"/>
        <w:rPr>
          <w:rFonts w:ascii="Arial" w:hAnsi="Arial" w:cs="Arial"/>
          <w:sz w:val="24"/>
          <w:szCs w:val="24"/>
        </w:rPr>
      </w:pPr>
      <w:r w:rsidRPr="000455D4">
        <w:rPr>
          <w:rFonts w:ascii="Arial" w:hAnsi="Arial" w:cs="Arial"/>
          <w:sz w:val="24"/>
          <w:szCs w:val="24"/>
        </w:rPr>
        <w:t>3) Si los hechos que rodearon dicho procedimiento implicaron presión, persecución o violencia política por razón de género, con el objeto de anular o menoscabar el derecho político electoral de la actora.</w:t>
      </w:r>
    </w:p>
    <w:p w14:paraId="7F192E3B" w14:textId="77777777" w:rsidR="00EE0624" w:rsidRPr="000455D4" w:rsidRDefault="00EE0624" w:rsidP="00EE0624">
      <w:pPr>
        <w:spacing w:after="0" w:line="360" w:lineRule="auto"/>
        <w:jc w:val="both"/>
        <w:rPr>
          <w:rFonts w:ascii="Arial" w:hAnsi="Arial" w:cs="Arial"/>
          <w:sz w:val="24"/>
          <w:szCs w:val="24"/>
        </w:rPr>
      </w:pPr>
    </w:p>
    <w:p w14:paraId="040F92CF" w14:textId="77777777" w:rsidR="00EE0624" w:rsidRPr="000455D4" w:rsidRDefault="00EE0624" w:rsidP="00EE0624">
      <w:pPr>
        <w:spacing w:after="0" w:line="360" w:lineRule="auto"/>
        <w:jc w:val="both"/>
        <w:rPr>
          <w:rFonts w:ascii="Arial" w:hAnsi="Arial" w:cs="Arial"/>
          <w:sz w:val="24"/>
          <w:szCs w:val="24"/>
        </w:rPr>
      </w:pPr>
      <w:r w:rsidRPr="000455D4">
        <w:rPr>
          <w:rFonts w:ascii="Arial" w:hAnsi="Arial" w:cs="Arial"/>
          <w:sz w:val="24"/>
          <w:szCs w:val="24"/>
        </w:rPr>
        <w:t>Todo ello, a partir de un análisis que respete el pluralismo jurídico, pero que también garantice la protección reforzada de los derechos humanos de las personas integrantes de comunidades indígenas.</w:t>
      </w:r>
    </w:p>
    <w:p w14:paraId="20492B58" w14:textId="77777777" w:rsidR="00EE0624" w:rsidRPr="000455D4" w:rsidRDefault="00EE0624" w:rsidP="00096D65">
      <w:pPr>
        <w:spacing w:after="0" w:line="360" w:lineRule="auto"/>
        <w:jc w:val="both"/>
        <w:rPr>
          <w:rFonts w:ascii="Arial" w:hAnsi="Arial" w:cs="Arial"/>
          <w:b/>
          <w:bCs/>
          <w:sz w:val="24"/>
          <w:szCs w:val="24"/>
        </w:rPr>
      </w:pPr>
    </w:p>
    <w:p w14:paraId="252A71D3" w14:textId="7F953489" w:rsidR="009F0787" w:rsidRPr="000455D4" w:rsidRDefault="00D8121F" w:rsidP="009F0787">
      <w:pPr>
        <w:spacing w:after="0" w:line="360" w:lineRule="auto"/>
        <w:jc w:val="both"/>
        <w:rPr>
          <w:rFonts w:ascii="Arial" w:hAnsi="Arial" w:cs="Arial"/>
          <w:b/>
          <w:bCs/>
          <w:sz w:val="24"/>
          <w:szCs w:val="24"/>
        </w:rPr>
      </w:pPr>
      <w:r w:rsidRPr="000455D4">
        <w:rPr>
          <w:rFonts w:ascii="Arial" w:hAnsi="Arial" w:cs="Arial"/>
          <w:b/>
          <w:bCs/>
          <w:sz w:val="24"/>
          <w:szCs w:val="24"/>
        </w:rPr>
        <w:t>9</w:t>
      </w:r>
      <w:r w:rsidR="009F0787" w:rsidRPr="000455D4">
        <w:rPr>
          <w:rFonts w:ascii="Arial" w:hAnsi="Arial" w:cs="Arial"/>
          <w:b/>
          <w:bCs/>
          <w:sz w:val="24"/>
          <w:szCs w:val="24"/>
        </w:rPr>
        <w:t>.</w:t>
      </w:r>
      <w:r w:rsidR="00F67F88" w:rsidRPr="000455D4">
        <w:rPr>
          <w:rFonts w:ascii="Arial" w:hAnsi="Arial" w:cs="Arial"/>
          <w:b/>
          <w:bCs/>
          <w:sz w:val="24"/>
          <w:szCs w:val="24"/>
        </w:rPr>
        <w:t>4</w:t>
      </w:r>
      <w:r w:rsidR="000C7549" w:rsidRPr="000455D4">
        <w:rPr>
          <w:rFonts w:ascii="Arial" w:hAnsi="Arial" w:cs="Arial"/>
          <w:b/>
          <w:bCs/>
          <w:sz w:val="24"/>
          <w:szCs w:val="24"/>
        </w:rPr>
        <w:t xml:space="preserve">. </w:t>
      </w:r>
      <w:r w:rsidR="009F0787" w:rsidRPr="000455D4">
        <w:rPr>
          <w:rFonts w:ascii="Arial" w:hAnsi="Arial" w:cs="Arial"/>
          <w:b/>
          <w:bCs/>
          <w:sz w:val="24"/>
          <w:szCs w:val="24"/>
        </w:rPr>
        <w:t xml:space="preserve"> </w:t>
      </w:r>
      <w:r w:rsidR="00A90AC8" w:rsidRPr="000455D4">
        <w:rPr>
          <w:rFonts w:ascii="Arial" w:hAnsi="Arial" w:cs="Arial"/>
          <w:b/>
          <w:bCs/>
          <w:sz w:val="24"/>
          <w:szCs w:val="24"/>
        </w:rPr>
        <w:t>Metodología</w:t>
      </w:r>
      <w:r w:rsidR="009F0787" w:rsidRPr="000455D4">
        <w:rPr>
          <w:rFonts w:ascii="Arial" w:hAnsi="Arial" w:cs="Arial"/>
          <w:b/>
          <w:bCs/>
          <w:sz w:val="24"/>
          <w:szCs w:val="24"/>
        </w:rPr>
        <w:t xml:space="preserve"> de estudio</w:t>
      </w:r>
    </w:p>
    <w:p w14:paraId="2685143E" w14:textId="3ED985B3" w:rsidR="00005E74" w:rsidRPr="000455D4" w:rsidRDefault="00005E74" w:rsidP="00005E74">
      <w:pPr>
        <w:spacing w:after="0" w:line="360" w:lineRule="auto"/>
        <w:jc w:val="both"/>
        <w:rPr>
          <w:rFonts w:ascii="Arial" w:hAnsi="Arial" w:cs="Arial"/>
          <w:sz w:val="24"/>
          <w:szCs w:val="24"/>
        </w:rPr>
      </w:pPr>
      <w:r w:rsidRPr="000455D4">
        <w:rPr>
          <w:rFonts w:ascii="Arial" w:hAnsi="Arial" w:cs="Arial"/>
          <w:sz w:val="24"/>
          <w:szCs w:val="24"/>
        </w:rPr>
        <w:t xml:space="preserve">Atendiendo a las peculiaridades del caso y a la naturaleza de los planteamientos formulados por la actora, así como a la delimitación de la controversia, el estudio de fondo se realizará de manera escalonada a fin de analizar cada uno de los actos y omisiones impugnados conforme al </w:t>
      </w:r>
      <w:r w:rsidRPr="000455D4">
        <w:rPr>
          <w:rFonts w:ascii="Arial" w:hAnsi="Arial" w:cs="Arial"/>
          <w:sz w:val="24"/>
          <w:szCs w:val="24"/>
        </w:rPr>
        <w:lastRenderedPageBreak/>
        <w:t>momento en que se produjeron y a los derechos presuntamente vulnerados, sin prejuzgar sobre su eventual conexidad.</w:t>
      </w:r>
    </w:p>
    <w:p w14:paraId="5A664F7C" w14:textId="77777777" w:rsidR="00005E74" w:rsidRPr="000455D4" w:rsidRDefault="00005E74" w:rsidP="00005E74">
      <w:pPr>
        <w:spacing w:after="0" w:line="360" w:lineRule="auto"/>
        <w:jc w:val="both"/>
        <w:rPr>
          <w:rFonts w:ascii="Arial" w:hAnsi="Arial" w:cs="Arial"/>
          <w:sz w:val="24"/>
          <w:szCs w:val="24"/>
        </w:rPr>
      </w:pPr>
    </w:p>
    <w:p w14:paraId="22043465" w14:textId="3A36B75B" w:rsidR="00005E74" w:rsidRPr="000455D4" w:rsidRDefault="00005E74" w:rsidP="00005E74">
      <w:pPr>
        <w:spacing w:after="0" w:line="360" w:lineRule="auto"/>
        <w:jc w:val="both"/>
        <w:rPr>
          <w:rFonts w:ascii="Arial" w:hAnsi="Arial" w:cs="Arial"/>
          <w:b/>
          <w:bCs/>
          <w:sz w:val="24"/>
          <w:szCs w:val="24"/>
        </w:rPr>
      </w:pPr>
      <w:r w:rsidRPr="000455D4">
        <w:rPr>
          <w:rFonts w:ascii="Arial" w:hAnsi="Arial" w:cs="Arial"/>
          <w:b/>
          <w:bCs/>
          <w:sz w:val="24"/>
          <w:szCs w:val="24"/>
        </w:rPr>
        <w:t xml:space="preserve">I. </w:t>
      </w:r>
      <w:r w:rsidR="00EE0624" w:rsidRPr="000455D4">
        <w:rPr>
          <w:rFonts w:ascii="Arial" w:hAnsi="Arial" w:cs="Arial"/>
          <w:b/>
          <w:bCs/>
          <w:sz w:val="24"/>
          <w:szCs w:val="24"/>
        </w:rPr>
        <w:t>A</w:t>
      </w:r>
      <w:r w:rsidRPr="000455D4">
        <w:rPr>
          <w:rFonts w:ascii="Arial" w:hAnsi="Arial" w:cs="Arial"/>
          <w:b/>
          <w:bCs/>
          <w:sz w:val="24"/>
          <w:szCs w:val="24"/>
        </w:rPr>
        <w:t>ctos relacionados con el ejercicio del cargo</w:t>
      </w:r>
    </w:p>
    <w:p w14:paraId="1DDF2E62" w14:textId="26D2C1B4" w:rsidR="00005E74" w:rsidRPr="000455D4" w:rsidRDefault="00005E74" w:rsidP="00005E74">
      <w:pPr>
        <w:spacing w:after="0" w:line="360" w:lineRule="auto"/>
        <w:jc w:val="both"/>
        <w:rPr>
          <w:rFonts w:ascii="Arial" w:hAnsi="Arial" w:cs="Arial"/>
          <w:sz w:val="24"/>
          <w:szCs w:val="24"/>
        </w:rPr>
      </w:pPr>
      <w:r w:rsidRPr="000455D4">
        <w:rPr>
          <w:rFonts w:ascii="Arial" w:hAnsi="Arial" w:cs="Arial"/>
          <w:sz w:val="24"/>
          <w:szCs w:val="24"/>
        </w:rPr>
        <w:t xml:space="preserve">En primer término, se examinará si las autoridades responsables incurrieron en actos u omisiones que hayan obstaculizado el ejercicio del cargo de la actora como </w:t>
      </w:r>
      <w:r w:rsidR="00516E6A" w:rsidRPr="00516E6A">
        <w:rPr>
          <w:rFonts w:ascii="Arial" w:hAnsi="Arial" w:cs="Arial"/>
          <w:color w:val="FFFFFF"/>
          <w:sz w:val="24"/>
          <w:szCs w:val="24"/>
          <w:highlight w:val="darkCyan"/>
        </w:rPr>
        <w:t>[No.48]_</w:t>
      </w:r>
      <w:proofErr w:type="spellStart"/>
      <w:r w:rsidR="00516E6A" w:rsidRPr="00516E6A">
        <w:rPr>
          <w:rFonts w:ascii="Arial" w:hAnsi="Arial" w:cs="Arial"/>
          <w:color w:val="FFFFFF"/>
          <w:sz w:val="24"/>
          <w:szCs w:val="24"/>
          <w:highlight w:val="darkCyan"/>
        </w:rPr>
        <w:t>ELIMINADO_Cargo</w:t>
      </w:r>
      <w:proofErr w:type="spellEnd"/>
      <w:r w:rsidR="00516E6A" w:rsidRPr="00516E6A">
        <w:rPr>
          <w:rFonts w:ascii="Arial" w:hAnsi="Arial" w:cs="Arial"/>
          <w:color w:val="FFFFFF"/>
          <w:sz w:val="24"/>
          <w:szCs w:val="24"/>
          <w:highlight w:val="darkCyan"/>
        </w:rPr>
        <w:t>_[230]</w:t>
      </w:r>
      <w:r w:rsidRPr="000455D4">
        <w:rPr>
          <w:rFonts w:ascii="Arial" w:hAnsi="Arial" w:cs="Arial"/>
          <w:sz w:val="24"/>
          <w:szCs w:val="24"/>
        </w:rPr>
        <w:t xml:space="preserve"> integrante del Concejo Mayor, particularmente:</w:t>
      </w:r>
      <w:r w:rsidR="00802796" w:rsidRPr="000455D4">
        <w:rPr>
          <w:rFonts w:ascii="Arial" w:hAnsi="Arial" w:cs="Arial"/>
          <w:sz w:val="24"/>
          <w:szCs w:val="24"/>
        </w:rPr>
        <w:t xml:space="preserve"> </w:t>
      </w:r>
      <w:r w:rsidRPr="000455D4">
        <w:rPr>
          <w:rFonts w:ascii="Arial" w:hAnsi="Arial" w:cs="Arial"/>
          <w:sz w:val="24"/>
          <w:szCs w:val="24"/>
        </w:rPr>
        <w:t>la negativa de permitirle el acceso a las oficinas;</w:t>
      </w:r>
      <w:r w:rsidR="00802796" w:rsidRPr="000455D4">
        <w:rPr>
          <w:rFonts w:ascii="Arial" w:hAnsi="Arial" w:cs="Arial"/>
          <w:sz w:val="24"/>
          <w:szCs w:val="24"/>
        </w:rPr>
        <w:t xml:space="preserve"> </w:t>
      </w:r>
      <w:r w:rsidRPr="000455D4">
        <w:rPr>
          <w:rFonts w:ascii="Arial" w:hAnsi="Arial" w:cs="Arial"/>
          <w:sz w:val="24"/>
          <w:szCs w:val="24"/>
        </w:rPr>
        <w:t>la omisión de convocarla a las sesiones del Concejo Mayor;</w:t>
      </w:r>
      <w:r w:rsidR="00802796" w:rsidRPr="000455D4">
        <w:rPr>
          <w:rFonts w:ascii="Arial" w:hAnsi="Arial" w:cs="Arial"/>
          <w:sz w:val="24"/>
          <w:szCs w:val="24"/>
        </w:rPr>
        <w:t xml:space="preserve"> </w:t>
      </w:r>
      <w:r w:rsidRPr="000455D4">
        <w:rPr>
          <w:rFonts w:ascii="Arial" w:hAnsi="Arial" w:cs="Arial"/>
          <w:sz w:val="24"/>
          <w:szCs w:val="24"/>
        </w:rPr>
        <w:t>la exclusión de los espacios de decisión y representación inherentes a su función; y</w:t>
      </w:r>
      <w:r w:rsidR="00802796" w:rsidRPr="000455D4">
        <w:rPr>
          <w:rFonts w:ascii="Arial" w:hAnsi="Arial" w:cs="Arial"/>
          <w:sz w:val="24"/>
          <w:szCs w:val="24"/>
        </w:rPr>
        <w:t xml:space="preserve"> </w:t>
      </w:r>
      <w:r w:rsidRPr="000455D4">
        <w:rPr>
          <w:rFonts w:ascii="Arial" w:hAnsi="Arial" w:cs="Arial"/>
          <w:sz w:val="24"/>
          <w:szCs w:val="24"/>
        </w:rPr>
        <w:t>la omisión en el pago de la remuneración correspondiente al mes de octubre.</w:t>
      </w:r>
    </w:p>
    <w:p w14:paraId="694F208F" w14:textId="77777777" w:rsidR="00802796" w:rsidRPr="000455D4" w:rsidRDefault="00802796" w:rsidP="00005E74">
      <w:pPr>
        <w:spacing w:after="0" w:line="360" w:lineRule="auto"/>
        <w:jc w:val="both"/>
        <w:rPr>
          <w:rFonts w:ascii="Arial" w:hAnsi="Arial" w:cs="Arial"/>
          <w:sz w:val="24"/>
          <w:szCs w:val="24"/>
        </w:rPr>
      </w:pPr>
    </w:p>
    <w:p w14:paraId="2FF1B65B" w14:textId="42D793D6" w:rsidR="00802796" w:rsidRPr="000455D4" w:rsidRDefault="00802796" w:rsidP="00802796">
      <w:pPr>
        <w:spacing w:after="0" w:line="360" w:lineRule="auto"/>
        <w:jc w:val="both"/>
        <w:rPr>
          <w:rFonts w:ascii="Arial" w:hAnsi="Arial" w:cs="Arial"/>
          <w:b/>
          <w:bCs/>
          <w:sz w:val="24"/>
          <w:szCs w:val="24"/>
        </w:rPr>
      </w:pPr>
      <w:r w:rsidRPr="000455D4">
        <w:rPr>
          <w:rFonts w:ascii="Arial" w:hAnsi="Arial" w:cs="Arial"/>
          <w:b/>
          <w:bCs/>
          <w:sz w:val="24"/>
          <w:szCs w:val="24"/>
        </w:rPr>
        <w:t xml:space="preserve">II. </w:t>
      </w:r>
      <w:r w:rsidR="00EE0624" w:rsidRPr="000455D4">
        <w:rPr>
          <w:rFonts w:ascii="Arial" w:hAnsi="Arial" w:cs="Arial"/>
          <w:b/>
          <w:bCs/>
          <w:sz w:val="24"/>
          <w:szCs w:val="24"/>
        </w:rPr>
        <w:t>P</w:t>
      </w:r>
      <w:r w:rsidRPr="000455D4">
        <w:rPr>
          <w:rFonts w:ascii="Arial" w:hAnsi="Arial" w:cs="Arial"/>
          <w:b/>
          <w:bCs/>
          <w:sz w:val="24"/>
          <w:szCs w:val="24"/>
        </w:rPr>
        <w:t>rocedimiento de revocación del cargo</w:t>
      </w:r>
    </w:p>
    <w:p w14:paraId="415F9DA1" w14:textId="721B5887" w:rsidR="00802796" w:rsidRPr="000455D4" w:rsidRDefault="00802796" w:rsidP="00802796">
      <w:pPr>
        <w:spacing w:after="0" w:line="360" w:lineRule="auto"/>
        <w:jc w:val="both"/>
        <w:rPr>
          <w:rFonts w:ascii="Arial" w:hAnsi="Arial" w:cs="Arial"/>
          <w:sz w:val="24"/>
          <w:szCs w:val="24"/>
        </w:rPr>
      </w:pPr>
      <w:r w:rsidRPr="000455D4">
        <w:rPr>
          <w:rFonts w:ascii="Arial" w:hAnsi="Arial" w:cs="Arial"/>
          <w:sz w:val="24"/>
          <w:szCs w:val="24"/>
        </w:rPr>
        <w:t xml:space="preserve">Posteriormente, se analizará si la determinación consistente en la revocación del cargo de la actora fue adoptada conforme a las normas, procedimientos y prácticas tradicionales que rigen la vida interna de la Comunidad de </w:t>
      </w:r>
      <w:r w:rsidR="00516E6A" w:rsidRPr="00516E6A">
        <w:rPr>
          <w:rFonts w:ascii="Arial" w:hAnsi="Arial" w:cs="Arial"/>
          <w:color w:val="FFFFFF"/>
          <w:sz w:val="24"/>
          <w:szCs w:val="24"/>
          <w:highlight w:val="darkCyan"/>
        </w:rPr>
        <w:t>[No.49]_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sz w:val="24"/>
          <w:szCs w:val="24"/>
        </w:rPr>
        <w:t>.</w:t>
      </w:r>
    </w:p>
    <w:p w14:paraId="2169C348" w14:textId="77777777" w:rsidR="00802796" w:rsidRPr="000455D4" w:rsidRDefault="00802796" w:rsidP="00802796">
      <w:pPr>
        <w:spacing w:after="0" w:line="360" w:lineRule="auto"/>
        <w:jc w:val="both"/>
        <w:rPr>
          <w:rFonts w:ascii="Arial" w:hAnsi="Arial" w:cs="Arial"/>
          <w:sz w:val="24"/>
          <w:szCs w:val="24"/>
        </w:rPr>
      </w:pPr>
    </w:p>
    <w:p w14:paraId="6B1915E5" w14:textId="020D9264" w:rsidR="00802796" w:rsidRPr="000455D4" w:rsidRDefault="00802796" w:rsidP="00802796">
      <w:pPr>
        <w:tabs>
          <w:tab w:val="num" w:pos="720"/>
        </w:tabs>
        <w:spacing w:after="0" w:line="360" w:lineRule="auto"/>
        <w:jc w:val="both"/>
        <w:rPr>
          <w:rFonts w:ascii="Arial" w:hAnsi="Arial" w:cs="Arial"/>
          <w:sz w:val="24"/>
          <w:szCs w:val="24"/>
        </w:rPr>
      </w:pPr>
      <w:r w:rsidRPr="000455D4">
        <w:rPr>
          <w:rFonts w:ascii="Arial" w:hAnsi="Arial" w:cs="Arial"/>
          <w:sz w:val="24"/>
          <w:szCs w:val="24"/>
        </w:rPr>
        <w:t>Para ello, se verificará si las actuaciones se desarrollaron en condiciones compatibles con los principios de certeza, seguridad jurídica y debido proceso</w:t>
      </w:r>
      <w:r w:rsidR="00A349FE" w:rsidRPr="000455D4">
        <w:rPr>
          <w:rFonts w:ascii="Arial" w:hAnsi="Arial" w:cs="Arial"/>
          <w:sz w:val="24"/>
          <w:szCs w:val="24"/>
        </w:rPr>
        <w:t xml:space="preserve"> y, derivado de ello, si se incurrió en actos de obstaculización u omisiones en el ejercicio del cargo.</w:t>
      </w:r>
    </w:p>
    <w:p w14:paraId="6A52A25F" w14:textId="77777777" w:rsidR="0028184C" w:rsidRPr="000455D4" w:rsidRDefault="0028184C" w:rsidP="00802796">
      <w:pPr>
        <w:tabs>
          <w:tab w:val="num" w:pos="720"/>
        </w:tabs>
        <w:spacing w:after="0" w:line="360" w:lineRule="auto"/>
        <w:jc w:val="both"/>
        <w:rPr>
          <w:rFonts w:ascii="Arial" w:hAnsi="Arial" w:cs="Arial"/>
          <w:sz w:val="24"/>
          <w:szCs w:val="24"/>
        </w:rPr>
      </w:pPr>
    </w:p>
    <w:p w14:paraId="2A3B80DD" w14:textId="0C58888F" w:rsidR="007F517E" w:rsidRPr="000455D4" w:rsidRDefault="007F517E" w:rsidP="007F517E">
      <w:pPr>
        <w:tabs>
          <w:tab w:val="num" w:pos="720"/>
        </w:tabs>
        <w:spacing w:after="0" w:line="360" w:lineRule="auto"/>
        <w:jc w:val="both"/>
        <w:rPr>
          <w:rFonts w:ascii="Arial" w:hAnsi="Arial" w:cs="Arial"/>
          <w:sz w:val="24"/>
          <w:szCs w:val="24"/>
        </w:rPr>
      </w:pPr>
      <w:r w:rsidRPr="000455D4">
        <w:rPr>
          <w:rFonts w:ascii="Arial" w:hAnsi="Arial" w:cs="Arial"/>
          <w:sz w:val="24"/>
          <w:szCs w:val="24"/>
        </w:rPr>
        <w:t>Si bien</w:t>
      </w:r>
      <w:r w:rsidR="0028184C" w:rsidRPr="000455D4">
        <w:rPr>
          <w:rFonts w:ascii="Arial" w:hAnsi="Arial" w:cs="Arial"/>
          <w:sz w:val="24"/>
          <w:szCs w:val="24"/>
        </w:rPr>
        <w:t xml:space="preserve"> en términos del artículo 2 de la Constitución General y 3 de la Constitución </w:t>
      </w:r>
      <w:r w:rsidRPr="000455D4">
        <w:rPr>
          <w:rFonts w:ascii="Arial" w:hAnsi="Arial" w:cs="Arial"/>
          <w:sz w:val="24"/>
          <w:szCs w:val="24"/>
        </w:rPr>
        <w:t xml:space="preserve">Política del Estado Libre y Soberano de </w:t>
      </w:r>
      <w:r w:rsidR="0028184C" w:rsidRPr="000455D4">
        <w:rPr>
          <w:rFonts w:ascii="Arial" w:hAnsi="Arial" w:cs="Arial"/>
          <w:sz w:val="24"/>
          <w:szCs w:val="24"/>
        </w:rPr>
        <w:t xml:space="preserve">Michoacán se reconoce la autonomía de pueblos y comunidades indígenas; </w:t>
      </w:r>
      <w:r w:rsidRPr="000455D4">
        <w:rPr>
          <w:rFonts w:ascii="Arial" w:hAnsi="Arial" w:cs="Arial"/>
          <w:sz w:val="24"/>
          <w:szCs w:val="24"/>
        </w:rPr>
        <w:t>no menos lo es que las autoridades, especialmente, las jurisdiccionales, al resolver conflictos electorales relacionados con los pueblos y comunidades indígenas, así como comunidades equiparables, deben de realizar un análisis integral de los casos que le son planteados, a efecto de que lo resuelto garantice, en la medida más amplia posible, la forma en que dichos pueblos y comunidades ejercen sus derechos a la participación política y a la autodeterminación</w:t>
      </w:r>
      <w:r w:rsidRPr="000455D4">
        <w:rPr>
          <w:rStyle w:val="Refdenotaalpie"/>
          <w:rFonts w:ascii="Arial" w:hAnsi="Arial" w:cs="Arial"/>
          <w:sz w:val="24"/>
          <w:szCs w:val="24"/>
        </w:rPr>
        <w:footnoteReference w:id="51"/>
      </w:r>
      <w:r w:rsidRPr="000455D4">
        <w:rPr>
          <w:rFonts w:ascii="Arial" w:hAnsi="Arial" w:cs="Arial"/>
          <w:sz w:val="24"/>
          <w:szCs w:val="24"/>
        </w:rPr>
        <w:t>.</w:t>
      </w:r>
    </w:p>
    <w:p w14:paraId="4CB30F23" w14:textId="77777777" w:rsidR="007F517E" w:rsidRPr="000455D4" w:rsidRDefault="007F517E" w:rsidP="007F517E">
      <w:pPr>
        <w:tabs>
          <w:tab w:val="num" w:pos="720"/>
        </w:tabs>
        <w:spacing w:after="0" w:line="360" w:lineRule="auto"/>
        <w:jc w:val="both"/>
        <w:rPr>
          <w:rFonts w:ascii="Arial" w:hAnsi="Arial" w:cs="Arial"/>
          <w:sz w:val="24"/>
          <w:szCs w:val="24"/>
        </w:rPr>
      </w:pPr>
    </w:p>
    <w:p w14:paraId="27FA441E" w14:textId="6EDDF876" w:rsidR="007F517E" w:rsidRPr="000455D4" w:rsidRDefault="007F517E" w:rsidP="007F517E">
      <w:pPr>
        <w:tabs>
          <w:tab w:val="num" w:pos="720"/>
        </w:tabs>
        <w:spacing w:after="0" w:line="360" w:lineRule="auto"/>
        <w:jc w:val="both"/>
        <w:rPr>
          <w:rFonts w:ascii="Arial" w:hAnsi="Arial" w:cs="Arial"/>
          <w:sz w:val="24"/>
          <w:szCs w:val="24"/>
        </w:rPr>
      </w:pPr>
      <w:r w:rsidRPr="000455D4">
        <w:rPr>
          <w:rFonts w:ascii="Arial" w:hAnsi="Arial" w:cs="Arial"/>
          <w:sz w:val="24"/>
          <w:szCs w:val="24"/>
        </w:rPr>
        <w:t>Ello, para que las resoluciones contribuyan al desarrollo y la paz social del pueblo, comunidad o grupo indígena de que se trate, mediante la protección de sus intereses legítimos y evitar que se agrave la problemática que precede a los asuntos o se desencadenen nuevos conflictos al interior de los pueblos y comunidades (justicia participativa)</w:t>
      </w:r>
      <w:r w:rsidRPr="000455D4">
        <w:rPr>
          <w:rStyle w:val="Refdenotaalpie"/>
          <w:rFonts w:ascii="Arial" w:hAnsi="Arial" w:cs="Arial"/>
          <w:sz w:val="24"/>
          <w:szCs w:val="24"/>
        </w:rPr>
        <w:footnoteReference w:id="52"/>
      </w:r>
      <w:r w:rsidRPr="000455D4">
        <w:rPr>
          <w:rFonts w:ascii="Arial" w:hAnsi="Arial" w:cs="Arial"/>
          <w:sz w:val="24"/>
          <w:szCs w:val="24"/>
        </w:rPr>
        <w:t>.</w:t>
      </w:r>
    </w:p>
    <w:p w14:paraId="354349DB" w14:textId="77777777" w:rsidR="00802796" w:rsidRPr="000455D4" w:rsidRDefault="00802796" w:rsidP="00802796">
      <w:pPr>
        <w:tabs>
          <w:tab w:val="num" w:pos="720"/>
        </w:tabs>
        <w:spacing w:after="0" w:line="360" w:lineRule="auto"/>
        <w:jc w:val="both"/>
        <w:rPr>
          <w:rFonts w:ascii="Arial" w:hAnsi="Arial" w:cs="Arial"/>
          <w:sz w:val="24"/>
          <w:szCs w:val="24"/>
        </w:rPr>
      </w:pPr>
    </w:p>
    <w:p w14:paraId="496E45BB" w14:textId="1049ECB3" w:rsidR="00802796" w:rsidRPr="000455D4" w:rsidRDefault="00802796" w:rsidP="00802796">
      <w:pPr>
        <w:tabs>
          <w:tab w:val="num" w:pos="720"/>
        </w:tabs>
        <w:spacing w:after="0" w:line="360" w:lineRule="auto"/>
        <w:jc w:val="both"/>
        <w:rPr>
          <w:rFonts w:ascii="Arial" w:hAnsi="Arial" w:cs="Arial"/>
          <w:b/>
          <w:bCs/>
          <w:sz w:val="24"/>
          <w:szCs w:val="24"/>
        </w:rPr>
      </w:pPr>
      <w:r w:rsidRPr="000455D4">
        <w:rPr>
          <w:rFonts w:ascii="Arial" w:hAnsi="Arial" w:cs="Arial"/>
          <w:b/>
          <w:bCs/>
          <w:sz w:val="24"/>
          <w:szCs w:val="24"/>
        </w:rPr>
        <w:t xml:space="preserve">III. Análisis transversal de </w:t>
      </w:r>
      <w:r w:rsidR="00A90AC8" w:rsidRPr="000455D4">
        <w:rPr>
          <w:rFonts w:ascii="Arial" w:hAnsi="Arial" w:cs="Arial"/>
          <w:b/>
          <w:bCs/>
          <w:sz w:val="24"/>
          <w:szCs w:val="24"/>
        </w:rPr>
        <w:t xml:space="preserve">violencia política. </w:t>
      </w:r>
    </w:p>
    <w:p w14:paraId="107553B2" w14:textId="535C1926" w:rsidR="00802796" w:rsidRPr="000455D4" w:rsidRDefault="00802796" w:rsidP="00802796">
      <w:pPr>
        <w:tabs>
          <w:tab w:val="num" w:pos="720"/>
        </w:tabs>
        <w:spacing w:after="0" w:line="360" w:lineRule="auto"/>
        <w:jc w:val="both"/>
        <w:rPr>
          <w:rFonts w:ascii="Arial" w:hAnsi="Arial" w:cs="Arial"/>
          <w:sz w:val="24"/>
          <w:szCs w:val="24"/>
        </w:rPr>
      </w:pPr>
      <w:r w:rsidRPr="000455D4">
        <w:rPr>
          <w:rFonts w:ascii="Arial" w:hAnsi="Arial" w:cs="Arial"/>
          <w:sz w:val="24"/>
          <w:szCs w:val="24"/>
        </w:rPr>
        <w:t>Finalmente, de manera transversal, se valorará si los hechos acreditados en cualquiera de los dos momentos descritos previamente se desarrollaron en un contexto de presión indebida, persecución, exclusión sistemática, o prácticas que puedan constituir violencia política por razón de género, con la finalidad de anular o menoscabar el derecho político electoral de la actora, particularmente en atención a su condición de integrante de una comunidad indígena.</w:t>
      </w:r>
    </w:p>
    <w:p w14:paraId="4C091770" w14:textId="77777777" w:rsidR="00802796" w:rsidRPr="000455D4" w:rsidRDefault="00802796" w:rsidP="00802796">
      <w:pPr>
        <w:tabs>
          <w:tab w:val="num" w:pos="720"/>
        </w:tabs>
        <w:spacing w:after="0" w:line="360" w:lineRule="auto"/>
        <w:jc w:val="both"/>
        <w:rPr>
          <w:rFonts w:ascii="Arial" w:hAnsi="Arial" w:cs="Arial"/>
          <w:sz w:val="24"/>
          <w:szCs w:val="24"/>
        </w:rPr>
      </w:pPr>
    </w:p>
    <w:p w14:paraId="62FA30EE" w14:textId="69C2F288" w:rsidR="009F0787" w:rsidRPr="000455D4" w:rsidRDefault="0028184C" w:rsidP="00802796">
      <w:pPr>
        <w:tabs>
          <w:tab w:val="num" w:pos="720"/>
        </w:tabs>
        <w:spacing w:after="0" w:line="360" w:lineRule="auto"/>
        <w:jc w:val="both"/>
        <w:rPr>
          <w:rFonts w:ascii="Arial" w:hAnsi="Arial" w:cs="Arial"/>
          <w:sz w:val="24"/>
          <w:szCs w:val="24"/>
        </w:rPr>
      </w:pPr>
      <w:r w:rsidRPr="000455D4">
        <w:rPr>
          <w:rFonts w:ascii="Arial" w:hAnsi="Arial" w:cs="Arial"/>
          <w:sz w:val="24"/>
          <w:szCs w:val="24"/>
        </w:rPr>
        <w:t>H</w:t>
      </w:r>
      <w:r w:rsidR="00802796" w:rsidRPr="000455D4">
        <w:rPr>
          <w:rFonts w:ascii="Arial" w:hAnsi="Arial" w:cs="Arial"/>
          <w:sz w:val="24"/>
          <w:szCs w:val="24"/>
        </w:rPr>
        <w:t xml:space="preserve">a sido </w:t>
      </w:r>
      <w:r w:rsidR="009F0787" w:rsidRPr="000455D4">
        <w:rPr>
          <w:rFonts w:ascii="Arial" w:hAnsi="Arial" w:cs="Arial"/>
          <w:sz w:val="24"/>
          <w:szCs w:val="24"/>
        </w:rPr>
        <w:t>criterio de la Sala Superior que el orden y la forma en la que se aborde el estudio de los agravios no ocasiona perjuicio a la parte actora, pues lo verdaderamente trascendente es que se analicen todos, sin importar el orden en que se realice.</w:t>
      </w:r>
      <w:r w:rsidR="009F0787" w:rsidRPr="000455D4">
        <w:rPr>
          <w:rFonts w:ascii="Arial" w:hAnsi="Arial" w:cs="Arial"/>
          <w:sz w:val="24"/>
          <w:szCs w:val="24"/>
          <w:vertAlign w:val="superscript"/>
        </w:rPr>
        <w:footnoteReference w:id="53"/>
      </w:r>
    </w:p>
    <w:p w14:paraId="1AD50666" w14:textId="7DEBC627" w:rsidR="00A465F1" w:rsidRPr="000455D4" w:rsidRDefault="00EE1C29" w:rsidP="00A465F1">
      <w:pPr>
        <w:spacing w:after="0" w:line="360" w:lineRule="auto"/>
        <w:jc w:val="both"/>
        <w:rPr>
          <w:rFonts w:ascii="Arial" w:hAnsi="Arial" w:cs="Arial"/>
          <w:b/>
          <w:bCs/>
          <w:sz w:val="24"/>
          <w:szCs w:val="24"/>
        </w:rPr>
      </w:pPr>
      <w:r w:rsidRPr="000455D4">
        <w:rPr>
          <w:rFonts w:ascii="Arial" w:hAnsi="Arial" w:cs="Arial"/>
          <w:sz w:val="24"/>
          <w:szCs w:val="24"/>
        </w:rPr>
        <w:br/>
      </w:r>
      <w:r w:rsidR="00A90AC8" w:rsidRPr="000455D4">
        <w:rPr>
          <w:rFonts w:ascii="Arial" w:hAnsi="Arial" w:cs="Arial"/>
          <w:b/>
          <w:bCs/>
          <w:sz w:val="24"/>
          <w:szCs w:val="24"/>
        </w:rPr>
        <w:t xml:space="preserve">9.5 </w:t>
      </w:r>
      <w:r w:rsidR="00A465F1" w:rsidRPr="000455D4">
        <w:rPr>
          <w:rFonts w:ascii="Arial" w:hAnsi="Arial" w:cs="Arial"/>
          <w:b/>
          <w:bCs/>
          <w:sz w:val="24"/>
          <w:szCs w:val="24"/>
        </w:rPr>
        <w:t>Marco normativo</w:t>
      </w:r>
    </w:p>
    <w:p w14:paraId="6BE21AE5" w14:textId="7C8CD839" w:rsidR="00A465F1" w:rsidRPr="000455D4" w:rsidRDefault="00A465F1" w:rsidP="00A465F1">
      <w:pPr>
        <w:pBdr>
          <w:top w:val="nil"/>
          <w:left w:val="nil"/>
          <w:bottom w:val="nil"/>
          <w:right w:val="nil"/>
          <w:between w:val="nil"/>
        </w:pBdr>
        <w:shd w:val="clear" w:color="auto" w:fill="FFFFFF"/>
        <w:spacing w:after="0" w:line="360" w:lineRule="auto"/>
        <w:jc w:val="both"/>
        <w:rPr>
          <w:rFonts w:ascii="Arial" w:eastAsia="Arial" w:hAnsi="Arial" w:cs="Arial"/>
          <w:color w:val="000000"/>
          <w:sz w:val="24"/>
          <w:szCs w:val="24"/>
        </w:rPr>
      </w:pPr>
      <w:r w:rsidRPr="000455D4">
        <w:rPr>
          <w:rFonts w:ascii="Arial" w:eastAsia="Arial" w:hAnsi="Arial" w:cs="Arial"/>
          <w:color w:val="000000"/>
          <w:sz w:val="24"/>
          <w:szCs w:val="24"/>
        </w:rPr>
        <w:t>El Convenio 169 de la Organización Internacional del Trabajo</w:t>
      </w:r>
      <w:r w:rsidR="00F8117E" w:rsidRPr="000455D4">
        <w:rPr>
          <w:rStyle w:val="Refdenotaalpie"/>
          <w:rFonts w:ascii="Arial" w:eastAsia="Arial" w:hAnsi="Arial" w:cs="Arial"/>
          <w:color w:val="000000"/>
          <w:sz w:val="24"/>
          <w:szCs w:val="24"/>
        </w:rPr>
        <w:footnoteReference w:id="54"/>
      </w:r>
      <w:r w:rsidRPr="000455D4">
        <w:rPr>
          <w:rFonts w:ascii="Arial" w:eastAsia="Arial" w:hAnsi="Arial" w:cs="Arial"/>
          <w:color w:val="000000"/>
          <w:sz w:val="24"/>
          <w:szCs w:val="24"/>
        </w:rPr>
        <w:t xml:space="preserve"> sobre pueblos indígenas y tribales en países independientes, también denominado Declaración de las Naciones Unidas sobre los Derechos de los Pueblos Indígenas</w:t>
      </w:r>
      <w:r w:rsidRPr="000455D4">
        <w:rPr>
          <w:rStyle w:val="Refdenotaalpie"/>
          <w:rFonts w:ascii="Arial" w:eastAsia="Arial" w:hAnsi="Arial" w:cs="Arial"/>
          <w:color w:val="000000"/>
          <w:sz w:val="24"/>
          <w:szCs w:val="24"/>
        </w:rPr>
        <w:footnoteReference w:id="55"/>
      </w:r>
      <w:r w:rsidRPr="000455D4">
        <w:rPr>
          <w:rFonts w:ascii="Arial" w:eastAsia="Arial" w:hAnsi="Arial" w:cs="Arial"/>
          <w:color w:val="000000"/>
          <w:sz w:val="24"/>
          <w:szCs w:val="24"/>
        </w:rPr>
        <w:t>, la Constitución Federal</w:t>
      </w:r>
      <w:r w:rsidRPr="000455D4">
        <w:rPr>
          <w:rStyle w:val="Refdenotaalpie"/>
          <w:rFonts w:ascii="Arial" w:eastAsia="Arial" w:hAnsi="Arial" w:cs="Arial"/>
          <w:color w:val="000000"/>
          <w:sz w:val="24"/>
          <w:szCs w:val="24"/>
        </w:rPr>
        <w:footnoteReference w:id="56"/>
      </w:r>
      <w:r w:rsidRPr="000455D4">
        <w:rPr>
          <w:rFonts w:ascii="Arial" w:eastAsia="Arial" w:hAnsi="Arial" w:cs="Arial"/>
          <w:color w:val="000000"/>
          <w:sz w:val="24"/>
          <w:szCs w:val="24"/>
        </w:rPr>
        <w:t xml:space="preserve"> y la Constitución Local</w:t>
      </w:r>
      <w:r w:rsidRPr="000455D4">
        <w:rPr>
          <w:rStyle w:val="Refdenotaalpie"/>
          <w:rFonts w:ascii="Arial" w:eastAsia="Arial" w:hAnsi="Arial" w:cs="Arial"/>
          <w:color w:val="000000"/>
          <w:sz w:val="24"/>
          <w:szCs w:val="24"/>
        </w:rPr>
        <w:footnoteReference w:id="57"/>
      </w:r>
      <w:r w:rsidRPr="000455D4">
        <w:rPr>
          <w:rFonts w:ascii="Arial" w:eastAsia="Arial" w:hAnsi="Arial" w:cs="Arial"/>
          <w:color w:val="000000"/>
          <w:sz w:val="24"/>
          <w:szCs w:val="24"/>
        </w:rPr>
        <w:t xml:space="preserve"> reconocen y garantizan el derecho de pueblos y comunidades indígenas a su libre determinación, autonomía y autogobierno, entre otras cuestiones, para decidir conforme a sus sistemas normativos sus formas internas de </w:t>
      </w:r>
      <w:r w:rsidRPr="000455D4">
        <w:rPr>
          <w:rFonts w:ascii="Arial" w:eastAsia="Arial" w:hAnsi="Arial" w:cs="Arial"/>
          <w:color w:val="000000"/>
          <w:sz w:val="24"/>
          <w:szCs w:val="24"/>
        </w:rPr>
        <w:lastRenderedPageBreak/>
        <w:t>gobierno, de convivencia y organización social, económica, política y cultural.</w:t>
      </w:r>
    </w:p>
    <w:p w14:paraId="5C2EBCA6" w14:textId="77777777" w:rsidR="00A465F1" w:rsidRPr="000455D4" w:rsidRDefault="00A465F1" w:rsidP="00A465F1">
      <w:pPr>
        <w:pBdr>
          <w:top w:val="nil"/>
          <w:left w:val="nil"/>
          <w:bottom w:val="nil"/>
          <w:right w:val="nil"/>
          <w:between w:val="nil"/>
        </w:pBdr>
        <w:shd w:val="clear" w:color="auto" w:fill="FFFFFF"/>
        <w:spacing w:after="0" w:line="360" w:lineRule="auto"/>
        <w:jc w:val="both"/>
        <w:rPr>
          <w:rFonts w:ascii="Arial" w:eastAsia="Arial" w:hAnsi="Arial" w:cs="Arial"/>
          <w:color w:val="000000"/>
          <w:sz w:val="24"/>
          <w:szCs w:val="24"/>
        </w:rPr>
      </w:pPr>
    </w:p>
    <w:p w14:paraId="08081715" w14:textId="77777777" w:rsidR="00A465F1" w:rsidRPr="000455D4" w:rsidRDefault="00A465F1" w:rsidP="00A90AC8">
      <w:pPr>
        <w:pBdr>
          <w:top w:val="nil"/>
          <w:left w:val="nil"/>
          <w:bottom w:val="nil"/>
          <w:right w:val="nil"/>
          <w:between w:val="nil"/>
        </w:pBdr>
        <w:shd w:val="clear" w:color="auto" w:fill="FFFFFF"/>
        <w:spacing w:after="0" w:line="360" w:lineRule="auto"/>
        <w:jc w:val="both"/>
        <w:rPr>
          <w:rFonts w:ascii="Arial" w:eastAsia="Arial" w:hAnsi="Arial" w:cs="Arial"/>
          <w:color w:val="000000"/>
          <w:sz w:val="24"/>
          <w:szCs w:val="24"/>
        </w:rPr>
      </w:pPr>
      <w:r w:rsidRPr="000455D4">
        <w:rPr>
          <w:rFonts w:ascii="Arial" w:eastAsia="Arial" w:hAnsi="Arial" w:cs="Arial"/>
          <w:color w:val="000000"/>
          <w:sz w:val="24"/>
          <w:szCs w:val="24"/>
        </w:rPr>
        <w:t>También reconocen que en la regulación y solución de sus conflictos internos pueden aplicar sus propios sistemas normativos, y que tienen autonomía para elegir de acuerdo con sus normas, procedimientos y prácticas culturales a las autoridades o representantes para el ejercicio de sus formas propias de gobierno interno.</w:t>
      </w:r>
    </w:p>
    <w:p w14:paraId="396A2DE3" w14:textId="77777777" w:rsidR="00A465F1" w:rsidRPr="000455D4" w:rsidRDefault="00A465F1" w:rsidP="00A90AC8">
      <w:pPr>
        <w:pBdr>
          <w:top w:val="nil"/>
          <w:left w:val="nil"/>
          <w:bottom w:val="nil"/>
          <w:right w:val="nil"/>
          <w:between w:val="nil"/>
        </w:pBdr>
        <w:shd w:val="clear" w:color="auto" w:fill="FFFFFF"/>
        <w:spacing w:after="0" w:line="360" w:lineRule="auto"/>
        <w:jc w:val="both"/>
        <w:rPr>
          <w:rFonts w:ascii="Arial" w:eastAsia="Arial" w:hAnsi="Arial" w:cs="Arial"/>
          <w:color w:val="000000"/>
          <w:sz w:val="24"/>
          <w:szCs w:val="24"/>
        </w:rPr>
      </w:pPr>
    </w:p>
    <w:p w14:paraId="396F2C37" w14:textId="77777777" w:rsidR="00A465F1" w:rsidRPr="000455D4" w:rsidRDefault="00A465F1" w:rsidP="00A90AC8">
      <w:pPr>
        <w:pBdr>
          <w:top w:val="nil"/>
          <w:left w:val="nil"/>
          <w:bottom w:val="nil"/>
          <w:right w:val="nil"/>
          <w:between w:val="nil"/>
        </w:pBdr>
        <w:shd w:val="clear" w:color="auto" w:fill="FFFFFF"/>
        <w:spacing w:after="0" w:line="360" w:lineRule="auto"/>
        <w:jc w:val="both"/>
        <w:rPr>
          <w:rFonts w:ascii="Arial" w:eastAsia="Arial" w:hAnsi="Arial" w:cs="Arial"/>
          <w:color w:val="000000"/>
          <w:sz w:val="24"/>
          <w:szCs w:val="24"/>
        </w:rPr>
      </w:pPr>
      <w:r w:rsidRPr="000455D4">
        <w:rPr>
          <w:rFonts w:ascii="Arial" w:eastAsia="Arial" w:hAnsi="Arial" w:cs="Arial"/>
          <w:color w:val="000000"/>
          <w:sz w:val="24"/>
          <w:szCs w:val="24"/>
        </w:rPr>
        <w:t>Así, la libre determinación es un derecho fundamental de los pueblos y comunidades indígenas. Es un derecho básico y fundante para decidir sus formas internas de convivencia y organización, y de elegir a sus autoridades, de acuerdo con sus normas, procedimientos y prácticas tradicionales, a fin de ejercer sus propias formas de gobierno interno.</w:t>
      </w:r>
    </w:p>
    <w:p w14:paraId="1EA0B392" w14:textId="77777777" w:rsidR="00222007" w:rsidRPr="000455D4" w:rsidRDefault="00222007" w:rsidP="00A90AC8">
      <w:pPr>
        <w:spacing w:after="0" w:line="360" w:lineRule="auto"/>
        <w:jc w:val="both"/>
        <w:rPr>
          <w:rFonts w:ascii="Arial" w:hAnsi="Arial" w:cs="Arial"/>
          <w:sz w:val="24"/>
          <w:szCs w:val="24"/>
          <w:lang w:eastAsia="es-ES"/>
        </w:rPr>
      </w:pPr>
    </w:p>
    <w:p w14:paraId="43AA641F" w14:textId="643DF6E3" w:rsidR="00C4610F" w:rsidRPr="000455D4" w:rsidRDefault="00C4610F" w:rsidP="00A90AC8">
      <w:pPr>
        <w:spacing w:after="0" w:line="360" w:lineRule="auto"/>
        <w:contextualSpacing/>
        <w:jc w:val="both"/>
        <w:rPr>
          <w:rFonts w:ascii="Arial" w:eastAsia="Times New Roman" w:hAnsi="Arial" w:cs="Arial"/>
          <w:b/>
          <w:bCs/>
          <w:iCs/>
          <w:sz w:val="24"/>
          <w:szCs w:val="24"/>
          <w:lang w:val="es-ES" w:eastAsia="es-ES"/>
        </w:rPr>
      </w:pPr>
      <w:r w:rsidRPr="000455D4">
        <w:rPr>
          <w:rFonts w:ascii="Arial" w:eastAsia="Times New Roman" w:hAnsi="Arial" w:cs="Arial"/>
          <w:b/>
          <w:bCs/>
          <w:iCs/>
          <w:sz w:val="24"/>
          <w:szCs w:val="24"/>
          <w:lang w:val="es-ES" w:eastAsia="es-ES"/>
        </w:rPr>
        <w:t>Asamblea general comunitaria como máxima autoridad en una comunidad indígena</w:t>
      </w:r>
    </w:p>
    <w:p w14:paraId="7ACFD007" w14:textId="2FF8D72B" w:rsidR="00C4610F" w:rsidRPr="000455D4" w:rsidRDefault="00C4610F" w:rsidP="003249C8">
      <w:pPr>
        <w:spacing w:after="0" w:line="360" w:lineRule="auto"/>
        <w:jc w:val="both"/>
        <w:rPr>
          <w:rFonts w:ascii="Arial" w:eastAsia="Times New Roman" w:hAnsi="Arial" w:cs="Arial"/>
          <w:sz w:val="24"/>
          <w:szCs w:val="24"/>
          <w:lang w:val="es-ES" w:eastAsia="es-ES"/>
        </w:rPr>
      </w:pPr>
      <w:r w:rsidRPr="000455D4">
        <w:rPr>
          <w:rFonts w:ascii="Arial" w:eastAsia="Times New Roman" w:hAnsi="Arial" w:cs="Arial"/>
          <w:sz w:val="24"/>
          <w:szCs w:val="24"/>
          <w:lang w:val="es-ES" w:eastAsia="es-ES"/>
        </w:rPr>
        <w:t>La Sala Superior de este Tribunal</w:t>
      </w:r>
      <w:r w:rsidRPr="000455D4">
        <w:rPr>
          <w:rFonts w:ascii="Arial" w:eastAsia="Times New Roman" w:hAnsi="Arial" w:cs="Arial"/>
          <w:sz w:val="24"/>
          <w:szCs w:val="24"/>
          <w:vertAlign w:val="superscript"/>
          <w:lang w:val="es-ES" w:eastAsia="es-ES"/>
        </w:rPr>
        <w:footnoteReference w:id="58"/>
      </w:r>
      <w:r w:rsidRPr="000455D4">
        <w:rPr>
          <w:rFonts w:ascii="Arial" w:eastAsia="Times New Roman" w:hAnsi="Arial" w:cs="Arial"/>
          <w:sz w:val="24"/>
          <w:szCs w:val="24"/>
          <w:lang w:val="es-ES" w:eastAsia="es-ES"/>
        </w:rPr>
        <w:t xml:space="preserve"> en diversas ocasiones ha sustentado que </w:t>
      </w:r>
      <w:bookmarkStart w:id="9" w:name="_Hlk215510025"/>
      <w:r w:rsidRPr="000455D4">
        <w:rPr>
          <w:rFonts w:ascii="Arial" w:eastAsia="Times New Roman" w:hAnsi="Arial" w:cs="Arial"/>
          <w:sz w:val="24"/>
          <w:szCs w:val="24"/>
          <w:lang w:val="es-ES" w:eastAsia="es-ES"/>
        </w:rPr>
        <w:t xml:space="preserve">la asamblea general comunitaria es la máxima autoridad en una comunidad indígena, como una expresión o manifestación de la maximización del principio de autonomía, y sus determinaciones tienen validez, no obstante, los acuerdos que de ella deriven deben respetar los derechos fundamentales de sus integrantes, ya que éstos constituyen, en definitiva, derechos humanos, tomando en cuenta y, en ocasiones, ponderando otros principios constitucionales aplicables como el de libre determinación y autonomía de los pueblos y comunidades indígenas. </w:t>
      </w:r>
    </w:p>
    <w:bookmarkEnd w:id="9"/>
    <w:p w14:paraId="4B17D991" w14:textId="77777777" w:rsidR="003249C8" w:rsidRPr="000455D4" w:rsidRDefault="003249C8" w:rsidP="003249C8">
      <w:pPr>
        <w:spacing w:after="0" w:line="360" w:lineRule="auto"/>
        <w:jc w:val="both"/>
        <w:rPr>
          <w:rFonts w:ascii="Arial" w:hAnsi="Arial" w:cs="Arial"/>
          <w:sz w:val="24"/>
          <w:szCs w:val="24"/>
        </w:rPr>
      </w:pPr>
    </w:p>
    <w:p w14:paraId="116C836C" w14:textId="77777777" w:rsidR="00C4610F" w:rsidRPr="000455D4" w:rsidRDefault="00C4610F" w:rsidP="003249C8">
      <w:pPr>
        <w:spacing w:after="0" w:line="360" w:lineRule="auto"/>
        <w:jc w:val="both"/>
        <w:rPr>
          <w:rFonts w:ascii="Arial" w:hAnsi="Arial" w:cs="Arial"/>
          <w:sz w:val="24"/>
          <w:szCs w:val="24"/>
        </w:rPr>
      </w:pPr>
      <w:r w:rsidRPr="000455D4">
        <w:rPr>
          <w:rFonts w:ascii="Arial" w:eastAsia="Times New Roman" w:hAnsi="Arial" w:cs="Arial"/>
          <w:sz w:val="24"/>
          <w:szCs w:val="24"/>
          <w:lang w:val="es-ES" w:eastAsia="es-ES"/>
        </w:rPr>
        <w:t xml:space="preserve">Un elemento fundamental de la vida comunitaria se </w:t>
      </w:r>
      <w:r w:rsidRPr="000455D4">
        <w:rPr>
          <w:rFonts w:ascii="Arial" w:eastAsia="Times New Roman" w:hAnsi="Arial" w:cs="Arial"/>
          <w:b/>
          <w:sz w:val="24"/>
          <w:szCs w:val="24"/>
          <w:lang w:val="es-ES" w:eastAsia="es-ES"/>
        </w:rPr>
        <w:t>refiere a la toma de decisiones en la asamblea general</w:t>
      </w:r>
      <w:r w:rsidRPr="000455D4">
        <w:rPr>
          <w:rFonts w:ascii="Arial" w:eastAsia="Times New Roman" w:hAnsi="Arial" w:cs="Arial"/>
          <w:sz w:val="24"/>
          <w:szCs w:val="24"/>
          <w:lang w:val="es-ES" w:eastAsia="es-ES"/>
        </w:rPr>
        <w:t xml:space="preserve"> comunitaria.</w:t>
      </w:r>
    </w:p>
    <w:p w14:paraId="3252A60E" w14:textId="77777777" w:rsidR="003249C8" w:rsidRPr="000455D4" w:rsidRDefault="003249C8" w:rsidP="003249C8">
      <w:pPr>
        <w:spacing w:after="0" w:line="360" w:lineRule="auto"/>
        <w:jc w:val="both"/>
        <w:rPr>
          <w:rFonts w:ascii="Arial" w:eastAsia="Times New Roman" w:hAnsi="Arial" w:cs="Arial"/>
          <w:sz w:val="24"/>
          <w:szCs w:val="24"/>
          <w:lang w:val="es-ES" w:eastAsia="es-ES"/>
        </w:rPr>
      </w:pPr>
    </w:p>
    <w:p w14:paraId="0AFA88D9" w14:textId="2B81EC4A" w:rsidR="00C4610F" w:rsidRPr="000455D4" w:rsidRDefault="003249C8" w:rsidP="003249C8">
      <w:pPr>
        <w:spacing w:after="0" w:line="360" w:lineRule="auto"/>
        <w:jc w:val="both"/>
        <w:rPr>
          <w:rFonts w:ascii="Arial" w:hAnsi="Arial" w:cs="Arial"/>
          <w:sz w:val="24"/>
          <w:szCs w:val="24"/>
        </w:rPr>
      </w:pPr>
      <w:r w:rsidRPr="000455D4">
        <w:rPr>
          <w:rFonts w:ascii="Arial" w:eastAsia="Times New Roman" w:hAnsi="Arial" w:cs="Arial"/>
          <w:sz w:val="24"/>
          <w:szCs w:val="24"/>
          <w:lang w:val="es-ES" w:eastAsia="es-ES"/>
        </w:rPr>
        <w:t>P</w:t>
      </w:r>
      <w:r w:rsidR="00C4610F" w:rsidRPr="000455D4">
        <w:rPr>
          <w:rFonts w:ascii="Arial" w:eastAsia="Times New Roman" w:hAnsi="Arial" w:cs="Arial"/>
          <w:sz w:val="24"/>
          <w:szCs w:val="24"/>
          <w:lang w:val="es-ES" w:eastAsia="es-ES"/>
        </w:rPr>
        <w:t xml:space="preserve">or regla general, la asamblea general comunitaria es la institución más importante, en la medida que, es la máxima autoridad en la correspondiente comunidad. Su importancia radica en que las autoridades no pueden tomar </w:t>
      </w:r>
      <w:r w:rsidR="00C4610F" w:rsidRPr="000455D4">
        <w:rPr>
          <w:rFonts w:ascii="Arial" w:eastAsia="Times New Roman" w:hAnsi="Arial" w:cs="Arial"/>
          <w:sz w:val="24"/>
          <w:szCs w:val="24"/>
          <w:lang w:val="es-ES" w:eastAsia="es-ES"/>
        </w:rPr>
        <w:lastRenderedPageBreak/>
        <w:t>decisiones trascendentales sin un acuerdo que surja de la propia asamblea.</w:t>
      </w:r>
      <w:r w:rsidR="00C4610F" w:rsidRPr="000455D4">
        <w:rPr>
          <w:rFonts w:ascii="Arial" w:eastAsia="Times New Roman" w:hAnsi="Arial" w:cs="Arial"/>
          <w:sz w:val="24"/>
          <w:szCs w:val="24"/>
          <w:vertAlign w:val="superscript"/>
          <w:lang w:val="es-ES" w:eastAsia="es-ES"/>
        </w:rPr>
        <w:footnoteReference w:id="59"/>
      </w:r>
    </w:p>
    <w:p w14:paraId="0A9FBCE7" w14:textId="77777777" w:rsidR="003249C8" w:rsidRPr="000455D4" w:rsidRDefault="003249C8" w:rsidP="003249C8">
      <w:pPr>
        <w:spacing w:after="0" w:line="360" w:lineRule="auto"/>
        <w:jc w:val="both"/>
        <w:rPr>
          <w:rFonts w:ascii="Arial" w:eastAsia="Times New Roman" w:hAnsi="Arial" w:cs="Arial"/>
          <w:sz w:val="24"/>
          <w:szCs w:val="24"/>
          <w:lang w:val="es-ES" w:eastAsia="es-ES"/>
        </w:rPr>
      </w:pPr>
    </w:p>
    <w:p w14:paraId="4860B2AA" w14:textId="3F1102A8" w:rsidR="00C4610F" w:rsidRPr="000455D4" w:rsidRDefault="00C4610F" w:rsidP="003249C8">
      <w:pPr>
        <w:spacing w:after="0" w:line="360" w:lineRule="auto"/>
        <w:jc w:val="both"/>
        <w:rPr>
          <w:rFonts w:ascii="Arial" w:hAnsi="Arial" w:cs="Arial"/>
          <w:sz w:val="24"/>
          <w:szCs w:val="24"/>
        </w:rPr>
      </w:pPr>
      <w:r w:rsidRPr="000455D4">
        <w:rPr>
          <w:rFonts w:ascii="Arial" w:eastAsia="Times New Roman" w:hAnsi="Arial" w:cs="Arial"/>
          <w:sz w:val="24"/>
          <w:szCs w:val="24"/>
          <w:lang w:val="es-ES" w:eastAsia="es-ES"/>
        </w:rPr>
        <w:t xml:space="preserve">Asimismo, la Sala Superior ha señalado que </w:t>
      </w:r>
      <w:bookmarkStart w:id="10" w:name="_Hlk32403688"/>
      <w:r w:rsidRPr="000455D4">
        <w:rPr>
          <w:rFonts w:ascii="Arial" w:eastAsia="Times New Roman" w:hAnsi="Arial" w:cs="Arial"/>
          <w:sz w:val="24"/>
          <w:szCs w:val="24"/>
          <w:lang w:val="es-ES" w:eastAsia="es-ES"/>
        </w:rPr>
        <w:t>la asamblea general comunitaria se refiere a la expresión de la voluntad mayoritaria, la cual puede obtenerse en una asamblea o con la suma de las efectuadas en cada una de las localidades, ya que, ambos casos implican la toma de decisiones en conjunto.</w:t>
      </w:r>
      <w:bookmarkEnd w:id="10"/>
    </w:p>
    <w:p w14:paraId="0B74B2C3" w14:textId="77777777" w:rsidR="003249C8" w:rsidRPr="000455D4" w:rsidRDefault="003249C8" w:rsidP="003249C8">
      <w:pPr>
        <w:spacing w:after="0" w:line="360" w:lineRule="auto"/>
        <w:jc w:val="both"/>
        <w:rPr>
          <w:rFonts w:ascii="Arial" w:eastAsia="Times New Roman" w:hAnsi="Arial" w:cs="Arial"/>
          <w:sz w:val="24"/>
          <w:szCs w:val="24"/>
          <w:lang w:val="es-ES" w:eastAsia="es-ES"/>
        </w:rPr>
      </w:pPr>
    </w:p>
    <w:p w14:paraId="40B308B0" w14:textId="2D1EA38A" w:rsidR="00C4610F" w:rsidRPr="000455D4" w:rsidRDefault="00C4610F" w:rsidP="003249C8">
      <w:pPr>
        <w:spacing w:after="0" w:line="360" w:lineRule="auto"/>
        <w:jc w:val="both"/>
        <w:rPr>
          <w:rFonts w:ascii="Arial" w:hAnsi="Arial" w:cs="Arial"/>
          <w:sz w:val="24"/>
          <w:szCs w:val="24"/>
        </w:rPr>
      </w:pPr>
      <w:r w:rsidRPr="000455D4">
        <w:rPr>
          <w:rFonts w:ascii="Arial" w:eastAsia="Times New Roman" w:hAnsi="Arial" w:cs="Arial"/>
          <w:sz w:val="24"/>
          <w:szCs w:val="24"/>
          <w:lang w:val="es-ES" w:eastAsia="es-ES"/>
        </w:rPr>
        <w:t xml:space="preserve">De manera tal que, </w:t>
      </w:r>
      <w:r w:rsidRPr="000455D4">
        <w:rPr>
          <w:rFonts w:ascii="Arial" w:eastAsia="Times New Roman" w:hAnsi="Arial" w:cs="Arial"/>
          <w:b/>
          <w:sz w:val="24"/>
          <w:szCs w:val="24"/>
          <w:lang w:val="es-ES" w:eastAsia="es-ES"/>
        </w:rPr>
        <w:t>la voluntad de integrar el órgano encargado de designar a la autoridad municipal puede emitirse válidamente por la asamblea general comunitaria</w:t>
      </w:r>
      <w:r w:rsidRPr="000455D4">
        <w:rPr>
          <w:rFonts w:ascii="Arial" w:eastAsia="Times New Roman" w:hAnsi="Arial" w:cs="Arial"/>
          <w:sz w:val="24"/>
          <w:szCs w:val="24"/>
          <w:lang w:val="es-ES" w:eastAsia="es-ES"/>
        </w:rPr>
        <w:t xml:space="preserve"> del municipio con la participación de sus integrantes, o sobre la base de las determinaciones tomadas en cada una de las localidades que componen el municipio</w:t>
      </w:r>
      <w:r w:rsidRPr="000455D4">
        <w:rPr>
          <w:rFonts w:ascii="Arial" w:eastAsia="Times New Roman" w:hAnsi="Arial" w:cs="Arial"/>
          <w:sz w:val="24"/>
          <w:szCs w:val="24"/>
          <w:vertAlign w:val="superscript"/>
          <w:lang w:val="es-ES" w:eastAsia="es-ES"/>
        </w:rPr>
        <w:footnoteReference w:id="60"/>
      </w:r>
      <w:r w:rsidRPr="000455D4">
        <w:rPr>
          <w:rFonts w:ascii="Arial" w:eastAsia="Times New Roman" w:hAnsi="Arial" w:cs="Arial"/>
          <w:sz w:val="24"/>
          <w:szCs w:val="24"/>
          <w:lang w:val="es-ES" w:eastAsia="es-ES"/>
        </w:rPr>
        <w:t>.</w:t>
      </w:r>
    </w:p>
    <w:p w14:paraId="276DE734" w14:textId="77777777" w:rsidR="003249C8" w:rsidRPr="000455D4" w:rsidRDefault="003249C8" w:rsidP="003249C8">
      <w:pPr>
        <w:spacing w:after="0" w:line="360" w:lineRule="auto"/>
        <w:jc w:val="both"/>
        <w:rPr>
          <w:rFonts w:ascii="Arial" w:eastAsia="Times New Roman" w:hAnsi="Arial" w:cs="Arial"/>
          <w:sz w:val="24"/>
          <w:szCs w:val="24"/>
          <w:lang w:val="es-ES" w:eastAsia="es-ES"/>
        </w:rPr>
      </w:pPr>
    </w:p>
    <w:p w14:paraId="251E4F73" w14:textId="41AB4AE4" w:rsidR="000640B1" w:rsidRPr="000455D4" w:rsidRDefault="00E00A68" w:rsidP="000640B1">
      <w:pPr>
        <w:spacing w:after="0" w:line="360" w:lineRule="auto"/>
        <w:jc w:val="both"/>
        <w:rPr>
          <w:rFonts w:ascii="Arial" w:eastAsia="Aptos" w:hAnsi="Arial" w:cs="Arial"/>
          <w:kern w:val="2"/>
          <w:sz w:val="24"/>
          <w:szCs w:val="24"/>
          <w:lang w:val="es-ES"/>
          <w14:ligatures w14:val="standardContextual"/>
        </w:rPr>
      </w:pPr>
      <w:r w:rsidRPr="000455D4">
        <w:rPr>
          <w:rFonts w:ascii="Arial" w:eastAsia="Times New Roman" w:hAnsi="Arial" w:cs="Arial"/>
          <w:sz w:val="24"/>
          <w:szCs w:val="24"/>
          <w:lang w:val="es-ES" w:eastAsia="es-ES"/>
        </w:rPr>
        <w:t xml:space="preserve">En ese tenor, en </w:t>
      </w:r>
      <w:r w:rsidR="00707C3F" w:rsidRPr="000455D4">
        <w:rPr>
          <w:rFonts w:ascii="Arial" w:eastAsia="Times New Roman" w:hAnsi="Arial" w:cs="Arial"/>
          <w:sz w:val="24"/>
          <w:szCs w:val="24"/>
          <w:lang w:val="es-ES" w:eastAsia="es-ES"/>
        </w:rPr>
        <w:t xml:space="preserve">el artículo 3 de la Constitución Local y el </w:t>
      </w:r>
      <w:r w:rsidR="00A809B2" w:rsidRPr="000455D4">
        <w:rPr>
          <w:rFonts w:ascii="Arial" w:eastAsia="Times New Roman" w:hAnsi="Arial" w:cs="Arial"/>
          <w:sz w:val="24"/>
          <w:szCs w:val="24"/>
          <w:lang w:val="es-ES" w:eastAsia="es-ES"/>
        </w:rPr>
        <w:t>330 del Código Electoral, en lo que interesa</w:t>
      </w:r>
      <w:r w:rsidR="00802B13" w:rsidRPr="000455D4">
        <w:rPr>
          <w:rFonts w:ascii="Arial" w:eastAsia="Times New Roman" w:hAnsi="Arial" w:cs="Arial"/>
          <w:sz w:val="24"/>
          <w:szCs w:val="24"/>
          <w:lang w:val="es-ES" w:eastAsia="es-ES"/>
        </w:rPr>
        <w:t>,</w:t>
      </w:r>
      <w:r w:rsidR="00A809B2" w:rsidRPr="000455D4">
        <w:rPr>
          <w:rFonts w:ascii="Arial" w:eastAsia="Times New Roman" w:hAnsi="Arial" w:cs="Arial"/>
          <w:sz w:val="24"/>
          <w:szCs w:val="24"/>
          <w:lang w:val="es-ES" w:eastAsia="es-ES"/>
        </w:rPr>
        <w:t xml:space="preserve"> disponen que</w:t>
      </w:r>
      <w:r w:rsidR="007D1D6F" w:rsidRPr="000455D4">
        <w:rPr>
          <w:rFonts w:ascii="Arial" w:eastAsia="Times New Roman" w:hAnsi="Arial" w:cs="Arial"/>
          <w:sz w:val="24"/>
          <w:szCs w:val="24"/>
          <w:lang w:val="es-ES" w:eastAsia="es-ES"/>
        </w:rPr>
        <w:t xml:space="preserve"> en el</w:t>
      </w:r>
      <w:r w:rsidR="00BE7EBF" w:rsidRPr="000455D4">
        <w:rPr>
          <w:rFonts w:ascii="Arial" w:eastAsia="Times New Roman" w:hAnsi="Arial" w:cs="Arial"/>
          <w:sz w:val="24"/>
          <w:szCs w:val="24"/>
          <w:lang w:val="es-ES" w:eastAsia="es-ES"/>
        </w:rPr>
        <w:t xml:space="preserve"> </w:t>
      </w:r>
      <w:r w:rsidR="000640B1" w:rsidRPr="000455D4">
        <w:rPr>
          <w:rFonts w:ascii="Arial" w:eastAsia="Aptos" w:hAnsi="Arial" w:cs="Arial"/>
          <w:kern w:val="2"/>
          <w:sz w:val="24"/>
          <w:szCs w:val="24"/>
          <w:lang w:val="es-ES"/>
          <w14:ligatures w14:val="standardContextual"/>
        </w:rPr>
        <w:t>Estado de Michoacán tiene una composición pluricultural, pluriétnica y multilingüe sustentada originalmente en sus pueblos y comunidades indígenas.</w:t>
      </w:r>
    </w:p>
    <w:p w14:paraId="16DAB7FC" w14:textId="77777777" w:rsidR="000640B1" w:rsidRPr="000455D4" w:rsidRDefault="000640B1" w:rsidP="000640B1">
      <w:pPr>
        <w:spacing w:after="0" w:line="360" w:lineRule="auto"/>
        <w:jc w:val="both"/>
        <w:rPr>
          <w:rFonts w:ascii="Arial" w:eastAsia="Aptos" w:hAnsi="Arial" w:cs="Arial"/>
          <w:kern w:val="2"/>
          <w:sz w:val="24"/>
          <w:szCs w:val="24"/>
          <w:lang w:val="es-ES"/>
          <w14:ligatures w14:val="standardContextual"/>
        </w:rPr>
      </w:pPr>
    </w:p>
    <w:p w14:paraId="5FD103C7" w14:textId="77777777" w:rsidR="000640B1" w:rsidRPr="000455D4" w:rsidRDefault="000640B1" w:rsidP="000640B1">
      <w:pPr>
        <w:spacing w:after="0" w:line="360" w:lineRule="auto"/>
        <w:jc w:val="both"/>
        <w:rPr>
          <w:rFonts w:ascii="Arial" w:eastAsia="Aptos" w:hAnsi="Arial" w:cs="Arial"/>
          <w:kern w:val="2"/>
          <w:sz w:val="24"/>
          <w:szCs w:val="24"/>
          <w:lang w:val="es-ES"/>
          <w14:ligatures w14:val="standardContextual"/>
        </w:rPr>
      </w:pPr>
      <w:r w:rsidRPr="000455D4">
        <w:rPr>
          <w:rFonts w:ascii="Arial" w:eastAsia="Aptos" w:hAnsi="Arial" w:cs="Arial"/>
          <w:kern w:val="2"/>
          <w:sz w:val="24"/>
          <w:szCs w:val="24"/>
          <w:lang w:val="es-ES"/>
          <w14:ligatures w14:val="standardContextual"/>
        </w:rPr>
        <w:t>Las comunidades indígenas son aquellas que se autodeterminan pertenecientes a un pueblo indígena, las cuales constituyen estructuras de organización política, social, económica y cultural, asentadas en un territorio, que tienen autoridades, formas de elección y representación propias, de acuerdo con sus sistemas normativos y de gobierno interno.</w:t>
      </w:r>
    </w:p>
    <w:p w14:paraId="708AE333" w14:textId="77777777" w:rsidR="000640B1" w:rsidRPr="000455D4" w:rsidRDefault="000640B1" w:rsidP="000640B1">
      <w:pPr>
        <w:spacing w:after="0" w:line="360" w:lineRule="auto"/>
        <w:jc w:val="both"/>
        <w:rPr>
          <w:rFonts w:ascii="Arial" w:eastAsia="Aptos" w:hAnsi="Arial" w:cs="Arial"/>
          <w:kern w:val="2"/>
          <w:sz w:val="24"/>
          <w:szCs w:val="24"/>
          <w:lang w:val="es-ES"/>
          <w14:ligatures w14:val="standardContextual"/>
        </w:rPr>
      </w:pPr>
    </w:p>
    <w:p w14:paraId="1B3B09AD" w14:textId="77777777" w:rsidR="000640B1" w:rsidRPr="000455D4" w:rsidRDefault="000640B1" w:rsidP="000640B1">
      <w:pPr>
        <w:spacing w:after="0" w:line="360" w:lineRule="auto"/>
        <w:jc w:val="both"/>
        <w:rPr>
          <w:rFonts w:ascii="Arial" w:eastAsia="Aptos" w:hAnsi="Arial" w:cs="Arial"/>
          <w:kern w:val="2"/>
          <w:sz w:val="24"/>
          <w:szCs w:val="24"/>
          <w:lang w:val="es-ES"/>
          <w14:ligatures w14:val="standardContextual"/>
        </w:rPr>
      </w:pPr>
      <w:bookmarkStart w:id="11" w:name="_Hlk215916607"/>
      <w:r w:rsidRPr="000455D4">
        <w:rPr>
          <w:rFonts w:ascii="Arial" w:eastAsia="Aptos" w:hAnsi="Arial" w:cs="Arial"/>
          <w:kern w:val="2"/>
          <w:sz w:val="24"/>
          <w:szCs w:val="24"/>
          <w:lang w:val="es-ES"/>
          <w14:ligatures w14:val="standardContextual"/>
        </w:rPr>
        <w:t>Los pueblos y las comunidades indígenas, entre otros, tienen derecho a decidir y ejercer sus formas internas de gobierno, sus propios sistemas de participación, elección y organización social, económica, política y cultural, a través de las diversas formas y ámbitos de autonomía comunal, regional y como pueblo indígena.</w:t>
      </w:r>
    </w:p>
    <w:bookmarkEnd w:id="11"/>
    <w:p w14:paraId="42EEE5EC" w14:textId="77777777" w:rsidR="000640B1" w:rsidRPr="000455D4" w:rsidRDefault="000640B1" w:rsidP="000640B1">
      <w:pPr>
        <w:spacing w:after="0" w:line="360" w:lineRule="auto"/>
        <w:jc w:val="both"/>
        <w:rPr>
          <w:rFonts w:ascii="Arial" w:eastAsia="Aptos" w:hAnsi="Arial" w:cs="Arial"/>
          <w:kern w:val="2"/>
          <w:sz w:val="24"/>
          <w:szCs w:val="24"/>
          <w:lang w:val="es-ES"/>
          <w14:ligatures w14:val="standardContextual"/>
        </w:rPr>
      </w:pPr>
    </w:p>
    <w:p w14:paraId="6CD5312A" w14:textId="7C44F370" w:rsidR="000640B1" w:rsidRPr="000455D4" w:rsidRDefault="000640B1" w:rsidP="000640B1">
      <w:pPr>
        <w:spacing w:after="0" w:line="360" w:lineRule="auto"/>
        <w:jc w:val="both"/>
        <w:rPr>
          <w:rFonts w:ascii="Arial" w:eastAsia="Aptos" w:hAnsi="Arial" w:cs="Arial"/>
          <w:kern w:val="2"/>
          <w:sz w:val="24"/>
          <w:szCs w:val="24"/>
          <w:lang w:val="es-ES"/>
          <w14:ligatures w14:val="standardContextual"/>
        </w:rPr>
      </w:pPr>
      <w:r w:rsidRPr="000455D4">
        <w:rPr>
          <w:rFonts w:ascii="Arial" w:eastAsia="Aptos" w:hAnsi="Arial" w:cs="Arial"/>
          <w:kern w:val="2"/>
          <w:sz w:val="24"/>
          <w:szCs w:val="24"/>
          <w:lang w:val="es-ES"/>
          <w14:ligatures w14:val="standardContextual"/>
        </w:rPr>
        <w:lastRenderedPageBreak/>
        <w:t>Se reconocen como dimensiones mínimas del derecho al autogobierno indígena, las siguientes: a) La elección por sistemas normativos o usos y costumbres de sus autoridades y Gobiernos Comunales; b) La integración de los Gobiernos Comunales, como manifestación de las formas de gobierno y organización políticas propias de las comunidades</w:t>
      </w:r>
      <w:r w:rsidR="004E3B4A" w:rsidRPr="000455D4">
        <w:rPr>
          <w:rFonts w:ascii="Arial" w:eastAsia="Aptos" w:hAnsi="Arial" w:cs="Arial"/>
          <w:kern w:val="2"/>
          <w:sz w:val="24"/>
          <w:szCs w:val="24"/>
          <w:lang w:val="es-ES"/>
          <w14:ligatures w14:val="standardContextual"/>
        </w:rPr>
        <w:t>.</w:t>
      </w:r>
    </w:p>
    <w:p w14:paraId="6B0E1C86" w14:textId="77777777" w:rsidR="00EE0624" w:rsidRPr="000455D4" w:rsidRDefault="00EE0624" w:rsidP="00EE0624">
      <w:pPr>
        <w:spacing w:after="0" w:line="360" w:lineRule="auto"/>
        <w:jc w:val="both"/>
        <w:rPr>
          <w:rFonts w:ascii="Arial" w:hAnsi="Arial" w:cs="Arial"/>
          <w:b/>
          <w:bCs/>
          <w:color w:val="000000" w:themeColor="text1"/>
          <w:sz w:val="24"/>
          <w:szCs w:val="24"/>
          <w:lang w:val="es-ES"/>
        </w:rPr>
      </w:pPr>
    </w:p>
    <w:p w14:paraId="6302E247" w14:textId="77777777" w:rsidR="00F1492F" w:rsidRPr="000455D4" w:rsidRDefault="00F1492F" w:rsidP="00EE0624">
      <w:pPr>
        <w:spacing w:after="0" w:line="360" w:lineRule="auto"/>
        <w:jc w:val="both"/>
        <w:rPr>
          <w:rFonts w:ascii="Arial" w:hAnsi="Arial" w:cs="Arial"/>
          <w:b/>
          <w:bCs/>
          <w:color w:val="000000" w:themeColor="text1"/>
          <w:sz w:val="24"/>
          <w:szCs w:val="24"/>
          <w:lang w:val="es-ES"/>
        </w:rPr>
      </w:pPr>
    </w:p>
    <w:p w14:paraId="0D2F62EB" w14:textId="54E4C36D" w:rsidR="00EE0624" w:rsidRPr="000455D4" w:rsidRDefault="00EE0624" w:rsidP="000C3190">
      <w:pPr>
        <w:shd w:val="clear" w:color="auto" w:fill="E8E8E8" w:themeFill="background2"/>
        <w:spacing w:after="0" w:line="360" w:lineRule="auto"/>
        <w:jc w:val="center"/>
        <w:rPr>
          <w:rFonts w:ascii="Arial" w:hAnsi="Arial" w:cs="Arial"/>
          <w:b/>
          <w:bCs/>
          <w:color w:val="000000" w:themeColor="text1"/>
          <w:sz w:val="24"/>
          <w:szCs w:val="24"/>
          <w:lang w:val="es-ES"/>
        </w:rPr>
      </w:pPr>
      <w:r w:rsidRPr="000455D4">
        <w:rPr>
          <w:rFonts w:ascii="Arial" w:hAnsi="Arial" w:cs="Arial"/>
          <w:b/>
          <w:bCs/>
          <w:color w:val="000000" w:themeColor="text1"/>
          <w:sz w:val="24"/>
          <w:szCs w:val="24"/>
          <w:lang w:val="es-ES"/>
        </w:rPr>
        <w:t xml:space="preserve">Estructura y organización del Gobierno de </w:t>
      </w:r>
      <w:r w:rsidR="00516E6A" w:rsidRPr="00516E6A">
        <w:rPr>
          <w:rFonts w:ascii="Arial" w:hAnsi="Arial" w:cs="Arial"/>
          <w:b/>
          <w:bCs/>
          <w:color w:val="FFFFFF"/>
          <w:sz w:val="24"/>
          <w:szCs w:val="24"/>
          <w:highlight w:val="darkCyan"/>
          <w:lang w:val="es-ES"/>
        </w:rPr>
        <w:t>[No.50]_</w:t>
      </w:r>
      <w:proofErr w:type="spellStart"/>
      <w:r w:rsidR="00516E6A" w:rsidRPr="00516E6A">
        <w:rPr>
          <w:rFonts w:ascii="Arial" w:hAnsi="Arial" w:cs="Arial"/>
          <w:b/>
          <w:bCs/>
          <w:color w:val="FFFFFF"/>
          <w:sz w:val="24"/>
          <w:szCs w:val="24"/>
          <w:highlight w:val="darkCyan"/>
          <w:lang w:val="es-ES"/>
        </w:rPr>
        <w:t>ELIMINADO_el_Municipio</w:t>
      </w:r>
      <w:proofErr w:type="spellEnd"/>
      <w:proofErr w:type="gramStart"/>
      <w:r w:rsidR="00516E6A" w:rsidRPr="00516E6A">
        <w:rPr>
          <w:rFonts w:ascii="Arial" w:hAnsi="Arial" w:cs="Arial"/>
          <w:b/>
          <w:bCs/>
          <w:color w:val="FFFFFF"/>
          <w:sz w:val="24"/>
          <w:szCs w:val="24"/>
          <w:highlight w:val="darkCyan"/>
          <w:lang w:val="es-ES"/>
        </w:rPr>
        <w:t>_[</w:t>
      </w:r>
      <w:proofErr w:type="gramEnd"/>
      <w:r w:rsidR="00516E6A" w:rsidRPr="00516E6A">
        <w:rPr>
          <w:rFonts w:ascii="Arial" w:hAnsi="Arial" w:cs="Arial"/>
          <w:b/>
          <w:bCs/>
          <w:color w:val="FFFFFF"/>
          <w:sz w:val="24"/>
          <w:szCs w:val="24"/>
          <w:highlight w:val="darkCyan"/>
          <w:lang w:val="es-ES"/>
        </w:rPr>
        <w:t>28]</w:t>
      </w:r>
    </w:p>
    <w:p w14:paraId="6BA3125A" w14:textId="77777777" w:rsidR="00A90AC8" w:rsidRPr="000455D4" w:rsidRDefault="00A90AC8" w:rsidP="00EE0624">
      <w:pPr>
        <w:spacing w:after="0" w:line="360" w:lineRule="auto"/>
        <w:jc w:val="both"/>
        <w:rPr>
          <w:rFonts w:ascii="Arial" w:hAnsi="Arial" w:cs="Arial"/>
          <w:color w:val="000000" w:themeColor="text1"/>
          <w:sz w:val="24"/>
          <w:szCs w:val="24"/>
        </w:rPr>
      </w:pPr>
    </w:p>
    <w:p w14:paraId="0A4453FF" w14:textId="5259E774" w:rsidR="00EE0624" w:rsidRPr="000455D4" w:rsidRDefault="000C3190" w:rsidP="00EE0624">
      <w:pPr>
        <w:spacing w:after="0" w:line="360" w:lineRule="auto"/>
        <w:jc w:val="both"/>
        <w:rPr>
          <w:rFonts w:ascii="Arial" w:eastAsia="Aptos" w:hAnsi="Arial" w:cs="Arial"/>
          <w:kern w:val="2"/>
          <w:sz w:val="24"/>
          <w:szCs w:val="24"/>
          <w:lang w:val="es-ES"/>
          <w14:ligatures w14:val="standardContextual"/>
        </w:rPr>
      </w:pPr>
      <w:r w:rsidRPr="000455D4">
        <w:rPr>
          <w:rFonts w:ascii="Arial" w:hAnsi="Arial" w:cs="Arial"/>
          <w:color w:val="000000" w:themeColor="text1"/>
          <w:sz w:val="24"/>
          <w:szCs w:val="24"/>
        </w:rPr>
        <w:t>E</w:t>
      </w:r>
      <w:r w:rsidR="00EE0624" w:rsidRPr="000455D4">
        <w:rPr>
          <w:rFonts w:ascii="Arial" w:hAnsi="Arial" w:cs="Arial"/>
          <w:color w:val="000000" w:themeColor="text1"/>
          <w:sz w:val="24"/>
          <w:szCs w:val="24"/>
        </w:rPr>
        <w:t xml:space="preserve">n </w:t>
      </w:r>
      <w:r w:rsidRPr="000455D4">
        <w:rPr>
          <w:rFonts w:ascii="Arial" w:hAnsi="Arial" w:cs="Arial"/>
          <w:color w:val="000000" w:themeColor="text1"/>
          <w:sz w:val="24"/>
          <w:szCs w:val="24"/>
        </w:rPr>
        <w:t>su</w:t>
      </w:r>
      <w:r w:rsidR="00EE0624" w:rsidRPr="000455D4">
        <w:rPr>
          <w:rFonts w:ascii="Arial" w:hAnsi="Arial" w:cs="Arial"/>
          <w:color w:val="000000" w:themeColor="text1"/>
          <w:sz w:val="24"/>
          <w:szCs w:val="24"/>
        </w:rPr>
        <w:t xml:space="preserve"> ordenamiento interno</w:t>
      </w:r>
      <w:r w:rsidRPr="000455D4">
        <w:rPr>
          <w:rFonts w:ascii="Arial" w:hAnsi="Arial" w:cs="Arial"/>
          <w:color w:val="000000" w:themeColor="text1"/>
          <w:sz w:val="24"/>
          <w:szCs w:val="24"/>
        </w:rPr>
        <w:t xml:space="preserve"> identificado como Manual de la </w:t>
      </w:r>
      <w:r w:rsidR="00A90AC8" w:rsidRPr="000455D4">
        <w:rPr>
          <w:rFonts w:ascii="Arial" w:hAnsi="Arial" w:cs="Arial"/>
          <w:color w:val="000000" w:themeColor="text1"/>
          <w:sz w:val="24"/>
          <w:szCs w:val="24"/>
        </w:rPr>
        <w:t>e</w:t>
      </w:r>
      <w:r w:rsidRPr="000455D4">
        <w:rPr>
          <w:rFonts w:ascii="Arial" w:hAnsi="Arial" w:cs="Arial"/>
          <w:color w:val="000000" w:themeColor="text1"/>
          <w:sz w:val="24"/>
          <w:szCs w:val="24"/>
        </w:rPr>
        <w:t xml:space="preserve">structura y </w:t>
      </w:r>
      <w:r w:rsidR="00A90AC8" w:rsidRPr="000455D4">
        <w:rPr>
          <w:rFonts w:ascii="Arial" w:hAnsi="Arial" w:cs="Arial"/>
          <w:color w:val="000000" w:themeColor="text1"/>
          <w:sz w:val="24"/>
          <w:szCs w:val="24"/>
        </w:rPr>
        <w:t>O</w:t>
      </w:r>
      <w:r w:rsidRPr="000455D4">
        <w:rPr>
          <w:rFonts w:ascii="Arial" w:hAnsi="Arial" w:cs="Arial"/>
          <w:color w:val="000000" w:themeColor="text1"/>
          <w:sz w:val="24"/>
          <w:szCs w:val="24"/>
        </w:rPr>
        <w:t xml:space="preserve">rganización del </w:t>
      </w:r>
      <w:r w:rsidR="00A90AC8" w:rsidRPr="000455D4">
        <w:rPr>
          <w:rFonts w:ascii="Arial" w:hAnsi="Arial" w:cs="Arial"/>
          <w:color w:val="000000" w:themeColor="text1"/>
          <w:sz w:val="24"/>
          <w:szCs w:val="24"/>
        </w:rPr>
        <w:t>N</w:t>
      </w:r>
      <w:r w:rsidRPr="000455D4">
        <w:rPr>
          <w:rFonts w:ascii="Arial" w:hAnsi="Arial" w:cs="Arial"/>
          <w:color w:val="000000" w:themeColor="text1"/>
          <w:sz w:val="24"/>
          <w:szCs w:val="24"/>
        </w:rPr>
        <w:t>uevo gobierno</w:t>
      </w:r>
      <w:r w:rsidR="00EE0624" w:rsidRPr="000455D4">
        <w:rPr>
          <w:rFonts w:ascii="Arial" w:hAnsi="Arial" w:cs="Arial"/>
          <w:color w:val="000000" w:themeColor="text1"/>
          <w:sz w:val="24"/>
          <w:szCs w:val="24"/>
        </w:rPr>
        <w:t>, se establece que</w:t>
      </w:r>
      <w:r w:rsidR="00EE0624" w:rsidRPr="000455D4">
        <w:rPr>
          <w:rFonts w:ascii="Arial" w:eastAsia="Aptos" w:hAnsi="Arial" w:cs="Arial"/>
          <w:kern w:val="2"/>
          <w:sz w:val="24"/>
          <w:szCs w:val="24"/>
          <w:lang w:val="es-ES"/>
          <w14:ligatures w14:val="standardContextual"/>
        </w:rPr>
        <w:t xml:space="preserve"> máxima autoridad de </w:t>
      </w:r>
      <w:r w:rsidR="00516E6A" w:rsidRPr="00516E6A">
        <w:rPr>
          <w:rFonts w:ascii="Arial" w:eastAsia="Aptos" w:hAnsi="Arial" w:cs="Arial"/>
          <w:color w:val="FFFFFF"/>
          <w:kern w:val="2"/>
          <w:sz w:val="24"/>
          <w:szCs w:val="24"/>
          <w:highlight w:val="darkCyan"/>
          <w:lang w:val="es-ES"/>
          <w14:ligatures w14:val="standardContextual"/>
        </w:rPr>
        <w:t>[No.51]_</w:t>
      </w:r>
      <w:proofErr w:type="spellStart"/>
      <w:r w:rsidR="00516E6A" w:rsidRPr="00516E6A">
        <w:rPr>
          <w:rFonts w:ascii="Arial" w:eastAsia="Aptos" w:hAnsi="Arial" w:cs="Arial"/>
          <w:color w:val="FFFFFF"/>
          <w:kern w:val="2"/>
          <w:sz w:val="24"/>
          <w:szCs w:val="24"/>
          <w:highlight w:val="darkCyan"/>
          <w:lang w:val="es-ES"/>
          <w14:ligatures w14:val="standardContextual"/>
        </w:rPr>
        <w:t>ELIMINADO_el_Municipio</w:t>
      </w:r>
      <w:proofErr w:type="spellEnd"/>
      <w:proofErr w:type="gramStart"/>
      <w:r w:rsidR="00516E6A" w:rsidRPr="00516E6A">
        <w:rPr>
          <w:rFonts w:ascii="Arial" w:eastAsia="Aptos" w:hAnsi="Arial" w:cs="Arial"/>
          <w:color w:val="FFFFFF"/>
          <w:kern w:val="2"/>
          <w:sz w:val="24"/>
          <w:szCs w:val="24"/>
          <w:highlight w:val="darkCyan"/>
          <w:lang w:val="es-ES"/>
          <w14:ligatures w14:val="standardContextual"/>
        </w:rPr>
        <w:t>_[</w:t>
      </w:r>
      <w:proofErr w:type="gramEnd"/>
      <w:r w:rsidR="00516E6A" w:rsidRPr="00516E6A">
        <w:rPr>
          <w:rFonts w:ascii="Arial" w:eastAsia="Aptos" w:hAnsi="Arial" w:cs="Arial"/>
          <w:color w:val="FFFFFF"/>
          <w:kern w:val="2"/>
          <w:sz w:val="24"/>
          <w:szCs w:val="24"/>
          <w:highlight w:val="darkCyan"/>
          <w:lang w:val="es-ES"/>
          <w14:ligatures w14:val="standardContextual"/>
        </w:rPr>
        <w:t>28]</w:t>
      </w:r>
      <w:r w:rsidR="00EE0624" w:rsidRPr="000455D4">
        <w:rPr>
          <w:rFonts w:ascii="Arial" w:eastAsia="Aptos" w:hAnsi="Arial" w:cs="Arial"/>
          <w:kern w:val="2"/>
          <w:sz w:val="24"/>
          <w:szCs w:val="24"/>
          <w:lang w:val="es-ES"/>
          <w14:ligatures w14:val="standardContextual"/>
        </w:rPr>
        <w:t xml:space="preserve"> es la </w:t>
      </w:r>
      <w:r w:rsidR="00EE0624" w:rsidRPr="000455D4">
        <w:rPr>
          <w:rFonts w:ascii="Arial" w:eastAsia="Aptos" w:hAnsi="Arial" w:cs="Arial"/>
          <w:i/>
          <w:iCs/>
          <w:kern w:val="2"/>
          <w:sz w:val="24"/>
          <w:szCs w:val="24"/>
          <w:lang w:val="es-ES"/>
          <w14:ligatures w14:val="standardContextual"/>
        </w:rPr>
        <w:t>-</w:t>
      </w:r>
      <w:proofErr w:type="spellStart"/>
      <w:r w:rsidR="00EE0624" w:rsidRPr="000455D4">
        <w:rPr>
          <w:rFonts w:ascii="Arial" w:eastAsia="Aptos" w:hAnsi="Arial" w:cs="Arial"/>
          <w:i/>
          <w:iCs/>
          <w:kern w:val="2"/>
          <w:sz w:val="24"/>
          <w:szCs w:val="24"/>
          <w:lang w:val="es-ES"/>
          <w14:ligatures w14:val="standardContextual"/>
        </w:rPr>
        <w:t>k’eri</w:t>
      </w:r>
      <w:proofErr w:type="spellEnd"/>
      <w:r w:rsidR="00EE0624" w:rsidRPr="000455D4">
        <w:rPr>
          <w:rFonts w:ascii="Arial" w:eastAsia="Aptos" w:hAnsi="Arial" w:cs="Arial"/>
          <w:i/>
          <w:iCs/>
          <w:kern w:val="2"/>
          <w:sz w:val="24"/>
          <w:szCs w:val="24"/>
          <w:lang w:val="es-ES"/>
          <w14:ligatures w14:val="standardContextual"/>
        </w:rPr>
        <w:t xml:space="preserve"> </w:t>
      </w:r>
      <w:proofErr w:type="spellStart"/>
      <w:r w:rsidR="00EE0624" w:rsidRPr="000455D4">
        <w:rPr>
          <w:rFonts w:ascii="Arial" w:eastAsia="Aptos" w:hAnsi="Arial" w:cs="Arial"/>
          <w:i/>
          <w:iCs/>
          <w:kern w:val="2"/>
          <w:sz w:val="24"/>
          <w:szCs w:val="24"/>
          <w:lang w:val="es-ES"/>
          <w14:ligatures w14:val="standardContextual"/>
        </w:rPr>
        <w:t>tángurikua</w:t>
      </w:r>
      <w:proofErr w:type="spellEnd"/>
      <w:r w:rsidR="00EE0624" w:rsidRPr="000455D4">
        <w:rPr>
          <w:rFonts w:ascii="Arial" w:eastAsia="Aptos" w:hAnsi="Arial" w:cs="Arial"/>
          <w:i/>
          <w:iCs/>
          <w:kern w:val="2"/>
          <w:sz w:val="24"/>
          <w:szCs w:val="24"/>
          <w:lang w:val="es-ES"/>
          <w14:ligatures w14:val="standardContextual"/>
        </w:rPr>
        <w:t>-</w:t>
      </w:r>
      <w:r w:rsidR="00EE0624" w:rsidRPr="000455D4">
        <w:rPr>
          <w:rFonts w:ascii="Arial" w:eastAsia="Aptos" w:hAnsi="Arial" w:cs="Arial"/>
          <w:kern w:val="2"/>
          <w:sz w:val="24"/>
          <w:szCs w:val="24"/>
          <w:lang w:val="es-ES"/>
          <w14:ligatures w14:val="standardContextual"/>
        </w:rPr>
        <w:t xml:space="preserve"> Asamblea General o de la comunidad. La cual se integra por cada uno de los </w:t>
      </w:r>
      <w:proofErr w:type="gramStart"/>
      <w:r w:rsidR="00EE0624" w:rsidRPr="000455D4">
        <w:rPr>
          <w:rFonts w:ascii="Arial" w:eastAsia="Aptos" w:hAnsi="Arial" w:cs="Arial"/>
          <w:kern w:val="2"/>
          <w:sz w:val="24"/>
          <w:szCs w:val="24"/>
          <w:lang w:val="es-ES"/>
          <w14:ligatures w14:val="standardContextual"/>
        </w:rPr>
        <w:t>-“</w:t>
      </w:r>
      <w:proofErr w:type="spellStart"/>
      <w:proofErr w:type="gramEnd"/>
      <w:r w:rsidR="00EE0624" w:rsidRPr="000455D4">
        <w:rPr>
          <w:rFonts w:ascii="Arial" w:eastAsia="Aptos" w:hAnsi="Arial" w:cs="Arial"/>
          <w:i/>
          <w:iCs/>
          <w:kern w:val="2"/>
          <w:sz w:val="24"/>
          <w:szCs w:val="24"/>
          <w:lang w:val="es-ES"/>
          <w14:ligatures w14:val="standardContextual"/>
        </w:rPr>
        <w:t>ireticha</w:t>
      </w:r>
      <w:proofErr w:type="spellEnd"/>
      <w:r w:rsidR="00EE0624" w:rsidRPr="000455D4">
        <w:rPr>
          <w:rFonts w:ascii="Arial" w:eastAsia="Aptos" w:hAnsi="Arial" w:cs="Arial"/>
          <w:kern w:val="2"/>
          <w:sz w:val="24"/>
          <w:szCs w:val="24"/>
          <w:lang w:val="es-ES"/>
          <w14:ligatures w14:val="standardContextual"/>
        </w:rPr>
        <w:t xml:space="preserve">”- comuneros hombres y mujeres de todos los barrios, que independientemente de sus representantes y voceros que tienen en el </w:t>
      </w:r>
      <w:r w:rsidR="007C429F" w:rsidRPr="000455D4">
        <w:rPr>
          <w:rFonts w:ascii="Arial" w:eastAsia="Aptos" w:hAnsi="Arial" w:cs="Arial"/>
          <w:kern w:val="2"/>
          <w:sz w:val="24"/>
          <w:szCs w:val="24"/>
          <w:lang w:val="es-ES"/>
          <w14:ligatures w14:val="standardContextual"/>
        </w:rPr>
        <w:t>Concejo</w:t>
      </w:r>
      <w:r w:rsidR="00EE0624" w:rsidRPr="000455D4">
        <w:rPr>
          <w:rFonts w:ascii="Arial" w:eastAsia="Aptos" w:hAnsi="Arial" w:cs="Arial"/>
          <w:kern w:val="2"/>
          <w:sz w:val="24"/>
          <w:szCs w:val="24"/>
          <w:lang w:val="es-ES"/>
          <w14:ligatures w14:val="standardContextual"/>
        </w:rPr>
        <w:t xml:space="preserve"> Mayor de Gobierno (</w:t>
      </w:r>
      <w:proofErr w:type="spellStart"/>
      <w:r w:rsidR="00EE0624" w:rsidRPr="000455D4">
        <w:rPr>
          <w:rFonts w:ascii="Arial" w:eastAsia="Aptos" w:hAnsi="Arial" w:cs="Arial"/>
          <w:i/>
          <w:iCs/>
          <w:kern w:val="2"/>
          <w:sz w:val="24"/>
          <w:szCs w:val="24"/>
          <w:lang w:val="es-ES"/>
          <w14:ligatures w14:val="standardContextual"/>
        </w:rPr>
        <w:t>k’eri</w:t>
      </w:r>
      <w:proofErr w:type="spellEnd"/>
      <w:r w:rsidR="00EE0624" w:rsidRPr="000455D4">
        <w:rPr>
          <w:rFonts w:ascii="Arial" w:eastAsia="Aptos" w:hAnsi="Arial" w:cs="Arial"/>
          <w:i/>
          <w:iCs/>
          <w:kern w:val="2"/>
          <w:sz w:val="24"/>
          <w:szCs w:val="24"/>
          <w:lang w:val="es-ES"/>
          <w14:ligatures w14:val="standardContextual"/>
        </w:rPr>
        <w:t xml:space="preserve"> </w:t>
      </w:r>
      <w:proofErr w:type="spellStart"/>
      <w:r w:rsidR="00EE0624" w:rsidRPr="000455D4">
        <w:rPr>
          <w:rFonts w:ascii="Arial" w:eastAsia="Aptos" w:hAnsi="Arial" w:cs="Arial"/>
          <w:i/>
          <w:iCs/>
          <w:kern w:val="2"/>
          <w:sz w:val="24"/>
          <w:szCs w:val="24"/>
          <w:lang w:val="es-ES"/>
          <w14:ligatures w14:val="standardContextual"/>
        </w:rPr>
        <w:t>jáŋaskaticha</w:t>
      </w:r>
      <w:proofErr w:type="spellEnd"/>
      <w:r w:rsidR="00EE0624" w:rsidRPr="000455D4">
        <w:rPr>
          <w:rFonts w:ascii="Arial" w:eastAsia="Aptos" w:hAnsi="Arial" w:cs="Arial"/>
          <w:kern w:val="2"/>
          <w:sz w:val="24"/>
          <w:szCs w:val="24"/>
          <w:lang w:val="es-ES"/>
          <w14:ligatures w14:val="standardContextual"/>
        </w:rPr>
        <w:t>), ejercen su representación personal y directa con derecho a voz y voto.</w:t>
      </w:r>
    </w:p>
    <w:p w14:paraId="7A570652" w14:textId="77777777" w:rsidR="00EE0624" w:rsidRPr="000455D4" w:rsidRDefault="00EE0624" w:rsidP="00EE0624">
      <w:pPr>
        <w:spacing w:after="0" w:line="360" w:lineRule="auto"/>
        <w:jc w:val="both"/>
        <w:rPr>
          <w:rFonts w:ascii="Arial" w:eastAsia="Aptos" w:hAnsi="Arial" w:cs="Arial"/>
          <w:kern w:val="2"/>
          <w:sz w:val="24"/>
          <w:szCs w:val="24"/>
          <w:lang w:val="es-ES"/>
          <w14:ligatures w14:val="standardContextual"/>
        </w:rPr>
      </w:pPr>
    </w:p>
    <w:p w14:paraId="779A69D4" w14:textId="77777777" w:rsidR="00EE0624" w:rsidRPr="000455D4" w:rsidRDefault="00EE0624" w:rsidP="00EE0624">
      <w:pPr>
        <w:spacing w:after="0" w:line="360" w:lineRule="auto"/>
        <w:jc w:val="both"/>
        <w:rPr>
          <w:rFonts w:ascii="Arial" w:eastAsia="Aptos" w:hAnsi="Arial" w:cs="Arial"/>
          <w:kern w:val="2"/>
          <w:sz w:val="24"/>
          <w:szCs w:val="24"/>
          <w:lang w:val="es-ES"/>
          <w14:ligatures w14:val="standardContextual"/>
        </w:rPr>
      </w:pPr>
      <w:r w:rsidRPr="000455D4">
        <w:rPr>
          <w:rFonts w:ascii="Arial" w:eastAsia="Aptos" w:hAnsi="Arial" w:cs="Arial"/>
          <w:kern w:val="2"/>
          <w:sz w:val="24"/>
          <w:szCs w:val="24"/>
          <w:lang w:val="es-ES"/>
          <w14:ligatures w14:val="standardContextual"/>
        </w:rPr>
        <w:t xml:space="preserve">Es la instancia pública y abierta de participación y toma de decisiones, la cual se aboca a ratificar, confirmar y dar fe pública de las postulaciones de ideas, sugerencias de acciones, acuerdos y propuestas de nombramientos emanados y consensados desde los barrios, de acuerdo con la importancia general de la comunidad. </w:t>
      </w:r>
    </w:p>
    <w:p w14:paraId="79DAD589" w14:textId="77777777" w:rsidR="00EE0624" w:rsidRPr="000455D4" w:rsidRDefault="00EE0624" w:rsidP="00EE0624">
      <w:pPr>
        <w:spacing w:after="0" w:line="360" w:lineRule="auto"/>
        <w:jc w:val="both"/>
        <w:rPr>
          <w:rFonts w:ascii="Arial" w:eastAsia="Aptos" w:hAnsi="Arial" w:cs="Arial"/>
          <w:kern w:val="2"/>
          <w:sz w:val="24"/>
          <w:szCs w:val="24"/>
          <w:lang w:val="es-ES"/>
          <w14:ligatures w14:val="standardContextual"/>
        </w:rPr>
      </w:pPr>
    </w:p>
    <w:p w14:paraId="4A9A607E" w14:textId="77777777" w:rsidR="00EE0624" w:rsidRPr="000455D4" w:rsidRDefault="00EE0624" w:rsidP="00EE0624">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t xml:space="preserve">Entre, las diversas atribuciones de la Asamblea General y, que trascienden en el presente análisis, se encuentran. </w:t>
      </w:r>
    </w:p>
    <w:p w14:paraId="01B779E8" w14:textId="77777777" w:rsidR="0028184C" w:rsidRPr="000455D4" w:rsidRDefault="0028184C" w:rsidP="0028184C">
      <w:pPr>
        <w:spacing w:after="0" w:line="360" w:lineRule="auto"/>
        <w:jc w:val="both"/>
        <w:rPr>
          <w:rFonts w:ascii="Arial" w:hAnsi="Arial" w:cs="Arial"/>
          <w:i/>
          <w:iCs/>
          <w:color w:val="000000" w:themeColor="text1"/>
          <w:sz w:val="24"/>
          <w:szCs w:val="24"/>
        </w:rPr>
      </w:pPr>
    </w:p>
    <w:p w14:paraId="693231F0" w14:textId="39D99722" w:rsidR="0028184C" w:rsidRPr="000455D4" w:rsidRDefault="0028184C" w:rsidP="0028184C">
      <w:pPr>
        <w:spacing w:after="0" w:line="360" w:lineRule="auto"/>
        <w:jc w:val="both"/>
        <w:rPr>
          <w:rFonts w:ascii="Arial" w:hAnsi="Arial" w:cs="Arial"/>
          <w:i/>
          <w:iCs/>
          <w:color w:val="000000" w:themeColor="text1"/>
          <w:sz w:val="24"/>
          <w:szCs w:val="24"/>
        </w:rPr>
      </w:pPr>
      <w:r w:rsidRPr="000455D4">
        <w:rPr>
          <w:rFonts w:ascii="Arial" w:hAnsi="Arial" w:cs="Arial"/>
          <w:i/>
          <w:iCs/>
          <w:color w:val="000000" w:themeColor="text1"/>
          <w:sz w:val="24"/>
          <w:szCs w:val="24"/>
        </w:rPr>
        <w:t xml:space="preserve">K'eri </w:t>
      </w:r>
      <w:proofErr w:type="spellStart"/>
      <w:r w:rsidRPr="000455D4">
        <w:rPr>
          <w:rFonts w:ascii="Arial" w:hAnsi="Arial" w:cs="Arial"/>
          <w:i/>
          <w:iCs/>
          <w:color w:val="000000" w:themeColor="text1"/>
          <w:sz w:val="24"/>
          <w:szCs w:val="24"/>
        </w:rPr>
        <w:t>tángurhikueri</w:t>
      </w:r>
      <w:proofErr w:type="spellEnd"/>
      <w:r w:rsidRPr="000455D4">
        <w:rPr>
          <w:rFonts w:ascii="Arial" w:hAnsi="Arial" w:cs="Arial"/>
          <w:i/>
          <w:iCs/>
          <w:color w:val="000000" w:themeColor="text1"/>
          <w:sz w:val="24"/>
          <w:szCs w:val="24"/>
        </w:rPr>
        <w:t xml:space="preserve"> </w:t>
      </w:r>
      <w:proofErr w:type="spellStart"/>
      <w:r w:rsidRPr="000455D4">
        <w:rPr>
          <w:rFonts w:ascii="Arial" w:hAnsi="Arial" w:cs="Arial"/>
          <w:i/>
          <w:iCs/>
          <w:color w:val="000000" w:themeColor="text1"/>
          <w:sz w:val="24"/>
          <w:szCs w:val="24"/>
        </w:rPr>
        <w:t>úkuecha</w:t>
      </w:r>
      <w:proofErr w:type="spellEnd"/>
      <w:r w:rsidRPr="000455D4">
        <w:rPr>
          <w:rFonts w:ascii="Arial" w:hAnsi="Arial" w:cs="Arial"/>
          <w:i/>
          <w:iCs/>
          <w:color w:val="000000" w:themeColor="text1"/>
          <w:sz w:val="24"/>
          <w:szCs w:val="24"/>
        </w:rPr>
        <w:t xml:space="preserve"> </w:t>
      </w:r>
      <w:proofErr w:type="spellStart"/>
      <w:r w:rsidRPr="000455D4">
        <w:rPr>
          <w:rFonts w:ascii="Arial" w:hAnsi="Arial" w:cs="Arial"/>
          <w:i/>
          <w:iCs/>
          <w:color w:val="000000" w:themeColor="text1"/>
          <w:sz w:val="24"/>
          <w:szCs w:val="24"/>
        </w:rPr>
        <w:t>ka</w:t>
      </w:r>
      <w:proofErr w:type="spellEnd"/>
      <w:r w:rsidRPr="000455D4">
        <w:rPr>
          <w:rFonts w:ascii="Arial" w:hAnsi="Arial" w:cs="Arial"/>
          <w:i/>
          <w:iCs/>
          <w:color w:val="000000" w:themeColor="text1"/>
          <w:sz w:val="24"/>
          <w:szCs w:val="24"/>
        </w:rPr>
        <w:t xml:space="preserve"> </w:t>
      </w:r>
      <w:proofErr w:type="spellStart"/>
      <w:r w:rsidRPr="000455D4">
        <w:rPr>
          <w:rFonts w:ascii="Arial" w:hAnsi="Arial" w:cs="Arial"/>
          <w:i/>
          <w:iCs/>
          <w:color w:val="000000" w:themeColor="text1"/>
          <w:sz w:val="24"/>
          <w:szCs w:val="24"/>
        </w:rPr>
        <w:t>pakátperakuecha</w:t>
      </w:r>
      <w:proofErr w:type="spellEnd"/>
      <w:r w:rsidRPr="000455D4">
        <w:rPr>
          <w:rFonts w:ascii="Arial" w:hAnsi="Arial" w:cs="Arial"/>
          <w:i/>
          <w:iCs/>
          <w:color w:val="000000" w:themeColor="text1"/>
          <w:sz w:val="24"/>
          <w:szCs w:val="24"/>
        </w:rPr>
        <w:t xml:space="preserve"> Las funciones y atribuciones de la Asamblea de la Comunidad son: </w:t>
      </w:r>
    </w:p>
    <w:p w14:paraId="1F7496AB" w14:textId="76CC73F2" w:rsidR="00EE0624" w:rsidRPr="000455D4" w:rsidRDefault="0028184C" w:rsidP="0028184C">
      <w:pPr>
        <w:spacing w:after="0" w:line="360" w:lineRule="auto"/>
        <w:jc w:val="both"/>
        <w:rPr>
          <w:rFonts w:ascii="Arial" w:hAnsi="Arial" w:cs="Arial"/>
          <w:i/>
          <w:iCs/>
          <w:color w:val="000000" w:themeColor="text1"/>
          <w:sz w:val="24"/>
          <w:szCs w:val="24"/>
        </w:rPr>
      </w:pPr>
      <w:r w:rsidRPr="000455D4">
        <w:rPr>
          <w:rFonts w:ascii="Arial" w:hAnsi="Arial" w:cs="Arial"/>
          <w:i/>
          <w:iCs/>
          <w:color w:val="000000" w:themeColor="text1"/>
          <w:sz w:val="24"/>
          <w:szCs w:val="24"/>
        </w:rPr>
        <w:t>Informar, analizar, considerar y en su caso aprobar o no, ratificar o no los siguientes asuntos:</w:t>
      </w:r>
    </w:p>
    <w:p w14:paraId="56C4F03E" w14:textId="77777777" w:rsidR="00EE0624" w:rsidRPr="000455D4" w:rsidRDefault="00EE0624" w:rsidP="00EE0624">
      <w:pPr>
        <w:pStyle w:val="Prrafodelista"/>
        <w:numPr>
          <w:ilvl w:val="0"/>
          <w:numId w:val="4"/>
        </w:numPr>
        <w:spacing w:after="0" w:line="360" w:lineRule="auto"/>
        <w:jc w:val="both"/>
        <w:rPr>
          <w:rFonts w:ascii="Arial" w:hAnsi="Arial" w:cs="Arial"/>
          <w:b/>
          <w:bCs/>
          <w:i/>
          <w:iCs/>
          <w:color w:val="000000" w:themeColor="text1"/>
          <w:sz w:val="24"/>
          <w:szCs w:val="24"/>
        </w:rPr>
      </w:pPr>
      <w:r w:rsidRPr="000455D4">
        <w:rPr>
          <w:rFonts w:ascii="Arial" w:hAnsi="Arial" w:cs="Arial"/>
          <w:b/>
          <w:bCs/>
          <w:i/>
          <w:iCs/>
          <w:color w:val="000000" w:themeColor="text1"/>
          <w:sz w:val="24"/>
          <w:szCs w:val="24"/>
        </w:rPr>
        <w:t xml:space="preserve"> Los nombramientos, revocaciones y remociones de los integrantes del Concejo Mayor del gobierno comunal.</w:t>
      </w:r>
      <w:r w:rsidRPr="000455D4">
        <w:rPr>
          <w:rStyle w:val="Refdenotaalpie"/>
          <w:rFonts w:ascii="Arial" w:hAnsi="Arial" w:cs="Arial"/>
          <w:b/>
          <w:bCs/>
          <w:i/>
          <w:iCs/>
          <w:color w:val="000000" w:themeColor="text1"/>
          <w:sz w:val="24"/>
          <w:szCs w:val="24"/>
        </w:rPr>
        <w:footnoteReference w:id="61"/>
      </w:r>
    </w:p>
    <w:p w14:paraId="5C41575C" w14:textId="2D3C9DF7" w:rsidR="00EE0624" w:rsidRPr="000455D4" w:rsidRDefault="00EE0624" w:rsidP="00EE0624">
      <w:pPr>
        <w:pStyle w:val="Prrafodelista"/>
        <w:numPr>
          <w:ilvl w:val="0"/>
          <w:numId w:val="4"/>
        </w:numPr>
        <w:tabs>
          <w:tab w:val="left" w:pos="567"/>
        </w:tabs>
        <w:spacing w:after="0" w:line="360" w:lineRule="auto"/>
        <w:ind w:left="567" w:hanging="207"/>
        <w:jc w:val="both"/>
        <w:rPr>
          <w:rFonts w:ascii="Arial" w:hAnsi="Arial" w:cs="Arial"/>
          <w:i/>
          <w:iCs/>
          <w:color w:val="000000" w:themeColor="text1"/>
          <w:sz w:val="24"/>
          <w:szCs w:val="24"/>
        </w:rPr>
      </w:pPr>
      <w:r w:rsidRPr="000455D4">
        <w:rPr>
          <w:rFonts w:ascii="Arial" w:hAnsi="Arial" w:cs="Arial"/>
          <w:i/>
          <w:iCs/>
          <w:color w:val="000000" w:themeColor="text1"/>
          <w:sz w:val="24"/>
          <w:szCs w:val="24"/>
        </w:rPr>
        <w:lastRenderedPageBreak/>
        <w:t xml:space="preserve"> Informar, valorar y en su caso aprobar o no los asuntos más importantes que le conciernen a toda la comunidad, a propuesta del </w:t>
      </w:r>
      <w:r w:rsidR="007C429F" w:rsidRPr="000455D4">
        <w:rPr>
          <w:rFonts w:ascii="Arial" w:hAnsi="Arial" w:cs="Arial"/>
          <w:i/>
          <w:iCs/>
          <w:color w:val="000000" w:themeColor="text1"/>
          <w:sz w:val="24"/>
          <w:szCs w:val="24"/>
        </w:rPr>
        <w:t>Concejo</w:t>
      </w:r>
      <w:r w:rsidRPr="000455D4">
        <w:rPr>
          <w:rFonts w:ascii="Arial" w:hAnsi="Arial" w:cs="Arial"/>
          <w:i/>
          <w:iCs/>
          <w:color w:val="000000" w:themeColor="text1"/>
          <w:sz w:val="24"/>
          <w:szCs w:val="24"/>
        </w:rPr>
        <w:t xml:space="preserve"> Mayor de Gobierno.</w:t>
      </w:r>
    </w:p>
    <w:p w14:paraId="51C14048" w14:textId="77777777" w:rsidR="00EE0624" w:rsidRPr="000455D4" w:rsidRDefault="00EE0624" w:rsidP="00EE0624">
      <w:pPr>
        <w:pStyle w:val="Prrafodelista"/>
        <w:numPr>
          <w:ilvl w:val="0"/>
          <w:numId w:val="4"/>
        </w:numPr>
        <w:tabs>
          <w:tab w:val="left" w:pos="567"/>
        </w:tabs>
        <w:spacing w:after="0" w:line="360" w:lineRule="auto"/>
        <w:ind w:left="567" w:hanging="207"/>
        <w:jc w:val="both"/>
        <w:rPr>
          <w:rFonts w:ascii="Arial" w:hAnsi="Arial" w:cs="Arial"/>
          <w:i/>
          <w:iCs/>
          <w:color w:val="000000" w:themeColor="text1"/>
          <w:sz w:val="24"/>
          <w:szCs w:val="24"/>
        </w:rPr>
      </w:pPr>
      <w:r w:rsidRPr="000455D4">
        <w:rPr>
          <w:rFonts w:ascii="Arial" w:hAnsi="Arial" w:cs="Arial"/>
          <w:i/>
          <w:iCs/>
          <w:color w:val="000000" w:themeColor="text1"/>
          <w:sz w:val="24"/>
          <w:szCs w:val="24"/>
        </w:rPr>
        <w:t xml:space="preserve"> Aprobar y reformar el contenido de los Estatutos Generales de Principios y Normas del Gobierno Comunal.</w:t>
      </w:r>
    </w:p>
    <w:p w14:paraId="7DCBFE84" w14:textId="77777777" w:rsidR="00EE0624" w:rsidRPr="000455D4" w:rsidRDefault="00EE0624" w:rsidP="00EE0624">
      <w:pPr>
        <w:pStyle w:val="Prrafodelista"/>
        <w:tabs>
          <w:tab w:val="left" w:pos="567"/>
        </w:tabs>
        <w:spacing w:after="0" w:line="360" w:lineRule="auto"/>
        <w:ind w:left="567" w:hanging="207"/>
        <w:jc w:val="both"/>
        <w:rPr>
          <w:rFonts w:ascii="Arial" w:hAnsi="Arial" w:cs="Arial"/>
          <w:i/>
          <w:iCs/>
          <w:color w:val="000000" w:themeColor="text1"/>
          <w:sz w:val="24"/>
          <w:szCs w:val="24"/>
        </w:rPr>
      </w:pPr>
      <w:r w:rsidRPr="000455D4">
        <w:rPr>
          <w:rFonts w:ascii="Arial" w:hAnsi="Arial" w:cs="Arial"/>
          <w:i/>
          <w:iCs/>
          <w:color w:val="000000" w:themeColor="text1"/>
          <w:sz w:val="24"/>
          <w:szCs w:val="24"/>
        </w:rPr>
        <w:t>…</w:t>
      </w:r>
    </w:p>
    <w:p w14:paraId="15F01188" w14:textId="77777777" w:rsidR="00EE0624" w:rsidRPr="000455D4" w:rsidRDefault="00EE0624" w:rsidP="00EE0624">
      <w:pPr>
        <w:pStyle w:val="Prrafodelista"/>
        <w:numPr>
          <w:ilvl w:val="0"/>
          <w:numId w:val="9"/>
        </w:numPr>
        <w:tabs>
          <w:tab w:val="left" w:pos="567"/>
        </w:tabs>
        <w:spacing w:after="0" w:line="360" w:lineRule="auto"/>
        <w:ind w:left="567" w:hanging="207"/>
        <w:jc w:val="both"/>
        <w:rPr>
          <w:rFonts w:ascii="Arial" w:hAnsi="Arial" w:cs="Arial"/>
          <w:i/>
          <w:iCs/>
          <w:color w:val="000000" w:themeColor="text1"/>
          <w:sz w:val="24"/>
          <w:szCs w:val="24"/>
        </w:rPr>
      </w:pPr>
      <w:r w:rsidRPr="000455D4">
        <w:rPr>
          <w:rFonts w:ascii="Arial" w:hAnsi="Arial" w:cs="Arial"/>
          <w:i/>
          <w:iCs/>
          <w:color w:val="000000" w:themeColor="text1"/>
          <w:sz w:val="24"/>
          <w:szCs w:val="24"/>
        </w:rPr>
        <w:t>Analizar y determinar los asuntos de carácter urgente, emergente o de contingencia que involucren y afecten a la comunidad, a otras comunidades de la nación purépecha, a otros pueblos indígenas y a la sociedad en general.</w:t>
      </w:r>
    </w:p>
    <w:p w14:paraId="35DD4062" w14:textId="77777777" w:rsidR="00EE0624" w:rsidRPr="000455D4" w:rsidRDefault="00EE0624" w:rsidP="00EE0624">
      <w:pPr>
        <w:pStyle w:val="Prrafodelista"/>
        <w:numPr>
          <w:ilvl w:val="0"/>
          <w:numId w:val="9"/>
        </w:numPr>
        <w:tabs>
          <w:tab w:val="left" w:pos="567"/>
        </w:tabs>
        <w:spacing w:after="0" w:line="360" w:lineRule="auto"/>
        <w:ind w:left="567" w:hanging="207"/>
        <w:jc w:val="both"/>
        <w:rPr>
          <w:rFonts w:ascii="Arial" w:hAnsi="Arial" w:cs="Arial"/>
          <w:i/>
          <w:iCs/>
          <w:color w:val="000000" w:themeColor="text1"/>
          <w:sz w:val="24"/>
          <w:szCs w:val="24"/>
        </w:rPr>
      </w:pPr>
      <w:r w:rsidRPr="000455D4">
        <w:rPr>
          <w:rFonts w:ascii="Arial" w:hAnsi="Arial" w:cs="Arial"/>
          <w:i/>
          <w:iCs/>
          <w:color w:val="000000" w:themeColor="text1"/>
          <w:sz w:val="24"/>
          <w:szCs w:val="24"/>
        </w:rPr>
        <w:t>Otras que determine la propia Asamblea.</w:t>
      </w:r>
    </w:p>
    <w:p w14:paraId="0B39DA70" w14:textId="77777777" w:rsidR="007C429F" w:rsidRPr="000455D4" w:rsidRDefault="007C429F" w:rsidP="0028184C">
      <w:pPr>
        <w:spacing w:after="0" w:line="360" w:lineRule="auto"/>
        <w:jc w:val="both"/>
        <w:rPr>
          <w:rFonts w:ascii="Arial" w:eastAsia="Aptos" w:hAnsi="Arial" w:cs="Arial"/>
          <w:kern w:val="2"/>
          <w:sz w:val="24"/>
          <w:szCs w:val="24"/>
          <w:lang w:val="es-ES"/>
          <w14:ligatures w14:val="standardContextual"/>
        </w:rPr>
      </w:pPr>
    </w:p>
    <w:p w14:paraId="6D5D2B31" w14:textId="622B63ED" w:rsidR="0028184C" w:rsidRPr="000455D4" w:rsidRDefault="0028184C" w:rsidP="0028184C">
      <w:pPr>
        <w:spacing w:after="0" w:line="360" w:lineRule="auto"/>
        <w:jc w:val="both"/>
        <w:rPr>
          <w:rFonts w:ascii="Arial" w:eastAsia="Aptos" w:hAnsi="Arial" w:cs="Arial"/>
          <w:kern w:val="2"/>
          <w:sz w:val="24"/>
          <w:szCs w:val="24"/>
          <w:lang w:val="es-ES"/>
          <w14:ligatures w14:val="standardContextual"/>
        </w:rPr>
      </w:pPr>
      <w:r w:rsidRPr="000455D4">
        <w:rPr>
          <w:rFonts w:ascii="Arial" w:eastAsia="Aptos" w:hAnsi="Arial" w:cs="Arial"/>
          <w:kern w:val="2"/>
          <w:sz w:val="24"/>
          <w:szCs w:val="24"/>
          <w:lang w:val="es-ES"/>
          <w14:ligatures w14:val="standardContextual"/>
        </w:rPr>
        <w:t>El mandatario directo de la Asamblea General o de la Comunidad</w:t>
      </w:r>
      <w:r w:rsidRPr="000455D4">
        <w:rPr>
          <w:rStyle w:val="Refdenotaalpie"/>
          <w:rFonts w:ascii="Arial" w:eastAsia="Aptos" w:hAnsi="Arial" w:cs="Arial"/>
          <w:kern w:val="2"/>
          <w:sz w:val="24"/>
          <w:szCs w:val="24"/>
          <w:lang w:val="es-ES"/>
          <w14:ligatures w14:val="standardContextual"/>
        </w:rPr>
        <w:footnoteReference w:id="62"/>
      </w:r>
      <w:r w:rsidRPr="000455D4">
        <w:rPr>
          <w:rFonts w:ascii="Arial" w:eastAsia="Aptos" w:hAnsi="Arial" w:cs="Arial"/>
          <w:kern w:val="2"/>
          <w:sz w:val="24"/>
          <w:szCs w:val="24"/>
          <w:lang w:val="es-ES"/>
          <w14:ligatures w14:val="standardContextual"/>
        </w:rPr>
        <w:t xml:space="preserve"> es la -</w:t>
      </w:r>
      <w:proofErr w:type="spellStart"/>
      <w:r w:rsidRPr="000455D4">
        <w:rPr>
          <w:rFonts w:ascii="Arial" w:eastAsia="Aptos" w:hAnsi="Arial" w:cs="Arial"/>
          <w:i/>
          <w:iCs/>
          <w:kern w:val="2"/>
          <w:sz w:val="24"/>
          <w:szCs w:val="24"/>
          <w:lang w:val="es-ES"/>
          <w14:ligatures w14:val="standardContextual"/>
        </w:rPr>
        <w:t>k’eri</w:t>
      </w:r>
      <w:proofErr w:type="spellEnd"/>
      <w:r w:rsidRPr="000455D4">
        <w:rPr>
          <w:rFonts w:ascii="Arial" w:eastAsia="Aptos" w:hAnsi="Arial" w:cs="Arial"/>
          <w:i/>
          <w:iCs/>
          <w:kern w:val="2"/>
          <w:sz w:val="24"/>
          <w:szCs w:val="24"/>
          <w:lang w:val="es-ES"/>
          <w14:ligatures w14:val="standardContextual"/>
        </w:rPr>
        <w:t xml:space="preserve"> </w:t>
      </w:r>
      <w:proofErr w:type="spellStart"/>
      <w:r w:rsidRPr="000455D4">
        <w:rPr>
          <w:rFonts w:ascii="Arial" w:eastAsia="Aptos" w:hAnsi="Arial" w:cs="Arial"/>
          <w:i/>
          <w:iCs/>
          <w:kern w:val="2"/>
          <w:sz w:val="24"/>
          <w:szCs w:val="24"/>
          <w:lang w:val="es-ES"/>
          <w14:ligatures w14:val="standardContextual"/>
        </w:rPr>
        <w:t>jánaskakua</w:t>
      </w:r>
      <w:proofErr w:type="spellEnd"/>
      <w:r w:rsidRPr="000455D4">
        <w:rPr>
          <w:rFonts w:ascii="Arial" w:eastAsia="Aptos" w:hAnsi="Arial" w:cs="Arial"/>
          <w:kern w:val="2"/>
          <w:sz w:val="24"/>
          <w:szCs w:val="24"/>
          <w:lang w:val="es-ES"/>
          <w14:ligatures w14:val="standardContextual"/>
        </w:rPr>
        <w:t>- el Con</w:t>
      </w:r>
      <w:r w:rsidR="007C429F" w:rsidRPr="000455D4">
        <w:rPr>
          <w:rFonts w:ascii="Arial" w:eastAsia="Aptos" w:hAnsi="Arial" w:cs="Arial"/>
          <w:kern w:val="2"/>
          <w:sz w:val="24"/>
          <w:szCs w:val="24"/>
          <w:lang w:val="es-ES"/>
          <w14:ligatures w14:val="standardContextual"/>
        </w:rPr>
        <w:t>c</w:t>
      </w:r>
      <w:r w:rsidRPr="000455D4">
        <w:rPr>
          <w:rFonts w:ascii="Arial" w:eastAsia="Aptos" w:hAnsi="Arial" w:cs="Arial"/>
          <w:kern w:val="2"/>
          <w:sz w:val="24"/>
          <w:szCs w:val="24"/>
          <w:lang w:val="es-ES"/>
          <w14:ligatures w14:val="standardContextual"/>
        </w:rPr>
        <w:t>ejo Mayor de Gobierno de la Comunidad,</w:t>
      </w:r>
      <w:r w:rsidRPr="000455D4">
        <w:rPr>
          <w:rStyle w:val="Refdenotaalpie"/>
          <w:rFonts w:ascii="Arial" w:eastAsia="Aptos" w:hAnsi="Arial" w:cs="Arial"/>
          <w:kern w:val="2"/>
          <w:sz w:val="24"/>
          <w:szCs w:val="24"/>
          <w:lang w:val="es-ES"/>
          <w14:ligatures w14:val="standardContextual"/>
        </w:rPr>
        <w:footnoteReference w:id="63"/>
      </w:r>
      <w:r w:rsidRPr="000455D4">
        <w:rPr>
          <w:rFonts w:ascii="Arial" w:eastAsia="Aptos" w:hAnsi="Arial" w:cs="Arial"/>
          <w:kern w:val="2"/>
          <w:sz w:val="24"/>
          <w:szCs w:val="24"/>
          <w:lang w:val="es-ES"/>
          <w14:ligatures w14:val="standardContextual"/>
        </w:rPr>
        <w:t xml:space="preserve"> integrado por doce con</w:t>
      </w:r>
      <w:r w:rsidR="007C429F" w:rsidRPr="000455D4">
        <w:rPr>
          <w:rFonts w:ascii="Arial" w:eastAsia="Aptos" w:hAnsi="Arial" w:cs="Arial"/>
          <w:kern w:val="2"/>
          <w:sz w:val="24"/>
          <w:szCs w:val="24"/>
          <w:lang w:val="es-ES"/>
          <w14:ligatures w14:val="standardContextual"/>
        </w:rPr>
        <w:t>c</w:t>
      </w:r>
      <w:r w:rsidRPr="000455D4">
        <w:rPr>
          <w:rFonts w:ascii="Arial" w:eastAsia="Aptos" w:hAnsi="Arial" w:cs="Arial"/>
          <w:kern w:val="2"/>
          <w:sz w:val="24"/>
          <w:szCs w:val="24"/>
          <w:lang w:val="es-ES"/>
          <w14:ligatures w14:val="standardContextual"/>
        </w:rPr>
        <w:t>ejeros, tres elementos por cada uno de los cuatro barrios, a quienes se les llama -</w:t>
      </w:r>
      <w:proofErr w:type="spellStart"/>
      <w:r w:rsidRPr="000455D4">
        <w:rPr>
          <w:rFonts w:ascii="Arial" w:eastAsia="Aptos" w:hAnsi="Arial" w:cs="Arial"/>
          <w:i/>
          <w:iCs/>
          <w:kern w:val="2"/>
          <w:sz w:val="24"/>
          <w:szCs w:val="24"/>
          <w:lang w:val="es-ES"/>
          <w14:ligatures w14:val="standardContextual"/>
        </w:rPr>
        <w:t>k’eri</w:t>
      </w:r>
      <w:proofErr w:type="spellEnd"/>
      <w:r w:rsidRPr="000455D4">
        <w:rPr>
          <w:rFonts w:ascii="Arial" w:eastAsia="Aptos" w:hAnsi="Arial" w:cs="Arial"/>
          <w:i/>
          <w:iCs/>
          <w:kern w:val="2"/>
          <w:sz w:val="24"/>
          <w:szCs w:val="24"/>
          <w:lang w:val="es-ES"/>
          <w14:ligatures w14:val="standardContextual"/>
        </w:rPr>
        <w:t xml:space="preserve"> </w:t>
      </w:r>
      <w:proofErr w:type="spellStart"/>
      <w:r w:rsidRPr="000455D4">
        <w:rPr>
          <w:rFonts w:ascii="Arial" w:eastAsia="Aptos" w:hAnsi="Arial" w:cs="Arial"/>
          <w:i/>
          <w:iCs/>
          <w:kern w:val="2"/>
          <w:sz w:val="24"/>
          <w:szCs w:val="24"/>
          <w:lang w:val="es-ES"/>
          <w14:ligatures w14:val="standardContextual"/>
        </w:rPr>
        <w:t>jáŋaskaticha</w:t>
      </w:r>
      <w:proofErr w:type="spellEnd"/>
      <w:r w:rsidRPr="000455D4">
        <w:rPr>
          <w:rFonts w:ascii="Arial" w:eastAsia="Aptos" w:hAnsi="Arial" w:cs="Arial"/>
          <w:kern w:val="2"/>
          <w:sz w:val="24"/>
          <w:szCs w:val="24"/>
          <w:lang w:val="es-ES"/>
          <w14:ligatures w14:val="standardContextual"/>
        </w:rPr>
        <w:t>- con</w:t>
      </w:r>
      <w:r w:rsidR="007C429F" w:rsidRPr="000455D4">
        <w:rPr>
          <w:rFonts w:ascii="Arial" w:eastAsia="Aptos" w:hAnsi="Arial" w:cs="Arial"/>
          <w:kern w:val="2"/>
          <w:sz w:val="24"/>
          <w:szCs w:val="24"/>
          <w:lang w:val="es-ES"/>
          <w14:ligatures w14:val="standardContextual"/>
        </w:rPr>
        <w:t>c</w:t>
      </w:r>
      <w:r w:rsidRPr="000455D4">
        <w:rPr>
          <w:rFonts w:ascii="Arial" w:eastAsia="Aptos" w:hAnsi="Arial" w:cs="Arial"/>
          <w:kern w:val="2"/>
          <w:sz w:val="24"/>
          <w:szCs w:val="24"/>
          <w:lang w:val="es-ES"/>
          <w14:ligatures w14:val="standardContextual"/>
        </w:rPr>
        <w:t>ejeros mayores, órgano colegiado que es el que propone sean los cargos para elegir en la elección por usos y costumbre</w:t>
      </w:r>
      <w:r w:rsidR="007C429F" w:rsidRPr="000455D4">
        <w:rPr>
          <w:rFonts w:ascii="Arial" w:eastAsia="Aptos" w:hAnsi="Arial" w:cs="Arial"/>
          <w:kern w:val="2"/>
          <w:sz w:val="24"/>
          <w:szCs w:val="24"/>
          <w:lang w:val="es-ES"/>
          <w14:ligatures w14:val="standardContextual"/>
        </w:rPr>
        <w:t>s</w:t>
      </w:r>
      <w:r w:rsidRPr="000455D4">
        <w:rPr>
          <w:rFonts w:ascii="Arial" w:eastAsia="Aptos" w:hAnsi="Arial" w:cs="Arial"/>
          <w:kern w:val="2"/>
          <w:sz w:val="24"/>
          <w:szCs w:val="24"/>
          <w:lang w:val="es-ES"/>
          <w14:ligatures w14:val="standardContextual"/>
        </w:rPr>
        <w:t xml:space="preserve"> de acuerdo con el Decreto que emita el Congreso del Estado.</w:t>
      </w:r>
    </w:p>
    <w:p w14:paraId="03FBCF5D" w14:textId="77777777" w:rsidR="00EE0624" w:rsidRPr="000455D4" w:rsidRDefault="00EE0624" w:rsidP="00EE0624">
      <w:pPr>
        <w:tabs>
          <w:tab w:val="left" w:pos="567"/>
        </w:tabs>
        <w:spacing w:after="0" w:line="360" w:lineRule="auto"/>
        <w:ind w:left="567" w:hanging="207"/>
        <w:jc w:val="both"/>
        <w:rPr>
          <w:rFonts w:ascii="Arial" w:hAnsi="Arial" w:cs="Arial"/>
          <w:color w:val="000000" w:themeColor="text1"/>
          <w:sz w:val="24"/>
          <w:szCs w:val="24"/>
          <w:lang w:val="es-ES"/>
        </w:rPr>
      </w:pPr>
    </w:p>
    <w:p w14:paraId="6E4EDB81" w14:textId="77777777" w:rsidR="00EE0624" w:rsidRPr="000455D4" w:rsidRDefault="00EE0624" w:rsidP="00EE0624">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t>En cuanto a las principales facultades del Concejo Mayor y, que conservan relación con el tema en estudio, se encuentran las siguientes:</w:t>
      </w:r>
      <w:r w:rsidRPr="000455D4">
        <w:rPr>
          <w:rStyle w:val="Refdenotaalpie"/>
          <w:rFonts w:ascii="Arial" w:hAnsi="Arial" w:cs="Arial"/>
          <w:color w:val="000000" w:themeColor="text1"/>
          <w:sz w:val="24"/>
          <w:szCs w:val="24"/>
        </w:rPr>
        <w:t xml:space="preserve"> </w:t>
      </w:r>
      <w:r w:rsidRPr="000455D4">
        <w:rPr>
          <w:rStyle w:val="Refdenotaalpie"/>
          <w:rFonts w:ascii="Arial" w:hAnsi="Arial" w:cs="Arial"/>
          <w:color w:val="000000" w:themeColor="text1"/>
          <w:sz w:val="24"/>
          <w:szCs w:val="24"/>
        </w:rPr>
        <w:footnoteReference w:id="64"/>
      </w:r>
    </w:p>
    <w:p w14:paraId="6247D0F5" w14:textId="77777777" w:rsidR="00EE0624" w:rsidRPr="000455D4" w:rsidRDefault="00EE0624" w:rsidP="00EE0624">
      <w:pPr>
        <w:tabs>
          <w:tab w:val="left" w:pos="2268"/>
        </w:tabs>
        <w:spacing w:after="0" w:line="360" w:lineRule="auto"/>
        <w:jc w:val="both"/>
        <w:rPr>
          <w:rFonts w:ascii="Arial" w:hAnsi="Arial" w:cs="Arial"/>
          <w:color w:val="000000" w:themeColor="text1"/>
          <w:sz w:val="24"/>
          <w:szCs w:val="24"/>
        </w:rPr>
      </w:pPr>
    </w:p>
    <w:p w14:paraId="782832D3" w14:textId="478343C2" w:rsidR="00EE0624" w:rsidRPr="000455D4" w:rsidRDefault="00EE0624" w:rsidP="00EE0624">
      <w:pPr>
        <w:pStyle w:val="Prrafodelista"/>
        <w:numPr>
          <w:ilvl w:val="0"/>
          <w:numId w:val="11"/>
        </w:numPr>
        <w:tabs>
          <w:tab w:val="left" w:pos="2268"/>
        </w:tabs>
        <w:spacing w:after="0" w:line="360" w:lineRule="auto"/>
        <w:rPr>
          <w:rFonts w:ascii="Arial" w:hAnsi="Arial" w:cs="Arial"/>
          <w:i/>
          <w:iCs/>
          <w:color w:val="000000" w:themeColor="text1"/>
          <w:sz w:val="24"/>
          <w:szCs w:val="24"/>
        </w:rPr>
      </w:pPr>
      <w:r w:rsidRPr="000455D4">
        <w:rPr>
          <w:rFonts w:ascii="Arial" w:hAnsi="Arial" w:cs="Arial"/>
          <w:i/>
          <w:iCs/>
          <w:color w:val="000000" w:themeColor="text1"/>
          <w:sz w:val="24"/>
          <w:szCs w:val="24"/>
        </w:rPr>
        <w:t xml:space="preserve"> Es el órgano rector y de autoridad moral de la comunidad, cuya instancia determina los principios y las reglas de gobierno de la comunidad, el cual tiene la obligación de orientar, coordinar, vigilar y evaluar los trabajos realizados por los </w:t>
      </w:r>
      <w:r w:rsidR="007C429F" w:rsidRPr="000455D4">
        <w:rPr>
          <w:rFonts w:ascii="Arial" w:hAnsi="Arial" w:cs="Arial"/>
          <w:i/>
          <w:iCs/>
          <w:color w:val="000000" w:themeColor="text1"/>
          <w:sz w:val="24"/>
          <w:szCs w:val="24"/>
        </w:rPr>
        <w:t>Concejo</w:t>
      </w:r>
      <w:r w:rsidRPr="000455D4">
        <w:rPr>
          <w:rFonts w:ascii="Arial" w:hAnsi="Arial" w:cs="Arial"/>
          <w:i/>
          <w:iCs/>
          <w:color w:val="000000" w:themeColor="text1"/>
          <w:sz w:val="24"/>
          <w:szCs w:val="24"/>
        </w:rPr>
        <w:t>s Operativos Especializados.</w:t>
      </w:r>
    </w:p>
    <w:p w14:paraId="3932B11A" w14:textId="77777777" w:rsidR="00EE0624" w:rsidRPr="000455D4" w:rsidRDefault="00EE0624" w:rsidP="00EE0624">
      <w:pPr>
        <w:pStyle w:val="Prrafodelista"/>
        <w:tabs>
          <w:tab w:val="left" w:pos="2268"/>
        </w:tabs>
        <w:spacing w:after="0" w:line="360" w:lineRule="auto"/>
        <w:ind w:left="1080"/>
        <w:rPr>
          <w:rFonts w:ascii="Arial" w:hAnsi="Arial" w:cs="Arial"/>
          <w:i/>
          <w:iCs/>
          <w:color w:val="000000" w:themeColor="text1"/>
          <w:sz w:val="24"/>
          <w:szCs w:val="24"/>
        </w:rPr>
      </w:pPr>
      <w:r w:rsidRPr="000455D4">
        <w:rPr>
          <w:rFonts w:ascii="Arial" w:hAnsi="Arial" w:cs="Arial"/>
          <w:i/>
          <w:iCs/>
          <w:color w:val="000000" w:themeColor="text1"/>
          <w:sz w:val="24"/>
          <w:szCs w:val="24"/>
        </w:rPr>
        <w:t>…</w:t>
      </w:r>
    </w:p>
    <w:p w14:paraId="68C11460" w14:textId="3E74E581" w:rsidR="00EE0624" w:rsidRPr="000455D4" w:rsidRDefault="00EE0624" w:rsidP="00EE0624">
      <w:pPr>
        <w:pStyle w:val="Prrafodelista"/>
        <w:numPr>
          <w:ilvl w:val="0"/>
          <w:numId w:val="10"/>
        </w:numPr>
        <w:tabs>
          <w:tab w:val="left" w:pos="2268"/>
        </w:tabs>
        <w:spacing w:after="0" w:line="360" w:lineRule="auto"/>
        <w:jc w:val="both"/>
        <w:rPr>
          <w:rFonts w:ascii="Arial" w:hAnsi="Arial" w:cs="Arial"/>
          <w:i/>
          <w:iCs/>
          <w:color w:val="000000" w:themeColor="text1"/>
          <w:sz w:val="24"/>
          <w:szCs w:val="24"/>
        </w:rPr>
      </w:pPr>
      <w:r w:rsidRPr="000455D4">
        <w:rPr>
          <w:rFonts w:ascii="Arial" w:hAnsi="Arial" w:cs="Arial"/>
          <w:i/>
          <w:iCs/>
          <w:color w:val="000000" w:themeColor="text1"/>
          <w:sz w:val="24"/>
          <w:szCs w:val="24"/>
        </w:rPr>
        <w:t xml:space="preserve">El </w:t>
      </w:r>
      <w:r w:rsidR="007C429F" w:rsidRPr="000455D4">
        <w:rPr>
          <w:rFonts w:ascii="Arial" w:hAnsi="Arial" w:cs="Arial"/>
          <w:i/>
          <w:iCs/>
          <w:color w:val="000000" w:themeColor="text1"/>
          <w:sz w:val="24"/>
          <w:szCs w:val="24"/>
        </w:rPr>
        <w:t>Concejo</w:t>
      </w:r>
      <w:r w:rsidRPr="000455D4">
        <w:rPr>
          <w:rFonts w:ascii="Arial" w:hAnsi="Arial" w:cs="Arial"/>
          <w:i/>
          <w:iCs/>
          <w:color w:val="000000" w:themeColor="text1"/>
          <w:sz w:val="24"/>
          <w:szCs w:val="24"/>
        </w:rPr>
        <w:t xml:space="preserve"> Mayor de Gobierno Comunal, elaborará su propio manual de principios rectores que rija su funcionamiento interno.</w:t>
      </w:r>
    </w:p>
    <w:p w14:paraId="52379039" w14:textId="77777777" w:rsidR="00EE0624" w:rsidRPr="000455D4" w:rsidRDefault="00EE0624" w:rsidP="00EE0624">
      <w:pPr>
        <w:pStyle w:val="Prrafodelista"/>
        <w:tabs>
          <w:tab w:val="left" w:pos="2268"/>
        </w:tabs>
        <w:spacing w:after="0" w:line="360" w:lineRule="auto"/>
        <w:ind w:left="1080"/>
        <w:jc w:val="both"/>
        <w:rPr>
          <w:rFonts w:ascii="Arial" w:hAnsi="Arial" w:cs="Arial"/>
          <w:i/>
          <w:iCs/>
          <w:color w:val="000000" w:themeColor="text1"/>
          <w:sz w:val="24"/>
          <w:szCs w:val="24"/>
        </w:rPr>
      </w:pPr>
    </w:p>
    <w:p w14:paraId="38A4C362" w14:textId="5A66175F" w:rsidR="00EE0624" w:rsidRPr="000455D4" w:rsidRDefault="00EE0624" w:rsidP="00EE0624">
      <w:pPr>
        <w:pStyle w:val="Prrafodelista"/>
        <w:numPr>
          <w:ilvl w:val="0"/>
          <w:numId w:val="10"/>
        </w:numPr>
        <w:tabs>
          <w:tab w:val="left" w:pos="2268"/>
        </w:tabs>
        <w:spacing w:after="0" w:line="360" w:lineRule="auto"/>
        <w:jc w:val="both"/>
        <w:rPr>
          <w:rFonts w:ascii="Arial" w:hAnsi="Arial" w:cs="Arial"/>
          <w:i/>
          <w:iCs/>
          <w:color w:val="000000" w:themeColor="text1"/>
          <w:sz w:val="24"/>
          <w:szCs w:val="24"/>
        </w:rPr>
      </w:pPr>
      <w:r w:rsidRPr="000455D4">
        <w:rPr>
          <w:rFonts w:ascii="Arial" w:hAnsi="Arial" w:cs="Arial"/>
          <w:i/>
          <w:iCs/>
          <w:color w:val="000000" w:themeColor="text1"/>
          <w:sz w:val="24"/>
          <w:szCs w:val="24"/>
        </w:rPr>
        <w:t xml:space="preserve">La duración en el cargo tanto para los integrantes del </w:t>
      </w:r>
      <w:r w:rsidR="007C429F" w:rsidRPr="000455D4">
        <w:rPr>
          <w:rFonts w:ascii="Arial" w:hAnsi="Arial" w:cs="Arial"/>
          <w:i/>
          <w:iCs/>
          <w:color w:val="000000" w:themeColor="text1"/>
          <w:sz w:val="24"/>
          <w:szCs w:val="24"/>
        </w:rPr>
        <w:t>Concejo</w:t>
      </w:r>
      <w:r w:rsidRPr="000455D4">
        <w:rPr>
          <w:rFonts w:ascii="Arial" w:hAnsi="Arial" w:cs="Arial"/>
          <w:i/>
          <w:iCs/>
          <w:color w:val="000000" w:themeColor="text1"/>
          <w:sz w:val="24"/>
          <w:szCs w:val="24"/>
        </w:rPr>
        <w:t xml:space="preserve"> Mayor de Gobierno Comunal, como para los integrantes de los </w:t>
      </w:r>
      <w:r w:rsidR="007C429F" w:rsidRPr="000455D4">
        <w:rPr>
          <w:rFonts w:ascii="Arial" w:hAnsi="Arial" w:cs="Arial"/>
          <w:i/>
          <w:iCs/>
          <w:color w:val="000000" w:themeColor="text1"/>
          <w:sz w:val="24"/>
          <w:szCs w:val="24"/>
        </w:rPr>
        <w:t>Concejo</w:t>
      </w:r>
      <w:r w:rsidRPr="000455D4">
        <w:rPr>
          <w:rFonts w:ascii="Arial" w:hAnsi="Arial" w:cs="Arial"/>
          <w:i/>
          <w:iCs/>
          <w:color w:val="000000" w:themeColor="text1"/>
          <w:sz w:val="24"/>
          <w:szCs w:val="24"/>
        </w:rPr>
        <w:t xml:space="preserve">s </w:t>
      </w:r>
      <w:r w:rsidRPr="000455D4">
        <w:rPr>
          <w:rFonts w:ascii="Arial" w:hAnsi="Arial" w:cs="Arial"/>
          <w:i/>
          <w:iCs/>
          <w:color w:val="000000" w:themeColor="text1"/>
          <w:sz w:val="24"/>
          <w:szCs w:val="24"/>
        </w:rPr>
        <w:lastRenderedPageBreak/>
        <w:t>Operativos Especializados, será igual al periodo oficial que tienen legalmente los gobiernos municipales del Estado de Michoacán; con la posibilidad de remoción individual o grupal tanto de los Consejeros Mayores como de los Consejeros Especializados en cualquier tiempo de su gestión, por causas debidamente justificadas, a propuesta y determinación de las asambleas de barrios y con las consideraciones de la asamblea de la comunidad, con las debidas propuestas de sustitución.</w:t>
      </w:r>
    </w:p>
    <w:p w14:paraId="23E856ED" w14:textId="77777777" w:rsidR="00EE0624" w:rsidRPr="000455D4" w:rsidRDefault="00EE0624" w:rsidP="00EE0624">
      <w:pPr>
        <w:spacing w:after="0" w:line="360" w:lineRule="auto"/>
        <w:jc w:val="both"/>
        <w:rPr>
          <w:rFonts w:ascii="Arial" w:hAnsi="Arial" w:cs="Arial"/>
          <w:color w:val="000000" w:themeColor="text1"/>
          <w:sz w:val="24"/>
          <w:szCs w:val="24"/>
        </w:rPr>
      </w:pPr>
    </w:p>
    <w:p w14:paraId="235B9126" w14:textId="77777777" w:rsidR="00EE0624" w:rsidRPr="000455D4" w:rsidRDefault="00EE0624" w:rsidP="00EE0624">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t>Finalmente, el Concejo Coordinador de los Barrios, entre otras, cuenta con las funciones siguientes:</w:t>
      </w:r>
    </w:p>
    <w:p w14:paraId="0ADC2A7C" w14:textId="77777777" w:rsidR="00EE0624" w:rsidRPr="000455D4" w:rsidRDefault="00EE0624" w:rsidP="00EE0624">
      <w:pPr>
        <w:spacing w:after="0" w:line="360" w:lineRule="auto"/>
        <w:jc w:val="both"/>
        <w:rPr>
          <w:rFonts w:ascii="Arial" w:eastAsia="Aptos" w:hAnsi="Arial" w:cs="Arial"/>
          <w:i/>
          <w:iCs/>
          <w:kern w:val="3"/>
          <w:sz w:val="24"/>
          <w:szCs w:val="24"/>
          <w:lang w:val="es-ES"/>
        </w:rPr>
      </w:pPr>
      <w:r w:rsidRPr="000455D4">
        <w:rPr>
          <w:rFonts w:ascii="Arial" w:hAnsi="Arial" w:cs="Arial"/>
          <w:color w:val="000000" w:themeColor="text1"/>
          <w:sz w:val="24"/>
          <w:szCs w:val="24"/>
        </w:rPr>
        <w:t xml:space="preserve">  </w:t>
      </w:r>
      <w:r w:rsidRPr="000455D4">
        <w:rPr>
          <w:rFonts w:ascii="Arial" w:hAnsi="Arial" w:cs="Arial"/>
          <w:color w:val="000000" w:themeColor="text1"/>
          <w:sz w:val="24"/>
          <w:szCs w:val="24"/>
        </w:rPr>
        <w:tab/>
      </w:r>
    </w:p>
    <w:p w14:paraId="3B569C0E" w14:textId="546D0D35" w:rsidR="00EE0624" w:rsidRPr="000455D4" w:rsidRDefault="00EE0624" w:rsidP="00EE0624">
      <w:pPr>
        <w:numPr>
          <w:ilvl w:val="0"/>
          <w:numId w:val="12"/>
        </w:numPr>
        <w:suppressAutoHyphens/>
        <w:autoSpaceDN w:val="0"/>
        <w:spacing w:after="0" w:line="360" w:lineRule="auto"/>
        <w:contextualSpacing/>
        <w:jc w:val="both"/>
        <w:rPr>
          <w:rFonts w:ascii="Arial" w:eastAsia="Aptos" w:hAnsi="Arial" w:cs="Arial"/>
          <w:i/>
          <w:iCs/>
          <w:kern w:val="3"/>
          <w:sz w:val="24"/>
          <w:szCs w:val="24"/>
          <w:lang w:val="es-ES"/>
        </w:rPr>
      </w:pPr>
      <w:r w:rsidRPr="000455D4">
        <w:rPr>
          <w:rFonts w:ascii="Arial" w:eastAsia="Aptos" w:hAnsi="Arial" w:cs="Arial"/>
          <w:b/>
          <w:bCs/>
          <w:i/>
          <w:iCs/>
          <w:kern w:val="3"/>
          <w:sz w:val="24"/>
          <w:szCs w:val="24"/>
          <w:lang w:val="es-ES"/>
        </w:rPr>
        <w:t>Representar jurídicamente</w:t>
      </w:r>
      <w:r w:rsidRPr="000455D4">
        <w:rPr>
          <w:rFonts w:ascii="Arial" w:eastAsia="Aptos" w:hAnsi="Arial" w:cs="Arial"/>
          <w:i/>
          <w:iCs/>
          <w:kern w:val="3"/>
          <w:sz w:val="24"/>
          <w:szCs w:val="24"/>
          <w:lang w:val="es-ES"/>
        </w:rPr>
        <w:t xml:space="preserve"> al municipio-comunidad de </w:t>
      </w:r>
      <w:r w:rsidR="00516E6A" w:rsidRPr="00516E6A">
        <w:rPr>
          <w:rFonts w:ascii="Arial" w:eastAsia="Aptos" w:hAnsi="Arial" w:cs="Arial"/>
          <w:i/>
          <w:iCs/>
          <w:color w:val="FFFFFF"/>
          <w:kern w:val="3"/>
          <w:sz w:val="24"/>
          <w:szCs w:val="24"/>
          <w:highlight w:val="darkCyan"/>
          <w:lang w:val="es-ES"/>
        </w:rPr>
        <w:t>[No.52]_</w:t>
      </w:r>
      <w:proofErr w:type="spellStart"/>
      <w:r w:rsidR="00516E6A" w:rsidRPr="00516E6A">
        <w:rPr>
          <w:rFonts w:ascii="Arial" w:eastAsia="Aptos" w:hAnsi="Arial" w:cs="Arial"/>
          <w:i/>
          <w:iCs/>
          <w:color w:val="FFFFFF"/>
          <w:kern w:val="3"/>
          <w:sz w:val="24"/>
          <w:szCs w:val="24"/>
          <w:highlight w:val="darkCyan"/>
          <w:lang w:val="es-ES"/>
        </w:rPr>
        <w:t>ELIMINADO_el_Municipio</w:t>
      </w:r>
      <w:proofErr w:type="spellEnd"/>
      <w:proofErr w:type="gramStart"/>
      <w:r w:rsidR="00516E6A" w:rsidRPr="00516E6A">
        <w:rPr>
          <w:rFonts w:ascii="Arial" w:eastAsia="Aptos" w:hAnsi="Arial" w:cs="Arial"/>
          <w:i/>
          <w:iCs/>
          <w:color w:val="FFFFFF"/>
          <w:kern w:val="3"/>
          <w:sz w:val="24"/>
          <w:szCs w:val="24"/>
          <w:highlight w:val="darkCyan"/>
          <w:lang w:val="es-ES"/>
        </w:rPr>
        <w:t>_[</w:t>
      </w:r>
      <w:proofErr w:type="gramEnd"/>
      <w:r w:rsidR="00516E6A" w:rsidRPr="00516E6A">
        <w:rPr>
          <w:rFonts w:ascii="Arial" w:eastAsia="Aptos" w:hAnsi="Arial" w:cs="Arial"/>
          <w:i/>
          <w:iCs/>
          <w:color w:val="FFFFFF"/>
          <w:kern w:val="3"/>
          <w:sz w:val="24"/>
          <w:szCs w:val="24"/>
          <w:highlight w:val="darkCyan"/>
          <w:lang w:val="es-ES"/>
        </w:rPr>
        <w:t>28]</w:t>
      </w:r>
      <w:r w:rsidRPr="000455D4">
        <w:rPr>
          <w:rFonts w:ascii="Arial" w:eastAsia="Aptos" w:hAnsi="Arial" w:cs="Arial"/>
          <w:i/>
          <w:iCs/>
          <w:kern w:val="3"/>
          <w:sz w:val="24"/>
          <w:szCs w:val="24"/>
          <w:lang w:val="es-ES"/>
        </w:rPr>
        <w:t xml:space="preserve"> ante el Poder Ejecutivo y Legislativo del Estado de Michoacán</w:t>
      </w:r>
      <w:r w:rsidRPr="000455D4">
        <w:rPr>
          <w:rFonts w:ascii="Arial" w:eastAsia="Aptos" w:hAnsi="Arial" w:cs="Arial"/>
          <w:b/>
          <w:bCs/>
          <w:i/>
          <w:iCs/>
          <w:kern w:val="3"/>
          <w:sz w:val="24"/>
          <w:szCs w:val="24"/>
          <w:lang w:val="es-ES"/>
        </w:rPr>
        <w:t>, ante</w:t>
      </w:r>
      <w:r w:rsidRPr="000455D4">
        <w:rPr>
          <w:rFonts w:ascii="Arial" w:eastAsia="Aptos" w:hAnsi="Arial" w:cs="Arial"/>
          <w:i/>
          <w:iCs/>
          <w:kern w:val="3"/>
          <w:sz w:val="24"/>
          <w:szCs w:val="24"/>
          <w:lang w:val="es-ES"/>
        </w:rPr>
        <w:t xml:space="preserve"> el Instituto Electoral de Michoacán y </w:t>
      </w:r>
      <w:r w:rsidRPr="000455D4">
        <w:rPr>
          <w:rFonts w:ascii="Arial" w:eastAsia="Aptos" w:hAnsi="Arial" w:cs="Arial"/>
          <w:b/>
          <w:bCs/>
          <w:i/>
          <w:iCs/>
          <w:kern w:val="3"/>
          <w:sz w:val="24"/>
          <w:szCs w:val="24"/>
          <w:lang w:val="es-ES"/>
        </w:rPr>
        <w:t>los Tribunales Electorales estatales</w:t>
      </w:r>
      <w:r w:rsidRPr="000455D4">
        <w:rPr>
          <w:rStyle w:val="Refdenotaalpie"/>
          <w:rFonts w:ascii="Arial" w:eastAsia="Aptos" w:hAnsi="Arial" w:cs="Arial"/>
          <w:b/>
          <w:bCs/>
          <w:i/>
          <w:iCs/>
          <w:kern w:val="3"/>
          <w:sz w:val="24"/>
          <w:szCs w:val="24"/>
          <w:lang w:val="es-ES"/>
        </w:rPr>
        <w:footnoteReference w:id="65"/>
      </w:r>
      <w:r w:rsidRPr="000455D4">
        <w:rPr>
          <w:rFonts w:ascii="Arial" w:eastAsia="Aptos" w:hAnsi="Arial" w:cs="Arial"/>
          <w:i/>
          <w:iCs/>
          <w:kern w:val="3"/>
          <w:sz w:val="24"/>
          <w:szCs w:val="24"/>
          <w:lang w:val="es-ES"/>
        </w:rPr>
        <w:t xml:space="preserve"> y federales, a través de sus cuatro consejeros- </w:t>
      </w:r>
      <w:proofErr w:type="spellStart"/>
      <w:r w:rsidRPr="000455D4">
        <w:rPr>
          <w:rFonts w:ascii="Arial" w:eastAsia="Aptos" w:hAnsi="Arial" w:cs="Arial"/>
          <w:i/>
          <w:iCs/>
          <w:kern w:val="3"/>
          <w:sz w:val="24"/>
          <w:szCs w:val="24"/>
          <w:lang w:val="es-ES"/>
        </w:rPr>
        <w:t>orhéjtsikuticha</w:t>
      </w:r>
      <w:proofErr w:type="spellEnd"/>
      <w:r w:rsidRPr="000455D4">
        <w:rPr>
          <w:rFonts w:ascii="Arial" w:eastAsia="Aptos" w:hAnsi="Arial" w:cs="Arial"/>
          <w:i/>
          <w:iCs/>
          <w:kern w:val="3"/>
          <w:sz w:val="24"/>
          <w:szCs w:val="24"/>
          <w:lang w:val="es-ES"/>
        </w:rPr>
        <w:t xml:space="preserve">, con la anuencia y poder especial otorgado por el </w:t>
      </w:r>
      <w:r w:rsidR="007C429F" w:rsidRPr="000455D4">
        <w:rPr>
          <w:rFonts w:ascii="Arial" w:eastAsia="Aptos" w:hAnsi="Arial" w:cs="Arial"/>
          <w:i/>
          <w:iCs/>
          <w:kern w:val="3"/>
          <w:sz w:val="24"/>
          <w:szCs w:val="24"/>
          <w:lang w:val="es-ES"/>
        </w:rPr>
        <w:t>Concejo</w:t>
      </w:r>
      <w:r w:rsidRPr="000455D4">
        <w:rPr>
          <w:rFonts w:ascii="Arial" w:eastAsia="Aptos" w:hAnsi="Arial" w:cs="Arial"/>
          <w:i/>
          <w:iCs/>
          <w:kern w:val="3"/>
          <w:sz w:val="24"/>
          <w:szCs w:val="24"/>
          <w:lang w:val="es-ES"/>
        </w:rPr>
        <w:t xml:space="preserve"> Mayor de Gobierno Comunal- </w:t>
      </w:r>
      <w:proofErr w:type="spellStart"/>
      <w:r w:rsidRPr="000455D4">
        <w:rPr>
          <w:rFonts w:ascii="Arial" w:eastAsia="Aptos" w:hAnsi="Arial" w:cs="Arial"/>
          <w:i/>
          <w:iCs/>
          <w:kern w:val="3"/>
          <w:sz w:val="24"/>
          <w:szCs w:val="24"/>
          <w:lang w:val="es-ES"/>
        </w:rPr>
        <w:t>K᾽eri</w:t>
      </w:r>
      <w:proofErr w:type="spellEnd"/>
    </w:p>
    <w:p w14:paraId="04ADAA18" w14:textId="34F1A158" w:rsidR="00EE0624" w:rsidRPr="000455D4" w:rsidRDefault="00EE0624" w:rsidP="00EE0624">
      <w:pPr>
        <w:numPr>
          <w:ilvl w:val="0"/>
          <w:numId w:val="12"/>
        </w:numPr>
        <w:tabs>
          <w:tab w:val="left" w:pos="567"/>
        </w:tabs>
        <w:suppressAutoHyphens/>
        <w:autoSpaceDN w:val="0"/>
        <w:spacing w:after="0" w:line="360" w:lineRule="auto"/>
        <w:ind w:hanging="294"/>
        <w:contextualSpacing/>
        <w:jc w:val="both"/>
        <w:rPr>
          <w:rFonts w:ascii="Arial" w:eastAsia="Aptos" w:hAnsi="Arial" w:cs="Arial"/>
          <w:i/>
          <w:iCs/>
          <w:kern w:val="3"/>
          <w:sz w:val="24"/>
          <w:szCs w:val="24"/>
          <w:lang w:val="es-ES"/>
        </w:rPr>
      </w:pPr>
      <w:r w:rsidRPr="000455D4">
        <w:rPr>
          <w:rFonts w:ascii="Arial" w:eastAsia="Aptos" w:hAnsi="Arial" w:cs="Arial"/>
          <w:i/>
          <w:iCs/>
          <w:kern w:val="3"/>
          <w:sz w:val="24"/>
          <w:szCs w:val="24"/>
          <w:lang w:val="es-ES"/>
        </w:rPr>
        <w:t xml:space="preserve">Coordinar, vigilar y avalar los aspectos de organización, convocatoria y reunión de las asambleas de los barrios, para los asuntos de nombramientos (elecciones) y remociones de los integrantes del </w:t>
      </w:r>
      <w:r w:rsidR="007C429F" w:rsidRPr="000455D4">
        <w:rPr>
          <w:rFonts w:ascii="Arial" w:eastAsia="Aptos" w:hAnsi="Arial" w:cs="Arial"/>
          <w:i/>
          <w:iCs/>
          <w:kern w:val="3"/>
          <w:sz w:val="24"/>
          <w:szCs w:val="24"/>
          <w:lang w:val="es-ES"/>
        </w:rPr>
        <w:t>Concejo</w:t>
      </w:r>
      <w:r w:rsidRPr="000455D4">
        <w:rPr>
          <w:rFonts w:ascii="Arial" w:eastAsia="Aptos" w:hAnsi="Arial" w:cs="Arial"/>
          <w:i/>
          <w:iCs/>
          <w:kern w:val="3"/>
          <w:sz w:val="24"/>
          <w:szCs w:val="24"/>
          <w:lang w:val="es-ES"/>
        </w:rPr>
        <w:t xml:space="preserve"> Mayor de Gobierno Comunal- </w:t>
      </w:r>
      <w:proofErr w:type="spellStart"/>
      <w:r w:rsidRPr="000455D4">
        <w:rPr>
          <w:rFonts w:ascii="Arial" w:eastAsia="Aptos" w:hAnsi="Arial" w:cs="Arial"/>
          <w:i/>
          <w:iCs/>
          <w:kern w:val="3"/>
          <w:sz w:val="24"/>
          <w:szCs w:val="24"/>
          <w:lang w:val="es-ES"/>
        </w:rPr>
        <w:t>K᾽eri</w:t>
      </w:r>
      <w:proofErr w:type="spellEnd"/>
      <w:r w:rsidRPr="000455D4">
        <w:rPr>
          <w:rFonts w:ascii="Arial" w:eastAsia="Aptos" w:hAnsi="Arial" w:cs="Arial"/>
          <w:i/>
          <w:iCs/>
          <w:kern w:val="3"/>
          <w:sz w:val="24"/>
          <w:szCs w:val="24"/>
          <w:lang w:val="es-ES"/>
        </w:rPr>
        <w:t xml:space="preserve"> </w:t>
      </w:r>
      <w:proofErr w:type="spellStart"/>
      <w:r w:rsidRPr="000455D4">
        <w:rPr>
          <w:rFonts w:ascii="Arial" w:eastAsia="Aptos" w:hAnsi="Arial" w:cs="Arial"/>
          <w:i/>
          <w:iCs/>
          <w:kern w:val="3"/>
          <w:sz w:val="24"/>
          <w:szCs w:val="24"/>
          <w:lang w:val="es-ES"/>
        </w:rPr>
        <w:t>Jáŋaskaticha</w:t>
      </w:r>
      <w:proofErr w:type="spellEnd"/>
      <w:r w:rsidRPr="000455D4">
        <w:rPr>
          <w:rFonts w:ascii="Arial" w:eastAsia="Aptos" w:hAnsi="Arial" w:cs="Arial"/>
          <w:i/>
          <w:iCs/>
          <w:kern w:val="3"/>
          <w:sz w:val="24"/>
          <w:szCs w:val="24"/>
          <w:lang w:val="es-ES"/>
        </w:rPr>
        <w:t xml:space="preserve">, de los integrantes de la Tesorería Comunal– Tumina </w:t>
      </w:r>
      <w:proofErr w:type="spellStart"/>
      <w:r w:rsidRPr="000455D4">
        <w:rPr>
          <w:rFonts w:ascii="Arial" w:eastAsia="Aptos" w:hAnsi="Arial" w:cs="Arial"/>
          <w:i/>
          <w:iCs/>
          <w:kern w:val="3"/>
          <w:sz w:val="24"/>
          <w:szCs w:val="24"/>
          <w:lang w:val="es-ES"/>
        </w:rPr>
        <w:t>Xaŋátakua</w:t>
      </w:r>
      <w:proofErr w:type="spellEnd"/>
      <w:r w:rsidRPr="000455D4">
        <w:rPr>
          <w:rFonts w:ascii="Arial" w:eastAsia="Aptos" w:hAnsi="Arial" w:cs="Arial"/>
          <w:i/>
          <w:iCs/>
          <w:kern w:val="3"/>
          <w:sz w:val="24"/>
          <w:szCs w:val="24"/>
          <w:lang w:val="es-ES"/>
        </w:rPr>
        <w:t xml:space="preserve">, de los integrantes de los </w:t>
      </w:r>
      <w:r w:rsidR="007C429F" w:rsidRPr="000455D4">
        <w:rPr>
          <w:rFonts w:ascii="Arial" w:eastAsia="Aptos" w:hAnsi="Arial" w:cs="Arial"/>
          <w:i/>
          <w:iCs/>
          <w:kern w:val="3"/>
          <w:sz w:val="24"/>
          <w:szCs w:val="24"/>
          <w:lang w:val="es-ES"/>
        </w:rPr>
        <w:t>Concejo</w:t>
      </w:r>
      <w:r w:rsidRPr="000455D4">
        <w:rPr>
          <w:rFonts w:ascii="Arial" w:eastAsia="Aptos" w:hAnsi="Arial" w:cs="Arial"/>
          <w:i/>
          <w:iCs/>
          <w:kern w:val="3"/>
          <w:sz w:val="24"/>
          <w:szCs w:val="24"/>
          <w:lang w:val="es-ES"/>
        </w:rPr>
        <w:t xml:space="preserve">s Operativos Especializados– </w:t>
      </w:r>
      <w:proofErr w:type="spellStart"/>
      <w:r w:rsidRPr="000455D4">
        <w:rPr>
          <w:rFonts w:ascii="Arial" w:eastAsia="Aptos" w:hAnsi="Arial" w:cs="Arial"/>
          <w:i/>
          <w:iCs/>
          <w:kern w:val="3"/>
          <w:sz w:val="24"/>
          <w:szCs w:val="24"/>
          <w:lang w:val="es-ES"/>
        </w:rPr>
        <w:t>Orhéjtsikukuecha</w:t>
      </w:r>
      <w:proofErr w:type="spellEnd"/>
      <w:r w:rsidRPr="000455D4">
        <w:rPr>
          <w:rFonts w:ascii="Arial" w:eastAsia="Aptos" w:hAnsi="Arial" w:cs="Arial"/>
          <w:i/>
          <w:iCs/>
          <w:kern w:val="3"/>
          <w:sz w:val="24"/>
          <w:szCs w:val="24"/>
          <w:lang w:val="es-ES"/>
        </w:rPr>
        <w:t xml:space="preserve"> y de los integrantes de las Comisiones y Cuerpos Especiales de trabajo administrativo y operativo que así se requiera. …</w:t>
      </w:r>
    </w:p>
    <w:p w14:paraId="15630881" w14:textId="2EF0D749" w:rsidR="00EE0624" w:rsidRPr="000455D4" w:rsidRDefault="00EE0624" w:rsidP="00EE0624">
      <w:pPr>
        <w:tabs>
          <w:tab w:val="left" w:pos="567"/>
        </w:tabs>
        <w:suppressAutoHyphens/>
        <w:autoSpaceDN w:val="0"/>
        <w:spacing w:after="0" w:line="360" w:lineRule="auto"/>
        <w:ind w:left="720" w:hanging="294"/>
        <w:jc w:val="both"/>
        <w:rPr>
          <w:rFonts w:ascii="Arial" w:eastAsia="Aptos" w:hAnsi="Arial" w:cs="Arial"/>
          <w:i/>
          <w:iCs/>
          <w:kern w:val="3"/>
          <w:sz w:val="24"/>
          <w:szCs w:val="24"/>
        </w:rPr>
      </w:pPr>
      <w:r w:rsidRPr="000455D4">
        <w:rPr>
          <w:rFonts w:ascii="Arial" w:eastAsia="Aptos" w:hAnsi="Arial" w:cs="Arial"/>
          <w:i/>
          <w:iCs/>
          <w:kern w:val="3"/>
          <w:sz w:val="24"/>
          <w:szCs w:val="24"/>
          <w:lang w:val="es-ES"/>
        </w:rPr>
        <w:t xml:space="preserve">g) Coordinar, organizar y convocar a las asambleas de barrios y a la Asamblea de la Comunidad a petición y apoyo al </w:t>
      </w:r>
      <w:r w:rsidR="007C429F" w:rsidRPr="000455D4">
        <w:rPr>
          <w:rFonts w:ascii="Arial" w:eastAsia="Aptos" w:hAnsi="Arial" w:cs="Arial"/>
          <w:i/>
          <w:iCs/>
          <w:kern w:val="3"/>
          <w:sz w:val="24"/>
          <w:szCs w:val="24"/>
          <w:lang w:val="es-ES"/>
        </w:rPr>
        <w:t>Concejo</w:t>
      </w:r>
      <w:r w:rsidRPr="000455D4">
        <w:rPr>
          <w:rFonts w:ascii="Arial" w:eastAsia="Aptos" w:hAnsi="Arial" w:cs="Arial"/>
          <w:i/>
          <w:iCs/>
          <w:kern w:val="3"/>
          <w:sz w:val="24"/>
          <w:szCs w:val="24"/>
          <w:lang w:val="es-ES"/>
        </w:rPr>
        <w:t xml:space="preserve"> Mayor de Gobierno- </w:t>
      </w:r>
      <w:proofErr w:type="spellStart"/>
      <w:r w:rsidRPr="000455D4">
        <w:rPr>
          <w:rFonts w:ascii="Arial" w:eastAsia="Aptos" w:hAnsi="Arial" w:cs="Arial"/>
          <w:i/>
          <w:iCs/>
          <w:kern w:val="3"/>
          <w:sz w:val="24"/>
          <w:szCs w:val="24"/>
          <w:lang w:val="es-ES"/>
        </w:rPr>
        <w:t>K᾽eri</w:t>
      </w:r>
      <w:proofErr w:type="spellEnd"/>
      <w:r w:rsidRPr="000455D4">
        <w:rPr>
          <w:rFonts w:ascii="Arial" w:eastAsia="Aptos" w:hAnsi="Arial" w:cs="Arial"/>
          <w:i/>
          <w:iCs/>
          <w:kern w:val="3"/>
          <w:sz w:val="24"/>
          <w:szCs w:val="24"/>
          <w:lang w:val="es-ES"/>
        </w:rPr>
        <w:t xml:space="preserve"> </w:t>
      </w:r>
      <w:proofErr w:type="spellStart"/>
      <w:r w:rsidRPr="000455D4">
        <w:rPr>
          <w:rFonts w:ascii="Arial" w:eastAsia="Aptos" w:hAnsi="Arial" w:cs="Arial"/>
          <w:i/>
          <w:iCs/>
          <w:kern w:val="3"/>
          <w:sz w:val="24"/>
          <w:szCs w:val="24"/>
          <w:lang w:val="es-ES"/>
        </w:rPr>
        <w:t>Jáŋaskaticha</w:t>
      </w:r>
      <w:proofErr w:type="spellEnd"/>
      <w:r w:rsidRPr="000455D4">
        <w:rPr>
          <w:rFonts w:ascii="Arial" w:eastAsia="Aptos" w:hAnsi="Arial" w:cs="Arial"/>
          <w:i/>
          <w:iCs/>
          <w:kern w:val="3"/>
          <w:sz w:val="24"/>
          <w:szCs w:val="24"/>
          <w:lang w:val="es-ES"/>
        </w:rPr>
        <w:t xml:space="preserve">, para tratar los asuntos de interés general de un barrio o de la comunidad que determine el </w:t>
      </w:r>
      <w:r w:rsidR="007C429F" w:rsidRPr="000455D4">
        <w:rPr>
          <w:rFonts w:ascii="Arial" w:eastAsia="Aptos" w:hAnsi="Arial" w:cs="Arial"/>
          <w:i/>
          <w:iCs/>
          <w:kern w:val="3"/>
          <w:sz w:val="24"/>
          <w:szCs w:val="24"/>
          <w:lang w:val="es-ES"/>
        </w:rPr>
        <w:t>Concejo</w:t>
      </w:r>
      <w:r w:rsidRPr="000455D4">
        <w:rPr>
          <w:rFonts w:ascii="Arial" w:eastAsia="Aptos" w:hAnsi="Arial" w:cs="Arial"/>
          <w:i/>
          <w:iCs/>
          <w:kern w:val="3"/>
          <w:sz w:val="24"/>
          <w:szCs w:val="24"/>
          <w:lang w:val="es-ES"/>
        </w:rPr>
        <w:t xml:space="preserve"> Mayor de Gobierno o a petición especial de un barrio…</w:t>
      </w:r>
      <w:r w:rsidRPr="000455D4">
        <w:rPr>
          <w:rStyle w:val="Refdenotaalpie"/>
          <w:rFonts w:ascii="Arial" w:hAnsi="Arial" w:cs="Arial"/>
          <w:i/>
          <w:iCs/>
          <w:color w:val="000000" w:themeColor="text1"/>
          <w:sz w:val="24"/>
          <w:szCs w:val="24"/>
        </w:rPr>
        <w:footnoteReference w:id="66"/>
      </w:r>
    </w:p>
    <w:p w14:paraId="1349EFAB" w14:textId="77777777" w:rsidR="00EE0624" w:rsidRPr="000455D4" w:rsidRDefault="00EE0624" w:rsidP="00EE0624">
      <w:pPr>
        <w:suppressAutoHyphens/>
        <w:autoSpaceDN w:val="0"/>
        <w:spacing w:after="0" w:line="360" w:lineRule="auto"/>
        <w:jc w:val="both"/>
        <w:rPr>
          <w:rFonts w:ascii="Aptos" w:eastAsia="Aptos" w:hAnsi="Aptos"/>
          <w:kern w:val="3"/>
          <w:sz w:val="24"/>
          <w:szCs w:val="24"/>
          <w:lang w:val="es-ES"/>
        </w:rPr>
      </w:pPr>
    </w:p>
    <w:p w14:paraId="167C2C72" w14:textId="17281C82" w:rsidR="00EE0624" w:rsidRPr="000455D4" w:rsidRDefault="00EE0624" w:rsidP="00EE0624">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t>De lo anterior y dado que la Asamblea General es la máxima autoridad de la comunidad, es en esta en quien recaen todas las determinaciones sustanciales que puedan beneficiar o afectar a la ciudadanía; que cualquier problemática o circunstancia que trascienda debe ponerse a su consideración.</w:t>
      </w:r>
    </w:p>
    <w:p w14:paraId="34C1C32B" w14:textId="77777777" w:rsidR="00EE0624" w:rsidRPr="000455D4" w:rsidRDefault="00EE0624" w:rsidP="00EE0624">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t xml:space="preserve"> </w:t>
      </w:r>
    </w:p>
    <w:p w14:paraId="0869137A" w14:textId="6AC73124" w:rsidR="00EE0624" w:rsidRPr="000455D4" w:rsidRDefault="00EE0624" w:rsidP="00EE0624">
      <w:pPr>
        <w:spacing w:after="0" w:line="360" w:lineRule="auto"/>
        <w:jc w:val="both"/>
        <w:rPr>
          <w:rFonts w:ascii="Arial" w:hAnsi="Arial" w:cs="Arial"/>
          <w:color w:val="000000" w:themeColor="text1"/>
          <w:sz w:val="24"/>
          <w:szCs w:val="24"/>
        </w:rPr>
      </w:pPr>
      <w:r w:rsidRPr="000455D4">
        <w:rPr>
          <w:rFonts w:ascii="Arial" w:hAnsi="Arial" w:cs="Arial"/>
          <w:b/>
          <w:bCs/>
          <w:color w:val="000000" w:themeColor="text1"/>
          <w:sz w:val="24"/>
          <w:szCs w:val="24"/>
        </w:rPr>
        <w:t xml:space="preserve">Así, dicho órgano de gobierno </w:t>
      </w:r>
      <w:r w:rsidR="00EE1C29" w:rsidRPr="000455D4">
        <w:rPr>
          <w:rFonts w:ascii="Arial" w:hAnsi="Arial" w:cs="Arial"/>
          <w:b/>
          <w:bCs/>
          <w:color w:val="000000" w:themeColor="text1"/>
          <w:sz w:val="24"/>
          <w:szCs w:val="24"/>
        </w:rPr>
        <w:t xml:space="preserve">-Asamblea General- </w:t>
      </w:r>
      <w:r w:rsidRPr="000455D4">
        <w:rPr>
          <w:rFonts w:ascii="Arial" w:hAnsi="Arial" w:cs="Arial"/>
          <w:b/>
          <w:bCs/>
          <w:color w:val="000000" w:themeColor="text1"/>
          <w:sz w:val="24"/>
          <w:szCs w:val="24"/>
        </w:rPr>
        <w:t>es el encargado de determinar y resolver sobre aquellas controversias que se susciten respecto de los nombramientos, revocaciones y remociones de los integrantes del Concejo Mayor</w:t>
      </w:r>
      <w:r w:rsidRPr="000455D4">
        <w:rPr>
          <w:rFonts w:ascii="Arial" w:hAnsi="Arial" w:cs="Arial"/>
          <w:color w:val="000000" w:themeColor="text1"/>
          <w:sz w:val="24"/>
          <w:szCs w:val="24"/>
        </w:rPr>
        <w:t xml:space="preserve">. Además, de analizar y resolver sobre asuntos de carácter urgente, que afecten o involucren los intereses de Cherán, ya sea a su interior o al exterior, tanto con autoridades de los diversos órdenes de gobierno o con otras comunidades.     </w:t>
      </w:r>
    </w:p>
    <w:p w14:paraId="421CF468" w14:textId="77777777" w:rsidR="00EE0624" w:rsidRPr="000455D4" w:rsidRDefault="00EE0624" w:rsidP="00EE0624">
      <w:pPr>
        <w:spacing w:after="0" w:line="360" w:lineRule="auto"/>
        <w:jc w:val="both"/>
        <w:rPr>
          <w:rFonts w:ascii="Arial" w:hAnsi="Arial" w:cs="Arial"/>
          <w:color w:val="000000" w:themeColor="text1"/>
          <w:sz w:val="24"/>
          <w:szCs w:val="24"/>
        </w:rPr>
      </w:pPr>
    </w:p>
    <w:p w14:paraId="7ECA6F59" w14:textId="5DB5C7AA" w:rsidR="00EE0624" w:rsidRPr="000455D4" w:rsidRDefault="00EE0624" w:rsidP="00EE0624">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t xml:space="preserve">Luego por cuanto respecta al Concejo Mayor, se advierte que, recae en </w:t>
      </w:r>
      <w:r w:rsidR="00777DE5" w:rsidRPr="000455D4">
        <w:rPr>
          <w:rFonts w:ascii="Arial" w:hAnsi="Arial" w:cs="Arial"/>
          <w:color w:val="000000" w:themeColor="text1"/>
          <w:sz w:val="24"/>
          <w:szCs w:val="24"/>
        </w:rPr>
        <w:t>este</w:t>
      </w:r>
      <w:r w:rsidR="00A349FE" w:rsidRPr="000455D4">
        <w:rPr>
          <w:rFonts w:ascii="Arial" w:hAnsi="Arial" w:cs="Arial"/>
          <w:color w:val="000000" w:themeColor="text1"/>
          <w:sz w:val="24"/>
          <w:szCs w:val="24"/>
        </w:rPr>
        <w:t xml:space="preserve"> </w:t>
      </w:r>
      <w:r w:rsidRPr="000455D4">
        <w:rPr>
          <w:rFonts w:ascii="Arial" w:hAnsi="Arial" w:cs="Arial"/>
          <w:color w:val="000000" w:themeColor="text1"/>
          <w:sz w:val="24"/>
          <w:szCs w:val="24"/>
        </w:rPr>
        <w:t>la máxima representación de la Asamblea General que, entre sus funciones sustanciales, tiene la facultad de proponer el contenido del Estatuto General de Principios y Normas del Gobierno Comunal, en el que se establecen las reglas de integración y funcionamiento de los diversos órganos de gobierno comunal.</w:t>
      </w:r>
    </w:p>
    <w:p w14:paraId="371EA93C" w14:textId="77777777" w:rsidR="00EE0624" w:rsidRPr="000455D4" w:rsidRDefault="00EE0624" w:rsidP="00EE0624">
      <w:pPr>
        <w:spacing w:after="0" w:line="360" w:lineRule="auto"/>
        <w:jc w:val="both"/>
        <w:rPr>
          <w:rFonts w:ascii="Arial" w:hAnsi="Arial" w:cs="Arial"/>
          <w:color w:val="000000" w:themeColor="text1"/>
          <w:sz w:val="24"/>
          <w:szCs w:val="24"/>
        </w:rPr>
      </w:pPr>
    </w:p>
    <w:p w14:paraId="2E4F3F09" w14:textId="77777777" w:rsidR="00EE0624" w:rsidRPr="000455D4" w:rsidRDefault="00EE0624" w:rsidP="00EE0624">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t>Asimismo, dicho Concejo Mayor tiene como atribución, elaborar su propio manual de principios rectores; a través del cual se rige su funcionamiento interno. Además, dicho ente gubernamental comunal, es el facultado para convocar a las Asambleas de la Comunidad para tratar los diversos temas del gobierno de la comunidad y postula aquellos asuntos que deban someterse a discusión y en su momento, a votación y resolución.</w:t>
      </w:r>
    </w:p>
    <w:p w14:paraId="313206C0" w14:textId="77777777" w:rsidR="00EE0624" w:rsidRPr="000455D4" w:rsidRDefault="00EE0624" w:rsidP="00EE0624">
      <w:pPr>
        <w:spacing w:after="0" w:line="360" w:lineRule="auto"/>
        <w:jc w:val="both"/>
        <w:rPr>
          <w:rFonts w:ascii="Arial" w:hAnsi="Arial" w:cs="Arial"/>
          <w:color w:val="000000" w:themeColor="text1"/>
          <w:sz w:val="24"/>
          <w:szCs w:val="24"/>
        </w:rPr>
      </w:pPr>
    </w:p>
    <w:p w14:paraId="6739BC5A" w14:textId="06E9FF0B" w:rsidR="00EE0624" w:rsidRPr="000455D4" w:rsidRDefault="00EE0624" w:rsidP="00EE0624">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t xml:space="preserve">Así, por cuanto respecta al Concejo Coordinador de los Barrios, funge como el representante jurídico de </w:t>
      </w:r>
      <w:r w:rsidR="00516E6A" w:rsidRPr="00516E6A">
        <w:rPr>
          <w:rFonts w:ascii="Arial" w:hAnsi="Arial" w:cs="Arial"/>
          <w:color w:val="FFFFFF"/>
          <w:sz w:val="24"/>
          <w:szCs w:val="24"/>
          <w:highlight w:val="darkCyan"/>
        </w:rPr>
        <w:t>[No.53]_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color w:val="000000" w:themeColor="text1"/>
          <w:sz w:val="24"/>
          <w:szCs w:val="24"/>
        </w:rPr>
        <w:t xml:space="preserve"> ante los diversos órdenes de gobierno, así como ante este Tribunal Electoral, ello con la anuencia del Concejo Mayor. Además, es el órgano de gobierno comunal, que se encarga de los aspectos sustantivos de la organización de </w:t>
      </w:r>
      <w:r w:rsidRPr="000455D4">
        <w:rPr>
          <w:rFonts w:ascii="Arial" w:hAnsi="Arial" w:cs="Arial"/>
          <w:color w:val="000000" w:themeColor="text1"/>
          <w:sz w:val="24"/>
          <w:szCs w:val="24"/>
        </w:rPr>
        <w:lastRenderedPageBreak/>
        <w:t>las asambleas de los barrios, en especial tratándose de asuntos tanto en las elecciones (nombramientos) como en las remociones de los integrantes del Concejo Mayor.</w:t>
      </w:r>
    </w:p>
    <w:p w14:paraId="2CFBC946" w14:textId="77777777" w:rsidR="00EE0624" w:rsidRPr="000455D4" w:rsidRDefault="00EE0624" w:rsidP="00EE0624">
      <w:pPr>
        <w:spacing w:after="0" w:line="360" w:lineRule="auto"/>
        <w:jc w:val="both"/>
        <w:rPr>
          <w:rFonts w:ascii="Arial" w:hAnsi="Arial" w:cs="Arial"/>
          <w:color w:val="000000" w:themeColor="text1"/>
          <w:sz w:val="24"/>
          <w:szCs w:val="24"/>
        </w:rPr>
      </w:pPr>
    </w:p>
    <w:p w14:paraId="52655094" w14:textId="77777777" w:rsidR="00EE0624" w:rsidRPr="000455D4" w:rsidRDefault="00EE0624" w:rsidP="00EE0624">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t xml:space="preserve">Además, se encarga de coordinar, organizar y convocar a las asambleas de barrios y a la Asamblea de la Comunidad, para tratar la distinta problemática de los barrios o en su caso, del interés general, como así lo determina el Concejo Mayor.     </w:t>
      </w:r>
    </w:p>
    <w:p w14:paraId="13D128EB" w14:textId="77777777" w:rsidR="00EE0624" w:rsidRPr="000455D4" w:rsidRDefault="00EE0624" w:rsidP="00EE0624">
      <w:pPr>
        <w:spacing w:after="0" w:line="360" w:lineRule="auto"/>
        <w:jc w:val="both"/>
        <w:rPr>
          <w:rFonts w:ascii="Arial" w:hAnsi="Arial" w:cs="Arial"/>
          <w:color w:val="000000" w:themeColor="text1"/>
          <w:sz w:val="24"/>
          <w:szCs w:val="24"/>
        </w:rPr>
      </w:pPr>
    </w:p>
    <w:p w14:paraId="5A1B691B" w14:textId="75978159" w:rsidR="00EE0624" w:rsidRPr="000455D4" w:rsidRDefault="00EE0624" w:rsidP="00EE0624">
      <w:pPr>
        <w:spacing w:after="0" w:line="360" w:lineRule="auto"/>
        <w:jc w:val="both"/>
        <w:rPr>
          <w:rFonts w:ascii="Arial" w:hAnsi="Arial" w:cs="Arial"/>
          <w:b/>
          <w:bCs/>
          <w:color w:val="000000" w:themeColor="text1"/>
          <w:sz w:val="24"/>
          <w:szCs w:val="24"/>
        </w:rPr>
      </w:pPr>
      <w:r w:rsidRPr="000455D4">
        <w:rPr>
          <w:rFonts w:ascii="Arial" w:hAnsi="Arial" w:cs="Arial"/>
          <w:b/>
          <w:bCs/>
          <w:color w:val="000000" w:themeColor="text1"/>
          <w:sz w:val="24"/>
          <w:szCs w:val="24"/>
        </w:rPr>
        <w:t>Duración de los integrantes del Concejo Mayor y procedimiento para su remoción</w:t>
      </w:r>
    </w:p>
    <w:p w14:paraId="46512877" w14:textId="5768AC4F" w:rsidR="00EE0624" w:rsidRPr="000455D4" w:rsidRDefault="00EE0624" w:rsidP="00EE0624">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t xml:space="preserve">En el mismo manual se establece la duración del cargo para los miembros del Concejo Mayor, que será el mismo que los gobiernos municipales del Estado. </w:t>
      </w:r>
      <w:r w:rsidR="00FF2EED" w:rsidRPr="000455D4">
        <w:rPr>
          <w:rFonts w:ascii="Arial" w:hAnsi="Arial" w:cs="Arial"/>
          <w:color w:val="000000" w:themeColor="text1"/>
          <w:sz w:val="24"/>
          <w:szCs w:val="24"/>
        </w:rPr>
        <w:t>Pero su normativa interna, así como sus usos y costumbres permiten la posibilidad de remoción individual o grupal en cualquier tiempo de su gestión.</w:t>
      </w:r>
    </w:p>
    <w:p w14:paraId="328A477B" w14:textId="77777777" w:rsidR="00EE0624" w:rsidRPr="000455D4" w:rsidRDefault="00EE0624" w:rsidP="00EE0624">
      <w:pPr>
        <w:spacing w:after="0" w:line="360" w:lineRule="auto"/>
        <w:jc w:val="both"/>
        <w:rPr>
          <w:rFonts w:ascii="Arial" w:hAnsi="Arial" w:cs="Arial"/>
          <w:color w:val="000000" w:themeColor="text1"/>
          <w:sz w:val="24"/>
          <w:szCs w:val="24"/>
        </w:rPr>
      </w:pPr>
    </w:p>
    <w:p w14:paraId="7DE502E3" w14:textId="0A94E0F9" w:rsidR="00EE0624" w:rsidRPr="000455D4" w:rsidRDefault="00FF2EED" w:rsidP="00EE0624">
      <w:pPr>
        <w:spacing w:after="0" w:line="360" w:lineRule="auto"/>
        <w:jc w:val="both"/>
        <w:rPr>
          <w:rFonts w:ascii="Arial" w:hAnsi="Arial" w:cs="Arial"/>
          <w:color w:val="000000" w:themeColor="text1"/>
          <w:sz w:val="24"/>
          <w:szCs w:val="24"/>
        </w:rPr>
      </w:pPr>
      <w:r w:rsidRPr="000455D4">
        <w:rPr>
          <w:rFonts w:ascii="Arial" w:hAnsi="Arial" w:cs="Arial"/>
          <w:color w:val="000000" w:themeColor="text1"/>
          <w:sz w:val="24"/>
          <w:szCs w:val="24"/>
        </w:rPr>
        <w:t>E</w:t>
      </w:r>
      <w:r w:rsidR="003253F5" w:rsidRPr="000455D4">
        <w:rPr>
          <w:rFonts w:ascii="Arial" w:hAnsi="Arial" w:cs="Arial"/>
          <w:color w:val="000000" w:themeColor="text1"/>
          <w:sz w:val="24"/>
          <w:szCs w:val="24"/>
        </w:rPr>
        <w:t xml:space="preserve">s importante precisar, en lo que aquí interesa, respecto de la remoción de los integrantes del </w:t>
      </w:r>
      <w:r w:rsidR="007C429F" w:rsidRPr="000455D4">
        <w:rPr>
          <w:rFonts w:ascii="Arial" w:hAnsi="Arial" w:cs="Arial"/>
          <w:color w:val="000000" w:themeColor="text1"/>
          <w:sz w:val="24"/>
          <w:szCs w:val="24"/>
        </w:rPr>
        <w:t>Concejo</w:t>
      </w:r>
      <w:r w:rsidR="003253F5" w:rsidRPr="000455D4">
        <w:rPr>
          <w:rFonts w:ascii="Arial" w:hAnsi="Arial" w:cs="Arial"/>
          <w:color w:val="000000" w:themeColor="text1"/>
          <w:sz w:val="24"/>
          <w:szCs w:val="24"/>
        </w:rPr>
        <w:t xml:space="preserve"> Mayor, que</w:t>
      </w:r>
      <w:r w:rsidRPr="000455D4">
        <w:rPr>
          <w:rFonts w:ascii="Arial" w:hAnsi="Arial" w:cs="Arial"/>
          <w:color w:val="000000" w:themeColor="text1"/>
          <w:sz w:val="24"/>
          <w:szCs w:val="24"/>
        </w:rPr>
        <w:t xml:space="preserve"> también</w:t>
      </w:r>
      <w:r w:rsidR="003253F5" w:rsidRPr="000455D4">
        <w:rPr>
          <w:rFonts w:ascii="Arial" w:hAnsi="Arial" w:cs="Arial"/>
          <w:color w:val="000000" w:themeColor="text1"/>
          <w:sz w:val="24"/>
          <w:szCs w:val="24"/>
        </w:rPr>
        <w:t xml:space="preserve"> </w:t>
      </w:r>
      <w:r w:rsidR="00EE0624" w:rsidRPr="000455D4">
        <w:rPr>
          <w:rFonts w:ascii="Arial" w:hAnsi="Arial" w:cs="Arial"/>
          <w:color w:val="000000" w:themeColor="text1"/>
          <w:sz w:val="24"/>
          <w:szCs w:val="24"/>
        </w:rPr>
        <w:t xml:space="preserve">fue establecido en la convocatoria emitida el uno de mayo de dos mil veinticuatro, por la que se convocó a todas las y los comuneros a participar para ocupar el cargo de </w:t>
      </w:r>
      <w:r w:rsidR="00516E6A" w:rsidRPr="00516E6A">
        <w:rPr>
          <w:rFonts w:ascii="Arial" w:hAnsi="Arial" w:cs="Arial"/>
          <w:color w:val="FFFFFF"/>
          <w:sz w:val="24"/>
          <w:szCs w:val="24"/>
          <w:highlight w:val="darkCyan"/>
        </w:rPr>
        <w:t>[No.54]_</w:t>
      </w:r>
      <w:proofErr w:type="spellStart"/>
      <w:r w:rsidR="00516E6A" w:rsidRPr="00516E6A">
        <w:rPr>
          <w:rFonts w:ascii="Arial" w:hAnsi="Arial" w:cs="Arial"/>
          <w:color w:val="FFFFFF"/>
          <w:sz w:val="24"/>
          <w:szCs w:val="24"/>
          <w:highlight w:val="darkCyan"/>
        </w:rPr>
        <w:t>ELIMINADO_Cargo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230]</w:t>
      </w:r>
      <w:r w:rsidR="00EE0624" w:rsidRPr="000455D4">
        <w:rPr>
          <w:rFonts w:ascii="Arial" w:hAnsi="Arial" w:cs="Arial"/>
          <w:color w:val="000000" w:themeColor="text1"/>
          <w:sz w:val="24"/>
          <w:szCs w:val="24"/>
        </w:rPr>
        <w:t xml:space="preserve"> y </w:t>
      </w:r>
      <w:r w:rsidR="00516E6A" w:rsidRPr="00516E6A">
        <w:rPr>
          <w:rFonts w:ascii="Arial" w:hAnsi="Arial" w:cs="Arial"/>
          <w:color w:val="FFFFFF"/>
          <w:sz w:val="24"/>
          <w:szCs w:val="24"/>
          <w:highlight w:val="darkCyan"/>
        </w:rPr>
        <w:t>[No.55]_</w:t>
      </w:r>
      <w:proofErr w:type="spellStart"/>
      <w:r w:rsidR="00516E6A" w:rsidRPr="00516E6A">
        <w:rPr>
          <w:rFonts w:ascii="Arial" w:hAnsi="Arial" w:cs="Arial"/>
          <w:color w:val="FFFFFF"/>
          <w:sz w:val="24"/>
          <w:szCs w:val="24"/>
          <w:highlight w:val="darkCyan"/>
        </w:rPr>
        <w:t>ELIMINADO_Cargo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230]</w:t>
      </w:r>
      <w:r w:rsidR="00EE0624" w:rsidRPr="000455D4">
        <w:rPr>
          <w:rFonts w:ascii="Arial" w:hAnsi="Arial" w:cs="Arial"/>
          <w:color w:val="000000" w:themeColor="text1"/>
          <w:sz w:val="24"/>
          <w:szCs w:val="24"/>
        </w:rPr>
        <w:t xml:space="preserve"> del Concejo Mayor. Pues ahí, se estableció que los miembros de éste podrán ser revocados de su mandato en caso de incurrir en faltas que lesionen y perjudiquen al proyecto y a la comunidad, además de ser sancionados por la asamblea.</w:t>
      </w:r>
      <w:r w:rsidR="00EE0624" w:rsidRPr="000455D4">
        <w:rPr>
          <w:rStyle w:val="Refdenotaalpie"/>
          <w:rFonts w:ascii="Arial" w:hAnsi="Arial" w:cs="Arial"/>
          <w:color w:val="000000" w:themeColor="text1"/>
          <w:sz w:val="24"/>
          <w:szCs w:val="24"/>
        </w:rPr>
        <w:footnoteReference w:id="67"/>
      </w:r>
    </w:p>
    <w:p w14:paraId="393D5D99" w14:textId="71EE2675" w:rsidR="006C523C" w:rsidRPr="000455D4" w:rsidRDefault="006C523C" w:rsidP="00E971C0">
      <w:pPr>
        <w:spacing w:after="0" w:line="360" w:lineRule="auto"/>
        <w:jc w:val="both"/>
        <w:rPr>
          <w:rFonts w:ascii="Arial" w:hAnsi="Arial" w:cs="Arial"/>
          <w:b/>
          <w:bCs/>
          <w:sz w:val="24"/>
          <w:szCs w:val="24"/>
        </w:rPr>
      </w:pPr>
    </w:p>
    <w:p w14:paraId="7B16BE77" w14:textId="77777777" w:rsidR="009B6D97" w:rsidRPr="000455D4" w:rsidRDefault="00EE0624" w:rsidP="00E971C0">
      <w:pPr>
        <w:spacing w:after="0" w:line="360" w:lineRule="auto"/>
        <w:jc w:val="both"/>
        <w:rPr>
          <w:rFonts w:ascii="Arial" w:eastAsia="Arial" w:hAnsi="Arial" w:cs="Arial"/>
          <w:color w:val="000000"/>
          <w:sz w:val="24"/>
          <w:szCs w:val="24"/>
        </w:rPr>
      </w:pPr>
      <w:r w:rsidRPr="000455D4">
        <w:rPr>
          <w:rFonts w:ascii="Arial" w:eastAsia="Arial" w:hAnsi="Arial" w:cs="Arial"/>
          <w:color w:val="000000"/>
          <w:sz w:val="24"/>
          <w:szCs w:val="24"/>
        </w:rPr>
        <w:t xml:space="preserve">Del diseño institucional comunitario descrito, se desprende que los nombramientos, revocaciones y remociones de los integrantes del </w:t>
      </w:r>
      <w:r w:rsidR="007C429F" w:rsidRPr="000455D4">
        <w:rPr>
          <w:rFonts w:ascii="Arial" w:eastAsia="Arial" w:hAnsi="Arial" w:cs="Arial"/>
          <w:color w:val="000000"/>
          <w:sz w:val="24"/>
          <w:szCs w:val="24"/>
        </w:rPr>
        <w:t>Concejo</w:t>
      </w:r>
      <w:r w:rsidRPr="000455D4">
        <w:rPr>
          <w:rFonts w:ascii="Arial" w:eastAsia="Arial" w:hAnsi="Arial" w:cs="Arial"/>
          <w:color w:val="000000"/>
          <w:sz w:val="24"/>
          <w:szCs w:val="24"/>
        </w:rPr>
        <w:t xml:space="preserve"> Mayor no corresponden a una decisión individual o unilateral, sino a un proceso escalonado y comunitario, en el que intervienen diversas </w:t>
      </w:r>
      <w:r w:rsidR="000C3190" w:rsidRPr="000455D4">
        <w:rPr>
          <w:rFonts w:ascii="Arial" w:eastAsia="Arial" w:hAnsi="Arial" w:cs="Arial"/>
          <w:color w:val="000000"/>
          <w:sz w:val="24"/>
          <w:szCs w:val="24"/>
        </w:rPr>
        <w:t>instancias</w:t>
      </w:r>
      <w:r w:rsidR="00FF2EED" w:rsidRPr="000455D4">
        <w:rPr>
          <w:rFonts w:ascii="Arial" w:eastAsia="Arial" w:hAnsi="Arial" w:cs="Arial"/>
          <w:color w:val="000000"/>
          <w:sz w:val="24"/>
          <w:szCs w:val="24"/>
        </w:rPr>
        <w:t>.</w:t>
      </w:r>
    </w:p>
    <w:p w14:paraId="5F624408" w14:textId="6713BBC1" w:rsidR="00331E11" w:rsidRPr="000455D4" w:rsidRDefault="00D8121F" w:rsidP="00E971C0">
      <w:pPr>
        <w:spacing w:after="0" w:line="360" w:lineRule="auto"/>
        <w:jc w:val="both"/>
        <w:rPr>
          <w:rFonts w:ascii="Arial" w:eastAsia="Arial" w:hAnsi="Arial" w:cs="Arial"/>
          <w:color w:val="000000"/>
          <w:sz w:val="24"/>
          <w:szCs w:val="24"/>
        </w:rPr>
      </w:pPr>
      <w:r w:rsidRPr="000455D4">
        <w:rPr>
          <w:rFonts w:ascii="Arial" w:hAnsi="Arial" w:cs="Arial"/>
          <w:b/>
          <w:bCs/>
          <w:sz w:val="24"/>
          <w:szCs w:val="24"/>
        </w:rPr>
        <w:t>9</w:t>
      </w:r>
      <w:r w:rsidR="00331E11" w:rsidRPr="000455D4">
        <w:rPr>
          <w:rFonts w:ascii="Arial" w:hAnsi="Arial" w:cs="Arial"/>
          <w:b/>
          <w:bCs/>
          <w:sz w:val="24"/>
          <w:szCs w:val="24"/>
        </w:rPr>
        <w:t>.</w:t>
      </w:r>
      <w:r w:rsidR="00A90AC8" w:rsidRPr="000455D4">
        <w:rPr>
          <w:rFonts w:ascii="Arial" w:hAnsi="Arial" w:cs="Arial"/>
          <w:b/>
          <w:bCs/>
          <w:sz w:val="24"/>
          <w:szCs w:val="24"/>
        </w:rPr>
        <w:t>6</w:t>
      </w:r>
      <w:r w:rsidR="00331E11" w:rsidRPr="000455D4">
        <w:rPr>
          <w:rFonts w:ascii="Arial" w:hAnsi="Arial" w:cs="Arial"/>
          <w:b/>
          <w:bCs/>
          <w:sz w:val="24"/>
          <w:szCs w:val="24"/>
        </w:rPr>
        <w:t xml:space="preserve">. </w:t>
      </w:r>
      <w:r w:rsidR="00D719A8" w:rsidRPr="000455D4">
        <w:rPr>
          <w:rFonts w:ascii="Arial" w:hAnsi="Arial" w:cs="Arial"/>
          <w:b/>
          <w:bCs/>
          <w:sz w:val="24"/>
          <w:szCs w:val="24"/>
        </w:rPr>
        <w:t>Caso concreto</w:t>
      </w:r>
    </w:p>
    <w:p w14:paraId="7DA9ACB2" w14:textId="77777777" w:rsidR="00231CCF" w:rsidRPr="000455D4" w:rsidRDefault="00231CCF" w:rsidP="00231CCF">
      <w:pPr>
        <w:pStyle w:val="paragraph"/>
        <w:spacing w:before="0" w:beforeAutospacing="0" w:after="0" w:afterAutospacing="0" w:line="360" w:lineRule="auto"/>
        <w:jc w:val="both"/>
        <w:textAlignment w:val="baseline"/>
        <w:rPr>
          <w:rStyle w:val="normaltextrun"/>
          <w:rFonts w:ascii="Arial" w:eastAsiaTheme="majorEastAsia" w:hAnsi="Arial" w:cs="Arial"/>
          <w:b/>
          <w:bCs/>
          <w:shd w:val="clear" w:color="auto" w:fill="FFFF00"/>
        </w:rPr>
      </w:pPr>
      <w:r w:rsidRPr="000455D4">
        <w:rPr>
          <w:rStyle w:val="normaltextrun"/>
          <w:rFonts w:ascii="Arial" w:eastAsiaTheme="majorEastAsia" w:hAnsi="Arial" w:cs="Arial"/>
        </w:rPr>
        <w:t>9.6.1 Contexto de la controversia </w:t>
      </w:r>
    </w:p>
    <w:p w14:paraId="71531934" w14:textId="77777777" w:rsidR="00231CCF" w:rsidRPr="000455D4" w:rsidRDefault="00231CCF" w:rsidP="00231CCF">
      <w:pPr>
        <w:pStyle w:val="paragraph"/>
        <w:spacing w:before="0" w:beforeAutospacing="0" w:after="0" w:afterAutospacing="0" w:line="360" w:lineRule="auto"/>
        <w:jc w:val="both"/>
        <w:textAlignment w:val="baseline"/>
        <w:rPr>
          <w:rFonts w:ascii="Segoe UI" w:hAnsi="Segoe UI" w:cs="Segoe UI"/>
          <w:sz w:val="18"/>
          <w:szCs w:val="18"/>
        </w:rPr>
      </w:pPr>
      <w:r w:rsidRPr="000455D4">
        <w:rPr>
          <w:rStyle w:val="normaltextrun"/>
          <w:rFonts w:ascii="Arial" w:eastAsiaTheme="majorEastAsia" w:hAnsi="Arial" w:cs="Arial"/>
        </w:rPr>
        <w:lastRenderedPageBreak/>
        <w:t>De las constancias que obran en autos, particularmente de las actas y documentos exhibidos por las autoridades responsables -a las que se concede pleno valor probatorio- se tiene por acreditado lo siguiente:</w:t>
      </w:r>
      <w:r w:rsidRPr="000455D4">
        <w:rPr>
          <w:rStyle w:val="eop"/>
          <w:rFonts w:ascii="Arial" w:eastAsiaTheme="majorEastAsia" w:hAnsi="Arial" w:cs="Arial"/>
        </w:rPr>
        <w:t> </w:t>
      </w:r>
    </w:p>
    <w:p w14:paraId="1BFAD980" w14:textId="77777777" w:rsidR="00231CCF" w:rsidRPr="000455D4" w:rsidRDefault="00231CCF" w:rsidP="00231CCF">
      <w:pPr>
        <w:pStyle w:val="paragraph"/>
        <w:spacing w:before="0" w:beforeAutospacing="0" w:after="0" w:afterAutospacing="0" w:line="360" w:lineRule="auto"/>
        <w:jc w:val="both"/>
        <w:textAlignment w:val="baseline"/>
        <w:rPr>
          <w:rFonts w:ascii="Segoe UI" w:hAnsi="Segoe UI" w:cs="Segoe UI"/>
          <w:sz w:val="18"/>
          <w:szCs w:val="18"/>
        </w:rPr>
      </w:pPr>
      <w:r w:rsidRPr="000455D4">
        <w:rPr>
          <w:rStyle w:val="eop"/>
          <w:rFonts w:ascii="Arial" w:eastAsiaTheme="majorEastAsia" w:hAnsi="Arial" w:cs="Arial"/>
        </w:rPr>
        <w:t> </w:t>
      </w:r>
    </w:p>
    <w:p w14:paraId="0176D5DA" w14:textId="77777777" w:rsidR="00231CCF" w:rsidRPr="000455D4" w:rsidRDefault="00231CCF" w:rsidP="00231CCF">
      <w:pPr>
        <w:pStyle w:val="paragraph"/>
        <w:spacing w:before="0" w:beforeAutospacing="0" w:after="0" w:afterAutospacing="0" w:line="360" w:lineRule="auto"/>
        <w:jc w:val="both"/>
        <w:textAlignment w:val="baseline"/>
        <w:rPr>
          <w:rStyle w:val="normaltextrun"/>
          <w:rFonts w:ascii="Arial" w:eastAsiaTheme="majorEastAsia" w:hAnsi="Arial" w:cs="Arial"/>
        </w:rPr>
      </w:pPr>
      <w:r w:rsidRPr="000455D4">
        <w:rPr>
          <w:rStyle w:val="normaltextrun"/>
          <w:rFonts w:ascii="Arial" w:eastAsiaTheme="majorEastAsia" w:hAnsi="Arial" w:cs="Arial"/>
        </w:rPr>
        <w:t>El diecisiete de septiembre, se elaboró un acta de hechos en donde se asentó que la parte actora, de propia voz, manifestó haber grabado y tomado imágenes que se compartieron en redes sociales, las cuales corresponden a una reunión privada del Concejo Mayor, incluyendo temas relacionados con la seguridad interna de la comunidad.</w:t>
      </w:r>
      <w:r w:rsidRPr="000455D4">
        <w:rPr>
          <w:rStyle w:val="normaltextrun"/>
        </w:rPr>
        <w:t> </w:t>
      </w:r>
    </w:p>
    <w:p w14:paraId="46F6B136" w14:textId="3D7E7FEC" w:rsidR="00231CCF" w:rsidRPr="000455D4" w:rsidRDefault="00231CCF" w:rsidP="00231CCF">
      <w:pPr>
        <w:pStyle w:val="paragraph"/>
        <w:spacing w:before="0" w:beforeAutospacing="0" w:after="0" w:afterAutospacing="0" w:line="360" w:lineRule="auto"/>
        <w:jc w:val="both"/>
        <w:textAlignment w:val="baseline"/>
        <w:rPr>
          <w:rStyle w:val="normaltextrun"/>
          <w:rFonts w:ascii="Arial" w:eastAsiaTheme="majorEastAsia" w:hAnsi="Arial" w:cs="Arial"/>
        </w:rPr>
      </w:pPr>
    </w:p>
    <w:p w14:paraId="00F9341F" w14:textId="77777777" w:rsidR="00231CCF" w:rsidRPr="000455D4" w:rsidRDefault="00231CCF" w:rsidP="00231CCF">
      <w:pPr>
        <w:pStyle w:val="paragraph"/>
        <w:spacing w:before="0" w:beforeAutospacing="0" w:after="0" w:afterAutospacing="0" w:line="360" w:lineRule="auto"/>
        <w:jc w:val="both"/>
        <w:textAlignment w:val="baseline"/>
        <w:rPr>
          <w:rStyle w:val="normaltextrun"/>
          <w:rFonts w:ascii="Arial" w:eastAsiaTheme="majorEastAsia" w:hAnsi="Arial" w:cs="Arial"/>
        </w:rPr>
      </w:pPr>
      <w:r w:rsidRPr="000455D4">
        <w:rPr>
          <w:rStyle w:val="normaltextrun"/>
          <w:rFonts w:ascii="Arial" w:eastAsiaTheme="majorEastAsia" w:hAnsi="Arial" w:cs="Arial"/>
        </w:rPr>
        <w:t>Asimismo, se hizo constar que la parte actora expresó que dicho material fue eliminado de su teléfono móvil, negando haber sido ella quien lo subió o difundió en redes sociales, argumentando que ella, de manera cotidiana, suele dejarlo en diversos lugares y que, por tanto, terceros pudieron tener acceso a ello.</w:t>
      </w:r>
      <w:r w:rsidRPr="000455D4">
        <w:rPr>
          <w:rStyle w:val="normaltextrun"/>
        </w:rPr>
        <w:t> </w:t>
      </w:r>
    </w:p>
    <w:p w14:paraId="73513D7C" w14:textId="38FE5A6D" w:rsidR="00231CCF" w:rsidRPr="000455D4" w:rsidRDefault="00231CCF" w:rsidP="00231CCF">
      <w:pPr>
        <w:pStyle w:val="paragraph"/>
        <w:spacing w:before="0" w:beforeAutospacing="0" w:after="0" w:afterAutospacing="0" w:line="360" w:lineRule="auto"/>
        <w:jc w:val="both"/>
        <w:textAlignment w:val="baseline"/>
        <w:rPr>
          <w:rStyle w:val="normaltextrun"/>
          <w:rFonts w:ascii="Arial" w:eastAsiaTheme="majorEastAsia" w:hAnsi="Arial" w:cs="Arial"/>
        </w:rPr>
      </w:pPr>
    </w:p>
    <w:p w14:paraId="0EB0AF0B" w14:textId="77777777" w:rsidR="00231CCF" w:rsidRPr="000455D4" w:rsidRDefault="00231CCF" w:rsidP="00231CCF">
      <w:pPr>
        <w:pStyle w:val="paragraph"/>
        <w:spacing w:before="0" w:beforeAutospacing="0" w:after="0" w:afterAutospacing="0" w:line="360" w:lineRule="auto"/>
        <w:jc w:val="both"/>
        <w:textAlignment w:val="baseline"/>
        <w:rPr>
          <w:rStyle w:val="normaltextrun"/>
          <w:rFonts w:ascii="Arial" w:eastAsiaTheme="majorEastAsia" w:hAnsi="Arial" w:cs="Arial"/>
        </w:rPr>
      </w:pPr>
      <w:r w:rsidRPr="000455D4">
        <w:rPr>
          <w:rStyle w:val="normaltextrun"/>
          <w:rFonts w:ascii="Arial" w:eastAsiaTheme="majorEastAsia" w:hAnsi="Arial" w:cs="Arial"/>
        </w:rPr>
        <w:t>Se estableció que, ante la falta cometida y la pérdida de confianza en la parte actora por el manejo indebido de información sensible de la comunidad, se le solicitó retirarse del espacio, dejando asentado que ha demostrado falta de prudencia y responsabilidad en el manejo de información delicada y reservada que compromete y desestabiliza la paz y la seguridad de la comunidad.</w:t>
      </w:r>
      <w:r w:rsidRPr="000455D4">
        <w:rPr>
          <w:rStyle w:val="normaltextrun"/>
        </w:rPr>
        <w:t> </w:t>
      </w:r>
    </w:p>
    <w:p w14:paraId="2B37F4B7" w14:textId="10DFCB56" w:rsidR="00231CCF" w:rsidRPr="000455D4" w:rsidRDefault="00231CCF" w:rsidP="00231CCF">
      <w:pPr>
        <w:pStyle w:val="paragraph"/>
        <w:spacing w:before="0" w:beforeAutospacing="0" w:after="0" w:afterAutospacing="0" w:line="360" w:lineRule="auto"/>
        <w:jc w:val="both"/>
        <w:textAlignment w:val="baseline"/>
        <w:rPr>
          <w:rStyle w:val="normaltextrun"/>
          <w:rFonts w:ascii="Arial" w:eastAsiaTheme="majorEastAsia" w:hAnsi="Arial" w:cs="Arial"/>
        </w:rPr>
      </w:pPr>
    </w:p>
    <w:p w14:paraId="1CB3E168" w14:textId="77777777" w:rsidR="00231CCF" w:rsidRPr="000455D4" w:rsidRDefault="00231CCF" w:rsidP="00231CCF">
      <w:pPr>
        <w:pStyle w:val="paragraph"/>
        <w:spacing w:before="0" w:beforeAutospacing="0" w:after="0" w:afterAutospacing="0" w:line="360" w:lineRule="auto"/>
        <w:jc w:val="both"/>
        <w:textAlignment w:val="baseline"/>
        <w:rPr>
          <w:rStyle w:val="normaltextrun"/>
          <w:rFonts w:ascii="Arial" w:eastAsiaTheme="majorEastAsia" w:hAnsi="Arial" w:cs="Arial"/>
        </w:rPr>
      </w:pPr>
      <w:r w:rsidRPr="000455D4">
        <w:rPr>
          <w:rStyle w:val="normaltextrun"/>
          <w:rFonts w:ascii="Arial" w:eastAsiaTheme="majorEastAsia" w:hAnsi="Arial" w:cs="Arial"/>
        </w:rPr>
        <w:t>En consecuencia, se acordó que la situación sería informada en las asambleas de los barrios.</w:t>
      </w:r>
      <w:r w:rsidRPr="000455D4">
        <w:rPr>
          <w:rStyle w:val="normaltextrun"/>
        </w:rPr>
        <w:t> </w:t>
      </w:r>
    </w:p>
    <w:p w14:paraId="3BDB0CDA" w14:textId="74885D82" w:rsidR="00231CCF" w:rsidRPr="000455D4" w:rsidRDefault="00231CCF" w:rsidP="00231CCF">
      <w:pPr>
        <w:pStyle w:val="paragraph"/>
        <w:spacing w:before="0" w:beforeAutospacing="0" w:after="0" w:afterAutospacing="0" w:line="360" w:lineRule="auto"/>
        <w:jc w:val="both"/>
        <w:textAlignment w:val="baseline"/>
        <w:rPr>
          <w:rStyle w:val="normaltextrun"/>
          <w:rFonts w:ascii="Arial" w:eastAsiaTheme="majorEastAsia" w:hAnsi="Arial" w:cs="Arial"/>
        </w:rPr>
      </w:pPr>
    </w:p>
    <w:p w14:paraId="5D88D844" w14:textId="77777777" w:rsidR="00231CCF" w:rsidRPr="000455D4" w:rsidRDefault="00231CCF" w:rsidP="00231CCF">
      <w:pPr>
        <w:pStyle w:val="paragraph"/>
        <w:spacing w:before="0" w:beforeAutospacing="0" w:after="0" w:afterAutospacing="0" w:line="360" w:lineRule="auto"/>
        <w:jc w:val="both"/>
        <w:textAlignment w:val="baseline"/>
        <w:rPr>
          <w:rStyle w:val="normaltextrun"/>
          <w:rFonts w:ascii="Arial" w:eastAsiaTheme="majorEastAsia" w:hAnsi="Arial" w:cs="Arial"/>
        </w:rPr>
      </w:pPr>
      <w:r w:rsidRPr="000455D4">
        <w:rPr>
          <w:rStyle w:val="normaltextrun"/>
          <w:rFonts w:ascii="Arial" w:eastAsiaTheme="majorEastAsia" w:hAnsi="Arial" w:cs="Arial"/>
        </w:rPr>
        <w:t>Posteriormente, los Concejos Coordinadores de los cuatro barrios celebraron sus respectivas asambleas ordinarias</w:t>
      </w:r>
      <w:r w:rsidRPr="000455D4">
        <w:rPr>
          <w:rStyle w:val="normaltextrun"/>
        </w:rPr>
        <w:t>1</w:t>
      </w:r>
      <w:r w:rsidRPr="000455D4">
        <w:rPr>
          <w:rStyle w:val="normaltextrun"/>
          <w:rFonts w:ascii="Arial" w:eastAsiaTheme="majorEastAsia" w:hAnsi="Arial" w:cs="Arial"/>
        </w:rPr>
        <w:t>, en las que, por unanimidad, respaldaron la determinación del Concejo Mayor y se pronunciaron a favor de la remoción de la actora.</w:t>
      </w:r>
      <w:r w:rsidRPr="000455D4">
        <w:rPr>
          <w:rStyle w:val="normaltextrun"/>
        </w:rPr>
        <w:t> </w:t>
      </w:r>
    </w:p>
    <w:p w14:paraId="65DD9712" w14:textId="2E783811" w:rsidR="00231CCF" w:rsidRPr="000455D4" w:rsidRDefault="00231CCF" w:rsidP="00231CCF">
      <w:pPr>
        <w:pStyle w:val="paragraph"/>
        <w:spacing w:before="0" w:beforeAutospacing="0" w:after="0" w:afterAutospacing="0" w:line="360" w:lineRule="auto"/>
        <w:jc w:val="both"/>
        <w:textAlignment w:val="baseline"/>
        <w:rPr>
          <w:rStyle w:val="normaltextrun"/>
          <w:rFonts w:ascii="Arial" w:eastAsiaTheme="majorEastAsia" w:hAnsi="Arial" w:cs="Arial"/>
        </w:rPr>
      </w:pPr>
    </w:p>
    <w:p w14:paraId="00F97CBD" w14:textId="53289209" w:rsidR="00231CCF" w:rsidRPr="000455D4" w:rsidRDefault="00231CCF" w:rsidP="00231CCF">
      <w:pPr>
        <w:pStyle w:val="paragraph"/>
        <w:spacing w:before="0" w:beforeAutospacing="0" w:after="0" w:afterAutospacing="0" w:line="360" w:lineRule="auto"/>
        <w:jc w:val="both"/>
        <w:textAlignment w:val="baseline"/>
        <w:rPr>
          <w:rStyle w:val="normaltextrun"/>
          <w:rFonts w:ascii="Arial" w:eastAsiaTheme="majorEastAsia" w:hAnsi="Arial" w:cs="Arial"/>
        </w:rPr>
      </w:pPr>
      <w:r w:rsidRPr="000455D4">
        <w:rPr>
          <w:rStyle w:val="normaltextrun"/>
          <w:rFonts w:ascii="Arial" w:eastAsiaTheme="majorEastAsia" w:hAnsi="Arial" w:cs="Arial"/>
        </w:rPr>
        <w:t>En el acta relativa a la asamblea ordinaria del barrio segundo; además de la presencia de las autoridades comunales, se hizo constar, que también la parte actora estuvo presente</w:t>
      </w:r>
      <w:r w:rsidR="003D7F45" w:rsidRPr="000455D4">
        <w:rPr>
          <w:rStyle w:val="normaltextrun"/>
        </w:rPr>
        <w:footnoteReference w:id="68"/>
      </w:r>
      <w:r w:rsidRPr="000455D4">
        <w:rPr>
          <w:rStyle w:val="normaltextrun"/>
          <w:rFonts w:ascii="Arial" w:eastAsiaTheme="majorEastAsia" w:hAnsi="Arial" w:cs="Arial"/>
        </w:rPr>
        <w:t>.</w:t>
      </w:r>
      <w:r w:rsidRPr="000455D4">
        <w:rPr>
          <w:rStyle w:val="normaltextrun"/>
        </w:rPr>
        <w:t> </w:t>
      </w:r>
    </w:p>
    <w:p w14:paraId="7E33010C" w14:textId="550BB71F" w:rsidR="00231CCF" w:rsidRPr="000455D4" w:rsidRDefault="00231CCF" w:rsidP="00231CCF">
      <w:pPr>
        <w:pStyle w:val="paragraph"/>
        <w:spacing w:before="0" w:beforeAutospacing="0" w:after="0" w:afterAutospacing="0" w:line="360" w:lineRule="auto"/>
        <w:jc w:val="both"/>
        <w:textAlignment w:val="baseline"/>
        <w:rPr>
          <w:rStyle w:val="normaltextrun"/>
          <w:rFonts w:ascii="Arial" w:eastAsiaTheme="majorEastAsia" w:hAnsi="Arial" w:cs="Arial"/>
        </w:rPr>
      </w:pPr>
    </w:p>
    <w:p w14:paraId="05BC37E1" w14:textId="77777777" w:rsidR="00231CCF" w:rsidRPr="000455D4" w:rsidRDefault="00231CCF" w:rsidP="00231CCF">
      <w:pPr>
        <w:pStyle w:val="paragraph"/>
        <w:spacing w:before="0" w:beforeAutospacing="0" w:after="0" w:afterAutospacing="0" w:line="360" w:lineRule="auto"/>
        <w:jc w:val="both"/>
        <w:textAlignment w:val="baseline"/>
        <w:rPr>
          <w:rFonts w:ascii="Segoe UI" w:hAnsi="Segoe UI" w:cs="Segoe UI"/>
          <w:sz w:val="18"/>
          <w:szCs w:val="18"/>
        </w:rPr>
      </w:pPr>
      <w:r w:rsidRPr="000455D4">
        <w:rPr>
          <w:rStyle w:val="normaltextrun"/>
          <w:rFonts w:ascii="Arial" w:eastAsiaTheme="majorEastAsia" w:hAnsi="Arial" w:cs="Arial"/>
        </w:rPr>
        <w:lastRenderedPageBreak/>
        <w:t>Derivado de lo anterior, el veinte de septiembre en sesión extraordinaria las autoridades comunales -Concejos Operativos y Concejo Mayor- analizaron la situación y ratificaron el respaldo al procedimiento iniciado.</w:t>
      </w:r>
      <w:r w:rsidRPr="000455D4">
        <w:rPr>
          <w:rStyle w:val="eop"/>
          <w:rFonts w:ascii="Arial" w:eastAsiaTheme="majorEastAsia" w:hAnsi="Arial" w:cs="Arial"/>
        </w:rPr>
        <w:t> </w:t>
      </w:r>
    </w:p>
    <w:p w14:paraId="20B85DD3" w14:textId="77777777" w:rsidR="00231CCF" w:rsidRPr="000455D4" w:rsidRDefault="00231CCF" w:rsidP="00231CCF">
      <w:pPr>
        <w:pStyle w:val="paragraph"/>
        <w:spacing w:before="0" w:beforeAutospacing="0" w:after="0" w:afterAutospacing="0" w:line="360" w:lineRule="auto"/>
        <w:jc w:val="both"/>
        <w:textAlignment w:val="baseline"/>
        <w:rPr>
          <w:rFonts w:ascii="Segoe UI" w:hAnsi="Segoe UI" w:cs="Segoe UI"/>
          <w:sz w:val="18"/>
          <w:szCs w:val="18"/>
        </w:rPr>
      </w:pPr>
      <w:r w:rsidRPr="000455D4">
        <w:rPr>
          <w:rStyle w:val="eop"/>
          <w:rFonts w:ascii="Arial" w:eastAsiaTheme="majorEastAsia" w:hAnsi="Arial" w:cs="Arial"/>
        </w:rPr>
        <w:t> </w:t>
      </w:r>
    </w:p>
    <w:p w14:paraId="5BF42C23" w14:textId="77777777" w:rsidR="00231CCF" w:rsidRPr="000455D4" w:rsidRDefault="00231CCF" w:rsidP="00231CCF">
      <w:pPr>
        <w:pStyle w:val="paragraph"/>
        <w:spacing w:before="0" w:beforeAutospacing="0" w:after="0" w:afterAutospacing="0" w:line="360" w:lineRule="auto"/>
        <w:jc w:val="both"/>
        <w:textAlignment w:val="baseline"/>
        <w:rPr>
          <w:rFonts w:ascii="Segoe UI" w:hAnsi="Segoe UI" w:cs="Segoe UI"/>
          <w:sz w:val="18"/>
          <w:szCs w:val="18"/>
        </w:rPr>
      </w:pPr>
      <w:r w:rsidRPr="000455D4">
        <w:rPr>
          <w:rStyle w:val="normaltextrun"/>
          <w:rFonts w:ascii="Arial" w:eastAsiaTheme="majorEastAsia" w:hAnsi="Arial" w:cs="Arial"/>
        </w:rPr>
        <w:t>Finalmente, el treinta de septiembre, el Concejo Coordinador de los Barrios comunicó a la comunidad que, conforme a los usos y costumbres, se había llevado a cabo el procedimiento de revocación del cargo, determinándose que la actora dejó de formar parte del Concejo Mayor a partir de esa fecha.</w:t>
      </w:r>
      <w:r w:rsidRPr="000455D4">
        <w:rPr>
          <w:rStyle w:val="eop"/>
          <w:rFonts w:ascii="Arial" w:eastAsiaTheme="majorEastAsia" w:hAnsi="Arial" w:cs="Arial"/>
        </w:rPr>
        <w:t> </w:t>
      </w:r>
    </w:p>
    <w:p w14:paraId="0991A0CA" w14:textId="5BCEEDEF" w:rsidR="00384758" w:rsidRPr="000455D4" w:rsidRDefault="00231CCF" w:rsidP="00461F51">
      <w:pPr>
        <w:pStyle w:val="paragraph"/>
        <w:spacing w:before="0" w:beforeAutospacing="0" w:after="0" w:afterAutospacing="0" w:line="360" w:lineRule="auto"/>
        <w:jc w:val="both"/>
        <w:textAlignment w:val="baseline"/>
        <w:rPr>
          <w:rFonts w:ascii="Arial" w:hAnsi="Arial" w:cs="Arial"/>
        </w:rPr>
      </w:pPr>
      <w:r w:rsidRPr="000455D4">
        <w:rPr>
          <w:rStyle w:val="eop"/>
          <w:rFonts w:ascii="Arial" w:eastAsiaTheme="majorEastAsia" w:hAnsi="Arial" w:cs="Arial"/>
        </w:rPr>
        <w:t> </w:t>
      </w:r>
      <w:r w:rsidRPr="000455D4">
        <w:rPr>
          <w:rFonts w:ascii="Arial" w:hAnsi="Arial" w:cs="Arial"/>
          <w:b/>
          <w:bCs/>
        </w:rPr>
        <w:br/>
      </w:r>
      <w:r w:rsidR="00A90AC8" w:rsidRPr="000455D4">
        <w:rPr>
          <w:rFonts w:ascii="Arial" w:hAnsi="Arial" w:cs="Arial"/>
          <w:b/>
          <w:bCs/>
        </w:rPr>
        <w:t>9.6.2</w:t>
      </w:r>
      <w:r w:rsidR="00EE0624" w:rsidRPr="000455D4">
        <w:rPr>
          <w:rFonts w:ascii="Arial" w:hAnsi="Arial" w:cs="Arial"/>
          <w:b/>
          <w:bCs/>
        </w:rPr>
        <w:t>. Actos relacionados con el ejercicio del cargo</w:t>
      </w:r>
    </w:p>
    <w:p w14:paraId="6C6BF09E" w14:textId="003109EB" w:rsidR="004B3D2B" w:rsidRPr="000455D4" w:rsidRDefault="004B3D2B" w:rsidP="004B3D2B">
      <w:pPr>
        <w:spacing w:after="0" w:line="360" w:lineRule="auto"/>
        <w:jc w:val="both"/>
        <w:rPr>
          <w:rFonts w:ascii="Arial" w:hAnsi="Arial" w:cs="Arial"/>
          <w:sz w:val="24"/>
          <w:szCs w:val="24"/>
        </w:rPr>
      </w:pPr>
      <w:r w:rsidRPr="000455D4">
        <w:rPr>
          <w:rFonts w:ascii="Arial" w:hAnsi="Arial" w:cs="Arial"/>
          <w:sz w:val="24"/>
          <w:szCs w:val="24"/>
        </w:rPr>
        <w:t xml:space="preserve">La </w:t>
      </w:r>
      <w:r w:rsidR="00A540F4" w:rsidRPr="000455D4">
        <w:rPr>
          <w:rFonts w:ascii="Arial" w:hAnsi="Arial" w:cs="Arial"/>
          <w:sz w:val="24"/>
          <w:szCs w:val="24"/>
        </w:rPr>
        <w:t xml:space="preserve">parte </w:t>
      </w:r>
      <w:r w:rsidRPr="000455D4">
        <w:rPr>
          <w:rFonts w:ascii="Arial" w:hAnsi="Arial" w:cs="Arial"/>
          <w:sz w:val="24"/>
          <w:szCs w:val="24"/>
        </w:rPr>
        <w:t xml:space="preserve">actora sostiene que, a partir del diecisiete de septiembre, </w:t>
      </w:r>
      <w:r w:rsidR="00D32FF2" w:rsidRPr="000455D4">
        <w:rPr>
          <w:rFonts w:ascii="Arial" w:hAnsi="Arial" w:cs="Arial"/>
          <w:sz w:val="24"/>
          <w:szCs w:val="24"/>
        </w:rPr>
        <w:t xml:space="preserve">de manera arbitraria </w:t>
      </w:r>
      <w:r w:rsidRPr="000455D4">
        <w:rPr>
          <w:rFonts w:ascii="Arial" w:hAnsi="Arial" w:cs="Arial"/>
          <w:sz w:val="24"/>
          <w:szCs w:val="24"/>
        </w:rPr>
        <w:t>se le ha impedido ingresar a las oficinas del Concejo Mayor, se le ha dejado de convocar a las reuniones de dicho órgano colegiado y se le ha omitido el pago de su remuneración correspondiente al mes de octubre</w:t>
      </w:r>
      <w:r w:rsidR="00A540F4" w:rsidRPr="000455D4">
        <w:rPr>
          <w:rFonts w:ascii="Arial" w:hAnsi="Arial" w:cs="Arial"/>
          <w:sz w:val="24"/>
          <w:szCs w:val="24"/>
        </w:rPr>
        <w:t xml:space="preserve">. </w:t>
      </w:r>
    </w:p>
    <w:p w14:paraId="03FAC0FB" w14:textId="77777777" w:rsidR="004B3D2B" w:rsidRPr="000455D4" w:rsidRDefault="004B3D2B" w:rsidP="004B3D2B">
      <w:pPr>
        <w:spacing w:after="0" w:line="360" w:lineRule="auto"/>
        <w:jc w:val="both"/>
        <w:rPr>
          <w:rFonts w:ascii="Arial" w:hAnsi="Arial" w:cs="Arial"/>
          <w:sz w:val="24"/>
          <w:szCs w:val="24"/>
        </w:rPr>
      </w:pPr>
    </w:p>
    <w:p w14:paraId="45CA2018" w14:textId="69FA7673" w:rsidR="004B3D2B" w:rsidRPr="000455D4" w:rsidRDefault="004B3D2B" w:rsidP="004B3D2B">
      <w:pPr>
        <w:spacing w:after="0" w:line="360" w:lineRule="auto"/>
        <w:jc w:val="both"/>
        <w:rPr>
          <w:rFonts w:ascii="Arial" w:hAnsi="Arial" w:cs="Arial"/>
          <w:sz w:val="24"/>
          <w:szCs w:val="24"/>
        </w:rPr>
      </w:pPr>
      <w:r w:rsidRPr="000455D4">
        <w:rPr>
          <w:rFonts w:ascii="Arial" w:hAnsi="Arial" w:cs="Arial"/>
          <w:sz w:val="24"/>
          <w:szCs w:val="24"/>
        </w:rPr>
        <w:t xml:space="preserve">Este Tribunal Electoral considera que tales agravios son </w:t>
      </w:r>
      <w:r w:rsidRPr="000455D4">
        <w:rPr>
          <w:rFonts w:ascii="Arial" w:hAnsi="Arial" w:cs="Arial"/>
          <w:b/>
          <w:bCs/>
          <w:sz w:val="24"/>
          <w:szCs w:val="24"/>
        </w:rPr>
        <w:t>infundados</w:t>
      </w:r>
      <w:r w:rsidR="00A540F4" w:rsidRPr="000455D4">
        <w:rPr>
          <w:rFonts w:ascii="Arial" w:hAnsi="Arial" w:cs="Arial"/>
          <w:sz w:val="24"/>
          <w:szCs w:val="24"/>
        </w:rPr>
        <w:t xml:space="preserve">. </w:t>
      </w:r>
    </w:p>
    <w:p w14:paraId="6DADC22F" w14:textId="413CB78E" w:rsidR="00A540F4" w:rsidRPr="000455D4" w:rsidRDefault="00A540F4" w:rsidP="004B3D2B">
      <w:pPr>
        <w:spacing w:after="0" w:line="360" w:lineRule="auto"/>
        <w:jc w:val="both"/>
        <w:rPr>
          <w:rFonts w:ascii="Arial" w:hAnsi="Arial" w:cs="Arial"/>
          <w:sz w:val="24"/>
          <w:szCs w:val="24"/>
        </w:rPr>
      </w:pPr>
      <w:r w:rsidRPr="000455D4">
        <w:rPr>
          <w:rFonts w:ascii="Arial" w:hAnsi="Arial" w:cs="Arial"/>
          <w:sz w:val="24"/>
          <w:szCs w:val="24"/>
        </w:rPr>
        <w:br/>
        <w:t xml:space="preserve">Como se explicó en el marco normativo, </w:t>
      </w:r>
      <w:r w:rsidR="00516E6A" w:rsidRPr="00516E6A">
        <w:rPr>
          <w:rFonts w:ascii="Arial" w:hAnsi="Arial" w:cs="Arial"/>
          <w:color w:val="FFFFFF"/>
          <w:sz w:val="24"/>
          <w:szCs w:val="24"/>
          <w:highlight w:val="darkCyan"/>
        </w:rPr>
        <w:t>[No.56]_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sz w:val="24"/>
          <w:szCs w:val="24"/>
        </w:rPr>
        <w:t xml:space="preserve"> cuenta con </w:t>
      </w:r>
      <w:r w:rsidR="004B3D2B" w:rsidRPr="000455D4">
        <w:rPr>
          <w:rFonts w:ascii="Arial" w:hAnsi="Arial" w:cs="Arial"/>
          <w:sz w:val="24"/>
          <w:szCs w:val="24"/>
        </w:rPr>
        <w:t xml:space="preserve">un sistema jurídico propio, con principios, valores e instituciones que regulan la vida interna de la comunidad, </w:t>
      </w:r>
      <w:r w:rsidRPr="000455D4">
        <w:rPr>
          <w:rFonts w:ascii="Arial" w:hAnsi="Arial" w:cs="Arial"/>
          <w:sz w:val="24"/>
          <w:szCs w:val="24"/>
        </w:rPr>
        <w:t>y</w:t>
      </w:r>
      <w:r w:rsidR="004B3D2B" w:rsidRPr="000455D4">
        <w:rPr>
          <w:rFonts w:ascii="Arial" w:hAnsi="Arial" w:cs="Arial"/>
          <w:sz w:val="24"/>
          <w:szCs w:val="24"/>
        </w:rPr>
        <w:t xml:space="preserve"> cuya validez y eficacia descansan en la autonomía y libre determinación.</w:t>
      </w:r>
      <w:r w:rsidRPr="000455D4">
        <w:rPr>
          <w:rFonts w:ascii="Arial" w:hAnsi="Arial" w:cs="Arial"/>
          <w:sz w:val="24"/>
          <w:szCs w:val="24"/>
        </w:rPr>
        <w:t xml:space="preserve"> </w:t>
      </w:r>
    </w:p>
    <w:p w14:paraId="23E2AC6C" w14:textId="77777777" w:rsidR="00BC6A78" w:rsidRPr="000455D4" w:rsidRDefault="00BC6A78" w:rsidP="004B3D2B">
      <w:pPr>
        <w:spacing w:after="0" w:line="360" w:lineRule="auto"/>
        <w:jc w:val="both"/>
        <w:rPr>
          <w:rFonts w:ascii="Arial" w:hAnsi="Arial" w:cs="Arial"/>
          <w:sz w:val="24"/>
          <w:szCs w:val="24"/>
        </w:rPr>
      </w:pPr>
    </w:p>
    <w:p w14:paraId="0BE3E8D9" w14:textId="0F0D6217" w:rsidR="004B3D2B" w:rsidRPr="000455D4" w:rsidRDefault="00A540F4" w:rsidP="004B3D2B">
      <w:pPr>
        <w:spacing w:after="0" w:line="360" w:lineRule="auto"/>
        <w:jc w:val="both"/>
        <w:rPr>
          <w:rFonts w:ascii="Arial" w:hAnsi="Arial" w:cs="Arial"/>
          <w:sz w:val="24"/>
          <w:szCs w:val="24"/>
        </w:rPr>
      </w:pPr>
      <w:r w:rsidRPr="000455D4">
        <w:rPr>
          <w:rFonts w:ascii="Arial" w:hAnsi="Arial" w:cs="Arial"/>
          <w:sz w:val="24"/>
          <w:szCs w:val="24"/>
        </w:rPr>
        <w:t>D</w:t>
      </w:r>
      <w:r w:rsidR="004B3D2B" w:rsidRPr="000455D4">
        <w:rPr>
          <w:rFonts w:ascii="Arial" w:hAnsi="Arial" w:cs="Arial"/>
          <w:sz w:val="24"/>
          <w:szCs w:val="24"/>
        </w:rPr>
        <w:t xml:space="preserve">esde el año dos mil once se encuentra vigente el Manual de la Estructura y Organización del Nuevo Gobierno de la Comunidad, el cual regula los procedimientos de toma de decisiones, nombramientos, responsabilidades y mecanismos de control comunitario, conforme a los usos y costumbres </w:t>
      </w:r>
      <w:proofErr w:type="spellStart"/>
      <w:r w:rsidR="004B3D2B" w:rsidRPr="000455D4">
        <w:rPr>
          <w:rFonts w:ascii="Arial" w:hAnsi="Arial" w:cs="Arial"/>
          <w:sz w:val="24"/>
          <w:szCs w:val="24"/>
        </w:rPr>
        <w:t>p’urhépecha</w:t>
      </w:r>
      <w:proofErr w:type="spellEnd"/>
      <w:r w:rsidR="004B3D2B" w:rsidRPr="000455D4">
        <w:rPr>
          <w:rFonts w:ascii="Arial" w:hAnsi="Arial" w:cs="Arial"/>
          <w:sz w:val="24"/>
          <w:szCs w:val="24"/>
        </w:rPr>
        <w:t>.</w:t>
      </w:r>
    </w:p>
    <w:p w14:paraId="41688FAB" w14:textId="77777777" w:rsidR="004B3D2B" w:rsidRPr="000455D4" w:rsidRDefault="004B3D2B" w:rsidP="004B3D2B">
      <w:pPr>
        <w:spacing w:after="0" w:line="360" w:lineRule="auto"/>
        <w:jc w:val="both"/>
        <w:rPr>
          <w:rFonts w:ascii="Arial" w:hAnsi="Arial" w:cs="Arial"/>
          <w:sz w:val="24"/>
          <w:szCs w:val="24"/>
        </w:rPr>
      </w:pPr>
    </w:p>
    <w:p w14:paraId="7F61E39D" w14:textId="36C9B0A0" w:rsidR="004B3D2B" w:rsidRPr="000455D4" w:rsidRDefault="004B3D2B" w:rsidP="004B3D2B">
      <w:pPr>
        <w:spacing w:after="0" w:line="360" w:lineRule="auto"/>
        <w:jc w:val="both"/>
        <w:rPr>
          <w:rFonts w:ascii="Arial" w:hAnsi="Arial" w:cs="Arial"/>
          <w:sz w:val="24"/>
          <w:szCs w:val="24"/>
        </w:rPr>
      </w:pPr>
      <w:r w:rsidRPr="000455D4">
        <w:rPr>
          <w:rFonts w:ascii="Arial" w:hAnsi="Arial" w:cs="Arial"/>
          <w:sz w:val="24"/>
          <w:szCs w:val="24"/>
        </w:rPr>
        <w:t>Dicho sistema normativo se caracteriza, entre otros aspectos, por</w:t>
      </w:r>
      <w:r w:rsidR="00A540F4" w:rsidRPr="000455D4">
        <w:rPr>
          <w:rFonts w:ascii="Arial" w:hAnsi="Arial" w:cs="Arial"/>
          <w:sz w:val="24"/>
          <w:szCs w:val="24"/>
        </w:rPr>
        <w:t xml:space="preserve"> </w:t>
      </w:r>
      <w:r w:rsidRPr="000455D4">
        <w:rPr>
          <w:rFonts w:ascii="Arial" w:hAnsi="Arial" w:cs="Arial"/>
          <w:sz w:val="24"/>
          <w:szCs w:val="24"/>
        </w:rPr>
        <w:t>la oralidad de sus procedimientos;</w:t>
      </w:r>
      <w:r w:rsidR="00A540F4" w:rsidRPr="000455D4">
        <w:rPr>
          <w:rFonts w:ascii="Arial" w:hAnsi="Arial" w:cs="Arial"/>
          <w:sz w:val="24"/>
          <w:szCs w:val="24"/>
        </w:rPr>
        <w:t xml:space="preserve"> </w:t>
      </w:r>
      <w:r w:rsidRPr="000455D4">
        <w:rPr>
          <w:rFonts w:ascii="Arial" w:hAnsi="Arial" w:cs="Arial"/>
          <w:sz w:val="24"/>
          <w:szCs w:val="24"/>
        </w:rPr>
        <w:t>la deliberación colectiva en espacios comunitarios; y</w:t>
      </w:r>
      <w:r w:rsidR="00A540F4" w:rsidRPr="000455D4">
        <w:rPr>
          <w:rFonts w:ascii="Arial" w:hAnsi="Arial" w:cs="Arial"/>
          <w:sz w:val="24"/>
          <w:szCs w:val="24"/>
        </w:rPr>
        <w:t xml:space="preserve"> </w:t>
      </w:r>
      <w:r w:rsidRPr="000455D4">
        <w:rPr>
          <w:rFonts w:ascii="Arial" w:hAnsi="Arial" w:cs="Arial"/>
          <w:sz w:val="24"/>
          <w:szCs w:val="24"/>
        </w:rPr>
        <w:t>la intervención escalonada de las autoridades tradicionales y asambleas como instancias de decisión</w:t>
      </w:r>
      <w:r w:rsidR="00A540F4" w:rsidRPr="000455D4">
        <w:rPr>
          <w:rFonts w:ascii="Arial" w:hAnsi="Arial" w:cs="Arial"/>
          <w:sz w:val="24"/>
          <w:szCs w:val="24"/>
        </w:rPr>
        <w:t xml:space="preserve">, por lo que es a partir de este </w:t>
      </w:r>
      <w:r w:rsidRPr="000455D4">
        <w:rPr>
          <w:rFonts w:ascii="Arial" w:hAnsi="Arial" w:cs="Arial"/>
          <w:sz w:val="24"/>
          <w:szCs w:val="24"/>
        </w:rPr>
        <w:t xml:space="preserve">contexto </w:t>
      </w:r>
      <w:r w:rsidR="00A540F4" w:rsidRPr="000455D4">
        <w:rPr>
          <w:rFonts w:ascii="Arial" w:hAnsi="Arial" w:cs="Arial"/>
          <w:sz w:val="24"/>
          <w:szCs w:val="24"/>
        </w:rPr>
        <w:t xml:space="preserve">que se deben de </w:t>
      </w:r>
      <w:r w:rsidRPr="000455D4">
        <w:rPr>
          <w:rFonts w:ascii="Arial" w:hAnsi="Arial" w:cs="Arial"/>
          <w:sz w:val="24"/>
          <w:szCs w:val="24"/>
        </w:rPr>
        <w:t>analizar los actos que la actora atribuye como obstaculizadores del ejercicio de su cargo.</w:t>
      </w:r>
    </w:p>
    <w:p w14:paraId="239502A5" w14:textId="77777777" w:rsidR="004B3D2B" w:rsidRPr="000455D4" w:rsidRDefault="004B3D2B" w:rsidP="004B3D2B">
      <w:pPr>
        <w:spacing w:after="0" w:line="360" w:lineRule="auto"/>
        <w:jc w:val="both"/>
        <w:rPr>
          <w:rFonts w:ascii="Arial" w:hAnsi="Arial" w:cs="Arial"/>
          <w:b/>
          <w:bCs/>
          <w:sz w:val="24"/>
          <w:szCs w:val="24"/>
        </w:rPr>
      </w:pPr>
    </w:p>
    <w:p w14:paraId="01FCB589" w14:textId="77777777" w:rsidR="004B3D2B" w:rsidRPr="000455D4" w:rsidRDefault="004B3D2B" w:rsidP="004B3D2B">
      <w:pPr>
        <w:spacing w:after="0" w:line="360" w:lineRule="auto"/>
        <w:jc w:val="both"/>
        <w:rPr>
          <w:rFonts w:ascii="Arial" w:hAnsi="Arial" w:cs="Arial"/>
          <w:sz w:val="24"/>
          <w:szCs w:val="24"/>
        </w:rPr>
      </w:pPr>
      <w:r w:rsidRPr="000455D4">
        <w:rPr>
          <w:rFonts w:ascii="Arial" w:hAnsi="Arial" w:cs="Arial"/>
          <w:sz w:val="24"/>
          <w:szCs w:val="24"/>
        </w:rPr>
        <w:t>Del contexto descrito se advierte que la controversia no deriva de actos aislados o arbitrarios, sino de un conflicto intracomunitario suscitado entre el máximo órgano de gobierno de la comunidad y una de sus integrantes, en relación con conductas consideradas contrarias a las obligaciones inherentes al cargo.</w:t>
      </w:r>
    </w:p>
    <w:p w14:paraId="56CD0CBA" w14:textId="77777777" w:rsidR="004B3D2B" w:rsidRPr="000455D4" w:rsidRDefault="004B3D2B" w:rsidP="004B3D2B">
      <w:pPr>
        <w:spacing w:after="0" w:line="360" w:lineRule="auto"/>
        <w:jc w:val="both"/>
        <w:rPr>
          <w:rFonts w:ascii="Arial" w:hAnsi="Arial" w:cs="Arial"/>
          <w:sz w:val="24"/>
          <w:szCs w:val="24"/>
        </w:rPr>
      </w:pPr>
    </w:p>
    <w:p w14:paraId="136E321D" w14:textId="2C16B91F" w:rsidR="004B3D2B" w:rsidRPr="000455D4" w:rsidRDefault="004B3D2B" w:rsidP="004B3D2B">
      <w:pPr>
        <w:spacing w:after="0" w:line="360" w:lineRule="auto"/>
        <w:jc w:val="both"/>
        <w:rPr>
          <w:rFonts w:ascii="Arial" w:hAnsi="Arial" w:cs="Arial"/>
          <w:sz w:val="24"/>
          <w:szCs w:val="24"/>
        </w:rPr>
      </w:pPr>
      <w:r w:rsidRPr="000455D4">
        <w:rPr>
          <w:rFonts w:ascii="Arial" w:hAnsi="Arial" w:cs="Arial"/>
          <w:sz w:val="24"/>
          <w:szCs w:val="24"/>
        </w:rPr>
        <w:t xml:space="preserve">En ese sentido, los actos que la actora identifica como obstaculizadores de su ejercicio </w:t>
      </w:r>
      <w:r w:rsidR="00BC6A78" w:rsidRPr="000455D4">
        <w:rPr>
          <w:rFonts w:ascii="Arial" w:hAnsi="Arial" w:cs="Arial"/>
          <w:sz w:val="24"/>
          <w:szCs w:val="24"/>
        </w:rPr>
        <w:t>-</w:t>
      </w:r>
      <w:r w:rsidRPr="000455D4">
        <w:rPr>
          <w:rFonts w:ascii="Arial" w:hAnsi="Arial" w:cs="Arial"/>
          <w:sz w:val="24"/>
          <w:szCs w:val="24"/>
        </w:rPr>
        <w:t>negativa de acceso a oficinas, falta de convocatoria a sesiones y omisión de pago de remuneración</w:t>
      </w:r>
      <w:r w:rsidR="00BC6A78" w:rsidRPr="000455D4">
        <w:rPr>
          <w:rFonts w:ascii="Arial" w:hAnsi="Arial" w:cs="Arial"/>
          <w:sz w:val="24"/>
          <w:szCs w:val="24"/>
        </w:rPr>
        <w:t>-</w:t>
      </w:r>
      <w:r w:rsidRPr="000455D4">
        <w:rPr>
          <w:rFonts w:ascii="Arial" w:hAnsi="Arial" w:cs="Arial"/>
          <w:sz w:val="24"/>
          <w:szCs w:val="24"/>
        </w:rPr>
        <w:t xml:space="preserve"> no se produjeron de manera autónoma, sino que obedecieron al inicio y desarrollo de un procedimiento interno de remoción, previsto en la normativa comunitaria.</w:t>
      </w:r>
    </w:p>
    <w:p w14:paraId="0585344B" w14:textId="77777777" w:rsidR="004B3D2B" w:rsidRPr="000455D4" w:rsidRDefault="004B3D2B" w:rsidP="004B3D2B">
      <w:pPr>
        <w:spacing w:after="0" w:line="360" w:lineRule="auto"/>
        <w:jc w:val="both"/>
        <w:rPr>
          <w:rFonts w:ascii="Arial" w:hAnsi="Arial" w:cs="Arial"/>
          <w:sz w:val="24"/>
          <w:szCs w:val="24"/>
        </w:rPr>
      </w:pPr>
    </w:p>
    <w:p w14:paraId="0217EC94" w14:textId="04619857" w:rsidR="004B3D2B" w:rsidRPr="000455D4" w:rsidRDefault="004B3D2B" w:rsidP="004B3D2B">
      <w:pPr>
        <w:spacing w:after="0" w:line="360" w:lineRule="auto"/>
        <w:jc w:val="both"/>
        <w:rPr>
          <w:rFonts w:ascii="Arial" w:hAnsi="Arial" w:cs="Arial"/>
          <w:sz w:val="24"/>
          <w:szCs w:val="24"/>
        </w:rPr>
      </w:pPr>
      <w:r w:rsidRPr="000455D4">
        <w:rPr>
          <w:rFonts w:ascii="Arial" w:hAnsi="Arial" w:cs="Arial"/>
          <w:sz w:val="24"/>
          <w:szCs w:val="24"/>
        </w:rPr>
        <w:t>Bajo estas consideraciones, este Tribunal concluye que</w:t>
      </w:r>
      <w:r w:rsidR="00BC6A78" w:rsidRPr="000455D4">
        <w:rPr>
          <w:rFonts w:ascii="Arial" w:hAnsi="Arial" w:cs="Arial"/>
          <w:sz w:val="24"/>
          <w:szCs w:val="24"/>
        </w:rPr>
        <w:t xml:space="preserve">, los actos que denunció primigeniamente en su demanda relacionados con la obstaculización del ejercicio de su cargo </w:t>
      </w:r>
      <w:r w:rsidRPr="000455D4">
        <w:rPr>
          <w:rFonts w:ascii="Arial" w:hAnsi="Arial" w:cs="Arial"/>
          <w:sz w:val="24"/>
          <w:szCs w:val="24"/>
        </w:rPr>
        <w:t>fueron consecuencias directas del procedimiento de remoción iniciado en</w:t>
      </w:r>
      <w:r w:rsidR="00BC6A78" w:rsidRPr="000455D4">
        <w:rPr>
          <w:rFonts w:ascii="Arial" w:hAnsi="Arial" w:cs="Arial"/>
          <w:sz w:val="24"/>
          <w:szCs w:val="24"/>
        </w:rPr>
        <w:t xml:space="preserve"> su </w:t>
      </w:r>
      <w:r w:rsidRPr="000455D4">
        <w:rPr>
          <w:rFonts w:ascii="Arial" w:hAnsi="Arial" w:cs="Arial"/>
          <w:sz w:val="24"/>
          <w:szCs w:val="24"/>
        </w:rPr>
        <w:t>contra y no</w:t>
      </w:r>
      <w:r w:rsidR="00BC6A78" w:rsidRPr="000455D4">
        <w:rPr>
          <w:rFonts w:ascii="Arial" w:hAnsi="Arial" w:cs="Arial"/>
          <w:sz w:val="24"/>
          <w:szCs w:val="24"/>
        </w:rPr>
        <w:t>, como inicialmente expuso,</w:t>
      </w:r>
      <w:r w:rsidRPr="000455D4">
        <w:rPr>
          <w:rFonts w:ascii="Arial" w:hAnsi="Arial" w:cs="Arial"/>
          <w:sz w:val="24"/>
          <w:szCs w:val="24"/>
        </w:rPr>
        <w:t xml:space="preserve"> actos </w:t>
      </w:r>
      <w:r w:rsidR="00BC6A78" w:rsidRPr="000455D4">
        <w:rPr>
          <w:rFonts w:ascii="Arial" w:hAnsi="Arial" w:cs="Arial"/>
          <w:sz w:val="24"/>
          <w:szCs w:val="24"/>
        </w:rPr>
        <w:t xml:space="preserve">asilados e </w:t>
      </w:r>
      <w:r w:rsidRPr="000455D4">
        <w:rPr>
          <w:rFonts w:ascii="Arial" w:hAnsi="Arial" w:cs="Arial"/>
          <w:sz w:val="24"/>
          <w:szCs w:val="24"/>
        </w:rPr>
        <w:t xml:space="preserve">independientes dirigidos a menoscabar arbitrariamente sus derechos </w:t>
      </w:r>
      <w:r w:rsidR="004F7BED" w:rsidRPr="000455D4">
        <w:rPr>
          <w:rFonts w:ascii="Arial" w:hAnsi="Arial" w:cs="Arial"/>
          <w:sz w:val="24"/>
          <w:szCs w:val="24"/>
        </w:rPr>
        <w:t>político-electorales</w:t>
      </w:r>
      <w:r w:rsidRPr="000455D4">
        <w:rPr>
          <w:rFonts w:ascii="Arial" w:hAnsi="Arial" w:cs="Arial"/>
          <w:sz w:val="24"/>
          <w:szCs w:val="24"/>
        </w:rPr>
        <w:t>.</w:t>
      </w:r>
      <w:r w:rsidR="00BC6A78" w:rsidRPr="000455D4">
        <w:rPr>
          <w:rFonts w:ascii="Arial" w:hAnsi="Arial" w:cs="Arial"/>
          <w:sz w:val="24"/>
          <w:szCs w:val="24"/>
        </w:rPr>
        <w:t xml:space="preserve"> De ahí lo </w:t>
      </w:r>
      <w:r w:rsidR="00BC6A78" w:rsidRPr="000455D4">
        <w:rPr>
          <w:rFonts w:ascii="Arial" w:hAnsi="Arial" w:cs="Arial"/>
          <w:b/>
          <w:bCs/>
          <w:sz w:val="24"/>
          <w:szCs w:val="24"/>
        </w:rPr>
        <w:t>infundado</w:t>
      </w:r>
      <w:r w:rsidR="00BC6A78" w:rsidRPr="000455D4">
        <w:rPr>
          <w:rFonts w:ascii="Arial" w:hAnsi="Arial" w:cs="Arial"/>
          <w:sz w:val="24"/>
          <w:szCs w:val="24"/>
        </w:rPr>
        <w:t xml:space="preserve"> de sus agravios.</w:t>
      </w:r>
    </w:p>
    <w:p w14:paraId="6ADBA63B" w14:textId="77777777" w:rsidR="004B3D2B" w:rsidRPr="000455D4" w:rsidRDefault="004B3D2B" w:rsidP="004B3D2B">
      <w:pPr>
        <w:spacing w:after="0" w:line="360" w:lineRule="auto"/>
        <w:jc w:val="both"/>
        <w:rPr>
          <w:rFonts w:ascii="Arial" w:hAnsi="Arial" w:cs="Arial"/>
          <w:sz w:val="24"/>
          <w:szCs w:val="24"/>
        </w:rPr>
      </w:pPr>
    </w:p>
    <w:p w14:paraId="3F0DC47E" w14:textId="120EC718" w:rsidR="00BC6A78" w:rsidRPr="000455D4" w:rsidRDefault="00ED0CFF" w:rsidP="004B3D2B">
      <w:pPr>
        <w:spacing w:after="0" w:line="360" w:lineRule="auto"/>
        <w:jc w:val="both"/>
        <w:rPr>
          <w:rFonts w:ascii="Arial" w:hAnsi="Arial" w:cs="Arial"/>
          <w:sz w:val="24"/>
          <w:szCs w:val="24"/>
        </w:rPr>
      </w:pPr>
      <w:r w:rsidRPr="000455D4">
        <w:rPr>
          <w:rFonts w:ascii="Arial" w:hAnsi="Arial" w:cs="Arial"/>
          <w:sz w:val="24"/>
          <w:szCs w:val="24"/>
        </w:rPr>
        <w:t>Ahora bien, derivado de la ampliación de la demanda de la parte actora</w:t>
      </w:r>
      <w:r w:rsidR="00627FFD" w:rsidRPr="000455D4">
        <w:rPr>
          <w:rFonts w:ascii="Arial" w:hAnsi="Arial" w:cs="Arial"/>
          <w:sz w:val="24"/>
          <w:szCs w:val="24"/>
        </w:rPr>
        <w:t xml:space="preserve">, hizo valer agravios novedosos dirigidos específicamente a cuestionar la regularidad del procedimiento de revocación de su cargo -en particular, por presuntas irregularidades y vulneración a su derecho de audiencia y al debido proceso-, motivo por el cual, a fin de brindar una tutela judicial efectiva y atender integralmente la controversia planteada, se procede a analizar </w:t>
      </w:r>
      <w:r w:rsidRPr="000455D4">
        <w:rPr>
          <w:rFonts w:ascii="Arial" w:hAnsi="Arial" w:cs="Arial"/>
          <w:sz w:val="24"/>
          <w:szCs w:val="24"/>
        </w:rPr>
        <w:t>los agravios dirigidos en contra del</w:t>
      </w:r>
      <w:r w:rsidR="00627FFD" w:rsidRPr="000455D4">
        <w:rPr>
          <w:rFonts w:ascii="Arial" w:hAnsi="Arial" w:cs="Arial"/>
          <w:sz w:val="24"/>
          <w:szCs w:val="24"/>
        </w:rPr>
        <w:t xml:space="preserve"> procedimiento conforme a los parámetros constitucionales aplicables y a las normas, prácticas y autoridades comunitarias competentes.</w:t>
      </w:r>
    </w:p>
    <w:p w14:paraId="2ACFE5D6" w14:textId="77777777" w:rsidR="00627FFD" w:rsidRPr="000455D4" w:rsidRDefault="00627FFD" w:rsidP="004B3D2B">
      <w:pPr>
        <w:spacing w:after="0" w:line="360" w:lineRule="auto"/>
        <w:jc w:val="both"/>
        <w:rPr>
          <w:rFonts w:ascii="Arial" w:hAnsi="Arial" w:cs="Arial"/>
          <w:sz w:val="24"/>
          <w:szCs w:val="24"/>
        </w:rPr>
      </w:pPr>
    </w:p>
    <w:p w14:paraId="64000F32" w14:textId="29812C3D" w:rsidR="00627FFD" w:rsidRPr="000455D4" w:rsidRDefault="00A90AC8" w:rsidP="00627FFD">
      <w:pPr>
        <w:spacing w:after="0" w:line="360" w:lineRule="auto"/>
        <w:jc w:val="both"/>
        <w:rPr>
          <w:rFonts w:ascii="Arial" w:hAnsi="Arial" w:cs="Arial"/>
          <w:b/>
          <w:bCs/>
          <w:sz w:val="24"/>
          <w:szCs w:val="24"/>
        </w:rPr>
      </w:pPr>
      <w:r w:rsidRPr="000455D4">
        <w:rPr>
          <w:rFonts w:ascii="Arial" w:hAnsi="Arial" w:cs="Arial"/>
          <w:b/>
          <w:bCs/>
          <w:sz w:val="24"/>
          <w:szCs w:val="24"/>
        </w:rPr>
        <w:t>9.6.3</w:t>
      </w:r>
      <w:r w:rsidR="00627FFD" w:rsidRPr="000455D4">
        <w:rPr>
          <w:rFonts w:ascii="Arial" w:hAnsi="Arial" w:cs="Arial"/>
          <w:b/>
          <w:bCs/>
          <w:sz w:val="24"/>
          <w:szCs w:val="24"/>
        </w:rPr>
        <w:t xml:space="preserve">. </w:t>
      </w:r>
      <w:r w:rsidR="00ED0CFF" w:rsidRPr="000455D4">
        <w:rPr>
          <w:rFonts w:ascii="Arial" w:hAnsi="Arial" w:cs="Arial"/>
          <w:b/>
          <w:bCs/>
          <w:sz w:val="24"/>
          <w:szCs w:val="24"/>
        </w:rPr>
        <w:t>Agravios contra el p</w:t>
      </w:r>
      <w:r w:rsidR="00627FFD" w:rsidRPr="000455D4">
        <w:rPr>
          <w:rFonts w:ascii="Arial" w:hAnsi="Arial" w:cs="Arial"/>
          <w:b/>
          <w:bCs/>
          <w:sz w:val="24"/>
          <w:szCs w:val="24"/>
        </w:rPr>
        <w:t>rocedimiento de revocación del cargo</w:t>
      </w:r>
    </w:p>
    <w:p w14:paraId="38CFA8DB" w14:textId="1E5A9A50" w:rsidR="000D13FB" w:rsidRPr="000455D4" w:rsidRDefault="000D13FB" w:rsidP="000D13FB">
      <w:pPr>
        <w:spacing w:after="0" w:line="360" w:lineRule="auto"/>
        <w:jc w:val="both"/>
        <w:rPr>
          <w:rFonts w:ascii="Arial" w:hAnsi="Arial" w:cs="Arial"/>
          <w:sz w:val="24"/>
          <w:szCs w:val="24"/>
        </w:rPr>
      </w:pPr>
      <w:r w:rsidRPr="000455D4">
        <w:rPr>
          <w:rFonts w:ascii="Arial" w:hAnsi="Arial" w:cs="Arial"/>
          <w:sz w:val="24"/>
          <w:szCs w:val="24"/>
        </w:rPr>
        <w:t>Previo a analizar los agravios formulados por la parte actora en contra del procedimiento de revocación de su cargo como integrante del Con</w:t>
      </w:r>
      <w:r w:rsidR="007C429F" w:rsidRPr="000455D4">
        <w:rPr>
          <w:rFonts w:ascii="Arial" w:hAnsi="Arial" w:cs="Arial"/>
          <w:sz w:val="24"/>
          <w:szCs w:val="24"/>
        </w:rPr>
        <w:t>c</w:t>
      </w:r>
      <w:r w:rsidRPr="000455D4">
        <w:rPr>
          <w:rFonts w:ascii="Arial" w:hAnsi="Arial" w:cs="Arial"/>
          <w:sz w:val="24"/>
          <w:szCs w:val="24"/>
        </w:rPr>
        <w:t xml:space="preserve">ejo Mayor, resulta necesario precisar que este Tribunal Electoral no puede desconocer la existencia ni el desarrollo del procedimiento interno iniciado </w:t>
      </w:r>
      <w:r w:rsidRPr="000455D4">
        <w:rPr>
          <w:rFonts w:ascii="Arial" w:hAnsi="Arial" w:cs="Arial"/>
          <w:sz w:val="24"/>
          <w:szCs w:val="24"/>
        </w:rPr>
        <w:lastRenderedPageBreak/>
        <w:t xml:space="preserve">por las autoridades comunales, pues de las constancias que obran en autos se acredita que dicho proceso fue activado y tramitado conforme al sistema normativo interno de la comunidad de </w:t>
      </w:r>
      <w:r w:rsidR="00516E6A" w:rsidRPr="00516E6A">
        <w:rPr>
          <w:rFonts w:ascii="Arial" w:hAnsi="Arial" w:cs="Arial"/>
          <w:color w:val="FFFFFF"/>
          <w:sz w:val="24"/>
          <w:szCs w:val="24"/>
          <w:highlight w:val="darkCyan"/>
        </w:rPr>
        <w:t>[No.57]_</w:t>
      </w:r>
      <w:proofErr w:type="spellStart"/>
      <w:r w:rsidR="00516E6A" w:rsidRPr="00516E6A">
        <w:rPr>
          <w:rFonts w:ascii="Arial" w:hAnsi="Arial" w:cs="Arial"/>
          <w:color w:val="FFFFFF"/>
          <w:sz w:val="24"/>
          <w:szCs w:val="24"/>
          <w:highlight w:val="darkCyan"/>
        </w:rPr>
        <w:t>ELIMINADO_el_Municipio</w:t>
      </w:r>
      <w:proofErr w:type="spellEnd"/>
      <w:r w:rsidR="00516E6A" w:rsidRPr="00516E6A">
        <w:rPr>
          <w:rFonts w:ascii="Arial" w:hAnsi="Arial" w:cs="Arial"/>
          <w:color w:val="FFFFFF"/>
          <w:sz w:val="24"/>
          <w:szCs w:val="24"/>
          <w:highlight w:val="darkCyan"/>
        </w:rPr>
        <w:t>_[28]</w:t>
      </w:r>
      <w:r w:rsidRPr="000455D4">
        <w:rPr>
          <w:rFonts w:ascii="Arial" w:hAnsi="Arial" w:cs="Arial"/>
          <w:sz w:val="24"/>
          <w:szCs w:val="24"/>
        </w:rPr>
        <w:t>, por lo que únicamente se verificará que el mismo haya sido desarrollado con apego a las garantías de</w:t>
      </w:r>
      <w:r w:rsidR="00ED0CFF" w:rsidRPr="000455D4">
        <w:rPr>
          <w:rFonts w:ascii="Arial" w:hAnsi="Arial" w:cs="Arial"/>
          <w:sz w:val="24"/>
          <w:szCs w:val="24"/>
        </w:rPr>
        <w:t xml:space="preserve"> respeto al debido proceso y a los derechos humanos de la parte actora</w:t>
      </w:r>
      <w:r w:rsidRPr="000455D4">
        <w:rPr>
          <w:rFonts w:ascii="Arial" w:hAnsi="Arial" w:cs="Arial"/>
          <w:sz w:val="24"/>
          <w:szCs w:val="24"/>
        </w:rPr>
        <w:t>.</w:t>
      </w:r>
    </w:p>
    <w:p w14:paraId="4C617C10" w14:textId="77777777" w:rsidR="000D13FB" w:rsidRPr="000455D4" w:rsidRDefault="000D13FB" w:rsidP="000D13FB">
      <w:pPr>
        <w:spacing w:after="0" w:line="360" w:lineRule="auto"/>
        <w:jc w:val="both"/>
        <w:rPr>
          <w:rFonts w:ascii="Arial" w:hAnsi="Arial" w:cs="Arial"/>
          <w:sz w:val="24"/>
          <w:szCs w:val="24"/>
        </w:rPr>
      </w:pPr>
    </w:p>
    <w:p w14:paraId="0153C252" w14:textId="3D86E8DD" w:rsidR="000D13FB" w:rsidRPr="000455D4" w:rsidRDefault="000D13FB" w:rsidP="000D13FB">
      <w:pPr>
        <w:spacing w:after="0" w:line="360" w:lineRule="auto"/>
        <w:jc w:val="both"/>
        <w:rPr>
          <w:rFonts w:ascii="Arial" w:hAnsi="Arial" w:cs="Arial"/>
          <w:sz w:val="24"/>
          <w:szCs w:val="24"/>
        </w:rPr>
      </w:pPr>
      <w:r w:rsidRPr="000455D4">
        <w:rPr>
          <w:rFonts w:ascii="Arial" w:hAnsi="Arial" w:cs="Arial"/>
          <w:sz w:val="24"/>
          <w:szCs w:val="24"/>
        </w:rPr>
        <w:t xml:space="preserve">De las actas </w:t>
      </w:r>
      <w:r w:rsidR="003D7F45" w:rsidRPr="000455D4">
        <w:rPr>
          <w:rFonts w:ascii="Arial" w:hAnsi="Arial" w:cs="Arial"/>
          <w:sz w:val="24"/>
          <w:szCs w:val="24"/>
        </w:rPr>
        <w:t>de hechos</w:t>
      </w:r>
      <w:r w:rsidRPr="000455D4">
        <w:rPr>
          <w:rFonts w:ascii="Arial" w:hAnsi="Arial" w:cs="Arial"/>
          <w:sz w:val="24"/>
          <w:szCs w:val="24"/>
        </w:rPr>
        <w:t xml:space="preserve"> </w:t>
      </w:r>
      <w:r w:rsidR="003D7F45" w:rsidRPr="000455D4">
        <w:rPr>
          <w:rFonts w:ascii="Arial" w:hAnsi="Arial" w:cs="Arial"/>
          <w:sz w:val="24"/>
          <w:szCs w:val="24"/>
        </w:rPr>
        <w:t>d</w:t>
      </w:r>
      <w:r w:rsidRPr="000455D4">
        <w:rPr>
          <w:rFonts w:ascii="Arial" w:hAnsi="Arial" w:cs="Arial"/>
          <w:sz w:val="24"/>
          <w:szCs w:val="24"/>
        </w:rPr>
        <w:t xml:space="preserve">el diecisiete de septiembre, así como de las documentales relativas a las asambleas de los barrios </w:t>
      </w:r>
      <w:r w:rsidR="00516E6A" w:rsidRPr="00516E6A">
        <w:rPr>
          <w:rFonts w:ascii="Arial" w:hAnsi="Arial" w:cs="Arial"/>
          <w:color w:val="FFFFFF"/>
          <w:sz w:val="24"/>
          <w:szCs w:val="24"/>
          <w:highlight w:val="darkCyan"/>
        </w:rPr>
        <w:t>[No.58]_</w:t>
      </w:r>
      <w:proofErr w:type="spellStart"/>
      <w:r w:rsidR="00516E6A" w:rsidRPr="00516E6A">
        <w:rPr>
          <w:rFonts w:ascii="Arial" w:hAnsi="Arial" w:cs="Arial"/>
          <w:color w:val="FFFFFF"/>
          <w:sz w:val="24"/>
          <w:szCs w:val="24"/>
          <w:highlight w:val="darkCyan"/>
        </w:rPr>
        <w:t>ELIMINADO_el_lugar_identificativo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245]</w:t>
      </w:r>
      <w:r w:rsidRPr="000455D4">
        <w:rPr>
          <w:rFonts w:ascii="Arial" w:hAnsi="Arial" w:cs="Arial"/>
          <w:sz w:val="24"/>
          <w:szCs w:val="24"/>
        </w:rPr>
        <w:t xml:space="preserve">, segundo, tercero y cuarto, se advierte que el </w:t>
      </w:r>
      <w:r w:rsidR="007C429F" w:rsidRPr="000455D4">
        <w:rPr>
          <w:rFonts w:ascii="Arial" w:hAnsi="Arial" w:cs="Arial"/>
          <w:sz w:val="24"/>
          <w:szCs w:val="24"/>
        </w:rPr>
        <w:t>Concejo</w:t>
      </w:r>
      <w:r w:rsidRPr="000455D4">
        <w:rPr>
          <w:rFonts w:ascii="Arial" w:hAnsi="Arial" w:cs="Arial"/>
          <w:sz w:val="24"/>
          <w:szCs w:val="24"/>
        </w:rPr>
        <w:t xml:space="preserve"> Mayor, determinó iniciar un procedimiento de remoción del cargo de la parte actora, derivado de conductas que consideró contrarias a las obligaciones inherentes al cargo.</w:t>
      </w:r>
    </w:p>
    <w:p w14:paraId="1708E4FE" w14:textId="77777777" w:rsidR="000D13FB" w:rsidRPr="000455D4" w:rsidRDefault="000D13FB" w:rsidP="000D13FB">
      <w:pPr>
        <w:spacing w:after="0" w:line="360" w:lineRule="auto"/>
        <w:jc w:val="both"/>
        <w:rPr>
          <w:rFonts w:ascii="Arial" w:hAnsi="Arial" w:cs="Arial"/>
          <w:sz w:val="24"/>
          <w:szCs w:val="24"/>
        </w:rPr>
      </w:pPr>
    </w:p>
    <w:p w14:paraId="46DE7DCD" w14:textId="341C8B82" w:rsidR="000D13FB" w:rsidRPr="000455D4" w:rsidRDefault="000D13FB" w:rsidP="000D13FB">
      <w:pPr>
        <w:spacing w:after="0" w:line="360" w:lineRule="auto"/>
        <w:jc w:val="both"/>
        <w:rPr>
          <w:rFonts w:ascii="Arial" w:hAnsi="Arial" w:cs="Arial"/>
          <w:sz w:val="24"/>
          <w:szCs w:val="24"/>
        </w:rPr>
      </w:pPr>
      <w:r w:rsidRPr="000455D4">
        <w:rPr>
          <w:rFonts w:ascii="Arial" w:hAnsi="Arial" w:cs="Arial"/>
          <w:sz w:val="24"/>
          <w:szCs w:val="24"/>
        </w:rPr>
        <w:t xml:space="preserve">Dicho procedimiento no se agotó en una decisión aislada del </w:t>
      </w:r>
      <w:r w:rsidR="007C429F" w:rsidRPr="000455D4">
        <w:rPr>
          <w:rFonts w:ascii="Arial" w:hAnsi="Arial" w:cs="Arial"/>
          <w:sz w:val="24"/>
          <w:szCs w:val="24"/>
        </w:rPr>
        <w:t>Concejo</w:t>
      </w:r>
      <w:r w:rsidRPr="000455D4">
        <w:rPr>
          <w:rFonts w:ascii="Arial" w:hAnsi="Arial" w:cs="Arial"/>
          <w:sz w:val="24"/>
          <w:szCs w:val="24"/>
        </w:rPr>
        <w:t xml:space="preserve"> Mayor, sino que, conforme al diseño comunitario, la situación fue puesta a consideración de los barrios, los cuales, a través de sus respectivas asambleas, deliberaron y se pronunciaron sobre la procedencia de la remoción. </w:t>
      </w:r>
    </w:p>
    <w:p w14:paraId="1E1BA082" w14:textId="77777777" w:rsidR="000D13FB" w:rsidRPr="000455D4" w:rsidRDefault="000D13FB" w:rsidP="000D13FB">
      <w:pPr>
        <w:spacing w:after="0" w:line="360" w:lineRule="auto"/>
        <w:jc w:val="both"/>
        <w:rPr>
          <w:rFonts w:ascii="Arial" w:hAnsi="Arial" w:cs="Arial"/>
          <w:sz w:val="24"/>
          <w:szCs w:val="24"/>
        </w:rPr>
      </w:pPr>
    </w:p>
    <w:p w14:paraId="480C797F" w14:textId="4D4D42DB" w:rsidR="000D13FB" w:rsidRPr="000455D4" w:rsidRDefault="000D13FB" w:rsidP="000D13FB">
      <w:pPr>
        <w:spacing w:after="0" w:line="360" w:lineRule="auto"/>
        <w:jc w:val="both"/>
        <w:rPr>
          <w:rFonts w:ascii="Arial" w:hAnsi="Arial" w:cs="Arial"/>
          <w:sz w:val="24"/>
          <w:szCs w:val="24"/>
        </w:rPr>
      </w:pPr>
      <w:r w:rsidRPr="000455D4">
        <w:rPr>
          <w:rFonts w:ascii="Arial" w:hAnsi="Arial" w:cs="Arial"/>
          <w:sz w:val="24"/>
          <w:szCs w:val="24"/>
        </w:rPr>
        <w:t xml:space="preserve">Este actuar se ajusta al esquema normativo de </w:t>
      </w:r>
      <w:r w:rsidR="00516E6A" w:rsidRPr="00516E6A">
        <w:rPr>
          <w:rFonts w:ascii="Arial" w:hAnsi="Arial" w:cs="Arial"/>
          <w:color w:val="FFFFFF"/>
          <w:sz w:val="24"/>
          <w:szCs w:val="24"/>
          <w:highlight w:val="darkCyan"/>
        </w:rPr>
        <w:t>[No.59]_</w:t>
      </w:r>
      <w:proofErr w:type="spellStart"/>
      <w:r w:rsidR="00516E6A" w:rsidRPr="00516E6A">
        <w:rPr>
          <w:rFonts w:ascii="Arial" w:hAnsi="Arial" w:cs="Arial"/>
          <w:color w:val="FFFFFF"/>
          <w:sz w:val="24"/>
          <w:szCs w:val="24"/>
          <w:highlight w:val="darkCyan"/>
        </w:rPr>
        <w:t>ELIMINADO_el_Municipio</w:t>
      </w:r>
      <w:proofErr w:type="spellEnd"/>
      <w:r w:rsidR="00516E6A" w:rsidRPr="00516E6A">
        <w:rPr>
          <w:rFonts w:ascii="Arial" w:hAnsi="Arial" w:cs="Arial"/>
          <w:color w:val="FFFFFF"/>
          <w:sz w:val="24"/>
          <w:szCs w:val="24"/>
          <w:highlight w:val="darkCyan"/>
        </w:rPr>
        <w:t>_[28]</w:t>
      </w:r>
      <w:r w:rsidRPr="000455D4">
        <w:rPr>
          <w:rFonts w:ascii="Arial" w:hAnsi="Arial" w:cs="Arial"/>
          <w:sz w:val="24"/>
          <w:szCs w:val="24"/>
        </w:rPr>
        <w:t>, en el que las decisiones relevantes sobre la integración de los órganos de gobierno se construyen de manera escalonada y colectiva, a partir de la base barrial, por lo que, hasta aquí, no asiste la razón a la actora cuando sostiene que la remoción fue producto de una determinación unilateral, pues de las constancias se desprende la intervención sucesiva de diversas autoridades comunitarias, conforme a sus ámbitos de competencia.</w:t>
      </w:r>
    </w:p>
    <w:p w14:paraId="2F7ED74A" w14:textId="77777777" w:rsidR="000D13FB" w:rsidRPr="000455D4" w:rsidRDefault="000D13FB" w:rsidP="000D13FB">
      <w:pPr>
        <w:spacing w:after="0" w:line="360" w:lineRule="auto"/>
        <w:jc w:val="both"/>
        <w:rPr>
          <w:rFonts w:ascii="Arial" w:hAnsi="Arial" w:cs="Arial"/>
          <w:sz w:val="24"/>
          <w:szCs w:val="24"/>
        </w:rPr>
      </w:pPr>
    </w:p>
    <w:p w14:paraId="705243D7" w14:textId="4D966CB5" w:rsidR="000D13FB" w:rsidRPr="000455D4" w:rsidRDefault="000D13FB" w:rsidP="000D13FB">
      <w:pPr>
        <w:spacing w:after="0" w:line="360" w:lineRule="auto"/>
        <w:jc w:val="both"/>
        <w:rPr>
          <w:rFonts w:ascii="Arial" w:hAnsi="Arial" w:cs="Arial"/>
          <w:sz w:val="24"/>
          <w:szCs w:val="24"/>
        </w:rPr>
      </w:pPr>
      <w:r w:rsidRPr="000455D4">
        <w:rPr>
          <w:rFonts w:ascii="Arial" w:hAnsi="Arial" w:cs="Arial"/>
          <w:sz w:val="24"/>
          <w:szCs w:val="24"/>
        </w:rPr>
        <w:t>De</w:t>
      </w:r>
      <w:r w:rsidR="00ED0CFF" w:rsidRPr="000455D4">
        <w:rPr>
          <w:rFonts w:ascii="Arial" w:hAnsi="Arial" w:cs="Arial"/>
          <w:sz w:val="24"/>
          <w:szCs w:val="24"/>
        </w:rPr>
        <w:t xml:space="preserve"> </w:t>
      </w:r>
      <w:r w:rsidRPr="000455D4">
        <w:rPr>
          <w:rFonts w:ascii="Arial" w:hAnsi="Arial" w:cs="Arial"/>
          <w:sz w:val="24"/>
          <w:szCs w:val="24"/>
        </w:rPr>
        <w:t>l</w:t>
      </w:r>
      <w:r w:rsidR="00ED0CFF" w:rsidRPr="000455D4">
        <w:rPr>
          <w:rFonts w:ascii="Arial" w:hAnsi="Arial" w:cs="Arial"/>
          <w:sz w:val="24"/>
          <w:szCs w:val="24"/>
        </w:rPr>
        <w:t>a asamblea del Barrio Segundo celebrada el diecisiete de septiembre</w:t>
      </w:r>
      <w:r w:rsidRPr="000455D4">
        <w:rPr>
          <w:rFonts w:ascii="Arial" w:hAnsi="Arial" w:cs="Arial"/>
          <w:sz w:val="24"/>
          <w:szCs w:val="24"/>
        </w:rPr>
        <w:t xml:space="preserve"> se advierte que la actora estuvo presente en la reunión en la que se analizaron las conductas que se le atribuyeron, participó en la deliberación y expresó su versión de los hechos.</w:t>
      </w:r>
    </w:p>
    <w:p w14:paraId="19ABFCD4" w14:textId="77777777" w:rsidR="000D13FB" w:rsidRPr="000455D4" w:rsidRDefault="000D13FB" w:rsidP="000D13FB">
      <w:pPr>
        <w:spacing w:after="0" w:line="360" w:lineRule="auto"/>
        <w:jc w:val="both"/>
        <w:rPr>
          <w:rFonts w:ascii="Arial" w:hAnsi="Arial" w:cs="Arial"/>
          <w:sz w:val="24"/>
          <w:szCs w:val="24"/>
        </w:rPr>
      </w:pPr>
    </w:p>
    <w:p w14:paraId="1F01795B" w14:textId="3EF8E361" w:rsidR="000D13FB" w:rsidRPr="000455D4" w:rsidRDefault="000D13FB" w:rsidP="000D13FB">
      <w:pPr>
        <w:spacing w:after="0" w:line="360" w:lineRule="auto"/>
        <w:jc w:val="both"/>
        <w:rPr>
          <w:rFonts w:ascii="Arial" w:hAnsi="Arial" w:cs="Arial"/>
          <w:sz w:val="24"/>
          <w:szCs w:val="24"/>
        </w:rPr>
      </w:pPr>
      <w:r w:rsidRPr="000455D4">
        <w:rPr>
          <w:rFonts w:ascii="Arial" w:hAnsi="Arial" w:cs="Arial"/>
          <w:sz w:val="24"/>
          <w:szCs w:val="24"/>
        </w:rPr>
        <w:t xml:space="preserve">Asimismo, conforme a los usos y costumbres que rigen la vida interna de </w:t>
      </w:r>
      <w:r w:rsidR="00516E6A" w:rsidRPr="00516E6A">
        <w:rPr>
          <w:rFonts w:ascii="Arial" w:hAnsi="Arial" w:cs="Arial"/>
          <w:color w:val="FFFFFF"/>
          <w:sz w:val="24"/>
          <w:szCs w:val="24"/>
          <w:highlight w:val="darkCyan"/>
        </w:rPr>
        <w:t>[No.60]_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sz w:val="24"/>
          <w:szCs w:val="24"/>
        </w:rPr>
        <w:t xml:space="preserve">, las decisiones y debates </w:t>
      </w:r>
      <w:r w:rsidRPr="000455D4">
        <w:rPr>
          <w:rFonts w:ascii="Arial" w:hAnsi="Arial" w:cs="Arial"/>
          <w:sz w:val="24"/>
          <w:szCs w:val="24"/>
        </w:rPr>
        <w:lastRenderedPageBreak/>
        <w:t>comunitarios se desarrollan de manera oral y pública, lo que implica que la información relevante se transmite mediante la participación directa en las reuniones y a través de la comunicación comunitaria, sin que sea indispensable la formalización escrita de cada actuación.</w:t>
      </w:r>
    </w:p>
    <w:p w14:paraId="5CCB1BF7" w14:textId="77777777" w:rsidR="000D13FB" w:rsidRPr="000455D4" w:rsidRDefault="000D13FB" w:rsidP="000D13FB">
      <w:pPr>
        <w:spacing w:after="0" w:line="360" w:lineRule="auto"/>
        <w:jc w:val="both"/>
        <w:rPr>
          <w:rFonts w:ascii="Arial" w:hAnsi="Arial" w:cs="Arial"/>
          <w:sz w:val="24"/>
          <w:szCs w:val="24"/>
        </w:rPr>
      </w:pPr>
    </w:p>
    <w:p w14:paraId="59DC2786" w14:textId="733C87FC" w:rsidR="000D13FB" w:rsidRPr="000455D4" w:rsidRDefault="000D13FB" w:rsidP="000D13FB">
      <w:pPr>
        <w:spacing w:after="0" w:line="360" w:lineRule="auto"/>
        <w:jc w:val="both"/>
        <w:rPr>
          <w:rFonts w:ascii="Arial" w:hAnsi="Arial" w:cs="Arial"/>
          <w:sz w:val="24"/>
          <w:szCs w:val="24"/>
        </w:rPr>
      </w:pPr>
      <w:r w:rsidRPr="000455D4">
        <w:rPr>
          <w:rFonts w:ascii="Arial" w:hAnsi="Arial" w:cs="Arial"/>
          <w:sz w:val="24"/>
          <w:szCs w:val="24"/>
        </w:rPr>
        <w:t>Este esquema de deliberación colectiva, basado en la oralidad y la publicidad de los actos, permitió dotar de certeza a la parte actora respecto de los hechos que se le atribuyeron, del inicio del procedimiento de remoción y de las instancias ante las cuales se estaba desarrollando, al tratarse de actuaciones realizadas en espacios comunitarios abiertos, con conocimiento y participación de las autoridades tradicionales competentes</w:t>
      </w:r>
      <w:r w:rsidR="003D7F45" w:rsidRPr="000455D4">
        <w:rPr>
          <w:rFonts w:ascii="Arial" w:hAnsi="Arial" w:cs="Arial"/>
          <w:sz w:val="24"/>
          <w:szCs w:val="24"/>
        </w:rPr>
        <w:t>.</w:t>
      </w:r>
    </w:p>
    <w:p w14:paraId="3A3A5B4A" w14:textId="77777777" w:rsidR="000D13FB" w:rsidRPr="000455D4" w:rsidRDefault="000D13FB" w:rsidP="000D13FB">
      <w:pPr>
        <w:spacing w:after="0" w:line="360" w:lineRule="auto"/>
        <w:jc w:val="both"/>
        <w:rPr>
          <w:rFonts w:ascii="Arial" w:hAnsi="Arial" w:cs="Arial"/>
          <w:sz w:val="24"/>
          <w:szCs w:val="24"/>
        </w:rPr>
      </w:pPr>
    </w:p>
    <w:p w14:paraId="1699616B" w14:textId="643D4102" w:rsidR="000D13FB" w:rsidRPr="000455D4" w:rsidRDefault="000D13FB" w:rsidP="000D13FB">
      <w:pPr>
        <w:spacing w:after="0" w:line="360" w:lineRule="auto"/>
        <w:jc w:val="both"/>
        <w:rPr>
          <w:rFonts w:ascii="Arial" w:hAnsi="Arial" w:cs="Arial"/>
          <w:sz w:val="24"/>
          <w:szCs w:val="24"/>
        </w:rPr>
      </w:pPr>
      <w:r w:rsidRPr="000455D4">
        <w:rPr>
          <w:rFonts w:ascii="Arial" w:hAnsi="Arial" w:cs="Arial"/>
          <w:sz w:val="24"/>
          <w:szCs w:val="24"/>
        </w:rPr>
        <w:t>En ese sentido, el hecho de que no se le haya entregado un documento formal de inicio del procedimiento no es suficiente, por sí mismo, para estimar vulnerado su derecho de audiencia</w:t>
      </w:r>
      <w:r w:rsidR="005B1738" w:rsidRPr="000455D4">
        <w:rPr>
          <w:rFonts w:ascii="Arial" w:hAnsi="Arial" w:cs="Arial"/>
          <w:sz w:val="24"/>
          <w:szCs w:val="24"/>
        </w:rPr>
        <w:t>.</w:t>
      </w:r>
    </w:p>
    <w:p w14:paraId="618D7A33" w14:textId="77777777" w:rsidR="00696F0F" w:rsidRPr="000455D4" w:rsidRDefault="00696F0F" w:rsidP="000D13FB">
      <w:pPr>
        <w:spacing w:after="0" w:line="360" w:lineRule="auto"/>
        <w:jc w:val="both"/>
        <w:rPr>
          <w:rFonts w:ascii="Arial" w:hAnsi="Arial" w:cs="Arial"/>
          <w:sz w:val="24"/>
          <w:szCs w:val="24"/>
        </w:rPr>
      </w:pPr>
    </w:p>
    <w:p w14:paraId="3D027921" w14:textId="5905CC63" w:rsidR="00696F0F" w:rsidRPr="000455D4" w:rsidRDefault="005B1738" w:rsidP="000D13FB">
      <w:pPr>
        <w:spacing w:after="0" w:line="360" w:lineRule="auto"/>
        <w:jc w:val="both"/>
        <w:rPr>
          <w:rFonts w:ascii="Arial" w:hAnsi="Arial" w:cs="Arial"/>
          <w:sz w:val="24"/>
          <w:szCs w:val="24"/>
        </w:rPr>
      </w:pPr>
      <w:r w:rsidRPr="000455D4">
        <w:rPr>
          <w:rFonts w:ascii="Arial" w:hAnsi="Arial" w:cs="Arial"/>
          <w:sz w:val="24"/>
          <w:szCs w:val="24"/>
        </w:rPr>
        <w:t>Ahora bien, c</w:t>
      </w:r>
      <w:r w:rsidR="00696F0F" w:rsidRPr="000455D4">
        <w:rPr>
          <w:rFonts w:ascii="Arial" w:hAnsi="Arial" w:cs="Arial"/>
          <w:sz w:val="24"/>
          <w:szCs w:val="24"/>
        </w:rPr>
        <w:t xml:space="preserve">onsiderando el oficio del treinta de septiembre, donde se informa a la Comunidad lo relativo a la que la remoción de la parte actora de su cargo será a partir de esa fecha, se advierte que las autoridades comunales afirman y tienen como acto definitivo la remoción </w:t>
      </w:r>
      <w:r w:rsidRPr="000455D4">
        <w:rPr>
          <w:rFonts w:ascii="Arial" w:hAnsi="Arial" w:cs="Arial"/>
          <w:sz w:val="24"/>
          <w:szCs w:val="24"/>
        </w:rPr>
        <w:t>de la parte actora en el cargo.</w:t>
      </w:r>
    </w:p>
    <w:p w14:paraId="7B1254AD" w14:textId="77777777" w:rsidR="000D13FB" w:rsidRPr="000455D4" w:rsidRDefault="000D13FB" w:rsidP="000D13FB">
      <w:pPr>
        <w:spacing w:after="0" w:line="360" w:lineRule="auto"/>
        <w:jc w:val="both"/>
        <w:rPr>
          <w:rFonts w:ascii="Arial" w:hAnsi="Arial" w:cs="Arial"/>
          <w:b/>
          <w:bCs/>
          <w:sz w:val="24"/>
          <w:szCs w:val="24"/>
        </w:rPr>
      </w:pPr>
    </w:p>
    <w:p w14:paraId="1E172198" w14:textId="74D05DB5" w:rsidR="000D13FB" w:rsidRPr="000455D4" w:rsidRDefault="00696F0F" w:rsidP="000D13FB">
      <w:pPr>
        <w:spacing w:after="0" w:line="360" w:lineRule="auto"/>
        <w:jc w:val="both"/>
        <w:rPr>
          <w:rFonts w:ascii="Arial" w:hAnsi="Arial" w:cs="Arial"/>
          <w:sz w:val="24"/>
          <w:szCs w:val="24"/>
        </w:rPr>
      </w:pPr>
      <w:r w:rsidRPr="000455D4">
        <w:rPr>
          <w:rFonts w:ascii="Arial" w:hAnsi="Arial" w:cs="Arial"/>
          <w:sz w:val="24"/>
          <w:szCs w:val="24"/>
        </w:rPr>
        <w:t xml:space="preserve">No obstante, </w:t>
      </w:r>
      <w:r w:rsidR="000D13FB" w:rsidRPr="000455D4">
        <w:rPr>
          <w:rFonts w:ascii="Arial" w:hAnsi="Arial" w:cs="Arial"/>
          <w:sz w:val="24"/>
          <w:szCs w:val="24"/>
        </w:rPr>
        <w:t xml:space="preserve">aun cuando el procedimiento de revocación fue iniciado y avanzó hasta la fase de valoración por los </w:t>
      </w:r>
      <w:r w:rsidR="007C429F" w:rsidRPr="000455D4">
        <w:rPr>
          <w:rFonts w:ascii="Arial" w:hAnsi="Arial" w:cs="Arial"/>
          <w:sz w:val="24"/>
          <w:szCs w:val="24"/>
        </w:rPr>
        <w:t>Concejo</w:t>
      </w:r>
      <w:r w:rsidR="000D13FB" w:rsidRPr="000455D4">
        <w:rPr>
          <w:rFonts w:ascii="Arial" w:hAnsi="Arial" w:cs="Arial"/>
          <w:sz w:val="24"/>
          <w:szCs w:val="24"/>
        </w:rPr>
        <w:t xml:space="preserve">s Coordinadores de los barrios, </w:t>
      </w:r>
      <w:r w:rsidR="00ED0CFF" w:rsidRPr="000455D4">
        <w:rPr>
          <w:rFonts w:ascii="Arial" w:hAnsi="Arial" w:cs="Arial"/>
          <w:sz w:val="24"/>
          <w:szCs w:val="24"/>
        </w:rPr>
        <w:t>de la normativa de la comunidad se advierte que la Asamblea General aún no se pronuncia al respecto</w:t>
      </w:r>
      <w:r w:rsidR="000D13FB" w:rsidRPr="000455D4">
        <w:rPr>
          <w:rFonts w:ascii="Arial" w:hAnsi="Arial" w:cs="Arial"/>
          <w:sz w:val="24"/>
          <w:szCs w:val="24"/>
        </w:rPr>
        <w:t xml:space="preserve">. </w:t>
      </w:r>
    </w:p>
    <w:p w14:paraId="1227A5BD" w14:textId="77777777" w:rsidR="000D13FB" w:rsidRPr="000455D4" w:rsidRDefault="000D13FB" w:rsidP="000D13FB">
      <w:pPr>
        <w:spacing w:after="0" w:line="360" w:lineRule="auto"/>
        <w:jc w:val="both"/>
        <w:rPr>
          <w:rFonts w:ascii="Arial" w:hAnsi="Arial" w:cs="Arial"/>
          <w:sz w:val="24"/>
          <w:szCs w:val="24"/>
        </w:rPr>
      </w:pPr>
    </w:p>
    <w:p w14:paraId="7759B67C" w14:textId="0FADE5DC" w:rsidR="00971691" w:rsidRPr="000455D4" w:rsidRDefault="00696F0F" w:rsidP="000D13FB">
      <w:pPr>
        <w:spacing w:after="0" w:line="360" w:lineRule="auto"/>
        <w:jc w:val="both"/>
        <w:rPr>
          <w:rFonts w:ascii="Arial" w:hAnsi="Arial" w:cs="Arial"/>
          <w:sz w:val="24"/>
          <w:szCs w:val="24"/>
        </w:rPr>
      </w:pPr>
      <w:r w:rsidRPr="000455D4">
        <w:rPr>
          <w:rFonts w:ascii="Arial" w:hAnsi="Arial" w:cs="Arial"/>
          <w:sz w:val="24"/>
          <w:szCs w:val="24"/>
        </w:rPr>
        <w:t>Ello porque, c</w:t>
      </w:r>
      <w:r w:rsidR="000D13FB" w:rsidRPr="000455D4">
        <w:rPr>
          <w:rFonts w:ascii="Arial" w:hAnsi="Arial" w:cs="Arial"/>
          <w:sz w:val="24"/>
          <w:szCs w:val="24"/>
        </w:rPr>
        <w:t xml:space="preserve">onforme al </w:t>
      </w:r>
      <w:r w:rsidR="000D13FB" w:rsidRPr="000455D4">
        <w:rPr>
          <w:rFonts w:ascii="Arial" w:hAnsi="Arial" w:cs="Arial"/>
          <w:i/>
          <w:iCs/>
          <w:sz w:val="24"/>
          <w:szCs w:val="24"/>
        </w:rPr>
        <w:t xml:space="preserve">Manual de la Estructura y Organización del Nuevo Gobierno de la Comunidad de </w:t>
      </w:r>
      <w:r w:rsidR="00516E6A" w:rsidRPr="00516E6A">
        <w:rPr>
          <w:rFonts w:ascii="Arial" w:hAnsi="Arial" w:cs="Arial"/>
          <w:i/>
          <w:iCs/>
          <w:color w:val="FFFFFF"/>
          <w:sz w:val="24"/>
          <w:szCs w:val="24"/>
          <w:highlight w:val="darkCyan"/>
        </w:rPr>
        <w:t>[No.61]_</w:t>
      </w:r>
      <w:proofErr w:type="spellStart"/>
      <w:r w:rsidR="00516E6A" w:rsidRPr="00516E6A">
        <w:rPr>
          <w:rFonts w:ascii="Arial" w:hAnsi="Arial" w:cs="Arial"/>
          <w:i/>
          <w:iCs/>
          <w:color w:val="FFFFFF"/>
          <w:sz w:val="24"/>
          <w:szCs w:val="24"/>
          <w:highlight w:val="darkCyan"/>
        </w:rPr>
        <w:t>ELIMINADO_el_Municipio</w:t>
      </w:r>
      <w:proofErr w:type="spellEnd"/>
      <w:proofErr w:type="gramStart"/>
      <w:r w:rsidR="00516E6A" w:rsidRPr="00516E6A">
        <w:rPr>
          <w:rFonts w:ascii="Arial" w:hAnsi="Arial" w:cs="Arial"/>
          <w:i/>
          <w:iCs/>
          <w:color w:val="FFFFFF"/>
          <w:sz w:val="24"/>
          <w:szCs w:val="24"/>
          <w:highlight w:val="darkCyan"/>
        </w:rPr>
        <w:t>_[</w:t>
      </w:r>
      <w:proofErr w:type="gramEnd"/>
      <w:r w:rsidR="00516E6A" w:rsidRPr="00516E6A">
        <w:rPr>
          <w:rFonts w:ascii="Arial" w:hAnsi="Arial" w:cs="Arial"/>
          <w:i/>
          <w:iCs/>
          <w:color w:val="FFFFFF"/>
          <w:sz w:val="24"/>
          <w:szCs w:val="24"/>
          <w:highlight w:val="darkCyan"/>
        </w:rPr>
        <w:t>28]</w:t>
      </w:r>
      <w:r w:rsidR="000D13FB" w:rsidRPr="000455D4">
        <w:rPr>
          <w:rFonts w:ascii="Arial" w:hAnsi="Arial" w:cs="Arial"/>
          <w:sz w:val="24"/>
          <w:szCs w:val="24"/>
        </w:rPr>
        <w:t xml:space="preserve">, corresponde a la Asamblea de la Comunidad, como máxima autoridad, informar, analizar y, en su caso, ratificar o no las revocaciones y remociones de las personas integrantes del </w:t>
      </w:r>
      <w:r w:rsidR="007C429F" w:rsidRPr="000455D4">
        <w:rPr>
          <w:rFonts w:ascii="Arial" w:hAnsi="Arial" w:cs="Arial"/>
          <w:sz w:val="24"/>
          <w:szCs w:val="24"/>
        </w:rPr>
        <w:t>Concejo</w:t>
      </w:r>
      <w:r w:rsidR="000D13FB" w:rsidRPr="000455D4">
        <w:rPr>
          <w:rFonts w:ascii="Arial" w:hAnsi="Arial" w:cs="Arial"/>
          <w:sz w:val="24"/>
          <w:szCs w:val="24"/>
        </w:rPr>
        <w:t xml:space="preserve"> Mayor.</w:t>
      </w:r>
    </w:p>
    <w:tbl>
      <w:tblPr>
        <w:tblStyle w:val="Tablaconcuadrcula"/>
        <w:tblW w:w="0" w:type="auto"/>
        <w:jc w:val="center"/>
        <w:tblBorders>
          <w:top w:val="thinThickMediumGap" w:sz="24" w:space="0" w:color="auto"/>
          <w:left w:val="thinThickMediumGap" w:sz="24" w:space="0" w:color="auto"/>
          <w:bottom w:val="thickThinMediumGap" w:sz="24" w:space="0" w:color="auto"/>
          <w:right w:val="thickThinMediumGap" w:sz="24" w:space="0" w:color="auto"/>
          <w:insideH w:val="single" w:sz="6" w:space="0" w:color="auto"/>
          <w:insideV w:val="single" w:sz="6" w:space="0" w:color="auto"/>
        </w:tblBorders>
        <w:tblLook w:val="04A0" w:firstRow="1" w:lastRow="0" w:firstColumn="1" w:lastColumn="0" w:noHBand="0" w:noVBand="1"/>
      </w:tblPr>
      <w:tblGrid>
        <w:gridCol w:w="7867"/>
      </w:tblGrid>
      <w:tr w:rsidR="00971691" w:rsidRPr="000455D4" w14:paraId="35618CD6" w14:textId="77777777" w:rsidTr="00971691">
        <w:trPr>
          <w:jc w:val="center"/>
        </w:trPr>
        <w:tc>
          <w:tcPr>
            <w:tcW w:w="0" w:type="auto"/>
          </w:tcPr>
          <w:p w14:paraId="519184BF" w14:textId="54C2A56A" w:rsidR="00971691" w:rsidRPr="000455D4" w:rsidRDefault="00971691" w:rsidP="00971691">
            <w:pPr>
              <w:spacing w:after="0" w:line="360" w:lineRule="auto"/>
              <w:jc w:val="both"/>
              <w:rPr>
                <w:rFonts w:ascii="Arial" w:hAnsi="Arial" w:cs="Arial"/>
                <w:i/>
                <w:iCs/>
                <w:color w:val="000000" w:themeColor="text1"/>
                <w:sz w:val="24"/>
                <w:szCs w:val="24"/>
              </w:rPr>
            </w:pPr>
            <w:r w:rsidRPr="000455D4">
              <w:rPr>
                <w:rFonts w:ascii="Arial" w:hAnsi="Arial" w:cs="Arial"/>
                <w:i/>
                <w:iCs/>
                <w:color w:val="000000" w:themeColor="text1"/>
                <w:sz w:val="24"/>
                <w:szCs w:val="24"/>
              </w:rPr>
              <w:t xml:space="preserve">K'eri </w:t>
            </w:r>
            <w:proofErr w:type="spellStart"/>
            <w:r w:rsidRPr="000455D4">
              <w:rPr>
                <w:rFonts w:ascii="Arial" w:hAnsi="Arial" w:cs="Arial"/>
                <w:i/>
                <w:iCs/>
                <w:color w:val="000000" w:themeColor="text1"/>
                <w:sz w:val="24"/>
                <w:szCs w:val="24"/>
              </w:rPr>
              <w:t>tángurhikueri</w:t>
            </w:r>
            <w:proofErr w:type="spellEnd"/>
            <w:r w:rsidRPr="000455D4">
              <w:rPr>
                <w:rFonts w:ascii="Arial" w:hAnsi="Arial" w:cs="Arial"/>
                <w:i/>
                <w:iCs/>
                <w:color w:val="000000" w:themeColor="text1"/>
                <w:sz w:val="24"/>
                <w:szCs w:val="24"/>
              </w:rPr>
              <w:t xml:space="preserve"> </w:t>
            </w:r>
            <w:proofErr w:type="spellStart"/>
            <w:r w:rsidRPr="000455D4">
              <w:rPr>
                <w:rFonts w:ascii="Arial" w:hAnsi="Arial" w:cs="Arial"/>
                <w:i/>
                <w:iCs/>
                <w:color w:val="000000" w:themeColor="text1"/>
                <w:sz w:val="24"/>
                <w:szCs w:val="24"/>
              </w:rPr>
              <w:t>úkuecha</w:t>
            </w:r>
            <w:proofErr w:type="spellEnd"/>
            <w:r w:rsidRPr="000455D4">
              <w:rPr>
                <w:rFonts w:ascii="Arial" w:hAnsi="Arial" w:cs="Arial"/>
                <w:i/>
                <w:iCs/>
                <w:color w:val="000000" w:themeColor="text1"/>
                <w:sz w:val="24"/>
                <w:szCs w:val="24"/>
              </w:rPr>
              <w:t xml:space="preserve"> </w:t>
            </w:r>
            <w:proofErr w:type="spellStart"/>
            <w:r w:rsidRPr="000455D4">
              <w:rPr>
                <w:rFonts w:ascii="Arial" w:hAnsi="Arial" w:cs="Arial"/>
                <w:i/>
                <w:iCs/>
                <w:color w:val="000000" w:themeColor="text1"/>
                <w:sz w:val="24"/>
                <w:szCs w:val="24"/>
              </w:rPr>
              <w:t>ka</w:t>
            </w:r>
            <w:proofErr w:type="spellEnd"/>
            <w:r w:rsidRPr="000455D4">
              <w:rPr>
                <w:rFonts w:ascii="Arial" w:hAnsi="Arial" w:cs="Arial"/>
                <w:i/>
                <w:iCs/>
                <w:color w:val="000000" w:themeColor="text1"/>
                <w:sz w:val="24"/>
                <w:szCs w:val="24"/>
              </w:rPr>
              <w:t xml:space="preserve"> </w:t>
            </w:r>
            <w:proofErr w:type="spellStart"/>
            <w:r w:rsidRPr="000455D4">
              <w:rPr>
                <w:rFonts w:ascii="Arial" w:hAnsi="Arial" w:cs="Arial"/>
                <w:i/>
                <w:iCs/>
                <w:color w:val="000000" w:themeColor="text1"/>
                <w:sz w:val="24"/>
                <w:szCs w:val="24"/>
              </w:rPr>
              <w:t>pakátperakuecha</w:t>
            </w:r>
            <w:proofErr w:type="spellEnd"/>
            <w:r w:rsidRPr="000455D4">
              <w:rPr>
                <w:rFonts w:ascii="Arial" w:hAnsi="Arial" w:cs="Arial"/>
                <w:i/>
                <w:iCs/>
                <w:color w:val="000000" w:themeColor="text1"/>
                <w:sz w:val="24"/>
                <w:szCs w:val="24"/>
              </w:rPr>
              <w:t xml:space="preserve"> Las funciones y atribuciones de la Asamblea de la Comunidad son: </w:t>
            </w:r>
          </w:p>
          <w:p w14:paraId="569E819B" w14:textId="77777777" w:rsidR="00971691" w:rsidRPr="000455D4" w:rsidRDefault="00971691" w:rsidP="00971691">
            <w:pPr>
              <w:spacing w:after="0" w:line="360" w:lineRule="auto"/>
              <w:jc w:val="both"/>
              <w:rPr>
                <w:rFonts w:ascii="Arial" w:hAnsi="Arial" w:cs="Arial"/>
                <w:i/>
                <w:iCs/>
                <w:color w:val="000000" w:themeColor="text1"/>
                <w:sz w:val="24"/>
                <w:szCs w:val="24"/>
              </w:rPr>
            </w:pPr>
            <w:r w:rsidRPr="000455D4">
              <w:rPr>
                <w:rFonts w:ascii="Arial" w:hAnsi="Arial" w:cs="Arial"/>
                <w:i/>
                <w:iCs/>
                <w:color w:val="000000" w:themeColor="text1"/>
                <w:sz w:val="24"/>
                <w:szCs w:val="24"/>
              </w:rPr>
              <w:lastRenderedPageBreak/>
              <w:t>Informar, analizar, considerar y en su caso aprobar o no, ratificar o no los siguientes asuntos:</w:t>
            </w:r>
          </w:p>
          <w:p w14:paraId="487B1857" w14:textId="3C727D6E" w:rsidR="00971691" w:rsidRPr="000455D4" w:rsidRDefault="00971691" w:rsidP="000D13FB">
            <w:pPr>
              <w:pStyle w:val="Prrafodelista"/>
              <w:numPr>
                <w:ilvl w:val="0"/>
                <w:numId w:val="20"/>
              </w:numPr>
              <w:spacing w:after="0" w:line="360" w:lineRule="auto"/>
              <w:jc w:val="both"/>
              <w:rPr>
                <w:rFonts w:ascii="Arial" w:hAnsi="Arial" w:cs="Arial"/>
                <w:b/>
                <w:bCs/>
                <w:i/>
                <w:iCs/>
                <w:color w:val="000000" w:themeColor="text1"/>
                <w:sz w:val="24"/>
                <w:szCs w:val="24"/>
              </w:rPr>
            </w:pPr>
            <w:r w:rsidRPr="000455D4">
              <w:rPr>
                <w:rFonts w:ascii="Arial" w:hAnsi="Arial" w:cs="Arial"/>
                <w:b/>
                <w:bCs/>
                <w:i/>
                <w:iCs/>
                <w:color w:val="000000" w:themeColor="text1"/>
                <w:sz w:val="24"/>
                <w:szCs w:val="24"/>
              </w:rPr>
              <w:t xml:space="preserve"> Los nombramientos, revocaciones y remociones de los integrantes del Concejo Mayor del gobierno comunal.</w:t>
            </w:r>
            <w:r w:rsidRPr="000455D4">
              <w:rPr>
                <w:rStyle w:val="Refdenotaalpie"/>
                <w:rFonts w:ascii="Arial" w:hAnsi="Arial" w:cs="Arial"/>
                <w:b/>
                <w:bCs/>
                <w:i/>
                <w:iCs/>
                <w:color w:val="000000" w:themeColor="text1"/>
                <w:sz w:val="24"/>
                <w:szCs w:val="24"/>
              </w:rPr>
              <w:footnoteReference w:id="69"/>
            </w:r>
          </w:p>
        </w:tc>
      </w:tr>
    </w:tbl>
    <w:p w14:paraId="0E11B67C" w14:textId="77777777" w:rsidR="000F475F" w:rsidRPr="000455D4" w:rsidRDefault="000F475F" w:rsidP="000D13FB">
      <w:pPr>
        <w:spacing w:after="0" w:line="360" w:lineRule="auto"/>
        <w:jc w:val="both"/>
        <w:rPr>
          <w:rFonts w:ascii="Arial" w:hAnsi="Arial" w:cs="Arial"/>
          <w:sz w:val="24"/>
          <w:szCs w:val="24"/>
        </w:rPr>
      </w:pPr>
    </w:p>
    <w:p w14:paraId="024A5E50" w14:textId="0F42BB22" w:rsidR="00971691" w:rsidRPr="000455D4" w:rsidRDefault="005B1738" w:rsidP="000D13FB">
      <w:pPr>
        <w:spacing w:after="0" w:line="360" w:lineRule="auto"/>
        <w:jc w:val="both"/>
        <w:rPr>
          <w:rFonts w:ascii="Arial" w:hAnsi="Arial" w:cs="Arial"/>
          <w:sz w:val="24"/>
          <w:szCs w:val="24"/>
        </w:rPr>
      </w:pPr>
      <w:r w:rsidRPr="000455D4">
        <w:rPr>
          <w:rFonts w:ascii="Arial" w:hAnsi="Arial" w:cs="Arial"/>
          <w:sz w:val="24"/>
          <w:szCs w:val="24"/>
        </w:rPr>
        <w:t xml:space="preserve">Así mismo, hay un apartado en el manual, en el que se contempla, en lo correspondiente, al concejo mayor lo siguiente: </w:t>
      </w:r>
    </w:p>
    <w:p w14:paraId="19EEDC85" w14:textId="77777777" w:rsidR="00367C8E" w:rsidRPr="000455D4" w:rsidRDefault="00367C8E" w:rsidP="000D13FB">
      <w:pPr>
        <w:spacing w:after="0" w:line="360" w:lineRule="auto"/>
        <w:jc w:val="both"/>
        <w:rPr>
          <w:rFonts w:ascii="Arial" w:hAnsi="Arial" w:cs="Arial"/>
          <w:sz w:val="24"/>
          <w:szCs w:val="24"/>
        </w:rPr>
      </w:pPr>
    </w:p>
    <w:tbl>
      <w:tblPr>
        <w:tblStyle w:val="Tablaconcuadrcula"/>
        <w:tblW w:w="0" w:type="auto"/>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Look w:val="04A0" w:firstRow="1" w:lastRow="0" w:firstColumn="1" w:lastColumn="0" w:noHBand="0" w:noVBand="1"/>
      </w:tblPr>
      <w:tblGrid>
        <w:gridCol w:w="7897"/>
      </w:tblGrid>
      <w:tr w:rsidR="00971691" w:rsidRPr="000455D4" w14:paraId="38340B74" w14:textId="77777777" w:rsidTr="00B2391E">
        <w:tc>
          <w:tcPr>
            <w:tcW w:w="7897" w:type="dxa"/>
          </w:tcPr>
          <w:p w14:paraId="6F80B887" w14:textId="1B7F8B41" w:rsidR="00971691" w:rsidRPr="000455D4" w:rsidRDefault="00971691" w:rsidP="00971691">
            <w:pPr>
              <w:spacing w:after="0" w:line="360" w:lineRule="auto"/>
              <w:ind w:left="455"/>
              <w:jc w:val="both"/>
              <w:rPr>
                <w:rFonts w:ascii="Arial" w:hAnsi="Arial" w:cs="Arial"/>
                <w:sz w:val="24"/>
                <w:szCs w:val="24"/>
              </w:rPr>
            </w:pPr>
            <w:r w:rsidRPr="000455D4">
              <w:rPr>
                <w:rFonts w:ascii="Arial" w:hAnsi="Arial" w:cs="Arial"/>
                <w:i/>
                <w:iCs/>
                <w:sz w:val="24"/>
                <w:szCs w:val="24"/>
              </w:rPr>
              <w:t>k)</w:t>
            </w:r>
            <w:r w:rsidRPr="000455D4">
              <w:rPr>
                <w:i/>
                <w:iCs/>
              </w:rPr>
              <w:t xml:space="preserve"> </w:t>
            </w:r>
            <w:r w:rsidRPr="000455D4">
              <w:rPr>
                <w:rFonts w:ascii="Arial" w:hAnsi="Arial" w:cs="Arial"/>
                <w:b/>
                <w:bCs/>
                <w:i/>
                <w:iCs/>
                <w:sz w:val="24"/>
                <w:szCs w:val="24"/>
              </w:rPr>
              <w:t xml:space="preserve">La duración en el cargo tanto para los integrantes del </w:t>
            </w:r>
            <w:r w:rsidR="007C429F" w:rsidRPr="000455D4">
              <w:rPr>
                <w:rFonts w:ascii="Arial" w:hAnsi="Arial" w:cs="Arial"/>
                <w:b/>
                <w:bCs/>
                <w:i/>
                <w:iCs/>
                <w:sz w:val="24"/>
                <w:szCs w:val="24"/>
              </w:rPr>
              <w:t>Concejo</w:t>
            </w:r>
            <w:r w:rsidRPr="000455D4">
              <w:rPr>
                <w:rFonts w:ascii="Arial" w:hAnsi="Arial" w:cs="Arial"/>
                <w:b/>
                <w:bCs/>
                <w:i/>
                <w:iCs/>
                <w:sz w:val="24"/>
                <w:szCs w:val="24"/>
              </w:rPr>
              <w:t xml:space="preserve"> Mayor de Gobierno Comunal</w:t>
            </w:r>
            <w:r w:rsidRPr="000455D4">
              <w:rPr>
                <w:rFonts w:ascii="Arial" w:hAnsi="Arial" w:cs="Arial"/>
                <w:i/>
                <w:iCs/>
                <w:sz w:val="24"/>
                <w:szCs w:val="24"/>
              </w:rPr>
              <w:t xml:space="preserve"> - </w:t>
            </w:r>
            <w:proofErr w:type="spellStart"/>
            <w:r w:rsidRPr="000455D4">
              <w:rPr>
                <w:rFonts w:ascii="Arial" w:hAnsi="Arial" w:cs="Arial"/>
                <w:i/>
                <w:iCs/>
                <w:sz w:val="24"/>
                <w:szCs w:val="24"/>
              </w:rPr>
              <w:t>K'eri</w:t>
            </w:r>
            <w:proofErr w:type="spellEnd"/>
            <w:r w:rsidRPr="000455D4">
              <w:rPr>
                <w:rFonts w:ascii="Arial" w:hAnsi="Arial" w:cs="Arial"/>
                <w:i/>
                <w:iCs/>
                <w:sz w:val="24"/>
                <w:szCs w:val="24"/>
              </w:rPr>
              <w:t xml:space="preserve"> </w:t>
            </w:r>
            <w:proofErr w:type="spellStart"/>
            <w:r w:rsidRPr="000455D4">
              <w:rPr>
                <w:rFonts w:ascii="Arial" w:hAnsi="Arial" w:cs="Arial"/>
                <w:i/>
                <w:iCs/>
                <w:sz w:val="24"/>
                <w:szCs w:val="24"/>
              </w:rPr>
              <w:t>jánaskaticha</w:t>
            </w:r>
            <w:proofErr w:type="spellEnd"/>
            <w:r w:rsidRPr="000455D4">
              <w:rPr>
                <w:rFonts w:ascii="Arial" w:hAnsi="Arial" w:cs="Arial"/>
                <w:i/>
                <w:iCs/>
                <w:sz w:val="24"/>
                <w:szCs w:val="24"/>
              </w:rPr>
              <w:t xml:space="preserve">, como para los integrantes de los </w:t>
            </w:r>
            <w:r w:rsidR="007C429F" w:rsidRPr="000455D4">
              <w:rPr>
                <w:rFonts w:ascii="Arial" w:hAnsi="Arial" w:cs="Arial"/>
                <w:i/>
                <w:iCs/>
                <w:sz w:val="24"/>
                <w:szCs w:val="24"/>
              </w:rPr>
              <w:t>Concejo</w:t>
            </w:r>
            <w:r w:rsidRPr="000455D4">
              <w:rPr>
                <w:rFonts w:ascii="Arial" w:hAnsi="Arial" w:cs="Arial"/>
                <w:i/>
                <w:iCs/>
                <w:sz w:val="24"/>
                <w:szCs w:val="24"/>
              </w:rPr>
              <w:t xml:space="preserve">s Operativos Especializados - </w:t>
            </w:r>
            <w:proofErr w:type="spellStart"/>
            <w:r w:rsidRPr="000455D4">
              <w:rPr>
                <w:rFonts w:ascii="Arial" w:hAnsi="Arial" w:cs="Arial"/>
                <w:i/>
                <w:iCs/>
                <w:sz w:val="24"/>
                <w:szCs w:val="24"/>
              </w:rPr>
              <w:t>Orhétsukuticha</w:t>
            </w:r>
            <w:proofErr w:type="spellEnd"/>
            <w:r w:rsidRPr="000455D4">
              <w:rPr>
                <w:rFonts w:ascii="Arial" w:hAnsi="Arial" w:cs="Arial"/>
                <w:i/>
                <w:iCs/>
                <w:sz w:val="24"/>
                <w:szCs w:val="24"/>
              </w:rPr>
              <w:t xml:space="preserve">, será igual al periodo oficial que tienen legalmente los gobiernos municipales del Estado de Michoacán; </w:t>
            </w:r>
            <w:r w:rsidRPr="000455D4">
              <w:rPr>
                <w:rFonts w:ascii="Arial" w:hAnsi="Arial" w:cs="Arial"/>
                <w:b/>
                <w:bCs/>
                <w:i/>
                <w:iCs/>
                <w:sz w:val="24"/>
                <w:szCs w:val="24"/>
              </w:rPr>
              <w:t>con la posibilidad</w:t>
            </w:r>
            <w:r w:rsidRPr="000455D4">
              <w:rPr>
                <w:rFonts w:ascii="Arial" w:hAnsi="Arial" w:cs="Arial"/>
                <w:i/>
                <w:iCs/>
                <w:sz w:val="24"/>
                <w:szCs w:val="24"/>
              </w:rPr>
              <w:t xml:space="preserve"> </w:t>
            </w:r>
            <w:r w:rsidRPr="000455D4">
              <w:rPr>
                <w:rFonts w:ascii="Arial" w:hAnsi="Arial" w:cs="Arial"/>
                <w:b/>
                <w:bCs/>
                <w:i/>
                <w:iCs/>
                <w:sz w:val="24"/>
                <w:szCs w:val="24"/>
              </w:rPr>
              <w:t>de remoción individual</w:t>
            </w:r>
            <w:r w:rsidRPr="000455D4">
              <w:rPr>
                <w:rFonts w:ascii="Arial" w:hAnsi="Arial" w:cs="Arial"/>
                <w:i/>
                <w:iCs/>
                <w:sz w:val="24"/>
                <w:szCs w:val="24"/>
              </w:rPr>
              <w:t xml:space="preserve"> o grupal tanto de los </w:t>
            </w:r>
            <w:proofErr w:type="spellStart"/>
            <w:r w:rsidRPr="000455D4">
              <w:rPr>
                <w:rFonts w:ascii="Arial" w:hAnsi="Arial" w:cs="Arial"/>
                <w:i/>
                <w:iCs/>
                <w:sz w:val="24"/>
                <w:szCs w:val="24"/>
              </w:rPr>
              <w:t>K'eri</w:t>
            </w:r>
            <w:proofErr w:type="spellEnd"/>
            <w:r w:rsidRPr="000455D4">
              <w:rPr>
                <w:rFonts w:ascii="Arial" w:hAnsi="Arial" w:cs="Arial"/>
                <w:i/>
                <w:iCs/>
                <w:sz w:val="24"/>
                <w:szCs w:val="24"/>
              </w:rPr>
              <w:t xml:space="preserve"> </w:t>
            </w:r>
            <w:proofErr w:type="spellStart"/>
            <w:r w:rsidRPr="000455D4">
              <w:rPr>
                <w:rFonts w:ascii="Arial" w:hAnsi="Arial" w:cs="Arial"/>
                <w:i/>
                <w:iCs/>
                <w:sz w:val="24"/>
                <w:szCs w:val="24"/>
              </w:rPr>
              <w:t>jánaskaticha</w:t>
            </w:r>
            <w:proofErr w:type="spellEnd"/>
            <w:r w:rsidRPr="000455D4">
              <w:rPr>
                <w:rFonts w:ascii="Arial" w:hAnsi="Arial" w:cs="Arial"/>
                <w:i/>
                <w:iCs/>
                <w:sz w:val="24"/>
                <w:szCs w:val="24"/>
              </w:rPr>
              <w:t xml:space="preserve"> como de los </w:t>
            </w:r>
            <w:proofErr w:type="spellStart"/>
            <w:r w:rsidRPr="000455D4">
              <w:rPr>
                <w:rFonts w:ascii="Arial" w:hAnsi="Arial" w:cs="Arial"/>
                <w:i/>
                <w:iCs/>
                <w:sz w:val="24"/>
                <w:szCs w:val="24"/>
              </w:rPr>
              <w:t>Orhétsukuticha</w:t>
            </w:r>
            <w:proofErr w:type="spellEnd"/>
            <w:r w:rsidRPr="000455D4">
              <w:rPr>
                <w:rFonts w:ascii="Arial" w:hAnsi="Arial" w:cs="Arial"/>
                <w:i/>
                <w:iCs/>
                <w:sz w:val="24"/>
                <w:szCs w:val="24"/>
              </w:rPr>
              <w:t xml:space="preserve"> </w:t>
            </w:r>
            <w:r w:rsidRPr="000455D4">
              <w:rPr>
                <w:rFonts w:ascii="Arial" w:hAnsi="Arial" w:cs="Arial"/>
                <w:b/>
                <w:bCs/>
                <w:i/>
                <w:iCs/>
                <w:sz w:val="24"/>
                <w:szCs w:val="24"/>
              </w:rPr>
              <w:t xml:space="preserve">en cualquier tiempo de sugestión, por causas debidamente justificadas, a propuesta y  determinación de las asambleas de </w:t>
            </w:r>
            <w:proofErr w:type="spellStart"/>
            <w:r w:rsidRPr="000455D4">
              <w:rPr>
                <w:rFonts w:ascii="Arial" w:hAnsi="Arial" w:cs="Arial"/>
                <w:b/>
                <w:bCs/>
                <w:i/>
                <w:iCs/>
                <w:sz w:val="24"/>
                <w:szCs w:val="24"/>
              </w:rPr>
              <w:t>bamios</w:t>
            </w:r>
            <w:proofErr w:type="spellEnd"/>
            <w:r w:rsidRPr="000455D4">
              <w:rPr>
                <w:rFonts w:ascii="Arial" w:hAnsi="Arial" w:cs="Arial"/>
                <w:b/>
                <w:bCs/>
                <w:i/>
                <w:iCs/>
                <w:sz w:val="24"/>
                <w:szCs w:val="24"/>
              </w:rPr>
              <w:t xml:space="preserve"> </w:t>
            </w:r>
            <w:r w:rsidRPr="000455D4">
              <w:rPr>
                <w:rFonts w:ascii="Arial" w:hAnsi="Arial" w:cs="Arial"/>
                <w:b/>
                <w:bCs/>
                <w:i/>
                <w:iCs/>
                <w:sz w:val="24"/>
                <w:szCs w:val="24"/>
                <w:u w:val="single"/>
              </w:rPr>
              <w:t>y con las consideraciones asamblea de la comunidad,</w:t>
            </w:r>
            <w:r w:rsidRPr="000455D4">
              <w:rPr>
                <w:rFonts w:ascii="Arial" w:hAnsi="Arial" w:cs="Arial"/>
                <w:i/>
                <w:iCs/>
                <w:sz w:val="24"/>
                <w:szCs w:val="24"/>
              </w:rPr>
              <w:t xml:space="preserve"> con las debidas propuestas de sustitución.</w:t>
            </w:r>
            <w:r w:rsidR="00B2391E" w:rsidRPr="000455D4">
              <w:rPr>
                <w:rStyle w:val="Refdenotaalpie"/>
                <w:rFonts w:ascii="Arial" w:hAnsi="Arial" w:cs="Arial"/>
                <w:i/>
                <w:iCs/>
                <w:sz w:val="24"/>
                <w:szCs w:val="24"/>
              </w:rPr>
              <w:footnoteReference w:id="70"/>
            </w:r>
          </w:p>
        </w:tc>
      </w:tr>
    </w:tbl>
    <w:p w14:paraId="2974B8CE" w14:textId="77777777" w:rsidR="00367C8E" w:rsidRPr="000455D4" w:rsidRDefault="00367C8E" w:rsidP="005B1738">
      <w:pPr>
        <w:spacing w:after="0" w:line="360" w:lineRule="auto"/>
        <w:jc w:val="both"/>
        <w:rPr>
          <w:rFonts w:ascii="Arial" w:hAnsi="Arial" w:cs="Arial"/>
          <w:sz w:val="24"/>
          <w:szCs w:val="24"/>
        </w:rPr>
      </w:pPr>
    </w:p>
    <w:p w14:paraId="07D872DF" w14:textId="7B8E9EF3" w:rsidR="005B1738" w:rsidRPr="000455D4" w:rsidRDefault="005B1738" w:rsidP="005B1738">
      <w:pPr>
        <w:spacing w:after="0" w:line="360" w:lineRule="auto"/>
        <w:jc w:val="both"/>
        <w:rPr>
          <w:rFonts w:ascii="Arial" w:hAnsi="Arial" w:cs="Arial"/>
          <w:sz w:val="24"/>
          <w:szCs w:val="24"/>
        </w:rPr>
      </w:pPr>
      <w:r w:rsidRPr="000455D4">
        <w:rPr>
          <w:rFonts w:ascii="Arial" w:hAnsi="Arial" w:cs="Arial"/>
          <w:sz w:val="24"/>
          <w:szCs w:val="24"/>
        </w:rPr>
        <w:t>De lo que se advierte que: Quienes integran el Concejo Mayor pueden ser removidos -individual o grupalmente-, en cualquier tiempo de su gestión, por causas debidamente justificadas, a propuesta y determinación de las asambleas de barrio y con las consideraciones de la asamblea de la comunidad, quien tiene la facultad de aprobar o no, notificar</w:t>
      </w:r>
      <w:r w:rsidR="00F3166C" w:rsidRPr="000455D4">
        <w:rPr>
          <w:rFonts w:ascii="Arial" w:hAnsi="Arial" w:cs="Arial"/>
          <w:sz w:val="24"/>
          <w:szCs w:val="24"/>
        </w:rPr>
        <w:t xml:space="preserve"> o no las revocaciones de los integrantes del Concejo Mayor.</w:t>
      </w:r>
    </w:p>
    <w:p w14:paraId="53230786" w14:textId="77777777" w:rsidR="00971691" w:rsidRPr="000455D4" w:rsidRDefault="00971691" w:rsidP="000D13FB">
      <w:pPr>
        <w:spacing w:after="0" w:line="360" w:lineRule="auto"/>
        <w:jc w:val="both"/>
        <w:rPr>
          <w:rFonts w:ascii="Arial" w:hAnsi="Arial" w:cs="Arial"/>
          <w:sz w:val="24"/>
          <w:szCs w:val="24"/>
        </w:rPr>
      </w:pPr>
    </w:p>
    <w:p w14:paraId="5DF4C04A" w14:textId="047BA948" w:rsidR="000D13FB" w:rsidRPr="000455D4" w:rsidRDefault="000D13FB" w:rsidP="000D13FB">
      <w:pPr>
        <w:spacing w:after="0" w:line="360" w:lineRule="auto"/>
        <w:jc w:val="both"/>
        <w:rPr>
          <w:rFonts w:ascii="Arial" w:hAnsi="Arial" w:cs="Arial"/>
          <w:sz w:val="24"/>
          <w:szCs w:val="24"/>
        </w:rPr>
      </w:pPr>
      <w:r w:rsidRPr="000455D4">
        <w:rPr>
          <w:rFonts w:ascii="Arial" w:hAnsi="Arial" w:cs="Arial"/>
          <w:sz w:val="24"/>
          <w:szCs w:val="24"/>
        </w:rPr>
        <w:t>En</w:t>
      </w:r>
      <w:r w:rsidR="006038A8" w:rsidRPr="000455D4">
        <w:rPr>
          <w:rFonts w:ascii="Arial" w:hAnsi="Arial" w:cs="Arial"/>
          <w:sz w:val="24"/>
          <w:szCs w:val="24"/>
        </w:rPr>
        <w:t xml:space="preserve"> ese contexto</w:t>
      </w:r>
      <w:r w:rsidR="00F3166C" w:rsidRPr="000455D4">
        <w:rPr>
          <w:rFonts w:ascii="Arial" w:hAnsi="Arial" w:cs="Arial"/>
          <w:sz w:val="24"/>
          <w:szCs w:val="24"/>
        </w:rPr>
        <w:t>,</w:t>
      </w:r>
      <w:r w:rsidR="006038A8" w:rsidRPr="000455D4">
        <w:rPr>
          <w:rFonts w:ascii="Arial" w:hAnsi="Arial" w:cs="Arial"/>
          <w:sz w:val="24"/>
          <w:szCs w:val="24"/>
        </w:rPr>
        <w:t xml:space="preserve"> hasta en</w:t>
      </w:r>
      <w:r w:rsidRPr="000455D4">
        <w:rPr>
          <w:rFonts w:ascii="Arial" w:hAnsi="Arial" w:cs="Arial"/>
          <w:sz w:val="24"/>
          <w:szCs w:val="24"/>
        </w:rPr>
        <w:t xml:space="preserve"> tanto dicha Asamblea no emita una determinación </w:t>
      </w:r>
      <w:r w:rsidR="00ED0CFF" w:rsidRPr="000455D4">
        <w:rPr>
          <w:rFonts w:ascii="Arial" w:hAnsi="Arial" w:cs="Arial"/>
          <w:sz w:val="24"/>
          <w:szCs w:val="24"/>
        </w:rPr>
        <w:t xml:space="preserve">en la que apruebe o ratifique la determinación, </w:t>
      </w:r>
      <w:r w:rsidR="00B2391E" w:rsidRPr="000455D4">
        <w:rPr>
          <w:rFonts w:ascii="Arial" w:hAnsi="Arial" w:cs="Arial"/>
          <w:sz w:val="24"/>
          <w:szCs w:val="24"/>
        </w:rPr>
        <w:t xml:space="preserve">no </w:t>
      </w:r>
      <w:r w:rsidR="00ED0CFF" w:rsidRPr="000455D4">
        <w:rPr>
          <w:rFonts w:ascii="Arial" w:hAnsi="Arial" w:cs="Arial"/>
          <w:sz w:val="24"/>
          <w:szCs w:val="24"/>
        </w:rPr>
        <w:t>se contará con la determinación final respecto a la separación de su nombramiento como integrante del aludido concejo</w:t>
      </w:r>
      <w:r w:rsidR="00F3166C" w:rsidRPr="000455D4">
        <w:rPr>
          <w:rFonts w:ascii="Arial" w:hAnsi="Arial" w:cs="Arial"/>
          <w:sz w:val="24"/>
          <w:szCs w:val="24"/>
        </w:rPr>
        <w:t>.</w:t>
      </w:r>
    </w:p>
    <w:p w14:paraId="7CD9E93B" w14:textId="77777777" w:rsidR="006038A8" w:rsidRPr="000455D4" w:rsidRDefault="006038A8" w:rsidP="000D13FB">
      <w:pPr>
        <w:spacing w:after="0" w:line="360" w:lineRule="auto"/>
        <w:jc w:val="both"/>
        <w:rPr>
          <w:rFonts w:ascii="Arial" w:hAnsi="Arial" w:cs="Arial"/>
          <w:sz w:val="24"/>
          <w:szCs w:val="24"/>
        </w:rPr>
      </w:pPr>
    </w:p>
    <w:p w14:paraId="5F31098A" w14:textId="4EA3873E" w:rsidR="00F3166C" w:rsidRPr="000455D4" w:rsidRDefault="005B3DFE" w:rsidP="006038A8">
      <w:pPr>
        <w:spacing w:after="0" w:line="360" w:lineRule="auto"/>
        <w:jc w:val="both"/>
        <w:rPr>
          <w:rFonts w:ascii="Arial" w:hAnsi="Arial" w:cs="Arial"/>
          <w:sz w:val="24"/>
          <w:szCs w:val="24"/>
        </w:rPr>
      </w:pPr>
      <w:r w:rsidRPr="000455D4">
        <w:rPr>
          <w:rFonts w:ascii="Arial" w:hAnsi="Arial" w:cs="Arial"/>
          <w:sz w:val="24"/>
          <w:szCs w:val="24"/>
        </w:rPr>
        <w:lastRenderedPageBreak/>
        <w:t xml:space="preserve">En </w:t>
      </w:r>
      <w:r w:rsidR="00B2391E" w:rsidRPr="000455D4">
        <w:rPr>
          <w:rFonts w:ascii="Arial" w:hAnsi="Arial" w:cs="Arial"/>
          <w:sz w:val="24"/>
          <w:szCs w:val="24"/>
        </w:rPr>
        <w:t xml:space="preserve">ese sentido y al advertir que no se ha concluido el procedimiento iniciado en contra de la parte actora, </w:t>
      </w:r>
      <w:r w:rsidR="00F3166C" w:rsidRPr="000455D4">
        <w:rPr>
          <w:rFonts w:ascii="Arial" w:hAnsi="Arial" w:cs="Arial"/>
          <w:sz w:val="24"/>
          <w:szCs w:val="24"/>
        </w:rPr>
        <w:t xml:space="preserve">dado que la Asamblea General como máximo órgano de la Comunidad no ha emitido su determinación es que </w:t>
      </w:r>
      <w:r w:rsidR="00B2391E" w:rsidRPr="000455D4">
        <w:rPr>
          <w:rFonts w:ascii="Arial" w:hAnsi="Arial" w:cs="Arial"/>
          <w:sz w:val="24"/>
          <w:szCs w:val="24"/>
        </w:rPr>
        <w:t xml:space="preserve">este Tribunal advierte una afectación a su derecho político electoral a ejercer el cargo, pues su situación </w:t>
      </w:r>
      <w:r w:rsidR="00F3166C" w:rsidRPr="000455D4">
        <w:rPr>
          <w:rFonts w:ascii="Arial" w:hAnsi="Arial" w:cs="Arial"/>
          <w:sz w:val="24"/>
          <w:szCs w:val="24"/>
        </w:rPr>
        <w:t xml:space="preserve">en cuanto al cargo de </w:t>
      </w:r>
      <w:r w:rsidR="00516E6A" w:rsidRPr="00516E6A">
        <w:rPr>
          <w:rFonts w:ascii="Arial" w:hAnsi="Arial" w:cs="Arial"/>
          <w:color w:val="FFFFFF"/>
          <w:sz w:val="24"/>
          <w:szCs w:val="24"/>
          <w:highlight w:val="darkCyan"/>
        </w:rPr>
        <w:t>[No.62]_</w:t>
      </w:r>
      <w:proofErr w:type="spellStart"/>
      <w:r w:rsidR="00516E6A" w:rsidRPr="00516E6A">
        <w:rPr>
          <w:rFonts w:ascii="Arial" w:hAnsi="Arial" w:cs="Arial"/>
          <w:color w:val="FFFFFF"/>
          <w:sz w:val="24"/>
          <w:szCs w:val="24"/>
          <w:highlight w:val="darkCyan"/>
        </w:rPr>
        <w:t>ELIMINADO_Cargo</w:t>
      </w:r>
      <w:proofErr w:type="spellEnd"/>
      <w:r w:rsidR="00516E6A" w:rsidRPr="00516E6A">
        <w:rPr>
          <w:rFonts w:ascii="Arial" w:hAnsi="Arial" w:cs="Arial"/>
          <w:color w:val="FFFFFF"/>
          <w:sz w:val="24"/>
          <w:szCs w:val="24"/>
          <w:highlight w:val="darkCyan"/>
        </w:rPr>
        <w:t>_[230]</w:t>
      </w:r>
      <w:r w:rsidR="00F3166C" w:rsidRPr="000455D4">
        <w:rPr>
          <w:rFonts w:ascii="Arial" w:hAnsi="Arial" w:cs="Arial"/>
          <w:sz w:val="24"/>
          <w:szCs w:val="24"/>
        </w:rPr>
        <w:t xml:space="preserve"> para el que fue electa, de ahí lo fundado del agravio, así y dado que esto </w:t>
      </w:r>
      <w:r w:rsidR="00DE34C7" w:rsidRPr="000455D4">
        <w:rPr>
          <w:rFonts w:ascii="Arial" w:hAnsi="Arial" w:cs="Arial"/>
          <w:sz w:val="24"/>
          <w:szCs w:val="24"/>
        </w:rPr>
        <w:t>no puede quedar en este estado de manera indefinida</w:t>
      </w:r>
      <w:r w:rsidR="00F3166C" w:rsidRPr="000455D4">
        <w:rPr>
          <w:rFonts w:ascii="Arial" w:hAnsi="Arial" w:cs="Arial"/>
          <w:sz w:val="24"/>
          <w:szCs w:val="24"/>
        </w:rPr>
        <w:t xml:space="preserve"> </w:t>
      </w:r>
      <w:r w:rsidRPr="000455D4">
        <w:rPr>
          <w:rFonts w:ascii="Arial" w:hAnsi="Arial" w:cs="Arial"/>
          <w:sz w:val="24"/>
          <w:szCs w:val="24"/>
        </w:rPr>
        <w:t xml:space="preserve">y considerando que </w:t>
      </w:r>
      <w:r w:rsidR="002C6217" w:rsidRPr="000455D4">
        <w:rPr>
          <w:rFonts w:ascii="Arial" w:hAnsi="Arial" w:cs="Arial"/>
          <w:sz w:val="24"/>
          <w:szCs w:val="24"/>
        </w:rPr>
        <w:t xml:space="preserve">en </w:t>
      </w:r>
      <w:r w:rsidRPr="000455D4">
        <w:rPr>
          <w:rFonts w:ascii="Arial" w:hAnsi="Arial" w:cs="Arial"/>
          <w:sz w:val="24"/>
          <w:szCs w:val="24"/>
        </w:rPr>
        <w:t xml:space="preserve">el procedimiento de revocación de su cargo </w:t>
      </w:r>
      <w:r w:rsidRPr="000455D4">
        <w:rPr>
          <w:rFonts w:ascii="Arial" w:hAnsi="Arial" w:cs="Arial"/>
          <w:b/>
          <w:bCs/>
          <w:sz w:val="24"/>
          <w:szCs w:val="24"/>
        </w:rPr>
        <w:t xml:space="preserve">aún </w:t>
      </w:r>
      <w:r w:rsidR="002C6217" w:rsidRPr="000455D4">
        <w:rPr>
          <w:rFonts w:ascii="Arial" w:hAnsi="Arial" w:cs="Arial"/>
          <w:b/>
          <w:bCs/>
          <w:sz w:val="24"/>
          <w:szCs w:val="24"/>
        </w:rPr>
        <w:t>no se ha pronunciado la Asamblea Comunitaria</w:t>
      </w:r>
      <w:r w:rsidRPr="000455D4">
        <w:rPr>
          <w:rFonts w:ascii="Arial" w:hAnsi="Arial" w:cs="Arial"/>
          <w:sz w:val="24"/>
          <w:szCs w:val="24"/>
        </w:rPr>
        <w:t>,</w:t>
      </w:r>
      <w:r w:rsidR="002C6217" w:rsidRPr="000455D4">
        <w:rPr>
          <w:rFonts w:ascii="Arial" w:hAnsi="Arial" w:cs="Arial"/>
          <w:sz w:val="24"/>
          <w:szCs w:val="24"/>
        </w:rPr>
        <w:t xml:space="preserve"> en la cual, incluso puede y debe otorgarse a la parte actora la garantía de audiencia en su procedimiento</w:t>
      </w:r>
      <w:r w:rsidR="00F3166C" w:rsidRPr="000455D4">
        <w:rPr>
          <w:rFonts w:ascii="Arial" w:hAnsi="Arial" w:cs="Arial"/>
          <w:sz w:val="24"/>
          <w:szCs w:val="24"/>
        </w:rPr>
        <w:t xml:space="preserve">. </w:t>
      </w:r>
    </w:p>
    <w:p w14:paraId="1BF35713" w14:textId="77777777" w:rsidR="00F3166C" w:rsidRPr="000455D4" w:rsidRDefault="00F3166C" w:rsidP="006038A8">
      <w:pPr>
        <w:spacing w:after="0" w:line="360" w:lineRule="auto"/>
        <w:jc w:val="both"/>
        <w:rPr>
          <w:rFonts w:ascii="Arial" w:hAnsi="Arial" w:cs="Arial"/>
          <w:sz w:val="24"/>
          <w:szCs w:val="24"/>
        </w:rPr>
      </w:pPr>
    </w:p>
    <w:p w14:paraId="1EAFD42B" w14:textId="6FF4F8C7" w:rsidR="005B3DFE" w:rsidRPr="000455D4" w:rsidRDefault="00F3166C" w:rsidP="006038A8">
      <w:pPr>
        <w:spacing w:after="0" w:line="360" w:lineRule="auto"/>
        <w:jc w:val="both"/>
        <w:rPr>
          <w:rFonts w:ascii="Arial" w:hAnsi="Arial" w:cs="Arial"/>
          <w:sz w:val="24"/>
          <w:szCs w:val="24"/>
        </w:rPr>
      </w:pPr>
      <w:r w:rsidRPr="000455D4">
        <w:rPr>
          <w:rFonts w:ascii="Arial" w:hAnsi="Arial" w:cs="Arial"/>
          <w:sz w:val="24"/>
          <w:szCs w:val="24"/>
        </w:rPr>
        <w:t>A</w:t>
      </w:r>
      <w:r w:rsidR="000A1F7F" w:rsidRPr="000455D4">
        <w:rPr>
          <w:rFonts w:ascii="Arial" w:hAnsi="Arial" w:cs="Arial"/>
          <w:sz w:val="24"/>
          <w:szCs w:val="24"/>
        </w:rPr>
        <w:t xml:space="preserve"> fin de </w:t>
      </w:r>
      <w:r w:rsidR="005B3DFE" w:rsidRPr="000455D4">
        <w:rPr>
          <w:rFonts w:ascii="Arial" w:hAnsi="Arial" w:cs="Arial"/>
          <w:sz w:val="24"/>
          <w:szCs w:val="24"/>
        </w:rPr>
        <w:t xml:space="preserve">garantizar una tutela judicial efectiva y el respeto al sistema normativo interno de la comunidad de </w:t>
      </w:r>
      <w:r w:rsidR="00516E6A" w:rsidRPr="00516E6A">
        <w:rPr>
          <w:rFonts w:ascii="Arial" w:hAnsi="Arial" w:cs="Arial"/>
          <w:color w:val="FFFFFF"/>
          <w:sz w:val="24"/>
          <w:szCs w:val="24"/>
          <w:highlight w:val="darkCyan"/>
        </w:rPr>
        <w:t>[No.63]_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000A1F7F" w:rsidRPr="000455D4">
        <w:rPr>
          <w:rFonts w:ascii="Arial" w:hAnsi="Arial" w:cs="Arial"/>
          <w:sz w:val="24"/>
          <w:szCs w:val="24"/>
        </w:rPr>
        <w:t xml:space="preserve"> se establecen las siguientes consecuencias jurídicas. </w:t>
      </w:r>
    </w:p>
    <w:p w14:paraId="48137074" w14:textId="77777777" w:rsidR="000A1F7F" w:rsidRPr="000455D4" w:rsidRDefault="000A1F7F" w:rsidP="006038A8">
      <w:pPr>
        <w:spacing w:after="0" w:line="360" w:lineRule="auto"/>
        <w:jc w:val="both"/>
        <w:rPr>
          <w:rFonts w:ascii="Arial" w:hAnsi="Arial" w:cs="Arial"/>
          <w:sz w:val="24"/>
          <w:szCs w:val="24"/>
        </w:rPr>
      </w:pPr>
    </w:p>
    <w:p w14:paraId="25BABB56" w14:textId="6366A385" w:rsidR="006038A8" w:rsidRPr="000455D4" w:rsidRDefault="002C6217" w:rsidP="000A1F7F">
      <w:pPr>
        <w:pStyle w:val="Prrafodelista"/>
        <w:numPr>
          <w:ilvl w:val="0"/>
          <w:numId w:val="19"/>
        </w:numPr>
        <w:spacing w:after="0" w:line="360" w:lineRule="auto"/>
        <w:jc w:val="both"/>
        <w:rPr>
          <w:rFonts w:ascii="Arial" w:hAnsi="Arial" w:cs="Arial"/>
          <w:sz w:val="24"/>
          <w:szCs w:val="24"/>
        </w:rPr>
      </w:pPr>
      <w:r w:rsidRPr="000455D4">
        <w:rPr>
          <w:rFonts w:ascii="Arial" w:hAnsi="Arial" w:cs="Arial"/>
          <w:sz w:val="24"/>
          <w:szCs w:val="24"/>
        </w:rPr>
        <w:t>Vincular</w:t>
      </w:r>
      <w:r w:rsidR="006038A8" w:rsidRPr="000455D4">
        <w:rPr>
          <w:rFonts w:ascii="Arial" w:hAnsi="Arial" w:cs="Arial"/>
          <w:sz w:val="24"/>
          <w:szCs w:val="24"/>
        </w:rPr>
        <w:t xml:space="preserve"> al </w:t>
      </w:r>
      <w:r w:rsidR="007C429F" w:rsidRPr="000455D4">
        <w:rPr>
          <w:rFonts w:ascii="Arial" w:hAnsi="Arial" w:cs="Arial"/>
          <w:sz w:val="24"/>
          <w:szCs w:val="24"/>
        </w:rPr>
        <w:t>Concejo</w:t>
      </w:r>
      <w:r w:rsidR="006038A8" w:rsidRPr="000455D4">
        <w:rPr>
          <w:rFonts w:ascii="Arial" w:hAnsi="Arial" w:cs="Arial"/>
          <w:sz w:val="24"/>
          <w:szCs w:val="24"/>
        </w:rPr>
        <w:t xml:space="preserve"> Mayor para que, en el ámbito de sus atribuciones y conforme a su sistema normativo interno, realice las gestiones necesarias para convocar a la Asamblea </w:t>
      </w:r>
      <w:r w:rsidR="00F3166C" w:rsidRPr="000455D4">
        <w:rPr>
          <w:rFonts w:ascii="Arial" w:hAnsi="Arial" w:cs="Arial"/>
          <w:sz w:val="24"/>
          <w:szCs w:val="24"/>
        </w:rPr>
        <w:t>General</w:t>
      </w:r>
      <w:r w:rsidR="006038A8" w:rsidRPr="000455D4">
        <w:rPr>
          <w:rFonts w:ascii="Arial" w:hAnsi="Arial" w:cs="Arial"/>
          <w:sz w:val="24"/>
          <w:szCs w:val="24"/>
        </w:rPr>
        <w:t>, a efecto de que dicha instancia, como máxima autoridad comunitaria, conozca, analice y determine lo que en derecho y conforme a los usos y costumbres corresponda respecto de la ratificación o no de la remoción del cargo de la parte actora.</w:t>
      </w:r>
    </w:p>
    <w:p w14:paraId="5BD4EE30" w14:textId="77777777" w:rsidR="006038A8" w:rsidRPr="000455D4" w:rsidRDefault="006038A8" w:rsidP="006038A8">
      <w:pPr>
        <w:spacing w:after="0" w:line="360" w:lineRule="auto"/>
        <w:jc w:val="both"/>
        <w:rPr>
          <w:rFonts w:ascii="Arial" w:hAnsi="Arial" w:cs="Arial"/>
          <w:sz w:val="24"/>
          <w:szCs w:val="24"/>
        </w:rPr>
      </w:pPr>
    </w:p>
    <w:p w14:paraId="07B18965" w14:textId="19CC9B51" w:rsidR="006038A8" w:rsidRPr="000455D4" w:rsidRDefault="006038A8" w:rsidP="000A1F7F">
      <w:pPr>
        <w:spacing w:after="0" w:line="360" w:lineRule="auto"/>
        <w:ind w:left="708"/>
        <w:jc w:val="both"/>
        <w:rPr>
          <w:rFonts w:ascii="Arial" w:hAnsi="Arial" w:cs="Arial"/>
          <w:sz w:val="24"/>
          <w:szCs w:val="24"/>
        </w:rPr>
      </w:pPr>
      <w:r w:rsidRPr="000455D4">
        <w:rPr>
          <w:rFonts w:ascii="Arial" w:hAnsi="Arial" w:cs="Arial"/>
          <w:sz w:val="24"/>
          <w:szCs w:val="24"/>
        </w:rPr>
        <w:t xml:space="preserve">Lo anterior, con la finalidad de concluir el procedimiento comunitario iniciado, dotarlo de certeza y permitir que la actora, de considerarlo pertinente, ejerza plenamente su derecho de audiencia y defensa ante el órgano competente, sin que ello implique intromisión alguna en la autonomía de la comunidad ni la sustitución de las decisiones que corresponden exclusivamente a </w:t>
      </w:r>
      <w:r w:rsidR="00E504A4" w:rsidRPr="000455D4">
        <w:rPr>
          <w:rFonts w:ascii="Arial" w:hAnsi="Arial" w:cs="Arial"/>
          <w:sz w:val="24"/>
          <w:szCs w:val="24"/>
        </w:rPr>
        <w:t>la Asamblea Comunitaria</w:t>
      </w:r>
      <w:r w:rsidRPr="000455D4">
        <w:rPr>
          <w:rFonts w:ascii="Arial" w:hAnsi="Arial" w:cs="Arial"/>
          <w:sz w:val="24"/>
          <w:szCs w:val="24"/>
        </w:rPr>
        <w:t>.</w:t>
      </w:r>
    </w:p>
    <w:p w14:paraId="0E00C91F" w14:textId="77777777" w:rsidR="000D13FB" w:rsidRPr="000455D4" w:rsidRDefault="000D13FB" w:rsidP="00627FFD">
      <w:pPr>
        <w:spacing w:after="0" w:line="360" w:lineRule="auto"/>
        <w:jc w:val="both"/>
        <w:rPr>
          <w:rFonts w:ascii="Arial" w:hAnsi="Arial" w:cs="Arial"/>
          <w:b/>
          <w:bCs/>
          <w:sz w:val="24"/>
          <w:szCs w:val="24"/>
        </w:rPr>
      </w:pPr>
    </w:p>
    <w:p w14:paraId="59506F07" w14:textId="4C10D26C" w:rsidR="005B3DFE" w:rsidRPr="000455D4" w:rsidRDefault="000A1F7F" w:rsidP="001B1ACE">
      <w:pPr>
        <w:pStyle w:val="Prrafodelista"/>
        <w:numPr>
          <w:ilvl w:val="0"/>
          <w:numId w:val="19"/>
        </w:numPr>
        <w:spacing w:after="0" w:line="360" w:lineRule="auto"/>
        <w:jc w:val="both"/>
        <w:rPr>
          <w:rFonts w:ascii="Arial" w:hAnsi="Arial" w:cs="Arial"/>
          <w:sz w:val="24"/>
          <w:szCs w:val="24"/>
        </w:rPr>
      </w:pPr>
      <w:r w:rsidRPr="000455D4">
        <w:rPr>
          <w:rFonts w:ascii="Arial" w:hAnsi="Arial" w:cs="Arial"/>
          <w:sz w:val="24"/>
          <w:szCs w:val="24"/>
        </w:rPr>
        <w:t>C</w:t>
      </w:r>
      <w:r w:rsidR="005B3DFE" w:rsidRPr="000455D4">
        <w:rPr>
          <w:rFonts w:ascii="Arial" w:hAnsi="Arial" w:cs="Arial"/>
          <w:sz w:val="24"/>
          <w:szCs w:val="24"/>
        </w:rPr>
        <w:t xml:space="preserve">on el objeto de garantizar de manera efectiva el derecho de audiencia de la parte actora, y sin interferir en la autonomía de la comunidad ni en el desarrollo de sus procedimientos internos, se estima pertinente señalar que, en caso de que sea su voluntad asistir </w:t>
      </w:r>
      <w:r w:rsidR="005B3DFE" w:rsidRPr="000455D4">
        <w:rPr>
          <w:rFonts w:ascii="Arial" w:hAnsi="Arial" w:cs="Arial"/>
          <w:sz w:val="24"/>
          <w:szCs w:val="24"/>
        </w:rPr>
        <w:lastRenderedPageBreak/>
        <w:t>a la sesión de la Asamblea de la Comunidad en la que se conozca y, en su caso, se determine sobre la ratificación</w:t>
      </w:r>
      <w:r w:rsidR="00320F8C" w:rsidRPr="000455D4">
        <w:rPr>
          <w:rFonts w:ascii="Arial" w:hAnsi="Arial" w:cs="Arial"/>
          <w:sz w:val="24"/>
          <w:szCs w:val="24"/>
        </w:rPr>
        <w:t xml:space="preserve"> o no,</w:t>
      </w:r>
      <w:r w:rsidR="005B3DFE" w:rsidRPr="000455D4">
        <w:rPr>
          <w:rFonts w:ascii="Arial" w:hAnsi="Arial" w:cs="Arial"/>
          <w:sz w:val="24"/>
          <w:szCs w:val="24"/>
        </w:rPr>
        <w:t xml:space="preserve"> de la remoción de su cargo, el </w:t>
      </w:r>
      <w:r w:rsidR="007C429F" w:rsidRPr="000455D4">
        <w:rPr>
          <w:rFonts w:ascii="Arial" w:hAnsi="Arial" w:cs="Arial"/>
          <w:sz w:val="24"/>
          <w:szCs w:val="24"/>
        </w:rPr>
        <w:t>Concejo</w:t>
      </w:r>
      <w:r w:rsidR="005B3DFE" w:rsidRPr="000455D4">
        <w:rPr>
          <w:rFonts w:ascii="Arial" w:hAnsi="Arial" w:cs="Arial"/>
          <w:sz w:val="24"/>
          <w:szCs w:val="24"/>
        </w:rPr>
        <w:t xml:space="preserve"> Mayor de Gobierno Comunal</w:t>
      </w:r>
      <w:r w:rsidR="009B3FFF" w:rsidRPr="000455D4">
        <w:rPr>
          <w:rFonts w:ascii="Arial" w:hAnsi="Arial" w:cs="Arial"/>
          <w:sz w:val="24"/>
          <w:szCs w:val="24"/>
        </w:rPr>
        <w:t>, por sí mismo y a través de las autoridades que corresponda o considere esa cuestión -</w:t>
      </w:r>
      <w:r w:rsidR="005E5371" w:rsidRPr="000455D4">
        <w:rPr>
          <w:rFonts w:ascii="Arial" w:hAnsi="Arial" w:cs="Arial"/>
          <w:sz w:val="24"/>
          <w:szCs w:val="24"/>
        </w:rPr>
        <w:t>Concejo de Procuración, Vigilancia y Mediación de Justicia</w:t>
      </w:r>
      <w:r w:rsidR="009B3FFF" w:rsidRPr="000455D4">
        <w:rPr>
          <w:rFonts w:ascii="Arial" w:hAnsi="Arial" w:cs="Arial"/>
          <w:sz w:val="24"/>
          <w:szCs w:val="24"/>
        </w:rPr>
        <w:t>-</w:t>
      </w:r>
      <w:r w:rsidR="005B3DFE" w:rsidRPr="000455D4">
        <w:rPr>
          <w:rFonts w:ascii="Arial" w:hAnsi="Arial" w:cs="Arial"/>
          <w:sz w:val="24"/>
          <w:szCs w:val="24"/>
        </w:rPr>
        <w:t xml:space="preserve"> deberá procurar las medidas de protección y acompañamiento necesarias</w:t>
      </w:r>
      <w:r w:rsidR="009B3FFF" w:rsidRPr="000455D4">
        <w:rPr>
          <w:rFonts w:ascii="Arial" w:hAnsi="Arial" w:cs="Arial"/>
          <w:sz w:val="24"/>
          <w:szCs w:val="24"/>
        </w:rPr>
        <w:t>, garantizando su seguridad</w:t>
      </w:r>
      <w:r w:rsidR="005B3DFE" w:rsidRPr="000455D4">
        <w:rPr>
          <w:rFonts w:ascii="Arial" w:hAnsi="Arial" w:cs="Arial"/>
          <w:sz w:val="24"/>
          <w:szCs w:val="24"/>
        </w:rPr>
        <w:t xml:space="preserve"> para que pueda comparecer y exponer de manera directa las razones por las cuales considera que dicha determinación no debe ser ratificada, en condiciones de respeto y </w:t>
      </w:r>
      <w:r w:rsidR="009B3FFF" w:rsidRPr="000455D4">
        <w:rPr>
          <w:rFonts w:ascii="Arial" w:hAnsi="Arial" w:cs="Arial"/>
          <w:sz w:val="24"/>
          <w:szCs w:val="24"/>
        </w:rPr>
        <w:t>orden comunitario</w:t>
      </w:r>
      <w:r w:rsidR="005B3DFE" w:rsidRPr="000455D4">
        <w:rPr>
          <w:rFonts w:ascii="Arial" w:hAnsi="Arial" w:cs="Arial"/>
          <w:sz w:val="24"/>
          <w:szCs w:val="24"/>
        </w:rPr>
        <w:t>.</w:t>
      </w:r>
    </w:p>
    <w:p w14:paraId="7DC046CA" w14:textId="77777777" w:rsidR="005B3DFE" w:rsidRPr="000455D4" w:rsidRDefault="005B3DFE" w:rsidP="005B3DFE">
      <w:pPr>
        <w:spacing w:after="0" w:line="360" w:lineRule="auto"/>
        <w:jc w:val="both"/>
        <w:rPr>
          <w:rFonts w:ascii="Arial" w:hAnsi="Arial" w:cs="Arial"/>
          <w:sz w:val="24"/>
          <w:szCs w:val="24"/>
        </w:rPr>
      </w:pPr>
    </w:p>
    <w:p w14:paraId="030C169B" w14:textId="482B06D0" w:rsidR="005B3DFE" w:rsidRPr="000455D4" w:rsidRDefault="005B3DFE" w:rsidP="000A1F7F">
      <w:pPr>
        <w:spacing w:after="0" w:line="360" w:lineRule="auto"/>
        <w:ind w:left="708"/>
        <w:jc w:val="both"/>
        <w:rPr>
          <w:rFonts w:ascii="Arial" w:hAnsi="Arial" w:cs="Arial"/>
          <w:sz w:val="24"/>
          <w:szCs w:val="24"/>
        </w:rPr>
      </w:pPr>
      <w:r w:rsidRPr="000455D4">
        <w:rPr>
          <w:rFonts w:ascii="Arial" w:hAnsi="Arial" w:cs="Arial"/>
          <w:sz w:val="24"/>
          <w:szCs w:val="24"/>
        </w:rPr>
        <w:t xml:space="preserve">Alternativamente, y a fin de ampliar las posibilidades de ejercicio de su derecho de defensa, la actora podrá, si así lo decide, hacer llegar sus argumentos por escrito con la debida antelación, para que alguno de los integrantes del </w:t>
      </w:r>
      <w:r w:rsidR="007C429F" w:rsidRPr="000455D4">
        <w:rPr>
          <w:rFonts w:ascii="Arial" w:hAnsi="Arial" w:cs="Arial"/>
          <w:sz w:val="24"/>
          <w:szCs w:val="24"/>
        </w:rPr>
        <w:t>Concejo</w:t>
      </w:r>
      <w:r w:rsidRPr="000455D4">
        <w:rPr>
          <w:rFonts w:ascii="Arial" w:hAnsi="Arial" w:cs="Arial"/>
          <w:sz w:val="24"/>
          <w:szCs w:val="24"/>
        </w:rPr>
        <w:t xml:space="preserve"> Mayor los haga del conocimiento de la Asamblea, mediante su lectura íntegra, garantizando que su posición sea valorada por la instancia comunitaria competente antes de la adopción de una decisión final.</w:t>
      </w:r>
    </w:p>
    <w:p w14:paraId="0588889B" w14:textId="77777777" w:rsidR="007C0719" w:rsidRPr="000455D4" w:rsidRDefault="007C0719" w:rsidP="000A1F7F">
      <w:pPr>
        <w:spacing w:after="0" w:line="360" w:lineRule="auto"/>
        <w:ind w:left="708"/>
        <w:jc w:val="both"/>
        <w:rPr>
          <w:rFonts w:ascii="Arial" w:hAnsi="Arial" w:cs="Arial"/>
          <w:sz w:val="24"/>
          <w:szCs w:val="24"/>
        </w:rPr>
      </w:pPr>
    </w:p>
    <w:p w14:paraId="1B6E58FD" w14:textId="01E11DCD" w:rsidR="00320F8C" w:rsidRPr="000455D4" w:rsidRDefault="00320F8C" w:rsidP="00320F8C">
      <w:pPr>
        <w:pStyle w:val="Prrafodelista"/>
        <w:numPr>
          <w:ilvl w:val="0"/>
          <w:numId w:val="19"/>
        </w:numPr>
        <w:spacing w:after="0" w:line="360" w:lineRule="auto"/>
        <w:jc w:val="both"/>
        <w:rPr>
          <w:rFonts w:ascii="Arial" w:hAnsi="Arial" w:cs="Arial"/>
          <w:sz w:val="24"/>
          <w:szCs w:val="24"/>
        </w:rPr>
      </w:pPr>
      <w:r w:rsidRPr="000455D4">
        <w:rPr>
          <w:rFonts w:ascii="Arial" w:hAnsi="Arial" w:cs="Arial"/>
          <w:sz w:val="24"/>
          <w:szCs w:val="24"/>
        </w:rPr>
        <w:t xml:space="preserve">Ahora bien, con independencia de si se </w:t>
      </w:r>
      <w:r w:rsidR="009B3FFF" w:rsidRPr="000455D4">
        <w:rPr>
          <w:rFonts w:ascii="Arial" w:hAnsi="Arial" w:cs="Arial"/>
          <w:sz w:val="24"/>
          <w:szCs w:val="24"/>
        </w:rPr>
        <w:t>aprueba</w:t>
      </w:r>
      <w:r w:rsidRPr="000455D4">
        <w:rPr>
          <w:rFonts w:ascii="Arial" w:hAnsi="Arial" w:cs="Arial"/>
          <w:sz w:val="24"/>
          <w:szCs w:val="24"/>
        </w:rPr>
        <w:t xml:space="preserve"> o no su remoción, en ambos supuestos, será la Asamblea quien determine, conforme a sus usos y costumbres y en ejercicio de su autonomía reconocida en el artículo 2º constitucional, si la remuneración debía continuarse pagando durante el trámite del procedimiento de revocación y hasta su ratificación por parte de dicha autoridad, o si el inicio del procedimiento realizado por el Concejo Mayor era suficiente para suspender el pago a partir del mes de octubre. </w:t>
      </w:r>
    </w:p>
    <w:p w14:paraId="3BBF976B" w14:textId="77777777" w:rsidR="009B3FFF" w:rsidRPr="000455D4" w:rsidRDefault="009B3FFF" w:rsidP="009B3FFF">
      <w:pPr>
        <w:pStyle w:val="Prrafodelista"/>
        <w:spacing w:after="0" w:line="360" w:lineRule="auto"/>
        <w:jc w:val="both"/>
        <w:rPr>
          <w:rFonts w:ascii="Arial" w:hAnsi="Arial" w:cs="Arial"/>
          <w:sz w:val="24"/>
          <w:szCs w:val="24"/>
        </w:rPr>
      </w:pPr>
    </w:p>
    <w:p w14:paraId="40380207" w14:textId="4DFD1E95" w:rsidR="009B3FFF" w:rsidRPr="000455D4" w:rsidRDefault="009B3FFF" w:rsidP="009B3FFF">
      <w:pPr>
        <w:pStyle w:val="Prrafodelista"/>
        <w:spacing w:after="0" w:line="360" w:lineRule="auto"/>
        <w:jc w:val="both"/>
        <w:rPr>
          <w:rFonts w:ascii="Arial" w:hAnsi="Arial" w:cs="Arial"/>
          <w:sz w:val="24"/>
          <w:szCs w:val="24"/>
        </w:rPr>
      </w:pPr>
      <w:r w:rsidRPr="000455D4">
        <w:rPr>
          <w:rFonts w:ascii="Arial" w:hAnsi="Arial" w:cs="Arial"/>
          <w:sz w:val="24"/>
          <w:szCs w:val="24"/>
        </w:rPr>
        <w:t xml:space="preserve">Ello, en atención a que, al no advertirse disposición al respecto en el Manual, se considera una cuestión que compete ser determinada por sus usos y costumbres y su forma de regulación interna como comunidad indígena.  </w:t>
      </w:r>
    </w:p>
    <w:p w14:paraId="73165A65" w14:textId="77777777" w:rsidR="004B3D2B" w:rsidRPr="000455D4" w:rsidRDefault="004B3D2B" w:rsidP="00384758">
      <w:pPr>
        <w:spacing w:after="0" w:line="360" w:lineRule="auto"/>
        <w:jc w:val="both"/>
        <w:rPr>
          <w:rFonts w:ascii="Arial" w:hAnsi="Arial" w:cs="Arial"/>
          <w:b/>
          <w:bCs/>
          <w:sz w:val="24"/>
          <w:szCs w:val="24"/>
        </w:rPr>
      </w:pPr>
    </w:p>
    <w:p w14:paraId="420E12C1" w14:textId="73C292EC" w:rsidR="00650BF7" w:rsidRPr="000455D4" w:rsidRDefault="00A90AC8" w:rsidP="00B165E2">
      <w:pPr>
        <w:tabs>
          <w:tab w:val="num" w:pos="720"/>
        </w:tabs>
        <w:spacing w:after="0" w:line="360" w:lineRule="auto"/>
        <w:jc w:val="both"/>
        <w:rPr>
          <w:rFonts w:ascii="Arial" w:hAnsi="Arial" w:cs="Arial"/>
          <w:b/>
          <w:bCs/>
          <w:color w:val="000000" w:themeColor="text1"/>
          <w:sz w:val="24"/>
          <w:szCs w:val="24"/>
          <w:lang w:val="es-ES"/>
        </w:rPr>
      </w:pPr>
      <w:r w:rsidRPr="000455D4">
        <w:rPr>
          <w:rFonts w:ascii="Arial" w:hAnsi="Arial" w:cs="Arial"/>
          <w:b/>
          <w:bCs/>
          <w:sz w:val="24"/>
          <w:szCs w:val="24"/>
        </w:rPr>
        <w:t>9.6.4</w:t>
      </w:r>
      <w:r w:rsidR="004E3B4A" w:rsidRPr="000455D4">
        <w:rPr>
          <w:rFonts w:ascii="Arial" w:hAnsi="Arial" w:cs="Arial"/>
          <w:b/>
          <w:bCs/>
          <w:sz w:val="24"/>
          <w:szCs w:val="24"/>
        </w:rPr>
        <w:t xml:space="preserve">. Análisis transversal de los </w:t>
      </w:r>
      <w:r w:rsidR="009318E9" w:rsidRPr="000455D4">
        <w:rPr>
          <w:rFonts w:ascii="Arial" w:hAnsi="Arial" w:cs="Arial"/>
          <w:b/>
          <w:bCs/>
          <w:color w:val="000000" w:themeColor="text1"/>
          <w:sz w:val="24"/>
          <w:szCs w:val="24"/>
          <w:lang w:val="es-ES"/>
        </w:rPr>
        <w:t>argumentos</w:t>
      </w:r>
      <w:r w:rsidR="00445E99" w:rsidRPr="000455D4">
        <w:rPr>
          <w:rFonts w:ascii="Arial" w:hAnsi="Arial" w:cs="Arial"/>
          <w:b/>
          <w:bCs/>
          <w:color w:val="000000" w:themeColor="text1"/>
          <w:sz w:val="24"/>
          <w:szCs w:val="24"/>
          <w:lang w:val="es-ES"/>
        </w:rPr>
        <w:t xml:space="preserve"> relacionados con violencia política</w:t>
      </w:r>
    </w:p>
    <w:p w14:paraId="211C8D7E" w14:textId="6A920223" w:rsidR="00B165E2" w:rsidRPr="000455D4" w:rsidRDefault="00B165E2" w:rsidP="00B165E2">
      <w:pPr>
        <w:widowControl w:val="0"/>
        <w:autoSpaceDE w:val="0"/>
        <w:autoSpaceDN w:val="0"/>
        <w:spacing w:after="0" w:line="360" w:lineRule="auto"/>
        <w:jc w:val="both"/>
        <w:rPr>
          <w:rFonts w:ascii="Arial" w:eastAsia="Arial MT" w:hAnsi="Arial" w:cs="Arial"/>
          <w:sz w:val="24"/>
          <w:szCs w:val="24"/>
        </w:rPr>
      </w:pPr>
      <w:r w:rsidRPr="000455D4">
        <w:rPr>
          <w:rFonts w:ascii="Arial" w:eastAsia="Arial MT" w:hAnsi="Arial" w:cs="Arial"/>
          <w:sz w:val="24"/>
          <w:szCs w:val="24"/>
        </w:rPr>
        <w:t xml:space="preserve">En relación con el agravio consistente en que, de los hechos descritos en </w:t>
      </w:r>
      <w:r w:rsidRPr="000455D4">
        <w:rPr>
          <w:rFonts w:ascii="Arial" w:eastAsia="Arial MT" w:hAnsi="Arial" w:cs="Arial"/>
          <w:sz w:val="24"/>
          <w:szCs w:val="24"/>
        </w:rPr>
        <w:lastRenderedPageBreak/>
        <w:t xml:space="preserve">las actas de barrio, se desprende la existencia de violencia política </w:t>
      </w:r>
      <w:proofErr w:type="gramStart"/>
      <w:r w:rsidRPr="000455D4">
        <w:rPr>
          <w:rFonts w:ascii="Arial" w:eastAsia="Arial MT" w:hAnsi="Arial" w:cs="Arial"/>
          <w:sz w:val="24"/>
          <w:szCs w:val="24"/>
        </w:rPr>
        <w:t>en razón de</w:t>
      </w:r>
      <w:proofErr w:type="gramEnd"/>
      <w:r w:rsidRPr="000455D4">
        <w:rPr>
          <w:rFonts w:ascii="Arial" w:eastAsia="Arial MT" w:hAnsi="Arial" w:cs="Arial"/>
          <w:sz w:val="24"/>
          <w:szCs w:val="24"/>
        </w:rPr>
        <w:t xml:space="preserve"> una supuesta presión y persecución por parte del </w:t>
      </w:r>
      <w:r w:rsidR="007C429F" w:rsidRPr="000455D4">
        <w:rPr>
          <w:rFonts w:ascii="Arial" w:eastAsia="Arial MT" w:hAnsi="Arial" w:cs="Arial"/>
          <w:sz w:val="24"/>
          <w:szCs w:val="24"/>
        </w:rPr>
        <w:t>Concejo</w:t>
      </w:r>
      <w:r w:rsidRPr="000455D4">
        <w:rPr>
          <w:rFonts w:ascii="Arial" w:eastAsia="Arial MT" w:hAnsi="Arial" w:cs="Arial"/>
          <w:sz w:val="24"/>
          <w:szCs w:val="24"/>
        </w:rPr>
        <w:t xml:space="preserve"> Mayor hacia las asambleas barriales para obtener un pronunciamiento adverso a la actora, este Tribunal estima que dicho planteamiento es infundado.</w:t>
      </w:r>
    </w:p>
    <w:p w14:paraId="5F6CD092" w14:textId="77777777" w:rsidR="00B165E2" w:rsidRPr="000455D4" w:rsidRDefault="00B165E2" w:rsidP="00B165E2">
      <w:pPr>
        <w:widowControl w:val="0"/>
        <w:autoSpaceDE w:val="0"/>
        <w:autoSpaceDN w:val="0"/>
        <w:spacing w:after="0" w:line="360" w:lineRule="auto"/>
        <w:jc w:val="both"/>
        <w:rPr>
          <w:rFonts w:ascii="Arial" w:eastAsia="Arial MT" w:hAnsi="Arial" w:cs="Arial"/>
          <w:sz w:val="24"/>
          <w:szCs w:val="24"/>
        </w:rPr>
      </w:pPr>
    </w:p>
    <w:p w14:paraId="711A6EC4" w14:textId="77777777" w:rsidR="00487664" w:rsidRPr="000455D4" w:rsidRDefault="00B165E2" w:rsidP="00B165E2">
      <w:pPr>
        <w:widowControl w:val="0"/>
        <w:autoSpaceDE w:val="0"/>
        <w:autoSpaceDN w:val="0"/>
        <w:spacing w:after="0" w:line="360" w:lineRule="auto"/>
        <w:jc w:val="both"/>
        <w:rPr>
          <w:rFonts w:ascii="Arial" w:eastAsia="Arial MT" w:hAnsi="Arial" w:cs="Arial"/>
          <w:sz w:val="24"/>
          <w:szCs w:val="24"/>
        </w:rPr>
      </w:pPr>
      <w:r w:rsidRPr="000455D4">
        <w:rPr>
          <w:rFonts w:ascii="Arial" w:eastAsia="Arial MT" w:hAnsi="Arial" w:cs="Arial"/>
          <w:sz w:val="24"/>
          <w:szCs w:val="24"/>
        </w:rPr>
        <w:t xml:space="preserve">Ello porque, del análisis conjunto de las constancias, no se advierte la existencia de actos de coacción, intimidación, amenazas, condicionamiento o </w:t>
      </w:r>
      <w:r w:rsidR="00487664" w:rsidRPr="000455D4">
        <w:rPr>
          <w:rFonts w:ascii="Arial" w:eastAsia="Arial MT" w:hAnsi="Arial" w:cs="Arial"/>
          <w:sz w:val="24"/>
          <w:szCs w:val="24"/>
        </w:rPr>
        <w:t>situaciones</w:t>
      </w:r>
      <w:r w:rsidRPr="000455D4">
        <w:rPr>
          <w:rFonts w:ascii="Arial" w:eastAsia="Arial MT" w:hAnsi="Arial" w:cs="Arial"/>
          <w:sz w:val="24"/>
          <w:szCs w:val="24"/>
        </w:rPr>
        <w:t xml:space="preserve"> orientad</w:t>
      </w:r>
      <w:r w:rsidR="00487664" w:rsidRPr="000455D4">
        <w:rPr>
          <w:rFonts w:ascii="Arial" w:eastAsia="Arial MT" w:hAnsi="Arial" w:cs="Arial"/>
          <w:sz w:val="24"/>
          <w:szCs w:val="24"/>
        </w:rPr>
        <w:t>a</w:t>
      </w:r>
      <w:r w:rsidRPr="000455D4">
        <w:rPr>
          <w:rFonts w:ascii="Arial" w:eastAsia="Arial MT" w:hAnsi="Arial" w:cs="Arial"/>
          <w:sz w:val="24"/>
          <w:szCs w:val="24"/>
        </w:rPr>
        <w:t xml:space="preserve">s a incidir indebidamente en la voluntad de las personas integrantes de las asambleas. </w:t>
      </w:r>
    </w:p>
    <w:p w14:paraId="26326CDF" w14:textId="77777777" w:rsidR="00487664" w:rsidRPr="000455D4" w:rsidRDefault="00487664" w:rsidP="00B165E2">
      <w:pPr>
        <w:widowControl w:val="0"/>
        <w:autoSpaceDE w:val="0"/>
        <w:autoSpaceDN w:val="0"/>
        <w:spacing w:after="0" w:line="360" w:lineRule="auto"/>
        <w:jc w:val="both"/>
        <w:rPr>
          <w:rFonts w:ascii="Arial" w:eastAsia="Arial MT" w:hAnsi="Arial" w:cs="Arial"/>
          <w:sz w:val="24"/>
          <w:szCs w:val="24"/>
        </w:rPr>
      </w:pPr>
    </w:p>
    <w:p w14:paraId="6C8A5AE9" w14:textId="1F48DBE3" w:rsidR="00B165E2" w:rsidRPr="000455D4" w:rsidRDefault="009B3FFF" w:rsidP="00B165E2">
      <w:pPr>
        <w:widowControl w:val="0"/>
        <w:autoSpaceDE w:val="0"/>
        <w:autoSpaceDN w:val="0"/>
        <w:spacing w:after="0" w:line="360" w:lineRule="auto"/>
        <w:jc w:val="both"/>
        <w:rPr>
          <w:rFonts w:ascii="Arial" w:eastAsia="Arial MT" w:hAnsi="Arial" w:cs="Arial"/>
          <w:sz w:val="24"/>
          <w:szCs w:val="24"/>
        </w:rPr>
      </w:pPr>
      <w:r w:rsidRPr="000455D4">
        <w:rPr>
          <w:rFonts w:ascii="Arial" w:eastAsia="Arial MT" w:hAnsi="Arial" w:cs="Arial"/>
          <w:sz w:val="24"/>
          <w:szCs w:val="24"/>
        </w:rPr>
        <w:t>Se advierte que</w:t>
      </w:r>
      <w:r w:rsidR="00B165E2" w:rsidRPr="000455D4">
        <w:rPr>
          <w:rFonts w:ascii="Arial" w:eastAsia="Arial MT" w:hAnsi="Arial" w:cs="Arial"/>
          <w:sz w:val="24"/>
          <w:szCs w:val="24"/>
        </w:rPr>
        <w:t xml:space="preserve"> las actas dan cuenta de un proceso de deliberación comunitaria propi</w:t>
      </w:r>
      <w:r w:rsidR="00487664" w:rsidRPr="000455D4">
        <w:rPr>
          <w:rFonts w:ascii="Arial" w:eastAsia="Arial MT" w:hAnsi="Arial" w:cs="Arial"/>
          <w:sz w:val="24"/>
          <w:szCs w:val="24"/>
        </w:rPr>
        <w:t>a</w:t>
      </w:r>
      <w:r w:rsidR="00B165E2" w:rsidRPr="000455D4">
        <w:rPr>
          <w:rFonts w:ascii="Arial" w:eastAsia="Arial MT" w:hAnsi="Arial" w:cs="Arial"/>
          <w:sz w:val="24"/>
          <w:szCs w:val="24"/>
        </w:rPr>
        <w:t xml:space="preserve"> del sistema normativo interno de </w:t>
      </w:r>
      <w:r w:rsidR="00516E6A" w:rsidRPr="00516E6A">
        <w:rPr>
          <w:rFonts w:ascii="Arial" w:eastAsia="Arial MT" w:hAnsi="Arial" w:cs="Arial"/>
          <w:color w:val="FFFFFF"/>
          <w:sz w:val="24"/>
          <w:szCs w:val="24"/>
          <w:highlight w:val="darkCyan"/>
        </w:rPr>
        <w:t>[No.64]_</w:t>
      </w:r>
      <w:proofErr w:type="spellStart"/>
      <w:r w:rsidR="00516E6A" w:rsidRPr="00516E6A">
        <w:rPr>
          <w:rFonts w:ascii="Arial" w:eastAsia="Arial MT" w:hAnsi="Arial" w:cs="Arial"/>
          <w:color w:val="FFFFFF"/>
          <w:sz w:val="24"/>
          <w:szCs w:val="24"/>
          <w:highlight w:val="darkCyan"/>
        </w:rPr>
        <w:t>ELIMINADO_el_Municipio</w:t>
      </w:r>
      <w:proofErr w:type="spellEnd"/>
      <w:proofErr w:type="gramStart"/>
      <w:r w:rsidR="00516E6A" w:rsidRPr="00516E6A">
        <w:rPr>
          <w:rFonts w:ascii="Arial" w:eastAsia="Arial MT" w:hAnsi="Arial" w:cs="Arial"/>
          <w:color w:val="FFFFFF"/>
          <w:sz w:val="24"/>
          <w:szCs w:val="24"/>
          <w:highlight w:val="darkCyan"/>
        </w:rPr>
        <w:t>_[</w:t>
      </w:r>
      <w:proofErr w:type="gramEnd"/>
      <w:r w:rsidR="00516E6A" w:rsidRPr="00516E6A">
        <w:rPr>
          <w:rFonts w:ascii="Arial" w:eastAsia="Arial MT" w:hAnsi="Arial" w:cs="Arial"/>
          <w:color w:val="FFFFFF"/>
          <w:sz w:val="24"/>
          <w:szCs w:val="24"/>
          <w:highlight w:val="darkCyan"/>
        </w:rPr>
        <w:t>28]</w:t>
      </w:r>
      <w:r w:rsidR="00B165E2" w:rsidRPr="000455D4">
        <w:rPr>
          <w:rFonts w:ascii="Arial" w:eastAsia="Arial MT" w:hAnsi="Arial" w:cs="Arial"/>
          <w:sz w:val="24"/>
          <w:szCs w:val="24"/>
        </w:rPr>
        <w:t>, en el que los diferentes órganos informaron y sometieron a consideración colectiva los hechos atribuidos a la</w:t>
      </w:r>
      <w:r w:rsidR="00487664" w:rsidRPr="000455D4">
        <w:rPr>
          <w:rFonts w:ascii="Arial" w:eastAsia="Arial MT" w:hAnsi="Arial" w:cs="Arial"/>
          <w:sz w:val="24"/>
          <w:szCs w:val="24"/>
        </w:rPr>
        <w:t xml:space="preserve"> parte</w:t>
      </w:r>
      <w:r w:rsidR="00B165E2" w:rsidRPr="000455D4">
        <w:rPr>
          <w:rFonts w:ascii="Arial" w:eastAsia="Arial MT" w:hAnsi="Arial" w:cs="Arial"/>
          <w:sz w:val="24"/>
          <w:szCs w:val="24"/>
        </w:rPr>
        <w:t xml:space="preserve"> actora, produciéndose la correspondiente discusión y votación barrial.</w:t>
      </w:r>
    </w:p>
    <w:p w14:paraId="12CE8FBD" w14:textId="77777777" w:rsidR="00B165E2" w:rsidRPr="000455D4" w:rsidRDefault="00B165E2" w:rsidP="00B165E2">
      <w:pPr>
        <w:widowControl w:val="0"/>
        <w:autoSpaceDE w:val="0"/>
        <w:autoSpaceDN w:val="0"/>
        <w:spacing w:after="0" w:line="360" w:lineRule="auto"/>
        <w:jc w:val="both"/>
        <w:rPr>
          <w:rFonts w:ascii="Arial" w:eastAsia="Arial MT" w:hAnsi="Arial" w:cs="Arial"/>
          <w:sz w:val="24"/>
          <w:szCs w:val="24"/>
        </w:rPr>
      </w:pPr>
    </w:p>
    <w:p w14:paraId="416C0CAC" w14:textId="0CB87AF5" w:rsidR="00746334" w:rsidRPr="000455D4" w:rsidRDefault="009B3FFF" w:rsidP="00B165E2">
      <w:pPr>
        <w:widowControl w:val="0"/>
        <w:autoSpaceDE w:val="0"/>
        <w:autoSpaceDN w:val="0"/>
        <w:spacing w:after="0" w:line="360" w:lineRule="auto"/>
        <w:jc w:val="both"/>
        <w:rPr>
          <w:rFonts w:ascii="Arial" w:eastAsia="Arial MT" w:hAnsi="Arial" w:cs="Arial"/>
          <w:sz w:val="24"/>
          <w:szCs w:val="24"/>
        </w:rPr>
      </w:pPr>
      <w:r w:rsidRPr="000455D4">
        <w:rPr>
          <w:rFonts w:ascii="Arial" w:eastAsia="Arial MT" w:hAnsi="Arial" w:cs="Arial"/>
          <w:sz w:val="24"/>
          <w:szCs w:val="24"/>
        </w:rPr>
        <w:t xml:space="preserve">Sin que pueda advertirse los autos de presión o violencia que señala que señala, aunado a que son dichas actas el </w:t>
      </w:r>
      <w:r w:rsidR="005E5371" w:rsidRPr="000455D4">
        <w:rPr>
          <w:rFonts w:ascii="Arial" w:eastAsia="Arial MT" w:hAnsi="Arial" w:cs="Arial"/>
          <w:sz w:val="24"/>
          <w:szCs w:val="24"/>
        </w:rPr>
        <w:t>objeto en el que se invocan y con lo que se cuenta en el expediente.</w:t>
      </w:r>
    </w:p>
    <w:p w14:paraId="4A7A65A6" w14:textId="77777777" w:rsidR="00320F8C" w:rsidRPr="000455D4" w:rsidRDefault="00320F8C" w:rsidP="00B165E2">
      <w:pPr>
        <w:widowControl w:val="0"/>
        <w:autoSpaceDE w:val="0"/>
        <w:autoSpaceDN w:val="0"/>
        <w:spacing w:after="0" w:line="360" w:lineRule="auto"/>
        <w:jc w:val="both"/>
        <w:rPr>
          <w:rFonts w:ascii="Arial" w:eastAsia="Arial MT" w:hAnsi="Arial" w:cs="Arial"/>
          <w:sz w:val="24"/>
          <w:szCs w:val="24"/>
          <w:lang w:val="es-ES"/>
        </w:rPr>
      </w:pPr>
    </w:p>
    <w:p w14:paraId="2376F543" w14:textId="2AA93FCE" w:rsidR="00487664" w:rsidRPr="000455D4" w:rsidRDefault="005E5371" w:rsidP="00B165E2">
      <w:pPr>
        <w:widowControl w:val="0"/>
        <w:autoSpaceDE w:val="0"/>
        <w:autoSpaceDN w:val="0"/>
        <w:spacing w:after="0" w:line="360" w:lineRule="auto"/>
        <w:jc w:val="both"/>
        <w:rPr>
          <w:rFonts w:ascii="Arial" w:eastAsia="Arial MT" w:hAnsi="Arial" w:cs="Arial"/>
          <w:sz w:val="24"/>
          <w:szCs w:val="24"/>
        </w:rPr>
      </w:pPr>
      <w:r w:rsidRPr="000455D4">
        <w:rPr>
          <w:rFonts w:ascii="Arial" w:eastAsia="Arial MT" w:hAnsi="Arial" w:cs="Arial"/>
          <w:sz w:val="24"/>
          <w:szCs w:val="24"/>
        </w:rPr>
        <w:t>No obstante</w:t>
      </w:r>
      <w:r w:rsidR="00487664" w:rsidRPr="000455D4">
        <w:rPr>
          <w:rFonts w:ascii="Arial" w:eastAsia="Arial MT" w:hAnsi="Arial" w:cs="Arial"/>
          <w:sz w:val="24"/>
          <w:szCs w:val="24"/>
        </w:rPr>
        <w:t xml:space="preserve">, en atención a la tutela reforzada en materia indígena y de derechos </w:t>
      </w:r>
      <w:r w:rsidR="004F7BED" w:rsidRPr="000455D4">
        <w:rPr>
          <w:rFonts w:ascii="Arial" w:eastAsia="Arial MT" w:hAnsi="Arial" w:cs="Arial"/>
          <w:sz w:val="24"/>
          <w:szCs w:val="24"/>
        </w:rPr>
        <w:t>político-electorales</w:t>
      </w:r>
      <w:r w:rsidR="00487664" w:rsidRPr="000455D4">
        <w:rPr>
          <w:rFonts w:ascii="Arial" w:eastAsia="Arial MT" w:hAnsi="Arial" w:cs="Arial"/>
          <w:sz w:val="24"/>
          <w:szCs w:val="24"/>
        </w:rPr>
        <w:t xml:space="preserve"> de las mujeres, </w:t>
      </w:r>
      <w:r w:rsidR="00487664" w:rsidRPr="000455D4">
        <w:rPr>
          <w:rFonts w:ascii="Arial" w:eastAsia="Arial MT" w:hAnsi="Arial" w:cs="Arial"/>
          <w:b/>
          <w:bCs/>
          <w:sz w:val="24"/>
          <w:szCs w:val="24"/>
        </w:rPr>
        <w:t>se dejan a salvo los derechos de la actora</w:t>
      </w:r>
      <w:r w:rsidR="00487664" w:rsidRPr="000455D4">
        <w:rPr>
          <w:rFonts w:ascii="Arial" w:eastAsia="Arial MT" w:hAnsi="Arial" w:cs="Arial"/>
          <w:sz w:val="24"/>
          <w:szCs w:val="24"/>
        </w:rPr>
        <w:t xml:space="preserve"> para que, de estimarlo pertinente, acuda ante la instancia competente </w:t>
      </w:r>
      <w:r w:rsidRPr="000455D4">
        <w:rPr>
          <w:rFonts w:ascii="Arial" w:eastAsia="Arial MT" w:hAnsi="Arial" w:cs="Arial"/>
          <w:sz w:val="24"/>
          <w:szCs w:val="24"/>
        </w:rPr>
        <w:t xml:space="preserve">-Instituto Electoral de Michoacán- </w:t>
      </w:r>
      <w:r w:rsidR="00487664" w:rsidRPr="000455D4">
        <w:rPr>
          <w:rFonts w:ascii="Arial" w:eastAsia="Arial MT" w:hAnsi="Arial" w:cs="Arial"/>
          <w:sz w:val="24"/>
          <w:szCs w:val="24"/>
        </w:rPr>
        <w:t xml:space="preserve">a efecto de que </w:t>
      </w:r>
      <w:r w:rsidRPr="000455D4">
        <w:rPr>
          <w:rFonts w:ascii="Arial" w:eastAsia="Arial MT" w:hAnsi="Arial" w:cs="Arial"/>
          <w:sz w:val="24"/>
          <w:szCs w:val="24"/>
        </w:rPr>
        <w:t>haga valer</w:t>
      </w:r>
      <w:r w:rsidR="00487664" w:rsidRPr="000455D4">
        <w:rPr>
          <w:rFonts w:ascii="Arial" w:eastAsia="Arial MT" w:hAnsi="Arial" w:cs="Arial"/>
          <w:sz w:val="24"/>
          <w:szCs w:val="24"/>
        </w:rPr>
        <w:t xml:space="preserve">, en el ámbito sancionador correspondiente, lo que </w:t>
      </w:r>
      <w:r w:rsidRPr="000455D4">
        <w:rPr>
          <w:rFonts w:ascii="Arial" w:eastAsia="Arial MT" w:hAnsi="Arial" w:cs="Arial"/>
          <w:sz w:val="24"/>
          <w:szCs w:val="24"/>
        </w:rPr>
        <w:t>considere puede constituir tal conducta</w:t>
      </w:r>
      <w:r w:rsidR="00487664" w:rsidRPr="000455D4">
        <w:rPr>
          <w:rFonts w:ascii="Arial" w:eastAsia="Arial MT" w:hAnsi="Arial" w:cs="Arial"/>
          <w:sz w:val="24"/>
          <w:szCs w:val="24"/>
        </w:rPr>
        <w:t>.</w:t>
      </w:r>
    </w:p>
    <w:p w14:paraId="4DA82FA9" w14:textId="77777777" w:rsidR="00487664" w:rsidRPr="000455D4" w:rsidRDefault="00487664" w:rsidP="00B165E2">
      <w:pPr>
        <w:widowControl w:val="0"/>
        <w:autoSpaceDE w:val="0"/>
        <w:autoSpaceDN w:val="0"/>
        <w:spacing w:after="0" w:line="360" w:lineRule="auto"/>
        <w:jc w:val="both"/>
        <w:rPr>
          <w:rFonts w:ascii="Arial" w:eastAsia="Arial MT" w:hAnsi="Arial" w:cs="Arial"/>
          <w:sz w:val="24"/>
          <w:szCs w:val="24"/>
        </w:rPr>
      </w:pPr>
    </w:p>
    <w:p w14:paraId="17135AF8" w14:textId="6640413F" w:rsidR="002F43C9" w:rsidRPr="000455D4" w:rsidRDefault="004F7BED" w:rsidP="002F43C9">
      <w:pPr>
        <w:widowControl w:val="0"/>
        <w:suppressAutoHyphens/>
        <w:autoSpaceDN w:val="0"/>
        <w:spacing w:after="0" w:line="360" w:lineRule="auto"/>
        <w:jc w:val="both"/>
        <w:textAlignment w:val="baseline"/>
        <w:rPr>
          <w:rFonts w:ascii="Arial" w:eastAsia="Times New Roman" w:hAnsi="Arial" w:cs="Arial"/>
          <w:b/>
          <w:bCs/>
          <w:color w:val="000000"/>
          <w:sz w:val="24"/>
          <w:szCs w:val="24"/>
          <w:lang w:eastAsia="es-MX"/>
        </w:rPr>
      </w:pPr>
      <w:r w:rsidRPr="000455D4">
        <w:rPr>
          <w:rFonts w:ascii="Arial" w:eastAsia="Times New Roman" w:hAnsi="Arial" w:cs="Arial"/>
          <w:b/>
          <w:bCs/>
          <w:color w:val="000000"/>
          <w:sz w:val="24"/>
          <w:szCs w:val="24"/>
          <w:lang w:eastAsia="es-MX"/>
        </w:rPr>
        <w:t>10.</w:t>
      </w:r>
      <w:r w:rsidR="002F43C9" w:rsidRPr="000455D4">
        <w:rPr>
          <w:rFonts w:ascii="Arial" w:eastAsia="Times New Roman" w:hAnsi="Arial" w:cs="Arial"/>
          <w:b/>
          <w:bCs/>
          <w:color w:val="000000"/>
          <w:sz w:val="24"/>
          <w:szCs w:val="24"/>
          <w:lang w:eastAsia="es-MX"/>
        </w:rPr>
        <w:t xml:space="preserve"> Medidas de protección</w:t>
      </w:r>
    </w:p>
    <w:p w14:paraId="1405812C" w14:textId="040E0626" w:rsidR="004F39C0" w:rsidRPr="000455D4" w:rsidRDefault="00A90AC8" w:rsidP="002F43C9">
      <w:pPr>
        <w:widowControl w:val="0"/>
        <w:autoSpaceDE w:val="0"/>
        <w:autoSpaceDN w:val="0"/>
        <w:spacing w:after="0" w:line="360" w:lineRule="auto"/>
        <w:jc w:val="both"/>
        <w:rPr>
          <w:rFonts w:ascii="Arial" w:eastAsia="Arial MT" w:hAnsi="Arial" w:cs="Arial"/>
          <w:sz w:val="24"/>
          <w:szCs w:val="24"/>
          <w:lang w:val="es-ES"/>
        </w:rPr>
      </w:pPr>
      <w:r w:rsidRPr="000455D4">
        <w:rPr>
          <w:rFonts w:ascii="Arial" w:eastAsia="Arial MT" w:hAnsi="Arial" w:cs="Arial"/>
          <w:sz w:val="24"/>
          <w:szCs w:val="24"/>
          <w:lang w:val="es-ES"/>
        </w:rPr>
        <w:t>A</w:t>
      </w:r>
      <w:r w:rsidR="002F43C9" w:rsidRPr="000455D4">
        <w:rPr>
          <w:rFonts w:ascii="Arial" w:eastAsia="Arial MT" w:hAnsi="Arial" w:cs="Arial"/>
          <w:sz w:val="24"/>
          <w:szCs w:val="24"/>
          <w:lang w:val="es-ES"/>
        </w:rPr>
        <w:t xml:space="preserve"> fin de</w:t>
      </w:r>
      <w:r w:rsidR="004F39C0" w:rsidRPr="000455D4">
        <w:rPr>
          <w:rFonts w:ascii="Arial" w:eastAsia="Arial MT" w:hAnsi="Arial" w:cs="Arial"/>
          <w:sz w:val="24"/>
          <w:szCs w:val="24"/>
          <w:lang w:val="es-ES"/>
        </w:rPr>
        <w:t xml:space="preserve"> salvaguardar </w:t>
      </w:r>
      <w:r w:rsidR="002F43C9" w:rsidRPr="000455D4">
        <w:rPr>
          <w:rFonts w:ascii="Arial" w:eastAsia="Arial MT" w:hAnsi="Arial" w:cs="Arial"/>
          <w:sz w:val="24"/>
          <w:szCs w:val="24"/>
          <w:lang w:val="es-ES"/>
        </w:rPr>
        <w:t>la integridad personal de la actora</w:t>
      </w:r>
      <w:r w:rsidR="004F39C0" w:rsidRPr="000455D4">
        <w:rPr>
          <w:rFonts w:ascii="Arial" w:eastAsia="Arial MT" w:hAnsi="Arial" w:cs="Arial"/>
          <w:sz w:val="24"/>
          <w:szCs w:val="24"/>
          <w:lang w:val="es-ES"/>
        </w:rPr>
        <w:t xml:space="preserve"> y</w:t>
      </w:r>
      <w:r w:rsidR="002F43C9" w:rsidRPr="000455D4">
        <w:rPr>
          <w:rFonts w:ascii="Arial" w:eastAsia="Arial MT" w:hAnsi="Arial" w:cs="Arial"/>
          <w:sz w:val="24"/>
          <w:szCs w:val="24"/>
          <w:lang w:val="es-ES"/>
        </w:rPr>
        <w:t xml:space="preserve"> </w:t>
      </w:r>
      <w:r w:rsidRPr="000455D4">
        <w:rPr>
          <w:rFonts w:ascii="Arial" w:eastAsia="Arial MT" w:hAnsi="Arial" w:cs="Arial"/>
          <w:sz w:val="24"/>
          <w:szCs w:val="24"/>
          <w:lang w:val="es-ES"/>
        </w:rPr>
        <w:t xml:space="preserve">que </w:t>
      </w:r>
      <w:r w:rsidR="002F43C9" w:rsidRPr="000455D4">
        <w:rPr>
          <w:rFonts w:ascii="Arial" w:eastAsia="Arial MT" w:hAnsi="Arial" w:cs="Arial"/>
          <w:sz w:val="24"/>
          <w:szCs w:val="24"/>
          <w:lang w:val="es-ES"/>
        </w:rPr>
        <w:t xml:space="preserve">no se vea afectada por actos que puedan constituir </w:t>
      </w:r>
      <w:r w:rsidR="004F39C0" w:rsidRPr="000455D4">
        <w:rPr>
          <w:rFonts w:ascii="Arial" w:eastAsia="Arial MT" w:hAnsi="Arial" w:cs="Arial"/>
          <w:sz w:val="24"/>
          <w:szCs w:val="24"/>
          <w:lang w:val="es-ES"/>
        </w:rPr>
        <w:t xml:space="preserve">cualquier </w:t>
      </w:r>
      <w:r w:rsidR="002F43C9" w:rsidRPr="000455D4">
        <w:rPr>
          <w:rFonts w:ascii="Arial" w:eastAsia="Arial MT" w:hAnsi="Arial" w:cs="Arial"/>
          <w:sz w:val="24"/>
          <w:szCs w:val="24"/>
          <w:lang w:val="es-ES"/>
        </w:rPr>
        <w:t>tipo de violencia</w:t>
      </w:r>
      <w:r w:rsidR="004F39C0" w:rsidRPr="000455D4">
        <w:rPr>
          <w:rFonts w:ascii="Arial" w:eastAsia="Arial MT" w:hAnsi="Arial" w:cs="Arial"/>
          <w:sz w:val="24"/>
          <w:szCs w:val="24"/>
          <w:lang w:val="es-ES"/>
        </w:rPr>
        <w:t>, se decretan las siguientes medidas de protección:</w:t>
      </w:r>
    </w:p>
    <w:p w14:paraId="2E5645E2" w14:textId="77777777" w:rsidR="004F39C0" w:rsidRPr="000455D4" w:rsidRDefault="004F39C0" w:rsidP="002F43C9">
      <w:pPr>
        <w:widowControl w:val="0"/>
        <w:autoSpaceDE w:val="0"/>
        <w:autoSpaceDN w:val="0"/>
        <w:spacing w:after="0" w:line="360" w:lineRule="auto"/>
        <w:jc w:val="both"/>
        <w:rPr>
          <w:rFonts w:ascii="Arial" w:eastAsia="Arial MT" w:hAnsi="Arial" w:cs="Arial"/>
          <w:sz w:val="24"/>
          <w:szCs w:val="24"/>
          <w:lang w:val="es-ES"/>
        </w:rPr>
      </w:pPr>
    </w:p>
    <w:p w14:paraId="06957166" w14:textId="3041DB6B" w:rsidR="00C37564" w:rsidRPr="000455D4" w:rsidRDefault="00C37564" w:rsidP="00C37564">
      <w:pPr>
        <w:pStyle w:val="Prrafodelista"/>
        <w:numPr>
          <w:ilvl w:val="0"/>
          <w:numId w:val="6"/>
        </w:numPr>
        <w:spacing w:after="0" w:line="360" w:lineRule="auto"/>
        <w:jc w:val="both"/>
        <w:rPr>
          <w:rFonts w:ascii="Arial" w:eastAsia="Times New Roman" w:hAnsi="Arial" w:cs="Arial"/>
          <w:sz w:val="24"/>
          <w:szCs w:val="24"/>
          <w:lang w:val="es-ES" w:eastAsia="es-ES"/>
        </w:rPr>
      </w:pPr>
      <w:r w:rsidRPr="000455D4">
        <w:rPr>
          <w:rFonts w:ascii="Arial" w:eastAsia="Times New Roman" w:hAnsi="Arial" w:cs="Arial"/>
          <w:sz w:val="24"/>
          <w:szCs w:val="24"/>
          <w:lang w:val="es-ES" w:eastAsia="es-ES"/>
        </w:rPr>
        <w:t xml:space="preserve">Se estima pertinente exhortar al Concejo Mayor </w:t>
      </w:r>
      <w:r w:rsidR="005E5371" w:rsidRPr="000455D4">
        <w:rPr>
          <w:rFonts w:ascii="Arial" w:eastAsia="Times New Roman" w:hAnsi="Arial" w:cs="Arial"/>
          <w:sz w:val="24"/>
          <w:szCs w:val="24"/>
          <w:lang w:val="es-ES" w:eastAsia="es-ES"/>
        </w:rPr>
        <w:t xml:space="preserve">y demás órganos competentes, </w:t>
      </w:r>
      <w:r w:rsidRPr="000455D4">
        <w:rPr>
          <w:rFonts w:ascii="Arial" w:eastAsia="Times New Roman" w:hAnsi="Arial" w:cs="Arial"/>
          <w:sz w:val="24"/>
          <w:szCs w:val="24"/>
          <w:lang w:val="es-ES" w:eastAsia="es-ES"/>
        </w:rPr>
        <w:t xml:space="preserve">para que, en el ámbito de sus facultades, atribuciones y responsabilidades, conforme a su sistema normativo interno de </w:t>
      </w:r>
      <w:r w:rsidRPr="000455D4">
        <w:rPr>
          <w:rFonts w:ascii="Arial" w:eastAsia="Times New Roman" w:hAnsi="Arial" w:cs="Arial"/>
          <w:sz w:val="24"/>
          <w:szCs w:val="24"/>
          <w:lang w:val="es-ES" w:eastAsia="es-ES"/>
        </w:rPr>
        <w:lastRenderedPageBreak/>
        <w:t>usos y costumbres, adopte las medidas necesarias y conducentes a fin de garantizar la seguridad e integridad personal de la actora dentro de la comunidad.</w:t>
      </w:r>
    </w:p>
    <w:p w14:paraId="2E2C1AEA" w14:textId="290E947B" w:rsidR="00C37564" w:rsidRPr="000455D4" w:rsidRDefault="00C37564" w:rsidP="00C37564">
      <w:pPr>
        <w:spacing w:after="0" w:line="360" w:lineRule="auto"/>
        <w:jc w:val="both"/>
        <w:rPr>
          <w:rFonts w:ascii="Arial" w:eastAsia="Times New Roman" w:hAnsi="Arial" w:cs="Arial"/>
          <w:sz w:val="24"/>
          <w:szCs w:val="24"/>
          <w:lang w:val="es-ES" w:eastAsia="es-ES"/>
        </w:rPr>
      </w:pPr>
    </w:p>
    <w:p w14:paraId="6D115A12" w14:textId="2A3071F9" w:rsidR="00C37564" w:rsidRPr="000455D4" w:rsidRDefault="00C37564" w:rsidP="00C37564">
      <w:pPr>
        <w:pStyle w:val="Prrafodelista"/>
        <w:numPr>
          <w:ilvl w:val="0"/>
          <w:numId w:val="6"/>
        </w:numPr>
        <w:spacing w:after="0" w:line="360" w:lineRule="auto"/>
        <w:jc w:val="both"/>
        <w:rPr>
          <w:rFonts w:ascii="Arial" w:eastAsia="Times New Roman" w:hAnsi="Arial" w:cs="Arial"/>
          <w:sz w:val="24"/>
          <w:szCs w:val="24"/>
          <w:lang w:val="es-ES" w:eastAsia="es-ES"/>
        </w:rPr>
      </w:pPr>
      <w:r w:rsidRPr="000455D4">
        <w:rPr>
          <w:rFonts w:ascii="Arial" w:eastAsia="Times New Roman" w:hAnsi="Arial" w:cs="Arial"/>
          <w:sz w:val="24"/>
          <w:szCs w:val="24"/>
          <w:lang w:val="es-ES" w:eastAsia="es-ES"/>
        </w:rPr>
        <w:t xml:space="preserve">Asimismo, se solicita el apoyo institucional de Secretaría de Igualdad Sustantiva y Desarrollo de las Mujeres Michoacanas, a efecto de que se contacte con la actora a través de su correo electrónico personal </w:t>
      </w:r>
      <w:r w:rsidR="00516E6A" w:rsidRPr="00516E6A">
        <w:rPr>
          <w:rFonts w:ascii="Arial" w:eastAsia="Times New Roman" w:hAnsi="Arial" w:cs="Arial"/>
          <w:b/>
          <w:bCs/>
          <w:i/>
          <w:iCs/>
          <w:color w:val="FFFFFF"/>
          <w:sz w:val="24"/>
          <w:szCs w:val="24"/>
          <w:highlight w:val="darkCyan"/>
          <w:lang w:val="es-ES" w:eastAsia="es-ES"/>
        </w:rPr>
        <w:t>[No.65]_</w:t>
      </w:r>
      <w:proofErr w:type="spellStart"/>
      <w:r w:rsidR="00516E6A" w:rsidRPr="00516E6A">
        <w:rPr>
          <w:rFonts w:ascii="Arial" w:eastAsia="Times New Roman" w:hAnsi="Arial" w:cs="Arial"/>
          <w:b/>
          <w:bCs/>
          <w:i/>
          <w:iCs/>
          <w:color w:val="FFFFFF"/>
          <w:sz w:val="24"/>
          <w:szCs w:val="24"/>
          <w:highlight w:val="darkCyan"/>
          <w:lang w:val="es-ES" w:eastAsia="es-ES"/>
        </w:rPr>
        <w:t>ELIMINADA_la_dirección_de_correo_electrónico</w:t>
      </w:r>
      <w:proofErr w:type="spellEnd"/>
      <w:proofErr w:type="gramStart"/>
      <w:r w:rsidR="00516E6A" w:rsidRPr="00516E6A">
        <w:rPr>
          <w:rFonts w:ascii="Arial" w:eastAsia="Times New Roman" w:hAnsi="Arial" w:cs="Arial"/>
          <w:b/>
          <w:bCs/>
          <w:i/>
          <w:iCs/>
          <w:color w:val="FFFFFF"/>
          <w:sz w:val="24"/>
          <w:szCs w:val="24"/>
          <w:highlight w:val="darkCyan"/>
          <w:lang w:val="es-ES" w:eastAsia="es-ES"/>
        </w:rPr>
        <w:t>_[</w:t>
      </w:r>
      <w:proofErr w:type="gramEnd"/>
      <w:r w:rsidR="00516E6A" w:rsidRPr="00516E6A">
        <w:rPr>
          <w:rFonts w:ascii="Arial" w:eastAsia="Times New Roman" w:hAnsi="Arial" w:cs="Arial"/>
          <w:b/>
          <w:bCs/>
          <w:i/>
          <w:iCs/>
          <w:color w:val="FFFFFF"/>
          <w:sz w:val="24"/>
          <w:szCs w:val="24"/>
          <w:highlight w:val="darkCyan"/>
          <w:lang w:val="es-ES" w:eastAsia="es-ES"/>
        </w:rPr>
        <w:t>183]</w:t>
      </w:r>
      <w:r w:rsidRPr="000455D4">
        <w:rPr>
          <w:rFonts w:ascii="Arial" w:eastAsia="Times New Roman" w:hAnsi="Arial" w:cs="Arial"/>
          <w:sz w:val="24"/>
          <w:szCs w:val="24"/>
          <w:lang w:val="es-ES" w:eastAsia="es-ES"/>
        </w:rPr>
        <w:t xml:space="preserve"> para que,</w:t>
      </w:r>
      <w:r w:rsidR="007C0719" w:rsidRPr="000455D4">
        <w:rPr>
          <w:rFonts w:ascii="Arial" w:eastAsia="Times New Roman" w:hAnsi="Arial" w:cs="Arial"/>
          <w:sz w:val="24"/>
          <w:szCs w:val="24"/>
          <w:lang w:val="es-ES" w:eastAsia="es-ES"/>
        </w:rPr>
        <w:t xml:space="preserve"> una vez que haya tenido contacto con la actora, si lo</w:t>
      </w:r>
      <w:r w:rsidRPr="000455D4">
        <w:rPr>
          <w:rFonts w:ascii="Arial" w:eastAsia="Times New Roman" w:hAnsi="Arial" w:cs="Arial"/>
          <w:sz w:val="24"/>
          <w:szCs w:val="24"/>
          <w:lang w:val="es-ES" w:eastAsia="es-ES"/>
        </w:rPr>
        <w:t xml:space="preserve"> de considerar necesario le brinde la atención y acompañamiento correspondientes.</w:t>
      </w:r>
      <w:r w:rsidR="004E127A" w:rsidRPr="000455D4">
        <w:rPr>
          <w:rFonts w:ascii="Arial" w:eastAsia="Times New Roman" w:hAnsi="Arial" w:cs="Arial"/>
          <w:sz w:val="24"/>
          <w:szCs w:val="24"/>
          <w:lang w:val="es-ES" w:eastAsia="es-ES"/>
        </w:rPr>
        <w:tab/>
      </w:r>
    </w:p>
    <w:p w14:paraId="70140E63" w14:textId="77777777" w:rsidR="002F43C9" w:rsidRPr="000455D4" w:rsidRDefault="002F43C9" w:rsidP="00746334">
      <w:pPr>
        <w:widowControl w:val="0"/>
        <w:autoSpaceDE w:val="0"/>
        <w:autoSpaceDN w:val="0"/>
        <w:spacing w:after="0" w:line="240" w:lineRule="auto"/>
        <w:jc w:val="both"/>
        <w:rPr>
          <w:rFonts w:ascii="Arial" w:eastAsia="Arial MT" w:hAnsi="Arial" w:cs="Arial"/>
          <w:sz w:val="24"/>
          <w:szCs w:val="24"/>
          <w:lang w:val="es-ES"/>
        </w:rPr>
      </w:pPr>
    </w:p>
    <w:p w14:paraId="53EFBAE9" w14:textId="0CA9F116" w:rsidR="00D77E9E" w:rsidRPr="000455D4" w:rsidRDefault="00D77E9E" w:rsidP="00D77E9E">
      <w:pPr>
        <w:spacing w:after="0" w:line="360" w:lineRule="auto"/>
        <w:jc w:val="both"/>
        <w:rPr>
          <w:rFonts w:ascii="Arial" w:eastAsia="Times New Roman" w:hAnsi="Arial" w:cs="Arial"/>
          <w:b/>
          <w:bCs/>
          <w:sz w:val="24"/>
          <w:szCs w:val="24"/>
        </w:rPr>
      </w:pPr>
      <w:r w:rsidRPr="000455D4">
        <w:rPr>
          <w:rFonts w:ascii="Arial" w:eastAsia="Times New Roman" w:hAnsi="Arial" w:cs="Arial"/>
          <w:b/>
          <w:bCs/>
          <w:sz w:val="24"/>
          <w:szCs w:val="24"/>
        </w:rPr>
        <w:t xml:space="preserve">11. Traducción y difusión de la sentencia </w:t>
      </w:r>
    </w:p>
    <w:p w14:paraId="3FC5BA8F" w14:textId="082544B6" w:rsidR="00D77E9E" w:rsidRPr="000455D4" w:rsidRDefault="00D77E9E" w:rsidP="00D77E9E">
      <w:pPr>
        <w:spacing w:after="0" w:line="360" w:lineRule="auto"/>
        <w:jc w:val="both"/>
        <w:rPr>
          <w:rFonts w:ascii="Arial" w:eastAsia="Times New Roman" w:hAnsi="Arial" w:cs="Arial"/>
          <w:sz w:val="24"/>
          <w:szCs w:val="24"/>
        </w:rPr>
      </w:pPr>
      <w:r w:rsidRPr="000455D4">
        <w:rPr>
          <w:rFonts w:ascii="Arial" w:eastAsia="Times New Roman" w:hAnsi="Arial" w:cs="Arial"/>
          <w:sz w:val="24"/>
          <w:szCs w:val="24"/>
        </w:rPr>
        <w:t>A efecto de garantizar la mayor difusión y publicitación de su sentido y alcances, con base en los derechos de las personas, comunidades y pueblos indígenas reconocidos constitucional y convencionalmente, este Tribunal considera necesario ordenar la publicación de un resumen de la sentencia, a fin de que sea traducida al “purépecha” difundido dentro de la comunidad, por ser la lengua predominante en la comunidad.</w:t>
      </w:r>
      <w:r w:rsidRPr="000455D4">
        <w:rPr>
          <w:rStyle w:val="Refdenotaalpie"/>
          <w:rFonts w:ascii="Arial" w:eastAsia="Times New Roman" w:hAnsi="Arial" w:cs="Arial"/>
          <w:sz w:val="24"/>
          <w:szCs w:val="24"/>
        </w:rPr>
        <w:footnoteReference w:id="71"/>
      </w:r>
      <w:r w:rsidRPr="000455D4">
        <w:rPr>
          <w:rFonts w:ascii="Arial" w:eastAsia="Times New Roman" w:hAnsi="Arial" w:cs="Arial"/>
          <w:sz w:val="24"/>
          <w:szCs w:val="24"/>
        </w:rPr>
        <w:t xml:space="preserve"> </w:t>
      </w:r>
    </w:p>
    <w:p w14:paraId="199666DA" w14:textId="77777777" w:rsidR="00461F51" w:rsidRPr="000455D4" w:rsidRDefault="00461F51" w:rsidP="00461F51">
      <w:pPr>
        <w:spacing w:after="0" w:line="360" w:lineRule="auto"/>
        <w:jc w:val="both"/>
        <w:rPr>
          <w:rFonts w:ascii="Arial" w:eastAsia="Times New Roman" w:hAnsi="Arial" w:cs="Arial"/>
          <w:sz w:val="24"/>
          <w:szCs w:val="24"/>
        </w:rPr>
      </w:pPr>
    </w:p>
    <w:p w14:paraId="72EA494C" w14:textId="19F65137" w:rsidR="00D77E9E" w:rsidRPr="000455D4" w:rsidRDefault="00D77E9E" w:rsidP="00461F51">
      <w:pPr>
        <w:spacing w:after="0" w:line="360" w:lineRule="auto"/>
        <w:jc w:val="both"/>
        <w:rPr>
          <w:rFonts w:ascii="Arial" w:eastAsia="Times New Roman" w:hAnsi="Arial" w:cs="Arial"/>
          <w:sz w:val="24"/>
          <w:szCs w:val="24"/>
        </w:rPr>
      </w:pPr>
      <w:r w:rsidRPr="000455D4">
        <w:rPr>
          <w:rFonts w:ascii="Arial" w:eastAsia="Times New Roman" w:hAnsi="Arial" w:cs="Arial"/>
          <w:sz w:val="24"/>
          <w:szCs w:val="24"/>
        </w:rPr>
        <w:t xml:space="preserve">En consecuencia: </w:t>
      </w:r>
    </w:p>
    <w:p w14:paraId="210AECB6" w14:textId="77777777" w:rsidR="00D77E9E" w:rsidRPr="000455D4" w:rsidRDefault="00D77E9E" w:rsidP="00461F51">
      <w:pPr>
        <w:spacing w:after="0" w:line="360" w:lineRule="auto"/>
        <w:jc w:val="both"/>
        <w:rPr>
          <w:rFonts w:ascii="Arial" w:eastAsia="Times New Roman" w:hAnsi="Arial" w:cs="Arial"/>
          <w:sz w:val="24"/>
          <w:szCs w:val="24"/>
        </w:rPr>
      </w:pPr>
    </w:p>
    <w:p w14:paraId="3B27BE96" w14:textId="77777777" w:rsidR="00D77E9E" w:rsidRPr="000455D4" w:rsidRDefault="00D77E9E" w:rsidP="00461F51">
      <w:pPr>
        <w:spacing w:after="0" w:line="360" w:lineRule="auto"/>
        <w:jc w:val="both"/>
        <w:rPr>
          <w:rFonts w:ascii="Arial" w:eastAsia="Times New Roman" w:hAnsi="Arial" w:cs="Arial"/>
          <w:sz w:val="24"/>
          <w:szCs w:val="24"/>
        </w:rPr>
      </w:pPr>
      <w:r w:rsidRPr="000455D4">
        <w:rPr>
          <w:rFonts w:ascii="Arial" w:eastAsia="Times New Roman" w:hAnsi="Arial" w:cs="Arial"/>
          <w:sz w:val="24"/>
          <w:szCs w:val="24"/>
        </w:rPr>
        <w:t xml:space="preserve">1.  Se instruye a la Secretaría General de Acuerdos de este órgano jurisdiccional, para que, a la brevedad posible, obtenga la traducción del resumen oficial y puntos resolutivos y realice lo conducente para que el Sistema Michoacano de Radio y Televisión, coadyuven para su difusión, tanto en español como en purépecha. Asimismo, para que, en su momento, la traducción se agregue a la publicación de la sentencia. </w:t>
      </w:r>
    </w:p>
    <w:p w14:paraId="7EC74A5E" w14:textId="77777777" w:rsidR="00D77E9E" w:rsidRPr="000455D4" w:rsidRDefault="00D77E9E" w:rsidP="00461F51">
      <w:pPr>
        <w:spacing w:after="0" w:line="360" w:lineRule="auto"/>
        <w:jc w:val="both"/>
        <w:rPr>
          <w:rFonts w:ascii="Arial" w:eastAsia="Times New Roman" w:hAnsi="Arial" w:cs="Arial"/>
          <w:sz w:val="24"/>
          <w:szCs w:val="24"/>
        </w:rPr>
      </w:pPr>
    </w:p>
    <w:p w14:paraId="3E7CFC19" w14:textId="45DB4BD7" w:rsidR="00D77E9E" w:rsidRPr="000455D4" w:rsidRDefault="00D77E9E" w:rsidP="00461F51">
      <w:pPr>
        <w:spacing w:after="0" w:line="360" w:lineRule="auto"/>
        <w:jc w:val="both"/>
        <w:rPr>
          <w:rFonts w:ascii="Arial" w:eastAsia="Times New Roman" w:hAnsi="Arial" w:cs="Arial"/>
          <w:sz w:val="24"/>
          <w:szCs w:val="24"/>
        </w:rPr>
      </w:pPr>
      <w:r w:rsidRPr="000455D4">
        <w:rPr>
          <w:rFonts w:ascii="Arial" w:eastAsia="Times New Roman" w:hAnsi="Arial" w:cs="Arial"/>
          <w:sz w:val="24"/>
          <w:szCs w:val="24"/>
        </w:rPr>
        <w:t xml:space="preserve">2. Se vincula al Sistema Michoacano de Radio y Televisión para que, una vez notificado de la sentencia, coadyuve con la difusión, tanto en español como en purépecha, por un plazo de </w:t>
      </w:r>
      <w:r w:rsidR="005E5371" w:rsidRPr="000455D4">
        <w:rPr>
          <w:rFonts w:ascii="Arial" w:eastAsia="Times New Roman" w:hAnsi="Arial" w:cs="Arial"/>
          <w:sz w:val="24"/>
          <w:szCs w:val="24"/>
        </w:rPr>
        <w:t>cinco</w:t>
      </w:r>
      <w:r w:rsidRPr="000455D4">
        <w:rPr>
          <w:rFonts w:ascii="Arial" w:eastAsia="Times New Roman" w:hAnsi="Arial" w:cs="Arial"/>
          <w:sz w:val="24"/>
          <w:szCs w:val="24"/>
        </w:rPr>
        <w:t xml:space="preserve"> días </w:t>
      </w:r>
      <w:r w:rsidR="005E5371" w:rsidRPr="000455D4">
        <w:rPr>
          <w:rFonts w:ascii="Arial" w:eastAsia="Times New Roman" w:hAnsi="Arial" w:cs="Arial"/>
          <w:sz w:val="24"/>
          <w:szCs w:val="24"/>
        </w:rPr>
        <w:t>hábiles</w:t>
      </w:r>
      <w:r w:rsidRPr="000455D4">
        <w:rPr>
          <w:rFonts w:ascii="Arial" w:eastAsia="Times New Roman" w:hAnsi="Arial" w:cs="Arial"/>
          <w:sz w:val="24"/>
          <w:szCs w:val="24"/>
        </w:rPr>
        <w:t xml:space="preserve">, dentro de la </w:t>
      </w:r>
      <w:r w:rsidRPr="000455D4">
        <w:rPr>
          <w:rFonts w:ascii="Arial" w:eastAsia="Times New Roman" w:hAnsi="Arial" w:cs="Arial"/>
          <w:sz w:val="24"/>
          <w:szCs w:val="24"/>
        </w:rPr>
        <w:lastRenderedPageBreak/>
        <w:t>comunidad, mediante sus distintas frecuencias de radio con cobertura en esa localidad.</w:t>
      </w:r>
      <w:r w:rsidRPr="000455D4">
        <w:rPr>
          <w:rStyle w:val="Refdenotaalpie"/>
          <w:rFonts w:ascii="Arial" w:eastAsia="Times New Roman" w:hAnsi="Arial" w:cs="Arial"/>
          <w:sz w:val="24"/>
          <w:szCs w:val="24"/>
        </w:rPr>
        <w:footnoteReference w:id="72"/>
      </w:r>
      <w:r w:rsidRPr="000455D4">
        <w:rPr>
          <w:rFonts w:ascii="Arial" w:eastAsia="Times New Roman" w:hAnsi="Arial" w:cs="Arial"/>
          <w:sz w:val="24"/>
          <w:szCs w:val="24"/>
        </w:rPr>
        <w:t xml:space="preserve"> </w:t>
      </w:r>
    </w:p>
    <w:p w14:paraId="5BE01FF9" w14:textId="77777777" w:rsidR="00D77E9E" w:rsidRPr="000455D4" w:rsidRDefault="00D77E9E" w:rsidP="00461F51">
      <w:pPr>
        <w:spacing w:after="0" w:line="360" w:lineRule="auto"/>
        <w:jc w:val="both"/>
        <w:rPr>
          <w:rFonts w:ascii="Arial" w:eastAsia="Times New Roman" w:hAnsi="Arial" w:cs="Arial"/>
          <w:sz w:val="24"/>
          <w:szCs w:val="24"/>
        </w:rPr>
      </w:pPr>
    </w:p>
    <w:p w14:paraId="40378BF1" w14:textId="77777777" w:rsidR="00D77E9E" w:rsidRPr="000455D4" w:rsidRDefault="00D77E9E" w:rsidP="00461F51">
      <w:pPr>
        <w:spacing w:after="0" w:line="360" w:lineRule="auto"/>
        <w:jc w:val="both"/>
        <w:rPr>
          <w:rFonts w:ascii="Arial" w:eastAsia="Times New Roman" w:hAnsi="Arial" w:cs="Arial"/>
          <w:sz w:val="24"/>
          <w:szCs w:val="24"/>
        </w:rPr>
      </w:pPr>
      <w:r w:rsidRPr="000455D4">
        <w:rPr>
          <w:rFonts w:ascii="Arial" w:eastAsia="Times New Roman" w:hAnsi="Arial" w:cs="Arial"/>
          <w:sz w:val="24"/>
          <w:szCs w:val="24"/>
        </w:rPr>
        <w:t xml:space="preserve">3. Realizado lo anterior, la autoridad vinculada deberá informar lo conducente a este Tribunal, dentro de los tres días hábiles siguientes a que ello suceda, debiendo remitir las constancias idóneas que así lo acrediten. </w:t>
      </w:r>
    </w:p>
    <w:p w14:paraId="2E007963" w14:textId="77777777" w:rsidR="00D77E9E" w:rsidRPr="000455D4" w:rsidRDefault="00D77E9E" w:rsidP="00461F51">
      <w:pPr>
        <w:spacing w:after="0" w:line="360" w:lineRule="auto"/>
        <w:jc w:val="both"/>
        <w:rPr>
          <w:rFonts w:ascii="Arial" w:eastAsia="Times New Roman" w:hAnsi="Arial" w:cs="Arial"/>
          <w:sz w:val="24"/>
          <w:szCs w:val="24"/>
        </w:rPr>
      </w:pPr>
    </w:p>
    <w:p w14:paraId="781B0A6A" w14:textId="77777777" w:rsidR="00D77E9E" w:rsidRPr="000455D4" w:rsidRDefault="00D77E9E" w:rsidP="00461F51">
      <w:pPr>
        <w:spacing w:after="0" w:line="360" w:lineRule="auto"/>
        <w:jc w:val="both"/>
        <w:rPr>
          <w:rFonts w:ascii="Arial" w:eastAsia="Times New Roman" w:hAnsi="Arial" w:cs="Arial"/>
          <w:sz w:val="24"/>
          <w:szCs w:val="24"/>
        </w:rPr>
      </w:pPr>
      <w:r w:rsidRPr="000455D4">
        <w:rPr>
          <w:rFonts w:ascii="Arial" w:eastAsia="Times New Roman" w:hAnsi="Arial" w:cs="Arial"/>
          <w:sz w:val="24"/>
          <w:szCs w:val="24"/>
        </w:rPr>
        <w:t>Para efecto de lo anterior, se deberá considerar el siguiente r</w:t>
      </w:r>
      <w:r w:rsidR="00677D31" w:rsidRPr="000455D4">
        <w:rPr>
          <w:rFonts w:ascii="Arial" w:eastAsia="Times New Roman" w:hAnsi="Arial" w:cs="Arial"/>
          <w:sz w:val="24"/>
          <w:szCs w:val="24"/>
        </w:rPr>
        <w:t>esumen oficial en formato</w:t>
      </w:r>
      <w:r w:rsidR="00D1236D" w:rsidRPr="000455D4">
        <w:rPr>
          <w:rFonts w:ascii="Arial" w:eastAsia="Times New Roman" w:hAnsi="Arial" w:cs="Arial"/>
          <w:sz w:val="24"/>
          <w:szCs w:val="24"/>
        </w:rPr>
        <w:t xml:space="preserve"> de</w:t>
      </w:r>
      <w:r w:rsidR="00677D31" w:rsidRPr="000455D4">
        <w:rPr>
          <w:rFonts w:ascii="Arial" w:eastAsia="Times New Roman" w:hAnsi="Arial" w:cs="Arial"/>
          <w:sz w:val="24"/>
          <w:szCs w:val="24"/>
        </w:rPr>
        <w:t xml:space="preserve"> lectura</w:t>
      </w:r>
      <w:r w:rsidR="004E3B4A" w:rsidRPr="000455D4">
        <w:rPr>
          <w:rFonts w:ascii="Arial" w:eastAsia="Times New Roman" w:hAnsi="Arial" w:cs="Arial"/>
          <w:sz w:val="24"/>
          <w:szCs w:val="24"/>
        </w:rPr>
        <w:t xml:space="preserve"> fácil</w:t>
      </w:r>
      <w:r w:rsidRPr="000455D4">
        <w:rPr>
          <w:rFonts w:ascii="Arial" w:eastAsia="Times New Roman" w:hAnsi="Arial" w:cs="Arial"/>
          <w:sz w:val="24"/>
          <w:szCs w:val="24"/>
        </w:rPr>
        <w:t>.</w:t>
      </w:r>
    </w:p>
    <w:p w14:paraId="569A1A3A" w14:textId="00C09B86" w:rsidR="00EE1629" w:rsidRPr="000455D4" w:rsidRDefault="004E3B4A" w:rsidP="00461F51">
      <w:pPr>
        <w:spacing w:after="0" w:line="360" w:lineRule="auto"/>
        <w:jc w:val="both"/>
        <w:rPr>
          <w:rFonts w:ascii="Arial" w:eastAsia="Times New Roman" w:hAnsi="Arial" w:cs="Arial"/>
          <w:sz w:val="24"/>
          <w:szCs w:val="24"/>
        </w:rPr>
      </w:pPr>
      <w:r w:rsidRPr="000455D4">
        <w:rPr>
          <w:rFonts w:ascii="Arial" w:eastAsia="Times New Roman" w:hAnsi="Arial" w:cs="Arial"/>
          <w:sz w:val="24"/>
          <w:szCs w:val="24"/>
        </w:rPr>
        <w:t xml:space="preserve"> </w:t>
      </w:r>
    </w:p>
    <w:p w14:paraId="79CF1649" w14:textId="1EF527F3" w:rsidR="007C37C9" w:rsidRPr="000455D4" w:rsidRDefault="007C37C9" w:rsidP="007C37C9">
      <w:pPr>
        <w:widowControl w:val="0"/>
        <w:suppressAutoHyphens/>
        <w:autoSpaceDN w:val="0"/>
        <w:spacing w:after="0" w:line="360" w:lineRule="auto"/>
        <w:jc w:val="both"/>
        <w:textAlignment w:val="baseline"/>
        <w:rPr>
          <w:rFonts w:ascii="Arial" w:eastAsia="Times New Roman" w:hAnsi="Arial" w:cs="Arial"/>
          <w:i/>
          <w:iCs/>
          <w:sz w:val="24"/>
          <w:szCs w:val="24"/>
          <w:lang w:eastAsia="es-ES"/>
        </w:rPr>
      </w:pPr>
      <w:bookmarkStart w:id="12" w:name="_Hlk217132721"/>
      <w:r w:rsidRPr="000455D4">
        <w:rPr>
          <w:rFonts w:ascii="Arial" w:eastAsia="Times New Roman" w:hAnsi="Arial" w:cs="Arial"/>
          <w:i/>
          <w:iCs/>
          <w:sz w:val="24"/>
          <w:szCs w:val="24"/>
          <w:lang w:val="es-ES" w:eastAsia="es-ES"/>
        </w:rPr>
        <w:t>L</w:t>
      </w:r>
      <w:r w:rsidRPr="000455D4">
        <w:rPr>
          <w:rFonts w:ascii="Arial" w:eastAsia="Times New Roman" w:hAnsi="Arial" w:cs="Arial"/>
          <w:i/>
          <w:iCs/>
          <w:sz w:val="24"/>
          <w:szCs w:val="24"/>
          <w:lang w:eastAsia="es-ES"/>
        </w:rPr>
        <w:t xml:space="preserve">a parte actora controvirtió actos relacionados con el ejercicio de su cargo como integrante del </w:t>
      </w:r>
      <w:r w:rsidR="007C429F" w:rsidRPr="000455D4">
        <w:rPr>
          <w:rFonts w:ascii="Arial" w:eastAsia="Times New Roman" w:hAnsi="Arial" w:cs="Arial"/>
          <w:i/>
          <w:iCs/>
          <w:sz w:val="24"/>
          <w:szCs w:val="24"/>
          <w:lang w:eastAsia="es-ES"/>
        </w:rPr>
        <w:t>Concejo</w:t>
      </w:r>
      <w:r w:rsidRPr="000455D4">
        <w:rPr>
          <w:rFonts w:ascii="Arial" w:eastAsia="Times New Roman" w:hAnsi="Arial" w:cs="Arial"/>
          <w:i/>
          <w:iCs/>
          <w:sz w:val="24"/>
          <w:szCs w:val="24"/>
          <w:lang w:eastAsia="es-ES"/>
        </w:rPr>
        <w:t xml:space="preserve"> Mayor del Gobierno Comunal de </w:t>
      </w:r>
      <w:r w:rsidR="00516E6A" w:rsidRPr="00516E6A">
        <w:rPr>
          <w:rFonts w:ascii="Arial" w:eastAsia="Times New Roman" w:hAnsi="Arial" w:cs="Arial"/>
          <w:i/>
          <w:iCs/>
          <w:color w:val="FFFFFF"/>
          <w:sz w:val="24"/>
          <w:szCs w:val="24"/>
          <w:highlight w:val="darkCyan"/>
          <w:lang w:eastAsia="es-ES"/>
        </w:rPr>
        <w:t>[No.66]_</w:t>
      </w:r>
      <w:proofErr w:type="spellStart"/>
      <w:r w:rsidR="00516E6A" w:rsidRPr="00516E6A">
        <w:rPr>
          <w:rFonts w:ascii="Arial" w:eastAsia="Times New Roman" w:hAnsi="Arial" w:cs="Arial"/>
          <w:i/>
          <w:iCs/>
          <w:color w:val="FFFFFF"/>
          <w:sz w:val="24"/>
          <w:szCs w:val="24"/>
          <w:highlight w:val="darkCyan"/>
          <w:lang w:eastAsia="es-ES"/>
        </w:rPr>
        <w:t>ELIMINADO_el_Municipio</w:t>
      </w:r>
      <w:proofErr w:type="spellEnd"/>
      <w:proofErr w:type="gramStart"/>
      <w:r w:rsidR="00516E6A" w:rsidRPr="00516E6A">
        <w:rPr>
          <w:rFonts w:ascii="Arial" w:eastAsia="Times New Roman" w:hAnsi="Arial" w:cs="Arial"/>
          <w:i/>
          <w:iCs/>
          <w:color w:val="FFFFFF"/>
          <w:sz w:val="24"/>
          <w:szCs w:val="24"/>
          <w:highlight w:val="darkCyan"/>
          <w:lang w:eastAsia="es-ES"/>
        </w:rPr>
        <w:t>_[</w:t>
      </w:r>
      <w:proofErr w:type="gramEnd"/>
      <w:r w:rsidR="00516E6A" w:rsidRPr="00516E6A">
        <w:rPr>
          <w:rFonts w:ascii="Arial" w:eastAsia="Times New Roman" w:hAnsi="Arial" w:cs="Arial"/>
          <w:i/>
          <w:iCs/>
          <w:color w:val="FFFFFF"/>
          <w:sz w:val="24"/>
          <w:szCs w:val="24"/>
          <w:highlight w:val="darkCyan"/>
          <w:lang w:eastAsia="es-ES"/>
        </w:rPr>
        <w:t>28]</w:t>
      </w:r>
      <w:r w:rsidRPr="000455D4">
        <w:rPr>
          <w:rFonts w:ascii="Arial" w:eastAsia="Times New Roman" w:hAnsi="Arial" w:cs="Arial"/>
          <w:i/>
          <w:iCs/>
          <w:sz w:val="24"/>
          <w:szCs w:val="24"/>
          <w:lang w:eastAsia="es-ES"/>
        </w:rPr>
        <w:t xml:space="preserve"> y el procedimiento mediante el cual se inició su remoción.</w:t>
      </w:r>
    </w:p>
    <w:p w14:paraId="5053DF7B" w14:textId="77777777" w:rsidR="007C37C9" w:rsidRPr="000455D4" w:rsidRDefault="007C37C9" w:rsidP="007C37C9">
      <w:pPr>
        <w:widowControl w:val="0"/>
        <w:suppressAutoHyphens/>
        <w:autoSpaceDN w:val="0"/>
        <w:spacing w:after="0" w:line="360" w:lineRule="auto"/>
        <w:jc w:val="both"/>
        <w:textAlignment w:val="baseline"/>
        <w:rPr>
          <w:rFonts w:ascii="Arial" w:eastAsia="Times New Roman" w:hAnsi="Arial" w:cs="Arial"/>
          <w:i/>
          <w:iCs/>
          <w:sz w:val="24"/>
          <w:szCs w:val="24"/>
          <w:lang w:eastAsia="es-ES"/>
        </w:rPr>
      </w:pPr>
    </w:p>
    <w:p w14:paraId="78ED4260" w14:textId="6B6B86D2" w:rsidR="007C37C9" w:rsidRPr="000455D4" w:rsidRDefault="007C37C9" w:rsidP="007C37C9">
      <w:pPr>
        <w:widowControl w:val="0"/>
        <w:suppressAutoHyphens/>
        <w:autoSpaceDN w:val="0"/>
        <w:spacing w:after="0" w:line="360" w:lineRule="auto"/>
        <w:jc w:val="both"/>
        <w:textAlignment w:val="baseline"/>
        <w:rPr>
          <w:rFonts w:ascii="Arial" w:eastAsia="Times New Roman" w:hAnsi="Arial" w:cs="Arial"/>
          <w:i/>
          <w:iCs/>
          <w:sz w:val="24"/>
          <w:szCs w:val="24"/>
          <w:lang w:eastAsia="es-ES"/>
        </w:rPr>
      </w:pPr>
      <w:r w:rsidRPr="000455D4">
        <w:rPr>
          <w:rFonts w:ascii="Arial" w:eastAsia="Times New Roman" w:hAnsi="Arial" w:cs="Arial"/>
          <w:i/>
          <w:iCs/>
          <w:sz w:val="24"/>
          <w:szCs w:val="24"/>
          <w:lang w:eastAsia="es-ES"/>
        </w:rPr>
        <w:t>Este Tribunal determinó que</w:t>
      </w:r>
      <w:r w:rsidR="005E5371" w:rsidRPr="000455D4">
        <w:rPr>
          <w:rFonts w:ascii="Arial" w:eastAsia="Times New Roman" w:hAnsi="Arial" w:cs="Arial"/>
          <w:i/>
          <w:iCs/>
          <w:sz w:val="24"/>
          <w:szCs w:val="24"/>
          <w:lang w:eastAsia="es-ES"/>
        </w:rPr>
        <w:t xml:space="preserve"> está acreditado que las autoridades comunitarias</w:t>
      </w:r>
      <w:r w:rsidRPr="000455D4">
        <w:rPr>
          <w:rFonts w:ascii="Arial" w:eastAsia="Times New Roman" w:hAnsi="Arial" w:cs="Arial"/>
          <w:i/>
          <w:iCs/>
          <w:sz w:val="24"/>
          <w:szCs w:val="24"/>
          <w:lang w:eastAsia="es-ES"/>
        </w:rPr>
        <w:t xml:space="preserve"> inici</w:t>
      </w:r>
      <w:r w:rsidR="005E5371" w:rsidRPr="000455D4">
        <w:rPr>
          <w:rFonts w:ascii="Arial" w:eastAsia="Times New Roman" w:hAnsi="Arial" w:cs="Arial"/>
          <w:i/>
          <w:iCs/>
          <w:sz w:val="24"/>
          <w:szCs w:val="24"/>
          <w:lang w:eastAsia="es-ES"/>
        </w:rPr>
        <w:t xml:space="preserve">aron </w:t>
      </w:r>
      <w:r w:rsidRPr="000455D4">
        <w:rPr>
          <w:rFonts w:ascii="Arial" w:eastAsia="Times New Roman" w:hAnsi="Arial" w:cs="Arial"/>
          <w:i/>
          <w:iCs/>
          <w:sz w:val="24"/>
          <w:szCs w:val="24"/>
          <w:lang w:eastAsia="es-ES"/>
        </w:rPr>
        <w:t>un procedimiento de revocación</w:t>
      </w:r>
      <w:r w:rsidR="005E5371" w:rsidRPr="000455D4">
        <w:rPr>
          <w:rFonts w:ascii="Arial" w:eastAsia="Times New Roman" w:hAnsi="Arial" w:cs="Arial"/>
          <w:i/>
          <w:iCs/>
          <w:sz w:val="24"/>
          <w:szCs w:val="24"/>
          <w:lang w:eastAsia="es-ES"/>
        </w:rPr>
        <w:t xml:space="preserve"> contra la parte actora</w:t>
      </w:r>
      <w:r w:rsidRPr="000455D4">
        <w:rPr>
          <w:rFonts w:ascii="Arial" w:eastAsia="Times New Roman" w:hAnsi="Arial" w:cs="Arial"/>
          <w:i/>
          <w:iCs/>
          <w:sz w:val="24"/>
          <w:szCs w:val="24"/>
          <w:lang w:eastAsia="es-ES"/>
        </w:rPr>
        <w:t>, tramitado conforme al sistema normativo interno de la comunidad</w:t>
      </w:r>
      <w:r w:rsidR="005E5371" w:rsidRPr="000455D4">
        <w:rPr>
          <w:rFonts w:ascii="Arial" w:eastAsia="Times New Roman" w:hAnsi="Arial" w:cs="Arial"/>
          <w:i/>
          <w:iCs/>
          <w:sz w:val="24"/>
          <w:szCs w:val="24"/>
          <w:lang w:eastAsia="es-ES"/>
        </w:rPr>
        <w:t>, su manual y sus usos y costumbres</w:t>
      </w:r>
      <w:r w:rsidRPr="000455D4">
        <w:rPr>
          <w:rFonts w:ascii="Arial" w:eastAsia="Times New Roman" w:hAnsi="Arial" w:cs="Arial"/>
          <w:i/>
          <w:iCs/>
          <w:sz w:val="24"/>
          <w:szCs w:val="24"/>
          <w:lang w:eastAsia="es-ES"/>
        </w:rPr>
        <w:t xml:space="preserve">. </w:t>
      </w:r>
    </w:p>
    <w:p w14:paraId="3B0CFB92" w14:textId="77777777" w:rsidR="00487664" w:rsidRPr="000455D4" w:rsidRDefault="00487664" w:rsidP="007C37C9">
      <w:pPr>
        <w:widowControl w:val="0"/>
        <w:suppressAutoHyphens/>
        <w:autoSpaceDN w:val="0"/>
        <w:spacing w:after="0" w:line="360" w:lineRule="auto"/>
        <w:jc w:val="both"/>
        <w:textAlignment w:val="baseline"/>
        <w:rPr>
          <w:rFonts w:ascii="Arial" w:eastAsia="Times New Roman" w:hAnsi="Arial" w:cs="Arial"/>
          <w:i/>
          <w:iCs/>
          <w:sz w:val="24"/>
          <w:szCs w:val="24"/>
          <w:lang w:eastAsia="es-ES"/>
        </w:rPr>
      </w:pPr>
    </w:p>
    <w:p w14:paraId="29D73A78" w14:textId="2CA31339" w:rsidR="005E5371" w:rsidRPr="000455D4" w:rsidRDefault="00487664" w:rsidP="007C37C9">
      <w:pPr>
        <w:widowControl w:val="0"/>
        <w:suppressAutoHyphens/>
        <w:autoSpaceDN w:val="0"/>
        <w:spacing w:after="0" w:line="360" w:lineRule="auto"/>
        <w:jc w:val="both"/>
        <w:textAlignment w:val="baseline"/>
        <w:rPr>
          <w:rFonts w:ascii="Arial" w:eastAsia="Times New Roman" w:hAnsi="Arial" w:cs="Arial"/>
          <w:i/>
          <w:iCs/>
          <w:sz w:val="24"/>
          <w:szCs w:val="24"/>
          <w:lang w:eastAsia="es-ES"/>
        </w:rPr>
      </w:pPr>
      <w:r w:rsidRPr="000455D4">
        <w:rPr>
          <w:rFonts w:ascii="Arial" w:eastAsia="Times New Roman" w:hAnsi="Arial" w:cs="Arial"/>
          <w:i/>
          <w:iCs/>
          <w:sz w:val="24"/>
          <w:szCs w:val="24"/>
          <w:lang w:eastAsia="es-ES"/>
        </w:rPr>
        <w:t>No obstante</w:t>
      </w:r>
      <w:r w:rsidR="0043085B" w:rsidRPr="000455D4">
        <w:rPr>
          <w:rFonts w:ascii="Arial" w:eastAsia="Times New Roman" w:hAnsi="Arial" w:cs="Arial"/>
          <w:i/>
          <w:iCs/>
          <w:sz w:val="24"/>
          <w:szCs w:val="24"/>
          <w:lang w:eastAsia="es-ES"/>
        </w:rPr>
        <w:t>,</w:t>
      </w:r>
      <w:r w:rsidRPr="000455D4">
        <w:rPr>
          <w:rFonts w:ascii="Arial" w:eastAsia="Times New Roman" w:hAnsi="Arial" w:cs="Arial"/>
          <w:i/>
          <w:iCs/>
          <w:sz w:val="24"/>
          <w:szCs w:val="24"/>
          <w:lang w:eastAsia="es-ES"/>
        </w:rPr>
        <w:t xml:space="preserve"> se </w:t>
      </w:r>
      <w:r w:rsidR="005E5371" w:rsidRPr="000455D4">
        <w:rPr>
          <w:rFonts w:ascii="Arial" w:eastAsia="Times New Roman" w:hAnsi="Arial" w:cs="Arial"/>
          <w:i/>
          <w:iCs/>
          <w:sz w:val="24"/>
          <w:szCs w:val="24"/>
          <w:lang w:eastAsia="es-ES"/>
        </w:rPr>
        <w:t>advirtió</w:t>
      </w:r>
      <w:r w:rsidR="007C37C9" w:rsidRPr="000455D4">
        <w:rPr>
          <w:rFonts w:ascii="Arial" w:eastAsia="Times New Roman" w:hAnsi="Arial" w:cs="Arial"/>
          <w:i/>
          <w:iCs/>
          <w:sz w:val="24"/>
          <w:szCs w:val="24"/>
          <w:lang w:eastAsia="es-ES"/>
        </w:rPr>
        <w:t xml:space="preserve"> </w:t>
      </w:r>
      <w:r w:rsidR="0043085B" w:rsidRPr="000455D4">
        <w:rPr>
          <w:rFonts w:ascii="Arial" w:eastAsia="Times New Roman" w:hAnsi="Arial" w:cs="Arial"/>
          <w:i/>
          <w:iCs/>
          <w:sz w:val="24"/>
          <w:szCs w:val="24"/>
          <w:lang w:eastAsia="es-ES"/>
        </w:rPr>
        <w:t xml:space="preserve">que, para culminar dicho </w:t>
      </w:r>
      <w:r w:rsidR="007C37C9" w:rsidRPr="000455D4">
        <w:rPr>
          <w:rFonts w:ascii="Arial" w:eastAsia="Times New Roman" w:hAnsi="Arial" w:cs="Arial"/>
          <w:i/>
          <w:iCs/>
          <w:sz w:val="24"/>
          <w:szCs w:val="24"/>
          <w:lang w:eastAsia="es-ES"/>
        </w:rPr>
        <w:t>procedimiento</w:t>
      </w:r>
      <w:r w:rsidR="0043085B" w:rsidRPr="000455D4">
        <w:rPr>
          <w:rFonts w:ascii="Arial" w:eastAsia="Times New Roman" w:hAnsi="Arial" w:cs="Arial"/>
          <w:i/>
          <w:iCs/>
          <w:sz w:val="24"/>
          <w:szCs w:val="24"/>
          <w:lang w:eastAsia="es-ES"/>
        </w:rPr>
        <w:t>, e</w:t>
      </w:r>
      <w:r w:rsidR="005E5371" w:rsidRPr="000455D4">
        <w:rPr>
          <w:rFonts w:ascii="Arial" w:eastAsia="Times New Roman" w:hAnsi="Arial" w:cs="Arial"/>
          <w:i/>
          <w:iCs/>
          <w:sz w:val="24"/>
          <w:szCs w:val="24"/>
          <w:lang w:eastAsia="es-ES"/>
        </w:rPr>
        <w:t>s</w:t>
      </w:r>
      <w:r w:rsidR="0043085B" w:rsidRPr="000455D4">
        <w:rPr>
          <w:rFonts w:ascii="Arial" w:eastAsia="Times New Roman" w:hAnsi="Arial" w:cs="Arial"/>
          <w:i/>
          <w:iCs/>
          <w:sz w:val="24"/>
          <w:szCs w:val="24"/>
          <w:lang w:eastAsia="es-ES"/>
        </w:rPr>
        <w:t xml:space="preserve"> necesario que se pronuncie </w:t>
      </w:r>
      <w:r w:rsidR="007C37C9" w:rsidRPr="000455D4">
        <w:rPr>
          <w:rFonts w:ascii="Arial" w:eastAsia="Times New Roman" w:hAnsi="Arial" w:cs="Arial"/>
          <w:i/>
          <w:iCs/>
          <w:sz w:val="24"/>
          <w:szCs w:val="24"/>
          <w:lang w:eastAsia="es-ES"/>
        </w:rPr>
        <w:t>la Asamblea de la Comunidad</w:t>
      </w:r>
      <w:r w:rsidR="005E5371" w:rsidRPr="000455D4">
        <w:rPr>
          <w:rFonts w:ascii="Arial" w:eastAsia="Times New Roman" w:hAnsi="Arial" w:cs="Arial"/>
          <w:i/>
          <w:iCs/>
          <w:sz w:val="24"/>
          <w:szCs w:val="24"/>
          <w:lang w:eastAsia="es-ES"/>
        </w:rPr>
        <w:t xml:space="preserve"> como máxima autoridad</w:t>
      </w:r>
      <w:r w:rsidR="0043085B" w:rsidRPr="000455D4">
        <w:rPr>
          <w:rFonts w:ascii="Arial" w:eastAsia="Times New Roman" w:hAnsi="Arial" w:cs="Arial"/>
          <w:i/>
          <w:iCs/>
          <w:sz w:val="24"/>
          <w:szCs w:val="24"/>
          <w:lang w:eastAsia="es-ES"/>
        </w:rPr>
        <w:t xml:space="preserve">, por ello se vinculó </w:t>
      </w:r>
      <w:r w:rsidR="007C37C9" w:rsidRPr="000455D4">
        <w:rPr>
          <w:rFonts w:ascii="Arial" w:eastAsia="Times New Roman" w:hAnsi="Arial" w:cs="Arial"/>
          <w:i/>
          <w:iCs/>
          <w:sz w:val="24"/>
          <w:szCs w:val="24"/>
          <w:lang w:eastAsia="es-ES"/>
        </w:rPr>
        <w:t xml:space="preserve">al </w:t>
      </w:r>
      <w:r w:rsidR="007C429F" w:rsidRPr="000455D4">
        <w:rPr>
          <w:rFonts w:ascii="Arial" w:eastAsia="Times New Roman" w:hAnsi="Arial" w:cs="Arial"/>
          <w:i/>
          <w:iCs/>
          <w:sz w:val="24"/>
          <w:szCs w:val="24"/>
          <w:lang w:eastAsia="es-ES"/>
        </w:rPr>
        <w:t>Concejo</w:t>
      </w:r>
      <w:r w:rsidR="007C37C9" w:rsidRPr="000455D4">
        <w:rPr>
          <w:rFonts w:ascii="Arial" w:eastAsia="Times New Roman" w:hAnsi="Arial" w:cs="Arial"/>
          <w:i/>
          <w:iCs/>
          <w:sz w:val="24"/>
          <w:szCs w:val="24"/>
          <w:lang w:eastAsia="es-ES"/>
        </w:rPr>
        <w:t xml:space="preserve"> Mayor </w:t>
      </w:r>
      <w:r w:rsidR="00644251" w:rsidRPr="000455D4">
        <w:rPr>
          <w:rFonts w:ascii="Arial" w:eastAsia="Times New Roman" w:hAnsi="Arial" w:cs="Arial"/>
          <w:i/>
          <w:iCs/>
          <w:sz w:val="24"/>
          <w:szCs w:val="24"/>
          <w:lang w:eastAsia="es-ES"/>
        </w:rPr>
        <w:t>y a</w:t>
      </w:r>
      <w:r w:rsidR="007C37C9" w:rsidRPr="000455D4">
        <w:rPr>
          <w:rFonts w:ascii="Arial" w:eastAsia="Times New Roman" w:hAnsi="Arial" w:cs="Arial"/>
          <w:i/>
          <w:iCs/>
          <w:sz w:val="24"/>
          <w:szCs w:val="24"/>
          <w:lang w:eastAsia="es-ES"/>
        </w:rPr>
        <w:t xml:space="preserve"> convocar a la</w:t>
      </w:r>
      <w:r w:rsidR="0043085B" w:rsidRPr="000455D4">
        <w:rPr>
          <w:rFonts w:ascii="Arial" w:eastAsia="Times New Roman" w:hAnsi="Arial" w:cs="Arial"/>
          <w:i/>
          <w:iCs/>
          <w:sz w:val="24"/>
          <w:szCs w:val="24"/>
          <w:lang w:eastAsia="es-ES"/>
        </w:rPr>
        <w:t xml:space="preserve"> aludida </w:t>
      </w:r>
      <w:r w:rsidR="005E5371" w:rsidRPr="000455D4">
        <w:rPr>
          <w:rFonts w:ascii="Arial" w:eastAsia="Times New Roman" w:hAnsi="Arial" w:cs="Arial"/>
          <w:i/>
          <w:iCs/>
          <w:sz w:val="24"/>
          <w:szCs w:val="24"/>
          <w:lang w:eastAsia="es-ES"/>
        </w:rPr>
        <w:t>asamblea</w:t>
      </w:r>
      <w:r w:rsidR="0043085B" w:rsidRPr="000455D4">
        <w:rPr>
          <w:rFonts w:ascii="Arial" w:eastAsia="Times New Roman" w:hAnsi="Arial" w:cs="Arial"/>
          <w:i/>
          <w:iCs/>
          <w:sz w:val="24"/>
          <w:szCs w:val="24"/>
          <w:lang w:eastAsia="es-ES"/>
        </w:rPr>
        <w:t xml:space="preserve"> </w:t>
      </w:r>
      <w:r w:rsidR="007C37C9" w:rsidRPr="000455D4">
        <w:rPr>
          <w:rFonts w:ascii="Arial" w:eastAsia="Times New Roman" w:hAnsi="Arial" w:cs="Arial"/>
          <w:i/>
          <w:iCs/>
          <w:sz w:val="24"/>
          <w:szCs w:val="24"/>
          <w:lang w:eastAsia="es-ES"/>
        </w:rPr>
        <w:t xml:space="preserve">para </w:t>
      </w:r>
      <w:r w:rsidR="005E5371" w:rsidRPr="000455D4">
        <w:rPr>
          <w:rFonts w:ascii="Arial" w:eastAsia="Times New Roman" w:hAnsi="Arial" w:cs="Arial"/>
          <w:i/>
          <w:iCs/>
          <w:sz w:val="24"/>
          <w:szCs w:val="24"/>
          <w:lang w:eastAsia="es-ES"/>
        </w:rPr>
        <w:t>que determine aprobar o no la remoción del cargo</w:t>
      </w:r>
      <w:r w:rsidR="00644251" w:rsidRPr="000455D4">
        <w:rPr>
          <w:rFonts w:ascii="Arial" w:eastAsia="Times New Roman" w:hAnsi="Arial" w:cs="Arial"/>
          <w:i/>
          <w:iCs/>
          <w:sz w:val="24"/>
          <w:szCs w:val="24"/>
          <w:lang w:eastAsia="es-ES"/>
        </w:rPr>
        <w:t>.</w:t>
      </w:r>
    </w:p>
    <w:p w14:paraId="023242A2" w14:textId="77777777" w:rsidR="007C37C9" w:rsidRPr="000455D4" w:rsidRDefault="007C37C9" w:rsidP="007C37C9">
      <w:pPr>
        <w:widowControl w:val="0"/>
        <w:suppressAutoHyphens/>
        <w:autoSpaceDN w:val="0"/>
        <w:spacing w:after="0" w:line="360" w:lineRule="auto"/>
        <w:jc w:val="both"/>
        <w:textAlignment w:val="baseline"/>
        <w:rPr>
          <w:rFonts w:ascii="Arial" w:eastAsia="Times New Roman" w:hAnsi="Arial" w:cs="Arial"/>
          <w:i/>
          <w:iCs/>
          <w:sz w:val="24"/>
          <w:szCs w:val="24"/>
          <w:lang w:eastAsia="es-ES"/>
        </w:rPr>
      </w:pPr>
    </w:p>
    <w:bookmarkEnd w:id="12"/>
    <w:p w14:paraId="2DFA5803" w14:textId="0420F6A9" w:rsidR="00603AA9" w:rsidRPr="000455D4" w:rsidRDefault="00A90AC8" w:rsidP="00EE1629">
      <w:pPr>
        <w:widowControl w:val="0"/>
        <w:suppressAutoHyphens/>
        <w:autoSpaceDN w:val="0"/>
        <w:spacing w:after="0" w:line="360" w:lineRule="auto"/>
        <w:jc w:val="both"/>
        <w:textAlignment w:val="baseline"/>
        <w:rPr>
          <w:rFonts w:ascii="Arial" w:eastAsia="Times New Roman" w:hAnsi="Arial" w:cs="Arial"/>
          <w:b/>
          <w:bCs/>
          <w:color w:val="000000"/>
          <w:sz w:val="24"/>
          <w:szCs w:val="24"/>
          <w:lang w:eastAsia="es-MX"/>
        </w:rPr>
      </w:pPr>
      <w:r w:rsidRPr="000455D4">
        <w:rPr>
          <w:rFonts w:ascii="Arial" w:eastAsia="Times New Roman" w:hAnsi="Arial" w:cs="Arial"/>
          <w:b/>
          <w:bCs/>
          <w:color w:val="000000"/>
          <w:sz w:val="24"/>
          <w:szCs w:val="24"/>
          <w:lang w:eastAsia="es-MX"/>
        </w:rPr>
        <w:t>12</w:t>
      </w:r>
      <w:r w:rsidR="002F43C9" w:rsidRPr="000455D4">
        <w:rPr>
          <w:rFonts w:ascii="Arial" w:eastAsia="Times New Roman" w:hAnsi="Arial" w:cs="Arial"/>
          <w:b/>
          <w:bCs/>
          <w:color w:val="000000"/>
          <w:sz w:val="24"/>
          <w:szCs w:val="24"/>
          <w:lang w:eastAsia="es-MX"/>
        </w:rPr>
        <w:t>.</w:t>
      </w:r>
      <w:r w:rsidR="00677D31" w:rsidRPr="000455D4">
        <w:rPr>
          <w:rFonts w:ascii="Arial" w:eastAsia="Times New Roman" w:hAnsi="Arial" w:cs="Arial"/>
          <w:b/>
          <w:bCs/>
          <w:color w:val="000000"/>
          <w:sz w:val="24"/>
          <w:szCs w:val="24"/>
          <w:lang w:eastAsia="es-MX"/>
        </w:rPr>
        <w:t xml:space="preserve"> </w:t>
      </w:r>
      <w:r w:rsidR="00603AA9" w:rsidRPr="000455D4">
        <w:rPr>
          <w:rFonts w:ascii="Arial" w:eastAsia="Times New Roman" w:hAnsi="Arial" w:cs="Arial"/>
          <w:b/>
          <w:bCs/>
          <w:color w:val="000000"/>
          <w:sz w:val="24"/>
          <w:szCs w:val="24"/>
          <w:lang w:eastAsia="es-MX"/>
        </w:rPr>
        <w:t>Protección de Datos Personales</w:t>
      </w:r>
    </w:p>
    <w:p w14:paraId="780F4886" w14:textId="12B4812B" w:rsidR="00603AA9" w:rsidRPr="000455D4" w:rsidRDefault="00603AA9" w:rsidP="00EE1629">
      <w:pPr>
        <w:widowControl w:val="0"/>
        <w:suppressAutoHyphens/>
        <w:autoSpaceDN w:val="0"/>
        <w:spacing w:after="0" w:line="360" w:lineRule="auto"/>
        <w:jc w:val="both"/>
        <w:textAlignment w:val="baseline"/>
        <w:rPr>
          <w:rFonts w:ascii="Arial" w:eastAsia="Times New Roman" w:hAnsi="Arial" w:cs="Arial"/>
          <w:color w:val="000000"/>
          <w:sz w:val="24"/>
          <w:szCs w:val="24"/>
          <w:lang w:eastAsia="es-MX"/>
        </w:rPr>
      </w:pPr>
      <w:r w:rsidRPr="000455D4">
        <w:rPr>
          <w:rFonts w:ascii="Arial" w:eastAsia="Times New Roman" w:hAnsi="Arial" w:cs="Arial"/>
          <w:color w:val="000000"/>
          <w:sz w:val="24"/>
          <w:szCs w:val="24"/>
          <w:lang w:eastAsia="es-MX"/>
        </w:rPr>
        <w:t>En atención a la naturaleza del asunto, se vincula a la Secretaría General de Acuerdos y a la Unidad de Transparencia, ambas de este Tribunal Electoral para que, en el ámbito de sus facultades, realicen la versión pública de</w:t>
      </w:r>
      <w:r w:rsidR="00D32FF2" w:rsidRPr="000455D4">
        <w:rPr>
          <w:rFonts w:ascii="Arial" w:eastAsia="Times New Roman" w:hAnsi="Arial" w:cs="Arial"/>
          <w:color w:val="000000"/>
          <w:sz w:val="24"/>
          <w:szCs w:val="24"/>
          <w:lang w:eastAsia="es-MX"/>
        </w:rPr>
        <w:t xml:space="preserve"> </w:t>
      </w:r>
      <w:r w:rsidRPr="000455D4">
        <w:rPr>
          <w:rFonts w:ascii="Arial" w:eastAsia="Times New Roman" w:hAnsi="Arial" w:cs="Arial"/>
          <w:color w:val="000000"/>
          <w:sz w:val="24"/>
          <w:szCs w:val="24"/>
          <w:lang w:eastAsia="es-MX"/>
        </w:rPr>
        <w:t>l</w:t>
      </w:r>
      <w:r w:rsidR="00D32FF2" w:rsidRPr="000455D4">
        <w:rPr>
          <w:rFonts w:ascii="Arial" w:eastAsia="Times New Roman" w:hAnsi="Arial" w:cs="Arial"/>
          <w:color w:val="000000"/>
          <w:sz w:val="24"/>
          <w:szCs w:val="24"/>
          <w:lang w:eastAsia="es-MX"/>
        </w:rPr>
        <w:t>a</w:t>
      </w:r>
      <w:r w:rsidRPr="000455D4">
        <w:rPr>
          <w:rFonts w:ascii="Arial" w:eastAsia="Times New Roman" w:hAnsi="Arial" w:cs="Arial"/>
          <w:color w:val="000000"/>
          <w:sz w:val="24"/>
          <w:szCs w:val="24"/>
          <w:lang w:eastAsia="es-MX"/>
        </w:rPr>
        <w:t xml:space="preserve"> presente </w:t>
      </w:r>
      <w:r w:rsidR="00D32FF2" w:rsidRPr="000455D4">
        <w:rPr>
          <w:rFonts w:ascii="Arial" w:eastAsia="Times New Roman" w:hAnsi="Arial" w:cs="Arial"/>
          <w:color w:val="000000"/>
          <w:sz w:val="24"/>
          <w:szCs w:val="24"/>
          <w:lang w:eastAsia="es-MX"/>
        </w:rPr>
        <w:t>resolución</w:t>
      </w:r>
      <w:r w:rsidRPr="000455D4">
        <w:rPr>
          <w:rFonts w:ascii="Arial" w:eastAsia="Times New Roman" w:hAnsi="Arial" w:cs="Arial"/>
          <w:color w:val="000000"/>
          <w:sz w:val="24"/>
          <w:szCs w:val="24"/>
          <w:lang w:eastAsia="es-MX"/>
        </w:rPr>
        <w:t>.</w:t>
      </w:r>
    </w:p>
    <w:p w14:paraId="7D5E29EC" w14:textId="77777777" w:rsidR="00603AA9" w:rsidRPr="000455D4" w:rsidRDefault="00603AA9" w:rsidP="00EE1629">
      <w:pPr>
        <w:widowControl w:val="0"/>
        <w:suppressAutoHyphens/>
        <w:autoSpaceDN w:val="0"/>
        <w:spacing w:after="0" w:line="360" w:lineRule="auto"/>
        <w:jc w:val="both"/>
        <w:textAlignment w:val="baseline"/>
        <w:rPr>
          <w:rFonts w:ascii="Arial" w:eastAsia="Times New Roman" w:hAnsi="Arial" w:cs="Arial"/>
          <w:color w:val="000000"/>
          <w:sz w:val="24"/>
          <w:szCs w:val="24"/>
          <w:lang w:eastAsia="es-MX"/>
        </w:rPr>
      </w:pPr>
    </w:p>
    <w:p w14:paraId="207B3CA5" w14:textId="77777777" w:rsidR="00603AA9" w:rsidRPr="000455D4" w:rsidRDefault="00603AA9" w:rsidP="00EE1629">
      <w:pPr>
        <w:widowControl w:val="0"/>
        <w:suppressAutoHyphens/>
        <w:autoSpaceDN w:val="0"/>
        <w:spacing w:after="0" w:line="360" w:lineRule="auto"/>
        <w:jc w:val="both"/>
        <w:textAlignment w:val="baseline"/>
        <w:rPr>
          <w:rFonts w:ascii="Arial" w:eastAsia="Times New Roman" w:hAnsi="Arial" w:cs="Arial"/>
          <w:color w:val="000000"/>
          <w:sz w:val="24"/>
          <w:szCs w:val="24"/>
          <w:lang w:eastAsia="es-MX"/>
        </w:rPr>
      </w:pPr>
      <w:r w:rsidRPr="000455D4">
        <w:rPr>
          <w:rFonts w:ascii="Arial" w:eastAsia="Times New Roman" w:hAnsi="Arial" w:cs="Arial"/>
          <w:color w:val="000000"/>
          <w:sz w:val="24"/>
          <w:szCs w:val="24"/>
          <w:lang w:eastAsia="es-MX"/>
        </w:rPr>
        <w:t xml:space="preserve">Lo anterior, en términos de los artículos 6º, apartado A, fracciones II y VIII, y 16, párrafo segundo, de la Constitución Federal; 62 y 63, fracción II, del </w:t>
      </w:r>
      <w:r w:rsidRPr="000455D4">
        <w:rPr>
          <w:rFonts w:ascii="Arial" w:eastAsia="Times New Roman" w:hAnsi="Arial" w:cs="Arial"/>
          <w:color w:val="000000"/>
          <w:sz w:val="24"/>
          <w:szCs w:val="24"/>
          <w:lang w:eastAsia="es-MX"/>
        </w:rPr>
        <w:lastRenderedPageBreak/>
        <w:t>Reglamento Interior del Tribunal Electoral del Estado, en relación con los diversos 5 al 15 de los Lineamientos para la elaboración y publicación de versiones públicas de las sentencias emitidas por este órgano jurisdiccional.</w:t>
      </w:r>
    </w:p>
    <w:p w14:paraId="68446FCA" w14:textId="0FA391FF" w:rsidR="00331E11" w:rsidRPr="000455D4" w:rsidRDefault="00331E11" w:rsidP="00331E11">
      <w:pPr>
        <w:spacing w:after="0" w:line="360" w:lineRule="auto"/>
        <w:jc w:val="both"/>
        <w:rPr>
          <w:rFonts w:ascii="Arial" w:hAnsi="Arial" w:cs="Arial"/>
          <w:bCs/>
          <w:sz w:val="24"/>
          <w:szCs w:val="24"/>
        </w:rPr>
      </w:pPr>
      <w:r w:rsidRPr="000455D4">
        <w:rPr>
          <w:rFonts w:ascii="Arial" w:hAnsi="Arial" w:cs="Arial"/>
          <w:bCs/>
          <w:sz w:val="24"/>
          <w:szCs w:val="24"/>
        </w:rPr>
        <w:t>Por lo expuesto y fundado, se emiten los siguientes</w:t>
      </w:r>
    </w:p>
    <w:p w14:paraId="76310BD6" w14:textId="77777777" w:rsidR="00603AA9" w:rsidRPr="000455D4" w:rsidRDefault="00603AA9" w:rsidP="00331E11">
      <w:pPr>
        <w:pStyle w:val="Ttulo2"/>
        <w:spacing w:before="0" w:after="0" w:line="360" w:lineRule="auto"/>
        <w:jc w:val="center"/>
        <w:rPr>
          <w:rFonts w:ascii="Arial" w:hAnsi="Arial" w:cs="Arial"/>
          <w:b/>
          <w:bCs/>
          <w:color w:val="auto"/>
          <w:sz w:val="24"/>
          <w:szCs w:val="24"/>
        </w:rPr>
      </w:pPr>
      <w:bookmarkStart w:id="13" w:name="_Toc211506759"/>
    </w:p>
    <w:p w14:paraId="745436DE" w14:textId="77777777" w:rsidR="00367C8E" w:rsidRPr="000455D4" w:rsidRDefault="00367C8E" w:rsidP="00367C8E"/>
    <w:p w14:paraId="2481833C" w14:textId="4AEF4CC9" w:rsidR="00331E11" w:rsidRPr="000455D4" w:rsidRDefault="008A62B2" w:rsidP="00677D31">
      <w:pPr>
        <w:pStyle w:val="Ttulo2"/>
        <w:spacing w:before="0" w:after="0" w:line="360" w:lineRule="auto"/>
        <w:rPr>
          <w:rFonts w:ascii="Arial" w:hAnsi="Arial" w:cs="Arial"/>
          <w:b/>
          <w:bCs/>
          <w:color w:val="auto"/>
          <w:sz w:val="24"/>
          <w:szCs w:val="24"/>
        </w:rPr>
      </w:pPr>
      <w:r w:rsidRPr="000455D4">
        <w:rPr>
          <w:rFonts w:ascii="Arial" w:hAnsi="Arial" w:cs="Arial"/>
          <w:b/>
          <w:bCs/>
          <w:color w:val="auto"/>
          <w:sz w:val="24"/>
          <w:szCs w:val="24"/>
        </w:rPr>
        <w:t>1</w:t>
      </w:r>
      <w:r w:rsidR="00E10E38" w:rsidRPr="000455D4">
        <w:rPr>
          <w:rFonts w:ascii="Arial" w:hAnsi="Arial" w:cs="Arial"/>
          <w:b/>
          <w:bCs/>
          <w:color w:val="auto"/>
          <w:sz w:val="24"/>
          <w:szCs w:val="24"/>
        </w:rPr>
        <w:t>3</w:t>
      </w:r>
      <w:r w:rsidRPr="000455D4">
        <w:rPr>
          <w:rFonts w:ascii="Arial" w:hAnsi="Arial" w:cs="Arial"/>
          <w:b/>
          <w:bCs/>
          <w:color w:val="auto"/>
          <w:sz w:val="24"/>
          <w:szCs w:val="24"/>
        </w:rPr>
        <w:t xml:space="preserve">. </w:t>
      </w:r>
      <w:r w:rsidR="00331E11" w:rsidRPr="000455D4">
        <w:rPr>
          <w:rFonts w:ascii="Arial" w:hAnsi="Arial" w:cs="Arial"/>
          <w:b/>
          <w:bCs/>
          <w:color w:val="auto"/>
          <w:sz w:val="24"/>
          <w:szCs w:val="24"/>
        </w:rPr>
        <w:t>R</w:t>
      </w:r>
      <w:r w:rsidRPr="000455D4">
        <w:rPr>
          <w:rFonts w:ascii="Arial" w:hAnsi="Arial" w:cs="Arial"/>
          <w:b/>
          <w:bCs/>
          <w:color w:val="auto"/>
          <w:sz w:val="24"/>
          <w:szCs w:val="24"/>
        </w:rPr>
        <w:t>esolutivos</w:t>
      </w:r>
      <w:bookmarkEnd w:id="13"/>
    </w:p>
    <w:p w14:paraId="5C9A7EAB" w14:textId="77777777" w:rsidR="00603AA9" w:rsidRPr="000455D4" w:rsidRDefault="00603AA9" w:rsidP="004E22EC">
      <w:pPr>
        <w:tabs>
          <w:tab w:val="left" w:pos="544"/>
        </w:tabs>
        <w:spacing w:after="0" w:line="360" w:lineRule="auto"/>
        <w:jc w:val="both"/>
        <w:rPr>
          <w:rFonts w:ascii="Arial" w:hAnsi="Arial" w:cs="Arial"/>
          <w:b/>
          <w:sz w:val="24"/>
          <w:szCs w:val="24"/>
        </w:rPr>
      </w:pPr>
    </w:p>
    <w:p w14:paraId="2814C34B" w14:textId="02474458" w:rsidR="005E264A" w:rsidRPr="000455D4" w:rsidRDefault="005E264A" w:rsidP="004E22EC">
      <w:pPr>
        <w:spacing w:after="0" w:line="360" w:lineRule="auto"/>
        <w:jc w:val="both"/>
        <w:rPr>
          <w:rFonts w:ascii="Arial" w:eastAsia="Times New Roman" w:hAnsi="Arial" w:cs="Arial"/>
          <w:sz w:val="24"/>
          <w:szCs w:val="24"/>
          <w:lang w:val="es-ES_tradnl" w:eastAsia="es-MX"/>
        </w:rPr>
      </w:pPr>
      <w:r w:rsidRPr="000455D4">
        <w:rPr>
          <w:rFonts w:ascii="Arial" w:eastAsia="Times New Roman" w:hAnsi="Arial" w:cs="Arial"/>
          <w:b/>
          <w:bCs/>
          <w:sz w:val="24"/>
          <w:szCs w:val="24"/>
          <w:lang w:val="es-ES_tradnl" w:eastAsia="es-MX"/>
        </w:rPr>
        <w:t>PRIMERO</w:t>
      </w:r>
      <w:r w:rsidR="004E22EC" w:rsidRPr="000455D4">
        <w:rPr>
          <w:rFonts w:ascii="Arial" w:eastAsia="Times New Roman" w:hAnsi="Arial" w:cs="Arial"/>
          <w:b/>
          <w:bCs/>
          <w:sz w:val="24"/>
          <w:szCs w:val="24"/>
          <w:lang w:val="es-ES_tradnl" w:eastAsia="es-MX"/>
        </w:rPr>
        <w:t xml:space="preserve">. </w:t>
      </w:r>
      <w:r w:rsidR="0043085B" w:rsidRPr="000455D4">
        <w:rPr>
          <w:rFonts w:ascii="Arial" w:eastAsia="Times New Roman" w:hAnsi="Arial" w:cs="Arial"/>
          <w:sz w:val="24"/>
          <w:szCs w:val="24"/>
          <w:lang w:val="es-ES_tradnl" w:eastAsia="es-MX"/>
        </w:rPr>
        <w:t xml:space="preserve">Se acredita una afectación al derecho político electoral de la actora en los términos señalados en la sentencia. </w:t>
      </w:r>
    </w:p>
    <w:p w14:paraId="4CCCB2B4" w14:textId="77777777" w:rsidR="005E264A" w:rsidRPr="000455D4" w:rsidRDefault="005E264A" w:rsidP="004E22EC">
      <w:pPr>
        <w:spacing w:after="0" w:line="360" w:lineRule="auto"/>
        <w:jc w:val="both"/>
        <w:rPr>
          <w:rFonts w:ascii="Arial" w:eastAsia="Times New Roman" w:hAnsi="Arial" w:cs="Arial"/>
          <w:sz w:val="24"/>
          <w:szCs w:val="24"/>
          <w:lang w:val="es-ES_tradnl" w:eastAsia="es-MX"/>
        </w:rPr>
      </w:pPr>
    </w:p>
    <w:p w14:paraId="6E921979" w14:textId="7B846AD7" w:rsidR="005E264A" w:rsidRPr="000455D4" w:rsidRDefault="005E264A" w:rsidP="004E22EC">
      <w:pPr>
        <w:spacing w:after="0" w:line="360" w:lineRule="auto"/>
        <w:jc w:val="both"/>
        <w:rPr>
          <w:rFonts w:ascii="Arial" w:eastAsia="Times New Roman" w:hAnsi="Arial" w:cs="Arial"/>
          <w:b/>
          <w:bCs/>
          <w:sz w:val="24"/>
          <w:szCs w:val="24"/>
          <w:lang w:val="es-ES_tradnl" w:eastAsia="es-MX"/>
        </w:rPr>
      </w:pPr>
      <w:r w:rsidRPr="000455D4">
        <w:rPr>
          <w:rFonts w:ascii="Arial" w:eastAsia="Times New Roman" w:hAnsi="Arial" w:cs="Arial"/>
          <w:b/>
          <w:bCs/>
          <w:sz w:val="24"/>
          <w:szCs w:val="24"/>
          <w:lang w:val="es-ES_tradnl" w:eastAsia="es-MX"/>
        </w:rPr>
        <w:t xml:space="preserve">SEGUNDO. Se </w:t>
      </w:r>
      <w:r w:rsidR="002C6217" w:rsidRPr="000455D4">
        <w:rPr>
          <w:rFonts w:ascii="Arial" w:eastAsia="Times New Roman" w:hAnsi="Arial" w:cs="Arial"/>
          <w:b/>
          <w:bCs/>
          <w:sz w:val="24"/>
          <w:szCs w:val="24"/>
          <w:lang w:val="es-ES_tradnl" w:eastAsia="es-MX"/>
        </w:rPr>
        <w:t>vincula</w:t>
      </w:r>
      <w:r w:rsidRPr="000455D4">
        <w:rPr>
          <w:rFonts w:ascii="Arial" w:eastAsia="Times New Roman" w:hAnsi="Arial" w:cs="Arial"/>
          <w:sz w:val="24"/>
          <w:szCs w:val="24"/>
          <w:lang w:val="es-ES_tradnl" w:eastAsia="es-MX"/>
        </w:rPr>
        <w:t xml:space="preserve"> al </w:t>
      </w:r>
      <w:r w:rsidR="007C429F" w:rsidRPr="000455D4">
        <w:rPr>
          <w:rFonts w:ascii="Arial" w:eastAsia="Times New Roman" w:hAnsi="Arial" w:cs="Arial"/>
          <w:sz w:val="24"/>
          <w:szCs w:val="24"/>
          <w:lang w:val="es-ES_tradnl" w:eastAsia="es-MX"/>
        </w:rPr>
        <w:t>Concejo</w:t>
      </w:r>
      <w:r w:rsidRPr="000455D4">
        <w:rPr>
          <w:rFonts w:ascii="Arial" w:eastAsia="Times New Roman" w:hAnsi="Arial" w:cs="Arial"/>
          <w:sz w:val="24"/>
          <w:szCs w:val="24"/>
          <w:lang w:val="es-ES_tradnl" w:eastAsia="es-MX"/>
        </w:rPr>
        <w:t xml:space="preserve"> Mayor para que, en el ámbito de sus atribuciones realice </w:t>
      </w:r>
      <w:r w:rsidR="002C6217" w:rsidRPr="000455D4">
        <w:rPr>
          <w:rFonts w:ascii="Arial" w:eastAsia="Times New Roman" w:hAnsi="Arial" w:cs="Arial"/>
          <w:sz w:val="24"/>
          <w:szCs w:val="24"/>
          <w:lang w:val="es-ES_tradnl" w:eastAsia="es-MX"/>
        </w:rPr>
        <w:t>las acciones ordenadas en la presente sentencia</w:t>
      </w:r>
      <w:r w:rsidRPr="000455D4">
        <w:rPr>
          <w:rFonts w:ascii="Arial" w:eastAsia="Times New Roman" w:hAnsi="Arial" w:cs="Arial"/>
          <w:sz w:val="24"/>
          <w:szCs w:val="24"/>
          <w:lang w:val="es-ES_tradnl" w:eastAsia="es-MX"/>
        </w:rPr>
        <w:t>.</w:t>
      </w:r>
      <w:r w:rsidRPr="000455D4">
        <w:rPr>
          <w:rFonts w:ascii="Arial" w:eastAsia="Times New Roman" w:hAnsi="Arial" w:cs="Arial"/>
          <w:b/>
          <w:bCs/>
          <w:sz w:val="24"/>
          <w:szCs w:val="24"/>
          <w:lang w:val="es-ES_tradnl" w:eastAsia="es-MX"/>
        </w:rPr>
        <w:t xml:space="preserve"> </w:t>
      </w:r>
    </w:p>
    <w:p w14:paraId="5A037E87" w14:textId="77777777" w:rsidR="005E264A" w:rsidRPr="000455D4" w:rsidRDefault="005E264A" w:rsidP="004E22EC">
      <w:pPr>
        <w:spacing w:after="0" w:line="360" w:lineRule="auto"/>
        <w:jc w:val="both"/>
        <w:rPr>
          <w:rFonts w:ascii="Arial" w:eastAsia="Times New Roman" w:hAnsi="Arial" w:cs="Arial"/>
          <w:b/>
          <w:bCs/>
          <w:sz w:val="24"/>
          <w:szCs w:val="24"/>
          <w:lang w:val="es-ES_tradnl" w:eastAsia="es-MX"/>
        </w:rPr>
      </w:pPr>
    </w:p>
    <w:p w14:paraId="539EEF3D" w14:textId="2F4D5AFB" w:rsidR="004E127A" w:rsidRPr="000455D4" w:rsidRDefault="0043085B" w:rsidP="00B41943">
      <w:pPr>
        <w:spacing w:after="0" w:line="360" w:lineRule="auto"/>
        <w:jc w:val="both"/>
        <w:rPr>
          <w:rFonts w:ascii="Arial" w:eastAsia="Times New Roman" w:hAnsi="Arial" w:cs="Arial"/>
          <w:sz w:val="24"/>
          <w:szCs w:val="24"/>
          <w:lang w:val="es-ES" w:eastAsia="es-ES"/>
        </w:rPr>
      </w:pPr>
      <w:r w:rsidRPr="000455D4">
        <w:rPr>
          <w:rFonts w:ascii="Arial" w:eastAsia="Times New Roman" w:hAnsi="Arial" w:cs="Arial"/>
          <w:b/>
          <w:bCs/>
          <w:sz w:val="24"/>
          <w:szCs w:val="24"/>
          <w:lang w:val="es-ES_tradnl" w:eastAsia="es-MX"/>
        </w:rPr>
        <w:t>TERCERO</w:t>
      </w:r>
      <w:r w:rsidR="005E264A" w:rsidRPr="000455D4">
        <w:rPr>
          <w:rFonts w:ascii="Arial" w:eastAsia="Times New Roman" w:hAnsi="Arial" w:cs="Arial"/>
          <w:b/>
          <w:bCs/>
          <w:sz w:val="24"/>
          <w:szCs w:val="24"/>
          <w:lang w:val="es-ES_tradnl" w:eastAsia="es-MX"/>
        </w:rPr>
        <w:t xml:space="preserve">. </w:t>
      </w:r>
      <w:r w:rsidR="004E127A" w:rsidRPr="000455D4">
        <w:rPr>
          <w:rFonts w:ascii="Arial" w:eastAsia="Times New Roman" w:hAnsi="Arial" w:cs="Arial"/>
          <w:sz w:val="24"/>
          <w:szCs w:val="24"/>
          <w:lang w:val="es-ES" w:eastAsia="es-ES"/>
        </w:rPr>
        <w:t>Se</w:t>
      </w:r>
      <w:r w:rsidR="00587FBC" w:rsidRPr="000455D4">
        <w:rPr>
          <w:rFonts w:ascii="Arial" w:eastAsia="Times New Roman" w:hAnsi="Arial" w:cs="Arial"/>
          <w:sz w:val="24"/>
          <w:szCs w:val="24"/>
          <w:lang w:val="es-ES" w:eastAsia="es-ES"/>
        </w:rPr>
        <w:t xml:space="preserve"> decretan medias de protección y, en consecuencia, se</w:t>
      </w:r>
      <w:r w:rsidR="004E127A" w:rsidRPr="000455D4">
        <w:rPr>
          <w:rFonts w:ascii="Arial" w:eastAsia="Times New Roman" w:hAnsi="Arial" w:cs="Arial"/>
          <w:sz w:val="24"/>
          <w:szCs w:val="24"/>
          <w:lang w:val="es-ES" w:eastAsia="es-ES"/>
        </w:rPr>
        <w:t xml:space="preserve"> </w:t>
      </w:r>
      <w:r w:rsidR="004E127A" w:rsidRPr="000455D4">
        <w:rPr>
          <w:rFonts w:ascii="Arial" w:eastAsia="Times New Roman" w:hAnsi="Arial" w:cs="Arial"/>
          <w:b/>
          <w:bCs/>
          <w:sz w:val="24"/>
          <w:szCs w:val="24"/>
          <w:lang w:val="es-ES" w:eastAsia="es-ES"/>
        </w:rPr>
        <w:t>exhorta</w:t>
      </w:r>
      <w:r w:rsidR="004E127A" w:rsidRPr="000455D4">
        <w:rPr>
          <w:rFonts w:ascii="Arial" w:eastAsia="Times New Roman" w:hAnsi="Arial" w:cs="Arial"/>
          <w:sz w:val="24"/>
          <w:szCs w:val="24"/>
          <w:lang w:val="es-ES" w:eastAsia="es-ES"/>
        </w:rPr>
        <w:t xml:space="preserve"> al Concejo Mayor de </w:t>
      </w:r>
      <w:r w:rsidR="00516E6A" w:rsidRPr="00516E6A">
        <w:rPr>
          <w:rFonts w:ascii="Arial" w:eastAsia="Times New Roman" w:hAnsi="Arial" w:cs="Arial"/>
          <w:color w:val="FFFFFF"/>
          <w:sz w:val="24"/>
          <w:szCs w:val="24"/>
          <w:highlight w:val="darkCyan"/>
          <w:lang w:val="es-ES" w:eastAsia="es-ES"/>
        </w:rPr>
        <w:t>[No.67]_</w:t>
      </w:r>
      <w:proofErr w:type="spellStart"/>
      <w:r w:rsidR="00516E6A" w:rsidRPr="00516E6A">
        <w:rPr>
          <w:rFonts w:ascii="Arial" w:eastAsia="Times New Roman" w:hAnsi="Arial" w:cs="Arial"/>
          <w:color w:val="FFFFFF"/>
          <w:sz w:val="24"/>
          <w:szCs w:val="24"/>
          <w:highlight w:val="darkCyan"/>
          <w:lang w:val="es-ES" w:eastAsia="es-ES"/>
        </w:rPr>
        <w:t>ELIMINADO_el_Municipio</w:t>
      </w:r>
      <w:proofErr w:type="spellEnd"/>
      <w:proofErr w:type="gramStart"/>
      <w:r w:rsidR="00516E6A" w:rsidRPr="00516E6A">
        <w:rPr>
          <w:rFonts w:ascii="Arial" w:eastAsia="Times New Roman" w:hAnsi="Arial" w:cs="Arial"/>
          <w:color w:val="FFFFFF"/>
          <w:sz w:val="24"/>
          <w:szCs w:val="24"/>
          <w:highlight w:val="darkCyan"/>
          <w:lang w:val="es-ES" w:eastAsia="es-ES"/>
        </w:rPr>
        <w:t>_[</w:t>
      </w:r>
      <w:proofErr w:type="gramEnd"/>
      <w:r w:rsidR="00516E6A" w:rsidRPr="00516E6A">
        <w:rPr>
          <w:rFonts w:ascii="Arial" w:eastAsia="Times New Roman" w:hAnsi="Arial" w:cs="Arial"/>
          <w:color w:val="FFFFFF"/>
          <w:sz w:val="24"/>
          <w:szCs w:val="24"/>
          <w:highlight w:val="darkCyan"/>
          <w:lang w:val="es-ES" w:eastAsia="es-ES"/>
        </w:rPr>
        <w:t>28]</w:t>
      </w:r>
      <w:r w:rsidR="004E127A" w:rsidRPr="000455D4">
        <w:rPr>
          <w:rFonts w:ascii="Arial" w:eastAsia="Times New Roman" w:hAnsi="Arial" w:cs="Arial"/>
          <w:sz w:val="24"/>
          <w:szCs w:val="24"/>
          <w:lang w:val="es-ES" w:eastAsia="es-ES"/>
        </w:rPr>
        <w:t xml:space="preserve">, Michoacán, y </w:t>
      </w:r>
      <w:r w:rsidR="00644251" w:rsidRPr="000455D4">
        <w:rPr>
          <w:rFonts w:ascii="Arial" w:eastAsia="Times New Roman" w:hAnsi="Arial" w:cs="Arial"/>
          <w:sz w:val="24"/>
          <w:szCs w:val="24"/>
          <w:lang w:val="es-ES" w:eastAsia="es-ES"/>
        </w:rPr>
        <w:t xml:space="preserve">al </w:t>
      </w:r>
      <w:r w:rsidR="00644251" w:rsidRPr="000455D4">
        <w:rPr>
          <w:rFonts w:ascii="Arial" w:hAnsi="Arial" w:cs="Arial"/>
          <w:sz w:val="24"/>
          <w:szCs w:val="24"/>
        </w:rPr>
        <w:t xml:space="preserve">Concejo de Procuración, Vigilancia y Mediación de Justicia y </w:t>
      </w:r>
      <w:r w:rsidR="004E127A" w:rsidRPr="000455D4">
        <w:rPr>
          <w:rFonts w:ascii="Arial" w:eastAsia="Times New Roman" w:hAnsi="Arial" w:cs="Arial"/>
          <w:sz w:val="24"/>
          <w:szCs w:val="24"/>
          <w:lang w:val="es-ES" w:eastAsia="es-ES"/>
        </w:rPr>
        <w:t>se solicita a la Secretaría de Igualdad Sustantiva y Desarrollo de las Mujeres Michoacana para los efectos precisados en el apartado correspondiente del presente fallo.</w:t>
      </w:r>
    </w:p>
    <w:p w14:paraId="73B81893" w14:textId="77777777" w:rsidR="0043085B" w:rsidRPr="000455D4" w:rsidRDefault="0043085B" w:rsidP="004E127A">
      <w:pPr>
        <w:pStyle w:val="NormalWeb"/>
        <w:spacing w:after="0" w:line="360" w:lineRule="auto"/>
        <w:jc w:val="both"/>
        <w:rPr>
          <w:rFonts w:ascii="Arial" w:eastAsia="Times New Roman" w:hAnsi="Arial" w:cs="Arial"/>
          <w:lang w:val="es-ES" w:eastAsia="es-ES"/>
        </w:rPr>
      </w:pPr>
    </w:p>
    <w:p w14:paraId="67666F48" w14:textId="154C3685" w:rsidR="001F7C77" w:rsidRPr="000455D4" w:rsidRDefault="00B41943" w:rsidP="00B41943">
      <w:pPr>
        <w:spacing w:after="0" w:line="360" w:lineRule="auto"/>
        <w:jc w:val="both"/>
        <w:rPr>
          <w:rFonts w:ascii="Arial" w:eastAsia="Times New Roman" w:hAnsi="Arial" w:cs="Arial"/>
          <w:sz w:val="24"/>
          <w:szCs w:val="24"/>
          <w:lang w:val="es-ES" w:eastAsia="es-ES"/>
        </w:rPr>
      </w:pPr>
      <w:r w:rsidRPr="000455D4">
        <w:rPr>
          <w:rFonts w:ascii="Arial" w:eastAsia="Times New Roman" w:hAnsi="Arial" w:cs="Arial"/>
          <w:b/>
          <w:bCs/>
          <w:sz w:val="24"/>
          <w:szCs w:val="24"/>
          <w:lang w:val="es-ES" w:eastAsia="es-ES"/>
        </w:rPr>
        <w:t>CUARTO</w:t>
      </w:r>
      <w:r w:rsidR="0043085B" w:rsidRPr="000455D4">
        <w:rPr>
          <w:rFonts w:ascii="Arial" w:eastAsia="Times New Roman" w:hAnsi="Arial" w:cs="Arial"/>
          <w:b/>
          <w:bCs/>
          <w:sz w:val="24"/>
          <w:szCs w:val="24"/>
          <w:lang w:val="es-ES" w:eastAsia="es-ES"/>
        </w:rPr>
        <w:t xml:space="preserve">. </w:t>
      </w:r>
      <w:r w:rsidR="001F7C77" w:rsidRPr="000455D4">
        <w:rPr>
          <w:rFonts w:ascii="Arial" w:eastAsia="Times New Roman" w:hAnsi="Arial" w:cs="Arial"/>
          <w:sz w:val="24"/>
          <w:szCs w:val="24"/>
          <w:lang w:val="es-ES" w:eastAsia="es-ES"/>
        </w:rPr>
        <w:t xml:space="preserve">Se </w:t>
      </w:r>
      <w:r w:rsidR="001F7C77" w:rsidRPr="000455D4">
        <w:rPr>
          <w:rFonts w:ascii="Arial" w:eastAsia="Times New Roman" w:hAnsi="Arial" w:cs="Arial"/>
          <w:b/>
          <w:bCs/>
          <w:sz w:val="24"/>
          <w:szCs w:val="24"/>
          <w:lang w:val="es-ES" w:eastAsia="es-ES"/>
        </w:rPr>
        <w:t>vincula</w:t>
      </w:r>
      <w:r w:rsidR="001F7C77" w:rsidRPr="000455D4">
        <w:rPr>
          <w:rFonts w:ascii="Arial" w:eastAsia="Times New Roman" w:hAnsi="Arial" w:cs="Arial"/>
          <w:sz w:val="24"/>
          <w:szCs w:val="24"/>
          <w:lang w:val="es-ES" w:eastAsia="es-ES"/>
        </w:rPr>
        <w:t xml:space="preserve"> a la Secretaría General de Acuerdo</w:t>
      </w:r>
      <w:r w:rsidRPr="000455D4">
        <w:rPr>
          <w:rFonts w:ascii="Arial" w:eastAsia="Times New Roman" w:hAnsi="Arial" w:cs="Arial"/>
          <w:sz w:val="24"/>
          <w:szCs w:val="24"/>
          <w:lang w:val="es-ES" w:eastAsia="es-ES"/>
        </w:rPr>
        <w:t xml:space="preserve">s, </w:t>
      </w:r>
      <w:r w:rsidRPr="000455D4">
        <w:rPr>
          <w:rFonts w:ascii="Arial" w:eastAsia="Times New Roman" w:hAnsi="Arial" w:cs="Arial"/>
          <w:sz w:val="24"/>
          <w:szCs w:val="24"/>
          <w:lang w:val="es-ES_tradnl" w:eastAsia="es-MX"/>
        </w:rPr>
        <w:t xml:space="preserve">a la Unidad de Transparencia y </w:t>
      </w:r>
      <w:r w:rsidR="001F7C77" w:rsidRPr="000455D4">
        <w:rPr>
          <w:rFonts w:ascii="Arial" w:eastAsia="Times New Roman" w:hAnsi="Arial" w:cs="Arial"/>
          <w:sz w:val="24"/>
          <w:szCs w:val="24"/>
          <w:lang w:val="es-ES" w:eastAsia="es-ES"/>
        </w:rPr>
        <w:t xml:space="preserve">al Sistema Michoacano de Radio y Televisión, para que actúen conforme a lo ordenado en esta resolución. </w:t>
      </w:r>
    </w:p>
    <w:p w14:paraId="5FC803BB" w14:textId="77777777" w:rsidR="001F7C77" w:rsidRPr="000455D4" w:rsidRDefault="001F7C77" w:rsidP="001F7C77">
      <w:pPr>
        <w:pStyle w:val="NormalWeb"/>
        <w:spacing w:after="0" w:line="360" w:lineRule="auto"/>
        <w:jc w:val="both"/>
        <w:rPr>
          <w:rFonts w:ascii="Arial" w:eastAsia="Times New Roman" w:hAnsi="Arial" w:cs="Arial"/>
          <w:lang w:val="es-ES" w:eastAsia="es-ES"/>
        </w:rPr>
      </w:pPr>
    </w:p>
    <w:p w14:paraId="1F3676FF" w14:textId="5BF6227C" w:rsidR="00331E11" w:rsidRPr="000455D4" w:rsidRDefault="00331E11" w:rsidP="00331E11">
      <w:pPr>
        <w:pStyle w:val="Default"/>
        <w:spacing w:line="360" w:lineRule="auto"/>
        <w:jc w:val="both"/>
        <w:rPr>
          <w:color w:val="auto"/>
        </w:rPr>
      </w:pPr>
      <w:r w:rsidRPr="000455D4">
        <w:rPr>
          <w:b/>
          <w:color w:val="auto"/>
        </w:rPr>
        <w:t>N</w:t>
      </w:r>
      <w:r w:rsidR="000531E0" w:rsidRPr="000455D4">
        <w:rPr>
          <w:b/>
          <w:color w:val="auto"/>
        </w:rPr>
        <w:t>otifíquese</w:t>
      </w:r>
      <w:r w:rsidRPr="000455D4">
        <w:rPr>
          <w:b/>
          <w:color w:val="auto"/>
        </w:rPr>
        <w:t>. P</w:t>
      </w:r>
      <w:r w:rsidR="000531E0" w:rsidRPr="000455D4">
        <w:rPr>
          <w:b/>
          <w:color w:val="auto"/>
        </w:rPr>
        <w:t xml:space="preserve">ersonalmente </w:t>
      </w:r>
      <w:r w:rsidR="000531E0" w:rsidRPr="000455D4">
        <w:rPr>
          <w:bCs/>
          <w:color w:val="auto"/>
        </w:rPr>
        <w:t>o a través de</w:t>
      </w:r>
      <w:r w:rsidRPr="000455D4">
        <w:rPr>
          <w:b/>
          <w:color w:val="auto"/>
        </w:rPr>
        <w:t xml:space="preserve"> correo electrónico </w:t>
      </w:r>
      <w:r w:rsidRPr="000455D4">
        <w:rPr>
          <w:bCs/>
          <w:color w:val="auto"/>
        </w:rPr>
        <w:t>a la actora</w:t>
      </w:r>
      <w:r w:rsidR="007C429F" w:rsidRPr="000455D4">
        <w:rPr>
          <w:bCs/>
          <w:color w:val="auto"/>
        </w:rPr>
        <w:t xml:space="preserve"> y a la parte tercera interesada</w:t>
      </w:r>
      <w:r w:rsidRPr="000455D4">
        <w:rPr>
          <w:bCs/>
          <w:color w:val="auto"/>
        </w:rPr>
        <w:t xml:space="preserve">; </w:t>
      </w:r>
      <w:r w:rsidRPr="000455D4">
        <w:rPr>
          <w:b/>
          <w:color w:val="auto"/>
        </w:rPr>
        <w:t xml:space="preserve">por oficio </w:t>
      </w:r>
      <w:r w:rsidRPr="000455D4">
        <w:rPr>
          <w:bCs/>
          <w:color w:val="auto"/>
        </w:rPr>
        <w:t>al</w:t>
      </w:r>
      <w:r w:rsidRPr="000455D4">
        <w:rPr>
          <w:b/>
          <w:color w:val="auto"/>
        </w:rPr>
        <w:t xml:space="preserve"> </w:t>
      </w:r>
      <w:r w:rsidRPr="000455D4">
        <w:rPr>
          <w:color w:val="auto"/>
        </w:rPr>
        <w:t>Con</w:t>
      </w:r>
      <w:r w:rsidR="000531E0" w:rsidRPr="000455D4">
        <w:rPr>
          <w:color w:val="auto"/>
        </w:rPr>
        <w:t xml:space="preserve">cejo Mayor y Concejo Coordinador de los Barrios del Gobierno Comunal de </w:t>
      </w:r>
      <w:r w:rsidR="00516E6A" w:rsidRPr="00516E6A">
        <w:rPr>
          <w:color w:val="FFFFFF"/>
          <w:highlight w:val="darkCyan"/>
        </w:rPr>
        <w:t>[No.68]_</w:t>
      </w:r>
      <w:proofErr w:type="spellStart"/>
      <w:r w:rsidR="00516E6A" w:rsidRPr="00516E6A">
        <w:rPr>
          <w:color w:val="FFFFFF"/>
          <w:highlight w:val="darkCyan"/>
        </w:rPr>
        <w:t>ELIMINADO_el_Municipio</w:t>
      </w:r>
      <w:proofErr w:type="spellEnd"/>
      <w:r w:rsidR="00516E6A" w:rsidRPr="00516E6A">
        <w:rPr>
          <w:color w:val="FFFFFF"/>
          <w:highlight w:val="darkCyan"/>
        </w:rPr>
        <w:t>_[28]</w:t>
      </w:r>
      <w:r w:rsidR="000531E0" w:rsidRPr="000455D4">
        <w:rPr>
          <w:color w:val="auto"/>
        </w:rPr>
        <w:t>, Michoacán</w:t>
      </w:r>
      <w:r w:rsidR="004E127A" w:rsidRPr="000455D4">
        <w:rPr>
          <w:color w:val="auto"/>
        </w:rPr>
        <w:t xml:space="preserve">, así como a la </w:t>
      </w:r>
      <w:r w:rsidR="004E127A" w:rsidRPr="000455D4">
        <w:rPr>
          <w:rFonts w:eastAsia="Times New Roman"/>
          <w:lang w:val="es-ES" w:eastAsia="es-ES"/>
        </w:rPr>
        <w:t>Secretaría de Igualdad Sustantiva y Desarrollo de las Mujeres Michoacana</w:t>
      </w:r>
      <w:r w:rsidRPr="000455D4">
        <w:rPr>
          <w:color w:val="auto"/>
          <w:lang w:eastAsia="es-MX"/>
        </w:rPr>
        <w:t>; y</w:t>
      </w:r>
      <w:r w:rsidR="000531E0" w:rsidRPr="000455D4">
        <w:rPr>
          <w:color w:val="auto"/>
          <w:lang w:eastAsia="es-MX"/>
        </w:rPr>
        <w:t>,</w:t>
      </w:r>
      <w:r w:rsidRPr="000455D4">
        <w:rPr>
          <w:color w:val="auto"/>
          <w:lang w:eastAsia="es-MX"/>
        </w:rPr>
        <w:t xml:space="preserve"> por</w:t>
      </w:r>
      <w:r w:rsidRPr="000455D4">
        <w:rPr>
          <w:color w:val="auto"/>
        </w:rPr>
        <w:t xml:space="preserve"> </w:t>
      </w:r>
      <w:r w:rsidRPr="000455D4">
        <w:rPr>
          <w:b/>
          <w:color w:val="auto"/>
        </w:rPr>
        <w:t xml:space="preserve">estrados </w:t>
      </w:r>
      <w:r w:rsidRPr="000455D4">
        <w:rPr>
          <w:bCs/>
          <w:color w:val="auto"/>
        </w:rPr>
        <w:t>a los demás interesados</w:t>
      </w:r>
      <w:r w:rsidRPr="000455D4">
        <w:rPr>
          <w:color w:val="auto"/>
        </w:rPr>
        <w:t xml:space="preserve">, conforme a los artículos 37, fracciones I, II y III, 38 y 39 de la Ley de Justicia en Materia Electoral y de Participación Ciudadana del Estado de Michoacán de Ocampo; 137, fracción VI, 139, 140 y 142 del Reglamento Interior del Tribunal Electoral del Estado, así como los </w:t>
      </w:r>
      <w:r w:rsidRPr="000455D4">
        <w:rPr>
          <w:i/>
          <w:color w:val="auto"/>
        </w:rPr>
        <w:t xml:space="preserve">LINEAMIENTOS PARA LA ELABORACIÓN Y PUBLICACIÓN DE VERSIONES PÚBLICAS DE LAS SENTENCIAS </w:t>
      </w:r>
      <w:r w:rsidRPr="000455D4">
        <w:rPr>
          <w:i/>
          <w:color w:val="auto"/>
        </w:rPr>
        <w:lastRenderedPageBreak/>
        <w:t>EMITIDAS POR EL TRIBUNAL ELECTORAL DEL ESTADO DE MICHOACÁN.</w:t>
      </w:r>
    </w:p>
    <w:p w14:paraId="19D705DF" w14:textId="77777777" w:rsidR="00367C8E" w:rsidRPr="000455D4" w:rsidRDefault="00367C8E" w:rsidP="00331E11">
      <w:pPr>
        <w:tabs>
          <w:tab w:val="left" w:pos="5730"/>
        </w:tabs>
        <w:spacing w:after="0" w:line="360" w:lineRule="auto"/>
        <w:jc w:val="both"/>
        <w:rPr>
          <w:rFonts w:ascii="Arial" w:hAnsi="Arial" w:cs="Arial"/>
          <w:sz w:val="24"/>
          <w:szCs w:val="24"/>
        </w:rPr>
      </w:pPr>
    </w:p>
    <w:p w14:paraId="3CA7119B" w14:textId="5DC9CFF8" w:rsidR="000531E0" w:rsidRPr="000455D4" w:rsidRDefault="00331E11" w:rsidP="00367C8E">
      <w:pPr>
        <w:tabs>
          <w:tab w:val="left" w:pos="5730"/>
        </w:tabs>
        <w:spacing w:after="0" w:line="360" w:lineRule="auto"/>
        <w:jc w:val="both"/>
        <w:rPr>
          <w:rFonts w:ascii="Arial" w:hAnsi="Arial" w:cs="Arial"/>
          <w:sz w:val="24"/>
          <w:szCs w:val="24"/>
        </w:rPr>
      </w:pPr>
      <w:r w:rsidRPr="000455D4">
        <w:rPr>
          <w:rFonts w:ascii="Arial" w:hAnsi="Arial" w:cs="Arial"/>
          <w:sz w:val="24"/>
          <w:szCs w:val="24"/>
        </w:rPr>
        <w:t>En su oportunidad, archívese este expediente como asunto total y definitivamente concluido.</w:t>
      </w:r>
    </w:p>
    <w:p w14:paraId="504EA29D" w14:textId="0DB23AE4" w:rsidR="00331E11" w:rsidRPr="000455D4" w:rsidRDefault="00331E11" w:rsidP="00331E11">
      <w:pPr>
        <w:pBdr>
          <w:top w:val="nil"/>
          <w:left w:val="nil"/>
          <w:bottom w:val="nil"/>
          <w:right w:val="nil"/>
          <w:between w:val="nil"/>
        </w:pBdr>
        <w:spacing w:after="0" w:line="360" w:lineRule="auto"/>
        <w:jc w:val="both"/>
        <w:rPr>
          <w:rFonts w:ascii="Arial" w:eastAsia="Arial" w:hAnsi="Arial" w:cs="Arial"/>
          <w:color w:val="000000"/>
          <w:sz w:val="24"/>
          <w:szCs w:val="24"/>
        </w:rPr>
      </w:pPr>
      <w:r w:rsidRPr="000455D4">
        <w:rPr>
          <w:rFonts w:ascii="Arial" w:eastAsia="Arial" w:hAnsi="Arial" w:cs="Arial"/>
          <w:color w:val="000000"/>
          <w:sz w:val="24"/>
          <w:szCs w:val="24"/>
        </w:rPr>
        <w:t>Así,</w:t>
      </w:r>
      <w:r w:rsidRPr="000455D4">
        <w:rPr>
          <w:rFonts w:ascii="Arial" w:eastAsia="Arial" w:hAnsi="Arial" w:cs="Arial"/>
          <w:sz w:val="24"/>
          <w:szCs w:val="24"/>
          <w:lang w:val="es-ES"/>
        </w:rPr>
        <w:t xml:space="preserve"> en </w:t>
      </w:r>
      <w:r w:rsidR="00953498" w:rsidRPr="000455D4">
        <w:rPr>
          <w:rFonts w:ascii="Arial" w:eastAsia="Arial" w:hAnsi="Arial" w:cs="Arial"/>
          <w:sz w:val="24"/>
          <w:szCs w:val="24"/>
          <w:lang w:val="es-ES"/>
        </w:rPr>
        <w:t>S</w:t>
      </w:r>
      <w:r w:rsidRPr="000455D4">
        <w:rPr>
          <w:rFonts w:ascii="Arial" w:eastAsia="Arial" w:hAnsi="Arial" w:cs="Arial"/>
          <w:sz w:val="24"/>
          <w:szCs w:val="24"/>
          <w:lang w:val="es-ES"/>
        </w:rPr>
        <w:t xml:space="preserve">esión </w:t>
      </w:r>
      <w:r w:rsidR="00953498" w:rsidRPr="000455D4">
        <w:rPr>
          <w:rFonts w:ascii="Arial" w:eastAsia="Arial" w:hAnsi="Arial" w:cs="Arial"/>
          <w:sz w:val="24"/>
          <w:szCs w:val="24"/>
          <w:lang w:val="es-ES"/>
        </w:rPr>
        <w:t>P</w:t>
      </w:r>
      <w:r w:rsidRPr="000455D4">
        <w:rPr>
          <w:rFonts w:ascii="Arial" w:eastAsia="Arial" w:hAnsi="Arial" w:cs="Arial"/>
          <w:sz w:val="24"/>
          <w:szCs w:val="24"/>
          <w:lang w:val="es-ES"/>
        </w:rPr>
        <w:t xml:space="preserve">ública </w:t>
      </w:r>
      <w:r w:rsidR="00B75420" w:rsidRPr="000455D4">
        <w:rPr>
          <w:rFonts w:ascii="Arial" w:eastAsia="Arial" w:hAnsi="Arial" w:cs="Arial"/>
          <w:sz w:val="24"/>
          <w:szCs w:val="24"/>
          <w:lang w:val="es-ES"/>
        </w:rPr>
        <w:t xml:space="preserve">celebrada </w:t>
      </w:r>
      <w:r w:rsidRPr="000455D4">
        <w:rPr>
          <w:rFonts w:ascii="Arial" w:eastAsia="Arial" w:hAnsi="Arial" w:cs="Arial"/>
          <w:sz w:val="24"/>
          <w:szCs w:val="24"/>
          <w:lang w:val="es-ES"/>
        </w:rPr>
        <w:t xml:space="preserve">el día de hoy, </w:t>
      </w:r>
      <w:r w:rsidRPr="000455D4">
        <w:rPr>
          <w:rFonts w:ascii="Arial" w:eastAsia="Arial" w:hAnsi="Arial" w:cs="Arial"/>
          <w:color w:val="000000"/>
          <w:sz w:val="24"/>
          <w:szCs w:val="24"/>
        </w:rPr>
        <w:t>a las</w:t>
      </w:r>
      <w:r w:rsidR="000531E0" w:rsidRPr="000455D4">
        <w:rPr>
          <w:rFonts w:ascii="Arial" w:eastAsia="Arial" w:hAnsi="Arial" w:cs="Arial"/>
          <w:color w:val="000000"/>
          <w:sz w:val="24"/>
          <w:szCs w:val="24"/>
        </w:rPr>
        <w:t xml:space="preserve"> </w:t>
      </w:r>
      <w:r w:rsidR="00420C1C" w:rsidRPr="000455D4">
        <w:rPr>
          <w:rFonts w:ascii="Arial" w:eastAsia="Arial" w:hAnsi="Arial" w:cs="Arial"/>
          <w:color w:val="000000"/>
          <w:sz w:val="24"/>
          <w:szCs w:val="24"/>
        </w:rPr>
        <w:t>trece</w:t>
      </w:r>
      <w:r w:rsidRPr="000455D4">
        <w:rPr>
          <w:rFonts w:ascii="Arial" w:eastAsia="Arial" w:hAnsi="Arial" w:cs="Arial"/>
          <w:color w:val="000000"/>
          <w:sz w:val="24"/>
          <w:szCs w:val="24"/>
        </w:rPr>
        <w:t xml:space="preserve"> horas con</w:t>
      </w:r>
      <w:r w:rsidR="00420C1C" w:rsidRPr="000455D4">
        <w:rPr>
          <w:rFonts w:ascii="Arial" w:eastAsia="Arial" w:hAnsi="Arial" w:cs="Arial"/>
          <w:color w:val="000000"/>
          <w:sz w:val="24"/>
          <w:szCs w:val="24"/>
        </w:rPr>
        <w:t xml:space="preserve"> dos</w:t>
      </w:r>
      <w:r w:rsidRPr="000455D4">
        <w:rPr>
          <w:rFonts w:ascii="Arial" w:eastAsia="Arial" w:hAnsi="Arial" w:cs="Arial"/>
          <w:color w:val="000000"/>
          <w:sz w:val="24"/>
          <w:szCs w:val="24"/>
        </w:rPr>
        <w:t xml:space="preserve"> minutos, por </w:t>
      </w:r>
      <w:r w:rsidR="00420C1C" w:rsidRPr="000455D4">
        <w:rPr>
          <w:rFonts w:ascii="Arial" w:eastAsia="Arial" w:hAnsi="Arial" w:cs="Arial"/>
          <w:color w:val="000000"/>
          <w:sz w:val="24"/>
          <w:szCs w:val="24"/>
        </w:rPr>
        <w:t xml:space="preserve">mayoría </w:t>
      </w:r>
      <w:r w:rsidRPr="000455D4">
        <w:rPr>
          <w:rFonts w:ascii="Arial" w:eastAsia="Arial" w:hAnsi="Arial" w:cs="Arial"/>
          <w:color w:val="000000"/>
          <w:sz w:val="24"/>
          <w:szCs w:val="24"/>
        </w:rPr>
        <w:t>de votos, lo resolvieron y firma</w:t>
      </w:r>
      <w:r w:rsidR="00B75420" w:rsidRPr="000455D4">
        <w:rPr>
          <w:rFonts w:ascii="Arial" w:eastAsia="Arial" w:hAnsi="Arial" w:cs="Arial"/>
          <w:color w:val="000000"/>
          <w:sz w:val="24"/>
          <w:szCs w:val="24"/>
        </w:rPr>
        <w:t>n</w:t>
      </w:r>
      <w:r w:rsidRPr="000455D4">
        <w:rPr>
          <w:rFonts w:ascii="Arial" w:eastAsia="Arial" w:hAnsi="Arial" w:cs="Arial"/>
          <w:color w:val="000000"/>
          <w:sz w:val="24"/>
          <w:szCs w:val="24"/>
        </w:rPr>
        <w:t xml:space="preserve"> </w:t>
      </w:r>
      <w:r w:rsidR="00953498" w:rsidRPr="000455D4">
        <w:rPr>
          <w:rFonts w:ascii="Arial" w:eastAsia="Arial" w:hAnsi="Arial" w:cs="Arial"/>
          <w:color w:val="000000"/>
          <w:sz w:val="24"/>
          <w:szCs w:val="24"/>
        </w:rPr>
        <w:t xml:space="preserve">las Magistraturas </w:t>
      </w:r>
      <w:r w:rsidRPr="000455D4">
        <w:rPr>
          <w:rFonts w:ascii="Arial" w:eastAsia="Arial" w:hAnsi="Arial" w:cs="Arial"/>
          <w:color w:val="000000"/>
          <w:sz w:val="24"/>
          <w:szCs w:val="24"/>
        </w:rPr>
        <w:t xml:space="preserve"> Integrantes del Pleno del Tribunal Electoral del Estado, la Magistrada Presidenta </w:t>
      </w:r>
      <w:proofErr w:type="spellStart"/>
      <w:r w:rsidRPr="000455D4">
        <w:rPr>
          <w:rFonts w:ascii="Arial" w:eastAsia="Arial" w:hAnsi="Arial" w:cs="Arial"/>
          <w:color w:val="000000"/>
          <w:sz w:val="24"/>
          <w:szCs w:val="24"/>
        </w:rPr>
        <w:t>Amelí</w:t>
      </w:r>
      <w:proofErr w:type="spellEnd"/>
      <w:r w:rsidRPr="000455D4">
        <w:rPr>
          <w:rFonts w:ascii="Arial" w:eastAsia="Arial" w:hAnsi="Arial" w:cs="Arial"/>
          <w:color w:val="000000"/>
          <w:sz w:val="24"/>
          <w:szCs w:val="24"/>
        </w:rPr>
        <w:t xml:space="preserve"> Gissel Navarro Lepe </w:t>
      </w:r>
      <w:r w:rsidR="00E2700C" w:rsidRPr="000455D4">
        <w:rPr>
          <w:rFonts w:ascii="Arial" w:eastAsia="Arial" w:hAnsi="Arial" w:cs="Arial"/>
          <w:color w:val="000000"/>
          <w:sz w:val="24"/>
          <w:szCs w:val="24"/>
        </w:rPr>
        <w:t>-</w:t>
      </w:r>
      <w:r w:rsidRPr="000455D4">
        <w:rPr>
          <w:rFonts w:ascii="Arial" w:eastAsia="Arial" w:hAnsi="Arial" w:cs="Arial"/>
          <w:color w:val="000000"/>
          <w:sz w:val="24"/>
          <w:szCs w:val="24"/>
        </w:rPr>
        <w:t>quien fue ponente</w:t>
      </w:r>
      <w:r w:rsidR="00E2700C" w:rsidRPr="000455D4">
        <w:rPr>
          <w:rFonts w:ascii="Arial" w:eastAsia="Arial" w:hAnsi="Arial" w:cs="Arial"/>
          <w:color w:val="000000"/>
          <w:sz w:val="24"/>
          <w:szCs w:val="24"/>
        </w:rPr>
        <w:t>-</w:t>
      </w:r>
      <w:r w:rsidRPr="000455D4">
        <w:rPr>
          <w:rFonts w:ascii="Arial" w:eastAsia="Arial" w:hAnsi="Arial" w:cs="Arial"/>
          <w:color w:val="000000"/>
          <w:sz w:val="24"/>
          <w:szCs w:val="24"/>
        </w:rPr>
        <w:t>, la</w:t>
      </w:r>
      <w:r w:rsidR="00E2700C" w:rsidRPr="000455D4">
        <w:rPr>
          <w:rFonts w:ascii="Arial" w:eastAsia="Arial" w:hAnsi="Arial" w:cs="Arial"/>
          <w:color w:val="000000"/>
          <w:sz w:val="24"/>
          <w:szCs w:val="24"/>
        </w:rPr>
        <w:t>s</w:t>
      </w:r>
      <w:r w:rsidRPr="000455D4">
        <w:rPr>
          <w:rFonts w:ascii="Arial" w:eastAsia="Arial" w:hAnsi="Arial" w:cs="Arial"/>
          <w:color w:val="000000"/>
          <w:sz w:val="24"/>
          <w:szCs w:val="24"/>
        </w:rPr>
        <w:t xml:space="preserve"> Magistrada</w:t>
      </w:r>
      <w:r w:rsidR="00E2700C" w:rsidRPr="000455D4">
        <w:rPr>
          <w:rFonts w:ascii="Arial" w:eastAsia="Arial" w:hAnsi="Arial" w:cs="Arial"/>
          <w:color w:val="000000"/>
          <w:sz w:val="24"/>
          <w:szCs w:val="24"/>
        </w:rPr>
        <w:t>s</w:t>
      </w:r>
      <w:r w:rsidRPr="000455D4">
        <w:rPr>
          <w:rFonts w:ascii="Arial" w:eastAsia="Arial" w:hAnsi="Arial" w:cs="Arial"/>
          <w:color w:val="000000"/>
          <w:sz w:val="24"/>
          <w:szCs w:val="24"/>
        </w:rPr>
        <w:t xml:space="preserve"> </w:t>
      </w:r>
      <w:proofErr w:type="spellStart"/>
      <w:r w:rsidRPr="000455D4">
        <w:rPr>
          <w:rFonts w:ascii="Arial" w:eastAsia="Arial" w:hAnsi="Arial" w:cs="Arial"/>
          <w:color w:val="000000"/>
          <w:sz w:val="24"/>
          <w:szCs w:val="24"/>
        </w:rPr>
        <w:t>Yurisha</w:t>
      </w:r>
      <w:proofErr w:type="spellEnd"/>
      <w:r w:rsidRPr="000455D4">
        <w:rPr>
          <w:rFonts w:ascii="Arial" w:eastAsia="Arial" w:hAnsi="Arial" w:cs="Arial"/>
          <w:color w:val="000000"/>
          <w:sz w:val="24"/>
          <w:szCs w:val="24"/>
        </w:rPr>
        <w:t xml:space="preserve"> Andrade Morales</w:t>
      </w:r>
      <w:r w:rsidR="00E2700C" w:rsidRPr="000455D4">
        <w:rPr>
          <w:rFonts w:ascii="Arial" w:eastAsia="Arial" w:hAnsi="Arial" w:cs="Arial"/>
          <w:color w:val="000000"/>
          <w:sz w:val="24"/>
          <w:szCs w:val="24"/>
        </w:rPr>
        <w:t xml:space="preserve"> y Alma Rosa Bahena Villaobos -quien emite voto particular-</w:t>
      </w:r>
      <w:r w:rsidR="00420C1C" w:rsidRPr="000455D4">
        <w:rPr>
          <w:rFonts w:ascii="Arial" w:eastAsia="Arial" w:hAnsi="Arial" w:cs="Arial"/>
          <w:color w:val="000000"/>
          <w:sz w:val="24"/>
          <w:szCs w:val="24"/>
        </w:rPr>
        <w:t>,</w:t>
      </w:r>
      <w:r w:rsidRPr="000455D4">
        <w:rPr>
          <w:rFonts w:ascii="Arial" w:eastAsia="Arial" w:hAnsi="Arial" w:cs="Arial"/>
          <w:color w:val="000000"/>
          <w:sz w:val="24"/>
          <w:szCs w:val="24"/>
        </w:rPr>
        <w:t xml:space="preserve"> así como los Magistrados Adrián Hernández Pinedo y Eric López Villaseñor</w:t>
      </w:r>
      <w:r w:rsidR="00420C1C" w:rsidRPr="000455D4">
        <w:rPr>
          <w:rFonts w:ascii="Arial" w:eastAsia="Arial" w:hAnsi="Arial" w:cs="Arial"/>
          <w:color w:val="000000"/>
          <w:sz w:val="24"/>
          <w:szCs w:val="24"/>
        </w:rPr>
        <w:t>,</w:t>
      </w:r>
      <w:r w:rsidRPr="000455D4">
        <w:rPr>
          <w:rFonts w:ascii="Arial" w:eastAsia="Arial" w:hAnsi="Arial" w:cs="Arial"/>
          <w:color w:val="000000"/>
          <w:sz w:val="24"/>
          <w:szCs w:val="24"/>
        </w:rPr>
        <w:t xml:space="preserve"> ante el Secretario General de Acuerdos, Jesús Renato García Rivera, quien autoriza y da fe. </w:t>
      </w:r>
    </w:p>
    <w:tbl>
      <w:tblPr>
        <w:tblW w:w="8925" w:type="dxa"/>
        <w:jc w:val="center"/>
        <w:tblLayout w:type="fixed"/>
        <w:tblLook w:val="04A0" w:firstRow="1" w:lastRow="0" w:firstColumn="1" w:lastColumn="0" w:noHBand="0" w:noVBand="1"/>
      </w:tblPr>
      <w:tblGrid>
        <w:gridCol w:w="4293"/>
        <w:gridCol w:w="4632"/>
      </w:tblGrid>
      <w:tr w:rsidR="00331E11" w:rsidRPr="000455D4" w14:paraId="6CE1D231" w14:textId="77777777" w:rsidTr="0064131F">
        <w:trPr>
          <w:jc w:val="center"/>
        </w:trPr>
        <w:tc>
          <w:tcPr>
            <w:tcW w:w="8925" w:type="dxa"/>
            <w:gridSpan w:val="2"/>
          </w:tcPr>
          <w:p w14:paraId="73C14C68" w14:textId="77777777" w:rsidR="00331E11" w:rsidRPr="000455D4" w:rsidRDefault="00331E11" w:rsidP="0064131F">
            <w:pPr>
              <w:tabs>
                <w:tab w:val="left" w:pos="1935"/>
              </w:tabs>
              <w:jc w:val="center"/>
              <w:rPr>
                <w:rFonts w:ascii="Arial" w:hAnsi="Arial" w:cs="Arial"/>
                <w:b/>
                <w:sz w:val="24"/>
                <w:szCs w:val="24"/>
              </w:rPr>
            </w:pPr>
          </w:p>
          <w:p w14:paraId="599D16C9" w14:textId="77777777" w:rsidR="00331E11" w:rsidRPr="000455D4" w:rsidRDefault="00331E11" w:rsidP="0064131F">
            <w:pPr>
              <w:tabs>
                <w:tab w:val="left" w:pos="1935"/>
              </w:tabs>
              <w:jc w:val="center"/>
              <w:rPr>
                <w:rFonts w:ascii="Arial" w:hAnsi="Arial" w:cs="Arial"/>
                <w:b/>
                <w:sz w:val="24"/>
                <w:szCs w:val="24"/>
                <w:lang w:val="it-IT"/>
              </w:rPr>
            </w:pPr>
            <w:r w:rsidRPr="000455D4">
              <w:rPr>
                <w:rFonts w:ascii="Arial" w:hAnsi="Arial" w:cs="Arial"/>
                <w:b/>
                <w:sz w:val="24"/>
                <w:szCs w:val="24"/>
                <w:lang w:val="it-IT"/>
              </w:rPr>
              <w:t>MAGISTRADA PRESIDENTA</w:t>
            </w:r>
          </w:p>
          <w:p w14:paraId="7A7FF129" w14:textId="77777777" w:rsidR="00331E11" w:rsidRPr="000455D4" w:rsidRDefault="00331E11" w:rsidP="000C0627">
            <w:pPr>
              <w:tabs>
                <w:tab w:val="left" w:pos="1935"/>
              </w:tabs>
              <w:rPr>
                <w:rFonts w:ascii="Arial" w:hAnsi="Arial" w:cs="Arial"/>
                <w:b/>
                <w:sz w:val="24"/>
                <w:szCs w:val="24"/>
                <w:lang w:val="it-IT"/>
              </w:rPr>
            </w:pPr>
          </w:p>
          <w:p w14:paraId="1953B16D" w14:textId="77777777" w:rsidR="00331E11" w:rsidRPr="000455D4" w:rsidRDefault="00331E11" w:rsidP="0064131F">
            <w:pPr>
              <w:tabs>
                <w:tab w:val="left" w:pos="1935"/>
              </w:tabs>
              <w:jc w:val="center"/>
              <w:rPr>
                <w:rFonts w:ascii="Arial" w:hAnsi="Arial" w:cs="Arial"/>
                <w:b/>
                <w:sz w:val="24"/>
                <w:szCs w:val="24"/>
                <w:lang w:val="it-IT"/>
              </w:rPr>
            </w:pPr>
          </w:p>
          <w:p w14:paraId="4633B635" w14:textId="77777777" w:rsidR="000C0627" w:rsidRPr="000455D4" w:rsidRDefault="000C0627" w:rsidP="0064131F">
            <w:pPr>
              <w:tabs>
                <w:tab w:val="left" w:pos="1935"/>
              </w:tabs>
              <w:jc w:val="center"/>
              <w:rPr>
                <w:rFonts w:ascii="Arial" w:hAnsi="Arial" w:cs="Arial"/>
                <w:b/>
                <w:sz w:val="24"/>
                <w:szCs w:val="24"/>
                <w:lang w:val="it-IT"/>
              </w:rPr>
            </w:pPr>
          </w:p>
          <w:p w14:paraId="3ACA5C11" w14:textId="77777777" w:rsidR="00331E11" w:rsidRPr="000455D4" w:rsidRDefault="00331E11" w:rsidP="0064131F">
            <w:pPr>
              <w:tabs>
                <w:tab w:val="left" w:pos="1935"/>
              </w:tabs>
              <w:jc w:val="center"/>
              <w:rPr>
                <w:rFonts w:ascii="Arial" w:hAnsi="Arial" w:cs="Arial"/>
                <w:b/>
                <w:sz w:val="24"/>
                <w:szCs w:val="24"/>
                <w:lang w:val="it-IT"/>
              </w:rPr>
            </w:pPr>
            <w:r w:rsidRPr="000455D4">
              <w:rPr>
                <w:rFonts w:ascii="Arial" w:hAnsi="Arial" w:cs="Arial"/>
                <w:b/>
                <w:sz w:val="24"/>
                <w:szCs w:val="24"/>
                <w:lang w:val="it-IT"/>
              </w:rPr>
              <w:t>AMELÍ GISSEL NAVARRO LEPE</w:t>
            </w:r>
          </w:p>
          <w:p w14:paraId="003ADE3B" w14:textId="77777777" w:rsidR="00331E11" w:rsidRPr="000455D4" w:rsidRDefault="00331E11" w:rsidP="0064131F">
            <w:pPr>
              <w:tabs>
                <w:tab w:val="left" w:pos="1935"/>
              </w:tabs>
              <w:jc w:val="center"/>
              <w:rPr>
                <w:rFonts w:ascii="Arial" w:hAnsi="Arial" w:cs="Arial"/>
                <w:b/>
                <w:sz w:val="24"/>
                <w:szCs w:val="24"/>
                <w:lang w:val="it-IT"/>
              </w:rPr>
            </w:pPr>
          </w:p>
          <w:p w14:paraId="6D6C400B" w14:textId="77777777" w:rsidR="00331E11" w:rsidRPr="000455D4" w:rsidRDefault="00331E11" w:rsidP="0064131F">
            <w:pPr>
              <w:tabs>
                <w:tab w:val="left" w:pos="1935"/>
              </w:tabs>
              <w:jc w:val="center"/>
              <w:rPr>
                <w:rFonts w:ascii="Arial" w:hAnsi="Arial" w:cs="Arial"/>
                <w:b/>
                <w:sz w:val="24"/>
                <w:szCs w:val="24"/>
                <w:lang w:val="it-IT"/>
              </w:rPr>
            </w:pPr>
          </w:p>
        </w:tc>
      </w:tr>
      <w:tr w:rsidR="00331E11" w:rsidRPr="000455D4" w14:paraId="774F30A3" w14:textId="77777777" w:rsidTr="0064131F">
        <w:trPr>
          <w:jc w:val="center"/>
        </w:trPr>
        <w:tc>
          <w:tcPr>
            <w:tcW w:w="4293" w:type="dxa"/>
          </w:tcPr>
          <w:p w14:paraId="2E49951E" w14:textId="77777777" w:rsidR="00331E11" w:rsidRPr="000455D4" w:rsidRDefault="00331E11" w:rsidP="0064131F">
            <w:pPr>
              <w:tabs>
                <w:tab w:val="left" w:pos="1935"/>
              </w:tabs>
              <w:jc w:val="center"/>
              <w:rPr>
                <w:rFonts w:ascii="Arial" w:hAnsi="Arial" w:cs="Arial"/>
                <w:b/>
                <w:sz w:val="24"/>
                <w:szCs w:val="24"/>
              </w:rPr>
            </w:pPr>
            <w:r w:rsidRPr="000455D4">
              <w:rPr>
                <w:rFonts w:ascii="Arial" w:hAnsi="Arial" w:cs="Arial"/>
                <w:b/>
                <w:sz w:val="24"/>
                <w:szCs w:val="24"/>
              </w:rPr>
              <w:t>MAGISTRADA</w:t>
            </w:r>
          </w:p>
          <w:p w14:paraId="57EA685A" w14:textId="77777777" w:rsidR="00331E11" w:rsidRPr="000455D4" w:rsidRDefault="00331E11" w:rsidP="0064131F">
            <w:pPr>
              <w:tabs>
                <w:tab w:val="left" w:pos="1935"/>
              </w:tabs>
              <w:jc w:val="center"/>
              <w:rPr>
                <w:rFonts w:ascii="Arial" w:hAnsi="Arial" w:cs="Arial"/>
                <w:b/>
                <w:sz w:val="24"/>
                <w:szCs w:val="24"/>
              </w:rPr>
            </w:pPr>
          </w:p>
          <w:p w14:paraId="56B23756" w14:textId="77777777" w:rsidR="00331E11" w:rsidRPr="000455D4" w:rsidRDefault="00331E11" w:rsidP="0064131F">
            <w:pPr>
              <w:tabs>
                <w:tab w:val="left" w:pos="1935"/>
              </w:tabs>
              <w:jc w:val="center"/>
              <w:rPr>
                <w:rFonts w:ascii="Arial" w:hAnsi="Arial" w:cs="Arial"/>
                <w:b/>
                <w:sz w:val="24"/>
                <w:szCs w:val="24"/>
              </w:rPr>
            </w:pPr>
          </w:p>
          <w:p w14:paraId="76D50846" w14:textId="77777777" w:rsidR="000C0627" w:rsidRPr="000455D4" w:rsidRDefault="000C0627" w:rsidP="0064131F">
            <w:pPr>
              <w:tabs>
                <w:tab w:val="left" w:pos="1935"/>
              </w:tabs>
              <w:jc w:val="center"/>
              <w:rPr>
                <w:rFonts w:ascii="Arial" w:hAnsi="Arial" w:cs="Arial"/>
                <w:b/>
                <w:sz w:val="24"/>
                <w:szCs w:val="24"/>
              </w:rPr>
            </w:pPr>
          </w:p>
          <w:p w14:paraId="0E01B4A3" w14:textId="77777777" w:rsidR="00331E11" w:rsidRPr="000455D4" w:rsidRDefault="00331E11" w:rsidP="0064131F">
            <w:pPr>
              <w:tabs>
                <w:tab w:val="left" w:pos="1935"/>
              </w:tabs>
              <w:jc w:val="center"/>
              <w:rPr>
                <w:rFonts w:ascii="Arial" w:hAnsi="Arial" w:cs="Arial"/>
                <w:b/>
                <w:sz w:val="24"/>
                <w:szCs w:val="24"/>
              </w:rPr>
            </w:pPr>
            <w:r w:rsidRPr="000455D4">
              <w:rPr>
                <w:rFonts w:ascii="Arial" w:hAnsi="Arial" w:cs="Arial"/>
                <w:b/>
                <w:sz w:val="24"/>
                <w:szCs w:val="24"/>
              </w:rPr>
              <w:t>YURISHA ANDRADE MORALES</w:t>
            </w:r>
          </w:p>
        </w:tc>
        <w:tc>
          <w:tcPr>
            <w:tcW w:w="4632" w:type="dxa"/>
          </w:tcPr>
          <w:p w14:paraId="727B953F" w14:textId="77777777" w:rsidR="00331E11" w:rsidRPr="000455D4" w:rsidRDefault="00331E11" w:rsidP="0064131F">
            <w:pPr>
              <w:tabs>
                <w:tab w:val="left" w:pos="1935"/>
              </w:tabs>
              <w:jc w:val="center"/>
              <w:rPr>
                <w:rFonts w:ascii="Arial" w:hAnsi="Arial" w:cs="Arial"/>
                <w:b/>
                <w:sz w:val="24"/>
                <w:szCs w:val="24"/>
              </w:rPr>
            </w:pPr>
            <w:r w:rsidRPr="000455D4">
              <w:rPr>
                <w:rFonts w:ascii="Arial" w:hAnsi="Arial" w:cs="Arial"/>
                <w:b/>
                <w:sz w:val="24"/>
                <w:szCs w:val="24"/>
              </w:rPr>
              <w:t>MAGISTRADA</w:t>
            </w:r>
          </w:p>
          <w:p w14:paraId="0A198F65" w14:textId="77777777" w:rsidR="00331E11" w:rsidRPr="000455D4" w:rsidRDefault="00331E11" w:rsidP="0064131F">
            <w:pPr>
              <w:tabs>
                <w:tab w:val="left" w:pos="1935"/>
              </w:tabs>
              <w:jc w:val="center"/>
              <w:rPr>
                <w:rFonts w:ascii="Arial" w:hAnsi="Arial" w:cs="Arial"/>
                <w:b/>
                <w:sz w:val="24"/>
                <w:szCs w:val="24"/>
              </w:rPr>
            </w:pPr>
          </w:p>
          <w:p w14:paraId="119ED2C3" w14:textId="77777777" w:rsidR="00331E11" w:rsidRPr="000455D4" w:rsidRDefault="00331E11" w:rsidP="0064131F">
            <w:pPr>
              <w:tabs>
                <w:tab w:val="left" w:pos="1935"/>
              </w:tabs>
              <w:jc w:val="center"/>
              <w:rPr>
                <w:rFonts w:ascii="Arial" w:hAnsi="Arial" w:cs="Arial"/>
                <w:b/>
                <w:sz w:val="24"/>
                <w:szCs w:val="24"/>
              </w:rPr>
            </w:pPr>
          </w:p>
          <w:p w14:paraId="1E8FA5B2" w14:textId="77777777" w:rsidR="000C0627" w:rsidRPr="000455D4" w:rsidRDefault="000C0627" w:rsidP="0064131F">
            <w:pPr>
              <w:tabs>
                <w:tab w:val="left" w:pos="1935"/>
              </w:tabs>
              <w:jc w:val="center"/>
              <w:rPr>
                <w:rFonts w:ascii="Arial" w:hAnsi="Arial" w:cs="Arial"/>
                <w:b/>
                <w:sz w:val="24"/>
                <w:szCs w:val="24"/>
              </w:rPr>
            </w:pPr>
          </w:p>
          <w:p w14:paraId="150837BE" w14:textId="77777777" w:rsidR="00331E11" w:rsidRPr="000455D4" w:rsidRDefault="00331E11" w:rsidP="0064131F">
            <w:pPr>
              <w:tabs>
                <w:tab w:val="left" w:pos="1935"/>
              </w:tabs>
              <w:jc w:val="center"/>
              <w:rPr>
                <w:rFonts w:ascii="Arial" w:hAnsi="Arial" w:cs="Arial"/>
                <w:b/>
                <w:sz w:val="24"/>
                <w:szCs w:val="24"/>
              </w:rPr>
            </w:pPr>
            <w:r w:rsidRPr="000455D4">
              <w:rPr>
                <w:rFonts w:ascii="Arial" w:hAnsi="Arial" w:cs="Arial"/>
                <w:b/>
                <w:sz w:val="24"/>
                <w:szCs w:val="24"/>
              </w:rPr>
              <w:t>ALMA ROSA BAHENA VILLALOBOS</w:t>
            </w:r>
          </w:p>
        </w:tc>
      </w:tr>
      <w:tr w:rsidR="00331E11" w:rsidRPr="000455D4" w14:paraId="53C51FFF" w14:textId="77777777" w:rsidTr="0064131F">
        <w:trPr>
          <w:jc w:val="center"/>
        </w:trPr>
        <w:tc>
          <w:tcPr>
            <w:tcW w:w="4293" w:type="dxa"/>
          </w:tcPr>
          <w:p w14:paraId="3409DB65" w14:textId="77777777" w:rsidR="00331E11" w:rsidRPr="000455D4" w:rsidRDefault="00331E11" w:rsidP="0064131F">
            <w:pPr>
              <w:tabs>
                <w:tab w:val="left" w:pos="1935"/>
              </w:tabs>
              <w:jc w:val="center"/>
              <w:rPr>
                <w:rFonts w:ascii="Arial" w:hAnsi="Arial" w:cs="Arial"/>
                <w:b/>
                <w:sz w:val="24"/>
                <w:szCs w:val="24"/>
              </w:rPr>
            </w:pPr>
          </w:p>
          <w:p w14:paraId="79328708" w14:textId="77777777" w:rsidR="00331E11" w:rsidRPr="000455D4" w:rsidRDefault="00331E11" w:rsidP="0064131F">
            <w:pPr>
              <w:tabs>
                <w:tab w:val="left" w:pos="1935"/>
              </w:tabs>
              <w:jc w:val="center"/>
              <w:rPr>
                <w:rFonts w:ascii="Arial" w:hAnsi="Arial" w:cs="Arial"/>
                <w:b/>
                <w:sz w:val="24"/>
                <w:szCs w:val="24"/>
              </w:rPr>
            </w:pPr>
          </w:p>
          <w:p w14:paraId="227339D7" w14:textId="77777777" w:rsidR="00331E11" w:rsidRPr="000455D4" w:rsidRDefault="00331E11" w:rsidP="0064131F">
            <w:pPr>
              <w:tabs>
                <w:tab w:val="left" w:pos="1935"/>
              </w:tabs>
              <w:jc w:val="center"/>
              <w:rPr>
                <w:rFonts w:ascii="Arial" w:hAnsi="Arial" w:cs="Arial"/>
                <w:b/>
                <w:sz w:val="24"/>
                <w:szCs w:val="24"/>
              </w:rPr>
            </w:pPr>
            <w:r w:rsidRPr="000455D4">
              <w:rPr>
                <w:rFonts w:ascii="Arial" w:hAnsi="Arial" w:cs="Arial"/>
                <w:b/>
                <w:sz w:val="24"/>
                <w:szCs w:val="24"/>
              </w:rPr>
              <w:t>MAGISTRADO</w:t>
            </w:r>
          </w:p>
          <w:p w14:paraId="397EB15E" w14:textId="77777777" w:rsidR="00331E11" w:rsidRPr="000455D4" w:rsidRDefault="00331E11" w:rsidP="0064131F">
            <w:pPr>
              <w:tabs>
                <w:tab w:val="left" w:pos="1935"/>
              </w:tabs>
              <w:jc w:val="center"/>
              <w:rPr>
                <w:rFonts w:ascii="Arial" w:hAnsi="Arial" w:cs="Arial"/>
                <w:b/>
                <w:sz w:val="24"/>
                <w:szCs w:val="24"/>
              </w:rPr>
            </w:pPr>
          </w:p>
          <w:p w14:paraId="498B318A" w14:textId="77777777" w:rsidR="000C0627" w:rsidRPr="000455D4" w:rsidRDefault="000C0627" w:rsidP="0064131F">
            <w:pPr>
              <w:tabs>
                <w:tab w:val="left" w:pos="1935"/>
              </w:tabs>
              <w:jc w:val="center"/>
              <w:rPr>
                <w:rFonts w:ascii="Arial" w:hAnsi="Arial" w:cs="Arial"/>
                <w:b/>
                <w:sz w:val="24"/>
                <w:szCs w:val="24"/>
              </w:rPr>
            </w:pPr>
          </w:p>
          <w:p w14:paraId="4C6728D5" w14:textId="77777777" w:rsidR="00331E11" w:rsidRPr="000455D4" w:rsidRDefault="00331E11" w:rsidP="0064131F">
            <w:pPr>
              <w:tabs>
                <w:tab w:val="left" w:pos="1935"/>
              </w:tabs>
              <w:jc w:val="center"/>
              <w:rPr>
                <w:rFonts w:ascii="Arial" w:hAnsi="Arial" w:cs="Arial"/>
                <w:b/>
                <w:sz w:val="24"/>
                <w:szCs w:val="24"/>
              </w:rPr>
            </w:pPr>
          </w:p>
          <w:p w14:paraId="2C964A5F" w14:textId="77777777" w:rsidR="00331E11" w:rsidRPr="000455D4" w:rsidRDefault="00331E11" w:rsidP="0064131F">
            <w:pPr>
              <w:tabs>
                <w:tab w:val="left" w:pos="1935"/>
              </w:tabs>
              <w:jc w:val="center"/>
              <w:rPr>
                <w:rFonts w:ascii="Arial" w:hAnsi="Arial" w:cs="Arial"/>
                <w:b/>
                <w:sz w:val="24"/>
                <w:szCs w:val="24"/>
              </w:rPr>
            </w:pPr>
            <w:r w:rsidRPr="000455D4">
              <w:rPr>
                <w:rFonts w:ascii="Arial" w:hAnsi="Arial" w:cs="Arial"/>
                <w:b/>
                <w:sz w:val="24"/>
                <w:szCs w:val="24"/>
              </w:rPr>
              <w:t>ADRIÁN HERNÁNDEZ PINEDO</w:t>
            </w:r>
          </w:p>
        </w:tc>
        <w:tc>
          <w:tcPr>
            <w:tcW w:w="4632" w:type="dxa"/>
          </w:tcPr>
          <w:p w14:paraId="1CAFF3EF" w14:textId="77777777" w:rsidR="00331E11" w:rsidRPr="000455D4" w:rsidRDefault="00331E11" w:rsidP="0064131F">
            <w:pPr>
              <w:tabs>
                <w:tab w:val="left" w:pos="1935"/>
              </w:tabs>
              <w:jc w:val="center"/>
              <w:rPr>
                <w:rFonts w:ascii="Arial" w:hAnsi="Arial" w:cs="Arial"/>
                <w:b/>
                <w:sz w:val="24"/>
                <w:szCs w:val="24"/>
              </w:rPr>
            </w:pPr>
          </w:p>
          <w:p w14:paraId="252DCE00" w14:textId="77777777" w:rsidR="00331E11" w:rsidRPr="000455D4" w:rsidRDefault="00331E11" w:rsidP="0064131F">
            <w:pPr>
              <w:tabs>
                <w:tab w:val="left" w:pos="1935"/>
              </w:tabs>
              <w:jc w:val="center"/>
              <w:rPr>
                <w:rFonts w:ascii="Arial" w:hAnsi="Arial" w:cs="Arial"/>
                <w:b/>
                <w:sz w:val="24"/>
                <w:szCs w:val="24"/>
              </w:rPr>
            </w:pPr>
          </w:p>
          <w:p w14:paraId="694495FD" w14:textId="77777777" w:rsidR="00331E11" w:rsidRPr="000455D4" w:rsidRDefault="00331E11" w:rsidP="0064131F">
            <w:pPr>
              <w:tabs>
                <w:tab w:val="left" w:pos="1935"/>
              </w:tabs>
              <w:jc w:val="center"/>
              <w:rPr>
                <w:rFonts w:ascii="Arial" w:hAnsi="Arial" w:cs="Arial"/>
                <w:b/>
                <w:sz w:val="24"/>
                <w:szCs w:val="24"/>
              </w:rPr>
            </w:pPr>
            <w:r w:rsidRPr="000455D4">
              <w:rPr>
                <w:rFonts w:ascii="Arial" w:hAnsi="Arial" w:cs="Arial"/>
                <w:b/>
                <w:sz w:val="24"/>
                <w:szCs w:val="24"/>
              </w:rPr>
              <w:t>MAGISTRADO</w:t>
            </w:r>
          </w:p>
          <w:p w14:paraId="073AE966" w14:textId="77777777" w:rsidR="00331E11" w:rsidRPr="000455D4" w:rsidRDefault="00331E11" w:rsidP="0064131F">
            <w:pPr>
              <w:tabs>
                <w:tab w:val="left" w:pos="1935"/>
              </w:tabs>
              <w:jc w:val="center"/>
              <w:rPr>
                <w:rFonts w:ascii="Arial" w:hAnsi="Arial" w:cs="Arial"/>
                <w:b/>
                <w:sz w:val="24"/>
                <w:szCs w:val="24"/>
              </w:rPr>
            </w:pPr>
          </w:p>
          <w:p w14:paraId="79F3FA5A" w14:textId="77777777" w:rsidR="000C0627" w:rsidRPr="000455D4" w:rsidRDefault="000C0627" w:rsidP="0064131F">
            <w:pPr>
              <w:tabs>
                <w:tab w:val="left" w:pos="1935"/>
              </w:tabs>
              <w:jc w:val="center"/>
              <w:rPr>
                <w:rFonts w:ascii="Arial" w:hAnsi="Arial" w:cs="Arial"/>
                <w:b/>
                <w:sz w:val="24"/>
                <w:szCs w:val="24"/>
              </w:rPr>
            </w:pPr>
          </w:p>
          <w:p w14:paraId="7A18A367" w14:textId="77777777" w:rsidR="00331E11" w:rsidRPr="000455D4" w:rsidRDefault="00331E11" w:rsidP="0064131F">
            <w:pPr>
              <w:tabs>
                <w:tab w:val="left" w:pos="1935"/>
              </w:tabs>
              <w:jc w:val="center"/>
              <w:rPr>
                <w:rFonts w:ascii="Arial" w:hAnsi="Arial" w:cs="Arial"/>
                <w:b/>
                <w:sz w:val="24"/>
                <w:szCs w:val="24"/>
              </w:rPr>
            </w:pPr>
          </w:p>
          <w:p w14:paraId="1E418CD9" w14:textId="77777777" w:rsidR="00331E11" w:rsidRPr="000455D4" w:rsidRDefault="00331E11" w:rsidP="0064131F">
            <w:pPr>
              <w:tabs>
                <w:tab w:val="left" w:pos="1935"/>
              </w:tabs>
              <w:jc w:val="center"/>
              <w:rPr>
                <w:rFonts w:ascii="Arial" w:hAnsi="Arial" w:cs="Arial"/>
                <w:b/>
                <w:sz w:val="24"/>
                <w:szCs w:val="24"/>
              </w:rPr>
            </w:pPr>
            <w:r w:rsidRPr="000455D4">
              <w:rPr>
                <w:rFonts w:ascii="Arial" w:hAnsi="Arial" w:cs="Arial"/>
                <w:b/>
                <w:sz w:val="24"/>
                <w:szCs w:val="24"/>
              </w:rPr>
              <w:t>ERIC LÓPEZ VILLASEÑOR</w:t>
            </w:r>
          </w:p>
        </w:tc>
      </w:tr>
      <w:tr w:rsidR="00331E11" w:rsidRPr="000455D4" w14:paraId="20BC99EF" w14:textId="77777777" w:rsidTr="0064131F">
        <w:trPr>
          <w:trHeight w:val="2453"/>
          <w:jc w:val="center"/>
        </w:trPr>
        <w:tc>
          <w:tcPr>
            <w:tcW w:w="8925" w:type="dxa"/>
            <w:gridSpan w:val="2"/>
          </w:tcPr>
          <w:p w14:paraId="4C695832" w14:textId="77777777" w:rsidR="00331E11" w:rsidRPr="000455D4" w:rsidRDefault="00331E11" w:rsidP="000F475F">
            <w:pPr>
              <w:tabs>
                <w:tab w:val="left" w:pos="1935"/>
              </w:tabs>
              <w:jc w:val="center"/>
              <w:rPr>
                <w:rFonts w:ascii="Arial" w:hAnsi="Arial" w:cs="Arial"/>
                <w:b/>
                <w:sz w:val="24"/>
                <w:szCs w:val="24"/>
              </w:rPr>
            </w:pPr>
            <w:r w:rsidRPr="000455D4">
              <w:rPr>
                <w:rFonts w:ascii="Arial" w:hAnsi="Arial" w:cs="Arial"/>
                <w:b/>
                <w:sz w:val="24"/>
                <w:szCs w:val="24"/>
              </w:rPr>
              <w:lastRenderedPageBreak/>
              <w:t>SECRETARIO GENERAL DE ACUERDOS</w:t>
            </w:r>
          </w:p>
          <w:p w14:paraId="006958D9" w14:textId="77777777" w:rsidR="00331E11" w:rsidRPr="000455D4" w:rsidRDefault="00331E11" w:rsidP="0064131F">
            <w:pPr>
              <w:tabs>
                <w:tab w:val="left" w:pos="1935"/>
              </w:tabs>
              <w:jc w:val="center"/>
              <w:rPr>
                <w:rFonts w:ascii="Arial" w:hAnsi="Arial" w:cs="Arial"/>
                <w:b/>
                <w:sz w:val="24"/>
                <w:szCs w:val="24"/>
              </w:rPr>
            </w:pPr>
          </w:p>
          <w:p w14:paraId="000ECF93" w14:textId="77777777" w:rsidR="000C0627" w:rsidRPr="000455D4" w:rsidRDefault="000C0627" w:rsidP="0064131F">
            <w:pPr>
              <w:tabs>
                <w:tab w:val="left" w:pos="1935"/>
              </w:tabs>
              <w:jc w:val="center"/>
              <w:rPr>
                <w:rFonts w:ascii="Arial" w:hAnsi="Arial" w:cs="Arial"/>
                <w:b/>
                <w:sz w:val="24"/>
                <w:szCs w:val="24"/>
              </w:rPr>
            </w:pPr>
          </w:p>
          <w:p w14:paraId="648238C6" w14:textId="77777777" w:rsidR="00331E11" w:rsidRPr="000455D4" w:rsidRDefault="00331E11" w:rsidP="0064131F">
            <w:pPr>
              <w:tabs>
                <w:tab w:val="left" w:pos="1935"/>
              </w:tabs>
              <w:jc w:val="center"/>
              <w:rPr>
                <w:rFonts w:ascii="Arial" w:hAnsi="Arial" w:cs="Arial"/>
                <w:b/>
                <w:sz w:val="24"/>
                <w:szCs w:val="24"/>
              </w:rPr>
            </w:pPr>
          </w:p>
          <w:p w14:paraId="7B771ECB" w14:textId="77777777" w:rsidR="00331E11" w:rsidRPr="000455D4" w:rsidRDefault="00331E11" w:rsidP="0064131F">
            <w:pPr>
              <w:tabs>
                <w:tab w:val="left" w:pos="1935"/>
              </w:tabs>
              <w:jc w:val="center"/>
              <w:rPr>
                <w:rFonts w:ascii="Arial" w:hAnsi="Arial" w:cs="Arial"/>
                <w:b/>
                <w:sz w:val="24"/>
                <w:szCs w:val="24"/>
              </w:rPr>
            </w:pPr>
            <w:r w:rsidRPr="000455D4">
              <w:rPr>
                <w:rFonts w:ascii="Arial" w:hAnsi="Arial" w:cs="Arial"/>
                <w:b/>
                <w:sz w:val="24"/>
                <w:szCs w:val="24"/>
              </w:rPr>
              <w:t>JESÚS RENATO GARCÍA RIVERA</w:t>
            </w:r>
          </w:p>
          <w:p w14:paraId="500AC757" w14:textId="77777777" w:rsidR="000F475F" w:rsidRPr="000455D4" w:rsidRDefault="000F475F" w:rsidP="00953498">
            <w:pPr>
              <w:spacing w:before="240" w:line="360" w:lineRule="auto"/>
              <w:jc w:val="both"/>
              <w:rPr>
                <w:rFonts w:ascii="Arial" w:hAnsi="Arial" w:cs="Arial"/>
                <w:b/>
                <w:bCs/>
                <w:sz w:val="24"/>
                <w:szCs w:val="24"/>
              </w:rPr>
            </w:pPr>
          </w:p>
          <w:p w14:paraId="220ED17F" w14:textId="28BC04A4" w:rsidR="00953498" w:rsidRPr="000455D4" w:rsidRDefault="00953498" w:rsidP="00953498">
            <w:pPr>
              <w:spacing w:before="240" w:line="360" w:lineRule="auto"/>
              <w:jc w:val="both"/>
              <w:rPr>
                <w:rFonts w:ascii="Arial" w:hAnsi="Arial" w:cs="Arial"/>
                <w:b/>
                <w:bCs/>
                <w:sz w:val="24"/>
                <w:szCs w:val="24"/>
              </w:rPr>
            </w:pPr>
            <w:r w:rsidRPr="000455D4">
              <w:rPr>
                <w:rFonts w:ascii="Arial" w:hAnsi="Arial" w:cs="Arial"/>
                <w:b/>
                <w:bCs/>
                <w:sz w:val="24"/>
                <w:szCs w:val="24"/>
              </w:rPr>
              <w:t>VOTO PARTICULAR QUE FORMULA LA MAGISTRADA ALMA ROSA BAHENA VILLALOBOS, EN EL JUICIO DE LA CIUDADANÍA TEEM-JDC-244/2025.</w:t>
            </w:r>
          </w:p>
          <w:p w14:paraId="2D87B640"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Con el debido respeto para la Magistrada Ponente y demás integrantes del Pleno, manifiesto que no comparto la determinación mayoritaria, por lo que con fundamento en los artículos 66, fracción VI del Código Electoral del Estado de Michoacán de Ocampo, 21, primer párrafo y 24, fracción III del Reglamento Interior del Tribunal Electoral del Estado, me permito formular el presente voto particular en los términos siguientes:</w:t>
            </w:r>
          </w:p>
          <w:p w14:paraId="4A67892B" w14:textId="77777777" w:rsidR="00953498" w:rsidRPr="000455D4" w:rsidRDefault="00953498" w:rsidP="00953498">
            <w:pPr>
              <w:spacing w:before="240" w:line="360" w:lineRule="auto"/>
              <w:jc w:val="both"/>
              <w:rPr>
                <w:rFonts w:ascii="Arial" w:hAnsi="Arial" w:cs="Arial"/>
                <w:b/>
                <w:bCs/>
                <w:sz w:val="24"/>
                <w:szCs w:val="24"/>
              </w:rPr>
            </w:pPr>
            <w:r w:rsidRPr="000455D4">
              <w:rPr>
                <w:rFonts w:ascii="Arial" w:hAnsi="Arial" w:cs="Arial"/>
                <w:b/>
                <w:bCs/>
                <w:sz w:val="24"/>
                <w:szCs w:val="24"/>
              </w:rPr>
              <w:t>Contexto de la controversia</w:t>
            </w:r>
          </w:p>
          <w:p w14:paraId="01062140" w14:textId="6AB58DB6"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 xml:space="preserve">El presente juicio surge de la demanda interpuesta por una ciudadana en su calidad de mujer indígena, quien comparece por su propio derecho y en su carácter de comunera del Concejo Mayor de </w:t>
            </w:r>
            <w:r w:rsidR="00516E6A" w:rsidRPr="00516E6A">
              <w:rPr>
                <w:rFonts w:ascii="Arial" w:hAnsi="Arial" w:cs="Arial"/>
                <w:color w:val="FFFFFF"/>
                <w:sz w:val="24"/>
                <w:szCs w:val="24"/>
                <w:highlight w:val="darkCyan"/>
              </w:rPr>
              <w:t>[No.69]_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sz w:val="24"/>
                <w:szCs w:val="24"/>
              </w:rPr>
              <w:t>, para reclamar diversos actos y omisiones realizados por los demás integrantes de este Concejo que, a su decir, obstaculizan el ejercicio de su cargo.</w:t>
            </w:r>
          </w:p>
          <w:p w14:paraId="63363391"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Situación que se sustenta en que, a partir del diecisiete de septiembre de dos mil veinticinco, de manera arbitraria se le ha impedido ingresar a las oficinas del Concejo Mayor, se le ha dejado de convocar a las reuniones de dicho órgano colegiado y se ha omitido el pago de su remuneración, sin conocer el motivo o razón.</w:t>
            </w:r>
          </w:p>
          <w:p w14:paraId="31653F08" w14:textId="7542DD1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Ahora, una vez que conoce el informe circunstanciado en el cual la autoridad responsable señala que esta situación obedece a que se le removió de su cargo, la actora amplía la demanda y señala que dicha revocación vulnera sus derechos</w:t>
            </w:r>
            <w:r w:rsidR="00121E2B" w:rsidRPr="000455D4">
              <w:rPr>
                <w:rFonts w:ascii="Arial" w:hAnsi="Arial" w:cs="Arial"/>
                <w:sz w:val="24"/>
                <w:szCs w:val="24"/>
              </w:rPr>
              <w:t xml:space="preserve"> </w:t>
            </w:r>
            <w:r w:rsidRPr="000455D4">
              <w:rPr>
                <w:rFonts w:ascii="Arial" w:hAnsi="Arial" w:cs="Arial"/>
                <w:sz w:val="24"/>
                <w:szCs w:val="24"/>
              </w:rPr>
              <w:lastRenderedPageBreak/>
              <w:t>humanos de audiencia y debido proceso, así como que los hechos que rodearon dicho procedimiento implicaron presión, persecución o violencia política, con el objeto de anular o menoscabar sus derechos.</w:t>
            </w:r>
          </w:p>
          <w:p w14:paraId="142FF6CB" w14:textId="77777777" w:rsidR="00953498" w:rsidRPr="000455D4" w:rsidRDefault="00953498" w:rsidP="00953498">
            <w:pPr>
              <w:spacing w:before="240" w:line="360" w:lineRule="auto"/>
              <w:jc w:val="both"/>
              <w:rPr>
                <w:rFonts w:ascii="Arial" w:hAnsi="Arial" w:cs="Arial"/>
                <w:b/>
                <w:bCs/>
                <w:sz w:val="24"/>
                <w:szCs w:val="24"/>
              </w:rPr>
            </w:pPr>
            <w:r w:rsidRPr="000455D4">
              <w:rPr>
                <w:rFonts w:ascii="Arial" w:hAnsi="Arial" w:cs="Arial"/>
                <w:b/>
                <w:bCs/>
                <w:sz w:val="24"/>
                <w:szCs w:val="24"/>
              </w:rPr>
              <w:t>Decisión mayoritaria</w:t>
            </w:r>
          </w:p>
          <w:p w14:paraId="0F1B77E8"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 xml:space="preserve">En la determinación adoptada por la mayoría se sostiene que los actos que originalmente reclamó la actora obedecieron al inicio y desarrollo de un procedimiento interno de remoción, previsto en la normativa comunitaria, el cual aún no ha concluido. </w:t>
            </w:r>
          </w:p>
          <w:p w14:paraId="2BD3AE90"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Por tal razón, se acredita la obstaculización arbitraria del ejercicio de su cargo y la afectación de sus derechos político-electorales, no obstante, en la sentencia se argumenta que tal procedimiento no se encuentra finalizado en virtud de que, la Asamblea General aún no se ha pronunciado respecto de su remoción, por lo que, en tanto dicha autoridad no emita una determinación en la que apruebe o ratifique la decisión del Concejo Mayor, subsiste la posibilidad jurídica de que la actora comparezca ante esa instancia, exponga sus argumentos y ejerza su derecho de defensa antes de que se adopte una decisión definitiva.</w:t>
            </w:r>
          </w:p>
          <w:p w14:paraId="72DC9563"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En consecuencia, se vincula al Concejo Mayor para que, realice las gestiones necesarias para convocar a la Asamblea de la comunidad a efecto de que, como máxima autoridad comunitaria, conozca, analice y determine lo que en derecho y conforme a los usos y costumbres corresponda, respecto de la ratificación o no, de la remoción del cargo de la actora. Lo anterior, con la finalidad de concluir el procedimiento comunitario iniciado, dotarlo de certeza y permitir que la actora, de considerarlo pertinente, ejerza plenamente su derecho de audiencia y defensa ante el órgano competente.</w:t>
            </w:r>
          </w:p>
          <w:p w14:paraId="135BF752"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De igual forma, se precisa que las consecuencias económicas derivadas del inicio del procedimiento de remoción se encuentran condicionadas al sentido de la determinación que adopte la Asamblea de la comunidad.</w:t>
            </w:r>
          </w:p>
          <w:p w14:paraId="58BEB535" w14:textId="77777777" w:rsidR="000A6667" w:rsidRPr="000455D4" w:rsidRDefault="000A6667" w:rsidP="00953498">
            <w:pPr>
              <w:spacing w:before="240" w:line="360" w:lineRule="auto"/>
              <w:jc w:val="both"/>
              <w:rPr>
                <w:rFonts w:ascii="Arial" w:hAnsi="Arial" w:cs="Arial"/>
                <w:b/>
                <w:bCs/>
                <w:sz w:val="24"/>
                <w:szCs w:val="24"/>
              </w:rPr>
            </w:pPr>
          </w:p>
          <w:p w14:paraId="4A2BBE1C" w14:textId="76273239" w:rsidR="00953498" w:rsidRPr="000455D4" w:rsidRDefault="00953498" w:rsidP="00953498">
            <w:pPr>
              <w:spacing w:before="240" w:line="360" w:lineRule="auto"/>
              <w:jc w:val="both"/>
              <w:rPr>
                <w:rFonts w:ascii="Arial" w:hAnsi="Arial" w:cs="Arial"/>
                <w:b/>
                <w:bCs/>
                <w:sz w:val="24"/>
                <w:szCs w:val="24"/>
              </w:rPr>
            </w:pPr>
            <w:r w:rsidRPr="000455D4">
              <w:rPr>
                <w:rFonts w:ascii="Arial" w:hAnsi="Arial" w:cs="Arial"/>
                <w:b/>
                <w:bCs/>
                <w:sz w:val="24"/>
                <w:szCs w:val="24"/>
              </w:rPr>
              <w:t>Razones que sustentan el voto</w:t>
            </w:r>
          </w:p>
          <w:p w14:paraId="0B29104B"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 xml:space="preserve">No comparto la conclusión a la que arribó la mayoría, puesto que de las constancias que integran el expediente se advierte que las autoridades </w:t>
            </w:r>
            <w:r w:rsidRPr="000455D4">
              <w:rPr>
                <w:rFonts w:ascii="Arial" w:hAnsi="Arial" w:cs="Arial"/>
                <w:sz w:val="24"/>
                <w:szCs w:val="24"/>
              </w:rPr>
              <w:lastRenderedPageBreak/>
              <w:t xml:space="preserve">responsables, al momento de rendir los informes circunstanciados, admiten, entre otras cuestiones, que la determinación de retirar a la actora de su cargo ya fue tomada por el Concejo Mayor y ratificada por los cuatro barrios que integran la comunidad, así como que esta surtió efectos a partir del treinta de septiembre de dos mil veinticinco; considerando, por tanto, que el procedimiento seguido es legítimo y se encuentra dentro de los límites del pluralismo jurídico. </w:t>
            </w:r>
          </w:p>
          <w:p w14:paraId="4162B1BD"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En ese sentido, queda de manifiesto que, a consideración de la autoridad responsable, el procedimiento de revocación no se encuentra inconcluso, sino que este finalizó y surte plenamente sus efectos jurídicos; por lo cual, considero erróneo que se afirme tal situación en la sentencia y se brinde la oportunidad de que la responsable pueda perfeccionar un procedimiento que a mi consideración se encuentra viciado de origen, debido a los siguientes razonamientos.</w:t>
            </w:r>
          </w:p>
          <w:p w14:paraId="024964C0" w14:textId="77777777" w:rsidR="00953498" w:rsidRPr="000455D4" w:rsidRDefault="00953498" w:rsidP="00953498">
            <w:pPr>
              <w:pStyle w:val="Prrafodelista"/>
              <w:numPr>
                <w:ilvl w:val="0"/>
                <w:numId w:val="21"/>
              </w:numPr>
              <w:spacing w:before="240" w:line="360" w:lineRule="auto"/>
              <w:jc w:val="both"/>
              <w:rPr>
                <w:rFonts w:ascii="Arial" w:hAnsi="Arial" w:cs="Arial"/>
                <w:b/>
                <w:sz w:val="24"/>
                <w:szCs w:val="24"/>
              </w:rPr>
            </w:pPr>
            <w:r w:rsidRPr="000455D4">
              <w:rPr>
                <w:rFonts w:ascii="Arial" w:hAnsi="Arial" w:cs="Arial"/>
                <w:b/>
                <w:bCs/>
                <w:sz w:val="24"/>
                <w:szCs w:val="24"/>
              </w:rPr>
              <w:t>De carácter sustantivo</w:t>
            </w:r>
          </w:p>
          <w:p w14:paraId="54AAB8FF"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Los derechos de autonomía y autogobierno de las comunidades indígenas implican al mismo tiempo la elección de sus autoridades, pero también de estar facultados para crear o configurar, en su sistema normativo, figuras de participación democrática directa que den lugar a la terminación anticipada o revocación del mandato de estas.</w:t>
            </w:r>
          </w:p>
          <w:p w14:paraId="3487DEAA"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Sin embargo, ello no significa que esos derechos sean absolutos y no deban cumplir con los principios que aseguran los derechos fundamentales y los principios de democracia sustancial, entre los cuales destacan los principios de certeza, participación libre e informada, así como la garantía de audiencia de las personas sujetas al proceso de revocación o terminación de mandato.</w:t>
            </w:r>
          </w:p>
          <w:p w14:paraId="5B75E9EF" w14:textId="010B520C"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 xml:space="preserve">Al respecto, en el presente caso puede distinguirse que materialmente los actos impugnados son contrarios con el sistema interno de </w:t>
            </w:r>
            <w:r w:rsidR="00516E6A" w:rsidRPr="00516E6A">
              <w:rPr>
                <w:rFonts w:ascii="Arial" w:hAnsi="Arial" w:cs="Arial"/>
                <w:color w:val="FFFFFF"/>
                <w:sz w:val="24"/>
                <w:szCs w:val="24"/>
                <w:highlight w:val="darkCyan"/>
              </w:rPr>
              <w:t>[No.70]_</w:t>
            </w:r>
            <w:proofErr w:type="spellStart"/>
            <w:r w:rsidR="00516E6A" w:rsidRPr="00516E6A">
              <w:rPr>
                <w:rFonts w:ascii="Arial" w:hAnsi="Arial" w:cs="Arial"/>
                <w:color w:val="FFFFFF"/>
                <w:sz w:val="24"/>
                <w:szCs w:val="24"/>
                <w:highlight w:val="darkCyan"/>
              </w:rPr>
              <w:t>ELIMINADO_el_Municipio</w:t>
            </w:r>
            <w:proofErr w:type="spellEnd"/>
            <w:r w:rsidR="00516E6A" w:rsidRPr="00516E6A">
              <w:rPr>
                <w:rFonts w:ascii="Arial" w:hAnsi="Arial" w:cs="Arial"/>
                <w:color w:val="FFFFFF"/>
                <w:sz w:val="24"/>
                <w:szCs w:val="24"/>
                <w:highlight w:val="darkCyan"/>
              </w:rPr>
              <w:t>_[28]</w:t>
            </w:r>
            <w:r w:rsidRPr="000455D4">
              <w:rPr>
                <w:rFonts w:ascii="Arial" w:hAnsi="Arial" w:cs="Arial"/>
                <w:sz w:val="24"/>
                <w:szCs w:val="24"/>
              </w:rPr>
              <w:t xml:space="preserve">, contenido entre otros, en el </w:t>
            </w:r>
            <w:r w:rsidRPr="000455D4">
              <w:rPr>
                <w:rFonts w:ascii="Arial" w:hAnsi="Arial" w:cs="Arial"/>
                <w:b/>
                <w:bCs/>
                <w:i/>
                <w:iCs/>
                <w:sz w:val="24"/>
                <w:szCs w:val="24"/>
              </w:rPr>
              <w:t xml:space="preserve">Manual de la Estructura y Organización del Nuevo Gobierno de </w:t>
            </w:r>
            <w:r w:rsidR="00516E6A" w:rsidRPr="00516E6A">
              <w:rPr>
                <w:rFonts w:ascii="Arial" w:hAnsi="Arial" w:cs="Arial"/>
                <w:b/>
                <w:bCs/>
                <w:i/>
                <w:iCs/>
                <w:color w:val="FFFFFF"/>
                <w:sz w:val="24"/>
                <w:szCs w:val="24"/>
                <w:highlight w:val="darkCyan"/>
              </w:rPr>
              <w:t>[No.71]_</w:t>
            </w:r>
            <w:proofErr w:type="spellStart"/>
            <w:r w:rsidR="00516E6A" w:rsidRPr="00516E6A">
              <w:rPr>
                <w:rFonts w:ascii="Arial" w:hAnsi="Arial" w:cs="Arial"/>
                <w:b/>
                <w:bCs/>
                <w:i/>
                <w:iCs/>
                <w:color w:val="FFFFFF"/>
                <w:sz w:val="24"/>
                <w:szCs w:val="24"/>
                <w:highlight w:val="darkCyan"/>
              </w:rPr>
              <w:t>ELIMINADO_el_Municipio</w:t>
            </w:r>
            <w:proofErr w:type="spellEnd"/>
            <w:r w:rsidR="00516E6A" w:rsidRPr="00516E6A">
              <w:rPr>
                <w:rFonts w:ascii="Arial" w:hAnsi="Arial" w:cs="Arial"/>
                <w:b/>
                <w:bCs/>
                <w:i/>
                <w:iCs/>
                <w:color w:val="FFFFFF"/>
                <w:sz w:val="24"/>
                <w:szCs w:val="24"/>
                <w:highlight w:val="darkCyan"/>
              </w:rPr>
              <w:t>_[28]</w:t>
            </w:r>
            <w:r w:rsidRPr="000455D4">
              <w:rPr>
                <w:rStyle w:val="Refdenotaalpie"/>
                <w:rFonts w:ascii="Arial" w:hAnsi="Arial" w:cs="Arial"/>
                <w:sz w:val="24"/>
                <w:szCs w:val="24"/>
              </w:rPr>
              <w:footnoteReference w:id="73"/>
            </w:r>
            <w:r w:rsidRPr="000455D4">
              <w:rPr>
                <w:rFonts w:ascii="Arial" w:hAnsi="Arial" w:cs="Arial"/>
                <w:b/>
                <w:bCs/>
                <w:i/>
                <w:iCs/>
                <w:sz w:val="24"/>
                <w:szCs w:val="24"/>
              </w:rPr>
              <w:t>,</w:t>
            </w:r>
            <w:r w:rsidRPr="000455D4">
              <w:rPr>
                <w:rFonts w:ascii="Arial" w:hAnsi="Arial" w:cs="Arial"/>
                <w:sz w:val="24"/>
                <w:szCs w:val="24"/>
              </w:rPr>
              <w:t xml:space="preserve"> aprobado en el año 2011, mismo en el que se reconoce expresamente la facultad para revocar y remover </w:t>
            </w:r>
            <w:r w:rsidR="00516E6A" w:rsidRPr="00516E6A">
              <w:rPr>
                <w:rFonts w:ascii="Arial" w:hAnsi="Arial" w:cs="Arial"/>
                <w:color w:val="FFFFFF"/>
                <w:sz w:val="24"/>
                <w:szCs w:val="24"/>
                <w:highlight w:val="darkCyan"/>
              </w:rPr>
              <w:t>[No.72]_</w:t>
            </w:r>
            <w:proofErr w:type="spellStart"/>
            <w:r w:rsidR="00516E6A" w:rsidRPr="00516E6A">
              <w:rPr>
                <w:rFonts w:ascii="Arial" w:hAnsi="Arial" w:cs="Arial"/>
                <w:color w:val="FFFFFF"/>
                <w:sz w:val="24"/>
                <w:szCs w:val="24"/>
                <w:highlight w:val="darkCyan"/>
              </w:rPr>
              <w:t>ELIMINADO_Cargo</w:t>
            </w:r>
            <w:proofErr w:type="spellEnd"/>
            <w:r w:rsidR="00516E6A" w:rsidRPr="00516E6A">
              <w:rPr>
                <w:rFonts w:ascii="Arial" w:hAnsi="Arial" w:cs="Arial"/>
                <w:color w:val="FFFFFF"/>
                <w:sz w:val="24"/>
                <w:szCs w:val="24"/>
                <w:highlight w:val="darkCyan"/>
              </w:rPr>
              <w:t>_[230]</w:t>
            </w:r>
            <w:r w:rsidRPr="000455D4">
              <w:rPr>
                <w:rStyle w:val="Refdenotaalpie"/>
                <w:rFonts w:ascii="Arial" w:hAnsi="Arial" w:cs="Arial"/>
                <w:sz w:val="24"/>
                <w:szCs w:val="24"/>
              </w:rPr>
              <w:footnoteReference w:id="74"/>
            </w:r>
            <w:r w:rsidRPr="000455D4">
              <w:rPr>
                <w:rFonts w:ascii="Arial" w:hAnsi="Arial" w:cs="Arial"/>
                <w:sz w:val="24"/>
                <w:szCs w:val="24"/>
              </w:rPr>
              <w:t xml:space="preserve">, con la salvedad de que, en lo referente al </w:t>
            </w:r>
            <w:r w:rsidRPr="000455D4">
              <w:rPr>
                <w:rFonts w:ascii="Arial" w:hAnsi="Arial" w:cs="Arial"/>
                <w:sz w:val="24"/>
                <w:szCs w:val="24"/>
              </w:rPr>
              <w:lastRenderedPageBreak/>
              <w:t>Concejo Mayor, debe ser a propuesta de los barrios y con la ratificación de la Asamblea.</w:t>
            </w:r>
          </w:p>
          <w:p w14:paraId="559C6F48"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 xml:space="preserve">Asimismo, de conformidad con la </w:t>
            </w:r>
            <w:r w:rsidRPr="000455D4">
              <w:rPr>
                <w:rFonts w:ascii="Arial" w:hAnsi="Arial" w:cs="Arial"/>
                <w:b/>
                <w:bCs/>
                <w:i/>
                <w:iCs/>
                <w:sz w:val="24"/>
                <w:szCs w:val="24"/>
              </w:rPr>
              <w:t>Convocatoria para la Renovación del Concejo Mayor 2024</w:t>
            </w:r>
            <w:r w:rsidRPr="000455D4">
              <w:rPr>
                <w:rStyle w:val="Refdenotaalpie"/>
                <w:rFonts w:ascii="Arial" w:hAnsi="Arial" w:cs="Arial"/>
                <w:b/>
                <w:bCs/>
                <w:i/>
                <w:iCs/>
                <w:sz w:val="24"/>
                <w:szCs w:val="24"/>
              </w:rPr>
              <w:footnoteReference w:id="75"/>
            </w:r>
            <w:r w:rsidRPr="000455D4">
              <w:rPr>
                <w:rFonts w:ascii="Arial" w:hAnsi="Arial" w:cs="Arial"/>
                <w:sz w:val="24"/>
                <w:szCs w:val="24"/>
              </w:rPr>
              <w:t>, emitida el uno de mayo de dos mil veinticuatro y aprobada por el Consejo General del Instituto Electoral de Michoacán mediante el acuerdo IEM-CG-169/2024, particularmente, en la cláusula especial 5 se prevé lo siguiente: “</w:t>
            </w:r>
            <w:r w:rsidRPr="000455D4">
              <w:rPr>
                <w:rFonts w:ascii="Arial" w:hAnsi="Arial" w:cs="Arial"/>
                <w:i/>
                <w:iCs/>
                <w:sz w:val="24"/>
                <w:szCs w:val="24"/>
              </w:rPr>
              <w:t>Todos los comuneros y comuneras nombrados y nombradas, dentro de la misma asamblea, firmarán una carta compromiso y se presentará físicamente en los diferentes barrios que especificará, que dicho comunero o comunera realizará su labor cabal y correctamente durante todo su proceso de gestión, mismo que al no acatarse </w:t>
            </w:r>
            <w:r w:rsidRPr="000455D4">
              <w:rPr>
                <w:rFonts w:ascii="Arial" w:hAnsi="Arial" w:cs="Arial"/>
                <w:b/>
                <w:bCs/>
                <w:i/>
                <w:iCs/>
                <w:sz w:val="24"/>
                <w:szCs w:val="24"/>
              </w:rPr>
              <w:t>se les hará un llamado de atención, en caso de reincidencia</w:t>
            </w:r>
            <w:r w:rsidRPr="000455D4">
              <w:rPr>
                <w:rFonts w:ascii="Arial" w:hAnsi="Arial" w:cs="Arial"/>
                <w:i/>
                <w:iCs/>
                <w:sz w:val="24"/>
                <w:szCs w:val="24"/>
              </w:rPr>
              <w:t>, </w:t>
            </w:r>
            <w:r w:rsidRPr="000455D4">
              <w:rPr>
                <w:rFonts w:ascii="Arial" w:hAnsi="Arial" w:cs="Arial"/>
                <w:b/>
                <w:bCs/>
                <w:i/>
                <w:iCs/>
                <w:sz w:val="24"/>
                <w:szCs w:val="24"/>
              </w:rPr>
              <w:t>serán reemplazados </w:t>
            </w:r>
            <w:r w:rsidRPr="000455D4">
              <w:rPr>
                <w:rFonts w:ascii="Arial" w:hAnsi="Arial" w:cs="Arial"/>
                <w:i/>
                <w:iCs/>
                <w:sz w:val="24"/>
                <w:szCs w:val="24"/>
              </w:rPr>
              <w:t>por otro comunero o comunera </w:t>
            </w:r>
            <w:r w:rsidRPr="000455D4">
              <w:rPr>
                <w:rFonts w:ascii="Arial" w:hAnsi="Arial" w:cs="Arial"/>
                <w:b/>
                <w:bCs/>
                <w:i/>
                <w:iCs/>
                <w:sz w:val="24"/>
                <w:szCs w:val="24"/>
              </w:rPr>
              <w:t>haciendo efectiva la revocación de mandato</w:t>
            </w:r>
            <w:r w:rsidRPr="000455D4">
              <w:rPr>
                <w:rFonts w:ascii="Arial" w:hAnsi="Arial" w:cs="Arial"/>
                <w:i/>
                <w:iCs/>
                <w:sz w:val="24"/>
                <w:szCs w:val="24"/>
              </w:rPr>
              <w:t>”.</w:t>
            </w:r>
          </w:p>
          <w:p w14:paraId="6D6607DA"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 xml:space="preserve">En ese tenor, si bien tanto el </w:t>
            </w:r>
            <w:r w:rsidRPr="000455D4">
              <w:rPr>
                <w:rFonts w:ascii="Arial" w:hAnsi="Arial" w:cs="Arial"/>
                <w:b/>
                <w:bCs/>
                <w:i/>
                <w:iCs/>
                <w:sz w:val="24"/>
                <w:szCs w:val="24"/>
              </w:rPr>
              <w:t>Manual</w:t>
            </w:r>
            <w:r w:rsidRPr="000455D4">
              <w:rPr>
                <w:rFonts w:ascii="Arial" w:hAnsi="Arial" w:cs="Arial"/>
                <w:sz w:val="24"/>
                <w:szCs w:val="24"/>
              </w:rPr>
              <w:t xml:space="preserve"> como la </w:t>
            </w:r>
            <w:r w:rsidRPr="000455D4">
              <w:rPr>
                <w:rFonts w:ascii="Arial" w:hAnsi="Arial" w:cs="Arial"/>
                <w:b/>
                <w:bCs/>
                <w:i/>
                <w:iCs/>
                <w:sz w:val="24"/>
                <w:szCs w:val="24"/>
              </w:rPr>
              <w:t>Convocatoria</w:t>
            </w:r>
            <w:r w:rsidRPr="000455D4">
              <w:rPr>
                <w:rFonts w:ascii="Arial" w:hAnsi="Arial" w:cs="Arial"/>
                <w:sz w:val="24"/>
                <w:szCs w:val="24"/>
              </w:rPr>
              <w:t>, contemplan la posibilidad de revocar el mandato de las y los integrantes del Concejo Mayor, esta facultad se encuentra delimitada por sus usos y costumbres y las Cláusulas Especiales de la propia Convocatoria.</w:t>
            </w:r>
          </w:p>
          <w:p w14:paraId="7E482935"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 xml:space="preserve">Por lo tanto, se actualiza el vicio de origen del procedimiento de revocación del mandato de la actora, toda vez que es indispensable que se realice un primer llamado de atención a la persona integrante del Concejo Mayor, mismo que no obra en autos; y sólo en caso de reincidencia, se actualizaría la posibilidad jurídica de iniciar el procedimiento de revocación del cargo. </w:t>
            </w:r>
          </w:p>
          <w:p w14:paraId="3161CF90"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De aquí que, no se comparte el sentido de la sentencia, pues no obra constancia alguna en autos que evidencie el llamado de atención, y posteriormente la reincidencia de la actora, que permita justificar válidamente que la remoción haya sido a propuesta de los barrios, sino por el contrario, en el mismo se afirma que fue a propuesta del Concejo Mayor y respaldada por estos. </w:t>
            </w:r>
          </w:p>
          <w:p w14:paraId="1064A427" w14:textId="70D83280"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 xml:space="preserve">La omisión de estos pasos o etapas, en ese orden, constituye una inobservancia directa a las reglas expresamente previstas en la </w:t>
            </w:r>
            <w:r w:rsidRPr="000455D4">
              <w:rPr>
                <w:rFonts w:ascii="Arial" w:hAnsi="Arial" w:cs="Arial"/>
                <w:b/>
                <w:bCs/>
                <w:i/>
                <w:iCs/>
                <w:sz w:val="24"/>
                <w:szCs w:val="24"/>
              </w:rPr>
              <w:t>Convocatoria</w:t>
            </w:r>
            <w:r w:rsidRPr="000455D4">
              <w:rPr>
                <w:rFonts w:ascii="Arial" w:hAnsi="Arial" w:cs="Arial"/>
                <w:sz w:val="24"/>
                <w:szCs w:val="24"/>
              </w:rPr>
              <w:t xml:space="preserve">, la cual forma parte del sistema normativo interno de la comunidad de </w:t>
            </w:r>
            <w:r w:rsidR="00516E6A" w:rsidRPr="00516E6A">
              <w:rPr>
                <w:rFonts w:ascii="Arial" w:hAnsi="Arial" w:cs="Arial"/>
                <w:color w:val="FFFFFF"/>
                <w:sz w:val="24"/>
                <w:szCs w:val="24"/>
                <w:highlight w:val="darkCyan"/>
              </w:rPr>
              <w:t>[No.73]_</w:t>
            </w:r>
            <w:proofErr w:type="spellStart"/>
            <w:r w:rsidR="00516E6A" w:rsidRPr="00516E6A">
              <w:rPr>
                <w:rFonts w:ascii="Arial" w:hAnsi="Arial" w:cs="Arial"/>
                <w:color w:val="FFFFFF"/>
                <w:sz w:val="24"/>
                <w:szCs w:val="24"/>
                <w:highlight w:val="darkCyan"/>
              </w:rPr>
              <w:t>ELIMINADO_el_Municipio</w:t>
            </w:r>
            <w:proofErr w:type="spellEnd"/>
            <w:proofErr w:type="gramStart"/>
            <w:r w:rsidR="00516E6A" w:rsidRPr="00516E6A">
              <w:rPr>
                <w:rFonts w:ascii="Arial" w:hAnsi="Arial" w:cs="Arial"/>
                <w:color w:val="FFFFFF"/>
                <w:sz w:val="24"/>
                <w:szCs w:val="24"/>
                <w:highlight w:val="darkCyan"/>
              </w:rPr>
              <w:t>_[</w:t>
            </w:r>
            <w:proofErr w:type="gramEnd"/>
            <w:r w:rsidR="00516E6A" w:rsidRPr="00516E6A">
              <w:rPr>
                <w:rFonts w:ascii="Arial" w:hAnsi="Arial" w:cs="Arial"/>
                <w:color w:val="FFFFFF"/>
                <w:sz w:val="24"/>
                <w:szCs w:val="24"/>
                <w:highlight w:val="darkCyan"/>
              </w:rPr>
              <w:t>28]</w:t>
            </w:r>
            <w:r w:rsidRPr="000455D4">
              <w:rPr>
                <w:rFonts w:ascii="Arial" w:hAnsi="Arial" w:cs="Arial"/>
                <w:sz w:val="24"/>
                <w:szCs w:val="24"/>
              </w:rPr>
              <w:t xml:space="preserve">. </w:t>
            </w:r>
          </w:p>
          <w:p w14:paraId="7FFA21AA"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lastRenderedPageBreak/>
              <w:t xml:space="preserve">Ello, toda vez que la llamada de atención no puede considerarse un mecanismo meramente opcional o prescindible sin justificación válida y motivada, ya que se trata de una etapa o requisito previo estipulado por la propia comunidad en la </w:t>
            </w:r>
            <w:r w:rsidRPr="000455D4">
              <w:rPr>
                <w:rFonts w:ascii="Arial" w:hAnsi="Arial" w:cs="Arial"/>
                <w:b/>
                <w:bCs/>
                <w:i/>
                <w:iCs/>
                <w:sz w:val="24"/>
                <w:szCs w:val="24"/>
              </w:rPr>
              <w:t>Convocatoria</w:t>
            </w:r>
            <w:r w:rsidRPr="000455D4">
              <w:rPr>
                <w:rFonts w:ascii="Arial" w:hAnsi="Arial" w:cs="Arial"/>
                <w:sz w:val="24"/>
                <w:szCs w:val="24"/>
              </w:rPr>
              <w:t xml:space="preserve">, para advertir, corregir y, en su caso, evitar la sanción más severa consistente en la revocación del mandato. </w:t>
            </w:r>
          </w:p>
          <w:p w14:paraId="39EA6B1F"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 xml:space="preserve">Máxime que cualquier cambio o modificación a las normas internas de una comunidad indígena, requiere la aprobación mediante asamblea general comunitaria, al ser este el principal órgano de toma de decisiones y tener como base el derecho a la libre determinación y autonomía de los pueblos indígenas. </w:t>
            </w:r>
          </w:p>
          <w:p w14:paraId="711C618B" w14:textId="77777777" w:rsidR="00953498" w:rsidRPr="000455D4" w:rsidRDefault="00953498" w:rsidP="00953498">
            <w:pPr>
              <w:spacing w:before="240" w:line="360" w:lineRule="auto"/>
              <w:jc w:val="both"/>
              <w:rPr>
                <w:rFonts w:ascii="Arial" w:eastAsia="Aptos" w:hAnsi="Arial" w:cs="Arial"/>
                <w:color w:val="000000" w:themeColor="text1"/>
                <w:sz w:val="24"/>
                <w:szCs w:val="24"/>
              </w:rPr>
            </w:pPr>
            <w:r w:rsidRPr="000455D4">
              <w:rPr>
                <w:rFonts w:ascii="Arial" w:hAnsi="Arial" w:cs="Arial"/>
                <w:sz w:val="24"/>
                <w:szCs w:val="24"/>
              </w:rPr>
              <w:t xml:space="preserve">Por tanto, en el caso, al no existir claramente y con certeza una norma que provenga de la asamblea comunitaria que explícitamente permita </w:t>
            </w:r>
            <w:r w:rsidRPr="000455D4">
              <w:rPr>
                <w:rFonts w:ascii="Arial" w:eastAsia="Aptos" w:hAnsi="Arial" w:cs="Arial"/>
                <w:color w:val="000000" w:themeColor="text1"/>
                <w:sz w:val="24"/>
                <w:szCs w:val="24"/>
              </w:rPr>
              <w:t>concluir que se modificó su sistema normativo interno, a efecto del procedimiento a seguir para la revocación de integrantes del Concejo Mayor, no puede considerarse como un cambio válido</w:t>
            </w:r>
            <w:r w:rsidRPr="000455D4">
              <w:rPr>
                <w:rStyle w:val="Refdenotaalpie"/>
                <w:rFonts w:ascii="Arial" w:eastAsia="Arial" w:hAnsi="Arial" w:cs="Arial"/>
                <w:sz w:val="24"/>
                <w:szCs w:val="24"/>
              </w:rPr>
              <w:footnoteReference w:id="76"/>
            </w:r>
            <w:r w:rsidRPr="000455D4">
              <w:rPr>
                <w:rFonts w:ascii="Arial" w:eastAsia="Aptos" w:hAnsi="Arial" w:cs="Arial"/>
                <w:color w:val="000000" w:themeColor="text1"/>
                <w:sz w:val="24"/>
                <w:szCs w:val="24"/>
              </w:rPr>
              <w:t>.</w:t>
            </w:r>
          </w:p>
          <w:p w14:paraId="68D7172A" w14:textId="77777777" w:rsidR="00953498" w:rsidRPr="000455D4" w:rsidRDefault="00953498" w:rsidP="00953498">
            <w:pPr>
              <w:pStyle w:val="Prrafodelista"/>
              <w:numPr>
                <w:ilvl w:val="0"/>
                <w:numId w:val="21"/>
              </w:numPr>
              <w:spacing w:before="240" w:line="360" w:lineRule="auto"/>
              <w:jc w:val="both"/>
              <w:rPr>
                <w:rFonts w:ascii="Arial" w:hAnsi="Arial" w:cs="Arial"/>
                <w:b/>
                <w:bCs/>
                <w:sz w:val="24"/>
                <w:szCs w:val="24"/>
              </w:rPr>
            </w:pPr>
            <w:r w:rsidRPr="000455D4">
              <w:rPr>
                <w:rFonts w:ascii="Arial" w:hAnsi="Arial" w:cs="Arial"/>
                <w:b/>
                <w:bCs/>
                <w:sz w:val="24"/>
                <w:szCs w:val="24"/>
              </w:rPr>
              <w:t>De carácter procedimental</w:t>
            </w:r>
          </w:p>
          <w:p w14:paraId="1EA0A843"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Ahora bien, en este tipo de procesos de revocación o terminación anticipada de mandato es indispensable que se garantice una modalidad de audiencia de las autoridades que se pretende destituir, a efecto de que puedan ser escuchadas por la comunidad y tengan la dar a conocer las razones y fundamentos por las que manifiesten su opinión.</w:t>
            </w:r>
          </w:p>
          <w:p w14:paraId="1463CB70"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Asimismo, en esos procedimientos debe garantizarse que las personas cuyos mandatos o cargos pudieran revocarse o dar por terminados tengan garantías mínimas para exponer su postura y expresarla frente a la comunidad, de conformidad con el juicio de la ciudadanía SX-JDC-579/2024, lo que no se advierte que haya ocurrido en el presente caso.</w:t>
            </w:r>
          </w:p>
          <w:p w14:paraId="53804AE6"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 xml:space="preserve">Lo anterior, en razón de que, es indispensable que se garanticen los derechos de los integrantes de la comunidad que son elegidos popularmente para integrar el máximo órgano de gobierno comunitario, así como el apego a los procedimientos previamente establecidos para remover o destituir del cargo, a quienes incumplan con su sistema normativo interno, para asegurar que la terminación anticipada de mandato pueda contribuir a mejorar los medios por los que una comunidad </w:t>
            </w:r>
            <w:r w:rsidRPr="000455D4">
              <w:rPr>
                <w:rFonts w:ascii="Arial" w:hAnsi="Arial" w:cs="Arial"/>
                <w:sz w:val="24"/>
                <w:szCs w:val="24"/>
              </w:rPr>
              <w:lastRenderedPageBreak/>
              <w:t>indígena decide un cambio de gobierno anticipadamente y que ese cambio tienda a ser pacífico y de común acuerdo</w:t>
            </w:r>
            <w:r w:rsidRPr="000455D4">
              <w:rPr>
                <w:rStyle w:val="Refdenotaalpie"/>
                <w:rFonts w:ascii="Arial" w:hAnsi="Arial" w:cs="Arial"/>
                <w:sz w:val="24"/>
                <w:szCs w:val="24"/>
              </w:rPr>
              <w:footnoteReference w:id="77"/>
            </w:r>
            <w:r w:rsidRPr="000455D4">
              <w:rPr>
                <w:rFonts w:ascii="Arial" w:hAnsi="Arial" w:cs="Arial"/>
                <w:sz w:val="24"/>
                <w:szCs w:val="24"/>
              </w:rPr>
              <w:t>.</w:t>
            </w:r>
          </w:p>
          <w:p w14:paraId="7BC630C5" w14:textId="77777777" w:rsidR="00953498" w:rsidRPr="000455D4" w:rsidRDefault="00953498" w:rsidP="00953498">
            <w:pPr>
              <w:spacing w:line="360" w:lineRule="auto"/>
              <w:jc w:val="both"/>
              <w:rPr>
                <w:rFonts w:ascii="Arial" w:hAnsi="Arial" w:cs="Arial"/>
                <w:sz w:val="24"/>
                <w:szCs w:val="24"/>
              </w:rPr>
            </w:pPr>
            <w:r w:rsidRPr="000455D4">
              <w:rPr>
                <w:rFonts w:ascii="Arial" w:hAnsi="Arial" w:cs="Arial"/>
                <w:sz w:val="24"/>
                <w:szCs w:val="24"/>
              </w:rPr>
              <w:t>Esto es, aun cuando se trate de comunidades indígenas deben garantizarse formalidades esenciales en el procedimiento, previamente al acto privativo de sus derechos, mismas que para garantizar una adecuada defensa, se traducen en: 1) La notificación del inicio del procedimiento y sus consecuencias; 2) La oportunidad de ofrecer y desahogar las pruebas de defensa; 3) La oportunidad de alegar; y, 4) El dictado de una resolución en la que se tome en cuenta las cuestiones debatidas</w:t>
            </w:r>
            <w:r w:rsidRPr="000455D4">
              <w:rPr>
                <w:rStyle w:val="Refdenotaalpie"/>
                <w:rFonts w:ascii="Arial" w:hAnsi="Arial" w:cs="Arial"/>
                <w:sz w:val="24"/>
                <w:szCs w:val="24"/>
              </w:rPr>
              <w:footnoteReference w:id="78"/>
            </w:r>
            <w:r w:rsidRPr="000455D4">
              <w:rPr>
                <w:rFonts w:ascii="Arial" w:hAnsi="Arial" w:cs="Arial"/>
                <w:sz w:val="24"/>
                <w:szCs w:val="24"/>
              </w:rPr>
              <w:t xml:space="preserve">. </w:t>
            </w:r>
          </w:p>
          <w:p w14:paraId="7D49DFE3"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En razón de ello, considero que lo dicho por la responsable en el sentido de que la actora tuvo conocimiento de los hechos que se le atribuyeron en la reunión celebrada en las oficinas del Concejo Mayor, así como en la asamblea del barrio segundo, ambas celebradas el diecisiete de septiembre, no subsana la falta del procedimiento previo expresamente establecido, pues el conocimiento de los hechos no equivale al cumplimiento de las etapas previstas en la Convocatoria, ni exime a las autoridades comunales de cumplir con los requisitos o formalidades mínimas que ellas mismas establecieron para llevar a cabo un procedimiento de revocación. </w:t>
            </w:r>
          </w:p>
          <w:p w14:paraId="161EFE14"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 xml:space="preserve">En los términos expuestos, me aparto de la decisión mayoritaria al estimar que dicha revocación de mandato o terminación anticipada de nombramiento no cumple con los parámetros objetivos —certeza, seguridad jurídica y audiencia— establecidos por la Sala Superior del Tribunal Electoral del Poder Judicial de la Federación para el ejercicio de este mecanismo de participación ciudadana de democracia directa, pues al surgir de un procedimiento de terminación anticipada debieron respetarse, además del </w:t>
            </w:r>
            <w:r w:rsidRPr="000455D4">
              <w:rPr>
                <w:rFonts w:ascii="Arial" w:hAnsi="Arial" w:cs="Arial"/>
                <w:b/>
                <w:bCs/>
                <w:i/>
                <w:iCs/>
                <w:sz w:val="24"/>
                <w:szCs w:val="24"/>
              </w:rPr>
              <w:t>Manual</w:t>
            </w:r>
            <w:r w:rsidRPr="000455D4">
              <w:rPr>
                <w:rFonts w:ascii="Arial" w:hAnsi="Arial" w:cs="Arial"/>
                <w:sz w:val="24"/>
                <w:szCs w:val="24"/>
              </w:rPr>
              <w:t xml:space="preserve"> y la </w:t>
            </w:r>
            <w:r w:rsidRPr="000455D4">
              <w:rPr>
                <w:rFonts w:ascii="Arial" w:hAnsi="Arial" w:cs="Arial"/>
                <w:b/>
                <w:bCs/>
                <w:i/>
                <w:iCs/>
                <w:sz w:val="24"/>
                <w:szCs w:val="24"/>
              </w:rPr>
              <w:t>Convocatoria</w:t>
            </w:r>
            <w:r w:rsidRPr="000455D4">
              <w:rPr>
                <w:rFonts w:ascii="Arial" w:hAnsi="Arial" w:cs="Arial"/>
                <w:sz w:val="24"/>
                <w:szCs w:val="24"/>
              </w:rPr>
              <w:t>, las garantías de certeza como el de audiencia e información en este tipo de procedimientos</w:t>
            </w:r>
            <w:r w:rsidRPr="000455D4">
              <w:rPr>
                <w:rStyle w:val="Refdenotaalpie"/>
                <w:rFonts w:ascii="Arial" w:hAnsi="Arial" w:cs="Arial"/>
                <w:sz w:val="24"/>
                <w:szCs w:val="24"/>
              </w:rPr>
              <w:footnoteReference w:id="79"/>
            </w:r>
            <w:r w:rsidRPr="000455D4">
              <w:rPr>
                <w:rFonts w:ascii="Arial" w:hAnsi="Arial" w:cs="Arial"/>
                <w:sz w:val="24"/>
                <w:szCs w:val="24"/>
              </w:rPr>
              <w:t>. </w:t>
            </w:r>
          </w:p>
          <w:p w14:paraId="3E060D6C"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 xml:space="preserve">En consecuencia, considero que lo procedente era dejar sin efectos dicho procedimiento y, por tanto, restituir el derecho vulnerado de la actora, incorporándola nuevamente en su cargo; ordenando que se le restituya el pago de su remuneración y prestaciones inherentes al mismo de manera retroactiva y no dejando a la deliberación del Concejo Mayor si son o no procedentes, atendiendo </w:t>
            </w:r>
            <w:r w:rsidRPr="000455D4">
              <w:rPr>
                <w:rFonts w:ascii="Arial" w:hAnsi="Arial" w:cs="Arial"/>
                <w:sz w:val="24"/>
                <w:szCs w:val="24"/>
              </w:rPr>
              <w:lastRenderedPageBreak/>
              <w:t xml:space="preserve">a la naturaleza del juicio de la ciudadanía de carácter fundamentalmente restitutorio de los derechos político-electorales.  </w:t>
            </w:r>
          </w:p>
          <w:p w14:paraId="093DBF01" w14:textId="77777777" w:rsidR="00953498" w:rsidRPr="000455D4" w:rsidRDefault="00953498" w:rsidP="00953498">
            <w:pPr>
              <w:spacing w:before="240" w:line="360" w:lineRule="auto"/>
              <w:jc w:val="both"/>
              <w:rPr>
                <w:rFonts w:ascii="Arial" w:hAnsi="Arial" w:cs="Arial"/>
                <w:sz w:val="24"/>
                <w:szCs w:val="24"/>
              </w:rPr>
            </w:pPr>
            <w:r w:rsidRPr="000455D4">
              <w:rPr>
                <w:rFonts w:ascii="Arial" w:hAnsi="Arial" w:cs="Arial"/>
                <w:sz w:val="24"/>
                <w:szCs w:val="24"/>
              </w:rPr>
              <w:t xml:space="preserve">Por las razones antes expuestas, emito el presente voto particular. </w:t>
            </w:r>
          </w:p>
          <w:p w14:paraId="43DAD4A8" w14:textId="77777777" w:rsidR="002973E9" w:rsidRPr="000455D4" w:rsidRDefault="002973E9" w:rsidP="00953498">
            <w:pPr>
              <w:spacing w:before="240" w:line="360" w:lineRule="auto"/>
              <w:jc w:val="both"/>
              <w:rPr>
                <w:rFonts w:ascii="Arial" w:hAnsi="Arial" w:cs="Arial"/>
                <w:sz w:val="24"/>
                <w:szCs w:val="24"/>
              </w:rPr>
            </w:pPr>
          </w:p>
          <w:p w14:paraId="20D549E1" w14:textId="77777777" w:rsidR="00953498" w:rsidRPr="000455D4" w:rsidRDefault="00953498" w:rsidP="00953498">
            <w:pPr>
              <w:spacing w:before="240" w:line="360" w:lineRule="auto"/>
              <w:jc w:val="center"/>
              <w:rPr>
                <w:rFonts w:ascii="Arial" w:hAnsi="Arial" w:cs="Arial"/>
                <w:b/>
                <w:bCs/>
                <w:sz w:val="24"/>
                <w:szCs w:val="24"/>
              </w:rPr>
            </w:pPr>
            <w:r w:rsidRPr="000455D4">
              <w:rPr>
                <w:rFonts w:ascii="Arial" w:hAnsi="Arial" w:cs="Arial"/>
                <w:b/>
                <w:bCs/>
                <w:sz w:val="24"/>
                <w:szCs w:val="24"/>
              </w:rPr>
              <w:t>MAGISTRADA</w:t>
            </w:r>
          </w:p>
          <w:p w14:paraId="317FFF47" w14:textId="77777777" w:rsidR="00953498" w:rsidRPr="000455D4" w:rsidRDefault="00953498" w:rsidP="00953498">
            <w:pPr>
              <w:spacing w:before="240" w:line="360" w:lineRule="auto"/>
              <w:jc w:val="center"/>
              <w:rPr>
                <w:rFonts w:ascii="Arial" w:hAnsi="Arial" w:cs="Arial"/>
                <w:b/>
                <w:bCs/>
                <w:sz w:val="24"/>
                <w:szCs w:val="24"/>
              </w:rPr>
            </w:pPr>
          </w:p>
          <w:p w14:paraId="54C2F8DB" w14:textId="77777777" w:rsidR="00806D77" w:rsidRPr="000455D4" w:rsidRDefault="00806D77" w:rsidP="00953498">
            <w:pPr>
              <w:spacing w:before="240" w:line="360" w:lineRule="auto"/>
              <w:jc w:val="center"/>
              <w:rPr>
                <w:rFonts w:ascii="Arial" w:hAnsi="Arial" w:cs="Arial"/>
                <w:b/>
                <w:bCs/>
                <w:sz w:val="24"/>
                <w:szCs w:val="24"/>
              </w:rPr>
            </w:pPr>
          </w:p>
          <w:p w14:paraId="72C8E9C2" w14:textId="4AEF3715" w:rsidR="00806D77" w:rsidRPr="000455D4" w:rsidRDefault="00953498" w:rsidP="000F475F">
            <w:pPr>
              <w:spacing w:before="240" w:line="360" w:lineRule="auto"/>
              <w:jc w:val="center"/>
              <w:rPr>
                <w:rFonts w:ascii="Arial" w:hAnsi="Arial" w:cs="Arial"/>
                <w:b/>
                <w:sz w:val="24"/>
                <w:szCs w:val="24"/>
              </w:rPr>
            </w:pPr>
            <w:r w:rsidRPr="000455D4">
              <w:rPr>
                <w:rFonts w:ascii="Arial" w:hAnsi="Arial" w:cs="Arial"/>
                <w:b/>
                <w:bCs/>
                <w:sz w:val="24"/>
                <w:szCs w:val="24"/>
              </w:rPr>
              <w:t>ALMA ROSA BAHENA VILLALOBOS</w:t>
            </w:r>
          </w:p>
        </w:tc>
      </w:tr>
    </w:tbl>
    <w:p w14:paraId="7E6A335F" w14:textId="01BE45F5" w:rsidR="00331E11" w:rsidRPr="000455D4" w:rsidRDefault="00331E11" w:rsidP="004A1A2D">
      <w:pPr>
        <w:tabs>
          <w:tab w:val="left" w:pos="426"/>
        </w:tabs>
        <w:spacing w:after="0" w:line="240" w:lineRule="auto"/>
        <w:jc w:val="both"/>
        <w:rPr>
          <w:rFonts w:ascii="Arial Narrow" w:hAnsi="Arial Narrow" w:cs="Arial"/>
          <w:b/>
          <w:bCs/>
          <w:sz w:val="18"/>
          <w:szCs w:val="18"/>
          <w:lang w:val="es-ES_tradnl" w:eastAsia="es-MX"/>
        </w:rPr>
      </w:pPr>
      <w:r w:rsidRPr="000455D4">
        <w:rPr>
          <w:rFonts w:ascii="Arial Narrow" w:hAnsi="Arial Narrow" w:cs="Arial"/>
          <w:sz w:val="18"/>
          <w:szCs w:val="18"/>
          <w:lang w:val="es-ES_tradnl" w:eastAsia="es-MX"/>
        </w:rPr>
        <w:lastRenderedPageBreak/>
        <w:t xml:space="preserve">El suscrito Jesús Renato García Rivera, Secretario General de Acuerdos del Tribunal Electoral del Estado, </w:t>
      </w:r>
      <w:r w:rsidR="00806D77" w:rsidRPr="000455D4">
        <w:rPr>
          <w:rFonts w:ascii="Arial Narrow" w:hAnsi="Arial Narrow" w:cs="Arial"/>
          <w:sz w:val="18"/>
          <w:szCs w:val="18"/>
          <w:lang w:val="es-ES_tradnl" w:eastAsia="es-MX"/>
        </w:rPr>
        <w:t>con fundamento en</w:t>
      </w:r>
      <w:r w:rsidRPr="000455D4">
        <w:rPr>
          <w:rFonts w:ascii="Arial Narrow" w:hAnsi="Arial Narrow" w:cs="Arial"/>
          <w:sz w:val="18"/>
          <w:szCs w:val="18"/>
          <w:lang w:val="es-ES_tradnl" w:eastAsia="es-MX"/>
        </w:rPr>
        <w:t xml:space="preserve"> los artículos 69</w:t>
      </w:r>
      <w:r w:rsidR="004A1A2D" w:rsidRPr="000455D4">
        <w:rPr>
          <w:rFonts w:ascii="Arial Narrow" w:hAnsi="Arial Narrow" w:cs="Arial"/>
          <w:sz w:val="18"/>
          <w:szCs w:val="18"/>
          <w:lang w:val="es-ES_tradnl" w:eastAsia="es-MX"/>
        </w:rPr>
        <w:t>,</w:t>
      </w:r>
      <w:r w:rsidRPr="000455D4">
        <w:rPr>
          <w:rFonts w:ascii="Arial Narrow" w:hAnsi="Arial Narrow" w:cs="Arial"/>
          <w:sz w:val="18"/>
          <w:szCs w:val="18"/>
          <w:lang w:val="es-ES_tradnl" w:eastAsia="es-MX"/>
        </w:rPr>
        <w:t xml:space="preserve"> fracci</w:t>
      </w:r>
      <w:r w:rsidR="00806D77" w:rsidRPr="000455D4">
        <w:rPr>
          <w:rFonts w:ascii="Arial Narrow" w:hAnsi="Arial Narrow" w:cs="Arial"/>
          <w:sz w:val="18"/>
          <w:szCs w:val="18"/>
          <w:lang w:val="es-ES_tradnl" w:eastAsia="es-MX"/>
        </w:rPr>
        <w:t>ón</w:t>
      </w:r>
      <w:r w:rsidRPr="000455D4">
        <w:rPr>
          <w:rFonts w:ascii="Arial Narrow" w:hAnsi="Arial Narrow" w:cs="Arial"/>
          <w:sz w:val="18"/>
          <w:szCs w:val="18"/>
          <w:lang w:val="es-ES_tradnl" w:eastAsia="es-MX"/>
        </w:rPr>
        <w:t xml:space="preserve"> VII</w:t>
      </w:r>
      <w:r w:rsidR="004A1A2D" w:rsidRPr="000455D4">
        <w:rPr>
          <w:rFonts w:ascii="Arial Narrow" w:hAnsi="Arial Narrow" w:cs="Arial"/>
          <w:sz w:val="18"/>
          <w:szCs w:val="18"/>
          <w:lang w:val="es-ES_tradnl" w:eastAsia="es-MX"/>
        </w:rPr>
        <w:t>,</w:t>
      </w:r>
      <w:r w:rsidRPr="000455D4">
        <w:rPr>
          <w:rFonts w:ascii="Arial Narrow" w:hAnsi="Arial Narrow" w:cs="Arial"/>
          <w:sz w:val="18"/>
          <w:szCs w:val="18"/>
          <w:lang w:val="es-ES_tradnl" w:eastAsia="es-MX"/>
        </w:rPr>
        <w:t xml:space="preserve"> del Código Electoral del Estado de Michoacán de Ocampo y 66</w:t>
      </w:r>
      <w:r w:rsidR="004A1A2D" w:rsidRPr="000455D4">
        <w:rPr>
          <w:rFonts w:ascii="Arial Narrow" w:hAnsi="Arial Narrow" w:cs="Arial"/>
          <w:sz w:val="18"/>
          <w:szCs w:val="18"/>
          <w:lang w:val="es-ES_tradnl" w:eastAsia="es-MX"/>
        </w:rPr>
        <w:t>,</w:t>
      </w:r>
      <w:r w:rsidRPr="000455D4">
        <w:rPr>
          <w:rFonts w:ascii="Arial Narrow" w:hAnsi="Arial Narrow" w:cs="Arial"/>
          <w:sz w:val="18"/>
          <w:szCs w:val="18"/>
          <w:lang w:val="es-ES_tradnl" w:eastAsia="es-MX"/>
        </w:rPr>
        <w:t xml:space="preserve"> fracciones I y II</w:t>
      </w:r>
      <w:r w:rsidR="004A1A2D" w:rsidRPr="000455D4">
        <w:rPr>
          <w:rFonts w:ascii="Arial Narrow" w:hAnsi="Arial Narrow" w:cs="Arial"/>
          <w:sz w:val="18"/>
          <w:szCs w:val="18"/>
          <w:lang w:val="es-ES_tradnl" w:eastAsia="es-MX"/>
        </w:rPr>
        <w:t>,</w:t>
      </w:r>
      <w:r w:rsidRPr="000455D4">
        <w:rPr>
          <w:rFonts w:ascii="Arial Narrow" w:hAnsi="Arial Narrow" w:cs="Arial"/>
          <w:sz w:val="18"/>
          <w:szCs w:val="18"/>
          <w:lang w:val="es-ES_tradnl" w:eastAsia="es-MX"/>
        </w:rPr>
        <w:t xml:space="preserve"> del Reglamento Interior del Tribunal Electoral del Estado, hago constar que las firmas que obran en el presente documento, corresponden a la sentencia emitida por el Pleno del Tribunal Electoral del Estado, en sesión pública celebrada el</w:t>
      </w:r>
      <w:r w:rsidR="00E2287D" w:rsidRPr="000455D4">
        <w:rPr>
          <w:rFonts w:ascii="Arial Narrow" w:hAnsi="Arial Narrow" w:cs="Arial"/>
          <w:sz w:val="18"/>
          <w:szCs w:val="18"/>
          <w:lang w:val="es-ES_tradnl" w:eastAsia="es-MX"/>
        </w:rPr>
        <w:t xml:space="preserve"> </w:t>
      </w:r>
      <w:r w:rsidR="00420C1C" w:rsidRPr="000455D4">
        <w:rPr>
          <w:rFonts w:ascii="Arial Narrow" w:hAnsi="Arial Narrow" w:cs="Arial"/>
          <w:sz w:val="18"/>
          <w:szCs w:val="18"/>
          <w:lang w:val="es-ES_tradnl" w:eastAsia="es-MX"/>
        </w:rPr>
        <w:t xml:space="preserve">quince de enero de dos mil </w:t>
      </w:r>
      <w:r w:rsidR="00806D77" w:rsidRPr="000455D4">
        <w:rPr>
          <w:rFonts w:ascii="Arial Narrow" w:hAnsi="Arial Narrow" w:cs="Arial"/>
          <w:sz w:val="18"/>
          <w:szCs w:val="18"/>
          <w:lang w:val="es-ES_tradnl" w:eastAsia="es-MX"/>
        </w:rPr>
        <w:t>veintiséis</w:t>
      </w:r>
      <w:r w:rsidRPr="000455D4">
        <w:rPr>
          <w:rFonts w:ascii="Arial Narrow" w:hAnsi="Arial Narrow" w:cs="Arial"/>
          <w:sz w:val="18"/>
          <w:szCs w:val="18"/>
          <w:lang w:val="es-ES_tradnl" w:eastAsia="es-MX"/>
        </w:rPr>
        <w:t xml:space="preserve">, </w:t>
      </w:r>
      <w:r w:rsidR="00806D77" w:rsidRPr="000455D4">
        <w:rPr>
          <w:rFonts w:ascii="Arial Narrow" w:hAnsi="Arial Narrow" w:cs="Arial"/>
          <w:sz w:val="18"/>
          <w:szCs w:val="18"/>
          <w:lang w:val="es-ES_tradnl" w:eastAsia="es-MX"/>
        </w:rPr>
        <w:t xml:space="preserve">en </w:t>
      </w:r>
      <w:r w:rsidRPr="000455D4">
        <w:rPr>
          <w:rFonts w:ascii="Arial Narrow" w:hAnsi="Arial Narrow" w:cs="Arial"/>
          <w:sz w:val="18"/>
          <w:szCs w:val="18"/>
          <w:lang w:val="es-ES_tradnl" w:eastAsia="es-MX"/>
        </w:rPr>
        <w:t xml:space="preserve">el </w:t>
      </w:r>
      <w:r w:rsidR="00806D77" w:rsidRPr="000455D4">
        <w:rPr>
          <w:rFonts w:ascii="Arial Narrow" w:hAnsi="Arial Narrow" w:cs="Arial"/>
          <w:sz w:val="18"/>
          <w:szCs w:val="18"/>
          <w:lang w:val="es-ES_tradnl" w:eastAsia="es-MX"/>
        </w:rPr>
        <w:t>J</w:t>
      </w:r>
      <w:r w:rsidRPr="000455D4">
        <w:rPr>
          <w:rFonts w:ascii="Arial Narrow" w:hAnsi="Arial Narrow" w:cs="Arial"/>
          <w:sz w:val="18"/>
          <w:szCs w:val="18"/>
          <w:lang w:val="es-ES_tradnl" w:eastAsia="es-MX"/>
        </w:rPr>
        <w:t xml:space="preserve">uicio </w:t>
      </w:r>
      <w:r w:rsidR="00806D77" w:rsidRPr="000455D4">
        <w:rPr>
          <w:rFonts w:ascii="Arial Narrow" w:hAnsi="Arial Narrow" w:cs="Arial"/>
          <w:sz w:val="18"/>
          <w:szCs w:val="18"/>
          <w:lang w:val="es-ES_tradnl" w:eastAsia="es-MX"/>
        </w:rPr>
        <w:t xml:space="preserve">para la Protección de los Derechos Político-Electorales </w:t>
      </w:r>
      <w:r w:rsidRPr="000455D4">
        <w:rPr>
          <w:rFonts w:ascii="Arial Narrow" w:hAnsi="Arial Narrow" w:cs="Arial"/>
          <w:sz w:val="18"/>
          <w:szCs w:val="18"/>
          <w:lang w:val="es-ES_tradnl" w:eastAsia="es-MX"/>
        </w:rPr>
        <w:t>de</w:t>
      </w:r>
      <w:r w:rsidR="00806D77" w:rsidRPr="000455D4">
        <w:rPr>
          <w:rFonts w:ascii="Arial Narrow" w:hAnsi="Arial Narrow" w:cs="Arial"/>
          <w:sz w:val="18"/>
          <w:szCs w:val="18"/>
          <w:lang w:val="es-ES_tradnl" w:eastAsia="es-MX"/>
        </w:rPr>
        <w:t>l</w:t>
      </w:r>
      <w:r w:rsidRPr="000455D4">
        <w:rPr>
          <w:rFonts w:ascii="Arial Narrow" w:hAnsi="Arial Narrow" w:cs="Arial"/>
          <w:sz w:val="18"/>
          <w:szCs w:val="18"/>
          <w:lang w:val="es-ES_tradnl" w:eastAsia="es-MX"/>
        </w:rPr>
        <w:t xml:space="preserve"> </w:t>
      </w:r>
      <w:r w:rsidR="00806D77" w:rsidRPr="000455D4">
        <w:rPr>
          <w:rFonts w:ascii="Arial Narrow" w:hAnsi="Arial Narrow" w:cs="Arial"/>
          <w:sz w:val="18"/>
          <w:szCs w:val="18"/>
          <w:lang w:val="es-ES_tradnl" w:eastAsia="es-MX"/>
        </w:rPr>
        <w:t>Ci</w:t>
      </w:r>
      <w:r w:rsidRPr="000455D4">
        <w:rPr>
          <w:rFonts w:ascii="Arial Narrow" w:hAnsi="Arial Narrow" w:cs="Arial"/>
          <w:sz w:val="18"/>
          <w:szCs w:val="18"/>
          <w:lang w:val="es-ES_tradnl" w:eastAsia="es-MX"/>
        </w:rPr>
        <w:t>udadan</w:t>
      </w:r>
      <w:r w:rsidR="00806D77" w:rsidRPr="000455D4">
        <w:rPr>
          <w:rFonts w:ascii="Arial Narrow" w:hAnsi="Arial Narrow" w:cs="Arial"/>
          <w:sz w:val="18"/>
          <w:szCs w:val="18"/>
          <w:lang w:val="es-ES_tradnl" w:eastAsia="es-MX"/>
        </w:rPr>
        <w:t>o</w:t>
      </w:r>
      <w:r w:rsidRPr="000455D4">
        <w:rPr>
          <w:rFonts w:ascii="Arial Narrow" w:hAnsi="Arial Narrow" w:cs="Arial"/>
          <w:sz w:val="18"/>
          <w:szCs w:val="18"/>
          <w:lang w:val="es-ES_tradnl" w:eastAsia="es-MX"/>
        </w:rPr>
        <w:t xml:space="preserve"> </w:t>
      </w:r>
      <w:r w:rsidRPr="000455D4">
        <w:rPr>
          <w:rFonts w:ascii="Arial Narrow" w:hAnsi="Arial Narrow" w:cs="Arial"/>
          <w:b/>
          <w:bCs/>
          <w:sz w:val="18"/>
          <w:szCs w:val="18"/>
          <w:lang w:val="es-ES_tradnl" w:eastAsia="es-MX"/>
        </w:rPr>
        <w:t>TEEM-JDC-</w:t>
      </w:r>
      <w:r w:rsidR="00E2287D" w:rsidRPr="000455D4">
        <w:rPr>
          <w:rFonts w:ascii="Arial Narrow" w:hAnsi="Arial Narrow" w:cs="Arial"/>
          <w:b/>
          <w:bCs/>
          <w:sz w:val="18"/>
          <w:szCs w:val="18"/>
          <w:lang w:val="es-ES_tradnl" w:eastAsia="es-MX"/>
        </w:rPr>
        <w:t>244</w:t>
      </w:r>
      <w:r w:rsidRPr="000455D4">
        <w:rPr>
          <w:rFonts w:ascii="Arial Narrow" w:hAnsi="Arial Narrow" w:cs="Arial"/>
          <w:b/>
          <w:bCs/>
          <w:sz w:val="18"/>
          <w:szCs w:val="18"/>
          <w:lang w:val="es-ES_tradnl" w:eastAsia="es-MX"/>
        </w:rPr>
        <w:t>/2025</w:t>
      </w:r>
      <w:r w:rsidR="00806D77" w:rsidRPr="000455D4">
        <w:rPr>
          <w:rFonts w:ascii="Arial Narrow" w:hAnsi="Arial Narrow" w:cs="Arial"/>
          <w:sz w:val="18"/>
          <w:szCs w:val="18"/>
          <w:lang w:val="es-ES_tradnl" w:eastAsia="es-MX"/>
        </w:rPr>
        <w:t xml:space="preserve">; con </w:t>
      </w:r>
      <w:r w:rsidR="004A1A2D" w:rsidRPr="000455D4">
        <w:rPr>
          <w:rFonts w:ascii="Arial Narrow" w:hAnsi="Arial Narrow" w:cs="Arial"/>
          <w:sz w:val="18"/>
          <w:szCs w:val="18"/>
          <w:lang w:val="es-ES_tradnl" w:eastAsia="es-MX"/>
        </w:rPr>
        <w:t xml:space="preserve">el </w:t>
      </w:r>
      <w:r w:rsidR="00806D77" w:rsidRPr="000455D4">
        <w:rPr>
          <w:rFonts w:ascii="Arial Narrow" w:hAnsi="Arial Narrow" w:cs="Arial"/>
          <w:sz w:val="18"/>
          <w:szCs w:val="18"/>
          <w:lang w:val="es-ES_tradnl" w:eastAsia="es-MX"/>
        </w:rPr>
        <w:t>voto particular de la Magistrada Alma Rosa Bahena Villalobos</w:t>
      </w:r>
      <w:r w:rsidR="00121E2B" w:rsidRPr="000455D4">
        <w:rPr>
          <w:rFonts w:ascii="Arial Narrow" w:hAnsi="Arial Narrow" w:cs="Arial"/>
          <w:sz w:val="18"/>
          <w:szCs w:val="18"/>
          <w:lang w:val="es-ES_tradnl" w:eastAsia="es-MX"/>
        </w:rPr>
        <w:t xml:space="preserve">; documento que consta de cincuenta y </w:t>
      </w:r>
      <w:r w:rsidR="000A6667" w:rsidRPr="000455D4">
        <w:rPr>
          <w:rFonts w:ascii="Arial Narrow" w:hAnsi="Arial Narrow" w:cs="Arial"/>
          <w:sz w:val="18"/>
          <w:szCs w:val="18"/>
          <w:lang w:val="es-ES_tradnl" w:eastAsia="es-MX"/>
        </w:rPr>
        <w:t>cinco</w:t>
      </w:r>
      <w:r w:rsidR="00121E2B" w:rsidRPr="000455D4">
        <w:rPr>
          <w:rFonts w:ascii="Arial Narrow" w:hAnsi="Arial Narrow" w:cs="Arial"/>
          <w:sz w:val="18"/>
          <w:szCs w:val="18"/>
          <w:lang w:val="es-ES_tradnl" w:eastAsia="es-MX"/>
        </w:rPr>
        <w:t xml:space="preserve"> páginas, incluida la presente; misma que se firma de manera electrónica</w:t>
      </w:r>
      <w:r w:rsidRPr="000455D4">
        <w:rPr>
          <w:rFonts w:ascii="Arial Narrow" w:hAnsi="Arial Narrow" w:cs="Arial"/>
          <w:sz w:val="18"/>
          <w:szCs w:val="18"/>
          <w:lang w:val="es-ES_tradnl" w:eastAsia="es-MX"/>
        </w:rPr>
        <w:t xml:space="preserve">. </w:t>
      </w:r>
      <w:r w:rsidRPr="000455D4">
        <w:rPr>
          <w:rFonts w:ascii="Arial Narrow" w:hAnsi="Arial Narrow" w:cs="Arial"/>
          <w:b/>
          <w:bCs/>
          <w:sz w:val="18"/>
          <w:szCs w:val="18"/>
          <w:lang w:val="es-ES_tradnl" w:eastAsia="es-MX"/>
        </w:rPr>
        <w:t>Doy fe.</w:t>
      </w:r>
    </w:p>
    <w:p w14:paraId="494FA99D" w14:textId="77777777" w:rsidR="000F475F" w:rsidRPr="000455D4" w:rsidRDefault="000F475F" w:rsidP="004A1A2D">
      <w:pPr>
        <w:tabs>
          <w:tab w:val="left" w:pos="426"/>
        </w:tabs>
        <w:spacing w:after="0" w:line="240" w:lineRule="auto"/>
        <w:jc w:val="both"/>
        <w:rPr>
          <w:rFonts w:ascii="Arial Narrow" w:hAnsi="Arial Narrow" w:cs="Arial"/>
          <w:sz w:val="18"/>
          <w:szCs w:val="18"/>
          <w:lang w:val="es-ES_tradnl" w:eastAsia="es-MX"/>
        </w:rPr>
      </w:pPr>
    </w:p>
    <w:p w14:paraId="4B41C3A4" w14:textId="77777777" w:rsidR="00331E11" w:rsidRPr="004A1A2D" w:rsidRDefault="00331E11" w:rsidP="004A1A2D">
      <w:pPr>
        <w:tabs>
          <w:tab w:val="left" w:pos="426"/>
        </w:tabs>
        <w:spacing w:after="0" w:line="240" w:lineRule="auto"/>
        <w:jc w:val="both"/>
        <w:rPr>
          <w:rFonts w:ascii="Arial Narrow" w:hAnsi="Arial Narrow" w:cs="Arial"/>
          <w:sz w:val="18"/>
          <w:szCs w:val="18"/>
          <w:lang w:val="es-ES_tradnl" w:eastAsia="es-MX"/>
        </w:rPr>
      </w:pPr>
      <w:r w:rsidRPr="000455D4">
        <w:rPr>
          <w:rFonts w:ascii="Arial Narrow" w:hAnsi="Arial Narrow" w:cs="Arial"/>
          <w:sz w:val="18"/>
          <w:szCs w:val="18"/>
          <w:lang w:val="es-ES_tradnl"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7547080E" w14:textId="77777777" w:rsidR="00516E6A" w:rsidRDefault="00516E6A" w:rsidP="00331E11">
      <w:pPr>
        <w:tabs>
          <w:tab w:val="left" w:pos="1935"/>
        </w:tabs>
        <w:rPr>
          <w:sz w:val="24"/>
          <w:szCs w:val="24"/>
          <w:lang w:val="es-ES_tradnl"/>
        </w:rPr>
        <w:sectPr w:rsidR="00516E6A" w:rsidSect="00744FDE">
          <w:headerReference w:type="default" r:id="rId12"/>
          <w:footerReference w:type="default" r:id="rId13"/>
          <w:headerReference w:type="first" r:id="rId14"/>
          <w:footerReference w:type="first" r:id="rId15"/>
          <w:pgSz w:w="12240" w:h="18720" w:code="14"/>
          <w:pgMar w:top="1131" w:right="1418" w:bottom="1418" w:left="2835" w:header="0" w:footer="190" w:gutter="0"/>
          <w:cols w:space="708"/>
          <w:titlePg/>
          <w:docGrid w:linePitch="360"/>
        </w:sectPr>
      </w:pPr>
    </w:p>
    <w:p w14:paraId="299E5526" w14:textId="77777777" w:rsidR="00516E6A" w:rsidRPr="00B030FB" w:rsidRDefault="00516E6A" w:rsidP="00331E11">
      <w:pPr>
        <w:tabs>
          <w:tab w:val="left" w:pos="1935"/>
        </w:tabs>
        <w:rPr>
          <w:rFonts w:ascii="Arial Narrow" w:hAnsi="Arial Narrow" w:cs="Arial"/>
          <w:sz w:val="24"/>
          <w:szCs w:val="24"/>
          <w:lang w:val="es-ES_tradnl"/>
        </w:rPr>
      </w:pPr>
      <w:r w:rsidRPr="00B030FB">
        <w:rPr>
          <w:rFonts w:ascii="Arial Narrow" w:hAnsi="Arial Narrow" w:cs="Arial"/>
          <w:sz w:val="24"/>
          <w:szCs w:val="24"/>
          <w:lang w:val="es-ES_tradnl"/>
        </w:rPr>
        <w:lastRenderedPageBreak/>
        <w:t>FUNDAMENTACION LEGAL</w:t>
      </w:r>
    </w:p>
    <w:p w14:paraId="6A099AA3" w14:textId="77777777" w:rsidR="00B030FB" w:rsidRPr="00B34C47" w:rsidRDefault="00B030FB" w:rsidP="00B030FB">
      <w:pPr>
        <w:spacing w:before="240" w:after="240" w:line="240" w:lineRule="auto"/>
        <w:jc w:val="both"/>
        <w:rPr>
          <w:rFonts w:ascii="Arial Narrow" w:eastAsia="Arial" w:hAnsi="Arial Narrow" w:cs="Arial"/>
          <w:color w:val="000000"/>
        </w:rPr>
      </w:pPr>
      <w:r w:rsidRPr="00B34C47">
        <w:rPr>
          <w:rFonts w:ascii="Arial Narrow" w:eastAsia="Arial" w:hAnsi="Arial Narrow" w:cs="Arial"/>
          <w:color w:val="000000"/>
        </w:rPr>
        <w:t xml:space="preserve">* LTAIPPDPEMO. Ley de Transparencia, Acceso a la Información Pública y Protección de Datos Personales del Estado de Michoacán de Ocampo. </w:t>
      </w:r>
    </w:p>
    <w:p w14:paraId="0D7E5A8D" w14:textId="77777777" w:rsidR="00B030FB" w:rsidRPr="00B34C47" w:rsidRDefault="00B030FB" w:rsidP="00B030FB">
      <w:pPr>
        <w:spacing w:before="240" w:after="240" w:line="240" w:lineRule="auto"/>
        <w:jc w:val="both"/>
        <w:rPr>
          <w:rFonts w:ascii="Arial Narrow" w:eastAsia="Arial" w:hAnsi="Arial Narrow" w:cs="Arial"/>
          <w:color w:val="000000"/>
        </w:rPr>
      </w:pPr>
      <w:r w:rsidRPr="00B34C47">
        <w:rPr>
          <w:rFonts w:ascii="Arial Narrow" w:eastAsia="Arial" w:hAnsi="Arial Narrow" w:cs="Arial"/>
          <w:color w:val="000000"/>
        </w:rPr>
        <w:t xml:space="preserve">* LPDPPSOEMO. Ley de Protección de Datos Personales en Posesión de Sujetos Obligados del Estado de Michoacán de Ocampo. </w:t>
      </w:r>
    </w:p>
    <w:p w14:paraId="514278D8" w14:textId="1D9BA74F" w:rsidR="00516E6A" w:rsidRPr="00B030FB" w:rsidRDefault="00B030FB" w:rsidP="00B030FB">
      <w:pPr>
        <w:spacing w:before="240" w:after="240" w:line="240" w:lineRule="auto"/>
        <w:jc w:val="both"/>
        <w:rPr>
          <w:rFonts w:ascii="Arial Narrow" w:eastAsia="Arial" w:hAnsi="Arial Narrow" w:cs="Arial"/>
          <w:color w:val="000000"/>
        </w:rPr>
      </w:pPr>
      <w:r w:rsidRPr="00B34C47">
        <w:rPr>
          <w:rFonts w:ascii="Arial Narrow" w:eastAsia="Arial" w:hAnsi="Arial Narrow" w:cs="Arial"/>
          <w:color w:val="000000"/>
        </w:rPr>
        <w:t>*LGMCDIEVP. Lineamientos Generales en Materia de Clasificación y Desclasificación de la Información, así como para la Elaboración de Versiones Públicas.</w:t>
      </w:r>
    </w:p>
    <w:p w14:paraId="50EC23ED" w14:textId="25B9BFB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3CE37C2" w14:textId="32FCC26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No.2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CCFCDC9" w14:textId="444555E3"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No.3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58AFFDE" w14:textId="3B443F83"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No.4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790F3F39" w14:textId="74FA240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No.5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5A79DD6B" w14:textId="706BDC9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No.6 </w:t>
      </w:r>
      <w:proofErr w:type="spellStart"/>
      <w:r w:rsidRPr="00744FDE">
        <w:rPr>
          <w:rFonts w:ascii="Arial Narrow" w:hAnsi="Arial Narrow"/>
          <w:lang w:val="es-ES_tradnl"/>
        </w:rPr>
        <w:t>ELIMINADO_el_lugar_identificativo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información que hace identificable a una persona física de conformidad con el Artículo 97 de la LTAIPPDPEMO, Artículo 3 fracción VIII de la LPDPPSOEMO y Lineamiento Trigésimo Octavo, fracción I de los LGMCDIEVP*.</w:t>
      </w:r>
    </w:p>
    <w:p w14:paraId="581B0D7E" w14:textId="1D1958AE"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No.7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6E41F86B" w14:textId="70A771C3"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No.8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23EF7454" w14:textId="082E3B59"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No.9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DE610CA" w14:textId="62C43B07"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No.10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CBE9B67" w14:textId="56F4CB7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No.11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06001DED" w14:textId="4922CBE4"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No.12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B169DBC" w14:textId="7CF47469"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No.13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789CEDD8" w14:textId="206C7C97"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No.14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989EF07" w14:textId="73A873B9"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lastRenderedPageBreak/>
        <w:t xml:space="preserve">No.15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56F39D9" w14:textId="467AE4CD"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No.16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0F6CC52" w14:textId="032BE849"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No.17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8650EBE" w14:textId="1DAC20F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No.18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0268FDC6" w14:textId="27F92FD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No.19 </w:t>
      </w:r>
      <w:proofErr w:type="spellStart"/>
      <w:r w:rsidRPr="00744FDE">
        <w:rPr>
          <w:rFonts w:ascii="Arial Narrow" w:hAnsi="Arial Narrow"/>
          <w:lang w:val="es-ES_tradnl"/>
        </w:rPr>
        <w:t>ELIMINADO_el_lugar_identificativo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información que hace identificable a una persona física de conformidad con el Artículo 97 de la LTAIPPDPEMO, Artículo 3 fracción VIII de la LPDPPSOEMO y Lineamiento Trigésimo Octavo, fracción I de los LGMCDIEVP*.</w:t>
      </w:r>
    </w:p>
    <w:p w14:paraId="3CAB2D44" w14:textId="50C81C79"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No.20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64A54AC" w14:textId="6F78AA58"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No.21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3D5B5C0F" w14:textId="5681E8AD"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No.22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AB17615" w14:textId="7CC2C163"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No.23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E635981" w14:textId="03D4260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No.24 </w:t>
      </w:r>
      <w:proofErr w:type="spellStart"/>
      <w:r w:rsidRPr="00744FDE">
        <w:rPr>
          <w:rFonts w:ascii="Arial Narrow" w:hAnsi="Arial Narrow"/>
          <w:lang w:val="es-ES_tradnl"/>
        </w:rPr>
        <w:t>ELIMINADA_la_Tenencia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BDC7725" w14:textId="5E3DCC5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No.25 </w:t>
      </w:r>
      <w:proofErr w:type="spellStart"/>
      <w:r w:rsidRPr="00744FDE">
        <w:rPr>
          <w:rFonts w:ascii="Arial Narrow" w:hAnsi="Arial Narrow"/>
          <w:lang w:val="es-ES_tradnl"/>
        </w:rPr>
        <w:t>ELIMINADA_la_Tenencia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F264A3E" w14:textId="0D1AF536"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No.26 </w:t>
      </w:r>
      <w:proofErr w:type="spellStart"/>
      <w:r w:rsidRPr="00744FDE">
        <w:rPr>
          <w:rFonts w:ascii="Arial Narrow" w:hAnsi="Arial Narrow"/>
          <w:lang w:val="es-ES_tradnl"/>
        </w:rPr>
        <w:t>ELIMINADA_la_Localidad</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01A38D5" w14:textId="3F17BF84"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No.27 </w:t>
      </w:r>
      <w:proofErr w:type="spellStart"/>
      <w:r w:rsidRPr="00744FDE">
        <w:rPr>
          <w:rFonts w:ascii="Arial Narrow" w:hAnsi="Arial Narrow"/>
          <w:lang w:val="es-ES_tradnl"/>
        </w:rPr>
        <w:t>ELIMINADA_la_Localidad</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EBB2C98" w14:textId="7B351947"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No.28 </w:t>
      </w:r>
      <w:proofErr w:type="spellStart"/>
      <w:r w:rsidRPr="00744FDE">
        <w:rPr>
          <w:rFonts w:ascii="Arial Narrow" w:hAnsi="Arial Narrow"/>
          <w:lang w:val="es-ES_tradnl"/>
        </w:rPr>
        <w:t>ELIMINADA_la_Localidad</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9DDFB03" w14:textId="16B6BB1E"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No.29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C435D01" w14:textId="19B520F4"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No.30 </w:t>
      </w:r>
      <w:proofErr w:type="spellStart"/>
      <w:r w:rsidRPr="00744FDE">
        <w:rPr>
          <w:rFonts w:ascii="Arial Narrow" w:hAnsi="Arial Narrow"/>
          <w:lang w:val="es-ES_tradnl"/>
        </w:rPr>
        <w:t>ELIMINADA_Captura_de_pantalla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74CBDB58" w14:textId="54BDF6ED"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lastRenderedPageBreak/>
        <w:t xml:space="preserve">No.31 </w:t>
      </w:r>
      <w:proofErr w:type="spellStart"/>
      <w:r w:rsidRPr="00744FDE">
        <w:rPr>
          <w:rFonts w:ascii="Arial Narrow" w:hAnsi="Arial Narrow"/>
          <w:lang w:val="es-ES_tradnl"/>
        </w:rPr>
        <w:t>ELIMINADO_Enlace_electrónico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58A683F" w14:textId="030609DD"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No.32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86677C2" w14:textId="774DE98F"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No.33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BB40B2B" w14:textId="31FAA30D"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No.34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36DBAA2" w14:textId="61BD308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No.35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0BA2316" w14:textId="782FEDA8"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No.36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60213628" w14:textId="6C6EF813"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No.37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3417671B" w14:textId="18F0E43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No.38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514E686E" w14:textId="6DADB168"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No.39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796A9FD" w14:textId="16D46830"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No.40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822E2D6" w14:textId="6A995164"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No.41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23FED213" w14:textId="3B7BD6EC"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No.42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FE508EE" w14:textId="025AA5DA"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No.43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566867C7" w14:textId="1BF43324"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No.44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3B9709C6" w14:textId="37E9B5E7"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No.45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6BA1F758" w14:textId="0EFA6B0E"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No.46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619CF87" w14:textId="757B1C5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lastRenderedPageBreak/>
        <w:t xml:space="preserve">No.47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976238D" w14:textId="48D6DA2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No.48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39D16404" w14:textId="5425CA83"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No.49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92130B6" w14:textId="6574FD49"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No.50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D378012" w14:textId="089053EF"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No.51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7F9C2C4B" w14:textId="23F0BC50"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No.52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0D21CB3" w14:textId="397CECAC"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No.53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C236725" w14:textId="7111231C"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No.54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14E522DA" w14:textId="7EC89BE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No.55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0C45A870" w14:textId="4454A848"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No.56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C9B38C1" w14:textId="03E35C3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No.57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76CEDE82" w14:textId="3D0BAC7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No.58 </w:t>
      </w:r>
      <w:proofErr w:type="spellStart"/>
      <w:r w:rsidRPr="00744FDE">
        <w:rPr>
          <w:rFonts w:ascii="Arial Narrow" w:hAnsi="Arial Narrow"/>
          <w:lang w:val="es-ES_tradnl"/>
        </w:rPr>
        <w:t>ELIMINADO_el_lugar_identificativo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información que hace identificable a una persona física de conformidad con el Artículo 97 de la LTAIPPDPEMO, Artículo 3 fracción VIII de la LPDPPSOEMO y Lineamiento Trigésimo Octavo, fracción I de los LGMCDIEVP*.</w:t>
      </w:r>
    </w:p>
    <w:p w14:paraId="520F6D33" w14:textId="3CD7C77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No.59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58FC768" w14:textId="10461179"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No.60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6B78534" w14:textId="13F74606"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No.61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4FDFAFB" w14:textId="0D7D1E1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No.62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31027ABF" w14:textId="6B1918C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lastRenderedPageBreak/>
        <w:t xml:space="preserve">No.63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815C634" w14:textId="3111A89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No.64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4A3B853" w14:textId="2FAA3DCD"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No.65 </w:t>
      </w:r>
      <w:proofErr w:type="spellStart"/>
      <w:r w:rsidRPr="00744FDE">
        <w:rPr>
          <w:rFonts w:ascii="Arial Narrow" w:hAnsi="Arial Narrow"/>
          <w:lang w:val="es-ES_tradnl"/>
        </w:rPr>
        <w:t>ELIMINADA_la_dirección_de_correo_electrónico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sensible electrónico de conformidad con el Artículo 97 de la LTAIPPDPEMO, Artículo 3 fracción IX de la LPDPPSOEMO y Lineamiento Trigésimo Octavo fracción I. 10. de los LGMCDIEVP*.</w:t>
      </w:r>
    </w:p>
    <w:p w14:paraId="7D807796" w14:textId="590854CE"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No.66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0F2845E" w14:textId="1B3B9D2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No.67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F0D2464" w14:textId="7BBCF623"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No.68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1AB84A2" w14:textId="49FFF73F"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No.69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6DF2C6B" w14:textId="7FE9DE3E"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No.70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2B30C88" w14:textId="57D77680"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No.71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F532102" w14:textId="3746E55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No.72 </w:t>
      </w:r>
      <w:proofErr w:type="spellStart"/>
      <w:r w:rsidRPr="00744FDE">
        <w:rPr>
          <w:rFonts w:ascii="Arial Narrow" w:hAnsi="Arial Narrow"/>
          <w:lang w:val="es-ES_tradnl"/>
        </w:rPr>
        <w:t>ELIMINADO_Cargo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laboral de conformidad con el Artículo 97 de la LTAIPPDPEMO, Artículo 3 fracción VIII de la LPDPPSOEMO y Lineamiento Trigésimo Octavo fracción I. 5. de los LGMCDIEVP*.</w:t>
      </w:r>
    </w:p>
    <w:p w14:paraId="01F0E50B" w14:textId="35D8C3AC"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No.73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A75B373" w14:textId="213988EE"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No.74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A0BD49B" w14:textId="06C07AF4"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No.75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B4B04AD" w14:textId="1EA04D4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No.76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3A907AD" w14:textId="11C07049"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No.77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1CCDF59" w14:textId="1B2C68E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No.78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6BEFFEB" w14:textId="69F9472D"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lastRenderedPageBreak/>
        <w:t xml:space="preserve">No.79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1799D75" w14:textId="068CFE0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No.80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305CD0B" w14:textId="3526BA3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No.81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7FC5D3D5" w14:textId="4DA45A3D"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No.82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D789B41" w14:textId="479F8454"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No.83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12BE351" w14:textId="29C1B016"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No.84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1430CDC" w14:textId="12259A5C"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No.85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B1A3757" w14:textId="1A9CF31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No.86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37EC2CB" w14:textId="39B973D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No.87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85E364F" w14:textId="445987BF"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No.88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B1958BA" w14:textId="2D663059"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No.89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4E63268" w14:textId="0EE2C9D9"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No.90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E9DCAB0" w14:textId="05545237"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No.91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6730311" w14:textId="5A1F7EE7"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No.92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7D935472" w14:textId="6C313EA3"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No.93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7726EC5" w14:textId="383CD73F"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No.94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0CFAA08" w14:textId="754827F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lastRenderedPageBreak/>
        <w:t xml:space="preserve">No.95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D578C6C" w14:textId="61A7969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No.96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B207A41" w14:textId="7309FFCF"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No.97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9E1CFF6" w14:textId="7E99F2F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No.98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D1FCC7C" w14:textId="4FEE28A4"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No.99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70C4A19" w14:textId="4647EA23"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No.100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BC7604D" w14:textId="7BE2C90D"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No.101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9AF83A7" w14:textId="3799D359"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No.102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51960BC" w14:textId="44DB996D"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No.103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E90F7C4" w14:textId="518DB813"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No.104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04DB7D2" w14:textId="234DD4A0"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No.105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A009913" w14:textId="71B8973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No.106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4FD1FFC" w14:textId="6B77E5D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No.107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FB77181" w14:textId="1128F627"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No.108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E3AD3DD" w14:textId="4346E0C0"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No.109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81C1FCE" w14:textId="5F7FC21E"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No.110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6E4B6B2" w14:textId="08632B46"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lastRenderedPageBreak/>
        <w:t xml:space="preserve">No.111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40F6622" w14:textId="73225D53"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No.112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B2EB0B8" w14:textId="1D0565E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No.113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FB2324E" w14:textId="465869F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No.114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AAE1405" w14:textId="48E53A96"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No.115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0D44113" w14:textId="137338D8"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No.116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2F28DCA" w14:textId="11D780C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No.117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BD3D251" w14:textId="22E3A256"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No.118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22F4BDF" w14:textId="5A4BA41C"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No.119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3286B73" w14:textId="1C49E7BB"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No.120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4ACD599" w14:textId="7AF82254"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No.121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7C2AD9A4" w14:textId="77B1CC50"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No.122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45E6CC6" w14:textId="0BDDABE3"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No.123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3B14867" w14:textId="58D8AFD0"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No.124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8E2B58B" w14:textId="161904C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No.125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71F7AAC" w14:textId="5217D777"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No.126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F138AC0" w14:textId="62EC161B"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lastRenderedPageBreak/>
        <w:t xml:space="preserve">No.127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CBF8B61" w14:textId="32B4F37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No.128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020FAAD" w14:textId="0FC9259F"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No.129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7676474" w14:textId="12E5AA76"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No.130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5C763B0" w14:textId="421AA2D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No.131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17A499B" w14:textId="5B6162DD"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No.132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45805A3" w14:textId="05DBC6AC"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No.133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790A847" w14:textId="5E87412A"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No.134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A5E3285" w14:textId="18E2DC27"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No.135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16992B2" w14:textId="5224882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No.136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2788F08" w14:textId="03240BBC"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No.137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7F4ED68" w14:textId="687C49B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No.138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9AFE774" w14:textId="020A8426"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No.139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D9CCA99" w14:textId="6C1F263B"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No.140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C6EC4F9" w14:textId="58DB322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No.141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4650BA5" w14:textId="714400AF"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No.142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C1161F2" w14:textId="15301937"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lastRenderedPageBreak/>
        <w:t xml:space="preserve">No.143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FEEDEF3" w14:textId="60B5B6AC"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No.144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539827B" w14:textId="15D32817"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No.145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7830930" w14:textId="6EBAF844"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No.146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0D1F320" w14:textId="362DC6CB"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No.147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13EDEA3" w14:textId="7A858136"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No.148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3684B2E" w14:textId="0CBAEF93"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No.149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28BF821" w14:textId="10E3C2F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No.150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88C0B3E" w14:textId="648301AA"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No.151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91C641A" w14:textId="57E76E6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No.152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62EB4D7" w14:textId="42307438"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No.153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7F5E296" w14:textId="302979BF"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No.154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442F10C" w14:textId="234F3177"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No.155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C7D5098" w14:textId="741793B4"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No.156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E1DB4DD" w14:textId="478A64F0"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No.157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6B5254A" w14:textId="4032B35B"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No.158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77E9906B" w14:textId="27714A0E"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lastRenderedPageBreak/>
        <w:t xml:space="preserve">No.159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5A70C1C7" w14:textId="75CBD32D"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No.160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D6CB84D" w14:textId="2036EA6B"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No.161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D9DA704" w14:textId="242AFCF4"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No.162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C9184F8" w14:textId="5D1FB336"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No.163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9889FC6" w14:textId="6EB627BF"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No.164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E941B36" w14:textId="231AF25D"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No.165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3EB0C4E" w14:textId="18C044C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No.166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0C3AFE5" w14:textId="3ACE55D9"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No.167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78574887" w14:textId="5BD0A77C"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No.168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56FE05E" w14:textId="5FFAFD2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No.169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CE76A47" w14:textId="3657C3B0"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No.170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92F206D" w14:textId="293A22DA"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No.171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59B4925" w14:textId="241087E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No.172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46BA2985" w14:textId="7DD65F3C"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No.173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58FA4FF" w14:textId="6F99E440"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No.174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736EF9F" w14:textId="4749A709"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lastRenderedPageBreak/>
        <w:t xml:space="preserve">No.175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EA872CA" w14:textId="7B675C37"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No.176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20FD720" w14:textId="546A91C8"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No.177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6B170D92" w14:textId="17679261"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No.178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25F195C2" w14:textId="3271D7A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No.179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7D4B6EB1" w14:textId="3F4418A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No.180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C6817E7" w14:textId="680FBFF5"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No.181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7EECAFA8" w14:textId="1918D0D2"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No.182 </w:t>
      </w:r>
      <w:proofErr w:type="spellStart"/>
      <w:r w:rsidRPr="00744FDE">
        <w:rPr>
          <w:rFonts w:ascii="Arial Narrow" w:hAnsi="Arial Narrow"/>
          <w:lang w:val="es-ES_tradnl"/>
        </w:rPr>
        <w:t>ELIMINADO_el_nombre_de_la_parte_actora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6594D6C" w14:textId="3F6B794A"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No.183 </w:t>
      </w:r>
      <w:proofErr w:type="spellStart"/>
      <w:r w:rsidRPr="00744FDE">
        <w:rPr>
          <w:rFonts w:ascii="Arial Narrow" w:hAnsi="Arial Narrow"/>
          <w:lang w:val="es-ES_tradnl"/>
        </w:rPr>
        <w:t>ELIMINADO_el_Municipio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02F2670D" w14:textId="77777777" w:rsidR="00516E6A" w:rsidRPr="00744FDE" w:rsidRDefault="00516E6A"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 xml:space="preserve">No.184 </w:t>
      </w:r>
      <w:proofErr w:type="spellStart"/>
      <w:r w:rsidRPr="00744FDE">
        <w:rPr>
          <w:rFonts w:ascii="Arial Narrow" w:hAnsi="Arial Narrow"/>
          <w:lang w:val="es-ES_tradnl"/>
        </w:rPr>
        <w:t>ELIMINADO_el_nombre_de_la_parte_tercera_interesada</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728EA9B" w14:textId="0A831731" w:rsidR="00744FDE" w:rsidRPr="00744FDE" w:rsidRDefault="00744FDE"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No.18</w:t>
      </w:r>
      <w:r>
        <w:rPr>
          <w:rFonts w:ascii="Arial Narrow" w:hAnsi="Arial Narrow"/>
          <w:lang w:val="es-ES_tradnl"/>
        </w:rPr>
        <w:t xml:space="preserve">5 </w:t>
      </w:r>
      <w:proofErr w:type="spellStart"/>
      <w:r w:rsidRPr="00744FDE">
        <w:rPr>
          <w:rFonts w:ascii="Arial Narrow" w:hAnsi="Arial Narrow"/>
          <w:lang w:val="es-ES_tradnl"/>
        </w:rPr>
        <w:t>ELIMINADO_Enlace_electrónico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1D2E805D" w14:textId="285437DB" w:rsidR="00744FDE" w:rsidRPr="00744FDE" w:rsidRDefault="00744FDE" w:rsidP="00744FDE">
      <w:pPr>
        <w:tabs>
          <w:tab w:val="left" w:pos="1935"/>
        </w:tabs>
        <w:spacing w:line="240" w:lineRule="auto"/>
        <w:jc w:val="both"/>
        <w:rPr>
          <w:rFonts w:ascii="Arial Narrow" w:hAnsi="Arial Narrow"/>
          <w:lang w:val="es-ES_tradnl"/>
        </w:rPr>
      </w:pPr>
      <w:r w:rsidRPr="00744FDE">
        <w:rPr>
          <w:rFonts w:ascii="Arial Narrow" w:hAnsi="Arial Narrow"/>
          <w:lang w:val="es-ES_tradnl"/>
        </w:rPr>
        <w:t>No.18</w:t>
      </w:r>
      <w:r>
        <w:rPr>
          <w:rFonts w:ascii="Arial Narrow" w:hAnsi="Arial Narrow"/>
          <w:lang w:val="es-ES_tradnl"/>
        </w:rPr>
        <w:t>6</w:t>
      </w:r>
      <w:r>
        <w:rPr>
          <w:rFonts w:ascii="Arial Narrow" w:hAnsi="Arial Narrow"/>
          <w:lang w:val="es-ES_tradnl"/>
        </w:rPr>
        <w:t xml:space="preserve"> </w:t>
      </w:r>
      <w:proofErr w:type="spellStart"/>
      <w:r w:rsidRPr="00744FDE">
        <w:rPr>
          <w:rFonts w:ascii="Arial Narrow" w:hAnsi="Arial Narrow"/>
          <w:lang w:val="es-ES_tradnl"/>
        </w:rPr>
        <w:t>ELIMINADO_Enlace_electrónico</w:t>
      </w:r>
      <w:proofErr w:type="spellEnd"/>
      <w:r w:rsidRPr="00744FDE">
        <w:rPr>
          <w:rFonts w:ascii="Arial Narrow" w:hAnsi="Arial Narrow"/>
          <w:lang w:val="es-ES_tradnl"/>
        </w:rPr>
        <w:t xml:space="preserve"> en 1 </w:t>
      </w:r>
      <w:proofErr w:type="spellStart"/>
      <w:r w:rsidRPr="00744FDE">
        <w:rPr>
          <w:rFonts w:ascii="Arial Narrow" w:hAnsi="Arial Narrow"/>
          <w:lang w:val="es-ES_tradnl"/>
        </w:rPr>
        <w:t>renglon</w:t>
      </w:r>
      <w:proofErr w:type="spellEnd"/>
      <w:r w:rsidRPr="00744FDE">
        <w:rPr>
          <w:rFonts w:ascii="Arial Narrow" w:hAnsi="Arial Narrow"/>
          <w:lang w:val="es-ES_tradnl"/>
        </w:rPr>
        <w:t>(es) por ser un dato personal identificativo de conformidad con el Artículo 97 de la LTAIPPDPEMO, Artículo 3 fracción VIII de la LPDPPSOEMO y Lineamiento Trigésimo Octavo fracción I. 1. de los LGMCDIEVP*.</w:t>
      </w:r>
    </w:p>
    <w:p w14:paraId="34FB356F" w14:textId="17BD097D" w:rsidR="00331E11" w:rsidRPr="00AA6A18" w:rsidRDefault="00331E11" w:rsidP="00331E11">
      <w:pPr>
        <w:tabs>
          <w:tab w:val="left" w:pos="1935"/>
        </w:tabs>
        <w:rPr>
          <w:sz w:val="24"/>
          <w:szCs w:val="24"/>
          <w:lang w:val="es-ES_tradnl"/>
        </w:rPr>
      </w:pPr>
    </w:p>
    <w:sectPr w:rsidR="00331E11" w:rsidRPr="00AA6A18" w:rsidSect="000F475F">
      <w:pgSz w:w="12240" w:h="18720" w:code="14"/>
      <w:pgMar w:top="1131" w:right="1418" w:bottom="1418" w:left="2835"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FFD2AE" w14:textId="77777777" w:rsidR="008A0DC3" w:rsidRDefault="008A0DC3" w:rsidP="00296E10">
      <w:pPr>
        <w:spacing w:after="0" w:line="240" w:lineRule="auto"/>
      </w:pPr>
      <w:r>
        <w:separator/>
      </w:r>
    </w:p>
  </w:endnote>
  <w:endnote w:type="continuationSeparator" w:id="0">
    <w:p w14:paraId="09854E83" w14:textId="77777777" w:rsidR="008A0DC3" w:rsidRDefault="008A0DC3" w:rsidP="00296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Univers">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MT">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56017" w14:textId="116DE15D" w:rsidR="00744FDE" w:rsidRPr="00744FDE" w:rsidRDefault="00744FDE" w:rsidP="00744FDE">
    <w:pPr>
      <w:pStyle w:val="Piedepgina"/>
      <w:spacing w:after="0" w:line="360" w:lineRule="auto"/>
      <w:jc w:val="center"/>
      <w:rPr>
        <w:rFonts w:ascii="Arial" w:hAnsi="Arial" w:cs="Arial"/>
      </w:rPr>
    </w:pPr>
    <w:r w:rsidRPr="00B409DF">
      <w:rPr>
        <w:rFonts w:ascii="Arial" w:hAnsi="Arial" w:cs="Arial"/>
      </w:rPr>
      <w:fldChar w:fldCharType="begin"/>
    </w:r>
    <w:r w:rsidRPr="00B409DF">
      <w:rPr>
        <w:rFonts w:ascii="Arial" w:hAnsi="Arial" w:cs="Arial"/>
      </w:rPr>
      <w:instrText xml:space="preserve"> PAGE   \* MERGEFORMAT </w:instrText>
    </w:r>
    <w:r w:rsidRPr="00B409DF">
      <w:rPr>
        <w:rFonts w:ascii="Arial" w:hAnsi="Arial" w:cs="Arial"/>
      </w:rPr>
      <w:fldChar w:fldCharType="separate"/>
    </w:r>
    <w:r>
      <w:rPr>
        <w:rFonts w:ascii="Arial" w:hAnsi="Arial" w:cs="Arial"/>
      </w:rPr>
      <w:t>2</w:t>
    </w:r>
    <w:r w:rsidRPr="00B409DF">
      <w:rPr>
        <w:rFonts w:ascii="Arial" w:hAnsi="Arial" w:cs="Arial"/>
      </w:rPr>
      <w:fldChar w:fldCharType="end"/>
    </w:r>
  </w:p>
  <w:p w14:paraId="3C403981" w14:textId="1026F86E" w:rsidR="00516E6A" w:rsidRPr="00516E6A" w:rsidRDefault="00516E6A" w:rsidP="00744FDE">
    <w:pPr>
      <w:spacing w:after="0"/>
      <w:jc w:val="center"/>
      <w:rPr>
        <w:rFonts w:ascii="Arial" w:hAnsi="Arial" w:cs="Arial"/>
        <w:sz w:val="20"/>
        <w:szCs w:val="28"/>
      </w:rPr>
    </w:pPr>
    <w:r w:rsidRPr="00516E6A">
      <w:rPr>
        <w:rFonts w:ascii="Arial" w:hAnsi="Arial" w:cs="Arial"/>
        <w:sz w:val="20"/>
        <w:szCs w:val="28"/>
      </w:rPr>
      <w:t>___________________________________</w:t>
    </w:r>
  </w:p>
  <w:p w14:paraId="5E617035" w14:textId="77777777" w:rsidR="00744FDE" w:rsidRDefault="00516E6A" w:rsidP="00744FDE">
    <w:pPr>
      <w:spacing w:after="0" w:line="240" w:lineRule="auto"/>
      <w:jc w:val="center"/>
      <w:rPr>
        <w:rFonts w:ascii="Arial" w:hAnsi="Arial" w:cs="Arial"/>
        <w:sz w:val="20"/>
        <w:szCs w:val="28"/>
      </w:rPr>
    </w:pPr>
    <w:r w:rsidRPr="00516E6A">
      <w:rPr>
        <w:rFonts w:ascii="Arial" w:hAnsi="Arial" w:cs="Arial"/>
        <w:sz w:val="20"/>
        <w:szCs w:val="28"/>
      </w:rPr>
      <w:t xml:space="preserve">Documento para versión electrónica. </w:t>
    </w:r>
  </w:p>
  <w:p w14:paraId="2C6C0689" w14:textId="1F3F670F" w:rsidR="00DA0403" w:rsidRPr="00744FDE" w:rsidRDefault="00516E6A" w:rsidP="00744FDE">
    <w:pPr>
      <w:spacing w:after="0" w:line="240" w:lineRule="auto"/>
      <w:jc w:val="center"/>
      <w:rPr>
        <w:rFonts w:ascii="Arial" w:hAnsi="Arial" w:cs="Arial"/>
        <w:sz w:val="20"/>
        <w:szCs w:val="28"/>
      </w:rPr>
    </w:pPr>
    <w:r w:rsidRPr="00516E6A">
      <w:rPr>
        <w:rFonts w:ascii="Arial" w:hAnsi="Arial" w:cs="Arial"/>
        <w:sz w:val="20"/>
        <w:szCs w:val="28"/>
      </w:rPr>
      <w:t>El documento fue testado con el Programa 'ELIDA' Eliminador de Datos Judicial del Supremo Tribunal de Justicia del Estado de Jalisco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3044D" w14:textId="77777777" w:rsidR="00DA0403" w:rsidRDefault="00420806" w:rsidP="0064131F">
    <w:pPr>
      <w:pStyle w:val="Piedepgina"/>
      <w:tabs>
        <w:tab w:val="clear" w:pos="4419"/>
        <w:tab w:val="clear" w:pos="8838"/>
        <w:tab w:val="left" w:pos="1640"/>
      </w:tabs>
    </w:pPr>
    <w:r>
      <w:tab/>
    </w:r>
  </w:p>
  <w:p w14:paraId="0C28E2E8" w14:textId="77777777" w:rsidR="00DA0403" w:rsidRDefault="00DA0403">
    <w:pPr>
      <w:pStyle w:val="Piedepgina"/>
    </w:pPr>
  </w:p>
  <w:p w14:paraId="17958519" w14:textId="77777777" w:rsidR="00DA0403" w:rsidRDefault="00DA040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A4522A" w14:textId="77777777" w:rsidR="008A0DC3" w:rsidRDefault="008A0DC3" w:rsidP="00296E10">
      <w:pPr>
        <w:spacing w:after="0" w:line="240" w:lineRule="auto"/>
      </w:pPr>
      <w:r>
        <w:separator/>
      </w:r>
    </w:p>
  </w:footnote>
  <w:footnote w:type="continuationSeparator" w:id="0">
    <w:p w14:paraId="549BE013" w14:textId="77777777" w:rsidR="008A0DC3" w:rsidRDefault="008A0DC3" w:rsidP="00296E10">
      <w:pPr>
        <w:spacing w:after="0" w:line="240" w:lineRule="auto"/>
      </w:pPr>
      <w:r>
        <w:continuationSeparator/>
      </w:r>
    </w:p>
  </w:footnote>
  <w:footnote w:id="1">
    <w:p w14:paraId="5D835073" w14:textId="77777777" w:rsidR="00592BF2" w:rsidRPr="007F517E" w:rsidRDefault="00592BF2"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En lo sucesivo, Tribunal Electoral y/o órgano jurisdiccional.</w:t>
      </w:r>
    </w:p>
  </w:footnote>
  <w:footnote w:id="2">
    <w:p w14:paraId="11B226E5" w14:textId="3D38AAA7" w:rsidR="00592BF2" w:rsidRPr="007F517E" w:rsidRDefault="00592BF2"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En lo subsecuente, autoridad</w:t>
      </w:r>
      <w:r w:rsidR="003641E8" w:rsidRPr="007F517E">
        <w:rPr>
          <w:rFonts w:ascii="Arial" w:hAnsi="Arial" w:cs="Arial"/>
          <w:sz w:val="18"/>
          <w:szCs w:val="18"/>
        </w:rPr>
        <w:t>es</w:t>
      </w:r>
      <w:r w:rsidRPr="007F517E">
        <w:rPr>
          <w:rFonts w:ascii="Arial" w:hAnsi="Arial" w:cs="Arial"/>
          <w:sz w:val="18"/>
          <w:szCs w:val="18"/>
        </w:rPr>
        <w:t xml:space="preserve"> responsable</w:t>
      </w:r>
      <w:r w:rsidR="003641E8" w:rsidRPr="007F517E">
        <w:rPr>
          <w:rFonts w:ascii="Arial" w:hAnsi="Arial" w:cs="Arial"/>
          <w:sz w:val="18"/>
          <w:szCs w:val="18"/>
        </w:rPr>
        <w:t>s</w:t>
      </w:r>
      <w:r w:rsidR="00EC08B0" w:rsidRPr="007F517E">
        <w:rPr>
          <w:rFonts w:ascii="Arial" w:hAnsi="Arial" w:cs="Arial"/>
          <w:sz w:val="18"/>
          <w:szCs w:val="18"/>
        </w:rPr>
        <w:t xml:space="preserve"> (cuando se señalen en conjunto)</w:t>
      </w:r>
      <w:r w:rsidRPr="007F517E">
        <w:rPr>
          <w:rFonts w:ascii="Arial" w:hAnsi="Arial" w:cs="Arial"/>
          <w:sz w:val="18"/>
          <w:szCs w:val="18"/>
        </w:rPr>
        <w:t xml:space="preserve"> y/o Concejo Mayor</w:t>
      </w:r>
      <w:r w:rsidR="003641E8" w:rsidRPr="007F517E">
        <w:rPr>
          <w:rFonts w:ascii="Arial" w:hAnsi="Arial" w:cs="Arial"/>
          <w:sz w:val="18"/>
          <w:szCs w:val="18"/>
        </w:rPr>
        <w:t xml:space="preserve"> y</w:t>
      </w:r>
      <w:r w:rsidR="00EC08B0" w:rsidRPr="007F517E">
        <w:rPr>
          <w:rFonts w:ascii="Arial" w:hAnsi="Arial" w:cs="Arial"/>
          <w:sz w:val="18"/>
          <w:szCs w:val="18"/>
        </w:rPr>
        <w:t>/o</w:t>
      </w:r>
      <w:r w:rsidR="003641E8" w:rsidRPr="007F517E">
        <w:rPr>
          <w:rFonts w:ascii="Arial" w:hAnsi="Arial" w:cs="Arial"/>
          <w:sz w:val="18"/>
          <w:szCs w:val="18"/>
        </w:rPr>
        <w:t xml:space="preserve"> Concejo de Barrios</w:t>
      </w:r>
      <w:r w:rsidRPr="007F517E">
        <w:rPr>
          <w:rFonts w:ascii="Arial" w:hAnsi="Arial" w:cs="Arial"/>
          <w:sz w:val="18"/>
          <w:szCs w:val="18"/>
        </w:rPr>
        <w:t>.</w:t>
      </w:r>
    </w:p>
  </w:footnote>
  <w:footnote w:id="3">
    <w:p w14:paraId="3A08C412" w14:textId="77777777" w:rsidR="00592BF2" w:rsidRPr="007F517E" w:rsidRDefault="00592BF2"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En lo sucesivo, Sala Superior.</w:t>
      </w:r>
    </w:p>
  </w:footnote>
  <w:footnote w:id="4">
    <w:p w14:paraId="7D56BB48" w14:textId="77777777" w:rsidR="00592BF2" w:rsidRPr="007F517E" w:rsidRDefault="00592BF2" w:rsidP="007F517E">
      <w:pPr>
        <w:pStyle w:val="Textonotapie"/>
        <w:jc w:val="both"/>
        <w:rPr>
          <w:rFonts w:ascii="Arial" w:hAnsi="Arial" w:cs="Arial"/>
          <w:i/>
          <w:iCs/>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Localizable en: </w:t>
      </w:r>
      <w:r w:rsidRPr="007F517E">
        <w:rPr>
          <w:rFonts w:ascii="Arial" w:hAnsi="Arial" w:cs="Arial"/>
          <w:i/>
          <w:iCs/>
          <w:sz w:val="18"/>
          <w:szCs w:val="18"/>
        </w:rPr>
        <w:t>https://www.te.gob.mx/buscador/</w:t>
      </w:r>
    </w:p>
  </w:footnote>
  <w:footnote w:id="5">
    <w:p w14:paraId="035BA3B5" w14:textId="005BCB62" w:rsidR="00592BF2" w:rsidRPr="000455D4" w:rsidRDefault="00592BF2"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w:t>
      </w:r>
      <w:r w:rsidR="00516E6A" w:rsidRPr="00516E6A">
        <w:rPr>
          <w:rFonts w:ascii="Arial" w:hAnsi="Arial" w:cs="Arial"/>
          <w:color w:val="FFFFFF"/>
          <w:sz w:val="18"/>
          <w:szCs w:val="18"/>
          <w:highlight w:val="darkCyan"/>
        </w:rPr>
        <w:t>[No.74]_</w:t>
      </w:r>
      <w:proofErr w:type="spellStart"/>
      <w:r w:rsidR="00516E6A" w:rsidRPr="00516E6A">
        <w:rPr>
          <w:rFonts w:ascii="Arial" w:hAnsi="Arial" w:cs="Arial"/>
          <w:color w:val="FFFFFF"/>
          <w:sz w:val="18"/>
          <w:szCs w:val="18"/>
          <w:highlight w:val="darkCyan"/>
        </w:rPr>
        <w:t>ELIMINADO_el_Municipio</w:t>
      </w:r>
      <w:proofErr w:type="spellEnd"/>
      <w:proofErr w:type="gramStart"/>
      <w:r w:rsidR="00516E6A" w:rsidRPr="00516E6A">
        <w:rPr>
          <w:rFonts w:ascii="Arial" w:hAnsi="Arial" w:cs="Arial"/>
          <w:color w:val="FFFFFF"/>
          <w:sz w:val="18"/>
          <w:szCs w:val="18"/>
          <w:highlight w:val="darkCyan"/>
        </w:rPr>
        <w:t>_[</w:t>
      </w:r>
      <w:proofErr w:type="gramEnd"/>
      <w:r w:rsidR="00516E6A" w:rsidRPr="00516E6A">
        <w:rPr>
          <w:rFonts w:ascii="Arial" w:hAnsi="Arial" w:cs="Arial"/>
          <w:color w:val="FFFFFF"/>
          <w:sz w:val="18"/>
          <w:szCs w:val="18"/>
          <w:highlight w:val="darkCyan"/>
        </w:rPr>
        <w:t>28]</w:t>
      </w:r>
      <w:r w:rsidRPr="000455D4">
        <w:rPr>
          <w:rFonts w:ascii="Arial" w:hAnsi="Arial" w:cs="Arial"/>
          <w:sz w:val="18"/>
          <w:szCs w:val="18"/>
        </w:rPr>
        <w:t xml:space="preserve"> y/o comunidad de </w:t>
      </w:r>
      <w:r w:rsidR="00516E6A" w:rsidRPr="00516E6A">
        <w:rPr>
          <w:rFonts w:ascii="Arial" w:hAnsi="Arial" w:cs="Arial"/>
          <w:color w:val="FFFFFF"/>
          <w:sz w:val="18"/>
          <w:szCs w:val="18"/>
          <w:highlight w:val="darkCyan"/>
        </w:rPr>
        <w:t>[No.75]_</w:t>
      </w:r>
      <w:proofErr w:type="spellStart"/>
      <w:r w:rsidR="00516E6A" w:rsidRPr="00516E6A">
        <w:rPr>
          <w:rFonts w:ascii="Arial" w:hAnsi="Arial" w:cs="Arial"/>
          <w:color w:val="FFFFFF"/>
          <w:sz w:val="18"/>
          <w:szCs w:val="18"/>
          <w:highlight w:val="darkCyan"/>
        </w:rPr>
        <w:t>ELIMINADO_el_Municipio</w:t>
      </w:r>
      <w:proofErr w:type="spellEnd"/>
      <w:proofErr w:type="gramStart"/>
      <w:r w:rsidR="00516E6A" w:rsidRPr="00516E6A">
        <w:rPr>
          <w:rFonts w:ascii="Arial" w:hAnsi="Arial" w:cs="Arial"/>
          <w:color w:val="FFFFFF"/>
          <w:sz w:val="18"/>
          <w:szCs w:val="18"/>
          <w:highlight w:val="darkCyan"/>
        </w:rPr>
        <w:t>_[</w:t>
      </w:r>
      <w:proofErr w:type="gramEnd"/>
      <w:r w:rsidR="00516E6A" w:rsidRPr="00516E6A">
        <w:rPr>
          <w:rFonts w:ascii="Arial" w:hAnsi="Arial" w:cs="Arial"/>
          <w:color w:val="FFFFFF"/>
          <w:sz w:val="18"/>
          <w:szCs w:val="18"/>
          <w:highlight w:val="darkCyan"/>
        </w:rPr>
        <w:t>28]</w:t>
      </w:r>
    </w:p>
  </w:footnote>
  <w:footnote w:id="6">
    <w:p w14:paraId="6DA4159E" w14:textId="61388A39" w:rsidR="00592BF2" w:rsidRPr="007F517E" w:rsidRDefault="00592BF2" w:rsidP="007F517E">
      <w:pPr>
        <w:pStyle w:val="Textonotapie"/>
        <w:jc w:val="both"/>
        <w:rPr>
          <w:rFonts w:ascii="Arial" w:hAnsi="Arial" w:cs="Arial"/>
          <w:i/>
          <w:iCs/>
          <w:sz w:val="18"/>
          <w:szCs w:val="18"/>
        </w:rPr>
      </w:pPr>
      <w:r w:rsidRPr="000455D4">
        <w:rPr>
          <w:rStyle w:val="Refdenotaalpie"/>
          <w:rFonts w:ascii="Arial" w:hAnsi="Arial" w:cs="Arial"/>
          <w:sz w:val="18"/>
          <w:szCs w:val="18"/>
        </w:rPr>
        <w:footnoteRef/>
      </w:r>
      <w:r w:rsidRPr="007F517E">
        <w:rPr>
          <w:rFonts w:ascii="Arial" w:hAnsi="Arial" w:cs="Arial"/>
          <w:sz w:val="18"/>
          <w:szCs w:val="18"/>
        </w:rPr>
        <w:t xml:space="preserve"> Localizable en: </w:t>
      </w:r>
      <w:r w:rsidR="00744FDE" w:rsidRPr="00744FDE">
        <w:rPr>
          <w:rFonts w:ascii="Arial" w:hAnsi="Arial" w:cs="Arial"/>
          <w:i/>
          <w:iCs/>
          <w:color w:val="FFFFFF"/>
          <w:sz w:val="18"/>
          <w:szCs w:val="18"/>
          <w:highlight w:val="darkCyan"/>
        </w:rPr>
        <w:t>No.</w:t>
      </w:r>
      <w:r w:rsidR="00744FDE">
        <w:rPr>
          <w:rFonts w:ascii="Arial" w:hAnsi="Arial" w:cs="Arial"/>
          <w:i/>
          <w:iCs/>
          <w:color w:val="FFFFFF"/>
          <w:sz w:val="18"/>
          <w:szCs w:val="18"/>
          <w:highlight w:val="darkCyan"/>
        </w:rPr>
        <w:t>185</w:t>
      </w:r>
      <w:r w:rsidR="00744FDE" w:rsidRPr="00744FDE">
        <w:rPr>
          <w:rFonts w:ascii="Arial" w:hAnsi="Arial" w:cs="Arial"/>
          <w:i/>
          <w:iCs/>
          <w:color w:val="FFFFFF"/>
          <w:sz w:val="18"/>
          <w:szCs w:val="18"/>
          <w:highlight w:val="darkCyan"/>
        </w:rPr>
        <w:t>]_</w:t>
      </w:r>
      <w:proofErr w:type="spellStart"/>
      <w:r w:rsidR="00744FDE" w:rsidRPr="00744FDE">
        <w:rPr>
          <w:rFonts w:ascii="Arial" w:hAnsi="Arial" w:cs="Arial"/>
          <w:i/>
          <w:iCs/>
          <w:color w:val="FFFFFF"/>
          <w:sz w:val="18"/>
          <w:szCs w:val="18"/>
          <w:highlight w:val="darkCyan"/>
        </w:rPr>
        <w:t>ELIMINADO_Enlace_electrónico</w:t>
      </w:r>
      <w:proofErr w:type="spellEnd"/>
      <w:proofErr w:type="gramStart"/>
      <w:r w:rsidR="00744FDE" w:rsidRPr="00744FDE">
        <w:rPr>
          <w:rFonts w:ascii="Arial" w:hAnsi="Arial" w:cs="Arial"/>
          <w:i/>
          <w:iCs/>
          <w:color w:val="FFFFFF"/>
          <w:sz w:val="18"/>
          <w:szCs w:val="18"/>
          <w:highlight w:val="darkCyan"/>
        </w:rPr>
        <w:t>_[</w:t>
      </w:r>
      <w:proofErr w:type="gramEnd"/>
      <w:r w:rsidR="00744FDE" w:rsidRPr="00744FDE">
        <w:rPr>
          <w:rFonts w:ascii="Arial" w:hAnsi="Arial" w:cs="Arial"/>
          <w:i/>
          <w:iCs/>
          <w:color w:val="FFFFFF"/>
          <w:sz w:val="18"/>
          <w:szCs w:val="18"/>
          <w:highlight w:val="darkCyan"/>
        </w:rPr>
        <w:t>223</w:t>
      </w:r>
    </w:p>
  </w:footnote>
  <w:footnote w:id="7">
    <w:p w14:paraId="4ADE3773" w14:textId="77777777" w:rsidR="00592BF2" w:rsidRPr="007F517E" w:rsidRDefault="00592BF2"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Constitución Federal.</w:t>
      </w:r>
    </w:p>
  </w:footnote>
  <w:footnote w:id="8">
    <w:p w14:paraId="4A0203BA" w14:textId="77777777" w:rsidR="00592BF2" w:rsidRPr="007F517E" w:rsidRDefault="00592BF2"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Acta localizable en la foja 08.</w:t>
      </w:r>
    </w:p>
  </w:footnote>
  <w:footnote w:id="9">
    <w:p w14:paraId="4A55E550" w14:textId="6D1BE9A9" w:rsidR="00592BF2" w:rsidRPr="00E02949" w:rsidRDefault="00592BF2" w:rsidP="007F517E">
      <w:pPr>
        <w:pStyle w:val="Textonotapie"/>
        <w:jc w:val="both"/>
        <w:rPr>
          <w:rFonts w:ascii="Arial" w:hAnsi="Arial" w:cs="Arial"/>
          <w:i/>
          <w:iCs/>
          <w:color w:val="000000"/>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Localizable en</w:t>
      </w:r>
      <w:r w:rsidR="006F0FB8" w:rsidRPr="007F517E">
        <w:rPr>
          <w:rFonts w:ascii="Arial" w:hAnsi="Arial" w:cs="Arial"/>
          <w:sz w:val="18"/>
          <w:szCs w:val="18"/>
        </w:rPr>
        <w:t>:</w:t>
      </w:r>
      <w:r w:rsidRPr="007F517E">
        <w:rPr>
          <w:rFonts w:ascii="Arial" w:hAnsi="Arial" w:cs="Arial"/>
          <w:sz w:val="18"/>
          <w:szCs w:val="18"/>
        </w:rPr>
        <w:t xml:space="preserve"> </w:t>
      </w:r>
      <w:r w:rsidR="00744FDE" w:rsidRPr="00744FDE">
        <w:rPr>
          <w:rFonts w:ascii="Arial" w:hAnsi="Arial" w:cs="Arial"/>
          <w:i/>
          <w:iCs/>
          <w:color w:val="FFFFFF"/>
          <w:sz w:val="16"/>
          <w:szCs w:val="16"/>
          <w:highlight w:val="darkCyan"/>
        </w:rPr>
        <w:t>[</w:t>
      </w:r>
      <w:r w:rsidR="00744FDE" w:rsidRPr="00744FDE">
        <w:rPr>
          <w:rFonts w:ascii="Arial" w:hAnsi="Arial" w:cs="Arial"/>
          <w:i/>
          <w:iCs/>
          <w:color w:val="FFFFFF"/>
          <w:sz w:val="18"/>
          <w:szCs w:val="18"/>
          <w:highlight w:val="darkCyan"/>
        </w:rPr>
        <w:t>No.</w:t>
      </w:r>
      <w:r w:rsidR="00744FDE">
        <w:rPr>
          <w:rFonts w:ascii="Arial" w:hAnsi="Arial" w:cs="Arial"/>
          <w:i/>
          <w:iCs/>
          <w:color w:val="FFFFFF"/>
          <w:sz w:val="18"/>
          <w:szCs w:val="18"/>
          <w:highlight w:val="darkCyan"/>
        </w:rPr>
        <w:t>186</w:t>
      </w:r>
      <w:r w:rsidR="00744FDE" w:rsidRPr="00744FDE">
        <w:rPr>
          <w:rFonts w:ascii="Arial" w:hAnsi="Arial" w:cs="Arial"/>
          <w:i/>
          <w:iCs/>
          <w:color w:val="FFFFFF"/>
          <w:sz w:val="18"/>
          <w:szCs w:val="18"/>
          <w:highlight w:val="darkCyan"/>
        </w:rPr>
        <w:t>]_</w:t>
      </w:r>
      <w:proofErr w:type="spellStart"/>
      <w:r w:rsidR="00744FDE" w:rsidRPr="00744FDE">
        <w:rPr>
          <w:rFonts w:ascii="Arial" w:hAnsi="Arial" w:cs="Arial"/>
          <w:i/>
          <w:iCs/>
          <w:color w:val="FFFFFF"/>
          <w:sz w:val="18"/>
          <w:szCs w:val="18"/>
          <w:highlight w:val="darkCyan"/>
        </w:rPr>
        <w:t>ELIMINADO_Enlace_electrónico</w:t>
      </w:r>
      <w:proofErr w:type="spellEnd"/>
      <w:proofErr w:type="gramStart"/>
      <w:r w:rsidR="00744FDE" w:rsidRPr="00744FDE">
        <w:rPr>
          <w:rFonts w:ascii="Arial" w:hAnsi="Arial" w:cs="Arial"/>
          <w:i/>
          <w:iCs/>
          <w:color w:val="FFFFFF"/>
          <w:sz w:val="18"/>
          <w:szCs w:val="18"/>
          <w:highlight w:val="darkCyan"/>
        </w:rPr>
        <w:t>_[</w:t>
      </w:r>
      <w:proofErr w:type="gramEnd"/>
      <w:r w:rsidR="00744FDE" w:rsidRPr="00744FDE">
        <w:rPr>
          <w:rFonts w:ascii="Arial" w:hAnsi="Arial" w:cs="Arial"/>
          <w:i/>
          <w:iCs/>
          <w:color w:val="FFFFFF"/>
          <w:sz w:val="18"/>
          <w:szCs w:val="18"/>
          <w:highlight w:val="darkCyan"/>
        </w:rPr>
        <w:t>223</w:t>
      </w:r>
    </w:p>
  </w:footnote>
  <w:footnote w:id="10">
    <w:p w14:paraId="5C4B19BC" w14:textId="77777777" w:rsidR="00592BF2" w:rsidRPr="007F517E" w:rsidRDefault="00592BF2"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Foja 07.</w:t>
      </w:r>
    </w:p>
  </w:footnote>
  <w:footnote w:id="11">
    <w:p w14:paraId="01632DDE" w14:textId="77777777" w:rsidR="00E9463D" w:rsidRPr="007F517E" w:rsidRDefault="00E9463D"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En adelante, todas las fechas corresponden al dos mil veinticinco, salvo señalamiento expreso.</w:t>
      </w:r>
    </w:p>
  </w:footnote>
  <w:footnote w:id="12">
    <w:p w14:paraId="730CA1CC" w14:textId="77777777" w:rsidR="00076601" w:rsidRPr="007F517E" w:rsidRDefault="00076601"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Fojas 02 a 09.</w:t>
      </w:r>
    </w:p>
  </w:footnote>
  <w:footnote w:id="13">
    <w:p w14:paraId="2A286B5F" w14:textId="77777777" w:rsidR="00592BF2" w:rsidRPr="007F517E" w:rsidRDefault="00592BF2"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Foja 11.</w:t>
      </w:r>
    </w:p>
  </w:footnote>
  <w:footnote w:id="14">
    <w:p w14:paraId="6BABED1B" w14:textId="77777777" w:rsidR="00592BF2" w:rsidRPr="007F517E" w:rsidRDefault="00592BF2"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Ello, acorde a los Lineamientos del Tribunal Electoral del Estado de Michoacán para el Uso de Tecnologías de la Información y Comunicación en las Sesiones, Reuniones, Recepción de Medios de Impugnación y Procedimientos, Promociones y Notificaciones. En adelante, Lineamientos del Tribunal.</w:t>
      </w:r>
    </w:p>
  </w:footnote>
  <w:footnote w:id="15">
    <w:p w14:paraId="3DB41D98" w14:textId="77777777" w:rsidR="00592BF2" w:rsidRPr="007F517E" w:rsidRDefault="00592BF2"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Ratificación que consta en el acta, la cual obra en fojas 15 y 16. </w:t>
      </w:r>
    </w:p>
  </w:footnote>
  <w:footnote w:id="16">
    <w:p w14:paraId="41E02291" w14:textId="77777777" w:rsidR="00592BF2" w:rsidRPr="007F517E" w:rsidRDefault="00592BF2"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Foja 17.</w:t>
      </w:r>
    </w:p>
  </w:footnote>
  <w:footnote w:id="17">
    <w:p w14:paraId="4E9AE00E" w14:textId="77777777" w:rsidR="00592BF2" w:rsidRPr="007F517E" w:rsidRDefault="00592BF2"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Fojas 44 y 45.</w:t>
      </w:r>
    </w:p>
  </w:footnote>
  <w:footnote w:id="18">
    <w:p w14:paraId="26924896" w14:textId="77777777" w:rsidR="00592BF2" w:rsidRPr="007F517E" w:rsidRDefault="00592BF2"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Fojas 64 a 67.</w:t>
      </w:r>
    </w:p>
  </w:footnote>
  <w:footnote w:id="19">
    <w:p w14:paraId="54F7719E" w14:textId="77777777" w:rsidR="00592BF2" w:rsidRPr="007F517E" w:rsidRDefault="00592BF2"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Fojas 97 y 98.</w:t>
      </w:r>
    </w:p>
  </w:footnote>
  <w:footnote w:id="20">
    <w:p w14:paraId="33CE8D0C" w14:textId="77777777" w:rsidR="00592BF2" w:rsidRPr="007F517E" w:rsidRDefault="00592BF2"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Lo que se realizó a través de Oficialía de Partes de este Tribunal Electoral.</w:t>
      </w:r>
    </w:p>
  </w:footnote>
  <w:footnote w:id="21">
    <w:p w14:paraId="2168BCF7" w14:textId="7E28DF23" w:rsidR="004307CF" w:rsidRPr="007F517E" w:rsidRDefault="004307CF" w:rsidP="007F517E">
      <w:pPr>
        <w:pBdr>
          <w:top w:val="nil"/>
          <w:left w:val="nil"/>
          <w:bottom w:val="nil"/>
          <w:right w:val="nil"/>
          <w:between w:val="nil"/>
        </w:pBdr>
        <w:spacing w:after="0" w:line="240" w:lineRule="auto"/>
        <w:jc w:val="both"/>
        <w:rPr>
          <w:rFonts w:ascii="Arial" w:eastAsia="Arial Narrow" w:hAnsi="Arial" w:cs="Arial"/>
          <w:color w:val="000000"/>
          <w:sz w:val="18"/>
          <w:szCs w:val="18"/>
        </w:rPr>
      </w:pPr>
      <w:r w:rsidRPr="007F517E">
        <w:rPr>
          <w:rFonts w:ascii="Arial" w:hAnsi="Arial" w:cs="Arial"/>
          <w:sz w:val="18"/>
          <w:szCs w:val="18"/>
          <w:vertAlign w:val="superscript"/>
        </w:rPr>
        <w:footnoteRef/>
      </w:r>
      <w:r w:rsidRPr="007F517E">
        <w:rPr>
          <w:rFonts w:ascii="Arial" w:eastAsia="Arial Narrow" w:hAnsi="Arial" w:cs="Arial"/>
          <w:color w:val="000000"/>
          <w:sz w:val="18"/>
          <w:szCs w:val="18"/>
        </w:rPr>
        <w:t xml:space="preserve"> Foja</w:t>
      </w:r>
      <w:r w:rsidR="00D44550" w:rsidRPr="007F517E">
        <w:rPr>
          <w:rFonts w:ascii="Arial" w:eastAsia="Arial Narrow" w:hAnsi="Arial" w:cs="Arial"/>
          <w:color w:val="000000"/>
          <w:sz w:val="18"/>
          <w:szCs w:val="18"/>
        </w:rPr>
        <w:t>s</w:t>
      </w:r>
      <w:r w:rsidRPr="007F517E">
        <w:rPr>
          <w:rFonts w:ascii="Arial" w:eastAsia="Arial Narrow" w:hAnsi="Arial" w:cs="Arial"/>
          <w:color w:val="000000"/>
          <w:sz w:val="18"/>
          <w:szCs w:val="18"/>
        </w:rPr>
        <w:t xml:space="preserve"> 109</w:t>
      </w:r>
      <w:r w:rsidR="00D44550" w:rsidRPr="007F517E">
        <w:rPr>
          <w:rFonts w:ascii="Arial" w:eastAsia="Arial Narrow" w:hAnsi="Arial" w:cs="Arial"/>
          <w:color w:val="000000"/>
          <w:sz w:val="18"/>
          <w:szCs w:val="18"/>
        </w:rPr>
        <w:t xml:space="preserve"> y </w:t>
      </w:r>
      <w:r w:rsidR="008E7FE9" w:rsidRPr="007F517E">
        <w:rPr>
          <w:rFonts w:ascii="Arial" w:eastAsia="Arial Narrow" w:hAnsi="Arial" w:cs="Arial"/>
          <w:color w:val="000000"/>
          <w:sz w:val="18"/>
          <w:szCs w:val="18"/>
        </w:rPr>
        <w:t>474</w:t>
      </w:r>
      <w:r w:rsidR="00D44550" w:rsidRPr="007F517E">
        <w:rPr>
          <w:rFonts w:ascii="Arial" w:eastAsia="Arial Narrow" w:hAnsi="Arial" w:cs="Arial"/>
          <w:color w:val="000000"/>
          <w:sz w:val="18"/>
          <w:szCs w:val="18"/>
        </w:rPr>
        <w:t>. Por acuerdo de</w:t>
      </w:r>
      <w:r w:rsidR="00925AD1" w:rsidRPr="007F517E">
        <w:rPr>
          <w:rFonts w:ascii="Arial" w:eastAsia="Arial Narrow" w:hAnsi="Arial" w:cs="Arial"/>
          <w:color w:val="000000"/>
          <w:sz w:val="18"/>
          <w:szCs w:val="18"/>
        </w:rPr>
        <w:t xml:space="preserve"> dos de diciembre, fue admitido a trámite de ley el presente juicio de la ciudadanía respecto de los actos reclamados al Concejo Mayor. Sin embargo, </w:t>
      </w:r>
      <w:r w:rsidR="006D4285" w:rsidRPr="007F517E">
        <w:rPr>
          <w:rFonts w:ascii="Arial" w:eastAsia="Arial Narrow" w:hAnsi="Arial" w:cs="Arial"/>
          <w:color w:val="000000"/>
          <w:sz w:val="18"/>
          <w:szCs w:val="18"/>
        </w:rPr>
        <w:t>dado que</w:t>
      </w:r>
      <w:r w:rsidR="00925AD1" w:rsidRPr="007F517E">
        <w:rPr>
          <w:rFonts w:ascii="Arial" w:eastAsia="Arial Narrow" w:hAnsi="Arial" w:cs="Arial"/>
          <w:color w:val="000000"/>
          <w:sz w:val="18"/>
          <w:szCs w:val="18"/>
        </w:rPr>
        <w:t xml:space="preserve"> con posterioridad fue presentado escrito de ampliación de demanda, habiéndose ordenado </w:t>
      </w:r>
      <w:r w:rsidR="006D4285" w:rsidRPr="007F517E">
        <w:rPr>
          <w:rFonts w:ascii="Arial" w:eastAsia="Arial Narrow" w:hAnsi="Arial" w:cs="Arial"/>
          <w:color w:val="000000"/>
          <w:sz w:val="18"/>
          <w:szCs w:val="18"/>
        </w:rPr>
        <w:t xml:space="preserve">el </w:t>
      </w:r>
      <w:r w:rsidR="00925AD1" w:rsidRPr="007F517E">
        <w:rPr>
          <w:rFonts w:ascii="Arial" w:eastAsia="Arial Narrow" w:hAnsi="Arial" w:cs="Arial"/>
          <w:color w:val="000000"/>
          <w:sz w:val="18"/>
          <w:szCs w:val="18"/>
        </w:rPr>
        <w:t>trámite de ley</w:t>
      </w:r>
      <w:r w:rsidR="006D4285" w:rsidRPr="007F517E">
        <w:rPr>
          <w:rFonts w:ascii="Arial" w:eastAsia="Arial Narrow" w:hAnsi="Arial" w:cs="Arial"/>
          <w:color w:val="000000"/>
          <w:sz w:val="18"/>
          <w:szCs w:val="18"/>
        </w:rPr>
        <w:t>, fue necesario pronunciarse sobre la admisión por cuanto a los actos atribuidos al Concejo Coordinador de Barrios</w:t>
      </w:r>
      <w:r w:rsidRPr="007F517E">
        <w:rPr>
          <w:rFonts w:ascii="Arial" w:eastAsia="Arial Narrow" w:hAnsi="Arial" w:cs="Arial"/>
          <w:color w:val="000000"/>
          <w:sz w:val="18"/>
          <w:szCs w:val="18"/>
        </w:rPr>
        <w:t>.</w:t>
      </w:r>
    </w:p>
  </w:footnote>
  <w:footnote w:id="22">
    <w:p w14:paraId="6BB9FCF2" w14:textId="085DF728" w:rsidR="003641E8" w:rsidRPr="007F517E" w:rsidRDefault="003641E8"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w:t>
      </w:r>
      <w:r w:rsidR="00737E57" w:rsidRPr="007F517E">
        <w:rPr>
          <w:rFonts w:ascii="Arial" w:hAnsi="Arial" w:cs="Arial"/>
          <w:sz w:val="18"/>
          <w:szCs w:val="18"/>
        </w:rPr>
        <w:t>118 a 120.</w:t>
      </w:r>
      <w:r w:rsidR="00D83A6B" w:rsidRPr="007F517E">
        <w:rPr>
          <w:rFonts w:ascii="Arial" w:hAnsi="Arial" w:cs="Arial"/>
          <w:sz w:val="18"/>
          <w:szCs w:val="18"/>
        </w:rPr>
        <w:t xml:space="preserve"> Se señalaron como autoridades responsables al Concejo Mayor y al Concejo Coordinador de los Barrios de </w:t>
      </w:r>
      <w:r w:rsidR="00516E6A" w:rsidRPr="00516E6A">
        <w:rPr>
          <w:rFonts w:ascii="Arial" w:hAnsi="Arial" w:cs="Arial"/>
          <w:color w:val="FFFFFF"/>
          <w:sz w:val="18"/>
          <w:szCs w:val="18"/>
          <w:highlight w:val="darkCyan"/>
        </w:rPr>
        <w:t>[No.76]_</w:t>
      </w:r>
      <w:proofErr w:type="spellStart"/>
      <w:r w:rsidR="00516E6A" w:rsidRPr="00516E6A">
        <w:rPr>
          <w:rFonts w:ascii="Arial" w:hAnsi="Arial" w:cs="Arial"/>
          <w:color w:val="FFFFFF"/>
          <w:sz w:val="18"/>
          <w:szCs w:val="18"/>
          <w:highlight w:val="darkCyan"/>
        </w:rPr>
        <w:t>ELIMINADO_el_Municipio</w:t>
      </w:r>
      <w:proofErr w:type="spellEnd"/>
      <w:proofErr w:type="gramStart"/>
      <w:r w:rsidR="00516E6A" w:rsidRPr="00516E6A">
        <w:rPr>
          <w:rFonts w:ascii="Arial" w:hAnsi="Arial" w:cs="Arial"/>
          <w:color w:val="FFFFFF"/>
          <w:sz w:val="18"/>
          <w:szCs w:val="18"/>
          <w:highlight w:val="darkCyan"/>
        </w:rPr>
        <w:t>_[</w:t>
      </w:r>
      <w:proofErr w:type="gramEnd"/>
      <w:r w:rsidR="00516E6A" w:rsidRPr="00516E6A">
        <w:rPr>
          <w:rFonts w:ascii="Arial" w:hAnsi="Arial" w:cs="Arial"/>
          <w:color w:val="FFFFFF"/>
          <w:sz w:val="18"/>
          <w:szCs w:val="18"/>
          <w:highlight w:val="darkCyan"/>
        </w:rPr>
        <w:t>28]</w:t>
      </w:r>
    </w:p>
  </w:footnote>
  <w:footnote w:id="23">
    <w:p w14:paraId="6E943A87" w14:textId="34C3F790" w:rsidR="00B65B18" w:rsidRPr="007F517E" w:rsidRDefault="00B65B18"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Ratificación que consta en el acta que obra en fojas 157 y 156. </w:t>
      </w:r>
    </w:p>
  </w:footnote>
  <w:footnote w:id="24">
    <w:p w14:paraId="47962F93" w14:textId="64F12472" w:rsidR="00B65B18" w:rsidRPr="007F517E" w:rsidRDefault="00B65B18"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Foja 163.</w:t>
      </w:r>
    </w:p>
  </w:footnote>
  <w:footnote w:id="25">
    <w:p w14:paraId="4A260E25" w14:textId="073CE4B9" w:rsidR="004307CF" w:rsidRPr="007F517E" w:rsidRDefault="004307CF" w:rsidP="007F517E">
      <w:pPr>
        <w:pBdr>
          <w:top w:val="nil"/>
          <w:left w:val="nil"/>
          <w:bottom w:val="nil"/>
          <w:right w:val="nil"/>
          <w:between w:val="nil"/>
        </w:pBdr>
        <w:spacing w:after="0" w:line="240" w:lineRule="auto"/>
        <w:jc w:val="both"/>
        <w:rPr>
          <w:rFonts w:ascii="Arial" w:eastAsia="Arial Narrow" w:hAnsi="Arial" w:cs="Arial"/>
          <w:color w:val="000000"/>
          <w:sz w:val="18"/>
          <w:szCs w:val="18"/>
        </w:rPr>
      </w:pPr>
      <w:r w:rsidRPr="007F517E">
        <w:rPr>
          <w:rFonts w:ascii="Arial" w:hAnsi="Arial" w:cs="Arial"/>
          <w:sz w:val="18"/>
          <w:szCs w:val="18"/>
          <w:vertAlign w:val="superscript"/>
        </w:rPr>
        <w:footnoteRef/>
      </w:r>
      <w:r w:rsidRPr="007F517E">
        <w:rPr>
          <w:rFonts w:ascii="Arial" w:eastAsia="Arial Narrow" w:hAnsi="Arial" w:cs="Arial"/>
          <w:color w:val="000000"/>
          <w:sz w:val="18"/>
          <w:szCs w:val="18"/>
        </w:rPr>
        <w:t xml:space="preserve"> Foja </w:t>
      </w:r>
      <w:r w:rsidR="008E7FE9" w:rsidRPr="007F517E">
        <w:rPr>
          <w:rFonts w:ascii="Arial" w:eastAsia="Arial Narrow" w:hAnsi="Arial" w:cs="Arial"/>
          <w:color w:val="000000"/>
          <w:sz w:val="18"/>
          <w:szCs w:val="18"/>
        </w:rPr>
        <w:t>475</w:t>
      </w:r>
      <w:r w:rsidRPr="007F517E">
        <w:rPr>
          <w:rFonts w:ascii="Arial" w:eastAsia="Arial Narrow" w:hAnsi="Arial" w:cs="Arial"/>
          <w:color w:val="000000"/>
          <w:sz w:val="18"/>
          <w:szCs w:val="18"/>
        </w:rPr>
        <w:t>.</w:t>
      </w:r>
    </w:p>
  </w:footnote>
  <w:footnote w:id="26">
    <w:p w14:paraId="5DF02EBA" w14:textId="77777777" w:rsidR="000E03A3" w:rsidRPr="007F517E" w:rsidRDefault="000E03A3"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En adelante, Constitución Local.</w:t>
      </w:r>
    </w:p>
  </w:footnote>
  <w:footnote w:id="27">
    <w:p w14:paraId="623D6C43" w14:textId="77777777" w:rsidR="000E03A3" w:rsidRPr="007F517E" w:rsidRDefault="000E03A3"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En adelante, Ley de Justicia.</w:t>
      </w:r>
    </w:p>
  </w:footnote>
  <w:footnote w:id="28">
    <w:p w14:paraId="334E50E7" w14:textId="53716544" w:rsidR="00C26E74" w:rsidRPr="007F517E" w:rsidRDefault="00C26E74"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00356BEB" w:rsidRPr="007F517E">
        <w:rPr>
          <w:rFonts w:ascii="Arial" w:hAnsi="Arial" w:cs="Arial"/>
          <w:sz w:val="18"/>
          <w:szCs w:val="18"/>
        </w:rPr>
        <w:t xml:space="preserve"> Acorde al Protocolo para Juzgar con Perspectiva de Género emitido por la Suprema Corte de Justicia de la Nación; así como el Protocolo para Juzgar con Perspectiva Intercultural: Personas, Pueblos y Comunidades Indígenas de la Suprema Corte de la Justicia de la Unión.</w:t>
      </w:r>
    </w:p>
  </w:footnote>
  <w:footnote w:id="29">
    <w:p w14:paraId="5E8277A6" w14:textId="77777777" w:rsidR="00C26E74" w:rsidRPr="007F517E" w:rsidRDefault="00C26E74" w:rsidP="007F517E">
      <w:pPr>
        <w:pStyle w:val="Textonotapie"/>
        <w:jc w:val="both"/>
        <w:rPr>
          <w:rFonts w:ascii="Arial" w:hAnsi="Arial" w:cs="Arial"/>
          <w:sz w:val="18"/>
          <w:szCs w:val="18"/>
          <w:lang w:val="es-ES"/>
        </w:rPr>
      </w:pPr>
      <w:r w:rsidRPr="007F517E">
        <w:rPr>
          <w:rStyle w:val="Refdenotaalpie"/>
          <w:rFonts w:ascii="Arial" w:hAnsi="Arial" w:cs="Arial"/>
          <w:sz w:val="18"/>
          <w:szCs w:val="18"/>
        </w:rPr>
        <w:footnoteRef/>
      </w:r>
      <w:r w:rsidRPr="007F517E">
        <w:rPr>
          <w:rFonts w:ascii="Arial" w:hAnsi="Arial" w:cs="Arial"/>
          <w:sz w:val="18"/>
          <w:szCs w:val="18"/>
        </w:rPr>
        <w:t xml:space="preserve"> Constitución Federal.</w:t>
      </w:r>
    </w:p>
  </w:footnote>
  <w:footnote w:id="30">
    <w:p w14:paraId="4E34F957" w14:textId="77777777" w:rsidR="00C26E74" w:rsidRPr="007F517E" w:rsidRDefault="00C26E74" w:rsidP="007F517E">
      <w:pPr>
        <w:pStyle w:val="Textonotapie"/>
        <w:jc w:val="both"/>
        <w:rPr>
          <w:rFonts w:ascii="Arial" w:hAnsi="Arial" w:cs="Arial"/>
          <w:sz w:val="18"/>
          <w:szCs w:val="18"/>
          <w:lang w:val="es-ES"/>
        </w:rPr>
      </w:pPr>
      <w:r w:rsidRPr="007F517E">
        <w:rPr>
          <w:rStyle w:val="Refdenotaalpie"/>
          <w:rFonts w:ascii="Arial" w:hAnsi="Arial" w:cs="Arial"/>
          <w:sz w:val="18"/>
          <w:szCs w:val="18"/>
        </w:rPr>
        <w:footnoteRef/>
      </w:r>
      <w:r w:rsidRPr="007F517E">
        <w:rPr>
          <w:rFonts w:ascii="Arial" w:hAnsi="Arial" w:cs="Arial"/>
          <w:sz w:val="18"/>
          <w:szCs w:val="18"/>
        </w:rPr>
        <w:t xml:space="preserve"> </w:t>
      </w:r>
      <w:r w:rsidRPr="007F517E">
        <w:rPr>
          <w:rFonts w:ascii="Arial" w:hAnsi="Arial" w:cs="Arial"/>
          <w:sz w:val="18"/>
          <w:szCs w:val="18"/>
          <w:lang w:val="es-ES"/>
        </w:rPr>
        <w:t>Con base en la jurisprudencia 19/2018 de la Sala Superior de rubro</w:t>
      </w:r>
      <w:r w:rsidRPr="007F517E">
        <w:rPr>
          <w:rFonts w:ascii="Arial" w:hAnsi="Arial" w:cs="Arial"/>
          <w:sz w:val="18"/>
          <w:szCs w:val="18"/>
        </w:rPr>
        <w:t>:</w:t>
      </w:r>
      <w:r w:rsidRPr="007F517E">
        <w:rPr>
          <w:rFonts w:ascii="Arial" w:hAnsi="Arial" w:cs="Arial"/>
          <w:sz w:val="18"/>
          <w:szCs w:val="18"/>
          <w:lang w:val="es-ES"/>
        </w:rPr>
        <w:t xml:space="preserve"> </w:t>
      </w:r>
      <w:r w:rsidRPr="007F517E">
        <w:rPr>
          <w:rFonts w:ascii="Arial" w:hAnsi="Arial" w:cs="Arial"/>
          <w:i/>
          <w:iCs/>
          <w:sz w:val="18"/>
          <w:szCs w:val="18"/>
          <w:lang w:val="es-ES"/>
        </w:rPr>
        <w:t>JUZGAR CON PERSPECTIVA INTERCULTURAL. ELEMENTOS MÍNIMOS PARA SU APLICACIÓN EN MATERIA ELECTORAL,</w:t>
      </w:r>
      <w:r w:rsidRPr="007F517E">
        <w:rPr>
          <w:rFonts w:ascii="Arial" w:hAnsi="Arial" w:cs="Arial"/>
          <w:sz w:val="18"/>
          <w:szCs w:val="18"/>
          <w:lang w:val="es-ES"/>
        </w:rPr>
        <w:t xml:space="preserve"> publicada en </w:t>
      </w:r>
      <w:r w:rsidRPr="007F517E">
        <w:rPr>
          <w:rFonts w:ascii="Arial" w:hAnsi="Arial" w:cs="Arial"/>
          <w:sz w:val="18"/>
          <w:szCs w:val="18"/>
          <w:shd w:val="clear" w:color="auto" w:fill="FFFFFF"/>
        </w:rPr>
        <w:t>Gaceta de Jurisprudencia y Tesis en materia electoral, Tribunal Electoral del Poder Judicial de la Federación, año 11, número 22, 2018 (dos mil dieciocho), páginas 18 y 19.</w:t>
      </w:r>
      <w:r w:rsidRPr="007F517E">
        <w:rPr>
          <w:rFonts w:ascii="Arial" w:hAnsi="Arial" w:cs="Arial"/>
          <w:sz w:val="18"/>
          <w:szCs w:val="18"/>
          <w:lang w:val="es-ES"/>
        </w:rPr>
        <w:t xml:space="preserve"> </w:t>
      </w:r>
    </w:p>
  </w:footnote>
  <w:footnote w:id="31">
    <w:p w14:paraId="1F4B50C6" w14:textId="213669A8" w:rsidR="003F0F80" w:rsidRPr="007F517E" w:rsidRDefault="003F0F80" w:rsidP="007F517E">
      <w:pPr>
        <w:pStyle w:val="Textonotapie"/>
        <w:jc w:val="both"/>
        <w:rPr>
          <w:rFonts w:ascii="Arial" w:hAnsi="Arial" w:cs="Arial"/>
          <w:sz w:val="18"/>
          <w:szCs w:val="18"/>
          <w:lang w:val="es-ES"/>
        </w:rPr>
      </w:pPr>
      <w:r w:rsidRPr="007F517E">
        <w:rPr>
          <w:rStyle w:val="Refdenotaalpie"/>
          <w:rFonts w:ascii="Arial" w:hAnsi="Arial" w:cs="Arial"/>
          <w:sz w:val="18"/>
          <w:szCs w:val="18"/>
        </w:rPr>
        <w:footnoteRef/>
      </w:r>
      <w:r w:rsidRPr="007F517E">
        <w:rPr>
          <w:rFonts w:ascii="Arial" w:hAnsi="Arial" w:cs="Arial"/>
          <w:sz w:val="18"/>
          <w:szCs w:val="18"/>
          <w:lang w:val="es-ES"/>
        </w:rPr>
        <w:t xml:space="preserve"> Véase en el enlace:</w:t>
      </w:r>
    </w:p>
    <w:p w14:paraId="7E90DDA3" w14:textId="27667999" w:rsidR="003F0F80" w:rsidRPr="007F517E" w:rsidRDefault="003F0F80" w:rsidP="007F517E">
      <w:pPr>
        <w:pStyle w:val="Textonotapie"/>
        <w:jc w:val="both"/>
        <w:rPr>
          <w:rFonts w:ascii="Arial" w:hAnsi="Arial" w:cs="Arial"/>
          <w:i/>
          <w:iCs/>
          <w:sz w:val="18"/>
          <w:szCs w:val="18"/>
          <w:lang w:val="es-ES"/>
        </w:rPr>
      </w:pPr>
      <w:r w:rsidRPr="007F517E">
        <w:rPr>
          <w:rFonts w:ascii="Arial" w:hAnsi="Arial" w:cs="Arial"/>
          <w:i/>
          <w:iCs/>
          <w:sz w:val="18"/>
          <w:szCs w:val="18"/>
          <w:lang w:val="es-ES"/>
        </w:rPr>
        <w:t>https://www.scjn.gob.mx/derechos-humanos/sites/default/files/protocolos/archivos/2022-01/Protocolo%20para%20juzgar%20con%20perspectiva%20de%20genero_2022.pdf</w:t>
      </w:r>
    </w:p>
  </w:footnote>
  <w:footnote w:id="32">
    <w:p w14:paraId="614E56DF" w14:textId="77777777" w:rsidR="00C26E74" w:rsidRPr="007F517E" w:rsidRDefault="00C26E74" w:rsidP="007F517E">
      <w:pPr>
        <w:pStyle w:val="Textonotapie"/>
        <w:jc w:val="both"/>
        <w:rPr>
          <w:rFonts w:ascii="Arial" w:hAnsi="Arial" w:cs="Arial"/>
          <w:i/>
          <w:iCs/>
          <w:sz w:val="18"/>
          <w:szCs w:val="18"/>
          <w:lang w:val="es-ES"/>
        </w:rPr>
      </w:pPr>
      <w:r w:rsidRPr="007F517E">
        <w:rPr>
          <w:rStyle w:val="Refdenotaalpie"/>
          <w:rFonts w:ascii="Arial" w:hAnsi="Arial" w:cs="Arial"/>
          <w:i/>
          <w:iCs/>
          <w:sz w:val="18"/>
          <w:szCs w:val="18"/>
        </w:rPr>
        <w:footnoteRef/>
      </w:r>
      <w:r w:rsidRPr="007F517E">
        <w:rPr>
          <w:rFonts w:ascii="Arial" w:hAnsi="Arial" w:cs="Arial"/>
          <w:i/>
          <w:iCs/>
          <w:sz w:val="18"/>
          <w:szCs w:val="18"/>
          <w:lang w:val="es-ES"/>
        </w:rPr>
        <w:t xml:space="preserve"> SCM-JDC-395/2023.</w:t>
      </w:r>
    </w:p>
  </w:footnote>
  <w:footnote w:id="33">
    <w:p w14:paraId="156781CE" w14:textId="77777777" w:rsidR="00C26E74" w:rsidRPr="007F517E" w:rsidRDefault="00C26E74" w:rsidP="007F517E">
      <w:pPr>
        <w:pStyle w:val="Textonotapie"/>
        <w:jc w:val="both"/>
        <w:rPr>
          <w:rFonts w:ascii="Arial" w:hAnsi="Arial" w:cs="Arial"/>
          <w:sz w:val="18"/>
          <w:szCs w:val="18"/>
          <w:lang w:val="es-ES"/>
        </w:rPr>
      </w:pPr>
      <w:r w:rsidRPr="007F517E">
        <w:rPr>
          <w:rStyle w:val="Refdenotaalpie"/>
          <w:rFonts w:ascii="Arial" w:hAnsi="Arial" w:cs="Arial"/>
          <w:sz w:val="18"/>
          <w:szCs w:val="18"/>
        </w:rPr>
        <w:footnoteRef/>
      </w:r>
      <w:r w:rsidRPr="007F517E">
        <w:rPr>
          <w:rFonts w:ascii="Arial" w:hAnsi="Arial" w:cs="Arial"/>
          <w:sz w:val="18"/>
          <w:szCs w:val="18"/>
        </w:rPr>
        <w:t xml:space="preserve"> </w:t>
      </w:r>
      <w:r w:rsidRPr="007F517E">
        <w:rPr>
          <w:rFonts w:ascii="Arial" w:hAnsi="Arial" w:cs="Arial"/>
          <w:sz w:val="18"/>
          <w:szCs w:val="18"/>
          <w:lang w:val="es-ES"/>
        </w:rPr>
        <w:t>Sirve de referencia la jurisprudencia 48/2016 de la Sala Superior de rubro</w:t>
      </w:r>
      <w:r w:rsidRPr="007F517E">
        <w:rPr>
          <w:rFonts w:ascii="Arial" w:hAnsi="Arial" w:cs="Arial"/>
          <w:sz w:val="18"/>
          <w:szCs w:val="18"/>
        </w:rPr>
        <w:t>:</w:t>
      </w:r>
      <w:r w:rsidRPr="007F517E">
        <w:rPr>
          <w:rFonts w:ascii="Arial" w:hAnsi="Arial" w:cs="Arial"/>
          <w:sz w:val="18"/>
          <w:szCs w:val="18"/>
          <w:lang w:val="es-ES"/>
        </w:rPr>
        <w:t xml:space="preserve"> </w:t>
      </w:r>
      <w:r w:rsidRPr="007F517E">
        <w:rPr>
          <w:rFonts w:ascii="Arial" w:hAnsi="Arial" w:cs="Arial"/>
          <w:i/>
          <w:iCs/>
          <w:sz w:val="18"/>
          <w:szCs w:val="18"/>
          <w:lang w:val="es-ES"/>
        </w:rPr>
        <w:t xml:space="preserve">VIOLENCIA POLÍTICA POR RAZONES DE GÉNERO. LAS AUTORIDADES ELECTORALES ESTÁN OBLIGADAS A EVITAR LA </w:t>
      </w:r>
      <w:r w:rsidRPr="007F517E">
        <w:rPr>
          <w:rFonts w:ascii="Arial" w:hAnsi="Arial" w:cs="Arial"/>
          <w:i/>
          <w:iCs/>
          <w:sz w:val="18"/>
          <w:szCs w:val="18"/>
        </w:rPr>
        <w:t>A</w:t>
      </w:r>
      <w:r w:rsidRPr="007F517E">
        <w:rPr>
          <w:rFonts w:ascii="Arial" w:hAnsi="Arial" w:cs="Arial"/>
          <w:i/>
          <w:iCs/>
          <w:sz w:val="18"/>
          <w:szCs w:val="18"/>
          <w:lang w:val="es-ES"/>
        </w:rPr>
        <w:t>FECTACIÓN DE DERECHOS POLÍTICO-ELECTORALES</w:t>
      </w:r>
      <w:r w:rsidRPr="007F517E">
        <w:rPr>
          <w:rFonts w:ascii="Arial" w:hAnsi="Arial" w:cs="Arial"/>
          <w:b/>
          <w:bCs/>
          <w:sz w:val="18"/>
          <w:szCs w:val="18"/>
          <w:lang w:val="es-ES"/>
        </w:rPr>
        <w:t>,</w:t>
      </w:r>
      <w:r w:rsidRPr="007F517E">
        <w:rPr>
          <w:rFonts w:ascii="Arial" w:hAnsi="Arial" w:cs="Arial"/>
          <w:sz w:val="18"/>
          <w:szCs w:val="18"/>
          <w:lang w:val="es-ES"/>
        </w:rPr>
        <w:t xml:space="preserve"> publicada en </w:t>
      </w:r>
      <w:r w:rsidRPr="007F517E">
        <w:rPr>
          <w:rFonts w:ascii="Arial" w:hAnsi="Arial" w:cs="Arial"/>
          <w:sz w:val="18"/>
          <w:szCs w:val="18"/>
          <w:shd w:val="clear" w:color="auto" w:fill="FFFFFF"/>
        </w:rPr>
        <w:t>Gaceta de Jurisprudencia y Tesis en materia electoral, Tribunal Electoral del Poder Judicial de la Federación, año 9, número 19, 2016 (dos mil dieciséis), páginas 47, 48 y 49.</w:t>
      </w:r>
    </w:p>
  </w:footnote>
  <w:footnote w:id="34">
    <w:p w14:paraId="4B6ACC8D" w14:textId="498080C3" w:rsidR="00D7333C" w:rsidRPr="007F517E" w:rsidRDefault="00D7333C" w:rsidP="007F517E">
      <w:pPr>
        <w:spacing w:after="0" w:line="240" w:lineRule="auto"/>
        <w:contextualSpacing/>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w:t>
      </w:r>
      <w:r w:rsidR="00516E6A" w:rsidRPr="00516E6A">
        <w:rPr>
          <w:rFonts w:ascii="Arial" w:eastAsia="Times New Roman" w:hAnsi="Arial" w:cs="Arial"/>
          <w:color w:val="FFFFFF"/>
          <w:sz w:val="18"/>
          <w:szCs w:val="18"/>
          <w:highlight w:val="darkCyan"/>
          <w:lang w:val="es-ES" w:eastAsia="es-MX"/>
        </w:rPr>
        <w:t>[No.77]_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[No.78]_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[No.79]_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[No.80]_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[No.81]_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[No.82]_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[No.83]_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[No.84]_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[No.85]_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[No.86]_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[No.87]_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[No.88]_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[No.89]_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[No.90]_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[No.91]_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[No.92]_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[No.93]_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[No.94]_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[No.95]_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[No.96]_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[No.97]_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[No.98]_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[No.99]_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[No.100]_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[No.101]_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[No.102]_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[No.103]_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[No.104]_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[No.105]_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[No.106]_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[No.107]_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[No.108]_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[No.109]_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[No.110]_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[No.111]_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[No.112]_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[No.113]_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[No.114]_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[No.115]_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[No.116]_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[No.117]_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[No.118]_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[No.119]_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[No.120]_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[No.121]_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[No.122]_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[No.123]_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[No.124]_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[No.125]_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[No.126]_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[No.127]_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[No.128]_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[No.129]_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[No.130]_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[No.131]_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[No.132]_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[No.133]_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[No.134]_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[No.135]_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[No.136]_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[No.137]_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[No.138]_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[No.139]_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[No.140]_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[No.141]_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[No.142]_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[No.143]_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[No.144]_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[No.145]_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[No.146]_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[No.147]_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[No.148]_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[No.149]_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[No.150]_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[No.151]_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[No.152]_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[No.153]_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[No.154]_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[No.155]_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[No.156]_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[No.157]_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[No.158]_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[No.159]_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[No.160]_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[No.161]_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[No.162]_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[No.163]_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[No.164]_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[No.165]_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[No.166]_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[No.167]_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[No.168]_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[No.169]_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[No.170]_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[No.171]_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[No.172]_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[No.173]_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[No.174]_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[No.175]_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[No.176]_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[No.177]_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[No.178]_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[No.179]_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y </w:t>
      </w:r>
      <w:r w:rsidR="00516E6A" w:rsidRPr="00516E6A">
        <w:rPr>
          <w:rFonts w:ascii="Arial" w:eastAsia="Times New Roman" w:hAnsi="Arial" w:cs="Arial"/>
          <w:color w:val="FFFFFF"/>
          <w:sz w:val="18"/>
          <w:szCs w:val="18"/>
          <w:highlight w:val="darkCyan"/>
          <w:lang w:val="es-ES" w:eastAsia="es-MX"/>
        </w:rPr>
        <w:t>[No.180]_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 xml:space="preserve">, </w:t>
      </w:r>
      <w:r w:rsidR="00516E6A" w:rsidRPr="00516E6A">
        <w:rPr>
          <w:rFonts w:ascii="Arial" w:eastAsia="Times New Roman" w:hAnsi="Arial" w:cs="Arial"/>
          <w:color w:val="FFFFFF"/>
          <w:sz w:val="18"/>
          <w:szCs w:val="18"/>
          <w:highlight w:val="darkCyan"/>
          <w:lang w:val="es-ES" w:eastAsia="es-MX"/>
        </w:rPr>
        <w:t>[No.181]_</w:t>
      </w:r>
      <w:proofErr w:type="spellStart"/>
      <w:r w:rsidR="00516E6A" w:rsidRPr="00516E6A">
        <w:rPr>
          <w:rFonts w:ascii="Arial" w:eastAsia="Times New Roman" w:hAnsi="Arial" w:cs="Arial"/>
          <w:color w:val="FFFFFF"/>
          <w:sz w:val="18"/>
          <w:szCs w:val="18"/>
          <w:highlight w:val="darkCyan"/>
          <w:lang w:val="es-ES" w:eastAsia="es-MX"/>
        </w:rPr>
        <w:t>ELIMINADO_el_nombre_de_la_parte_tercera_interesada</w:t>
      </w:r>
      <w:proofErr w:type="spellEnd"/>
      <w:r w:rsidR="00516E6A" w:rsidRPr="00516E6A">
        <w:rPr>
          <w:rFonts w:ascii="Arial" w:eastAsia="Times New Roman" w:hAnsi="Arial" w:cs="Arial"/>
          <w:color w:val="FFFFFF"/>
          <w:sz w:val="18"/>
          <w:szCs w:val="18"/>
          <w:highlight w:val="darkCyan"/>
          <w:lang w:val="es-ES" w:eastAsia="es-MX"/>
        </w:rPr>
        <w:t>_[9]</w:t>
      </w:r>
      <w:r w:rsidRPr="007F517E">
        <w:rPr>
          <w:rFonts w:ascii="Arial" w:eastAsia="Times New Roman" w:hAnsi="Arial" w:cs="Arial"/>
          <w:sz w:val="18"/>
          <w:szCs w:val="18"/>
          <w:lang w:val="es-ES" w:eastAsia="es-MX"/>
        </w:rPr>
        <w:t>.</w:t>
      </w:r>
    </w:p>
  </w:footnote>
  <w:footnote w:id="35">
    <w:p w14:paraId="6CA8427A" w14:textId="63DAE46E" w:rsidR="00A304F2" w:rsidRPr="007F517E" w:rsidRDefault="00A304F2"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w:t>
      </w:r>
      <w:r w:rsidR="001D27B0" w:rsidRPr="007F517E">
        <w:rPr>
          <w:rFonts w:ascii="Arial" w:hAnsi="Arial" w:cs="Arial"/>
          <w:sz w:val="18"/>
          <w:szCs w:val="18"/>
        </w:rPr>
        <w:t>C</w:t>
      </w:r>
      <w:r w:rsidRPr="007F517E">
        <w:rPr>
          <w:rFonts w:ascii="Arial" w:hAnsi="Arial" w:cs="Arial"/>
          <w:sz w:val="18"/>
          <w:szCs w:val="18"/>
        </w:rPr>
        <w:t>édula</w:t>
      </w:r>
      <w:r w:rsidR="00E430DA" w:rsidRPr="007F517E">
        <w:rPr>
          <w:rFonts w:ascii="Arial" w:hAnsi="Arial" w:cs="Arial"/>
          <w:sz w:val="18"/>
          <w:szCs w:val="18"/>
        </w:rPr>
        <w:t>s</w:t>
      </w:r>
      <w:r w:rsidRPr="007F517E">
        <w:rPr>
          <w:rFonts w:ascii="Arial" w:hAnsi="Arial" w:cs="Arial"/>
          <w:sz w:val="18"/>
          <w:szCs w:val="18"/>
        </w:rPr>
        <w:t xml:space="preserve"> en foja</w:t>
      </w:r>
      <w:r w:rsidR="00E430DA" w:rsidRPr="007F517E">
        <w:rPr>
          <w:rFonts w:ascii="Arial" w:hAnsi="Arial" w:cs="Arial"/>
          <w:sz w:val="18"/>
          <w:szCs w:val="18"/>
        </w:rPr>
        <w:t>s</w:t>
      </w:r>
      <w:r w:rsidR="001D27B0" w:rsidRPr="007F517E">
        <w:rPr>
          <w:rFonts w:ascii="Arial" w:hAnsi="Arial" w:cs="Arial"/>
          <w:sz w:val="18"/>
          <w:szCs w:val="18"/>
        </w:rPr>
        <w:t xml:space="preserve"> 208 a 2011</w:t>
      </w:r>
      <w:r w:rsidR="00E430DA" w:rsidRPr="007F517E">
        <w:rPr>
          <w:rFonts w:ascii="Arial" w:hAnsi="Arial" w:cs="Arial"/>
          <w:sz w:val="18"/>
          <w:szCs w:val="18"/>
        </w:rPr>
        <w:t>.</w:t>
      </w:r>
      <w:r w:rsidRPr="007F517E">
        <w:rPr>
          <w:rFonts w:ascii="Arial" w:hAnsi="Arial" w:cs="Arial"/>
          <w:sz w:val="18"/>
          <w:szCs w:val="18"/>
        </w:rPr>
        <w:t xml:space="preserve"> </w:t>
      </w:r>
    </w:p>
  </w:footnote>
  <w:footnote w:id="36">
    <w:p w14:paraId="71578FD3" w14:textId="1DCB5B73" w:rsidR="008921E9" w:rsidRPr="007F517E" w:rsidRDefault="008921E9" w:rsidP="007F517E">
      <w:pPr>
        <w:pStyle w:val="Textonotapie"/>
        <w:jc w:val="both"/>
        <w:rPr>
          <w:rFonts w:ascii="Arial" w:hAnsi="Arial" w:cs="Arial"/>
          <w:i/>
          <w:iCs/>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Actuación que goza de presunción de validez</w:t>
      </w:r>
      <w:r w:rsidR="00E22F17" w:rsidRPr="007F517E">
        <w:rPr>
          <w:rFonts w:ascii="Arial" w:hAnsi="Arial" w:cs="Arial"/>
          <w:sz w:val="18"/>
          <w:szCs w:val="18"/>
        </w:rPr>
        <w:t xml:space="preserve">, salvo prueba en contrario. Resulta orientador el criterio sostenido en la tesis aislada de rubro: </w:t>
      </w:r>
      <w:r w:rsidR="00E22F17" w:rsidRPr="007F517E">
        <w:rPr>
          <w:rFonts w:ascii="Arial" w:hAnsi="Arial" w:cs="Arial"/>
          <w:i/>
          <w:iCs/>
          <w:color w:val="212529"/>
          <w:sz w:val="18"/>
          <w:szCs w:val="18"/>
          <w:shd w:val="clear" w:color="auto" w:fill="FFFFFF"/>
        </w:rPr>
        <w:t>AUTORIDADES ADMINISTRATIVAS</w:t>
      </w:r>
      <w:r w:rsidR="00E22F17" w:rsidRPr="007F517E">
        <w:rPr>
          <w:rFonts w:ascii="Arial" w:hAnsi="Arial" w:cs="Arial"/>
          <w:i/>
          <w:iCs/>
          <w:sz w:val="18"/>
          <w:szCs w:val="18"/>
          <w:shd w:val="clear" w:color="auto" w:fill="FFFFFF"/>
        </w:rPr>
        <w:t>. </w:t>
      </w:r>
      <w:r w:rsidR="00E22F17" w:rsidRPr="007F517E">
        <w:rPr>
          <w:rFonts w:ascii="Arial" w:hAnsi="Arial" w:cs="Arial"/>
          <w:i/>
          <w:iCs/>
          <w:sz w:val="18"/>
          <w:szCs w:val="18"/>
        </w:rPr>
        <w:t>PRESUNCION DE VALIDEZ</w:t>
      </w:r>
      <w:r w:rsidR="00E22F17" w:rsidRPr="007F517E">
        <w:rPr>
          <w:rFonts w:ascii="Arial" w:hAnsi="Arial" w:cs="Arial"/>
          <w:i/>
          <w:iCs/>
          <w:sz w:val="18"/>
          <w:szCs w:val="18"/>
          <w:shd w:val="clear" w:color="auto" w:fill="FFFFFF"/>
        </w:rPr>
        <w:t xml:space="preserve"> DE </w:t>
      </w:r>
      <w:r w:rsidR="00E22F17" w:rsidRPr="007F517E">
        <w:rPr>
          <w:rFonts w:ascii="Arial" w:hAnsi="Arial" w:cs="Arial"/>
          <w:i/>
          <w:iCs/>
          <w:color w:val="212529"/>
          <w:sz w:val="18"/>
          <w:szCs w:val="18"/>
          <w:shd w:val="clear" w:color="auto" w:fill="FFFFFF"/>
        </w:rPr>
        <w:t>SUS ACTOS Y RESOLUCIONES.</w:t>
      </w:r>
    </w:p>
  </w:footnote>
  <w:footnote w:id="37">
    <w:p w14:paraId="33C9136F" w14:textId="2EC8BBA0" w:rsidR="00E22F17" w:rsidRPr="007F517E" w:rsidRDefault="00E22F17" w:rsidP="007F517E">
      <w:pPr>
        <w:spacing w:after="0" w:line="240" w:lineRule="auto"/>
        <w:contextualSpacing/>
        <w:jc w:val="both"/>
        <w:rPr>
          <w:rFonts w:ascii="Arial" w:hAnsi="Arial" w:cs="Arial"/>
          <w:i/>
          <w:iCs/>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Conforme a la Jurisprudencia</w:t>
      </w:r>
      <w:r w:rsidR="00DA16CD" w:rsidRPr="007F517E">
        <w:rPr>
          <w:rFonts w:ascii="Arial" w:hAnsi="Arial" w:cs="Arial"/>
          <w:sz w:val="18"/>
          <w:szCs w:val="18"/>
        </w:rPr>
        <w:t>s de Sala Superior</w:t>
      </w:r>
      <w:r w:rsidRPr="007F517E">
        <w:rPr>
          <w:rFonts w:ascii="Arial" w:hAnsi="Arial" w:cs="Arial"/>
          <w:sz w:val="18"/>
          <w:szCs w:val="18"/>
        </w:rPr>
        <w:t xml:space="preserve"> 7/2024 de rubro: </w:t>
      </w:r>
      <w:r w:rsidRPr="007F517E">
        <w:rPr>
          <w:rFonts w:ascii="Arial" w:eastAsia="Times New Roman" w:hAnsi="Arial" w:cs="Arial"/>
          <w:i/>
          <w:iCs/>
          <w:sz w:val="18"/>
          <w:szCs w:val="18"/>
          <w:lang w:val="es-ES" w:eastAsia="es-ES"/>
        </w:rPr>
        <w:t>COMUNIDADES INDÍGENAS. INTERPOSICIÓN OPORTUNA DEL RECURSO DE RECONSIDERACIÓN CONFORME AL CRITERIO DE PROGRESIVIDAD</w:t>
      </w:r>
      <w:r w:rsidR="00DA16CD" w:rsidRPr="007F517E">
        <w:rPr>
          <w:rFonts w:ascii="Arial" w:eastAsia="Times New Roman" w:hAnsi="Arial" w:cs="Arial"/>
          <w:i/>
          <w:iCs/>
          <w:sz w:val="18"/>
          <w:szCs w:val="18"/>
          <w:lang w:val="es-ES" w:eastAsia="es-ES"/>
        </w:rPr>
        <w:t>;</w:t>
      </w:r>
      <w:r w:rsidRPr="007F517E">
        <w:rPr>
          <w:rFonts w:ascii="Arial" w:eastAsia="Times New Roman" w:hAnsi="Arial" w:cs="Arial"/>
          <w:sz w:val="18"/>
          <w:szCs w:val="18"/>
          <w:lang w:val="es-ES" w:eastAsia="es-ES"/>
        </w:rPr>
        <w:t xml:space="preserve"> </w:t>
      </w:r>
      <w:r w:rsidRPr="007F517E">
        <w:rPr>
          <w:rFonts w:ascii="Arial" w:hAnsi="Arial" w:cs="Arial"/>
          <w:sz w:val="18"/>
          <w:szCs w:val="18"/>
        </w:rPr>
        <w:t xml:space="preserve">la Jurisprudencia 27/2016 de la Sala Superior, de rubro: </w:t>
      </w:r>
      <w:r w:rsidRPr="007F517E">
        <w:rPr>
          <w:rFonts w:ascii="Arial" w:eastAsia="Aptos" w:hAnsi="Arial" w:cs="Arial"/>
          <w:i/>
          <w:iCs/>
          <w:kern w:val="2"/>
          <w:sz w:val="18"/>
          <w:szCs w:val="18"/>
          <w:lang w:val="es-ES"/>
          <w14:ligatures w14:val="standardContextual"/>
        </w:rPr>
        <w:t>COMUNIDADES INDÍGENAS. DEBEN FLEXIBILIZARSE LAS FORMALIDADES EXIGIDAS PARA LA ADMISIÓN Y VALORACIÓN DE MEDIOS DE PRUEBA</w:t>
      </w:r>
      <w:r w:rsidR="00DA16CD" w:rsidRPr="007F517E">
        <w:rPr>
          <w:rFonts w:ascii="Arial" w:eastAsia="Aptos" w:hAnsi="Arial" w:cs="Arial"/>
          <w:i/>
          <w:iCs/>
          <w:kern w:val="2"/>
          <w:sz w:val="18"/>
          <w:szCs w:val="18"/>
          <w:lang w:val="es-ES"/>
          <w14:ligatures w14:val="standardContextual"/>
        </w:rPr>
        <w:t xml:space="preserve">; y, </w:t>
      </w:r>
      <w:r w:rsidR="00DA16CD" w:rsidRPr="007F517E">
        <w:rPr>
          <w:rFonts w:ascii="Arial" w:eastAsia="Times New Roman" w:hAnsi="Arial" w:cs="Arial"/>
          <w:sz w:val="18"/>
          <w:szCs w:val="18"/>
          <w:lang w:val="es-ES" w:eastAsia="es-ES"/>
        </w:rPr>
        <w:t>jurisprudencia 7/2013, de rubro:</w:t>
      </w:r>
      <w:r w:rsidR="00DA16CD" w:rsidRPr="007F517E">
        <w:rPr>
          <w:rFonts w:ascii="Arial" w:eastAsia="Times New Roman" w:hAnsi="Arial" w:cs="Arial"/>
          <w:i/>
          <w:iCs/>
          <w:sz w:val="18"/>
          <w:szCs w:val="18"/>
          <w:lang w:val="es-ES" w:eastAsia="es-ES"/>
        </w:rPr>
        <w:t xml:space="preserve"> “</w:t>
      </w:r>
      <w:r w:rsidR="00DA16CD" w:rsidRPr="007F517E">
        <w:rPr>
          <w:rFonts w:ascii="Arial" w:eastAsia="Times New Roman" w:hAnsi="Arial" w:cs="Arial"/>
          <w:i/>
          <w:iCs/>
          <w:sz w:val="18"/>
          <w:szCs w:val="18"/>
          <w:shd w:val="clear" w:color="auto" w:fill="FFFFFF"/>
          <w:lang w:val="es-ES" w:eastAsia="es-ES"/>
        </w:rPr>
        <w:t>PUEBLOS INDÍGENAS. SE DEBE GARANTIZAR A LOS CIUDADANOS QUE LOS CONFORMAN UN EFECTIVO ACCESO A LA JURISDICCIÓN ELECTORAL.</w:t>
      </w:r>
      <w:r w:rsidR="00DA16CD" w:rsidRPr="007F517E">
        <w:rPr>
          <w:rFonts w:ascii="Arial" w:eastAsia="Times New Roman" w:hAnsi="Arial" w:cs="Arial"/>
          <w:i/>
          <w:iCs/>
          <w:sz w:val="18"/>
          <w:szCs w:val="18"/>
          <w:shd w:val="clear" w:color="auto" w:fill="FFFFFF"/>
          <w:vertAlign w:val="superscript"/>
          <w:lang w:val="es-ES" w:eastAsia="es-ES"/>
        </w:rPr>
        <w:footnoteRef/>
      </w:r>
    </w:p>
    <w:p w14:paraId="43FB6AE2" w14:textId="77777777" w:rsidR="00E22F17" w:rsidRPr="007F517E" w:rsidRDefault="00E22F17"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En lo sucesivo Ley Orgánica Municipal.</w:t>
      </w:r>
    </w:p>
    <w:p w14:paraId="07311894" w14:textId="1F40269D" w:rsidR="00E22F17" w:rsidRPr="007F517E" w:rsidRDefault="00E22F17" w:rsidP="007F517E">
      <w:pPr>
        <w:pStyle w:val="Textonotapie"/>
        <w:jc w:val="both"/>
        <w:rPr>
          <w:rFonts w:ascii="Arial" w:hAnsi="Arial" w:cs="Arial"/>
          <w:sz w:val="18"/>
          <w:szCs w:val="18"/>
        </w:rPr>
      </w:pPr>
    </w:p>
  </w:footnote>
  <w:footnote w:id="38">
    <w:p w14:paraId="3E5DA476" w14:textId="77777777" w:rsidR="005C5962" w:rsidRPr="007F517E" w:rsidRDefault="005C5962" w:rsidP="007F517E">
      <w:pPr>
        <w:pBdr>
          <w:top w:val="nil"/>
          <w:left w:val="nil"/>
          <w:bottom w:val="nil"/>
          <w:right w:val="nil"/>
          <w:between w:val="nil"/>
        </w:pBdr>
        <w:spacing w:after="0" w:line="240" w:lineRule="auto"/>
        <w:jc w:val="both"/>
        <w:rPr>
          <w:rFonts w:ascii="Arial" w:eastAsia="Arial Narrow" w:hAnsi="Arial" w:cs="Arial"/>
          <w:color w:val="000000"/>
          <w:sz w:val="18"/>
          <w:szCs w:val="18"/>
        </w:rPr>
      </w:pPr>
      <w:r w:rsidRPr="007F517E">
        <w:rPr>
          <w:rFonts w:ascii="Arial" w:hAnsi="Arial" w:cs="Arial"/>
          <w:sz w:val="18"/>
          <w:szCs w:val="18"/>
          <w:vertAlign w:val="superscript"/>
        </w:rPr>
        <w:footnoteRef/>
      </w:r>
      <w:r w:rsidRPr="007F517E">
        <w:rPr>
          <w:rFonts w:ascii="Arial" w:eastAsia="Arial Narrow" w:hAnsi="Arial" w:cs="Arial"/>
          <w:color w:val="000000"/>
          <w:sz w:val="18"/>
          <w:szCs w:val="18"/>
        </w:rPr>
        <w:t xml:space="preserve"> De conformidad con la Jurisprudencia 15/2011, emitida por la Sala Superior,</w:t>
      </w:r>
      <w:r w:rsidRPr="007F517E">
        <w:rPr>
          <w:rFonts w:ascii="Arial" w:eastAsia="Arial Narrow" w:hAnsi="Arial" w:cs="Arial"/>
          <w:i/>
          <w:iCs/>
          <w:color w:val="000000"/>
          <w:sz w:val="18"/>
          <w:szCs w:val="18"/>
        </w:rPr>
        <w:t xml:space="preserve"> </w:t>
      </w:r>
      <w:r w:rsidRPr="007F517E">
        <w:rPr>
          <w:rFonts w:ascii="Arial" w:eastAsia="Arial Narrow" w:hAnsi="Arial" w:cs="Arial"/>
          <w:color w:val="000000"/>
          <w:sz w:val="18"/>
          <w:szCs w:val="18"/>
        </w:rPr>
        <w:t xml:space="preserve">de rubro: </w:t>
      </w:r>
      <w:r w:rsidRPr="007F517E">
        <w:rPr>
          <w:rFonts w:ascii="Arial" w:eastAsia="Arial Narrow" w:hAnsi="Arial" w:cs="Arial"/>
          <w:bCs/>
          <w:i/>
          <w:color w:val="000000"/>
          <w:sz w:val="18"/>
          <w:szCs w:val="18"/>
        </w:rPr>
        <w:t>PLAZO PARA PRESENTAR UN MEDIO DE IMPUGNACIÓN, TRATÁNDOSE DE OMISIONES.</w:t>
      </w:r>
      <w:r w:rsidRPr="007F517E">
        <w:rPr>
          <w:rFonts w:ascii="Arial" w:eastAsia="Arial Narrow" w:hAnsi="Arial" w:cs="Arial"/>
          <w:b/>
          <w:i/>
          <w:color w:val="000000"/>
          <w:sz w:val="18"/>
          <w:szCs w:val="18"/>
        </w:rPr>
        <w:t xml:space="preserve"> </w:t>
      </w:r>
    </w:p>
  </w:footnote>
  <w:footnote w:id="39">
    <w:p w14:paraId="64AE1855" w14:textId="7E2E1CDE" w:rsidR="00847993" w:rsidRPr="007F517E" w:rsidRDefault="00847993"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Resulta orientadora la jurisprudencia 135/2001 del Pleno de la Suprema Corte, de rubro: </w:t>
      </w:r>
      <w:r w:rsidRPr="007F517E">
        <w:rPr>
          <w:rFonts w:ascii="Arial" w:hAnsi="Arial" w:cs="Arial"/>
          <w:i/>
          <w:iCs/>
          <w:sz w:val="18"/>
          <w:szCs w:val="18"/>
        </w:rPr>
        <w:t>IMPROCEDENCIA DEL JUICIO DE AMPARO. SI SE HACE VALER UNA CAUSAL QUE INVOLUCRA EL ESTUDIO DE FONDO DEL ASUNTO, DEBERÁ DESESTIMARSE</w:t>
      </w:r>
      <w:r w:rsidRPr="007F517E">
        <w:rPr>
          <w:rFonts w:ascii="Arial" w:hAnsi="Arial" w:cs="Arial"/>
          <w:sz w:val="18"/>
          <w:szCs w:val="18"/>
        </w:rPr>
        <w:t xml:space="preserve">. Registro digital: 187973, fuente: Semanario Judicial de la Federación y su Gaceta. Tomo XV, </w:t>
      </w:r>
      <w:r w:rsidR="004F7BED" w:rsidRPr="007F517E">
        <w:rPr>
          <w:rFonts w:ascii="Arial" w:hAnsi="Arial" w:cs="Arial"/>
          <w:sz w:val="18"/>
          <w:szCs w:val="18"/>
        </w:rPr>
        <w:t>enero</w:t>
      </w:r>
      <w:r w:rsidRPr="007F517E">
        <w:rPr>
          <w:rFonts w:ascii="Arial" w:hAnsi="Arial" w:cs="Arial"/>
          <w:sz w:val="18"/>
          <w:szCs w:val="18"/>
        </w:rPr>
        <w:t xml:space="preserve"> de 2002, página 5.</w:t>
      </w:r>
    </w:p>
  </w:footnote>
  <w:footnote w:id="40">
    <w:p w14:paraId="05E869FF" w14:textId="5BF995A9" w:rsidR="00847993" w:rsidRPr="007F517E" w:rsidRDefault="00847993"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Es orientadora la tesis aislada I.15o.A.4 K (10a.) de rubro: </w:t>
      </w:r>
      <w:r w:rsidRPr="007F517E">
        <w:rPr>
          <w:rFonts w:ascii="Arial" w:hAnsi="Arial" w:cs="Arial"/>
          <w:i/>
          <w:iCs/>
          <w:sz w:val="18"/>
          <w:szCs w:val="18"/>
        </w:rPr>
        <w:t>PETICIÓN DE PRINCIPIO. LA MOTIVACIÓN DE UN ACTO JURISDICCIONAL SUSTENTADA EN ESE ARGUMENTO FALAZ ES CONTRARIA A LA GARANTÍA DE LEGALIDAD CONSAGRADA EN EL ARTÍCULO 16 CONSTITUCIONAL.</w:t>
      </w:r>
      <w:r w:rsidRPr="007F517E">
        <w:rPr>
          <w:rFonts w:ascii="Arial" w:hAnsi="Arial" w:cs="Arial"/>
          <w:sz w:val="18"/>
          <w:szCs w:val="18"/>
        </w:rPr>
        <w:t xml:space="preserve"> Fuente: Semanario Judicial de la Federación y su Gaceta, Libro VIII, </w:t>
      </w:r>
      <w:r w:rsidR="004F7BED" w:rsidRPr="007F517E">
        <w:rPr>
          <w:rFonts w:ascii="Arial" w:hAnsi="Arial" w:cs="Arial"/>
          <w:sz w:val="18"/>
          <w:szCs w:val="18"/>
        </w:rPr>
        <w:t>mayo</w:t>
      </w:r>
      <w:r w:rsidRPr="007F517E">
        <w:rPr>
          <w:rFonts w:ascii="Arial" w:hAnsi="Arial" w:cs="Arial"/>
          <w:sz w:val="18"/>
          <w:szCs w:val="18"/>
        </w:rPr>
        <w:t xml:space="preserve"> de 2012, Tomo 2, página 2081.</w:t>
      </w:r>
    </w:p>
  </w:footnote>
  <w:footnote w:id="41">
    <w:p w14:paraId="457FA241" w14:textId="77777777" w:rsidR="0064570E" w:rsidRPr="007F517E" w:rsidRDefault="0064570E"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Sustenta lo anterior la Jurisprudencia 18/2018, de la Sala Superior, de rubro: </w:t>
      </w:r>
      <w:r w:rsidRPr="007F517E">
        <w:rPr>
          <w:rFonts w:ascii="Arial" w:hAnsi="Arial" w:cs="Arial"/>
          <w:i/>
          <w:iCs/>
          <w:sz w:val="18"/>
          <w:szCs w:val="18"/>
        </w:rPr>
        <w:t>AMPLIACIÓN DE DEMANDA. ES ADMISIBLE CUANDO SE SUSTENTA EN HECHOS SUPERVENIENTES O DESCONOCIDOS PREVIAMENTE POR EL ACTOR.</w:t>
      </w:r>
      <w:r w:rsidRPr="007F517E">
        <w:rPr>
          <w:rFonts w:ascii="Arial" w:hAnsi="Arial" w:cs="Arial"/>
          <w:sz w:val="18"/>
          <w:szCs w:val="18"/>
        </w:rPr>
        <w:t xml:space="preserve"> Consultable en la Gaceta de Jurisprudencia y Tesis en materia electoral, Tribunal Electoral del Poder Judicial de la Federación, Año 2, número 3, 2009, páginas 12 y 13.</w:t>
      </w:r>
    </w:p>
  </w:footnote>
  <w:footnote w:id="42">
    <w:p w14:paraId="2DE87C5F" w14:textId="2A7CEB38" w:rsidR="00605D2E" w:rsidRPr="007F517E" w:rsidRDefault="00605D2E"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Acode a </w:t>
      </w:r>
      <w:r w:rsidRPr="007F517E">
        <w:rPr>
          <w:rFonts w:ascii="Arial" w:eastAsia="Aptos" w:hAnsi="Arial" w:cs="Arial"/>
          <w:kern w:val="2"/>
          <w:sz w:val="18"/>
          <w:szCs w:val="18"/>
          <w:shd w:val="clear" w:color="auto" w:fill="FFFFFF"/>
          <w:lang w:val="es-ES"/>
          <w14:ligatures w14:val="standardContextual"/>
        </w:rPr>
        <w:t>los artículos 1º, 2º, apartado A, fracción VIII y 17 de la Constitución Política de los Estados Unidos Mexicanos; 1, apartado 1 de la Convención Americana sobre Derechos Humanos; 2, 4, apartado 1 y 12 del Convenio número 169 de la Organización Internacional del Trabajo sobre Pueblos Indígenas y Tribales en Países Independientes; y 8, numeral 1 de la Ley General del Sistema de Medios de Impugnación en Materia Electoral</w:t>
      </w:r>
    </w:p>
  </w:footnote>
  <w:footnote w:id="43">
    <w:p w14:paraId="7FE064D3" w14:textId="5BC91609" w:rsidR="00F5648C" w:rsidRPr="00CA39D5" w:rsidRDefault="00F5648C" w:rsidP="007F517E">
      <w:pPr>
        <w:pStyle w:val="NormalWeb"/>
        <w:shd w:val="clear" w:color="auto" w:fill="FFFFFF"/>
        <w:spacing w:after="0" w:line="240" w:lineRule="auto"/>
        <w:jc w:val="both"/>
        <w:rPr>
          <w:rFonts w:ascii="Arial" w:hAnsi="Arial" w:cs="Arial"/>
          <w:sz w:val="18"/>
          <w:szCs w:val="18"/>
          <w:lang w:val="es-ES"/>
        </w:rPr>
      </w:pPr>
      <w:r w:rsidRPr="00CA39D5">
        <w:rPr>
          <w:rStyle w:val="Refdenotaalpie"/>
          <w:rFonts w:ascii="Arial" w:hAnsi="Arial" w:cs="Arial"/>
          <w:sz w:val="18"/>
          <w:szCs w:val="18"/>
        </w:rPr>
        <w:footnoteRef/>
      </w:r>
      <w:r w:rsidRPr="00CA39D5">
        <w:rPr>
          <w:rFonts w:ascii="Arial" w:hAnsi="Arial" w:cs="Arial"/>
          <w:sz w:val="18"/>
          <w:szCs w:val="18"/>
        </w:rPr>
        <w:t xml:space="preserve"> Conforme a la Jurisprudencia 7/2024 de la Sala Superior</w:t>
      </w:r>
      <w:r w:rsidR="00DA772B" w:rsidRPr="00CA39D5">
        <w:rPr>
          <w:rFonts w:ascii="Arial" w:hAnsi="Arial" w:cs="Arial"/>
          <w:sz w:val="18"/>
          <w:szCs w:val="18"/>
        </w:rPr>
        <w:t>,</w:t>
      </w:r>
      <w:r w:rsidRPr="00CA39D5">
        <w:rPr>
          <w:rFonts w:ascii="Arial" w:hAnsi="Arial" w:cs="Arial"/>
          <w:sz w:val="18"/>
          <w:szCs w:val="18"/>
        </w:rPr>
        <w:t xml:space="preserve"> de rubro: </w:t>
      </w:r>
      <w:r w:rsidRPr="00CA39D5">
        <w:rPr>
          <w:rFonts w:ascii="Arial" w:eastAsia="Times New Roman" w:hAnsi="Arial" w:cs="Arial"/>
          <w:i/>
          <w:iCs/>
          <w:sz w:val="18"/>
          <w:szCs w:val="18"/>
          <w:lang w:val="es-ES" w:eastAsia="es-ES"/>
        </w:rPr>
        <w:t>COMUNIDADES INDÍGENAS. INTERPOSICIÓN OPORTUNA DEL RECURSO DE RECONSIDERACIÓN CONFORME AL CRITERIO DE PROGRESIVIDAD</w:t>
      </w:r>
      <w:r w:rsidRPr="00CA39D5">
        <w:rPr>
          <w:rFonts w:ascii="Arial" w:eastAsia="Times New Roman" w:hAnsi="Arial" w:cs="Arial"/>
          <w:sz w:val="18"/>
          <w:szCs w:val="18"/>
          <w:lang w:val="es-ES" w:eastAsia="es-ES"/>
        </w:rPr>
        <w:t>.</w:t>
      </w:r>
    </w:p>
  </w:footnote>
  <w:footnote w:id="44">
    <w:p w14:paraId="0D263FE2" w14:textId="4C5F3CB9" w:rsidR="00F5648C" w:rsidRPr="00CA39D5" w:rsidRDefault="00F5648C" w:rsidP="007F517E">
      <w:pPr>
        <w:pStyle w:val="Textonotapie"/>
        <w:jc w:val="both"/>
        <w:rPr>
          <w:rFonts w:ascii="Arial" w:hAnsi="Arial" w:cs="Arial"/>
          <w:i/>
          <w:iCs/>
          <w:sz w:val="18"/>
          <w:szCs w:val="18"/>
        </w:rPr>
      </w:pPr>
      <w:r w:rsidRPr="00CA39D5">
        <w:rPr>
          <w:rStyle w:val="Refdenotaalpie"/>
          <w:rFonts w:ascii="Arial" w:hAnsi="Arial" w:cs="Arial"/>
          <w:sz w:val="18"/>
          <w:szCs w:val="18"/>
        </w:rPr>
        <w:footnoteRef/>
      </w:r>
      <w:r w:rsidRPr="00CA39D5">
        <w:rPr>
          <w:rFonts w:ascii="Arial" w:hAnsi="Arial" w:cs="Arial"/>
          <w:sz w:val="18"/>
          <w:szCs w:val="18"/>
        </w:rPr>
        <w:t xml:space="preserve"> Orienta la Jurisprudencia 27/2016</w:t>
      </w:r>
      <w:r w:rsidR="00DA772B" w:rsidRPr="00CA39D5">
        <w:rPr>
          <w:rFonts w:ascii="Arial" w:hAnsi="Arial" w:cs="Arial"/>
          <w:sz w:val="18"/>
          <w:szCs w:val="18"/>
        </w:rPr>
        <w:t xml:space="preserve"> de la Sala Superior,</w:t>
      </w:r>
      <w:r w:rsidRPr="00CA39D5">
        <w:rPr>
          <w:rFonts w:ascii="Arial" w:hAnsi="Arial" w:cs="Arial"/>
          <w:sz w:val="18"/>
          <w:szCs w:val="18"/>
        </w:rPr>
        <w:t xml:space="preserve"> de rubro</w:t>
      </w:r>
      <w:r w:rsidR="00DA772B" w:rsidRPr="00CA39D5">
        <w:rPr>
          <w:rFonts w:ascii="Arial" w:hAnsi="Arial" w:cs="Arial"/>
          <w:sz w:val="18"/>
          <w:szCs w:val="18"/>
        </w:rPr>
        <w:t xml:space="preserve">: </w:t>
      </w:r>
      <w:r w:rsidRPr="00CA39D5">
        <w:rPr>
          <w:rFonts w:ascii="Arial" w:eastAsia="Aptos" w:hAnsi="Arial" w:cs="Arial"/>
          <w:i/>
          <w:iCs/>
          <w:kern w:val="2"/>
          <w:sz w:val="18"/>
          <w:szCs w:val="18"/>
          <w:lang w:val="es-ES"/>
          <w14:ligatures w14:val="standardContextual"/>
        </w:rPr>
        <w:t>COMUNIDADES INDÍGENAS. DEBEN FLEXIBILIZARSE LAS FORMALIDADES EXIGIDAS PARA LA ADMISIÓN Y VALORACIÓN DE MEDIOS DE PRUEBA.</w:t>
      </w:r>
    </w:p>
  </w:footnote>
  <w:footnote w:id="45">
    <w:p w14:paraId="27D81E5E" w14:textId="77777777" w:rsidR="00EE7711" w:rsidRDefault="00EE7711" w:rsidP="00EE7711">
      <w:pPr>
        <w:pStyle w:val="Textonotapie"/>
        <w:jc w:val="both"/>
        <w:rPr>
          <w:rFonts w:ascii="Arial" w:hAnsi="Arial" w:cs="Arial"/>
          <w:lang w:val="es-ES"/>
        </w:rPr>
      </w:pPr>
      <w:r w:rsidRPr="00CA39D5">
        <w:rPr>
          <w:rStyle w:val="Refdenotaalpie"/>
          <w:rFonts w:ascii="Arial" w:hAnsi="Arial" w:cs="Arial"/>
          <w:sz w:val="18"/>
          <w:szCs w:val="18"/>
        </w:rPr>
        <w:footnoteRef/>
      </w:r>
      <w:r w:rsidRPr="00CA39D5">
        <w:rPr>
          <w:rFonts w:ascii="Arial" w:hAnsi="Arial" w:cs="Arial"/>
          <w:sz w:val="18"/>
          <w:szCs w:val="18"/>
        </w:rPr>
        <w:t xml:space="preserve"> Acorde a lo establecido en la Jurisprudencia 8/2001, de la Sala Superior de rubro:  </w:t>
      </w:r>
      <w:r w:rsidRPr="00CA39D5">
        <w:rPr>
          <w:rFonts w:ascii="Arial" w:eastAsia="Aptos" w:hAnsi="Arial" w:cs="Arial"/>
          <w:i/>
          <w:iCs/>
          <w:sz w:val="18"/>
          <w:szCs w:val="18"/>
          <w:lang w:val="es-ES"/>
        </w:rPr>
        <w:t>CONOCIMIENTO DEL ACTO IMPUGNADO. SE CONSIDERA A PARTIR DE LA PRESENTACIÓN DE LA DEMANDA, SALVO PRUEBA PLENA EN CONTRARIO.</w:t>
      </w:r>
    </w:p>
  </w:footnote>
  <w:footnote w:id="46">
    <w:p w14:paraId="25C0F143" w14:textId="77777777" w:rsidR="006F0FB8" w:rsidRPr="007F517E" w:rsidRDefault="006F0FB8"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En lo sucesivo Ley Orgánica Municipal.</w:t>
      </w:r>
    </w:p>
  </w:footnote>
  <w:footnote w:id="47">
    <w:p w14:paraId="79D8AF82" w14:textId="0CABDE0E" w:rsidR="00D85D49" w:rsidRPr="007F517E" w:rsidRDefault="00D85D49" w:rsidP="007F517E">
      <w:pPr>
        <w:pStyle w:val="Textonotapie"/>
        <w:jc w:val="both"/>
        <w:rPr>
          <w:rStyle w:val="Refdenotaalpie"/>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Instituto Nacional de Geografía y Estadística. Visible en: </w:t>
      </w:r>
      <w:r w:rsidRPr="007F517E">
        <w:rPr>
          <w:rStyle w:val="Refdenotaalpie"/>
          <w:rFonts w:ascii="Arial" w:hAnsi="Arial" w:cs="Arial"/>
          <w:sz w:val="18"/>
          <w:szCs w:val="18"/>
        </w:rPr>
        <w:t xml:space="preserve"> https://www.inegi.org.mx/</w:t>
      </w:r>
    </w:p>
  </w:footnote>
  <w:footnote w:id="48">
    <w:p w14:paraId="3F4F3B08" w14:textId="42BC535F" w:rsidR="002273D0" w:rsidRPr="007F517E" w:rsidRDefault="002273D0"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00907157" w:rsidRPr="007F517E">
        <w:rPr>
          <w:rFonts w:ascii="Arial" w:hAnsi="Arial" w:cs="Arial"/>
          <w:sz w:val="18"/>
          <w:szCs w:val="18"/>
        </w:rPr>
        <w:t xml:space="preserve"> </w:t>
      </w:r>
      <w:r w:rsidRPr="007F517E">
        <w:rPr>
          <w:rFonts w:ascii="Arial" w:hAnsi="Arial" w:cs="Arial"/>
          <w:sz w:val="18"/>
          <w:szCs w:val="18"/>
        </w:rPr>
        <w:t>En las jurisprudencias 4/99 y 3/2000, de rubros, respectivamente</w:t>
      </w:r>
      <w:r w:rsidRPr="007F517E">
        <w:rPr>
          <w:rFonts w:ascii="Arial" w:hAnsi="Arial" w:cs="Arial"/>
          <w:b/>
          <w:bCs/>
          <w:sz w:val="18"/>
          <w:szCs w:val="18"/>
        </w:rPr>
        <w:t xml:space="preserve">: </w:t>
      </w:r>
      <w:r w:rsidRPr="007F517E">
        <w:rPr>
          <w:rFonts w:ascii="Arial" w:hAnsi="Arial" w:cs="Arial"/>
          <w:i/>
          <w:iCs/>
          <w:sz w:val="18"/>
          <w:szCs w:val="18"/>
        </w:rPr>
        <w:t>MEDIOS DE IMPUGNACIÓN EN MATERIA ELECTORAL. EL RESOLUTOR DEBE INTERPRETAR EL OCURSO QUE LOS CONTENGA PARA DETERMINAR LA VERDADERA INTENCIÓN DEL ACTOR y AGRAVIOS. PARA TENERLOS POR DEBIDAMENTE CONFIGURADOS ES SUFICIENTE CON EXPRESAR LA CAUSA DE PEDIR</w:t>
      </w:r>
      <w:r w:rsidRPr="007F517E">
        <w:rPr>
          <w:rFonts w:ascii="Arial" w:hAnsi="Arial" w:cs="Arial"/>
          <w:sz w:val="18"/>
          <w:szCs w:val="18"/>
        </w:rPr>
        <w:t xml:space="preserve">, consultables en: </w:t>
      </w:r>
      <w:r w:rsidRPr="007F517E">
        <w:rPr>
          <w:rFonts w:ascii="Arial" w:hAnsi="Arial" w:cs="Arial"/>
          <w:i/>
          <w:sz w:val="18"/>
          <w:szCs w:val="18"/>
        </w:rPr>
        <w:t>https://www.te.gob.mx/IUSEapp/</w:t>
      </w:r>
    </w:p>
    <w:p w14:paraId="3FC3ADEA" w14:textId="5D9883D6" w:rsidR="002273D0" w:rsidRPr="007F517E" w:rsidRDefault="002273D0" w:rsidP="007F517E">
      <w:pPr>
        <w:pStyle w:val="Textonotapie"/>
        <w:jc w:val="both"/>
        <w:rPr>
          <w:rFonts w:ascii="Arial" w:hAnsi="Arial" w:cs="Arial"/>
          <w:sz w:val="18"/>
          <w:szCs w:val="18"/>
        </w:rPr>
      </w:pPr>
    </w:p>
  </w:footnote>
  <w:footnote w:id="49">
    <w:p w14:paraId="039F4FDD" w14:textId="5F620BD0" w:rsidR="00A953C0" w:rsidRPr="007F517E" w:rsidRDefault="00A953C0" w:rsidP="007F517E">
      <w:pPr>
        <w:pStyle w:val="Textonotapie"/>
        <w:jc w:val="both"/>
        <w:rPr>
          <w:rFonts w:ascii="Arial" w:hAnsi="Arial" w:cs="Arial"/>
          <w:i/>
          <w:iCs/>
          <w:sz w:val="18"/>
          <w:szCs w:val="18"/>
          <w:lang w:val="es-ES"/>
        </w:rPr>
      </w:pPr>
      <w:r w:rsidRPr="007F517E">
        <w:rPr>
          <w:rStyle w:val="Refdenotaalpie"/>
          <w:rFonts w:ascii="Arial" w:hAnsi="Arial" w:cs="Arial"/>
          <w:sz w:val="18"/>
          <w:szCs w:val="18"/>
        </w:rPr>
        <w:footnoteRef/>
      </w:r>
      <w:r w:rsidRPr="007F517E">
        <w:rPr>
          <w:rFonts w:ascii="Arial" w:hAnsi="Arial" w:cs="Arial"/>
          <w:sz w:val="18"/>
          <w:szCs w:val="18"/>
        </w:rPr>
        <w:t xml:space="preserve"> De acuerdo con la Jurisprudencia 13/2008 de la Sala Superior, de rubro: </w:t>
      </w:r>
      <w:r w:rsidRPr="007F517E">
        <w:rPr>
          <w:rFonts w:ascii="Arial" w:hAnsi="Arial" w:cs="Arial"/>
          <w:i/>
          <w:iCs/>
          <w:sz w:val="18"/>
          <w:szCs w:val="18"/>
        </w:rPr>
        <w:t>COMUNIDADES INDÍGENAS. SUPLENCIA DE LA QUEJA EN LOS JUICIOS ELECTORALES PROMOVIDOS POR SUS INTEGRANTES.</w:t>
      </w:r>
    </w:p>
  </w:footnote>
  <w:footnote w:id="50">
    <w:p w14:paraId="5F88992A" w14:textId="77777777" w:rsidR="00EE0624" w:rsidRPr="007F517E" w:rsidRDefault="00EE0624" w:rsidP="007F517E">
      <w:pPr>
        <w:pStyle w:val="Textonotapie"/>
        <w:jc w:val="both"/>
        <w:rPr>
          <w:rFonts w:ascii="Arial" w:hAnsi="Arial" w:cs="Arial"/>
          <w:i/>
          <w:iCs/>
          <w:sz w:val="18"/>
          <w:szCs w:val="18"/>
          <w:lang w:val="es-ES"/>
        </w:rPr>
      </w:pPr>
      <w:r w:rsidRPr="007F517E">
        <w:rPr>
          <w:rStyle w:val="Refdenotaalpie"/>
          <w:rFonts w:ascii="Arial" w:hAnsi="Arial" w:cs="Arial"/>
          <w:sz w:val="18"/>
          <w:szCs w:val="18"/>
        </w:rPr>
        <w:footnoteRef/>
      </w:r>
      <w:r w:rsidRPr="007F517E">
        <w:rPr>
          <w:rFonts w:ascii="Arial" w:hAnsi="Arial" w:cs="Arial"/>
          <w:sz w:val="18"/>
          <w:szCs w:val="18"/>
        </w:rPr>
        <w:t xml:space="preserve"> Jurisprudencia 18/2018 de Sala Superior, de rubro: </w:t>
      </w:r>
      <w:r w:rsidRPr="007F517E">
        <w:rPr>
          <w:rFonts w:ascii="Arial" w:hAnsi="Arial" w:cs="Arial"/>
          <w:i/>
          <w:iCs/>
          <w:sz w:val="18"/>
          <w:szCs w:val="18"/>
        </w:rPr>
        <w:t>COMUNIDADES INDÍGENAS. DEBER DE IDENTIFICAR EL TIPO DE LA CONTROVERSIA PARA JUZGAR CON PERSPECTIVA INTERCULTURAL, A FIN DE MAXIMIZAR O PONDERAR LOS DERECHOS QUE CORRESPONDAN.</w:t>
      </w:r>
    </w:p>
  </w:footnote>
  <w:footnote w:id="51">
    <w:p w14:paraId="3B7B9D6E" w14:textId="5AE2EC7B" w:rsidR="007F517E" w:rsidRPr="007F517E" w:rsidRDefault="007F517E"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Jurisprudencias </w:t>
      </w:r>
      <w:r w:rsidRPr="007F517E">
        <w:rPr>
          <w:rFonts w:ascii="Arial" w:hAnsi="Arial" w:cs="Arial"/>
          <w:b/>
          <w:bCs/>
          <w:sz w:val="18"/>
          <w:szCs w:val="18"/>
        </w:rPr>
        <w:t>9/2014</w:t>
      </w:r>
      <w:r w:rsidRPr="007F517E">
        <w:rPr>
          <w:rFonts w:ascii="Arial" w:hAnsi="Arial" w:cs="Arial"/>
          <w:sz w:val="18"/>
          <w:szCs w:val="18"/>
        </w:rPr>
        <w:t xml:space="preserve"> y </w:t>
      </w:r>
      <w:r w:rsidRPr="007F517E">
        <w:rPr>
          <w:rFonts w:ascii="Arial" w:hAnsi="Arial" w:cs="Arial"/>
          <w:b/>
          <w:bCs/>
          <w:sz w:val="18"/>
          <w:szCs w:val="18"/>
        </w:rPr>
        <w:t>10/2014</w:t>
      </w:r>
      <w:r w:rsidRPr="007F517E">
        <w:rPr>
          <w:rFonts w:ascii="Arial" w:hAnsi="Arial" w:cs="Arial"/>
          <w:sz w:val="18"/>
          <w:szCs w:val="18"/>
        </w:rPr>
        <w:t xml:space="preserve"> de rubros, respectivamente, “</w:t>
      </w:r>
      <w:r w:rsidRPr="007F517E">
        <w:rPr>
          <w:rFonts w:ascii="Arial" w:hAnsi="Arial" w:cs="Arial"/>
          <w:i/>
          <w:iCs/>
          <w:sz w:val="18"/>
          <w:szCs w:val="18"/>
        </w:rPr>
        <w:t>COMUNIDADES INDÍGENAS. LAS AUTORIDADES DEBEN RESOLVER LAS CONTROVERSIAS INTRACOMUNITARIAS A PARTIR DEL ANÁLISIS INTEGRAL DE SU CONTEXTO (LEGISLACIÓN DE OAXACA)”</w:t>
      </w:r>
      <w:r w:rsidRPr="007F517E">
        <w:rPr>
          <w:rFonts w:ascii="Arial" w:hAnsi="Arial" w:cs="Arial"/>
          <w:sz w:val="18"/>
          <w:szCs w:val="18"/>
        </w:rPr>
        <w:t xml:space="preserve"> y “</w:t>
      </w:r>
      <w:r w:rsidRPr="007F517E">
        <w:rPr>
          <w:rFonts w:ascii="Arial" w:hAnsi="Arial" w:cs="Arial"/>
          <w:i/>
          <w:iCs/>
          <w:sz w:val="18"/>
          <w:szCs w:val="18"/>
        </w:rPr>
        <w:t>COMUNIDADES INDÍGENAS. DEBERES ESPECÍFICOS DE LAS AUTORIDADES JURISDICCIONALES EN CONTEXTOS DE CONFLICTOS COMUNITARIOS (LEGISLACIÓN DE OAXACA)”</w:t>
      </w:r>
      <w:r w:rsidRPr="007F517E">
        <w:rPr>
          <w:rFonts w:ascii="Arial" w:hAnsi="Arial" w:cs="Arial"/>
          <w:sz w:val="18"/>
          <w:szCs w:val="18"/>
        </w:rPr>
        <w:t>.</w:t>
      </w:r>
    </w:p>
  </w:footnote>
  <w:footnote w:id="52">
    <w:p w14:paraId="5491AA4C" w14:textId="7702704C" w:rsidR="007F517E" w:rsidRPr="007F517E" w:rsidRDefault="007F517E"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En tal sentido, véase la jurisprudencia 18/2018 intitulada “COMUNIDADES INDÍGENAS. DEBER DE IDENTIFICAR EL TIPO DE LA CONTROVERSIA PARA JUZGAR CON PERSPECTIVA INTERCULTURAL, A FIN DE MAXIMIZAR O PONDERAR LOS DERECHOS QUE CORRESPONDAN”, así como la jurisprudencia 19/2018 de rubro “JUZGAR CON PERSPECTIVA INTERCULTURAL. ELEMENTOS MÍNIMOS PARA SU APLICACIÓN EN MATERIA ELECTORAL”.</w:t>
      </w:r>
    </w:p>
  </w:footnote>
  <w:footnote w:id="53">
    <w:p w14:paraId="1A332AEA" w14:textId="77777777" w:rsidR="009F0787" w:rsidRPr="007F517E" w:rsidRDefault="009F0787" w:rsidP="007F517E">
      <w:pPr>
        <w:pStyle w:val="Textonotapie"/>
        <w:jc w:val="both"/>
        <w:rPr>
          <w:rFonts w:ascii="Arial" w:hAnsi="Arial" w:cs="Arial"/>
          <w:i/>
          <w:iCs/>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Con fundamento en la jurisprudencia 4/2000, de rubro </w:t>
      </w:r>
      <w:r w:rsidRPr="007F517E">
        <w:rPr>
          <w:rFonts w:ascii="Arial" w:hAnsi="Arial" w:cs="Arial"/>
          <w:i/>
          <w:iCs/>
          <w:sz w:val="18"/>
          <w:szCs w:val="18"/>
        </w:rPr>
        <w:t>AGRAVIOS. SU EXAMEN EN CONJUNTO O SEPARADO, NO CAUSA LESIÓN.</w:t>
      </w:r>
    </w:p>
  </w:footnote>
  <w:footnote w:id="54">
    <w:p w14:paraId="424FEB4F" w14:textId="1E89D6A3" w:rsidR="00F8117E" w:rsidRPr="007F517E" w:rsidRDefault="00F8117E"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w:t>
      </w:r>
      <w:r w:rsidRPr="007F517E">
        <w:rPr>
          <w:rFonts w:ascii="Arial" w:hAnsi="Arial" w:cs="Arial"/>
          <w:bCs/>
          <w:sz w:val="18"/>
          <w:szCs w:val="18"/>
          <w:lang w:val="es-ES" w:eastAsia="es-ES"/>
        </w:rPr>
        <w:t>Convenio 169 de la OIT.</w:t>
      </w:r>
    </w:p>
  </w:footnote>
  <w:footnote w:id="55">
    <w:p w14:paraId="79001025" w14:textId="77777777" w:rsidR="00A465F1" w:rsidRPr="007F517E" w:rsidRDefault="00A465F1"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En lo subsecuente Convenio 169.</w:t>
      </w:r>
    </w:p>
  </w:footnote>
  <w:footnote w:id="56">
    <w:p w14:paraId="1278574D" w14:textId="77777777" w:rsidR="00A465F1" w:rsidRPr="007F517E" w:rsidRDefault="00A465F1"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Artículo 2, base A.</w:t>
      </w:r>
    </w:p>
  </w:footnote>
  <w:footnote w:id="57">
    <w:p w14:paraId="2DB9E231" w14:textId="77777777" w:rsidR="00A465F1" w:rsidRPr="007F517E" w:rsidRDefault="00A465F1"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Artículo 3.</w:t>
      </w:r>
    </w:p>
  </w:footnote>
  <w:footnote w:id="58">
    <w:p w14:paraId="4769C5CD" w14:textId="77777777" w:rsidR="00C4610F" w:rsidRPr="007F517E" w:rsidRDefault="00C4610F"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Véase por ejemplo el recurso de reconsideración SUP-REC-60/2022.</w:t>
      </w:r>
    </w:p>
  </w:footnote>
  <w:footnote w:id="59">
    <w:p w14:paraId="3FD6330C" w14:textId="77777777" w:rsidR="00C4610F" w:rsidRPr="007F517E" w:rsidRDefault="00C4610F"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Guía de actuación para juzgadores en materia de Derecho Electoral Indígena.</w:t>
      </w:r>
    </w:p>
  </w:footnote>
  <w:footnote w:id="60">
    <w:p w14:paraId="17712A94" w14:textId="77777777" w:rsidR="00C4610F" w:rsidRPr="007F517E" w:rsidRDefault="00C4610F"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Tesis XL/2011. </w:t>
      </w:r>
      <w:r w:rsidRPr="007F517E">
        <w:rPr>
          <w:rFonts w:ascii="Arial" w:hAnsi="Arial" w:cs="Arial"/>
          <w:i/>
          <w:iCs/>
          <w:sz w:val="18"/>
          <w:szCs w:val="18"/>
        </w:rPr>
        <w:t>COMUNIDADES INDÍGENAS. INTEGRACIÓN DE LA ASAMBLEA GENERAL COMUNITARIA (LEGISLACIÓN DE OAXACA).</w:t>
      </w:r>
      <w:r w:rsidRPr="007F517E">
        <w:rPr>
          <w:rFonts w:ascii="Arial" w:hAnsi="Arial" w:cs="Arial"/>
          <w:sz w:val="18"/>
          <w:szCs w:val="18"/>
        </w:rPr>
        <w:t xml:space="preserve"> Gaceta de Jurisprudencia y Tesis en materia electoral, Tribunal Electoral del Poder Judicial de la Federación, Año 4, Número 9, 2011, páginas 51 y 52.</w:t>
      </w:r>
    </w:p>
  </w:footnote>
  <w:footnote w:id="61">
    <w:p w14:paraId="462BC034" w14:textId="77777777" w:rsidR="00EE0624" w:rsidRPr="007F517E" w:rsidRDefault="00EE0624"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Lo resaltado es propio.</w:t>
      </w:r>
    </w:p>
  </w:footnote>
  <w:footnote w:id="62">
    <w:p w14:paraId="2A4EE060" w14:textId="77777777" w:rsidR="0028184C" w:rsidRPr="007F517E" w:rsidRDefault="0028184C"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Se señala de manera indistinta.</w:t>
      </w:r>
    </w:p>
  </w:footnote>
  <w:footnote w:id="63">
    <w:p w14:paraId="2F029A2B" w14:textId="77777777" w:rsidR="0028184C" w:rsidRPr="007F517E" w:rsidRDefault="0028184C"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Acotado en líneas precedentes como Concejo Mayor.  </w:t>
      </w:r>
    </w:p>
  </w:footnote>
  <w:footnote w:id="64">
    <w:p w14:paraId="1779652F" w14:textId="77777777" w:rsidR="00EE0624" w:rsidRPr="007F517E" w:rsidRDefault="00EE0624"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Solo se describen algunas de las atribuciones.</w:t>
      </w:r>
    </w:p>
  </w:footnote>
  <w:footnote w:id="65">
    <w:p w14:paraId="272B6AD5" w14:textId="77777777" w:rsidR="00EE0624" w:rsidRPr="007F517E" w:rsidRDefault="00EE0624"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Lo resaltado es propio.</w:t>
      </w:r>
    </w:p>
  </w:footnote>
  <w:footnote w:id="66">
    <w:p w14:paraId="47AE2E0B" w14:textId="77777777" w:rsidR="00EE0624" w:rsidRPr="007F517E" w:rsidRDefault="00EE0624" w:rsidP="007F517E">
      <w:pPr>
        <w:pStyle w:val="NormalWeb"/>
        <w:spacing w:after="0" w:line="240" w:lineRule="auto"/>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Lo resaltado es propio.</w:t>
      </w:r>
    </w:p>
    <w:p w14:paraId="00292C79" w14:textId="264C608D" w:rsidR="00EE0624" w:rsidRPr="007F517E" w:rsidRDefault="00EE0624" w:rsidP="007F517E">
      <w:pPr>
        <w:pStyle w:val="NormalWeb"/>
        <w:spacing w:after="0" w:line="240" w:lineRule="auto"/>
        <w:jc w:val="both"/>
        <w:rPr>
          <w:rFonts w:ascii="Arial" w:hAnsi="Arial" w:cs="Arial"/>
          <w:sz w:val="18"/>
          <w:szCs w:val="18"/>
          <w:lang w:val="es-ES"/>
        </w:rPr>
      </w:pPr>
      <w:r w:rsidRPr="000455D4">
        <w:rPr>
          <w:rFonts w:ascii="Arial" w:hAnsi="Arial" w:cs="Arial"/>
          <w:sz w:val="18"/>
          <w:szCs w:val="18"/>
        </w:rPr>
        <w:t xml:space="preserve">Tales disposiciones se localizan en el Manual de Organización, en las </w:t>
      </w:r>
      <w:r w:rsidRPr="000455D4">
        <w:rPr>
          <w:rFonts w:ascii="Arial" w:eastAsia="Times New Roman" w:hAnsi="Arial" w:cs="Arial"/>
          <w:sz w:val="18"/>
          <w:szCs w:val="18"/>
          <w:lang w:val="es-ES" w:eastAsia="es-ES"/>
        </w:rPr>
        <w:t xml:space="preserve">páginas 14 a 17 y 27 y 28 Capitulo V, Ireteri </w:t>
      </w:r>
      <w:proofErr w:type="spellStart"/>
      <w:r w:rsidRPr="000455D4">
        <w:rPr>
          <w:rFonts w:ascii="Arial" w:eastAsia="Times New Roman" w:hAnsi="Arial" w:cs="Arial"/>
          <w:sz w:val="18"/>
          <w:szCs w:val="18"/>
          <w:lang w:val="es-ES" w:eastAsia="es-ES"/>
        </w:rPr>
        <w:t>jurámukua</w:t>
      </w:r>
      <w:proofErr w:type="spellEnd"/>
      <w:r w:rsidRPr="000455D4">
        <w:rPr>
          <w:rFonts w:ascii="Arial" w:eastAsia="Times New Roman" w:hAnsi="Arial" w:cs="Arial"/>
          <w:sz w:val="18"/>
          <w:szCs w:val="18"/>
          <w:lang w:val="es-ES" w:eastAsia="es-ES"/>
        </w:rPr>
        <w:t xml:space="preserve"> </w:t>
      </w:r>
      <w:proofErr w:type="spellStart"/>
      <w:r w:rsidRPr="000455D4">
        <w:rPr>
          <w:rFonts w:ascii="Arial" w:eastAsia="Times New Roman" w:hAnsi="Arial" w:cs="Arial"/>
          <w:sz w:val="18"/>
          <w:szCs w:val="18"/>
          <w:lang w:val="es-ES" w:eastAsia="es-ES"/>
        </w:rPr>
        <w:t>kantsákata</w:t>
      </w:r>
      <w:proofErr w:type="spellEnd"/>
      <w:r w:rsidRPr="000455D4">
        <w:rPr>
          <w:rFonts w:ascii="Arial" w:eastAsia="Times New Roman" w:hAnsi="Arial" w:cs="Arial"/>
          <w:sz w:val="18"/>
          <w:szCs w:val="18"/>
          <w:lang w:val="es-ES" w:eastAsia="es-ES"/>
        </w:rPr>
        <w:t xml:space="preserve"> - La Estructura de Gobierno de la Comunidad. 1. K’eri </w:t>
      </w:r>
      <w:proofErr w:type="spellStart"/>
      <w:r w:rsidRPr="000455D4">
        <w:rPr>
          <w:rFonts w:ascii="Arial" w:eastAsia="Times New Roman" w:hAnsi="Arial" w:cs="Arial"/>
          <w:sz w:val="18"/>
          <w:szCs w:val="18"/>
          <w:lang w:val="es-ES" w:eastAsia="es-ES"/>
        </w:rPr>
        <w:t>tángurikua</w:t>
      </w:r>
      <w:proofErr w:type="spellEnd"/>
      <w:r w:rsidRPr="000455D4">
        <w:rPr>
          <w:rFonts w:ascii="Arial" w:eastAsia="Times New Roman" w:hAnsi="Arial" w:cs="Arial"/>
          <w:sz w:val="18"/>
          <w:szCs w:val="18"/>
          <w:lang w:val="es-ES" w:eastAsia="es-ES"/>
        </w:rPr>
        <w:t xml:space="preserve"> - La Asamblea de la Comunidad. 2. K’eri </w:t>
      </w:r>
      <w:proofErr w:type="spellStart"/>
      <w:r w:rsidRPr="000455D4">
        <w:rPr>
          <w:rFonts w:ascii="Arial" w:eastAsia="Times New Roman" w:hAnsi="Arial" w:cs="Arial"/>
          <w:sz w:val="18"/>
          <w:szCs w:val="18"/>
          <w:lang w:val="es-ES" w:eastAsia="es-ES"/>
        </w:rPr>
        <w:t>jáŋaskaticha</w:t>
      </w:r>
      <w:proofErr w:type="spellEnd"/>
      <w:r w:rsidRPr="000455D4">
        <w:rPr>
          <w:rFonts w:ascii="Arial" w:eastAsia="Times New Roman" w:hAnsi="Arial" w:cs="Arial"/>
          <w:sz w:val="18"/>
          <w:szCs w:val="18"/>
          <w:lang w:val="es-ES" w:eastAsia="es-ES"/>
        </w:rPr>
        <w:t xml:space="preserve"> - El </w:t>
      </w:r>
      <w:r w:rsidR="007C429F" w:rsidRPr="000455D4">
        <w:rPr>
          <w:rFonts w:ascii="Arial" w:eastAsia="Times New Roman" w:hAnsi="Arial" w:cs="Arial"/>
          <w:sz w:val="18"/>
          <w:szCs w:val="18"/>
          <w:lang w:val="es-ES" w:eastAsia="es-ES"/>
        </w:rPr>
        <w:t>Concejo</w:t>
      </w:r>
      <w:r w:rsidRPr="000455D4">
        <w:rPr>
          <w:rFonts w:ascii="Arial" w:eastAsia="Times New Roman" w:hAnsi="Arial" w:cs="Arial"/>
          <w:sz w:val="18"/>
          <w:szCs w:val="18"/>
          <w:lang w:val="es-ES" w:eastAsia="es-ES"/>
        </w:rPr>
        <w:t xml:space="preserve"> Mayor de Gobierno Comunal. 5. </w:t>
      </w:r>
      <w:proofErr w:type="spellStart"/>
      <w:r w:rsidRPr="000455D4">
        <w:rPr>
          <w:rFonts w:ascii="Arial" w:eastAsia="Times New Roman" w:hAnsi="Arial" w:cs="Arial"/>
          <w:sz w:val="18"/>
          <w:szCs w:val="18"/>
          <w:lang w:val="es-ES" w:eastAsia="es-ES"/>
        </w:rPr>
        <w:t>Orhéjtsikukuecha</w:t>
      </w:r>
      <w:proofErr w:type="spellEnd"/>
      <w:r w:rsidRPr="000455D4">
        <w:rPr>
          <w:rFonts w:ascii="Arial" w:eastAsia="Times New Roman" w:hAnsi="Arial" w:cs="Arial"/>
          <w:sz w:val="18"/>
          <w:szCs w:val="18"/>
          <w:lang w:val="es-ES" w:eastAsia="es-ES"/>
        </w:rPr>
        <w:t xml:space="preserve"> -Los </w:t>
      </w:r>
      <w:r w:rsidR="007C429F" w:rsidRPr="000455D4">
        <w:rPr>
          <w:rFonts w:ascii="Arial" w:eastAsia="Times New Roman" w:hAnsi="Arial" w:cs="Arial"/>
          <w:sz w:val="18"/>
          <w:szCs w:val="18"/>
          <w:lang w:val="es-ES" w:eastAsia="es-ES"/>
        </w:rPr>
        <w:t>Concejo</w:t>
      </w:r>
      <w:r w:rsidRPr="000455D4">
        <w:rPr>
          <w:rFonts w:ascii="Arial" w:eastAsia="Times New Roman" w:hAnsi="Arial" w:cs="Arial"/>
          <w:sz w:val="18"/>
          <w:szCs w:val="18"/>
          <w:lang w:val="es-ES" w:eastAsia="es-ES"/>
        </w:rPr>
        <w:t xml:space="preserve">s Operativos Especiales del Gobierno Comunal – E. </w:t>
      </w:r>
      <w:proofErr w:type="spellStart"/>
      <w:r w:rsidRPr="000455D4">
        <w:rPr>
          <w:rFonts w:ascii="Arial" w:eastAsia="Times New Roman" w:hAnsi="Arial" w:cs="Arial"/>
          <w:sz w:val="18"/>
          <w:szCs w:val="18"/>
          <w:lang w:val="es-ES" w:eastAsia="es-ES"/>
        </w:rPr>
        <w:t>Irhérjarhikuecheri</w:t>
      </w:r>
      <w:proofErr w:type="spellEnd"/>
      <w:r w:rsidRPr="000455D4">
        <w:rPr>
          <w:rFonts w:ascii="Arial" w:eastAsia="Times New Roman" w:hAnsi="Arial" w:cs="Arial"/>
          <w:sz w:val="18"/>
          <w:szCs w:val="18"/>
          <w:lang w:val="es-ES" w:eastAsia="es-ES"/>
        </w:rPr>
        <w:t xml:space="preserve"> </w:t>
      </w:r>
      <w:proofErr w:type="spellStart"/>
      <w:r w:rsidRPr="000455D4">
        <w:rPr>
          <w:rFonts w:ascii="Arial" w:eastAsia="Times New Roman" w:hAnsi="Arial" w:cs="Arial"/>
          <w:sz w:val="18"/>
          <w:szCs w:val="18"/>
          <w:lang w:val="es-ES" w:eastAsia="es-ES"/>
        </w:rPr>
        <w:t>Orhéjtsikua</w:t>
      </w:r>
      <w:proofErr w:type="spellEnd"/>
      <w:r w:rsidRPr="000455D4">
        <w:rPr>
          <w:rFonts w:ascii="Arial" w:eastAsia="Times New Roman" w:hAnsi="Arial" w:cs="Arial"/>
          <w:sz w:val="18"/>
          <w:szCs w:val="18"/>
          <w:lang w:val="es-ES" w:eastAsia="es-ES"/>
        </w:rPr>
        <w:t xml:space="preserve"> – </w:t>
      </w:r>
      <w:r w:rsidR="007C429F" w:rsidRPr="000455D4">
        <w:rPr>
          <w:rFonts w:ascii="Arial" w:eastAsia="Times New Roman" w:hAnsi="Arial" w:cs="Arial"/>
          <w:sz w:val="18"/>
          <w:szCs w:val="18"/>
          <w:lang w:val="es-ES" w:eastAsia="es-ES"/>
        </w:rPr>
        <w:t>Concejo</w:t>
      </w:r>
      <w:r w:rsidRPr="000455D4">
        <w:rPr>
          <w:rFonts w:ascii="Arial" w:eastAsia="Times New Roman" w:hAnsi="Arial" w:cs="Arial"/>
          <w:sz w:val="18"/>
          <w:szCs w:val="18"/>
          <w:lang w:val="es-ES" w:eastAsia="es-ES"/>
        </w:rPr>
        <w:t xml:space="preserve"> </w:t>
      </w:r>
      <w:proofErr w:type="spellStart"/>
      <w:r w:rsidRPr="000455D4">
        <w:rPr>
          <w:rFonts w:ascii="Arial" w:eastAsia="Times New Roman" w:hAnsi="Arial" w:cs="Arial"/>
          <w:sz w:val="18"/>
          <w:szCs w:val="18"/>
          <w:lang w:val="es-ES" w:eastAsia="es-ES"/>
        </w:rPr>
        <w:t>Coordibador</w:t>
      </w:r>
      <w:proofErr w:type="spellEnd"/>
      <w:r w:rsidRPr="000455D4">
        <w:rPr>
          <w:rFonts w:ascii="Arial" w:eastAsia="Times New Roman" w:hAnsi="Arial" w:cs="Arial"/>
          <w:sz w:val="18"/>
          <w:szCs w:val="18"/>
          <w:lang w:val="es-ES" w:eastAsia="es-ES"/>
        </w:rPr>
        <w:t xml:space="preserve"> de los Barrios.</w:t>
      </w:r>
      <w:r w:rsidRPr="007F517E">
        <w:rPr>
          <w:rFonts w:ascii="Arial" w:eastAsia="Times New Roman" w:hAnsi="Arial" w:cs="Arial"/>
          <w:sz w:val="18"/>
          <w:szCs w:val="18"/>
          <w:lang w:val="es-ES" w:eastAsia="es-ES"/>
        </w:rPr>
        <w:t xml:space="preserve">  </w:t>
      </w:r>
    </w:p>
  </w:footnote>
  <w:footnote w:id="67">
    <w:p w14:paraId="469BD494" w14:textId="12F74F3A" w:rsidR="00EE0624" w:rsidRPr="007F517E" w:rsidRDefault="00EE0624" w:rsidP="007F517E">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Fojas 30 a 34. Convocatoria aprobada por el </w:t>
      </w:r>
      <w:r w:rsidR="007C429F">
        <w:rPr>
          <w:rFonts w:ascii="Arial" w:hAnsi="Arial" w:cs="Arial"/>
          <w:sz w:val="18"/>
          <w:szCs w:val="18"/>
        </w:rPr>
        <w:t>Concejo</w:t>
      </w:r>
      <w:r w:rsidRPr="007F517E">
        <w:rPr>
          <w:rFonts w:ascii="Arial" w:hAnsi="Arial" w:cs="Arial"/>
          <w:sz w:val="18"/>
          <w:szCs w:val="18"/>
        </w:rPr>
        <w:t xml:space="preserve"> General del IEM mediante acuerdo IEM-CG-169/2024.</w:t>
      </w:r>
    </w:p>
    <w:p w14:paraId="63371B90" w14:textId="77777777" w:rsidR="00EE0624" w:rsidRPr="007F517E" w:rsidRDefault="00EE0624" w:rsidP="007F517E">
      <w:pPr>
        <w:pStyle w:val="Textonotapie"/>
        <w:jc w:val="both"/>
        <w:rPr>
          <w:rFonts w:ascii="Arial" w:hAnsi="Arial" w:cs="Arial"/>
          <w:i/>
          <w:iCs/>
          <w:sz w:val="18"/>
          <w:szCs w:val="18"/>
        </w:rPr>
      </w:pPr>
      <w:r w:rsidRPr="007F517E">
        <w:rPr>
          <w:rFonts w:ascii="Arial" w:hAnsi="Arial" w:cs="Arial"/>
          <w:sz w:val="18"/>
          <w:szCs w:val="18"/>
        </w:rPr>
        <w:t>Verificable en:</w:t>
      </w:r>
      <w:r w:rsidRPr="007F517E">
        <w:rPr>
          <w:rFonts w:ascii="Arial" w:hAnsi="Arial" w:cs="Arial"/>
          <w:i/>
          <w:iCs/>
          <w:sz w:val="18"/>
          <w:szCs w:val="18"/>
        </w:rPr>
        <w:t xml:space="preserve"> https://iem.org.mx/documentos/acuerdos/2024/IEM-CG-169-2024.pdf</w:t>
      </w:r>
    </w:p>
  </w:footnote>
  <w:footnote w:id="68">
    <w:p w14:paraId="56773EE8" w14:textId="3C00624D" w:rsidR="003D7F45" w:rsidRPr="003D7F45" w:rsidRDefault="003D7F45">
      <w:pPr>
        <w:pStyle w:val="Textonotapie"/>
        <w:rPr>
          <w:rFonts w:ascii="Arial" w:hAnsi="Arial" w:cs="Arial"/>
          <w:sz w:val="18"/>
          <w:szCs w:val="18"/>
        </w:rPr>
      </w:pPr>
      <w:r w:rsidRPr="003D7F45">
        <w:rPr>
          <w:rStyle w:val="Refdenotaalpie"/>
          <w:rFonts w:ascii="Arial" w:hAnsi="Arial" w:cs="Arial"/>
          <w:sz w:val="18"/>
          <w:szCs w:val="18"/>
        </w:rPr>
        <w:footnoteRef/>
      </w:r>
      <w:r w:rsidRPr="003D7F45">
        <w:rPr>
          <w:rFonts w:ascii="Arial" w:hAnsi="Arial" w:cs="Arial"/>
          <w:sz w:val="18"/>
          <w:szCs w:val="18"/>
        </w:rPr>
        <w:t xml:space="preserve"> Acta de asamblea ordinaria del barrio segundo del veintitrés de septiembre.</w:t>
      </w:r>
    </w:p>
  </w:footnote>
  <w:footnote w:id="69">
    <w:p w14:paraId="0C7DE4E4" w14:textId="77777777" w:rsidR="00971691" w:rsidRPr="007F517E" w:rsidRDefault="00971691" w:rsidP="00971691">
      <w:pPr>
        <w:pStyle w:val="Textonotapie"/>
        <w:jc w:val="both"/>
        <w:rPr>
          <w:rFonts w:ascii="Arial" w:hAnsi="Arial" w:cs="Arial"/>
          <w:sz w:val="18"/>
          <w:szCs w:val="18"/>
        </w:rPr>
      </w:pPr>
      <w:r w:rsidRPr="007F517E">
        <w:rPr>
          <w:rStyle w:val="Refdenotaalpie"/>
          <w:rFonts w:ascii="Arial" w:hAnsi="Arial" w:cs="Arial"/>
          <w:sz w:val="18"/>
          <w:szCs w:val="18"/>
        </w:rPr>
        <w:footnoteRef/>
      </w:r>
      <w:r w:rsidRPr="007F517E">
        <w:rPr>
          <w:rFonts w:ascii="Arial" w:hAnsi="Arial" w:cs="Arial"/>
          <w:sz w:val="18"/>
          <w:szCs w:val="18"/>
        </w:rPr>
        <w:t xml:space="preserve"> Lo resaltado es propio.</w:t>
      </w:r>
    </w:p>
  </w:footnote>
  <w:footnote w:id="70">
    <w:p w14:paraId="66A57FDA" w14:textId="0CC91C69" w:rsidR="00B2391E" w:rsidRPr="00B2391E" w:rsidRDefault="00B2391E">
      <w:pPr>
        <w:pStyle w:val="Textonotapie"/>
        <w:rPr>
          <w:rFonts w:ascii="Arial" w:hAnsi="Arial" w:cs="Arial"/>
          <w:sz w:val="18"/>
          <w:szCs w:val="18"/>
        </w:rPr>
      </w:pPr>
      <w:r w:rsidRPr="00B2391E">
        <w:rPr>
          <w:rStyle w:val="Refdenotaalpie"/>
          <w:rFonts w:ascii="Arial" w:hAnsi="Arial" w:cs="Arial"/>
          <w:sz w:val="18"/>
          <w:szCs w:val="18"/>
        </w:rPr>
        <w:footnoteRef/>
      </w:r>
      <w:r w:rsidRPr="00B2391E">
        <w:rPr>
          <w:rFonts w:ascii="Arial" w:hAnsi="Arial" w:cs="Arial"/>
          <w:sz w:val="18"/>
          <w:szCs w:val="18"/>
        </w:rPr>
        <w:t xml:space="preserve"> Lo resaltado es propio.</w:t>
      </w:r>
    </w:p>
  </w:footnote>
  <w:footnote w:id="71">
    <w:p w14:paraId="18C9BA09" w14:textId="2FBBEC73" w:rsidR="00D77E9E" w:rsidRPr="00CA39D5" w:rsidRDefault="00D77E9E" w:rsidP="00D77E9E">
      <w:pPr>
        <w:pStyle w:val="Textonotapie"/>
        <w:jc w:val="both"/>
        <w:rPr>
          <w:rFonts w:ascii="Arial" w:hAnsi="Arial" w:cs="Arial"/>
          <w:sz w:val="18"/>
          <w:szCs w:val="18"/>
        </w:rPr>
      </w:pPr>
      <w:r w:rsidRPr="00CA39D5">
        <w:rPr>
          <w:rStyle w:val="Refdenotaalpie"/>
          <w:rFonts w:ascii="Arial" w:hAnsi="Arial" w:cs="Arial"/>
          <w:sz w:val="18"/>
          <w:szCs w:val="18"/>
        </w:rPr>
        <w:footnoteRef/>
      </w:r>
      <w:r w:rsidRPr="00D77E9E">
        <w:rPr>
          <w:rFonts w:ascii="Arial" w:hAnsi="Arial" w:cs="Arial"/>
        </w:rPr>
        <w:t xml:space="preserve"> </w:t>
      </w:r>
      <w:r w:rsidRPr="00CA39D5">
        <w:rPr>
          <w:rFonts w:ascii="Arial" w:hAnsi="Arial" w:cs="Arial"/>
          <w:sz w:val="18"/>
          <w:szCs w:val="18"/>
        </w:rPr>
        <w:t>Artículo 82 de la Ley de Justicia Electoral; así como la jurisprudencia 46/2014, emitida por la Sala Superior, de rubro: COMUNIDADES INDÍGENAS. PARA GARANTIZAR EL CONOCIMIENTO DE LAS SENTENCIAS RESULTA PROCEDENTE SU TRADUCCIÓN Y DIFUSIÓN. </w:t>
      </w:r>
    </w:p>
  </w:footnote>
  <w:footnote w:id="72">
    <w:p w14:paraId="43F4CC41" w14:textId="72424378" w:rsidR="00D77E9E" w:rsidRDefault="00D77E9E" w:rsidP="00D77E9E">
      <w:pPr>
        <w:pStyle w:val="Textonotapie"/>
        <w:jc w:val="both"/>
      </w:pPr>
      <w:r w:rsidRPr="00CA39D5">
        <w:rPr>
          <w:rStyle w:val="Refdenotaalpie"/>
          <w:rFonts w:ascii="Arial" w:hAnsi="Arial" w:cs="Arial"/>
          <w:sz w:val="18"/>
          <w:szCs w:val="18"/>
        </w:rPr>
        <w:footnoteRef/>
      </w:r>
      <w:r w:rsidRPr="00CA39D5">
        <w:rPr>
          <w:rFonts w:ascii="Arial" w:hAnsi="Arial" w:cs="Arial"/>
          <w:sz w:val="18"/>
          <w:szCs w:val="18"/>
        </w:rPr>
        <w:t xml:space="preserve"> Conforme a lo dispuesto en el apartado tercero, fracción X del Manual de Organización del Sistema Michoacano de Radio y Televisión, dado el carácter que tiene como un organismo público descentralizado del gobierno del Estado de Michoacán, en el que se prevé, dentro de sus atribuciones, difundir una programación que fortalezca una identidad cultural y social de los michoacanos.</w:t>
      </w:r>
    </w:p>
  </w:footnote>
  <w:footnote w:id="73">
    <w:p w14:paraId="0216A5C6" w14:textId="77777777" w:rsidR="00953498" w:rsidRPr="00CA39D5" w:rsidRDefault="00953498" w:rsidP="00953498">
      <w:pPr>
        <w:pStyle w:val="Textonotapie"/>
        <w:jc w:val="both"/>
        <w:rPr>
          <w:rFonts w:ascii="Arial" w:hAnsi="Arial" w:cs="Arial"/>
          <w:sz w:val="18"/>
          <w:szCs w:val="18"/>
        </w:rPr>
      </w:pPr>
      <w:r w:rsidRPr="00CA39D5">
        <w:rPr>
          <w:rStyle w:val="Refdenotaalpie"/>
          <w:rFonts w:ascii="Arial" w:hAnsi="Arial" w:cs="Arial"/>
          <w:sz w:val="18"/>
          <w:szCs w:val="18"/>
        </w:rPr>
        <w:footnoteRef/>
      </w:r>
      <w:r w:rsidRPr="00CA39D5">
        <w:rPr>
          <w:rFonts w:ascii="Arial" w:hAnsi="Arial" w:cs="Arial"/>
          <w:sz w:val="18"/>
          <w:szCs w:val="18"/>
        </w:rPr>
        <w:t xml:space="preserve"> En adelante, </w:t>
      </w:r>
      <w:r w:rsidRPr="00CA39D5">
        <w:rPr>
          <w:rFonts w:ascii="Arial" w:hAnsi="Arial" w:cs="Arial"/>
          <w:b/>
          <w:bCs/>
          <w:i/>
          <w:iCs/>
          <w:sz w:val="18"/>
          <w:szCs w:val="18"/>
        </w:rPr>
        <w:t>Manual</w:t>
      </w:r>
      <w:r w:rsidRPr="00CA39D5">
        <w:rPr>
          <w:rFonts w:ascii="Arial" w:hAnsi="Arial" w:cs="Arial"/>
          <w:sz w:val="18"/>
          <w:szCs w:val="18"/>
        </w:rPr>
        <w:t>.</w:t>
      </w:r>
    </w:p>
  </w:footnote>
  <w:footnote w:id="74">
    <w:p w14:paraId="39E2441E" w14:textId="77777777" w:rsidR="00953498" w:rsidRPr="00CA39D5" w:rsidRDefault="00953498" w:rsidP="00953498">
      <w:pPr>
        <w:spacing w:after="0" w:line="240" w:lineRule="auto"/>
        <w:jc w:val="both"/>
        <w:rPr>
          <w:rFonts w:ascii="Arial" w:hAnsi="Arial" w:cs="Arial"/>
          <w:sz w:val="18"/>
          <w:szCs w:val="18"/>
        </w:rPr>
      </w:pPr>
      <w:r w:rsidRPr="00CA39D5">
        <w:rPr>
          <w:rStyle w:val="Refdenotaalpie"/>
          <w:rFonts w:ascii="Arial" w:hAnsi="Arial" w:cs="Arial"/>
          <w:sz w:val="18"/>
          <w:szCs w:val="18"/>
        </w:rPr>
        <w:footnoteRef/>
      </w:r>
      <w:r w:rsidRPr="00CA39D5">
        <w:rPr>
          <w:rFonts w:ascii="Arial" w:hAnsi="Arial" w:cs="Arial"/>
          <w:sz w:val="18"/>
          <w:szCs w:val="18"/>
        </w:rPr>
        <w:t xml:space="preserve"> </w:t>
      </w:r>
      <w:r w:rsidRPr="001B7B5E">
        <w:rPr>
          <w:rFonts w:ascii="Arial" w:hAnsi="Arial" w:cs="Arial"/>
          <w:sz w:val="18"/>
          <w:szCs w:val="18"/>
        </w:rPr>
        <w:t xml:space="preserve">La remoción de integrantes del Concejo Mayor </w:t>
      </w:r>
      <w:r w:rsidRPr="001B7B5E">
        <w:rPr>
          <w:rFonts w:ascii="Arial" w:hAnsi="Arial" w:cs="Arial"/>
          <w:i/>
          <w:sz w:val="18"/>
          <w:szCs w:val="18"/>
        </w:rPr>
        <w:t>(</w:t>
      </w:r>
      <w:proofErr w:type="spellStart"/>
      <w:r w:rsidRPr="001B7B5E">
        <w:rPr>
          <w:rFonts w:ascii="Arial" w:hAnsi="Arial" w:cs="Arial"/>
          <w:i/>
          <w:sz w:val="18"/>
          <w:szCs w:val="18"/>
        </w:rPr>
        <w:t>k’eri</w:t>
      </w:r>
      <w:proofErr w:type="spellEnd"/>
      <w:r w:rsidRPr="001B7B5E">
        <w:rPr>
          <w:rFonts w:ascii="Arial" w:hAnsi="Arial" w:cs="Arial"/>
          <w:i/>
          <w:sz w:val="18"/>
          <w:szCs w:val="18"/>
        </w:rPr>
        <w:t xml:space="preserve"> </w:t>
      </w:r>
      <w:proofErr w:type="spellStart"/>
      <w:r w:rsidRPr="001B7B5E">
        <w:rPr>
          <w:rFonts w:ascii="Arial" w:hAnsi="Arial" w:cs="Arial"/>
          <w:i/>
          <w:iCs/>
          <w:sz w:val="18"/>
          <w:szCs w:val="18"/>
        </w:rPr>
        <w:t>jánaskaticha</w:t>
      </w:r>
      <w:proofErr w:type="spellEnd"/>
      <w:r w:rsidRPr="001B7B5E">
        <w:rPr>
          <w:rFonts w:ascii="Arial" w:hAnsi="Arial" w:cs="Arial"/>
          <w:i/>
          <w:iCs/>
          <w:sz w:val="18"/>
          <w:szCs w:val="18"/>
        </w:rPr>
        <w:t>)</w:t>
      </w:r>
      <w:r w:rsidRPr="001B7B5E">
        <w:rPr>
          <w:rFonts w:ascii="Arial" w:hAnsi="Arial" w:cs="Arial"/>
          <w:sz w:val="18"/>
          <w:szCs w:val="18"/>
        </w:rPr>
        <w:t xml:space="preserve"> debe realizarse por la Asamblea de la comunidad </w:t>
      </w:r>
      <w:r w:rsidRPr="001B7B5E">
        <w:rPr>
          <w:rFonts w:ascii="Arial" w:hAnsi="Arial" w:cs="Arial"/>
          <w:i/>
          <w:sz w:val="18"/>
          <w:szCs w:val="18"/>
        </w:rPr>
        <w:t>(</w:t>
      </w:r>
      <w:proofErr w:type="spellStart"/>
      <w:r w:rsidRPr="001B7B5E">
        <w:rPr>
          <w:rFonts w:ascii="Arial" w:hAnsi="Arial" w:cs="Arial"/>
          <w:i/>
          <w:sz w:val="18"/>
          <w:szCs w:val="18"/>
        </w:rPr>
        <w:t>k’eri</w:t>
      </w:r>
      <w:proofErr w:type="spellEnd"/>
      <w:r w:rsidRPr="001B7B5E">
        <w:rPr>
          <w:rFonts w:ascii="Arial" w:hAnsi="Arial" w:cs="Arial"/>
          <w:i/>
          <w:sz w:val="18"/>
          <w:szCs w:val="18"/>
        </w:rPr>
        <w:t xml:space="preserve"> </w:t>
      </w:r>
      <w:proofErr w:type="spellStart"/>
      <w:r w:rsidRPr="001B7B5E">
        <w:rPr>
          <w:rFonts w:ascii="Arial" w:hAnsi="Arial" w:cs="Arial"/>
          <w:i/>
          <w:iCs/>
          <w:sz w:val="18"/>
          <w:szCs w:val="18"/>
        </w:rPr>
        <w:t>tángurikua</w:t>
      </w:r>
      <w:proofErr w:type="spellEnd"/>
      <w:r w:rsidRPr="001B7B5E">
        <w:rPr>
          <w:rFonts w:ascii="Arial" w:hAnsi="Arial" w:cs="Arial"/>
          <w:i/>
          <w:iCs/>
          <w:sz w:val="18"/>
          <w:szCs w:val="18"/>
        </w:rPr>
        <w:t>)</w:t>
      </w:r>
      <w:r w:rsidRPr="001B7B5E">
        <w:rPr>
          <w:rFonts w:ascii="Arial" w:hAnsi="Arial" w:cs="Arial"/>
          <w:sz w:val="18"/>
          <w:szCs w:val="18"/>
        </w:rPr>
        <w:t xml:space="preserve">, conformada por cada uno de los comuneros hombres y mujeres de todos los barrios </w:t>
      </w:r>
      <w:r w:rsidRPr="001B7B5E">
        <w:rPr>
          <w:rFonts w:ascii="Arial" w:hAnsi="Arial" w:cs="Arial"/>
          <w:i/>
          <w:sz w:val="18"/>
          <w:szCs w:val="18"/>
        </w:rPr>
        <w:t>(</w:t>
      </w:r>
      <w:proofErr w:type="spellStart"/>
      <w:r w:rsidRPr="001B7B5E">
        <w:rPr>
          <w:rFonts w:ascii="Arial" w:hAnsi="Arial" w:cs="Arial"/>
          <w:i/>
          <w:iCs/>
          <w:sz w:val="18"/>
          <w:szCs w:val="18"/>
        </w:rPr>
        <w:t>ireticha</w:t>
      </w:r>
      <w:proofErr w:type="spellEnd"/>
      <w:r w:rsidRPr="001B7B5E">
        <w:rPr>
          <w:rFonts w:ascii="Arial" w:hAnsi="Arial" w:cs="Arial"/>
          <w:i/>
          <w:iCs/>
          <w:sz w:val="18"/>
          <w:szCs w:val="18"/>
        </w:rPr>
        <w:t xml:space="preserve">), </w:t>
      </w:r>
      <w:r w:rsidRPr="001B7B5E">
        <w:rPr>
          <w:rFonts w:ascii="Arial" w:hAnsi="Arial" w:cs="Arial"/>
          <w:sz w:val="18"/>
          <w:szCs w:val="18"/>
        </w:rPr>
        <w:t>como máxima autoridad de la materia, a propuesta y elección de las asambleas de barrios.</w:t>
      </w:r>
    </w:p>
  </w:footnote>
  <w:footnote w:id="75">
    <w:p w14:paraId="385C0CAA" w14:textId="77777777" w:rsidR="00953498" w:rsidRPr="000F2DD1" w:rsidRDefault="00953498" w:rsidP="00953498">
      <w:pPr>
        <w:spacing w:line="240" w:lineRule="auto"/>
        <w:jc w:val="both"/>
      </w:pPr>
      <w:r w:rsidRPr="00CA39D5">
        <w:rPr>
          <w:rStyle w:val="Refdenotaalpie"/>
          <w:rFonts w:ascii="Arial" w:hAnsi="Arial" w:cs="Arial"/>
          <w:sz w:val="18"/>
          <w:szCs w:val="18"/>
        </w:rPr>
        <w:footnoteRef/>
      </w:r>
      <w:r w:rsidRPr="00CA39D5">
        <w:rPr>
          <w:rFonts w:ascii="Arial" w:hAnsi="Arial" w:cs="Arial"/>
          <w:sz w:val="18"/>
          <w:szCs w:val="18"/>
        </w:rPr>
        <w:t xml:space="preserve"> En lo subsecuente, </w:t>
      </w:r>
      <w:r w:rsidRPr="00CA39D5">
        <w:rPr>
          <w:rFonts w:ascii="Arial" w:hAnsi="Arial" w:cs="Arial"/>
          <w:b/>
          <w:bCs/>
          <w:i/>
          <w:iCs/>
          <w:sz w:val="18"/>
          <w:szCs w:val="18"/>
        </w:rPr>
        <w:t>Convocatoria</w:t>
      </w:r>
      <w:r w:rsidRPr="00CA39D5">
        <w:rPr>
          <w:rFonts w:ascii="Arial" w:hAnsi="Arial" w:cs="Arial"/>
          <w:sz w:val="18"/>
          <w:szCs w:val="18"/>
        </w:rPr>
        <w:t>.</w:t>
      </w:r>
    </w:p>
  </w:footnote>
  <w:footnote w:id="76">
    <w:p w14:paraId="3E5EB777" w14:textId="77777777" w:rsidR="00953498" w:rsidRPr="00CA39D5" w:rsidRDefault="00953498" w:rsidP="000A6667">
      <w:pPr>
        <w:pStyle w:val="Textonotapie"/>
        <w:jc w:val="both"/>
        <w:rPr>
          <w:rFonts w:ascii="Arial" w:eastAsia="Arial Narrow" w:hAnsi="Arial" w:cs="Arial"/>
          <w:sz w:val="18"/>
          <w:szCs w:val="18"/>
        </w:rPr>
      </w:pPr>
      <w:r w:rsidRPr="00CA39D5">
        <w:rPr>
          <w:rStyle w:val="Refdenotaalpie"/>
          <w:rFonts w:ascii="Arial" w:eastAsia="Arial Narrow" w:hAnsi="Arial" w:cs="Arial"/>
          <w:sz w:val="18"/>
          <w:szCs w:val="18"/>
        </w:rPr>
        <w:footnoteRef/>
      </w:r>
      <w:r w:rsidRPr="00CA39D5">
        <w:rPr>
          <w:rFonts w:ascii="Arial" w:eastAsia="Arial Narrow" w:hAnsi="Arial" w:cs="Arial"/>
          <w:sz w:val="18"/>
          <w:szCs w:val="18"/>
        </w:rPr>
        <w:t xml:space="preserve"> Criterio sostenido en el SUP-REC-29/2020 y acumulados.</w:t>
      </w:r>
    </w:p>
  </w:footnote>
  <w:footnote w:id="77">
    <w:p w14:paraId="52B124AD" w14:textId="77777777" w:rsidR="00953498" w:rsidRPr="00CA39D5" w:rsidRDefault="00953498" w:rsidP="000A6667">
      <w:pPr>
        <w:pStyle w:val="Textonotapie"/>
        <w:jc w:val="both"/>
        <w:rPr>
          <w:rFonts w:ascii="Arial" w:hAnsi="Arial" w:cs="Arial"/>
          <w:sz w:val="18"/>
          <w:szCs w:val="18"/>
        </w:rPr>
      </w:pPr>
      <w:r w:rsidRPr="00CA39D5">
        <w:rPr>
          <w:rStyle w:val="Refdenotaalpie"/>
          <w:rFonts w:ascii="Arial" w:hAnsi="Arial" w:cs="Arial"/>
          <w:sz w:val="18"/>
          <w:szCs w:val="18"/>
        </w:rPr>
        <w:footnoteRef/>
      </w:r>
      <w:r w:rsidRPr="00CA39D5">
        <w:rPr>
          <w:rFonts w:ascii="Arial" w:hAnsi="Arial" w:cs="Arial"/>
          <w:sz w:val="18"/>
          <w:szCs w:val="18"/>
        </w:rPr>
        <w:t xml:space="preserve"> SUP-REC-55/2018.</w:t>
      </w:r>
    </w:p>
  </w:footnote>
  <w:footnote w:id="78">
    <w:p w14:paraId="70D8CF85" w14:textId="77777777" w:rsidR="00953498" w:rsidRPr="00295F80" w:rsidRDefault="00953498" w:rsidP="000A6667">
      <w:pPr>
        <w:pStyle w:val="Textonotapie"/>
        <w:jc w:val="both"/>
        <w:rPr>
          <w:rFonts w:ascii="Arial Narrow" w:hAnsi="Arial Narrow"/>
        </w:rPr>
      </w:pPr>
      <w:r w:rsidRPr="00CA39D5">
        <w:rPr>
          <w:rStyle w:val="Refdenotaalpie"/>
          <w:rFonts w:ascii="Arial" w:hAnsi="Arial" w:cs="Arial"/>
          <w:sz w:val="18"/>
          <w:szCs w:val="18"/>
        </w:rPr>
        <w:footnoteRef/>
      </w:r>
      <w:r w:rsidRPr="00CA39D5">
        <w:rPr>
          <w:rFonts w:ascii="Arial" w:hAnsi="Arial" w:cs="Arial"/>
          <w:sz w:val="18"/>
          <w:szCs w:val="18"/>
        </w:rPr>
        <w:t xml:space="preserve"> Jurisprudencia de rubro: </w:t>
      </w:r>
      <w:r w:rsidRPr="00CA39D5">
        <w:rPr>
          <w:rFonts w:ascii="Arial" w:hAnsi="Arial" w:cs="Arial"/>
          <w:i/>
          <w:iCs/>
          <w:sz w:val="18"/>
          <w:szCs w:val="18"/>
        </w:rPr>
        <w:t>FORMALIDADES ESENCIALES DEL PROCEDIMIENTO. SON LAS QUE GARANTIZAN UNA ADECUADA Y OPORTUNA DEFENSA PREVIA AL ACTO PRIVATIVO.</w:t>
      </w:r>
    </w:p>
  </w:footnote>
  <w:footnote w:id="79">
    <w:p w14:paraId="489E16E1" w14:textId="77777777" w:rsidR="00953498" w:rsidRPr="00CA39D5" w:rsidRDefault="00953498" w:rsidP="00953498">
      <w:pPr>
        <w:pStyle w:val="Textonotapie"/>
        <w:rPr>
          <w:rFonts w:ascii="Arial" w:hAnsi="Arial" w:cs="Arial"/>
          <w:sz w:val="18"/>
          <w:szCs w:val="18"/>
        </w:rPr>
      </w:pPr>
      <w:r w:rsidRPr="00CA39D5">
        <w:rPr>
          <w:rStyle w:val="Refdenotaalpie"/>
          <w:rFonts w:ascii="Arial" w:hAnsi="Arial" w:cs="Arial"/>
          <w:sz w:val="18"/>
          <w:szCs w:val="18"/>
        </w:rPr>
        <w:footnoteRef/>
      </w:r>
      <w:r w:rsidRPr="00CA39D5">
        <w:rPr>
          <w:rFonts w:ascii="Arial" w:hAnsi="Arial" w:cs="Arial"/>
          <w:sz w:val="18"/>
          <w:szCs w:val="18"/>
        </w:rPr>
        <w:t xml:space="preserve"> Así lo determinó este Tribunal Electoral en el TEEM-JDC-227/2025.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7D04F" w14:textId="77777777" w:rsidR="00DA0403" w:rsidRDefault="00DA0403" w:rsidP="0064131F">
    <w:pPr>
      <w:pStyle w:val="Encabezado"/>
      <w:tabs>
        <w:tab w:val="left" w:pos="964"/>
      </w:tabs>
      <w:rPr>
        <w:rFonts w:ascii="Arial" w:hAnsi="Arial" w:cs="Arial"/>
        <w:sz w:val="28"/>
      </w:rPr>
    </w:pPr>
  </w:p>
  <w:p w14:paraId="288F49C2" w14:textId="77777777" w:rsidR="00DA0403" w:rsidRDefault="00420806" w:rsidP="0064131F">
    <w:pPr>
      <w:pStyle w:val="Encabezado"/>
      <w:tabs>
        <w:tab w:val="left" w:pos="964"/>
      </w:tabs>
      <w:jc w:val="right"/>
      <w:rPr>
        <w:rFonts w:ascii="Arial" w:hAnsi="Arial" w:cs="Arial"/>
        <w:b/>
        <w:sz w:val="28"/>
      </w:rPr>
    </w:pPr>
    <w:r w:rsidRPr="00AD4EC1">
      <w:rPr>
        <w:rFonts w:ascii="Arial" w:hAnsi="Arial" w:cs="Arial"/>
        <w:b/>
        <w:sz w:val="28"/>
      </w:rPr>
      <w:tab/>
    </w:r>
  </w:p>
  <w:p w14:paraId="1C0D4FE6" w14:textId="49F90C67" w:rsidR="00DA0403" w:rsidRPr="004C057D" w:rsidRDefault="00BB21C2" w:rsidP="0064131F">
    <w:pPr>
      <w:pStyle w:val="Encabezado"/>
      <w:tabs>
        <w:tab w:val="left" w:pos="964"/>
      </w:tabs>
      <w:jc w:val="right"/>
      <w:rPr>
        <w:rFonts w:ascii="Arial Narrow" w:hAnsi="Arial Narrow" w:cs="Arial"/>
        <w:b/>
        <w:szCs w:val="20"/>
      </w:rPr>
    </w:pPr>
    <w:r w:rsidRPr="00340087">
      <w:rPr>
        <w:rFonts w:ascii="Arial Narrow" w:hAnsi="Arial Narrow" w:cs="Arial"/>
        <w:b/>
        <w:szCs w:val="20"/>
      </w:rPr>
      <w:t>TEEM-</w:t>
    </w:r>
    <w:r w:rsidR="004C6672" w:rsidRPr="00340087">
      <w:rPr>
        <w:rFonts w:ascii="Arial Narrow" w:hAnsi="Arial Narrow" w:cs="Arial"/>
        <w:b/>
        <w:szCs w:val="20"/>
      </w:rPr>
      <w:t>JDC</w:t>
    </w:r>
    <w:r w:rsidR="00D84BC0" w:rsidRPr="00340087">
      <w:rPr>
        <w:rFonts w:ascii="Arial Narrow" w:hAnsi="Arial Narrow" w:cs="Arial"/>
        <w:b/>
        <w:szCs w:val="20"/>
      </w:rPr>
      <w:t>-</w:t>
    </w:r>
    <w:r w:rsidR="00A20FAB" w:rsidRPr="00340087">
      <w:rPr>
        <w:rFonts w:ascii="Arial Narrow" w:hAnsi="Arial Narrow" w:cs="Arial"/>
        <w:b/>
        <w:szCs w:val="20"/>
      </w:rPr>
      <w:t>244</w:t>
    </w:r>
    <w:r w:rsidR="00D84BC0" w:rsidRPr="00340087">
      <w:rPr>
        <w:rFonts w:ascii="Arial Narrow" w:hAnsi="Arial Narrow" w:cs="Arial"/>
        <w:b/>
        <w:szCs w:val="20"/>
      </w:rPr>
      <w:t>/2025</w:t>
    </w:r>
  </w:p>
  <w:p w14:paraId="45BEFBC7" w14:textId="77777777" w:rsidR="00DA0403" w:rsidRDefault="00DA040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99753" w14:textId="5073BB34" w:rsidR="00DA0403" w:rsidRDefault="001F3DA3" w:rsidP="0064131F">
    <w:pPr>
      <w:pStyle w:val="Encabezado"/>
      <w:ind w:left="4962"/>
    </w:pPr>
    <w:r w:rsidRPr="00095C22">
      <w:rPr>
        <w:noProof/>
      </w:rPr>
      <w:drawing>
        <wp:anchor distT="0" distB="0" distL="114300" distR="114300" simplePos="0" relativeHeight="251659264" behindDoc="0" locked="0" layoutInCell="1" allowOverlap="1" wp14:anchorId="02E18965" wp14:editId="27734509">
          <wp:simplePos x="0" y="0"/>
          <wp:positionH relativeFrom="margin">
            <wp:posOffset>-211455</wp:posOffset>
          </wp:positionH>
          <wp:positionV relativeFrom="margin">
            <wp:posOffset>-549064</wp:posOffset>
          </wp:positionV>
          <wp:extent cx="1934210" cy="636905"/>
          <wp:effectExtent l="0" t="0" r="8890" b="0"/>
          <wp:wrapSquare wrapText="bothSides"/>
          <wp:docPr id="1726571370"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5526" t="9266" r="4554" b="12622"/>
                  <a:stretch/>
                </pic:blipFill>
                <pic:spPr bwMode="auto">
                  <a:xfrm>
                    <a:off x="0" y="0"/>
                    <a:ext cx="1934210" cy="6369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91173"/>
    <w:multiLevelType w:val="multilevel"/>
    <w:tmpl w:val="2312B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760769"/>
    <w:multiLevelType w:val="hybridMultilevel"/>
    <w:tmpl w:val="791A39C2"/>
    <w:lvl w:ilvl="0" w:tplc="1E3EA9F4">
      <w:start w:val="1"/>
      <w:numFmt w:val="lowerLetter"/>
      <w:lvlText w:val="%1)"/>
      <w:lvlJc w:val="left"/>
      <w:pPr>
        <w:ind w:left="720" w:hanging="360"/>
      </w:pPr>
      <w:rPr>
        <w:b/>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5763359"/>
    <w:multiLevelType w:val="hybridMultilevel"/>
    <w:tmpl w:val="8A822CDA"/>
    <w:lvl w:ilvl="0" w:tplc="7B0609B0">
      <w:start w:val="1"/>
      <w:numFmt w:val="decimal"/>
      <w:pStyle w:val="Numerado"/>
      <w:lvlText w:val="%1."/>
      <w:lvlJc w:val="left"/>
      <w:pPr>
        <w:ind w:left="3479" w:hanging="360"/>
      </w:pPr>
      <w:rPr>
        <w:b/>
        <w:bCs w:val="0"/>
        <w:sz w:val="24"/>
        <w:szCs w:val="24"/>
      </w:rPr>
    </w:lvl>
    <w:lvl w:ilvl="1" w:tplc="EFF092E2">
      <w:start w:val="1"/>
      <w:numFmt w:val="lowerLetter"/>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7EB03D7"/>
    <w:multiLevelType w:val="hybridMultilevel"/>
    <w:tmpl w:val="06067318"/>
    <w:lvl w:ilvl="0" w:tplc="0C0A0017">
      <w:start w:val="10"/>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9327E74"/>
    <w:multiLevelType w:val="multilevel"/>
    <w:tmpl w:val="1A2A41EC"/>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5" w15:restartNumberingAfterBreak="0">
    <w:nsid w:val="0A923B95"/>
    <w:multiLevelType w:val="multilevel"/>
    <w:tmpl w:val="32F8B938"/>
    <w:lvl w:ilvl="0">
      <w:start w:val="4"/>
      <w:numFmt w:val="none"/>
      <w:lvlText w:val=""/>
      <w:lvlJc w:val="left"/>
      <w:pPr>
        <w:ind w:left="390" w:hanging="390"/>
      </w:pPr>
      <w:rPr>
        <w:rFonts w:hint="default"/>
        <w:b/>
      </w:rPr>
    </w:lvl>
    <w:lvl w:ilvl="1">
      <w:start w:val="2"/>
      <w:numFmt w:val="none"/>
      <w:lvlText w:val=""/>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6" w15:restartNumberingAfterBreak="0">
    <w:nsid w:val="0CD1589C"/>
    <w:multiLevelType w:val="hybridMultilevel"/>
    <w:tmpl w:val="B4662944"/>
    <w:lvl w:ilvl="0" w:tplc="EF4CBF8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9644241"/>
    <w:multiLevelType w:val="hybridMultilevel"/>
    <w:tmpl w:val="89B2D622"/>
    <w:lvl w:ilvl="0" w:tplc="1AC2F5D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2235112"/>
    <w:multiLevelType w:val="hybridMultilevel"/>
    <w:tmpl w:val="CF465F64"/>
    <w:lvl w:ilvl="0" w:tplc="FAE4C2E8">
      <w:start w:val="6"/>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 w15:restartNumberingAfterBreak="0">
    <w:nsid w:val="25805EBF"/>
    <w:multiLevelType w:val="hybridMultilevel"/>
    <w:tmpl w:val="2F9E2C92"/>
    <w:lvl w:ilvl="0" w:tplc="DF80DBFE">
      <w:numFmt w:val="bullet"/>
      <w:lvlText w:val="-"/>
      <w:lvlJc w:val="left"/>
      <w:pPr>
        <w:ind w:left="720"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87D4220"/>
    <w:multiLevelType w:val="hybridMultilevel"/>
    <w:tmpl w:val="3AB0FD9C"/>
    <w:lvl w:ilvl="0" w:tplc="0BC626C6">
      <w:start w:val="1"/>
      <w:numFmt w:val="lowerLetter"/>
      <w:suff w:val="nothing"/>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CF55272"/>
    <w:multiLevelType w:val="hybridMultilevel"/>
    <w:tmpl w:val="7C72AD0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7BF2B11"/>
    <w:multiLevelType w:val="multilevel"/>
    <w:tmpl w:val="E9FC2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DA1A41"/>
    <w:multiLevelType w:val="hybridMultilevel"/>
    <w:tmpl w:val="3AB0FD9C"/>
    <w:lvl w:ilvl="0" w:tplc="FFFFFFFF">
      <w:start w:val="1"/>
      <w:numFmt w:val="lowerLetter"/>
      <w:suff w:val="nothing"/>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2234D0D"/>
    <w:multiLevelType w:val="hybridMultilevel"/>
    <w:tmpl w:val="EE6E9BF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5FBC7B08"/>
    <w:multiLevelType w:val="hybridMultilevel"/>
    <w:tmpl w:val="6BA2A67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B7D79D5"/>
    <w:multiLevelType w:val="hybridMultilevel"/>
    <w:tmpl w:val="E4B82C0C"/>
    <w:lvl w:ilvl="0" w:tplc="499AEB2A">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512242"/>
    <w:multiLevelType w:val="multilevel"/>
    <w:tmpl w:val="1632D13E"/>
    <w:lvl w:ilvl="0">
      <w:start w:val="4"/>
      <w:numFmt w:val="none"/>
      <w:lvlText w:val=""/>
      <w:lvlJc w:val="left"/>
      <w:pPr>
        <w:ind w:left="390" w:hanging="390"/>
      </w:pPr>
      <w:rPr>
        <w:rFonts w:hint="default"/>
        <w:b/>
      </w:rPr>
    </w:lvl>
    <w:lvl w:ilvl="1">
      <w:start w:val="3"/>
      <w:numFmt w:val="none"/>
      <w:lvlText w:val=""/>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8" w15:restartNumberingAfterBreak="0">
    <w:nsid w:val="79840930"/>
    <w:multiLevelType w:val="hybridMultilevel"/>
    <w:tmpl w:val="01A46590"/>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DF74556"/>
    <w:multiLevelType w:val="multilevel"/>
    <w:tmpl w:val="92F07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F0F47F3"/>
    <w:multiLevelType w:val="hybridMultilevel"/>
    <w:tmpl w:val="144632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3508329">
    <w:abstractNumId w:val="20"/>
  </w:num>
  <w:num w:numId="2" w16cid:durableId="627587221">
    <w:abstractNumId w:val="16"/>
  </w:num>
  <w:num w:numId="3" w16cid:durableId="1491671540">
    <w:abstractNumId w:val="2"/>
  </w:num>
  <w:num w:numId="4" w16cid:durableId="100760034">
    <w:abstractNumId w:val="10"/>
  </w:num>
  <w:num w:numId="5" w16cid:durableId="1578127475">
    <w:abstractNumId w:val="1"/>
  </w:num>
  <w:num w:numId="6" w16cid:durableId="164050566">
    <w:abstractNumId w:val="9"/>
  </w:num>
  <w:num w:numId="7" w16cid:durableId="1261914252">
    <w:abstractNumId w:val="5"/>
  </w:num>
  <w:num w:numId="8" w16cid:durableId="1474522075">
    <w:abstractNumId w:val="17"/>
  </w:num>
  <w:num w:numId="9" w16cid:durableId="1006520007">
    <w:abstractNumId w:val="8"/>
  </w:num>
  <w:num w:numId="10" w16cid:durableId="2126458875">
    <w:abstractNumId w:val="3"/>
  </w:num>
  <w:num w:numId="11" w16cid:durableId="1576432607">
    <w:abstractNumId w:val="14"/>
  </w:num>
  <w:num w:numId="12" w16cid:durableId="678898036">
    <w:abstractNumId w:val="4"/>
  </w:num>
  <w:num w:numId="13" w16cid:durableId="1975283361">
    <w:abstractNumId w:val="6"/>
  </w:num>
  <w:num w:numId="14" w16cid:durableId="2071882428">
    <w:abstractNumId w:val="7"/>
  </w:num>
  <w:num w:numId="15" w16cid:durableId="1110513481">
    <w:abstractNumId w:val="18"/>
  </w:num>
  <w:num w:numId="16" w16cid:durableId="1444884641">
    <w:abstractNumId w:val="12"/>
  </w:num>
  <w:num w:numId="17" w16cid:durableId="1334727193">
    <w:abstractNumId w:val="0"/>
  </w:num>
  <w:num w:numId="18" w16cid:durableId="930161915">
    <w:abstractNumId w:val="19"/>
  </w:num>
  <w:num w:numId="19" w16cid:durableId="120657879">
    <w:abstractNumId w:val="15"/>
  </w:num>
  <w:num w:numId="20" w16cid:durableId="1739742546">
    <w:abstractNumId w:val="13"/>
  </w:num>
  <w:num w:numId="21" w16cid:durableId="371197326">
    <w:abstractNumId w:val="1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E10"/>
    <w:rsid w:val="00000F0C"/>
    <w:rsid w:val="000017F0"/>
    <w:rsid w:val="00001C2A"/>
    <w:rsid w:val="00001EA3"/>
    <w:rsid w:val="00002BEF"/>
    <w:rsid w:val="000039DC"/>
    <w:rsid w:val="00004555"/>
    <w:rsid w:val="00005E74"/>
    <w:rsid w:val="00006050"/>
    <w:rsid w:val="00010287"/>
    <w:rsid w:val="00011F7B"/>
    <w:rsid w:val="0001378F"/>
    <w:rsid w:val="00013B58"/>
    <w:rsid w:val="0001435D"/>
    <w:rsid w:val="000145C2"/>
    <w:rsid w:val="00015AE4"/>
    <w:rsid w:val="000165BA"/>
    <w:rsid w:val="00016974"/>
    <w:rsid w:val="000174B1"/>
    <w:rsid w:val="00017C10"/>
    <w:rsid w:val="0002028B"/>
    <w:rsid w:val="00020620"/>
    <w:rsid w:val="0002250D"/>
    <w:rsid w:val="000231F1"/>
    <w:rsid w:val="000235F0"/>
    <w:rsid w:val="00023625"/>
    <w:rsid w:val="0002490B"/>
    <w:rsid w:val="00024D34"/>
    <w:rsid w:val="000254B3"/>
    <w:rsid w:val="0002630B"/>
    <w:rsid w:val="00026B4D"/>
    <w:rsid w:val="00027438"/>
    <w:rsid w:val="00027796"/>
    <w:rsid w:val="00030631"/>
    <w:rsid w:val="000308C0"/>
    <w:rsid w:val="00030A59"/>
    <w:rsid w:val="00031557"/>
    <w:rsid w:val="00031F15"/>
    <w:rsid w:val="00032F94"/>
    <w:rsid w:val="00033759"/>
    <w:rsid w:val="00033791"/>
    <w:rsid w:val="0003447A"/>
    <w:rsid w:val="000347E1"/>
    <w:rsid w:val="00034DCA"/>
    <w:rsid w:val="00036151"/>
    <w:rsid w:val="0003653B"/>
    <w:rsid w:val="00036E0F"/>
    <w:rsid w:val="00037149"/>
    <w:rsid w:val="00037C5A"/>
    <w:rsid w:val="00037D5A"/>
    <w:rsid w:val="0004086C"/>
    <w:rsid w:val="000412E5"/>
    <w:rsid w:val="00041574"/>
    <w:rsid w:val="00042152"/>
    <w:rsid w:val="00042862"/>
    <w:rsid w:val="00042A6E"/>
    <w:rsid w:val="00042C5A"/>
    <w:rsid w:val="000439C1"/>
    <w:rsid w:val="0004430E"/>
    <w:rsid w:val="00044C8B"/>
    <w:rsid w:val="00044CC6"/>
    <w:rsid w:val="000452DF"/>
    <w:rsid w:val="000455D4"/>
    <w:rsid w:val="00045E10"/>
    <w:rsid w:val="0004617A"/>
    <w:rsid w:val="000473D4"/>
    <w:rsid w:val="00047F73"/>
    <w:rsid w:val="000501F0"/>
    <w:rsid w:val="0005096A"/>
    <w:rsid w:val="000531E0"/>
    <w:rsid w:val="00053F60"/>
    <w:rsid w:val="00053F6D"/>
    <w:rsid w:val="00054190"/>
    <w:rsid w:val="00054BE3"/>
    <w:rsid w:val="00054C63"/>
    <w:rsid w:val="00054D8F"/>
    <w:rsid w:val="00055ADE"/>
    <w:rsid w:val="00056EDE"/>
    <w:rsid w:val="00057631"/>
    <w:rsid w:val="0005792C"/>
    <w:rsid w:val="00057AE5"/>
    <w:rsid w:val="00062141"/>
    <w:rsid w:val="000621A8"/>
    <w:rsid w:val="000622F3"/>
    <w:rsid w:val="000636AA"/>
    <w:rsid w:val="000640B1"/>
    <w:rsid w:val="000645C7"/>
    <w:rsid w:val="00065D15"/>
    <w:rsid w:val="000662D0"/>
    <w:rsid w:val="00066BE4"/>
    <w:rsid w:val="00066C85"/>
    <w:rsid w:val="00067035"/>
    <w:rsid w:val="0006754B"/>
    <w:rsid w:val="00067D05"/>
    <w:rsid w:val="00067DF1"/>
    <w:rsid w:val="000707D0"/>
    <w:rsid w:val="00071226"/>
    <w:rsid w:val="00071456"/>
    <w:rsid w:val="000725FA"/>
    <w:rsid w:val="00072CC3"/>
    <w:rsid w:val="000739CE"/>
    <w:rsid w:val="00073ABF"/>
    <w:rsid w:val="00074160"/>
    <w:rsid w:val="000746C9"/>
    <w:rsid w:val="000750CE"/>
    <w:rsid w:val="00075784"/>
    <w:rsid w:val="00076258"/>
    <w:rsid w:val="00076601"/>
    <w:rsid w:val="00076643"/>
    <w:rsid w:val="0007717C"/>
    <w:rsid w:val="00080E89"/>
    <w:rsid w:val="00081D6B"/>
    <w:rsid w:val="00081DED"/>
    <w:rsid w:val="00082FD2"/>
    <w:rsid w:val="00083291"/>
    <w:rsid w:val="0008347A"/>
    <w:rsid w:val="00083E3D"/>
    <w:rsid w:val="000840F4"/>
    <w:rsid w:val="000851F2"/>
    <w:rsid w:val="000855DE"/>
    <w:rsid w:val="000857E6"/>
    <w:rsid w:val="00085E34"/>
    <w:rsid w:val="00085E4E"/>
    <w:rsid w:val="000861D8"/>
    <w:rsid w:val="00087308"/>
    <w:rsid w:val="0009097E"/>
    <w:rsid w:val="00090EC9"/>
    <w:rsid w:val="00091EFE"/>
    <w:rsid w:val="000922D3"/>
    <w:rsid w:val="000925E2"/>
    <w:rsid w:val="0009314A"/>
    <w:rsid w:val="000932F7"/>
    <w:rsid w:val="00093DAE"/>
    <w:rsid w:val="00093E14"/>
    <w:rsid w:val="00094BCC"/>
    <w:rsid w:val="000955AE"/>
    <w:rsid w:val="00095A43"/>
    <w:rsid w:val="00095B72"/>
    <w:rsid w:val="00096D65"/>
    <w:rsid w:val="00097D32"/>
    <w:rsid w:val="00097DA2"/>
    <w:rsid w:val="000A1F7F"/>
    <w:rsid w:val="000A2B4D"/>
    <w:rsid w:val="000A3B78"/>
    <w:rsid w:val="000A4922"/>
    <w:rsid w:val="000A515E"/>
    <w:rsid w:val="000A62DB"/>
    <w:rsid w:val="000A6317"/>
    <w:rsid w:val="000A63AE"/>
    <w:rsid w:val="000A6486"/>
    <w:rsid w:val="000A6667"/>
    <w:rsid w:val="000A7529"/>
    <w:rsid w:val="000A79C7"/>
    <w:rsid w:val="000B1317"/>
    <w:rsid w:val="000B1816"/>
    <w:rsid w:val="000B1993"/>
    <w:rsid w:val="000B2029"/>
    <w:rsid w:val="000B2454"/>
    <w:rsid w:val="000B29EA"/>
    <w:rsid w:val="000B3043"/>
    <w:rsid w:val="000B35ED"/>
    <w:rsid w:val="000B44AA"/>
    <w:rsid w:val="000B48B6"/>
    <w:rsid w:val="000B7385"/>
    <w:rsid w:val="000B7A39"/>
    <w:rsid w:val="000C001D"/>
    <w:rsid w:val="000C02DB"/>
    <w:rsid w:val="000C0627"/>
    <w:rsid w:val="000C088E"/>
    <w:rsid w:val="000C18F4"/>
    <w:rsid w:val="000C1A4B"/>
    <w:rsid w:val="000C2791"/>
    <w:rsid w:val="000C2D2D"/>
    <w:rsid w:val="000C2D3A"/>
    <w:rsid w:val="000C3190"/>
    <w:rsid w:val="000C5A2C"/>
    <w:rsid w:val="000C6BC7"/>
    <w:rsid w:val="000C7549"/>
    <w:rsid w:val="000C7F5A"/>
    <w:rsid w:val="000D060B"/>
    <w:rsid w:val="000D0CA8"/>
    <w:rsid w:val="000D13FB"/>
    <w:rsid w:val="000D16B7"/>
    <w:rsid w:val="000D26A5"/>
    <w:rsid w:val="000D5412"/>
    <w:rsid w:val="000D71DF"/>
    <w:rsid w:val="000D78DF"/>
    <w:rsid w:val="000E03A3"/>
    <w:rsid w:val="000E0A8E"/>
    <w:rsid w:val="000E0B9D"/>
    <w:rsid w:val="000E0F7E"/>
    <w:rsid w:val="000E1A38"/>
    <w:rsid w:val="000E2299"/>
    <w:rsid w:val="000E2721"/>
    <w:rsid w:val="000E3470"/>
    <w:rsid w:val="000E371A"/>
    <w:rsid w:val="000E3E3A"/>
    <w:rsid w:val="000E7C49"/>
    <w:rsid w:val="000F0638"/>
    <w:rsid w:val="000F1558"/>
    <w:rsid w:val="000F31B2"/>
    <w:rsid w:val="000F352D"/>
    <w:rsid w:val="000F3646"/>
    <w:rsid w:val="000F382A"/>
    <w:rsid w:val="000F404A"/>
    <w:rsid w:val="000F475F"/>
    <w:rsid w:val="000F4A1E"/>
    <w:rsid w:val="000F538D"/>
    <w:rsid w:val="000F55A9"/>
    <w:rsid w:val="000F577B"/>
    <w:rsid w:val="000F68C3"/>
    <w:rsid w:val="000F69BF"/>
    <w:rsid w:val="000F7373"/>
    <w:rsid w:val="0010037E"/>
    <w:rsid w:val="00101793"/>
    <w:rsid w:val="0010185B"/>
    <w:rsid w:val="00102000"/>
    <w:rsid w:val="001020ED"/>
    <w:rsid w:val="00103E5F"/>
    <w:rsid w:val="00104A31"/>
    <w:rsid w:val="00105569"/>
    <w:rsid w:val="00106955"/>
    <w:rsid w:val="00107A13"/>
    <w:rsid w:val="00107E39"/>
    <w:rsid w:val="00110683"/>
    <w:rsid w:val="001119B6"/>
    <w:rsid w:val="00111C49"/>
    <w:rsid w:val="00111FAA"/>
    <w:rsid w:val="001121BD"/>
    <w:rsid w:val="001122A3"/>
    <w:rsid w:val="001135D7"/>
    <w:rsid w:val="00114DD9"/>
    <w:rsid w:val="001158F7"/>
    <w:rsid w:val="00115972"/>
    <w:rsid w:val="001161FE"/>
    <w:rsid w:val="00116F6D"/>
    <w:rsid w:val="0011737E"/>
    <w:rsid w:val="00120243"/>
    <w:rsid w:val="001213FD"/>
    <w:rsid w:val="0012166C"/>
    <w:rsid w:val="001219C8"/>
    <w:rsid w:val="00121E2B"/>
    <w:rsid w:val="00123734"/>
    <w:rsid w:val="001241FC"/>
    <w:rsid w:val="0012472D"/>
    <w:rsid w:val="0012493F"/>
    <w:rsid w:val="00124F32"/>
    <w:rsid w:val="001264CA"/>
    <w:rsid w:val="0012675F"/>
    <w:rsid w:val="00126BF5"/>
    <w:rsid w:val="00126CFC"/>
    <w:rsid w:val="001274EC"/>
    <w:rsid w:val="00127A51"/>
    <w:rsid w:val="001303DE"/>
    <w:rsid w:val="00130D2B"/>
    <w:rsid w:val="00131091"/>
    <w:rsid w:val="001336EB"/>
    <w:rsid w:val="00133C3D"/>
    <w:rsid w:val="00133CA7"/>
    <w:rsid w:val="00133D53"/>
    <w:rsid w:val="00133F07"/>
    <w:rsid w:val="0013414D"/>
    <w:rsid w:val="0013477C"/>
    <w:rsid w:val="00134D6F"/>
    <w:rsid w:val="0013565F"/>
    <w:rsid w:val="001356BF"/>
    <w:rsid w:val="00135964"/>
    <w:rsid w:val="0013680D"/>
    <w:rsid w:val="00136D09"/>
    <w:rsid w:val="00137138"/>
    <w:rsid w:val="0013727C"/>
    <w:rsid w:val="00140B1D"/>
    <w:rsid w:val="00141795"/>
    <w:rsid w:val="00141849"/>
    <w:rsid w:val="00141970"/>
    <w:rsid w:val="001420E6"/>
    <w:rsid w:val="00142955"/>
    <w:rsid w:val="00142BBF"/>
    <w:rsid w:val="00143413"/>
    <w:rsid w:val="00143CB9"/>
    <w:rsid w:val="00145D7D"/>
    <w:rsid w:val="00146448"/>
    <w:rsid w:val="00146DBE"/>
    <w:rsid w:val="00147D77"/>
    <w:rsid w:val="00151092"/>
    <w:rsid w:val="001513FE"/>
    <w:rsid w:val="00151DF5"/>
    <w:rsid w:val="00152468"/>
    <w:rsid w:val="001538BC"/>
    <w:rsid w:val="001544A2"/>
    <w:rsid w:val="00154778"/>
    <w:rsid w:val="0015496B"/>
    <w:rsid w:val="00154C2A"/>
    <w:rsid w:val="00156D0A"/>
    <w:rsid w:val="00157664"/>
    <w:rsid w:val="00157836"/>
    <w:rsid w:val="0016114F"/>
    <w:rsid w:val="0016239F"/>
    <w:rsid w:val="001636A8"/>
    <w:rsid w:val="001636E9"/>
    <w:rsid w:val="00163884"/>
    <w:rsid w:val="00163BDF"/>
    <w:rsid w:val="00164781"/>
    <w:rsid w:val="001663A5"/>
    <w:rsid w:val="00166B5F"/>
    <w:rsid w:val="001672B5"/>
    <w:rsid w:val="001679AC"/>
    <w:rsid w:val="0017088D"/>
    <w:rsid w:val="0017122D"/>
    <w:rsid w:val="001715CD"/>
    <w:rsid w:val="0017243A"/>
    <w:rsid w:val="00172A5D"/>
    <w:rsid w:val="00172EB7"/>
    <w:rsid w:val="00173217"/>
    <w:rsid w:val="00173609"/>
    <w:rsid w:val="0017377F"/>
    <w:rsid w:val="00173BF4"/>
    <w:rsid w:val="001759D3"/>
    <w:rsid w:val="00176316"/>
    <w:rsid w:val="00177E2E"/>
    <w:rsid w:val="001814B0"/>
    <w:rsid w:val="00181CC4"/>
    <w:rsid w:val="00182B9F"/>
    <w:rsid w:val="00182C59"/>
    <w:rsid w:val="00182D1E"/>
    <w:rsid w:val="00184DB9"/>
    <w:rsid w:val="0018514D"/>
    <w:rsid w:val="001860E0"/>
    <w:rsid w:val="001903AC"/>
    <w:rsid w:val="001915E8"/>
    <w:rsid w:val="00192723"/>
    <w:rsid w:val="00192A63"/>
    <w:rsid w:val="00192C0E"/>
    <w:rsid w:val="001931AE"/>
    <w:rsid w:val="00193DBB"/>
    <w:rsid w:val="00195F83"/>
    <w:rsid w:val="00196137"/>
    <w:rsid w:val="001961AA"/>
    <w:rsid w:val="001965DF"/>
    <w:rsid w:val="00196696"/>
    <w:rsid w:val="00196ABF"/>
    <w:rsid w:val="00196CC6"/>
    <w:rsid w:val="0019704D"/>
    <w:rsid w:val="00197D43"/>
    <w:rsid w:val="001A07A9"/>
    <w:rsid w:val="001A0A6C"/>
    <w:rsid w:val="001A0BFF"/>
    <w:rsid w:val="001A11A7"/>
    <w:rsid w:val="001A1414"/>
    <w:rsid w:val="001A1BFE"/>
    <w:rsid w:val="001A2AB4"/>
    <w:rsid w:val="001A2FC2"/>
    <w:rsid w:val="001A371F"/>
    <w:rsid w:val="001A3F19"/>
    <w:rsid w:val="001A434E"/>
    <w:rsid w:val="001A5AED"/>
    <w:rsid w:val="001A5BA0"/>
    <w:rsid w:val="001A5E72"/>
    <w:rsid w:val="001A6323"/>
    <w:rsid w:val="001A6A5C"/>
    <w:rsid w:val="001A6A9A"/>
    <w:rsid w:val="001A6D8B"/>
    <w:rsid w:val="001A7BDE"/>
    <w:rsid w:val="001B0391"/>
    <w:rsid w:val="001B03B9"/>
    <w:rsid w:val="001B166A"/>
    <w:rsid w:val="001B1A86"/>
    <w:rsid w:val="001B1AAF"/>
    <w:rsid w:val="001B22D3"/>
    <w:rsid w:val="001B2455"/>
    <w:rsid w:val="001B2CF3"/>
    <w:rsid w:val="001B3960"/>
    <w:rsid w:val="001B3E3E"/>
    <w:rsid w:val="001B532E"/>
    <w:rsid w:val="001B548D"/>
    <w:rsid w:val="001B586B"/>
    <w:rsid w:val="001B6BD5"/>
    <w:rsid w:val="001B71DA"/>
    <w:rsid w:val="001B7500"/>
    <w:rsid w:val="001B75DB"/>
    <w:rsid w:val="001B7B5E"/>
    <w:rsid w:val="001C1278"/>
    <w:rsid w:val="001C12F5"/>
    <w:rsid w:val="001C2C6E"/>
    <w:rsid w:val="001C3620"/>
    <w:rsid w:val="001C4155"/>
    <w:rsid w:val="001C47F9"/>
    <w:rsid w:val="001C4B75"/>
    <w:rsid w:val="001C5400"/>
    <w:rsid w:val="001C57AA"/>
    <w:rsid w:val="001C61C6"/>
    <w:rsid w:val="001C684D"/>
    <w:rsid w:val="001C6C4D"/>
    <w:rsid w:val="001C72E1"/>
    <w:rsid w:val="001D004A"/>
    <w:rsid w:val="001D018B"/>
    <w:rsid w:val="001D0928"/>
    <w:rsid w:val="001D1572"/>
    <w:rsid w:val="001D19FA"/>
    <w:rsid w:val="001D1AD1"/>
    <w:rsid w:val="001D265D"/>
    <w:rsid w:val="001D27B0"/>
    <w:rsid w:val="001D2E21"/>
    <w:rsid w:val="001D2E22"/>
    <w:rsid w:val="001D36D0"/>
    <w:rsid w:val="001D3BD6"/>
    <w:rsid w:val="001D429C"/>
    <w:rsid w:val="001D6404"/>
    <w:rsid w:val="001D70AF"/>
    <w:rsid w:val="001D7B9E"/>
    <w:rsid w:val="001E0891"/>
    <w:rsid w:val="001E144C"/>
    <w:rsid w:val="001E1E13"/>
    <w:rsid w:val="001E2496"/>
    <w:rsid w:val="001E2A80"/>
    <w:rsid w:val="001E320E"/>
    <w:rsid w:val="001E3CA3"/>
    <w:rsid w:val="001E3DD1"/>
    <w:rsid w:val="001E4678"/>
    <w:rsid w:val="001E62CC"/>
    <w:rsid w:val="001E6C10"/>
    <w:rsid w:val="001E7755"/>
    <w:rsid w:val="001E7B22"/>
    <w:rsid w:val="001F0E95"/>
    <w:rsid w:val="001F2014"/>
    <w:rsid w:val="001F298E"/>
    <w:rsid w:val="001F3DA3"/>
    <w:rsid w:val="001F560A"/>
    <w:rsid w:val="001F58BE"/>
    <w:rsid w:val="001F59CF"/>
    <w:rsid w:val="001F61FA"/>
    <w:rsid w:val="001F78F9"/>
    <w:rsid w:val="001F7C77"/>
    <w:rsid w:val="0020028E"/>
    <w:rsid w:val="002005FB"/>
    <w:rsid w:val="00200F3B"/>
    <w:rsid w:val="00201822"/>
    <w:rsid w:val="00201A59"/>
    <w:rsid w:val="00201FF8"/>
    <w:rsid w:val="002034B8"/>
    <w:rsid w:val="00203DF0"/>
    <w:rsid w:val="00203EBE"/>
    <w:rsid w:val="002046C0"/>
    <w:rsid w:val="00204B67"/>
    <w:rsid w:val="00204F40"/>
    <w:rsid w:val="00205C60"/>
    <w:rsid w:val="00206818"/>
    <w:rsid w:val="00206AD2"/>
    <w:rsid w:val="00206BE2"/>
    <w:rsid w:val="00206CFD"/>
    <w:rsid w:val="002071C5"/>
    <w:rsid w:val="002073F2"/>
    <w:rsid w:val="00207425"/>
    <w:rsid w:val="00207C23"/>
    <w:rsid w:val="0021009F"/>
    <w:rsid w:val="0021013B"/>
    <w:rsid w:val="002105AC"/>
    <w:rsid w:val="00210FF1"/>
    <w:rsid w:val="002110B8"/>
    <w:rsid w:val="00212053"/>
    <w:rsid w:val="002135BF"/>
    <w:rsid w:val="00213FB9"/>
    <w:rsid w:val="00216B54"/>
    <w:rsid w:val="00217306"/>
    <w:rsid w:val="002175ED"/>
    <w:rsid w:val="0022047E"/>
    <w:rsid w:val="0022062E"/>
    <w:rsid w:val="00220CF3"/>
    <w:rsid w:val="00220DF3"/>
    <w:rsid w:val="002215EF"/>
    <w:rsid w:val="00222007"/>
    <w:rsid w:val="00224A62"/>
    <w:rsid w:val="00224ADD"/>
    <w:rsid w:val="00225029"/>
    <w:rsid w:val="00225FF3"/>
    <w:rsid w:val="00226307"/>
    <w:rsid w:val="00226CA0"/>
    <w:rsid w:val="002273D0"/>
    <w:rsid w:val="00227B24"/>
    <w:rsid w:val="00231CCF"/>
    <w:rsid w:val="00232252"/>
    <w:rsid w:val="0023350A"/>
    <w:rsid w:val="00233DD3"/>
    <w:rsid w:val="0023472C"/>
    <w:rsid w:val="002349E3"/>
    <w:rsid w:val="00234AF4"/>
    <w:rsid w:val="00235067"/>
    <w:rsid w:val="0023713E"/>
    <w:rsid w:val="00241512"/>
    <w:rsid w:val="00241BBA"/>
    <w:rsid w:val="0024348C"/>
    <w:rsid w:val="00244426"/>
    <w:rsid w:val="0024476F"/>
    <w:rsid w:val="0024529A"/>
    <w:rsid w:val="00245551"/>
    <w:rsid w:val="0024596D"/>
    <w:rsid w:val="00245F56"/>
    <w:rsid w:val="0024639D"/>
    <w:rsid w:val="00246E1F"/>
    <w:rsid w:val="00247337"/>
    <w:rsid w:val="002476D6"/>
    <w:rsid w:val="00247B68"/>
    <w:rsid w:val="00247C29"/>
    <w:rsid w:val="00250A4E"/>
    <w:rsid w:val="00250BF5"/>
    <w:rsid w:val="00251E65"/>
    <w:rsid w:val="002520CE"/>
    <w:rsid w:val="002534CB"/>
    <w:rsid w:val="0025455B"/>
    <w:rsid w:val="00254ECE"/>
    <w:rsid w:val="0025535C"/>
    <w:rsid w:val="002557BC"/>
    <w:rsid w:val="002566E5"/>
    <w:rsid w:val="00257701"/>
    <w:rsid w:val="00257BF7"/>
    <w:rsid w:val="00257C5F"/>
    <w:rsid w:val="0026026D"/>
    <w:rsid w:val="00260658"/>
    <w:rsid w:val="00261118"/>
    <w:rsid w:val="00261563"/>
    <w:rsid w:val="002622E8"/>
    <w:rsid w:val="00262B21"/>
    <w:rsid w:val="00263B0B"/>
    <w:rsid w:val="002641A6"/>
    <w:rsid w:val="002641EC"/>
    <w:rsid w:val="00265A54"/>
    <w:rsid w:val="0026630C"/>
    <w:rsid w:val="00266B67"/>
    <w:rsid w:val="00266CAE"/>
    <w:rsid w:val="002678C5"/>
    <w:rsid w:val="002703E3"/>
    <w:rsid w:val="002706E4"/>
    <w:rsid w:val="00270F37"/>
    <w:rsid w:val="0027125A"/>
    <w:rsid w:val="00271490"/>
    <w:rsid w:val="00271749"/>
    <w:rsid w:val="00271A41"/>
    <w:rsid w:val="00271CBA"/>
    <w:rsid w:val="0027227D"/>
    <w:rsid w:val="002723C7"/>
    <w:rsid w:val="00272F2B"/>
    <w:rsid w:val="002731F3"/>
    <w:rsid w:val="00274E37"/>
    <w:rsid w:val="002751DF"/>
    <w:rsid w:val="00275DD1"/>
    <w:rsid w:val="00276687"/>
    <w:rsid w:val="00276912"/>
    <w:rsid w:val="002769C2"/>
    <w:rsid w:val="00276B0B"/>
    <w:rsid w:val="00277407"/>
    <w:rsid w:val="00280882"/>
    <w:rsid w:val="0028184C"/>
    <w:rsid w:val="0028217C"/>
    <w:rsid w:val="00282C22"/>
    <w:rsid w:val="00282D82"/>
    <w:rsid w:val="00282DB6"/>
    <w:rsid w:val="00282DD8"/>
    <w:rsid w:val="002833BC"/>
    <w:rsid w:val="002835D3"/>
    <w:rsid w:val="0028378E"/>
    <w:rsid w:val="002837CE"/>
    <w:rsid w:val="0028389B"/>
    <w:rsid w:val="00283B5D"/>
    <w:rsid w:val="002844A6"/>
    <w:rsid w:val="00285172"/>
    <w:rsid w:val="00285399"/>
    <w:rsid w:val="002861E4"/>
    <w:rsid w:val="002871A9"/>
    <w:rsid w:val="00287375"/>
    <w:rsid w:val="00287637"/>
    <w:rsid w:val="00287C01"/>
    <w:rsid w:val="00290753"/>
    <w:rsid w:val="00291420"/>
    <w:rsid w:val="00292685"/>
    <w:rsid w:val="00293788"/>
    <w:rsid w:val="0029468E"/>
    <w:rsid w:val="0029470D"/>
    <w:rsid w:val="00294B0A"/>
    <w:rsid w:val="00296290"/>
    <w:rsid w:val="00296DB3"/>
    <w:rsid w:val="00296E10"/>
    <w:rsid w:val="002973E9"/>
    <w:rsid w:val="002A00D4"/>
    <w:rsid w:val="002A080F"/>
    <w:rsid w:val="002A0A1D"/>
    <w:rsid w:val="002A1776"/>
    <w:rsid w:val="002A1F01"/>
    <w:rsid w:val="002A2151"/>
    <w:rsid w:val="002A21E0"/>
    <w:rsid w:val="002A2937"/>
    <w:rsid w:val="002A3839"/>
    <w:rsid w:val="002A3856"/>
    <w:rsid w:val="002A3AA5"/>
    <w:rsid w:val="002A593E"/>
    <w:rsid w:val="002A5CF7"/>
    <w:rsid w:val="002A67FE"/>
    <w:rsid w:val="002B1172"/>
    <w:rsid w:val="002B13D8"/>
    <w:rsid w:val="002B187F"/>
    <w:rsid w:val="002B1957"/>
    <w:rsid w:val="002B1D28"/>
    <w:rsid w:val="002B2272"/>
    <w:rsid w:val="002B2418"/>
    <w:rsid w:val="002B3206"/>
    <w:rsid w:val="002B3DE6"/>
    <w:rsid w:val="002B4974"/>
    <w:rsid w:val="002B4A8D"/>
    <w:rsid w:val="002B6A16"/>
    <w:rsid w:val="002B6C3D"/>
    <w:rsid w:val="002B70C1"/>
    <w:rsid w:val="002B775D"/>
    <w:rsid w:val="002B7D9F"/>
    <w:rsid w:val="002B7E7C"/>
    <w:rsid w:val="002C046B"/>
    <w:rsid w:val="002C0E66"/>
    <w:rsid w:val="002C1171"/>
    <w:rsid w:val="002C143E"/>
    <w:rsid w:val="002C1EC6"/>
    <w:rsid w:val="002C2393"/>
    <w:rsid w:val="002C4358"/>
    <w:rsid w:val="002C4B0F"/>
    <w:rsid w:val="002C4DBE"/>
    <w:rsid w:val="002C6217"/>
    <w:rsid w:val="002D1E86"/>
    <w:rsid w:val="002D1E91"/>
    <w:rsid w:val="002D2229"/>
    <w:rsid w:val="002D303D"/>
    <w:rsid w:val="002D3753"/>
    <w:rsid w:val="002D39F2"/>
    <w:rsid w:val="002D6178"/>
    <w:rsid w:val="002D6789"/>
    <w:rsid w:val="002D6864"/>
    <w:rsid w:val="002D7211"/>
    <w:rsid w:val="002D78CE"/>
    <w:rsid w:val="002E0CE9"/>
    <w:rsid w:val="002E1C5F"/>
    <w:rsid w:val="002E2890"/>
    <w:rsid w:val="002E2AB5"/>
    <w:rsid w:val="002E4261"/>
    <w:rsid w:val="002E4C86"/>
    <w:rsid w:val="002E4E8C"/>
    <w:rsid w:val="002E5140"/>
    <w:rsid w:val="002E5BB8"/>
    <w:rsid w:val="002E612E"/>
    <w:rsid w:val="002E7251"/>
    <w:rsid w:val="002F03F5"/>
    <w:rsid w:val="002F1018"/>
    <w:rsid w:val="002F12EE"/>
    <w:rsid w:val="002F1E8E"/>
    <w:rsid w:val="002F26C9"/>
    <w:rsid w:val="002F27C0"/>
    <w:rsid w:val="002F31F0"/>
    <w:rsid w:val="002F321B"/>
    <w:rsid w:val="002F43C9"/>
    <w:rsid w:val="002F48AA"/>
    <w:rsid w:val="002F4C7B"/>
    <w:rsid w:val="002F6078"/>
    <w:rsid w:val="002F7853"/>
    <w:rsid w:val="002F7F89"/>
    <w:rsid w:val="00300AAF"/>
    <w:rsid w:val="00300AC7"/>
    <w:rsid w:val="00300F55"/>
    <w:rsid w:val="0030169F"/>
    <w:rsid w:val="00301BA9"/>
    <w:rsid w:val="003025E4"/>
    <w:rsid w:val="00302711"/>
    <w:rsid w:val="00303425"/>
    <w:rsid w:val="00303701"/>
    <w:rsid w:val="0030433E"/>
    <w:rsid w:val="00304E98"/>
    <w:rsid w:val="00307932"/>
    <w:rsid w:val="00310600"/>
    <w:rsid w:val="0031065E"/>
    <w:rsid w:val="00310FF9"/>
    <w:rsid w:val="003110EF"/>
    <w:rsid w:val="00311195"/>
    <w:rsid w:val="0031221D"/>
    <w:rsid w:val="00312C68"/>
    <w:rsid w:val="0031432F"/>
    <w:rsid w:val="00315A36"/>
    <w:rsid w:val="003177AF"/>
    <w:rsid w:val="00317CF3"/>
    <w:rsid w:val="00320F8C"/>
    <w:rsid w:val="003210B9"/>
    <w:rsid w:val="00321920"/>
    <w:rsid w:val="00321AF2"/>
    <w:rsid w:val="00323E8D"/>
    <w:rsid w:val="003241FE"/>
    <w:rsid w:val="003249C8"/>
    <w:rsid w:val="003250FC"/>
    <w:rsid w:val="00325219"/>
    <w:rsid w:val="003253F5"/>
    <w:rsid w:val="0032551F"/>
    <w:rsid w:val="00325774"/>
    <w:rsid w:val="0032686C"/>
    <w:rsid w:val="00326B87"/>
    <w:rsid w:val="00327510"/>
    <w:rsid w:val="003275AF"/>
    <w:rsid w:val="003275D8"/>
    <w:rsid w:val="00330087"/>
    <w:rsid w:val="00330ABA"/>
    <w:rsid w:val="00331B51"/>
    <w:rsid w:val="00331D8F"/>
    <w:rsid w:val="00331E11"/>
    <w:rsid w:val="003326DB"/>
    <w:rsid w:val="00333815"/>
    <w:rsid w:val="00333988"/>
    <w:rsid w:val="00334026"/>
    <w:rsid w:val="00335E26"/>
    <w:rsid w:val="00335FF1"/>
    <w:rsid w:val="00336172"/>
    <w:rsid w:val="00336185"/>
    <w:rsid w:val="00336950"/>
    <w:rsid w:val="00340087"/>
    <w:rsid w:val="0034038A"/>
    <w:rsid w:val="00340699"/>
    <w:rsid w:val="0034094E"/>
    <w:rsid w:val="00341A2D"/>
    <w:rsid w:val="00342812"/>
    <w:rsid w:val="00343939"/>
    <w:rsid w:val="003446A0"/>
    <w:rsid w:val="00344DB7"/>
    <w:rsid w:val="0034675F"/>
    <w:rsid w:val="00346A01"/>
    <w:rsid w:val="003477FE"/>
    <w:rsid w:val="00350269"/>
    <w:rsid w:val="00350D12"/>
    <w:rsid w:val="003516F2"/>
    <w:rsid w:val="00351822"/>
    <w:rsid w:val="00351D4D"/>
    <w:rsid w:val="00352142"/>
    <w:rsid w:val="00352520"/>
    <w:rsid w:val="00353002"/>
    <w:rsid w:val="003537E9"/>
    <w:rsid w:val="003538A3"/>
    <w:rsid w:val="003542B8"/>
    <w:rsid w:val="00354866"/>
    <w:rsid w:val="00354F0A"/>
    <w:rsid w:val="00355470"/>
    <w:rsid w:val="00355CB9"/>
    <w:rsid w:val="00355ED4"/>
    <w:rsid w:val="00356BEB"/>
    <w:rsid w:val="00357935"/>
    <w:rsid w:val="00360C59"/>
    <w:rsid w:val="00360EF8"/>
    <w:rsid w:val="00361670"/>
    <w:rsid w:val="0036187A"/>
    <w:rsid w:val="00361A66"/>
    <w:rsid w:val="00363F6D"/>
    <w:rsid w:val="003641E8"/>
    <w:rsid w:val="00364797"/>
    <w:rsid w:val="00364C26"/>
    <w:rsid w:val="00364CD0"/>
    <w:rsid w:val="003658F1"/>
    <w:rsid w:val="00366C57"/>
    <w:rsid w:val="00366D49"/>
    <w:rsid w:val="003671E1"/>
    <w:rsid w:val="00367265"/>
    <w:rsid w:val="003675E5"/>
    <w:rsid w:val="00367C8E"/>
    <w:rsid w:val="00370686"/>
    <w:rsid w:val="00370DDD"/>
    <w:rsid w:val="00373573"/>
    <w:rsid w:val="00373CAC"/>
    <w:rsid w:val="003754AF"/>
    <w:rsid w:val="00375D0A"/>
    <w:rsid w:val="0037690E"/>
    <w:rsid w:val="00377834"/>
    <w:rsid w:val="003813AC"/>
    <w:rsid w:val="00381ED8"/>
    <w:rsid w:val="003828B7"/>
    <w:rsid w:val="00382B9A"/>
    <w:rsid w:val="00383406"/>
    <w:rsid w:val="003834BC"/>
    <w:rsid w:val="0038421F"/>
    <w:rsid w:val="00384758"/>
    <w:rsid w:val="00385D89"/>
    <w:rsid w:val="00385ECF"/>
    <w:rsid w:val="00386237"/>
    <w:rsid w:val="003867EA"/>
    <w:rsid w:val="00386ABB"/>
    <w:rsid w:val="00386C6E"/>
    <w:rsid w:val="00387765"/>
    <w:rsid w:val="00390656"/>
    <w:rsid w:val="00391402"/>
    <w:rsid w:val="00393019"/>
    <w:rsid w:val="0039380F"/>
    <w:rsid w:val="003946B7"/>
    <w:rsid w:val="00395291"/>
    <w:rsid w:val="00395780"/>
    <w:rsid w:val="00395942"/>
    <w:rsid w:val="00396539"/>
    <w:rsid w:val="00397A61"/>
    <w:rsid w:val="00397E0C"/>
    <w:rsid w:val="003A09CB"/>
    <w:rsid w:val="003A0ABE"/>
    <w:rsid w:val="003A0EBD"/>
    <w:rsid w:val="003A0F65"/>
    <w:rsid w:val="003A10CF"/>
    <w:rsid w:val="003A17AA"/>
    <w:rsid w:val="003A27EC"/>
    <w:rsid w:val="003A294A"/>
    <w:rsid w:val="003A2DE7"/>
    <w:rsid w:val="003A31A9"/>
    <w:rsid w:val="003A3B8B"/>
    <w:rsid w:val="003A3E4C"/>
    <w:rsid w:val="003A4280"/>
    <w:rsid w:val="003A4EFB"/>
    <w:rsid w:val="003A4FEA"/>
    <w:rsid w:val="003A5AFE"/>
    <w:rsid w:val="003A5FD1"/>
    <w:rsid w:val="003A6905"/>
    <w:rsid w:val="003A6F6F"/>
    <w:rsid w:val="003A7169"/>
    <w:rsid w:val="003B012E"/>
    <w:rsid w:val="003B0B4E"/>
    <w:rsid w:val="003B1DE9"/>
    <w:rsid w:val="003B33B6"/>
    <w:rsid w:val="003B3415"/>
    <w:rsid w:val="003B3F9C"/>
    <w:rsid w:val="003B5783"/>
    <w:rsid w:val="003B5DD1"/>
    <w:rsid w:val="003B63D4"/>
    <w:rsid w:val="003B63F0"/>
    <w:rsid w:val="003C0340"/>
    <w:rsid w:val="003C15AC"/>
    <w:rsid w:val="003C1D23"/>
    <w:rsid w:val="003C21E4"/>
    <w:rsid w:val="003C434C"/>
    <w:rsid w:val="003C5A58"/>
    <w:rsid w:val="003C7762"/>
    <w:rsid w:val="003C7D81"/>
    <w:rsid w:val="003D210F"/>
    <w:rsid w:val="003D27B0"/>
    <w:rsid w:val="003D2E24"/>
    <w:rsid w:val="003D35CB"/>
    <w:rsid w:val="003D3E7C"/>
    <w:rsid w:val="003D429B"/>
    <w:rsid w:val="003D4325"/>
    <w:rsid w:val="003D604A"/>
    <w:rsid w:val="003D728B"/>
    <w:rsid w:val="003D7821"/>
    <w:rsid w:val="003D7F45"/>
    <w:rsid w:val="003E04ED"/>
    <w:rsid w:val="003E1C17"/>
    <w:rsid w:val="003E336D"/>
    <w:rsid w:val="003E349F"/>
    <w:rsid w:val="003E3CE9"/>
    <w:rsid w:val="003E41CA"/>
    <w:rsid w:val="003E461C"/>
    <w:rsid w:val="003E4A5D"/>
    <w:rsid w:val="003E5CB9"/>
    <w:rsid w:val="003E67AD"/>
    <w:rsid w:val="003E6C27"/>
    <w:rsid w:val="003E6F14"/>
    <w:rsid w:val="003E71E4"/>
    <w:rsid w:val="003F09D4"/>
    <w:rsid w:val="003F0F80"/>
    <w:rsid w:val="003F166C"/>
    <w:rsid w:val="003F2B73"/>
    <w:rsid w:val="003F39CD"/>
    <w:rsid w:val="003F5CC8"/>
    <w:rsid w:val="003F5D9D"/>
    <w:rsid w:val="003F5FAB"/>
    <w:rsid w:val="003F6208"/>
    <w:rsid w:val="003F668B"/>
    <w:rsid w:val="003F6B5C"/>
    <w:rsid w:val="003F7AF1"/>
    <w:rsid w:val="00400F47"/>
    <w:rsid w:val="00401362"/>
    <w:rsid w:val="0040227A"/>
    <w:rsid w:val="00404771"/>
    <w:rsid w:val="00405EBC"/>
    <w:rsid w:val="00406E56"/>
    <w:rsid w:val="00407109"/>
    <w:rsid w:val="00407BB3"/>
    <w:rsid w:val="00407FDD"/>
    <w:rsid w:val="004101CD"/>
    <w:rsid w:val="00410D69"/>
    <w:rsid w:val="004111DF"/>
    <w:rsid w:val="00412F09"/>
    <w:rsid w:val="00414115"/>
    <w:rsid w:val="00415262"/>
    <w:rsid w:val="00416305"/>
    <w:rsid w:val="00417C67"/>
    <w:rsid w:val="00417F1B"/>
    <w:rsid w:val="00417FA0"/>
    <w:rsid w:val="00420806"/>
    <w:rsid w:val="00420C1C"/>
    <w:rsid w:val="00421011"/>
    <w:rsid w:val="0042154F"/>
    <w:rsid w:val="00422562"/>
    <w:rsid w:val="00422DFF"/>
    <w:rsid w:val="0042352A"/>
    <w:rsid w:val="00423C64"/>
    <w:rsid w:val="00423F3F"/>
    <w:rsid w:val="004249C7"/>
    <w:rsid w:val="00425F0A"/>
    <w:rsid w:val="00427021"/>
    <w:rsid w:val="004272BE"/>
    <w:rsid w:val="004307CF"/>
    <w:rsid w:val="0043085B"/>
    <w:rsid w:val="00431214"/>
    <w:rsid w:val="00432A7E"/>
    <w:rsid w:val="00436EB4"/>
    <w:rsid w:val="00437418"/>
    <w:rsid w:val="0043752C"/>
    <w:rsid w:val="00440CEE"/>
    <w:rsid w:val="004425F5"/>
    <w:rsid w:val="00442B54"/>
    <w:rsid w:val="004446F0"/>
    <w:rsid w:val="00444F8E"/>
    <w:rsid w:val="00445833"/>
    <w:rsid w:val="00445E99"/>
    <w:rsid w:val="00446DBC"/>
    <w:rsid w:val="00446FAC"/>
    <w:rsid w:val="00447ACD"/>
    <w:rsid w:val="00450A3E"/>
    <w:rsid w:val="00450ADB"/>
    <w:rsid w:val="00452D3F"/>
    <w:rsid w:val="00453421"/>
    <w:rsid w:val="0045381D"/>
    <w:rsid w:val="0045397A"/>
    <w:rsid w:val="00453DCA"/>
    <w:rsid w:val="00454690"/>
    <w:rsid w:val="00455D29"/>
    <w:rsid w:val="00455F64"/>
    <w:rsid w:val="00456F37"/>
    <w:rsid w:val="0045737E"/>
    <w:rsid w:val="00457642"/>
    <w:rsid w:val="0046013C"/>
    <w:rsid w:val="00460E05"/>
    <w:rsid w:val="00460EAE"/>
    <w:rsid w:val="00461F51"/>
    <w:rsid w:val="004622C1"/>
    <w:rsid w:val="004624BA"/>
    <w:rsid w:val="00462684"/>
    <w:rsid w:val="0046281E"/>
    <w:rsid w:val="00462958"/>
    <w:rsid w:val="004638F0"/>
    <w:rsid w:val="00463B8E"/>
    <w:rsid w:val="00463E98"/>
    <w:rsid w:val="004660A7"/>
    <w:rsid w:val="00466505"/>
    <w:rsid w:val="00466671"/>
    <w:rsid w:val="0047073D"/>
    <w:rsid w:val="00470E6E"/>
    <w:rsid w:val="0047187A"/>
    <w:rsid w:val="0047203E"/>
    <w:rsid w:val="00473736"/>
    <w:rsid w:val="0047383E"/>
    <w:rsid w:val="004739C9"/>
    <w:rsid w:val="00473E43"/>
    <w:rsid w:val="004749CC"/>
    <w:rsid w:val="00475045"/>
    <w:rsid w:val="004751F0"/>
    <w:rsid w:val="004753DC"/>
    <w:rsid w:val="00477444"/>
    <w:rsid w:val="0047773D"/>
    <w:rsid w:val="00477856"/>
    <w:rsid w:val="0048277B"/>
    <w:rsid w:val="00483E59"/>
    <w:rsid w:val="00484CDD"/>
    <w:rsid w:val="004865D7"/>
    <w:rsid w:val="00486EB3"/>
    <w:rsid w:val="004873CA"/>
    <w:rsid w:val="00487419"/>
    <w:rsid w:val="00487664"/>
    <w:rsid w:val="00492147"/>
    <w:rsid w:val="00492DA7"/>
    <w:rsid w:val="004931E8"/>
    <w:rsid w:val="004941A2"/>
    <w:rsid w:val="004956EA"/>
    <w:rsid w:val="00495945"/>
    <w:rsid w:val="00496000"/>
    <w:rsid w:val="004964B9"/>
    <w:rsid w:val="00496981"/>
    <w:rsid w:val="00496C02"/>
    <w:rsid w:val="00496C57"/>
    <w:rsid w:val="00496E1B"/>
    <w:rsid w:val="0049750A"/>
    <w:rsid w:val="004975D3"/>
    <w:rsid w:val="004975EA"/>
    <w:rsid w:val="00497C25"/>
    <w:rsid w:val="004A00E4"/>
    <w:rsid w:val="004A0866"/>
    <w:rsid w:val="004A1168"/>
    <w:rsid w:val="004A19F6"/>
    <w:rsid w:val="004A1A2D"/>
    <w:rsid w:val="004A265F"/>
    <w:rsid w:val="004A30D4"/>
    <w:rsid w:val="004A341A"/>
    <w:rsid w:val="004A4BE0"/>
    <w:rsid w:val="004A5C7A"/>
    <w:rsid w:val="004A5EFE"/>
    <w:rsid w:val="004A769F"/>
    <w:rsid w:val="004A7D8D"/>
    <w:rsid w:val="004A7E3F"/>
    <w:rsid w:val="004A7FC1"/>
    <w:rsid w:val="004B0957"/>
    <w:rsid w:val="004B0C67"/>
    <w:rsid w:val="004B1CCF"/>
    <w:rsid w:val="004B1ED1"/>
    <w:rsid w:val="004B31FC"/>
    <w:rsid w:val="004B3D2B"/>
    <w:rsid w:val="004B4AAC"/>
    <w:rsid w:val="004B4C1C"/>
    <w:rsid w:val="004B4C4C"/>
    <w:rsid w:val="004B56FA"/>
    <w:rsid w:val="004B5CA4"/>
    <w:rsid w:val="004B6177"/>
    <w:rsid w:val="004B642B"/>
    <w:rsid w:val="004B6BF1"/>
    <w:rsid w:val="004B7801"/>
    <w:rsid w:val="004C057D"/>
    <w:rsid w:val="004C06D3"/>
    <w:rsid w:val="004C0E8C"/>
    <w:rsid w:val="004C1B23"/>
    <w:rsid w:val="004C2333"/>
    <w:rsid w:val="004C3458"/>
    <w:rsid w:val="004C3816"/>
    <w:rsid w:val="004C5428"/>
    <w:rsid w:val="004C6672"/>
    <w:rsid w:val="004C7061"/>
    <w:rsid w:val="004C7B02"/>
    <w:rsid w:val="004D0296"/>
    <w:rsid w:val="004D0925"/>
    <w:rsid w:val="004D3FB9"/>
    <w:rsid w:val="004D4960"/>
    <w:rsid w:val="004D522A"/>
    <w:rsid w:val="004D52E5"/>
    <w:rsid w:val="004D5686"/>
    <w:rsid w:val="004D6396"/>
    <w:rsid w:val="004D6F6D"/>
    <w:rsid w:val="004E08D0"/>
    <w:rsid w:val="004E127A"/>
    <w:rsid w:val="004E229A"/>
    <w:rsid w:val="004E22EC"/>
    <w:rsid w:val="004E259E"/>
    <w:rsid w:val="004E25A3"/>
    <w:rsid w:val="004E2A2E"/>
    <w:rsid w:val="004E3B4A"/>
    <w:rsid w:val="004E460E"/>
    <w:rsid w:val="004E6BC2"/>
    <w:rsid w:val="004E74C1"/>
    <w:rsid w:val="004E792B"/>
    <w:rsid w:val="004E7E74"/>
    <w:rsid w:val="004F055F"/>
    <w:rsid w:val="004F099E"/>
    <w:rsid w:val="004F1B6F"/>
    <w:rsid w:val="004F39C0"/>
    <w:rsid w:val="004F3FD1"/>
    <w:rsid w:val="004F4302"/>
    <w:rsid w:val="004F445B"/>
    <w:rsid w:val="004F4AAA"/>
    <w:rsid w:val="004F4AF9"/>
    <w:rsid w:val="004F5089"/>
    <w:rsid w:val="004F5426"/>
    <w:rsid w:val="004F7BED"/>
    <w:rsid w:val="00500475"/>
    <w:rsid w:val="00500755"/>
    <w:rsid w:val="005009A5"/>
    <w:rsid w:val="00501544"/>
    <w:rsid w:val="005017E3"/>
    <w:rsid w:val="005017E9"/>
    <w:rsid w:val="00501A61"/>
    <w:rsid w:val="00502734"/>
    <w:rsid w:val="00502CC2"/>
    <w:rsid w:val="00503F4E"/>
    <w:rsid w:val="00504101"/>
    <w:rsid w:val="005044CF"/>
    <w:rsid w:val="005047B2"/>
    <w:rsid w:val="0050480A"/>
    <w:rsid w:val="0050561B"/>
    <w:rsid w:val="00505874"/>
    <w:rsid w:val="005059EB"/>
    <w:rsid w:val="00505B31"/>
    <w:rsid w:val="005067D5"/>
    <w:rsid w:val="005068F0"/>
    <w:rsid w:val="00507403"/>
    <w:rsid w:val="00507893"/>
    <w:rsid w:val="00510037"/>
    <w:rsid w:val="005129D5"/>
    <w:rsid w:val="00514842"/>
    <w:rsid w:val="00515AC6"/>
    <w:rsid w:val="0051667B"/>
    <w:rsid w:val="00516E6A"/>
    <w:rsid w:val="00517508"/>
    <w:rsid w:val="005179BB"/>
    <w:rsid w:val="00520D61"/>
    <w:rsid w:val="0052224E"/>
    <w:rsid w:val="00523225"/>
    <w:rsid w:val="00523605"/>
    <w:rsid w:val="00523AB0"/>
    <w:rsid w:val="00523BAD"/>
    <w:rsid w:val="0052425A"/>
    <w:rsid w:val="005248BD"/>
    <w:rsid w:val="00524D0E"/>
    <w:rsid w:val="00524D9A"/>
    <w:rsid w:val="00525248"/>
    <w:rsid w:val="0052529C"/>
    <w:rsid w:val="00525FF2"/>
    <w:rsid w:val="00526399"/>
    <w:rsid w:val="0052651E"/>
    <w:rsid w:val="00526850"/>
    <w:rsid w:val="00526DC7"/>
    <w:rsid w:val="005278AA"/>
    <w:rsid w:val="00531A19"/>
    <w:rsid w:val="00531C02"/>
    <w:rsid w:val="0053273B"/>
    <w:rsid w:val="0053301F"/>
    <w:rsid w:val="00534196"/>
    <w:rsid w:val="00534B66"/>
    <w:rsid w:val="00534B9D"/>
    <w:rsid w:val="00534BBA"/>
    <w:rsid w:val="00535397"/>
    <w:rsid w:val="00535473"/>
    <w:rsid w:val="0053626D"/>
    <w:rsid w:val="005363C5"/>
    <w:rsid w:val="00536DDB"/>
    <w:rsid w:val="00536E81"/>
    <w:rsid w:val="005375CB"/>
    <w:rsid w:val="00537C0B"/>
    <w:rsid w:val="00540749"/>
    <w:rsid w:val="00540B67"/>
    <w:rsid w:val="00540FF5"/>
    <w:rsid w:val="00541C1A"/>
    <w:rsid w:val="005426EE"/>
    <w:rsid w:val="00542D13"/>
    <w:rsid w:val="005432FC"/>
    <w:rsid w:val="0054335D"/>
    <w:rsid w:val="00544838"/>
    <w:rsid w:val="005464DF"/>
    <w:rsid w:val="00550E9E"/>
    <w:rsid w:val="00550EA7"/>
    <w:rsid w:val="00550F80"/>
    <w:rsid w:val="00550FA5"/>
    <w:rsid w:val="00550FFF"/>
    <w:rsid w:val="0055232A"/>
    <w:rsid w:val="00552676"/>
    <w:rsid w:val="005527A8"/>
    <w:rsid w:val="00552C43"/>
    <w:rsid w:val="00552EB9"/>
    <w:rsid w:val="00553384"/>
    <w:rsid w:val="00553700"/>
    <w:rsid w:val="00553A0B"/>
    <w:rsid w:val="00555E32"/>
    <w:rsid w:val="00555EA0"/>
    <w:rsid w:val="00555FD3"/>
    <w:rsid w:val="0055773A"/>
    <w:rsid w:val="00557F11"/>
    <w:rsid w:val="00560F95"/>
    <w:rsid w:val="005616B9"/>
    <w:rsid w:val="00561734"/>
    <w:rsid w:val="005626A8"/>
    <w:rsid w:val="0056313F"/>
    <w:rsid w:val="005631FC"/>
    <w:rsid w:val="00563BC1"/>
    <w:rsid w:val="0056487D"/>
    <w:rsid w:val="00565085"/>
    <w:rsid w:val="00566183"/>
    <w:rsid w:val="005675F4"/>
    <w:rsid w:val="0056776B"/>
    <w:rsid w:val="005677FF"/>
    <w:rsid w:val="00567A53"/>
    <w:rsid w:val="00567AB7"/>
    <w:rsid w:val="0057009C"/>
    <w:rsid w:val="005703C4"/>
    <w:rsid w:val="00570525"/>
    <w:rsid w:val="00570983"/>
    <w:rsid w:val="00572102"/>
    <w:rsid w:val="005749C9"/>
    <w:rsid w:val="00574FB5"/>
    <w:rsid w:val="00575C3F"/>
    <w:rsid w:val="00576AF0"/>
    <w:rsid w:val="0057791F"/>
    <w:rsid w:val="00577990"/>
    <w:rsid w:val="00577E9C"/>
    <w:rsid w:val="0058018E"/>
    <w:rsid w:val="00580782"/>
    <w:rsid w:val="005809B1"/>
    <w:rsid w:val="0058217E"/>
    <w:rsid w:val="0058340F"/>
    <w:rsid w:val="00583DC5"/>
    <w:rsid w:val="00583E71"/>
    <w:rsid w:val="00583E76"/>
    <w:rsid w:val="00583FBA"/>
    <w:rsid w:val="00584306"/>
    <w:rsid w:val="00584CAA"/>
    <w:rsid w:val="00586022"/>
    <w:rsid w:val="005863CD"/>
    <w:rsid w:val="005868C8"/>
    <w:rsid w:val="00587143"/>
    <w:rsid w:val="00587FBC"/>
    <w:rsid w:val="0059072B"/>
    <w:rsid w:val="005908CB"/>
    <w:rsid w:val="00590C34"/>
    <w:rsid w:val="00590D7D"/>
    <w:rsid w:val="005916AA"/>
    <w:rsid w:val="00592BF2"/>
    <w:rsid w:val="00592D4C"/>
    <w:rsid w:val="005931EB"/>
    <w:rsid w:val="0059358A"/>
    <w:rsid w:val="005939F1"/>
    <w:rsid w:val="00594042"/>
    <w:rsid w:val="00594AEB"/>
    <w:rsid w:val="005951EE"/>
    <w:rsid w:val="0059663A"/>
    <w:rsid w:val="00596BA3"/>
    <w:rsid w:val="0059758F"/>
    <w:rsid w:val="00597EA8"/>
    <w:rsid w:val="005A0B6A"/>
    <w:rsid w:val="005A0F64"/>
    <w:rsid w:val="005A189B"/>
    <w:rsid w:val="005A190B"/>
    <w:rsid w:val="005A2437"/>
    <w:rsid w:val="005A2510"/>
    <w:rsid w:val="005A3208"/>
    <w:rsid w:val="005A345B"/>
    <w:rsid w:val="005A36EA"/>
    <w:rsid w:val="005A38CF"/>
    <w:rsid w:val="005A3E09"/>
    <w:rsid w:val="005A41D3"/>
    <w:rsid w:val="005A46A1"/>
    <w:rsid w:val="005A5D3D"/>
    <w:rsid w:val="005A623B"/>
    <w:rsid w:val="005B0681"/>
    <w:rsid w:val="005B169D"/>
    <w:rsid w:val="005B1738"/>
    <w:rsid w:val="005B1BA8"/>
    <w:rsid w:val="005B22B3"/>
    <w:rsid w:val="005B2BF2"/>
    <w:rsid w:val="005B341E"/>
    <w:rsid w:val="005B351B"/>
    <w:rsid w:val="005B36F9"/>
    <w:rsid w:val="005B3DFE"/>
    <w:rsid w:val="005B50E5"/>
    <w:rsid w:val="005B50FB"/>
    <w:rsid w:val="005B53FC"/>
    <w:rsid w:val="005B6C14"/>
    <w:rsid w:val="005C256F"/>
    <w:rsid w:val="005C2777"/>
    <w:rsid w:val="005C336E"/>
    <w:rsid w:val="005C3E73"/>
    <w:rsid w:val="005C4DAE"/>
    <w:rsid w:val="005C586C"/>
    <w:rsid w:val="005C5962"/>
    <w:rsid w:val="005C5EA0"/>
    <w:rsid w:val="005C768B"/>
    <w:rsid w:val="005D036B"/>
    <w:rsid w:val="005D0404"/>
    <w:rsid w:val="005D0D64"/>
    <w:rsid w:val="005D1605"/>
    <w:rsid w:val="005D23E2"/>
    <w:rsid w:val="005D2F0D"/>
    <w:rsid w:val="005D35FC"/>
    <w:rsid w:val="005D3726"/>
    <w:rsid w:val="005D3FCC"/>
    <w:rsid w:val="005D4C67"/>
    <w:rsid w:val="005D4DF3"/>
    <w:rsid w:val="005D4ECB"/>
    <w:rsid w:val="005D5E44"/>
    <w:rsid w:val="005D657F"/>
    <w:rsid w:val="005D66FE"/>
    <w:rsid w:val="005E041D"/>
    <w:rsid w:val="005E1F11"/>
    <w:rsid w:val="005E264A"/>
    <w:rsid w:val="005E51DE"/>
    <w:rsid w:val="005E5371"/>
    <w:rsid w:val="005E5BA3"/>
    <w:rsid w:val="005E620D"/>
    <w:rsid w:val="005E649A"/>
    <w:rsid w:val="005E6E4E"/>
    <w:rsid w:val="005E7204"/>
    <w:rsid w:val="005E74F4"/>
    <w:rsid w:val="005E79D8"/>
    <w:rsid w:val="005E7DB6"/>
    <w:rsid w:val="005F127F"/>
    <w:rsid w:val="005F12B9"/>
    <w:rsid w:val="005F2010"/>
    <w:rsid w:val="005F3EE5"/>
    <w:rsid w:val="005F5130"/>
    <w:rsid w:val="005F6B84"/>
    <w:rsid w:val="005F710D"/>
    <w:rsid w:val="005F7442"/>
    <w:rsid w:val="005F7498"/>
    <w:rsid w:val="005F7DF0"/>
    <w:rsid w:val="00600E02"/>
    <w:rsid w:val="00600EF7"/>
    <w:rsid w:val="00601152"/>
    <w:rsid w:val="006018AF"/>
    <w:rsid w:val="006019E9"/>
    <w:rsid w:val="00602104"/>
    <w:rsid w:val="00602CA1"/>
    <w:rsid w:val="006038A8"/>
    <w:rsid w:val="00603AA9"/>
    <w:rsid w:val="00604570"/>
    <w:rsid w:val="006058AC"/>
    <w:rsid w:val="00605D2E"/>
    <w:rsid w:val="00606169"/>
    <w:rsid w:val="006061BD"/>
    <w:rsid w:val="00607493"/>
    <w:rsid w:val="006079F6"/>
    <w:rsid w:val="00607FC1"/>
    <w:rsid w:val="00610149"/>
    <w:rsid w:val="00610ADA"/>
    <w:rsid w:val="0061120D"/>
    <w:rsid w:val="006116DD"/>
    <w:rsid w:val="00611A74"/>
    <w:rsid w:val="006125F5"/>
    <w:rsid w:val="0061296D"/>
    <w:rsid w:val="00612B52"/>
    <w:rsid w:val="006133B3"/>
    <w:rsid w:val="00613A3F"/>
    <w:rsid w:val="0061415D"/>
    <w:rsid w:val="0061485F"/>
    <w:rsid w:val="00614AE7"/>
    <w:rsid w:val="006161DD"/>
    <w:rsid w:val="00620115"/>
    <w:rsid w:val="00620D8D"/>
    <w:rsid w:val="0062155B"/>
    <w:rsid w:val="0062175E"/>
    <w:rsid w:val="00622AA1"/>
    <w:rsid w:val="00622C39"/>
    <w:rsid w:val="00622DD3"/>
    <w:rsid w:val="0062328E"/>
    <w:rsid w:val="00623F2E"/>
    <w:rsid w:val="0062559D"/>
    <w:rsid w:val="00625E44"/>
    <w:rsid w:val="00626117"/>
    <w:rsid w:val="006274EE"/>
    <w:rsid w:val="00627F2E"/>
    <w:rsid w:val="00627FFD"/>
    <w:rsid w:val="00630B1B"/>
    <w:rsid w:val="00631317"/>
    <w:rsid w:val="00632CA9"/>
    <w:rsid w:val="006338B4"/>
    <w:rsid w:val="00633F73"/>
    <w:rsid w:val="00634C31"/>
    <w:rsid w:val="00637951"/>
    <w:rsid w:val="00637A51"/>
    <w:rsid w:val="00637F5A"/>
    <w:rsid w:val="0064075D"/>
    <w:rsid w:val="00640DDB"/>
    <w:rsid w:val="0064131F"/>
    <w:rsid w:val="006419E0"/>
    <w:rsid w:val="00642D78"/>
    <w:rsid w:val="00642E72"/>
    <w:rsid w:val="00643285"/>
    <w:rsid w:val="00643CF0"/>
    <w:rsid w:val="00644251"/>
    <w:rsid w:val="00644298"/>
    <w:rsid w:val="00644E58"/>
    <w:rsid w:val="0064570E"/>
    <w:rsid w:val="006457A4"/>
    <w:rsid w:val="00645C9B"/>
    <w:rsid w:val="0064689B"/>
    <w:rsid w:val="00646BCF"/>
    <w:rsid w:val="006475E5"/>
    <w:rsid w:val="006475EC"/>
    <w:rsid w:val="006477E7"/>
    <w:rsid w:val="006505B0"/>
    <w:rsid w:val="0065099C"/>
    <w:rsid w:val="00650BF7"/>
    <w:rsid w:val="00651812"/>
    <w:rsid w:val="00653784"/>
    <w:rsid w:val="0065434A"/>
    <w:rsid w:val="00655074"/>
    <w:rsid w:val="006554C5"/>
    <w:rsid w:val="0065603C"/>
    <w:rsid w:val="00656A76"/>
    <w:rsid w:val="00656E7A"/>
    <w:rsid w:val="006571FD"/>
    <w:rsid w:val="00657521"/>
    <w:rsid w:val="006579E9"/>
    <w:rsid w:val="00660347"/>
    <w:rsid w:val="0066293B"/>
    <w:rsid w:val="00662EAA"/>
    <w:rsid w:val="0066351F"/>
    <w:rsid w:val="00664064"/>
    <w:rsid w:val="006643CA"/>
    <w:rsid w:val="00665C0A"/>
    <w:rsid w:val="00666F5E"/>
    <w:rsid w:val="006700D3"/>
    <w:rsid w:val="00670B60"/>
    <w:rsid w:val="00670D1E"/>
    <w:rsid w:val="00671CE2"/>
    <w:rsid w:val="00672ED6"/>
    <w:rsid w:val="00675D2F"/>
    <w:rsid w:val="006773F2"/>
    <w:rsid w:val="00677556"/>
    <w:rsid w:val="00677CBA"/>
    <w:rsid w:val="00677D31"/>
    <w:rsid w:val="00677D3B"/>
    <w:rsid w:val="00677F88"/>
    <w:rsid w:val="00677FEF"/>
    <w:rsid w:val="00680AC2"/>
    <w:rsid w:val="006819CA"/>
    <w:rsid w:val="006820D0"/>
    <w:rsid w:val="00682BBB"/>
    <w:rsid w:val="00683196"/>
    <w:rsid w:val="00683A55"/>
    <w:rsid w:val="00683F35"/>
    <w:rsid w:val="006842D5"/>
    <w:rsid w:val="00684876"/>
    <w:rsid w:val="0068568C"/>
    <w:rsid w:val="006862A4"/>
    <w:rsid w:val="006864FA"/>
    <w:rsid w:val="006906CE"/>
    <w:rsid w:val="00691215"/>
    <w:rsid w:val="00692978"/>
    <w:rsid w:val="00694360"/>
    <w:rsid w:val="006946A2"/>
    <w:rsid w:val="0069470A"/>
    <w:rsid w:val="00695F75"/>
    <w:rsid w:val="0069626B"/>
    <w:rsid w:val="00696ECC"/>
    <w:rsid w:val="00696F0F"/>
    <w:rsid w:val="00697814"/>
    <w:rsid w:val="00697CED"/>
    <w:rsid w:val="00697E09"/>
    <w:rsid w:val="006A2821"/>
    <w:rsid w:val="006A2DAE"/>
    <w:rsid w:val="006A2DC8"/>
    <w:rsid w:val="006A5EB1"/>
    <w:rsid w:val="006A6031"/>
    <w:rsid w:val="006A69C7"/>
    <w:rsid w:val="006A69F4"/>
    <w:rsid w:val="006B0046"/>
    <w:rsid w:val="006B0964"/>
    <w:rsid w:val="006B1C89"/>
    <w:rsid w:val="006B22C6"/>
    <w:rsid w:val="006B29D4"/>
    <w:rsid w:val="006B31A7"/>
    <w:rsid w:val="006B339F"/>
    <w:rsid w:val="006B3AC3"/>
    <w:rsid w:val="006B3B4F"/>
    <w:rsid w:val="006B480C"/>
    <w:rsid w:val="006B4991"/>
    <w:rsid w:val="006B5343"/>
    <w:rsid w:val="006B56FC"/>
    <w:rsid w:val="006B5CB7"/>
    <w:rsid w:val="006B5DD8"/>
    <w:rsid w:val="006C0D67"/>
    <w:rsid w:val="006C17C4"/>
    <w:rsid w:val="006C1AA9"/>
    <w:rsid w:val="006C2672"/>
    <w:rsid w:val="006C2C64"/>
    <w:rsid w:val="006C46D3"/>
    <w:rsid w:val="006C4BB0"/>
    <w:rsid w:val="006C5145"/>
    <w:rsid w:val="006C523C"/>
    <w:rsid w:val="006C5585"/>
    <w:rsid w:val="006C56A2"/>
    <w:rsid w:val="006C6121"/>
    <w:rsid w:val="006C614F"/>
    <w:rsid w:val="006D0A64"/>
    <w:rsid w:val="006D1693"/>
    <w:rsid w:val="006D1B40"/>
    <w:rsid w:val="006D2598"/>
    <w:rsid w:val="006D2C8A"/>
    <w:rsid w:val="006D4285"/>
    <w:rsid w:val="006D4CF3"/>
    <w:rsid w:val="006D6304"/>
    <w:rsid w:val="006D6611"/>
    <w:rsid w:val="006D662F"/>
    <w:rsid w:val="006D6F08"/>
    <w:rsid w:val="006D73E6"/>
    <w:rsid w:val="006D7894"/>
    <w:rsid w:val="006E0C98"/>
    <w:rsid w:val="006E0EBC"/>
    <w:rsid w:val="006E0EBE"/>
    <w:rsid w:val="006E10A8"/>
    <w:rsid w:val="006E1F6D"/>
    <w:rsid w:val="006E231D"/>
    <w:rsid w:val="006E234F"/>
    <w:rsid w:val="006E2736"/>
    <w:rsid w:val="006E352D"/>
    <w:rsid w:val="006E7263"/>
    <w:rsid w:val="006E7ED1"/>
    <w:rsid w:val="006E7FE6"/>
    <w:rsid w:val="006F0B9C"/>
    <w:rsid w:val="006F0F8A"/>
    <w:rsid w:val="006F0FB8"/>
    <w:rsid w:val="006F14A9"/>
    <w:rsid w:val="006F17D0"/>
    <w:rsid w:val="006F25BC"/>
    <w:rsid w:val="006F27A0"/>
    <w:rsid w:val="006F280A"/>
    <w:rsid w:val="006F306A"/>
    <w:rsid w:val="006F35E5"/>
    <w:rsid w:val="006F4692"/>
    <w:rsid w:val="006F4A41"/>
    <w:rsid w:val="006F4DC6"/>
    <w:rsid w:val="006F5656"/>
    <w:rsid w:val="006F5A6F"/>
    <w:rsid w:val="006F707B"/>
    <w:rsid w:val="006F7087"/>
    <w:rsid w:val="006F73FB"/>
    <w:rsid w:val="006F74FC"/>
    <w:rsid w:val="006F7E66"/>
    <w:rsid w:val="00702452"/>
    <w:rsid w:val="0070282C"/>
    <w:rsid w:val="00704152"/>
    <w:rsid w:val="00704619"/>
    <w:rsid w:val="007049F6"/>
    <w:rsid w:val="00704C7E"/>
    <w:rsid w:val="00705311"/>
    <w:rsid w:val="00705A18"/>
    <w:rsid w:val="0070603D"/>
    <w:rsid w:val="00706C8B"/>
    <w:rsid w:val="00707C3F"/>
    <w:rsid w:val="00710ADE"/>
    <w:rsid w:val="00711069"/>
    <w:rsid w:val="007114D7"/>
    <w:rsid w:val="00711D6F"/>
    <w:rsid w:val="00711F6B"/>
    <w:rsid w:val="007122CC"/>
    <w:rsid w:val="00713586"/>
    <w:rsid w:val="00714E1E"/>
    <w:rsid w:val="00714E8A"/>
    <w:rsid w:val="0071527E"/>
    <w:rsid w:val="00716261"/>
    <w:rsid w:val="00716661"/>
    <w:rsid w:val="00717509"/>
    <w:rsid w:val="0072159E"/>
    <w:rsid w:val="007217D4"/>
    <w:rsid w:val="00723935"/>
    <w:rsid w:val="00723942"/>
    <w:rsid w:val="007244DE"/>
    <w:rsid w:val="00724F71"/>
    <w:rsid w:val="00725807"/>
    <w:rsid w:val="00725EF1"/>
    <w:rsid w:val="007260A8"/>
    <w:rsid w:val="0072684A"/>
    <w:rsid w:val="007268B2"/>
    <w:rsid w:val="007300FB"/>
    <w:rsid w:val="007302E3"/>
    <w:rsid w:val="00730667"/>
    <w:rsid w:val="00730857"/>
    <w:rsid w:val="00731020"/>
    <w:rsid w:val="0073104F"/>
    <w:rsid w:val="0073174B"/>
    <w:rsid w:val="00732554"/>
    <w:rsid w:val="0073305E"/>
    <w:rsid w:val="007332DC"/>
    <w:rsid w:val="00733BF0"/>
    <w:rsid w:val="00733FD8"/>
    <w:rsid w:val="00733FE7"/>
    <w:rsid w:val="00735506"/>
    <w:rsid w:val="00736384"/>
    <w:rsid w:val="00737831"/>
    <w:rsid w:val="00737DB6"/>
    <w:rsid w:val="00737E57"/>
    <w:rsid w:val="00740824"/>
    <w:rsid w:val="0074130E"/>
    <w:rsid w:val="0074189D"/>
    <w:rsid w:val="00741B5C"/>
    <w:rsid w:val="00743569"/>
    <w:rsid w:val="007435BB"/>
    <w:rsid w:val="00743668"/>
    <w:rsid w:val="00744FDE"/>
    <w:rsid w:val="0074522D"/>
    <w:rsid w:val="00745361"/>
    <w:rsid w:val="007454A2"/>
    <w:rsid w:val="00745983"/>
    <w:rsid w:val="00745F64"/>
    <w:rsid w:val="00746334"/>
    <w:rsid w:val="007504E2"/>
    <w:rsid w:val="00750AE3"/>
    <w:rsid w:val="00751437"/>
    <w:rsid w:val="00751B09"/>
    <w:rsid w:val="00752661"/>
    <w:rsid w:val="007526FA"/>
    <w:rsid w:val="00752E45"/>
    <w:rsid w:val="0075605E"/>
    <w:rsid w:val="007560C4"/>
    <w:rsid w:val="00757661"/>
    <w:rsid w:val="00757684"/>
    <w:rsid w:val="00757EEE"/>
    <w:rsid w:val="0076009F"/>
    <w:rsid w:val="0076055D"/>
    <w:rsid w:val="007619E8"/>
    <w:rsid w:val="0076274D"/>
    <w:rsid w:val="00762948"/>
    <w:rsid w:val="00762CCB"/>
    <w:rsid w:val="0076383C"/>
    <w:rsid w:val="007638BD"/>
    <w:rsid w:val="00763A74"/>
    <w:rsid w:val="007646ED"/>
    <w:rsid w:val="0076535D"/>
    <w:rsid w:val="007658DB"/>
    <w:rsid w:val="00765A52"/>
    <w:rsid w:val="00766EE6"/>
    <w:rsid w:val="007670B2"/>
    <w:rsid w:val="00767643"/>
    <w:rsid w:val="00767B14"/>
    <w:rsid w:val="00770010"/>
    <w:rsid w:val="00770056"/>
    <w:rsid w:val="0077016E"/>
    <w:rsid w:val="00770908"/>
    <w:rsid w:val="00771054"/>
    <w:rsid w:val="00771538"/>
    <w:rsid w:val="00771570"/>
    <w:rsid w:val="00771906"/>
    <w:rsid w:val="0077239C"/>
    <w:rsid w:val="007736B8"/>
    <w:rsid w:val="0077407B"/>
    <w:rsid w:val="00774BB4"/>
    <w:rsid w:val="00774DC4"/>
    <w:rsid w:val="00775093"/>
    <w:rsid w:val="00775C6C"/>
    <w:rsid w:val="00777DE5"/>
    <w:rsid w:val="00777F2D"/>
    <w:rsid w:val="007813AE"/>
    <w:rsid w:val="00782779"/>
    <w:rsid w:val="00782C23"/>
    <w:rsid w:val="00782F9F"/>
    <w:rsid w:val="00783058"/>
    <w:rsid w:val="00783249"/>
    <w:rsid w:val="007839D5"/>
    <w:rsid w:val="00784240"/>
    <w:rsid w:val="00785AFD"/>
    <w:rsid w:val="0078717A"/>
    <w:rsid w:val="007877A0"/>
    <w:rsid w:val="00787C4A"/>
    <w:rsid w:val="00790123"/>
    <w:rsid w:val="007904C4"/>
    <w:rsid w:val="00791FB6"/>
    <w:rsid w:val="00792DDC"/>
    <w:rsid w:val="007942F3"/>
    <w:rsid w:val="00794892"/>
    <w:rsid w:val="00794CD8"/>
    <w:rsid w:val="00796023"/>
    <w:rsid w:val="00797309"/>
    <w:rsid w:val="00797406"/>
    <w:rsid w:val="007A05A6"/>
    <w:rsid w:val="007A16C6"/>
    <w:rsid w:val="007A1B47"/>
    <w:rsid w:val="007A2058"/>
    <w:rsid w:val="007A2186"/>
    <w:rsid w:val="007A245E"/>
    <w:rsid w:val="007A2AED"/>
    <w:rsid w:val="007A3DD1"/>
    <w:rsid w:val="007A4E9C"/>
    <w:rsid w:val="007A65CA"/>
    <w:rsid w:val="007A74DE"/>
    <w:rsid w:val="007A7D64"/>
    <w:rsid w:val="007B00F8"/>
    <w:rsid w:val="007B03F6"/>
    <w:rsid w:val="007B0A8F"/>
    <w:rsid w:val="007B0B98"/>
    <w:rsid w:val="007B1BE7"/>
    <w:rsid w:val="007B35B6"/>
    <w:rsid w:val="007B4367"/>
    <w:rsid w:val="007B4454"/>
    <w:rsid w:val="007B4E8C"/>
    <w:rsid w:val="007B550D"/>
    <w:rsid w:val="007B64B8"/>
    <w:rsid w:val="007B6E28"/>
    <w:rsid w:val="007C0278"/>
    <w:rsid w:val="007C0719"/>
    <w:rsid w:val="007C0EAB"/>
    <w:rsid w:val="007C2D19"/>
    <w:rsid w:val="007C301B"/>
    <w:rsid w:val="007C3766"/>
    <w:rsid w:val="007C37C9"/>
    <w:rsid w:val="007C3E83"/>
    <w:rsid w:val="007C429F"/>
    <w:rsid w:val="007C7C42"/>
    <w:rsid w:val="007D03AC"/>
    <w:rsid w:val="007D042C"/>
    <w:rsid w:val="007D0A67"/>
    <w:rsid w:val="007D199B"/>
    <w:rsid w:val="007D1D6F"/>
    <w:rsid w:val="007D1F4D"/>
    <w:rsid w:val="007D221B"/>
    <w:rsid w:val="007D30C5"/>
    <w:rsid w:val="007D4BCA"/>
    <w:rsid w:val="007D60D6"/>
    <w:rsid w:val="007D7E15"/>
    <w:rsid w:val="007E0EA4"/>
    <w:rsid w:val="007E1142"/>
    <w:rsid w:val="007E14D0"/>
    <w:rsid w:val="007E192C"/>
    <w:rsid w:val="007E1D90"/>
    <w:rsid w:val="007E272F"/>
    <w:rsid w:val="007E34DE"/>
    <w:rsid w:val="007E41D9"/>
    <w:rsid w:val="007E456A"/>
    <w:rsid w:val="007E460C"/>
    <w:rsid w:val="007E478E"/>
    <w:rsid w:val="007E47AA"/>
    <w:rsid w:val="007E5612"/>
    <w:rsid w:val="007E5A1C"/>
    <w:rsid w:val="007E60E7"/>
    <w:rsid w:val="007E6A20"/>
    <w:rsid w:val="007F0A3D"/>
    <w:rsid w:val="007F195B"/>
    <w:rsid w:val="007F1FCB"/>
    <w:rsid w:val="007F242E"/>
    <w:rsid w:val="007F3312"/>
    <w:rsid w:val="007F386F"/>
    <w:rsid w:val="007F476F"/>
    <w:rsid w:val="007F517E"/>
    <w:rsid w:val="007F5598"/>
    <w:rsid w:val="007F77F9"/>
    <w:rsid w:val="00800AE2"/>
    <w:rsid w:val="00800B07"/>
    <w:rsid w:val="008014BE"/>
    <w:rsid w:val="0080180C"/>
    <w:rsid w:val="00801F09"/>
    <w:rsid w:val="00802796"/>
    <w:rsid w:val="00802B13"/>
    <w:rsid w:val="008030E9"/>
    <w:rsid w:val="00803F9A"/>
    <w:rsid w:val="0080561F"/>
    <w:rsid w:val="0080573A"/>
    <w:rsid w:val="00805ABB"/>
    <w:rsid w:val="008061B0"/>
    <w:rsid w:val="00806D77"/>
    <w:rsid w:val="0080711F"/>
    <w:rsid w:val="00807D66"/>
    <w:rsid w:val="00810277"/>
    <w:rsid w:val="00811978"/>
    <w:rsid w:val="00811A01"/>
    <w:rsid w:val="008126CF"/>
    <w:rsid w:val="008129FA"/>
    <w:rsid w:val="00813A31"/>
    <w:rsid w:val="00813B57"/>
    <w:rsid w:val="00813D10"/>
    <w:rsid w:val="00813FDC"/>
    <w:rsid w:val="008144EA"/>
    <w:rsid w:val="00814EDC"/>
    <w:rsid w:val="0081567F"/>
    <w:rsid w:val="00821922"/>
    <w:rsid w:val="00821D8A"/>
    <w:rsid w:val="00821E0A"/>
    <w:rsid w:val="008232AB"/>
    <w:rsid w:val="00823C73"/>
    <w:rsid w:val="00824AFD"/>
    <w:rsid w:val="00824D6E"/>
    <w:rsid w:val="00825817"/>
    <w:rsid w:val="0082675B"/>
    <w:rsid w:val="0082683A"/>
    <w:rsid w:val="00827709"/>
    <w:rsid w:val="00827835"/>
    <w:rsid w:val="00831BFF"/>
    <w:rsid w:val="00832F0B"/>
    <w:rsid w:val="00833409"/>
    <w:rsid w:val="0083450B"/>
    <w:rsid w:val="008357DC"/>
    <w:rsid w:val="0083586B"/>
    <w:rsid w:val="00835B16"/>
    <w:rsid w:val="00835B61"/>
    <w:rsid w:val="00837905"/>
    <w:rsid w:val="00837EB7"/>
    <w:rsid w:val="008409D9"/>
    <w:rsid w:val="008415FA"/>
    <w:rsid w:val="0084171B"/>
    <w:rsid w:val="00842175"/>
    <w:rsid w:val="008430DA"/>
    <w:rsid w:val="00844976"/>
    <w:rsid w:val="008449B0"/>
    <w:rsid w:val="00844BE7"/>
    <w:rsid w:val="008464F2"/>
    <w:rsid w:val="00846795"/>
    <w:rsid w:val="00847993"/>
    <w:rsid w:val="00851026"/>
    <w:rsid w:val="00851C3C"/>
    <w:rsid w:val="00851FBC"/>
    <w:rsid w:val="00853723"/>
    <w:rsid w:val="00853D0D"/>
    <w:rsid w:val="0085797B"/>
    <w:rsid w:val="00860C61"/>
    <w:rsid w:val="00860E64"/>
    <w:rsid w:val="00861560"/>
    <w:rsid w:val="008619C7"/>
    <w:rsid w:val="0086208A"/>
    <w:rsid w:val="00863B96"/>
    <w:rsid w:val="00863F6C"/>
    <w:rsid w:val="008667B4"/>
    <w:rsid w:val="00866F44"/>
    <w:rsid w:val="00870084"/>
    <w:rsid w:val="008700DA"/>
    <w:rsid w:val="00870DCF"/>
    <w:rsid w:val="00873AF2"/>
    <w:rsid w:val="0087416F"/>
    <w:rsid w:val="0087580A"/>
    <w:rsid w:val="00875965"/>
    <w:rsid w:val="00875DF0"/>
    <w:rsid w:val="008768A8"/>
    <w:rsid w:val="00877975"/>
    <w:rsid w:val="0088016A"/>
    <w:rsid w:val="008805FA"/>
    <w:rsid w:val="008807FD"/>
    <w:rsid w:val="00880CFD"/>
    <w:rsid w:val="00880D57"/>
    <w:rsid w:val="00881D67"/>
    <w:rsid w:val="00882CBB"/>
    <w:rsid w:val="008837A9"/>
    <w:rsid w:val="008842CA"/>
    <w:rsid w:val="008843BD"/>
    <w:rsid w:val="00885761"/>
    <w:rsid w:val="0088675A"/>
    <w:rsid w:val="00886FCD"/>
    <w:rsid w:val="00887E52"/>
    <w:rsid w:val="0089059D"/>
    <w:rsid w:val="00890A9F"/>
    <w:rsid w:val="0089123E"/>
    <w:rsid w:val="00891557"/>
    <w:rsid w:val="008921E9"/>
    <w:rsid w:val="008932E4"/>
    <w:rsid w:val="008939A8"/>
    <w:rsid w:val="00894385"/>
    <w:rsid w:val="00894C7B"/>
    <w:rsid w:val="008953D6"/>
    <w:rsid w:val="00897D33"/>
    <w:rsid w:val="008A0DC3"/>
    <w:rsid w:val="008A10CA"/>
    <w:rsid w:val="008A1305"/>
    <w:rsid w:val="008A1A5A"/>
    <w:rsid w:val="008A1D01"/>
    <w:rsid w:val="008A3E2B"/>
    <w:rsid w:val="008A5920"/>
    <w:rsid w:val="008A5DDD"/>
    <w:rsid w:val="008A5E16"/>
    <w:rsid w:val="008A62B2"/>
    <w:rsid w:val="008A6ECF"/>
    <w:rsid w:val="008A7294"/>
    <w:rsid w:val="008A77D5"/>
    <w:rsid w:val="008A7F0F"/>
    <w:rsid w:val="008B11CB"/>
    <w:rsid w:val="008B2371"/>
    <w:rsid w:val="008B38F3"/>
    <w:rsid w:val="008B41B8"/>
    <w:rsid w:val="008B440C"/>
    <w:rsid w:val="008B4A3E"/>
    <w:rsid w:val="008B4EBF"/>
    <w:rsid w:val="008B4F12"/>
    <w:rsid w:val="008B5728"/>
    <w:rsid w:val="008B5D0A"/>
    <w:rsid w:val="008B5F99"/>
    <w:rsid w:val="008C03B1"/>
    <w:rsid w:val="008C03F4"/>
    <w:rsid w:val="008C06B4"/>
    <w:rsid w:val="008C0EA2"/>
    <w:rsid w:val="008C1038"/>
    <w:rsid w:val="008C1BF3"/>
    <w:rsid w:val="008C207A"/>
    <w:rsid w:val="008C2A35"/>
    <w:rsid w:val="008C3963"/>
    <w:rsid w:val="008C3EF8"/>
    <w:rsid w:val="008C433E"/>
    <w:rsid w:val="008C488B"/>
    <w:rsid w:val="008C5F99"/>
    <w:rsid w:val="008C66EA"/>
    <w:rsid w:val="008C7235"/>
    <w:rsid w:val="008C7646"/>
    <w:rsid w:val="008C76A0"/>
    <w:rsid w:val="008D0195"/>
    <w:rsid w:val="008D1AA3"/>
    <w:rsid w:val="008D28EA"/>
    <w:rsid w:val="008D290F"/>
    <w:rsid w:val="008D2C87"/>
    <w:rsid w:val="008D2CF6"/>
    <w:rsid w:val="008D3A8F"/>
    <w:rsid w:val="008D46AB"/>
    <w:rsid w:val="008D57D8"/>
    <w:rsid w:val="008E0755"/>
    <w:rsid w:val="008E1100"/>
    <w:rsid w:val="008E1153"/>
    <w:rsid w:val="008E1415"/>
    <w:rsid w:val="008E1650"/>
    <w:rsid w:val="008E16E7"/>
    <w:rsid w:val="008E1788"/>
    <w:rsid w:val="008E2800"/>
    <w:rsid w:val="008E2EAF"/>
    <w:rsid w:val="008E3305"/>
    <w:rsid w:val="008E388D"/>
    <w:rsid w:val="008E5225"/>
    <w:rsid w:val="008E5A86"/>
    <w:rsid w:val="008E5B38"/>
    <w:rsid w:val="008E5F82"/>
    <w:rsid w:val="008E7FE9"/>
    <w:rsid w:val="008F0FD8"/>
    <w:rsid w:val="008F107D"/>
    <w:rsid w:val="008F16EE"/>
    <w:rsid w:val="008F2231"/>
    <w:rsid w:val="008F2545"/>
    <w:rsid w:val="008F26B9"/>
    <w:rsid w:val="008F36AF"/>
    <w:rsid w:val="008F37BF"/>
    <w:rsid w:val="008F38BD"/>
    <w:rsid w:val="008F3BF6"/>
    <w:rsid w:val="008F3C28"/>
    <w:rsid w:val="008F3E5A"/>
    <w:rsid w:val="008F4CDD"/>
    <w:rsid w:val="008F5195"/>
    <w:rsid w:val="008F5F9D"/>
    <w:rsid w:val="008F61A2"/>
    <w:rsid w:val="008F6ED6"/>
    <w:rsid w:val="008F70E8"/>
    <w:rsid w:val="008F7BFA"/>
    <w:rsid w:val="00900037"/>
    <w:rsid w:val="009002A1"/>
    <w:rsid w:val="00900A8A"/>
    <w:rsid w:val="00902A12"/>
    <w:rsid w:val="00902DBD"/>
    <w:rsid w:val="009037BD"/>
    <w:rsid w:val="00903C52"/>
    <w:rsid w:val="00903D62"/>
    <w:rsid w:val="009042CF"/>
    <w:rsid w:val="00904FD6"/>
    <w:rsid w:val="00907157"/>
    <w:rsid w:val="0091040A"/>
    <w:rsid w:val="00910A23"/>
    <w:rsid w:val="00912E89"/>
    <w:rsid w:val="00913AE4"/>
    <w:rsid w:val="0091405D"/>
    <w:rsid w:val="0091418A"/>
    <w:rsid w:val="009148DC"/>
    <w:rsid w:val="0091576F"/>
    <w:rsid w:val="00915872"/>
    <w:rsid w:val="00915BBD"/>
    <w:rsid w:val="009208D7"/>
    <w:rsid w:val="00920BBF"/>
    <w:rsid w:val="00921664"/>
    <w:rsid w:val="009220E6"/>
    <w:rsid w:val="009231B9"/>
    <w:rsid w:val="00923DC4"/>
    <w:rsid w:val="009249C9"/>
    <w:rsid w:val="00924D68"/>
    <w:rsid w:val="009253F0"/>
    <w:rsid w:val="00925AD1"/>
    <w:rsid w:val="00925CEF"/>
    <w:rsid w:val="00926DCA"/>
    <w:rsid w:val="009305DE"/>
    <w:rsid w:val="00930E57"/>
    <w:rsid w:val="0093121B"/>
    <w:rsid w:val="009318E9"/>
    <w:rsid w:val="0093285E"/>
    <w:rsid w:val="009329FC"/>
    <w:rsid w:val="009336C4"/>
    <w:rsid w:val="009336ED"/>
    <w:rsid w:val="009338E8"/>
    <w:rsid w:val="00933F00"/>
    <w:rsid w:val="00934173"/>
    <w:rsid w:val="009355F2"/>
    <w:rsid w:val="009356CD"/>
    <w:rsid w:val="00935868"/>
    <w:rsid w:val="00935B45"/>
    <w:rsid w:val="009366E3"/>
    <w:rsid w:val="009368DE"/>
    <w:rsid w:val="0093726D"/>
    <w:rsid w:val="00940EB9"/>
    <w:rsid w:val="00941A5A"/>
    <w:rsid w:val="00941AC4"/>
    <w:rsid w:val="00941EDD"/>
    <w:rsid w:val="0094231C"/>
    <w:rsid w:val="0094286C"/>
    <w:rsid w:val="00942952"/>
    <w:rsid w:val="0094296C"/>
    <w:rsid w:val="00943CF2"/>
    <w:rsid w:val="00944D0D"/>
    <w:rsid w:val="009459DC"/>
    <w:rsid w:val="00946F55"/>
    <w:rsid w:val="009472EB"/>
    <w:rsid w:val="0095028C"/>
    <w:rsid w:val="00950FBD"/>
    <w:rsid w:val="00951004"/>
    <w:rsid w:val="0095246E"/>
    <w:rsid w:val="00952DB3"/>
    <w:rsid w:val="00953498"/>
    <w:rsid w:val="00953805"/>
    <w:rsid w:val="009546B4"/>
    <w:rsid w:val="00954B7E"/>
    <w:rsid w:val="00955538"/>
    <w:rsid w:val="00955D5B"/>
    <w:rsid w:val="009565AA"/>
    <w:rsid w:val="00956C1A"/>
    <w:rsid w:val="00956FF5"/>
    <w:rsid w:val="0095741A"/>
    <w:rsid w:val="00957539"/>
    <w:rsid w:val="00960076"/>
    <w:rsid w:val="00960340"/>
    <w:rsid w:val="00960400"/>
    <w:rsid w:val="00961CFE"/>
    <w:rsid w:val="009629F3"/>
    <w:rsid w:val="0096324D"/>
    <w:rsid w:val="00964464"/>
    <w:rsid w:val="009648FF"/>
    <w:rsid w:val="0096519C"/>
    <w:rsid w:val="00966CBA"/>
    <w:rsid w:val="00967B2D"/>
    <w:rsid w:val="00967BD2"/>
    <w:rsid w:val="00971602"/>
    <w:rsid w:val="00971691"/>
    <w:rsid w:val="00973121"/>
    <w:rsid w:val="0097353E"/>
    <w:rsid w:val="00973AA9"/>
    <w:rsid w:val="00974659"/>
    <w:rsid w:val="00974B04"/>
    <w:rsid w:val="00974CED"/>
    <w:rsid w:val="00974F80"/>
    <w:rsid w:val="00975097"/>
    <w:rsid w:val="0097576D"/>
    <w:rsid w:val="0097592C"/>
    <w:rsid w:val="00976131"/>
    <w:rsid w:val="009762F5"/>
    <w:rsid w:val="009762FC"/>
    <w:rsid w:val="00976530"/>
    <w:rsid w:val="00976C26"/>
    <w:rsid w:val="00977801"/>
    <w:rsid w:val="00977850"/>
    <w:rsid w:val="00977F8D"/>
    <w:rsid w:val="00977FB5"/>
    <w:rsid w:val="00977FBF"/>
    <w:rsid w:val="009807A7"/>
    <w:rsid w:val="00980A02"/>
    <w:rsid w:val="009832E8"/>
    <w:rsid w:val="00984A7E"/>
    <w:rsid w:val="00984B4E"/>
    <w:rsid w:val="00985109"/>
    <w:rsid w:val="00985A7D"/>
    <w:rsid w:val="009868A6"/>
    <w:rsid w:val="009869F5"/>
    <w:rsid w:val="00986B30"/>
    <w:rsid w:val="0098782D"/>
    <w:rsid w:val="00987DFD"/>
    <w:rsid w:val="00987F73"/>
    <w:rsid w:val="009903F2"/>
    <w:rsid w:val="00991581"/>
    <w:rsid w:val="00991B7B"/>
    <w:rsid w:val="0099202F"/>
    <w:rsid w:val="00992B54"/>
    <w:rsid w:val="00993294"/>
    <w:rsid w:val="0099355B"/>
    <w:rsid w:val="00993AEF"/>
    <w:rsid w:val="0099573C"/>
    <w:rsid w:val="00995893"/>
    <w:rsid w:val="0099636D"/>
    <w:rsid w:val="00996539"/>
    <w:rsid w:val="00996924"/>
    <w:rsid w:val="0099790B"/>
    <w:rsid w:val="00997FE1"/>
    <w:rsid w:val="009A0AAA"/>
    <w:rsid w:val="009A0E6F"/>
    <w:rsid w:val="009A18E7"/>
    <w:rsid w:val="009A1EAF"/>
    <w:rsid w:val="009A218B"/>
    <w:rsid w:val="009A22F0"/>
    <w:rsid w:val="009A3EC0"/>
    <w:rsid w:val="009A3F98"/>
    <w:rsid w:val="009A440C"/>
    <w:rsid w:val="009A57DE"/>
    <w:rsid w:val="009A5E9A"/>
    <w:rsid w:val="009A697C"/>
    <w:rsid w:val="009A7969"/>
    <w:rsid w:val="009B0A8A"/>
    <w:rsid w:val="009B215F"/>
    <w:rsid w:val="009B262E"/>
    <w:rsid w:val="009B2E76"/>
    <w:rsid w:val="009B3FFF"/>
    <w:rsid w:val="009B56B9"/>
    <w:rsid w:val="009B5EDA"/>
    <w:rsid w:val="009B60EA"/>
    <w:rsid w:val="009B6D97"/>
    <w:rsid w:val="009B7483"/>
    <w:rsid w:val="009B7736"/>
    <w:rsid w:val="009B7833"/>
    <w:rsid w:val="009B792C"/>
    <w:rsid w:val="009B7E3F"/>
    <w:rsid w:val="009C07BE"/>
    <w:rsid w:val="009C2066"/>
    <w:rsid w:val="009C206A"/>
    <w:rsid w:val="009C3943"/>
    <w:rsid w:val="009C4C88"/>
    <w:rsid w:val="009C526A"/>
    <w:rsid w:val="009C53BC"/>
    <w:rsid w:val="009C5B43"/>
    <w:rsid w:val="009C5FCA"/>
    <w:rsid w:val="009C6A05"/>
    <w:rsid w:val="009C6A97"/>
    <w:rsid w:val="009C6E74"/>
    <w:rsid w:val="009C6EDA"/>
    <w:rsid w:val="009D03D7"/>
    <w:rsid w:val="009D0552"/>
    <w:rsid w:val="009D0E12"/>
    <w:rsid w:val="009D2F55"/>
    <w:rsid w:val="009D3C40"/>
    <w:rsid w:val="009D4095"/>
    <w:rsid w:val="009D4798"/>
    <w:rsid w:val="009D51D1"/>
    <w:rsid w:val="009D5225"/>
    <w:rsid w:val="009D5E91"/>
    <w:rsid w:val="009E00EB"/>
    <w:rsid w:val="009E0248"/>
    <w:rsid w:val="009E2755"/>
    <w:rsid w:val="009E2B3C"/>
    <w:rsid w:val="009E35BA"/>
    <w:rsid w:val="009E4681"/>
    <w:rsid w:val="009E497F"/>
    <w:rsid w:val="009E68DE"/>
    <w:rsid w:val="009E72E1"/>
    <w:rsid w:val="009E782C"/>
    <w:rsid w:val="009F0787"/>
    <w:rsid w:val="009F1FE0"/>
    <w:rsid w:val="009F2DE6"/>
    <w:rsid w:val="009F4741"/>
    <w:rsid w:val="009F4B87"/>
    <w:rsid w:val="009F5090"/>
    <w:rsid w:val="009F56CD"/>
    <w:rsid w:val="009F5BC4"/>
    <w:rsid w:val="009F7E0F"/>
    <w:rsid w:val="009F7F87"/>
    <w:rsid w:val="00A005C8"/>
    <w:rsid w:val="00A011C0"/>
    <w:rsid w:val="00A01252"/>
    <w:rsid w:val="00A014FB"/>
    <w:rsid w:val="00A01AC2"/>
    <w:rsid w:val="00A026BD"/>
    <w:rsid w:val="00A03358"/>
    <w:rsid w:val="00A03423"/>
    <w:rsid w:val="00A06805"/>
    <w:rsid w:val="00A07E70"/>
    <w:rsid w:val="00A112E5"/>
    <w:rsid w:val="00A1181E"/>
    <w:rsid w:val="00A11CBB"/>
    <w:rsid w:val="00A13382"/>
    <w:rsid w:val="00A14146"/>
    <w:rsid w:val="00A14C90"/>
    <w:rsid w:val="00A15929"/>
    <w:rsid w:val="00A16F37"/>
    <w:rsid w:val="00A17668"/>
    <w:rsid w:val="00A17C6E"/>
    <w:rsid w:val="00A2082D"/>
    <w:rsid w:val="00A20FAB"/>
    <w:rsid w:val="00A214FD"/>
    <w:rsid w:val="00A21CB2"/>
    <w:rsid w:val="00A2200F"/>
    <w:rsid w:val="00A22511"/>
    <w:rsid w:val="00A229A0"/>
    <w:rsid w:val="00A22AB9"/>
    <w:rsid w:val="00A22BEF"/>
    <w:rsid w:val="00A234D3"/>
    <w:rsid w:val="00A241B5"/>
    <w:rsid w:val="00A24210"/>
    <w:rsid w:val="00A24570"/>
    <w:rsid w:val="00A245AA"/>
    <w:rsid w:val="00A26563"/>
    <w:rsid w:val="00A27625"/>
    <w:rsid w:val="00A30179"/>
    <w:rsid w:val="00A304F2"/>
    <w:rsid w:val="00A319B0"/>
    <w:rsid w:val="00A32261"/>
    <w:rsid w:val="00A3316B"/>
    <w:rsid w:val="00A3324B"/>
    <w:rsid w:val="00A33F90"/>
    <w:rsid w:val="00A347A5"/>
    <w:rsid w:val="00A349FE"/>
    <w:rsid w:val="00A3599A"/>
    <w:rsid w:val="00A364BA"/>
    <w:rsid w:val="00A369D7"/>
    <w:rsid w:val="00A36A9F"/>
    <w:rsid w:val="00A36DFA"/>
    <w:rsid w:val="00A36EAA"/>
    <w:rsid w:val="00A37638"/>
    <w:rsid w:val="00A37E2B"/>
    <w:rsid w:val="00A410F9"/>
    <w:rsid w:val="00A41EC6"/>
    <w:rsid w:val="00A41F01"/>
    <w:rsid w:val="00A421F2"/>
    <w:rsid w:val="00A43EDF"/>
    <w:rsid w:val="00A44A38"/>
    <w:rsid w:val="00A44A53"/>
    <w:rsid w:val="00A44F7F"/>
    <w:rsid w:val="00A45BDE"/>
    <w:rsid w:val="00A465F1"/>
    <w:rsid w:val="00A46D7B"/>
    <w:rsid w:val="00A50813"/>
    <w:rsid w:val="00A5120E"/>
    <w:rsid w:val="00A51388"/>
    <w:rsid w:val="00A51BEF"/>
    <w:rsid w:val="00A52AF1"/>
    <w:rsid w:val="00A53189"/>
    <w:rsid w:val="00A5328A"/>
    <w:rsid w:val="00A5335A"/>
    <w:rsid w:val="00A53932"/>
    <w:rsid w:val="00A540F4"/>
    <w:rsid w:val="00A54604"/>
    <w:rsid w:val="00A5466F"/>
    <w:rsid w:val="00A54CD3"/>
    <w:rsid w:val="00A5610A"/>
    <w:rsid w:val="00A56C74"/>
    <w:rsid w:val="00A57D0A"/>
    <w:rsid w:val="00A57EF6"/>
    <w:rsid w:val="00A615A0"/>
    <w:rsid w:val="00A623B1"/>
    <w:rsid w:val="00A623EE"/>
    <w:rsid w:val="00A6280C"/>
    <w:rsid w:val="00A62BDA"/>
    <w:rsid w:val="00A63995"/>
    <w:rsid w:val="00A650D9"/>
    <w:rsid w:val="00A659D4"/>
    <w:rsid w:val="00A6720F"/>
    <w:rsid w:val="00A6729A"/>
    <w:rsid w:val="00A67A20"/>
    <w:rsid w:val="00A67E73"/>
    <w:rsid w:val="00A7152B"/>
    <w:rsid w:val="00A719DD"/>
    <w:rsid w:val="00A71F51"/>
    <w:rsid w:val="00A72274"/>
    <w:rsid w:val="00A7243E"/>
    <w:rsid w:val="00A729DD"/>
    <w:rsid w:val="00A73C7F"/>
    <w:rsid w:val="00A742A6"/>
    <w:rsid w:val="00A74751"/>
    <w:rsid w:val="00A75966"/>
    <w:rsid w:val="00A761BA"/>
    <w:rsid w:val="00A76867"/>
    <w:rsid w:val="00A76A60"/>
    <w:rsid w:val="00A76DB3"/>
    <w:rsid w:val="00A77085"/>
    <w:rsid w:val="00A77552"/>
    <w:rsid w:val="00A77EEB"/>
    <w:rsid w:val="00A809B2"/>
    <w:rsid w:val="00A82731"/>
    <w:rsid w:val="00A8284D"/>
    <w:rsid w:val="00A832D2"/>
    <w:rsid w:val="00A83B10"/>
    <w:rsid w:val="00A83C4B"/>
    <w:rsid w:val="00A84829"/>
    <w:rsid w:val="00A84C40"/>
    <w:rsid w:val="00A855A7"/>
    <w:rsid w:val="00A863CC"/>
    <w:rsid w:val="00A86551"/>
    <w:rsid w:val="00A90251"/>
    <w:rsid w:val="00A9025C"/>
    <w:rsid w:val="00A90AC8"/>
    <w:rsid w:val="00A9156C"/>
    <w:rsid w:val="00A917C3"/>
    <w:rsid w:val="00A92454"/>
    <w:rsid w:val="00A92D27"/>
    <w:rsid w:val="00A9357A"/>
    <w:rsid w:val="00A93613"/>
    <w:rsid w:val="00A9476D"/>
    <w:rsid w:val="00A94F2B"/>
    <w:rsid w:val="00A953C0"/>
    <w:rsid w:val="00A956BC"/>
    <w:rsid w:val="00A96ED3"/>
    <w:rsid w:val="00A96F05"/>
    <w:rsid w:val="00A97432"/>
    <w:rsid w:val="00AA016A"/>
    <w:rsid w:val="00AA02E2"/>
    <w:rsid w:val="00AA1224"/>
    <w:rsid w:val="00AA12C5"/>
    <w:rsid w:val="00AA1503"/>
    <w:rsid w:val="00AA17E3"/>
    <w:rsid w:val="00AA20E0"/>
    <w:rsid w:val="00AA2CE2"/>
    <w:rsid w:val="00AA4000"/>
    <w:rsid w:val="00AA4A63"/>
    <w:rsid w:val="00AA4CAD"/>
    <w:rsid w:val="00AA4E6F"/>
    <w:rsid w:val="00AA508F"/>
    <w:rsid w:val="00AA6A18"/>
    <w:rsid w:val="00AA7771"/>
    <w:rsid w:val="00AB1501"/>
    <w:rsid w:val="00AB1E97"/>
    <w:rsid w:val="00AB2034"/>
    <w:rsid w:val="00AB216A"/>
    <w:rsid w:val="00AB23DF"/>
    <w:rsid w:val="00AB2EF0"/>
    <w:rsid w:val="00AB4EE0"/>
    <w:rsid w:val="00AB50CE"/>
    <w:rsid w:val="00AB52B6"/>
    <w:rsid w:val="00AB5534"/>
    <w:rsid w:val="00AB562C"/>
    <w:rsid w:val="00AB6073"/>
    <w:rsid w:val="00AB6EC3"/>
    <w:rsid w:val="00AB725C"/>
    <w:rsid w:val="00AC03F1"/>
    <w:rsid w:val="00AC0DEF"/>
    <w:rsid w:val="00AC10F6"/>
    <w:rsid w:val="00AC179E"/>
    <w:rsid w:val="00AC3337"/>
    <w:rsid w:val="00AC37C9"/>
    <w:rsid w:val="00AC3B1A"/>
    <w:rsid w:val="00AC3BDE"/>
    <w:rsid w:val="00AC4BEE"/>
    <w:rsid w:val="00AC4EB7"/>
    <w:rsid w:val="00AC58D3"/>
    <w:rsid w:val="00AC5ECF"/>
    <w:rsid w:val="00AC631A"/>
    <w:rsid w:val="00AC67C4"/>
    <w:rsid w:val="00AC749F"/>
    <w:rsid w:val="00AC759D"/>
    <w:rsid w:val="00AC7D47"/>
    <w:rsid w:val="00AC7EEA"/>
    <w:rsid w:val="00AD0270"/>
    <w:rsid w:val="00AD0A3E"/>
    <w:rsid w:val="00AD0BBA"/>
    <w:rsid w:val="00AD1A92"/>
    <w:rsid w:val="00AD1FAE"/>
    <w:rsid w:val="00AD2A6B"/>
    <w:rsid w:val="00AD2F6E"/>
    <w:rsid w:val="00AD3133"/>
    <w:rsid w:val="00AD330D"/>
    <w:rsid w:val="00AD3939"/>
    <w:rsid w:val="00AD3CF1"/>
    <w:rsid w:val="00AD40B1"/>
    <w:rsid w:val="00AD4518"/>
    <w:rsid w:val="00AD4BE3"/>
    <w:rsid w:val="00AD4F4C"/>
    <w:rsid w:val="00AD5447"/>
    <w:rsid w:val="00AD634C"/>
    <w:rsid w:val="00AD63AB"/>
    <w:rsid w:val="00AD7630"/>
    <w:rsid w:val="00AE06CE"/>
    <w:rsid w:val="00AE09BE"/>
    <w:rsid w:val="00AE17BA"/>
    <w:rsid w:val="00AE1D9D"/>
    <w:rsid w:val="00AE1FD6"/>
    <w:rsid w:val="00AE3518"/>
    <w:rsid w:val="00AE361D"/>
    <w:rsid w:val="00AE36B6"/>
    <w:rsid w:val="00AE40FB"/>
    <w:rsid w:val="00AE523E"/>
    <w:rsid w:val="00AE53C1"/>
    <w:rsid w:val="00AE5938"/>
    <w:rsid w:val="00AE6040"/>
    <w:rsid w:val="00AE7487"/>
    <w:rsid w:val="00AE7644"/>
    <w:rsid w:val="00AE7763"/>
    <w:rsid w:val="00AF114F"/>
    <w:rsid w:val="00AF14BF"/>
    <w:rsid w:val="00AF1741"/>
    <w:rsid w:val="00AF324E"/>
    <w:rsid w:val="00AF34AD"/>
    <w:rsid w:val="00AF5526"/>
    <w:rsid w:val="00AF697C"/>
    <w:rsid w:val="00AF75DC"/>
    <w:rsid w:val="00AF795E"/>
    <w:rsid w:val="00AF7B87"/>
    <w:rsid w:val="00B0032E"/>
    <w:rsid w:val="00B00BA3"/>
    <w:rsid w:val="00B00F8E"/>
    <w:rsid w:val="00B011E3"/>
    <w:rsid w:val="00B0192D"/>
    <w:rsid w:val="00B02584"/>
    <w:rsid w:val="00B0308F"/>
    <w:rsid w:val="00B030FB"/>
    <w:rsid w:val="00B04724"/>
    <w:rsid w:val="00B05547"/>
    <w:rsid w:val="00B05741"/>
    <w:rsid w:val="00B07828"/>
    <w:rsid w:val="00B105E9"/>
    <w:rsid w:val="00B10669"/>
    <w:rsid w:val="00B11819"/>
    <w:rsid w:val="00B131A4"/>
    <w:rsid w:val="00B13B73"/>
    <w:rsid w:val="00B14A37"/>
    <w:rsid w:val="00B15BA8"/>
    <w:rsid w:val="00B165E2"/>
    <w:rsid w:val="00B16C3B"/>
    <w:rsid w:val="00B16FD9"/>
    <w:rsid w:val="00B170BF"/>
    <w:rsid w:val="00B171D1"/>
    <w:rsid w:val="00B21788"/>
    <w:rsid w:val="00B219E2"/>
    <w:rsid w:val="00B21FD1"/>
    <w:rsid w:val="00B22467"/>
    <w:rsid w:val="00B2391E"/>
    <w:rsid w:val="00B24514"/>
    <w:rsid w:val="00B245D3"/>
    <w:rsid w:val="00B24F23"/>
    <w:rsid w:val="00B24FF9"/>
    <w:rsid w:val="00B258E0"/>
    <w:rsid w:val="00B25EA8"/>
    <w:rsid w:val="00B26A8E"/>
    <w:rsid w:val="00B2722B"/>
    <w:rsid w:val="00B302E4"/>
    <w:rsid w:val="00B30576"/>
    <w:rsid w:val="00B309B3"/>
    <w:rsid w:val="00B321D8"/>
    <w:rsid w:val="00B324DC"/>
    <w:rsid w:val="00B32B2D"/>
    <w:rsid w:val="00B332A2"/>
    <w:rsid w:val="00B33531"/>
    <w:rsid w:val="00B3449C"/>
    <w:rsid w:val="00B34644"/>
    <w:rsid w:val="00B35042"/>
    <w:rsid w:val="00B3504F"/>
    <w:rsid w:val="00B35107"/>
    <w:rsid w:val="00B361A1"/>
    <w:rsid w:val="00B37FD2"/>
    <w:rsid w:val="00B40015"/>
    <w:rsid w:val="00B40C27"/>
    <w:rsid w:val="00B40D2E"/>
    <w:rsid w:val="00B40F57"/>
    <w:rsid w:val="00B41943"/>
    <w:rsid w:val="00B41C49"/>
    <w:rsid w:val="00B422C5"/>
    <w:rsid w:val="00B42435"/>
    <w:rsid w:val="00B42DCC"/>
    <w:rsid w:val="00B4310E"/>
    <w:rsid w:val="00B433DF"/>
    <w:rsid w:val="00B454BE"/>
    <w:rsid w:val="00B46845"/>
    <w:rsid w:val="00B50783"/>
    <w:rsid w:val="00B51ACE"/>
    <w:rsid w:val="00B53190"/>
    <w:rsid w:val="00B53957"/>
    <w:rsid w:val="00B53E4D"/>
    <w:rsid w:val="00B53F63"/>
    <w:rsid w:val="00B55D7D"/>
    <w:rsid w:val="00B561F6"/>
    <w:rsid w:val="00B56921"/>
    <w:rsid w:val="00B57ADF"/>
    <w:rsid w:val="00B602CD"/>
    <w:rsid w:val="00B605E1"/>
    <w:rsid w:val="00B608F1"/>
    <w:rsid w:val="00B60FCC"/>
    <w:rsid w:val="00B615BF"/>
    <w:rsid w:val="00B61953"/>
    <w:rsid w:val="00B64286"/>
    <w:rsid w:val="00B64EA9"/>
    <w:rsid w:val="00B658CB"/>
    <w:rsid w:val="00B65B18"/>
    <w:rsid w:val="00B670E3"/>
    <w:rsid w:val="00B67488"/>
    <w:rsid w:val="00B70810"/>
    <w:rsid w:val="00B70D77"/>
    <w:rsid w:val="00B71153"/>
    <w:rsid w:val="00B726D9"/>
    <w:rsid w:val="00B72BB8"/>
    <w:rsid w:val="00B73757"/>
    <w:rsid w:val="00B74525"/>
    <w:rsid w:val="00B74F83"/>
    <w:rsid w:val="00B75420"/>
    <w:rsid w:val="00B7671C"/>
    <w:rsid w:val="00B771CD"/>
    <w:rsid w:val="00B7781F"/>
    <w:rsid w:val="00B77D64"/>
    <w:rsid w:val="00B80059"/>
    <w:rsid w:val="00B801F0"/>
    <w:rsid w:val="00B807D2"/>
    <w:rsid w:val="00B809EB"/>
    <w:rsid w:val="00B8105C"/>
    <w:rsid w:val="00B81516"/>
    <w:rsid w:val="00B8247A"/>
    <w:rsid w:val="00B82AF6"/>
    <w:rsid w:val="00B83879"/>
    <w:rsid w:val="00B838AD"/>
    <w:rsid w:val="00B83C0A"/>
    <w:rsid w:val="00B8441A"/>
    <w:rsid w:val="00B853ED"/>
    <w:rsid w:val="00B854C6"/>
    <w:rsid w:val="00B856FD"/>
    <w:rsid w:val="00B8600D"/>
    <w:rsid w:val="00B86080"/>
    <w:rsid w:val="00B86F83"/>
    <w:rsid w:val="00B877C8"/>
    <w:rsid w:val="00B9053A"/>
    <w:rsid w:val="00B90700"/>
    <w:rsid w:val="00B91394"/>
    <w:rsid w:val="00B915EB"/>
    <w:rsid w:val="00B91D4D"/>
    <w:rsid w:val="00B9317A"/>
    <w:rsid w:val="00B94B88"/>
    <w:rsid w:val="00B94DCB"/>
    <w:rsid w:val="00B95A58"/>
    <w:rsid w:val="00B95BFC"/>
    <w:rsid w:val="00B95C63"/>
    <w:rsid w:val="00B95CB8"/>
    <w:rsid w:val="00B95EF6"/>
    <w:rsid w:val="00B96510"/>
    <w:rsid w:val="00BA04B1"/>
    <w:rsid w:val="00BA06E1"/>
    <w:rsid w:val="00BA34C7"/>
    <w:rsid w:val="00BA45DF"/>
    <w:rsid w:val="00BA4804"/>
    <w:rsid w:val="00BB068D"/>
    <w:rsid w:val="00BB09E9"/>
    <w:rsid w:val="00BB21C2"/>
    <w:rsid w:val="00BB4EB6"/>
    <w:rsid w:val="00BB5A04"/>
    <w:rsid w:val="00BB73D9"/>
    <w:rsid w:val="00BB7BCB"/>
    <w:rsid w:val="00BB7D83"/>
    <w:rsid w:val="00BC00BE"/>
    <w:rsid w:val="00BC05A3"/>
    <w:rsid w:val="00BC10DA"/>
    <w:rsid w:val="00BC1311"/>
    <w:rsid w:val="00BC1520"/>
    <w:rsid w:val="00BC257C"/>
    <w:rsid w:val="00BC2721"/>
    <w:rsid w:val="00BC3D86"/>
    <w:rsid w:val="00BC3F6A"/>
    <w:rsid w:val="00BC50AC"/>
    <w:rsid w:val="00BC5E5D"/>
    <w:rsid w:val="00BC6138"/>
    <w:rsid w:val="00BC6A78"/>
    <w:rsid w:val="00BC7149"/>
    <w:rsid w:val="00BC74D2"/>
    <w:rsid w:val="00BC769A"/>
    <w:rsid w:val="00BC7826"/>
    <w:rsid w:val="00BC7AA9"/>
    <w:rsid w:val="00BD03F6"/>
    <w:rsid w:val="00BD04A5"/>
    <w:rsid w:val="00BD0579"/>
    <w:rsid w:val="00BD0694"/>
    <w:rsid w:val="00BD09C3"/>
    <w:rsid w:val="00BD0C37"/>
    <w:rsid w:val="00BD1496"/>
    <w:rsid w:val="00BD14E4"/>
    <w:rsid w:val="00BD229B"/>
    <w:rsid w:val="00BD2478"/>
    <w:rsid w:val="00BD3588"/>
    <w:rsid w:val="00BD38E2"/>
    <w:rsid w:val="00BD3975"/>
    <w:rsid w:val="00BD3AC7"/>
    <w:rsid w:val="00BD3C21"/>
    <w:rsid w:val="00BD4023"/>
    <w:rsid w:val="00BD4119"/>
    <w:rsid w:val="00BD4685"/>
    <w:rsid w:val="00BD5CF6"/>
    <w:rsid w:val="00BD5F8E"/>
    <w:rsid w:val="00BE0047"/>
    <w:rsid w:val="00BE034A"/>
    <w:rsid w:val="00BE0D8A"/>
    <w:rsid w:val="00BE0E7D"/>
    <w:rsid w:val="00BE1694"/>
    <w:rsid w:val="00BE2047"/>
    <w:rsid w:val="00BE22B0"/>
    <w:rsid w:val="00BE2530"/>
    <w:rsid w:val="00BE4114"/>
    <w:rsid w:val="00BE4410"/>
    <w:rsid w:val="00BE7A0B"/>
    <w:rsid w:val="00BE7C5A"/>
    <w:rsid w:val="00BE7EBF"/>
    <w:rsid w:val="00BF1439"/>
    <w:rsid w:val="00BF19E7"/>
    <w:rsid w:val="00BF1C45"/>
    <w:rsid w:val="00BF1D31"/>
    <w:rsid w:val="00BF1F80"/>
    <w:rsid w:val="00BF26A9"/>
    <w:rsid w:val="00BF32C9"/>
    <w:rsid w:val="00BF3AC6"/>
    <w:rsid w:val="00BF404C"/>
    <w:rsid w:val="00BF5120"/>
    <w:rsid w:val="00BF55C6"/>
    <w:rsid w:val="00BF5655"/>
    <w:rsid w:val="00BF56BB"/>
    <w:rsid w:val="00BF5BCB"/>
    <w:rsid w:val="00BF7FA6"/>
    <w:rsid w:val="00C00245"/>
    <w:rsid w:val="00C01CCE"/>
    <w:rsid w:val="00C0212E"/>
    <w:rsid w:val="00C025E9"/>
    <w:rsid w:val="00C028A4"/>
    <w:rsid w:val="00C03786"/>
    <w:rsid w:val="00C04320"/>
    <w:rsid w:val="00C0523D"/>
    <w:rsid w:val="00C06284"/>
    <w:rsid w:val="00C06557"/>
    <w:rsid w:val="00C07CDF"/>
    <w:rsid w:val="00C07D61"/>
    <w:rsid w:val="00C10365"/>
    <w:rsid w:val="00C10802"/>
    <w:rsid w:val="00C10839"/>
    <w:rsid w:val="00C10A94"/>
    <w:rsid w:val="00C11F92"/>
    <w:rsid w:val="00C12E08"/>
    <w:rsid w:val="00C13C22"/>
    <w:rsid w:val="00C13EAB"/>
    <w:rsid w:val="00C1440D"/>
    <w:rsid w:val="00C14562"/>
    <w:rsid w:val="00C145A0"/>
    <w:rsid w:val="00C14997"/>
    <w:rsid w:val="00C1500E"/>
    <w:rsid w:val="00C223EA"/>
    <w:rsid w:val="00C223FF"/>
    <w:rsid w:val="00C22A43"/>
    <w:rsid w:val="00C23FAC"/>
    <w:rsid w:val="00C24A90"/>
    <w:rsid w:val="00C25607"/>
    <w:rsid w:val="00C2572B"/>
    <w:rsid w:val="00C2592F"/>
    <w:rsid w:val="00C25DC8"/>
    <w:rsid w:val="00C26E74"/>
    <w:rsid w:val="00C26ECE"/>
    <w:rsid w:val="00C275AB"/>
    <w:rsid w:val="00C2762E"/>
    <w:rsid w:val="00C3094B"/>
    <w:rsid w:val="00C31B43"/>
    <w:rsid w:val="00C32D1A"/>
    <w:rsid w:val="00C32EB6"/>
    <w:rsid w:val="00C33EC2"/>
    <w:rsid w:val="00C33FFD"/>
    <w:rsid w:val="00C34D8B"/>
    <w:rsid w:val="00C357B9"/>
    <w:rsid w:val="00C35847"/>
    <w:rsid w:val="00C360BB"/>
    <w:rsid w:val="00C36383"/>
    <w:rsid w:val="00C36A3E"/>
    <w:rsid w:val="00C37564"/>
    <w:rsid w:val="00C40178"/>
    <w:rsid w:val="00C40CA0"/>
    <w:rsid w:val="00C437B8"/>
    <w:rsid w:val="00C44C38"/>
    <w:rsid w:val="00C456EF"/>
    <w:rsid w:val="00C45BC4"/>
    <w:rsid w:val="00C4610F"/>
    <w:rsid w:val="00C479C2"/>
    <w:rsid w:val="00C47BC4"/>
    <w:rsid w:val="00C47C80"/>
    <w:rsid w:val="00C5142C"/>
    <w:rsid w:val="00C51E7D"/>
    <w:rsid w:val="00C5207D"/>
    <w:rsid w:val="00C524CC"/>
    <w:rsid w:val="00C52D88"/>
    <w:rsid w:val="00C544EF"/>
    <w:rsid w:val="00C548D9"/>
    <w:rsid w:val="00C54D12"/>
    <w:rsid w:val="00C55B9A"/>
    <w:rsid w:val="00C55C10"/>
    <w:rsid w:val="00C602DC"/>
    <w:rsid w:val="00C61BCA"/>
    <w:rsid w:val="00C62A71"/>
    <w:rsid w:val="00C63B1E"/>
    <w:rsid w:val="00C65F88"/>
    <w:rsid w:val="00C666A5"/>
    <w:rsid w:val="00C677CF"/>
    <w:rsid w:val="00C67D92"/>
    <w:rsid w:val="00C7053C"/>
    <w:rsid w:val="00C7058A"/>
    <w:rsid w:val="00C711F0"/>
    <w:rsid w:val="00C71B58"/>
    <w:rsid w:val="00C71FA2"/>
    <w:rsid w:val="00C71FAE"/>
    <w:rsid w:val="00C72747"/>
    <w:rsid w:val="00C72A61"/>
    <w:rsid w:val="00C73F06"/>
    <w:rsid w:val="00C74833"/>
    <w:rsid w:val="00C768EA"/>
    <w:rsid w:val="00C76A8B"/>
    <w:rsid w:val="00C76AC4"/>
    <w:rsid w:val="00C76E18"/>
    <w:rsid w:val="00C8013D"/>
    <w:rsid w:val="00C811D2"/>
    <w:rsid w:val="00C8158F"/>
    <w:rsid w:val="00C81D70"/>
    <w:rsid w:val="00C82905"/>
    <w:rsid w:val="00C837D6"/>
    <w:rsid w:val="00C83DA2"/>
    <w:rsid w:val="00C84868"/>
    <w:rsid w:val="00C84F98"/>
    <w:rsid w:val="00C86A1B"/>
    <w:rsid w:val="00C87809"/>
    <w:rsid w:val="00C879C0"/>
    <w:rsid w:val="00C87AAF"/>
    <w:rsid w:val="00C90629"/>
    <w:rsid w:val="00C9146A"/>
    <w:rsid w:val="00C92F5E"/>
    <w:rsid w:val="00C93462"/>
    <w:rsid w:val="00C9398B"/>
    <w:rsid w:val="00C9478F"/>
    <w:rsid w:val="00C94D53"/>
    <w:rsid w:val="00C9572A"/>
    <w:rsid w:val="00C95782"/>
    <w:rsid w:val="00C957E6"/>
    <w:rsid w:val="00C964D6"/>
    <w:rsid w:val="00C9691E"/>
    <w:rsid w:val="00C96D26"/>
    <w:rsid w:val="00CA0831"/>
    <w:rsid w:val="00CA0E46"/>
    <w:rsid w:val="00CA17D3"/>
    <w:rsid w:val="00CA1AA2"/>
    <w:rsid w:val="00CA1ABA"/>
    <w:rsid w:val="00CA1F92"/>
    <w:rsid w:val="00CA375D"/>
    <w:rsid w:val="00CA39D5"/>
    <w:rsid w:val="00CA3FD6"/>
    <w:rsid w:val="00CA40F7"/>
    <w:rsid w:val="00CA4133"/>
    <w:rsid w:val="00CA454C"/>
    <w:rsid w:val="00CA521A"/>
    <w:rsid w:val="00CA55D7"/>
    <w:rsid w:val="00CA5751"/>
    <w:rsid w:val="00CA614D"/>
    <w:rsid w:val="00CA7520"/>
    <w:rsid w:val="00CA7526"/>
    <w:rsid w:val="00CA7C2E"/>
    <w:rsid w:val="00CB1A89"/>
    <w:rsid w:val="00CB1B8E"/>
    <w:rsid w:val="00CB1C22"/>
    <w:rsid w:val="00CB2702"/>
    <w:rsid w:val="00CB2DBD"/>
    <w:rsid w:val="00CB2E46"/>
    <w:rsid w:val="00CB3754"/>
    <w:rsid w:val="00CB375E"/>
    <w:rsid w:val="00CB4120"/>
    <w:rsid w:val="00CB4A93"/>
    <w:rsid w:val="00CB5157"/>
    <w:rsid w:val="00CB7BEB"/>
    <w:rsid w:val="00CB7C40"/>
    <w:rsid w:val="00CC01DD"/>
    <w:rsid w:val="00CC0738"/>
    <w:rsid w:val="00CC0D6F"/>
    <w:rsid w:val="00CC1322"/>
    <w:rsid w:val="00CC24D3"/>
    <w:rsid w:val="00CC2F0D"/>
    <w:rsid w:val="00CC31B2"/>
    <w:rsid w:val="00CC3AA3"/>
    <w:rsid w:val="00CC3CCD"/>
    <w:rsid w:val="00CC49A6"/>
    <w:rsid w:val="00CC4C86"/>
    <w:rsid w:val="00CC4DCA"/>
    <w:rsid w:val="00CC4ED6"/>
    <w:rsid w:val="00CC5E33"/>
    <w:rsid w:val="00CC63A3"/>
    <w:rsid w:val="00CC7469"/>
    <w:rsid w:val="00CC77FD"/>
    <w:rsid w:val="00CD1ED6"/>
    <w:rsid w:val="00CD28B9"/>
    <w:rsid w:val="00CD310D"/>
    <w:rsid w:val="00CD33DB"/>
    <w:rsid w:val="00CD3919"/>
    <w:rsid w:val="00CD46DE"/>
    <w:rsid w:val="00CD4A27"/>
    <w:rsid w:val="00CD59D0"/>
    <w:rsid w:val="00CD6901"/>
    <w:rsid w:val="00CD6C94"/>
    <w:rsid w:val="00CD6DE0"/>
    <w:rsid w:val="00CD6FC0"/>
    <w:rsid w:val="00CD7306"/>
    <w:rsid w:val="00CE1261"/>
    <w:rsid w:val="00CE1449"/>
    <w:rsid w:val="00CE1934"/>
    <w:rsid w:val="00CE41A8"/>
    <w:rsid w:val="00CE49DF"/>
    <w:rsid w:val="00CE4A8F"/>
    <w:rsid w:val="00CE4C2D"/>
    <w:rsid w:val="00CE5147"/>
    <w:rsid w:val="00CE6328"/>
    <w:rsid w:val="00CE67F0"/>
    <w:rsid w:val="00CE6C13"/>
    <w:rsid w:val="00CE6C5C"/>
    <w:rsid w:val="00CE6DAB"/>
    <w:rsid w:val="00CE6FDF"/>
    <w:rsid w:val="00CE7529"/>
    <w:rsid w:val="00CF01FA"/>
    <w:rsid w:val="00CF0AAF"/>
    <w:rsid w:val="00CF15FF"/>
    <w:rsid w:val="00CF2AB5"/>
    <w:rsid w:val="00CF2F85"/>
    <w:rsid w:val="00CF4969"/>
    <w:rsid w:val="00CF7737"/>
    <w:rsid w:val="00D00039"/>
    <w:rsid w:val="00D0006D"/>
    <w:rsid w:val="00D00083"/>
    <w:rsid w:val="00D00D8C"/>
    <w:rsid w:val="00D00FF4"/>
    <w:rsid w:val="00D0162F"/>
    <w:rsid w:val="00D029CB"/>
    <w:rsid w:val="00D03846"/>
    <w:rsid w:val="00D04993"/>
    <w:rsid w:val="00D04AC8"/>
    <w:rsid w:val="00D04B7D"/>
    <w:rsid w:val="00D04CCF"/>
    <w:rsid w:val="00D05466"/>
    <w:rsid w:val="00D0666E"/>
    <w:rsid w:val="00D06716"/>
    <w:rsid w:val="00D06BA5"/>
    <w:rsid w:val="00D06CF6"/>
    <w:rsid w:val="00D0756C"/>
    <w:rsid w:val="00D07820"/>
    <w:rsid w:val="00D1027C"/>
    <w:rsid w:val="00D1230C"/>
    <w:rsid w:val="00D1236D"/>
    <w:rsid w:val="00D1259B"/>
    <w:rsid w:val="00D12F99"/>
    <w:rsid w:val="00D1406B"/>
    <w:rsid w:val="00D14199"/>
    <w:rsid w:val="00D151B0"/>
    <w:rsid w:val="00D15618"/>
    <w:rsid w:val="00D170AC"/>
    <w:rsid w:val="00D17C71"/>
    <w:rsid w:val="00D20BC7"/>
    <w:rsid w:val="00D20FE7"/>
    <w:rsid w:val="00D2108C"/>
    <w:rsid w:val="00D21577"/>
    <w:rsid w:val="00D216C1"/>
    <w:rsid w:val="00D21C36"/>
    <w:rsid w:val="00D2530D"/>
    <w:rsid w:val="00D258B0"/>
    <w:rsid w:val="00D25937"/>
    <w:rsid w:val="00D27509"/>
    <w:rsid w:val="00D277EE"/>
    <w:rsid w:val="00D27AC9"/>
    <w:rsid w:val="00D31B78"/>
    <w:rsid w:val="00D321FB"/>
    <w:rsid w:val="00D32E8D"/>
    <w:rsid w:val="00D32FF2"/>
    <w:rsid w:val="00D33654"/>
    <w:rsid w:val="00D33941"/>
    <w:rsid w:val="00D33D93"/>
    <w:rsid w:val="00D33EE3"/>
    <w:rsid w:val="00D34D85"/>
    <w:rsid w:val="00D3510B"/>
    <w:rsid w:val="00D35B97"/>
    <w:rsid w:val="00D3654C"/>
    <w:rsid w:val="00D36A53"/>
    <w:rsid w:val="00D36BE3"/>
    <w:rsid w:val="00D37672"/>
    <w:rsid w:val="00D37A3B"/>
    <w:rsid w:val="00D41391"/>
    <w:rsid w:val="00D41BD3"/>
    <w:rsid w:val="00D437FA"/>
    <w:rsid w:val="00D4397E"/>
    <w:rsid w:val="00D43D06"/>
    <w:rsid w:val="00D43D0C"/>
    <w:rsid w:val="00D4423D"/>
    <w:rsid w:val="00D44550"/>
    <w:rsid w:val="00D44B34"/>
    <w:rsid w:val="00D45183"/>
    <w:rsid w:val="00D457D0"/>
    <w:rsid w:val="00D473DD"/>
    <w:rsid w:val="00D50305"/>
    <w:rsid w:val="00D503F3"/>
    <w:rsid w:val="00D505F9"/>
    <w:rsid w:val="00D506E2"/>
    <w:rsid w:val="00D52184"/>
    <w:rsid w:val="00D52B0A"/>
    <w:rsid w:val="00D52F7B"/>
    <w:rsid w:val="00D5427A"/>
    <w:rsid w:val="00D5487F"/>
    <w:rsid w:val="00D55D72"/>
    <w:rsid w:val="00D562E7"/>
    <w:rsid w:val="00D5669B"/>
    <w:rsid w:val="00D56A98"/>
    <w:rsid w:val="00D56B19"/>
    <w:rsid w:val="00D57ADC"/>
    <w:rsid w:val="00D603C3"/>
    <w:rsid w:val="00D609AC"/>
    <w:rsid w:val="00D61525"/>
    <w:rsid w:val="00D61F64"/>
    <w:rsid w:val="00D61FAF"/>
    <w:rsid w:val="00D62222"/>
    <w:rsid w:val="00D62F11"/>
    <w:rsid w:val="00D63221"/>
    <w:rsid w:val="00D6347D"/>
    <w:rsid w:val="00D63F0F"/>
    <w:rsid w:val="00D648F0"/>
    <w:rsid w:val="00D653BE"/>
    <w:rsid w:val="00D654B9"/>
    <w:rsid w:val="00D66B3E"/>
    <w:rsid w:val="00D6712A"/>
    <w:rsid w:val="00D7015D"/>
    <w:rsid w:val="00D715C8"/>
    <w:rsid w:val="00D719A8"/>
    <w:rsid w:val="00D72847"/>
    <w:rsid w:val="00D7333C"/>
    <w:rsid w:val="00D749B2"/>
    <w:rsid w:val="00D75630"/>
    <w:rsid w:val="00D75670"/>
    <w:rsid w:val="00D757AE"/>
    <w:rsid w:val="00D76B9F"/>
    <w:rsid w:val="00D76BCA"/>
    <w:rsid w:val="00D77985"/>
    <w:rsid w:val="00D77E9E"/>
    <w:rsid w:val="00D804BB"/>
    <w:rsid w:val="00D8121F"/>
    <w:rsid w:val="00D828B8"/>
    <w:rsid w:val="00D82E7D"/>
    <w:rsid w:val="00D832F6"/>
    <w:rsid w:val="00D83801"/>
    <w:rsid w:val="00D83A6B"/>
    <w:rsid w:val="00D84023"/>
    <w:rsid w:val="00D84594"/>
    <w:rsid w:val="00D84BC0"/>
    <w:rsid w:val="00D84F35"/>
    <w:rsid w:val="00D85717"/>
    <w:rsid w:val="00D85B84"/>
    <w:rsid w:val="00D85D49"/>
    <w:rsid w:val="00D85E99"/>
    <w:rsid w:val="00D87A12"/>
    <w:rsid w:val="00D87CEC"/>
    <w:rsid w:val="00D87DAE"/>
    <w:rsid w:val="00D90140"/>
    <w:rsid w:val="00D92E83"/>
    <w:rsid w:val="00D92E8C"/>
    <w:rsid w:val="00D92EDB"/>
    <w:rsid w:val="00D9425A"/>
    <w:rsid w:val="00D944D6"/>
    <w:rsid w:val="00D95519"/>
    <w:rsid w:val="00D963FF"/>
    <w:rsid w:val="00D966FF"/>
    <w:rsid w:val="00D96953"/>
    <w:rsid w:val="00D979FF"/>
    <w:rsid w:val="00DA0192"/>
    <w:rsid w:val="00DA01DF"/>
    <w:rsid w:val="00DA0403"/>
    <w:rsid w:val="00DA0551"/>
    <w:rsid w:val="00DA0972"/>
    <w:rsid w:val="00DA0A57"/>
    <w:rsid w:val="00DA16CD"/>
    <w:rsid w:val="00DA2037"/>
    <w:rsid w:val="00DA3889"/>
    <w:rsid w:val="00DA3B3A"/>
    <w:rsid w:val="00DA3C7A"/>
    <w:rsid w:val="00DA58AB"/>
    <w:rsid w:val="00DA60E0"/>
    <w:rsid w:val="00DA6F8C"/>
    <w:rsid w:val="00DA7160"/>
    <w:rsid w:val="00DA772B"/>
    <w:rsid w:val="00DB054E"/>
    <w:rsid w:val="00DB0A4E"/>
    <w:rsid w:val="00DB0D97"/>
    <w:rsid w:val="00DB2BE2"/>
    <w:rsid w:val="00DB342C"/>
    <w:rsid w:val="00DB45F2"/>
    <w:rsid w:val="00DB608B"/>
    <w:rsid w:val="00DB6B2C"/>
    <w:rsid w:val="00DB74F1"/>
    <w:rsid w:val="00DC105C"/>
    <w:rsid w:val="00DC1859"/>
    <w:rsid w:val="00DC20BD"/>
    <w:rsid w:val="00DC2F8C"/>
    <w:rsid w:val="00DC340B"/>
    <w:rsid w:val="00DC3C8C"/>
    <w:rsid w:val="00DC4C19"/>
    <w:rsid w:val="00DC501C"/>
    <w:rsid w:val="00DC5839"/>
    <w:rsid w:val="00DC6D2F"/>
    <w:rsid w:val="00DC72B7"/>
    <w:rsid w:val="00DD0430"/>
    <w:rsid w:val="00DD06A0"/>
    <w:rsid w:val="00DD26BD"/>
    <w:rsid w:val="00DD2763"/>
    <w:rsid w:val="00DD2767"/>
    <w:rsid w:val="00DD2AAB"/>
    <w:rsid w:val="00DD351E"/>
    <w:rsid w:val="00DD43DB"/>
    <w:rsid w:val="00DD465F"/>
    <w:rsid w:val="00DD4950"/>
    <w:rsid w:val="00DD504B"/>
    <w:rsid w:val="00DD516B"/>
    <w:rsid w:val="00DD5971"/>
    <w:rsid w:val="00DD663E"/>
    <w:rsid w:val="00DD686F"/>
    <w:rsid w:val="00DE0694"/>
    <w:rsid w:val="00DE1226"/>
    <w:rsid w:val="00DE182B"/>
    <w:rsid w:val="00DE285A"/>
    <w:rsid w:val="00DE2989"/>
    <w:rsid w:val="00DE2B46"/>
    <w:rsid w:val="00DE2BE2"/>
    <w:rsid w:val="00DE2D42"/>
    <w:rsid w:val="00DE34C7"/>
    <w:rsid w:val="00DE4805"/>
    <w:rsid w:val="00DE4B99"/>
    <w:rsid w:val="00DE4D04"/>
    <w:rsid w:val="00DE4ED8"/>
    <w:rsid w:val="00DE54A6"/>
    <w:rsid w:val="00DE552C"/>
    <w:rsid w:val="00DE6DCB"/>
    <w:rsid w:val="00DE747C"/>
    <w:rsid w:val="00DE7496"/>
    <w:rsid w:val="00DE754E"/>
    <w:rsid w:val="00DF085F"/>
    <w:rsid w:val="00DF0E16"/>
    <w:rsid w:val="00DF1356"/>
    <w:rsid w:val="00DF149E"/>
    <w:rsid w:val="00DF1537"/>
    <w:rsid w:val="00DF1883"/>
    <w:rsid w:val="00DF2420"/>
    <w:rsid w:val="00DF26A8"/>
    <w:rsid w:val="00DF3175"/>
    <w:rsid w:val="00DF34CA"/>
    <w:rsid w:val="00DF35A8"/>
    <w:rsid w:val="00DF362E"/>
    <w:rsid w:val="00DF3D53"/>
    <w:rsid w:val="00DF491C"/>
    <w:rsid w:val="00DF4F85"/>
    <w:rsid w:val="00DF5E04"/>
    <w:rsid w:val="00DF5EE6"/>
    <w:rsid w:val="00DF6056"/>
    <w:rsid w:val="00DF664A"/>
    <w:rsid w:val="00DF720F"/>
    <w:rsid w:val="00DF769F"/>
    <w:rsid w:val="00E00A68"/>
    <w:rsid w:val="00E00E1E"/>
    <w:rsid w:val="00E023EE"/>
    <w:rsid w:val="00E02462"/>
    <w:rsid w:val="00E02949"/>
    <w:rsid w:val="00E03656"/>
    <w:rsid w:val="00E06B71"/>
    <w:rsid w:val="00E103C4"/>
    <w:rsid w:val="00E10CE8"/>
    <w:rsid w:val="00E10E38"/>
    <w:rsid w:val="00E1167C"/>
    <w:rsid w:val="00E12E28"/>
    <w:rsid w:val="00E14337"/>
    <w:rsid w:val="00E146F2"/>
    <w:rsid w:val="00E15732"/>
    <w:rsid w:val="00E15747"/>
    <w:rsid w:val="00E157F7"/>
    <w:rsid w:val="00E16072"/>
    <w:rsid w:val="00E1616E"/>
    <w:rsid w:val="00E161F2"/>
    <w:rsid w:val="00E162EC"/>
    <w:rsid w:val="00E16B56"/>
    <w:rsid w:val="00E17381"/>
    <w:rsid w:val="00E17915"/>
    <w:rsid w:val="00E210AB"/>
    <w:rsid w:val="00E215B0"/>
    <w:rsid w:val="00E22092"/>
    <w:rsid w:val="00E2287D"/>
    <w:rsid w:val="00E22F17"/>
    <w:rsid w:val="00E23CBD"/>
    <w:rsid w:val="00E247E6"/>
    <w:rsid w:val="00E24D12"/>
    <w:rsid w:val="00E263D4"/>
    <w:rsid w:val="00E267E9"/>
    <w:rsid w:val="00E2700C"/>
    <w:rsid w:val="00E278F0"/>
    <w:rsid w:val="00E27955"/>
    <w:rsid w:val="00E30081"/>
    <w:rsid w:val="00E30511"/>
    <w:rsid w:val="00E30B4C"/>
    <w:rsid w:val="00E30BE3"/>
    <w:rsid w:val="00E31115"/>
    <w:rsid w:val="00E3124D"/>
    <w:rsid w:val="00E31547"/>
    <w:rsid w:val="00E315AC"/>
    <w:rsid w:val="00E31845"/>
    <w:rsid w:val="00E31A34"/>
    <w:rsid w:val="00E32D91"/>
    <w:rsid w:val="00E32EB0"/>
    <w:rsid w:val="00E33277"/>
    <w:rsid w:val="00E37C90"/>
    <w:rsid w:val="00E4113D"/>
    <w:rsid w:val="00E41372"/>
    <w:rsid w:val="00E41AA4"/>
    <w:rsid w:val="00E4270B"/>
    <w:rsid w:val="00E42868"/>
    <w:rsid w:val="00E430DA"/>
    <w:rsid w:val="00E43387"/>
    <w:rsid w:val="00E43402"/>
    <w:rsid w:val="00E43E60"/>
    <w:rsid w:val="00E453FB"/>
    <w:rsid w:val="00E459BA"/>
    <w:rsid w:val="00E45D69"/>
    <w:rsid w:val="00E45DEE"/>
    <w:rsid w:val="00E461D4"/>
    <w:rsid w:val="00E4726E"/>
    <w:rsid w:val="00E504A4"/>
    <w:rsid w:val="00E5082A"/>
    <w:rsid w:val="00E50918"/>
    <w:rsid w:val="00E50A67"/>
    <w:rsid w:val="00E51097"/>
    <w:rsid w:val="00E510C4"/>
    <w:rsid w:val="00E51D65"/>
    <w:rsid w:val="00E52929"/>
    <w:rsid w:val="00E52AE9"/>
    <w:rsid w:val="00E52D4A"/>
    <w:rsid w:val="00E52FB5"/>
    <w:rsid w:val="00E533DA"/>
    <w:rsid w:val="00E533F4"/>
    <w:rsid w:val="00E5341C"/>
    <w:rsid w:val="00E53739"/>
    <w:rsid w:val="00E53EC8"/>
    <w:rsid w:val="00E555FF"/>
    <w:rsid w:val="00E56B0C"/>
    <w:rsid w:val="00E57509"/>
    <w:rsid w:val="00E57D67"/>
    <w:rsid w:val="00E57D93"/>
    <w:rsid w:val="00E60D48"/>
    <w:rsid w:val="00E60DB6"/>
    <w:rsid w:val="00E60F47"/>
    <w:rsid w:val="00E613D9"/>
    <w:rsid w:val="00E616DE"/>
    <w:rsid w:val="00E6212A"/>
    <w:rsid w:val="00E63EB2"/>
    <w:rsid w:val="00E64E4A"/>
    <w:rsid w:val="00E66364"/>
    <w:rsid w:val="00E679A0"/>
    <w:rsid w:val="00E67A00"/>
    <w:rsid w:val="00E7183C"/>
    <w:rsid w:val="00E71E0A"/>
    <w:rsid w:val="00E7303A"/>
    <w:rsid w:val="00E74F73"/>
    <w:rsid w:val="00E7572B"/>
    <w:rsid w:val="00E759E6"/>
    <w:rsid w:val="00E76D49"/>
    <w:rsid w:val="00E7739E"/>
    <w:rsid w:val="00E828E5"/>
    <w:rsid w:val="00E829F3"/>
    <w:rsid w:val="00E83BBB"/>
    <w:rsid w:val="00E83FAB"/>
    <w:rsid w:val="00E854A0"/>
    <w:rsid w:val="00E85F44"/>
    <w:rsid w:val="00E862BA"/>
    <w:rsid w:val="00E869A0"/>
    <w:rsid w:val="00E86D5D"/>
    <w:rsid w:val="00E870C1"/>
    <w:rsid w:val="00E9047D"/>
    <w:rsid w:val="00E9077B"/>
    <w:rsid w:val="00E93505"/>
    <w:rsid w:val="00E9447C"/>
    <w:rsid w:val="00E945CB"/>
    <w:rsid w:val="00E9463D"/>
    <w:rsid w:val="00E95899"/>
    <w:rsid w:val="00E9599A"/>
    <w:rsid w:val="00E95B6C"/>
    <w:rsid w:val="00E971C0"/>
    <w:rsid w:val="00E97AB6"/>
    <w:rsid w:val="00EA05C0"/>
    <w:rsid w:val="00EA1E4A"/>
    <w:rsid w:val="00EA2393"/>
    <w:rsid w:val="00EA2F17"/>
    <w:rsid w:val="00EA322F"/>
    <w:rsid w:val="00EA360C"/>
    <w:rsid w:val="00EA3ED5"/>
    <w:rsid w:val="00EA5BED"/>
    <w:rsid w:val="00EA61AF"/>
    <w:rsid w:val="00EA6316"/>
    <w:rsid w:val="00EA6A6A"/>
    <w:rsid w:val="00EA7412"/>
    <w:rsid w:val="00EA75B7"/>
    <w:rsid w:val="00EA7863"/>
    <w:rsid w:val="00EB0663"/>
    <w:rsid w:val="00EB34DC"/>
    <w:rsid w:val="00EB56DA"/>
    <w:rsid w:val="00EB63BF"/>
    <w:rsid w:val="00EB78FB"/>
    <w:rsid w:val="00EC028B"/>
    <w:rsid w:val="00EC081A"/>
    <w:rsid w:val="00EC08B0"/>
    <w:rsid w:val="00EC0A0D"/>
    <w:rsid w:val="00EC147E"/>
    <w:rsid w:val="00EC1550"/>
    <w:rsid w:val="00EC2706"/>
    <w:rsid w:val="00EC36A4"/>
    <w:rsid w:val="00EC45C7"/>
    <w:rsid w:val="00EC4CF9"/>
    <w:rsid w:val="00EC4E12"/>
    <w:rsid w:val="00EC4FD0"/>
    <w:rsid w:val="00EC5215"/>
    <w:rsid w:val="00EC5ED9"/>
    <w:rsid w:val="00EC61E1"/>
    <w:rsid w:val="00EC675F"/>
    <w:rsid w:val="00EC769C"/>
    <w:rsid w:val="00ED0397"/>
    <w:rsid w:val="00ED04E1"/>
    <w:rsid w:val="00ED0CFF"/>
    <w:rsid w:val="00ED0FF5"/>
    <w:rsid w:val="00ED1621"/>
    <w:rsid w:val="00ED1989"/>
    <w:rsid w:val="00ED264B"/>
    <w:rsid w:val="00ED273E"/>
    <w:rsid w:val="00ED2797"/>
    <w:rsid w:val="00ED2C6C"/>
    <w:rsid w:val="00ED3D2C"/>
    <w:rsid w:val="00ED42AE"/>
    <w:rsid w:val="00ED4845"/>
    <w:rsid w:val="00ED4BEA"/>
    <w:rsid w:val="00ED66A1"/>
    <w:rsid w:val="00ED6BB0"/>
    <w:rsid w:val="00EE0177"/>
    <w:rsid w:val="00EE0624"/>
    <w:rsid w:val="00EE0FEE"/>
    <w:rsid w:val="00EE1629"/>
    <w:rsid w:val="00EE1C29"/>
    <w:rsid w:val="00EE1CD5"/>
    <w:rsid w:val="00EE293A"/>
    <w:rsid w:val="00EE37EC"/>
    <w:rsid w:val="00EE3C28"/>
    <w:rsid w:val="00EE5EAB"/>
    <w:rsid w:val="00EE6005"/>
    <w:rsid w:val="00EE621C"/>
    <w:rsid w:val="00EE6DA7"/>
    <w:rsid w:val="00EE7711"/>
    <w:rsid w:val="00EE7E58"/>
    <w:rsid w:val="00EF04AB"/>
    <w:rsid w:val="00EF07B8"/>
    <w:rsid w:val="00EF0FED"/>
    <w:rsid w:val="00EF262A"/>
    <w:rsid w:val="00EF286C"/>
    <w:rsid w:val="00EF2EFA"/>
    <w:rsid w:val="00EF34C3"/>
    <w:rsid w:val="00EF38C3"/>
    <w:rsid w:val="00EF4777"/>
    <w:rsid w:val="00EF47BA"/>
    <w:rsid w:val="00EF4ACE"/>
    <w:rsid w:val="00EF5FFB"/>
    <w:rsid w:val="00EF62E5"/>
    <w:rsid w:val="00EF690E"/>
    <w:rsid w:val="00EF75A6"/>
    <w:rsid w:val="00F0160E"/>
    <w:rsid w:val="00F018AD"/>
    <w:rsid w:val="00F01D4A"/>
    <w:rsid w:val="00F025EF"/>
    <w:rsid w:val="00F037BD"/>
    <w:rsid w:val="00F04406"/>
    <w:rsid w:val="00F04682"/>
    <w:rsid w:val="00F056EB"/>
    <w:rsid w:val="00F05D49"/>
    <w:rsid w:val="00F06002"/>
    <w:rsid w:val="00F06F16"/>
    <w:rsid w:val="00F07B37"/>
    <w:rsid w:val="00F07BA9"/>
    <w:rsid w:val="00F105B7"/>
    <w:rsid w:val="00F10604"/>
    <w:rsid w:val="00F11561"/>
    <w:rsid w:val="00F132B7"/>
    <w:rsid w:val="00F13505"/>
    <w:rsid w:val="00F135DC"/>
    <w:rsid w:val="00F138CD"/>
    <w:rsid w:val="00F1492F"/>
    <w:rsid w:val="00F15DCE"/>
    <w:rsid w:val="00F16D2F"/>
    <w:rsid w:val="00F21245"/>
    <w:rsid w:val="00F21265"/>
    <w:rsid w:val="00F21949"/>
    <w:rsid w:val="00F21A1B"/>
    <w:rsid w:val="00F23A74"/>
    <w:rsid w:val="00F24821"/>
    <w:rsid w:val="00F2532F"/>
    <w:rsid w:val="00F25776"/>
    <w:rsid w:val="00F27454"/>
    <w:rsid w:val="00F275EC"/>
    <w:rsid w:val="00F27827"/>
    <w:rsid w:val="00F3166C"/>
    <w:rsid w:val="00F3175F"/>
    <w:rsid w:val="00F3266C"/>
    <w:rsid w:val="00F329FE"/>
    <w:rsid w:val="00F3353B"/>
    <w:rsid w:val="00F33637"/>
    <w:rsid w:val="00F3420E"/>
    <w:rsid w:val="00F35C29"/>
    <w:rsid w:val="00F35CB0"/>
    <w:rsid w:val="00F3669A"/>
    <w:rsid w:val="00F36A3A"/>
    <w:rsid w:val="00F371C6"/>
    <w:rsid w:val="00F3725A"/>
    <w:rsid w:val="00F37295"/>
    <w:rsid w:val="00F37AD6"/>
    <w:rsid w:val="00F40493"/>
    <w:rsid w:val="00F40992"/>
    <w:rsid w:val="00F410A2"/>
    <w:rsid w:val="00F411FA"/>
    <w:rsid w:val="00F42824"/>
    <w:rsid w:val="00F42B05"/>
    <w:rsid w:val="00F42BB2"/>
    <w:rsid w:val="00F42F23"/>
    <w:rsid w:val="00F44D39"/>
    <w:rsid w:val="00F44D56"/>
    <w:rsid w:val="00F45243"/>
    <w:rsid w:val="00F45894"/>
    <w:rsid w:val="00F45944"/>
    <w:rsid w:val="00F468A2"/>
    <w:rsid w:val="00F46D8D"/>
    <w:rsid w:val="00F46E9E"/>
    <w:rsid w:val="00F4732E"/>
    <w:rsid w:val="00F47547"/>
    <w:rsid w:val="00F51F88"/>
    <w:rsid w:val="00F52AB6"/>
    <w:rsid w:val="00F52D04"/>
    <w:rsid w:val="00F53BB4"/>
    <w:rsid w:val="00F5619D"/>
    <w:rsid w:val="00F56424"/>
    <w:rsid w:val="00F5648C"/>
    <w:rsid w:val="00F56EF1"/>
    <w:rsid w:val="00F57778"/>
    <w:rsid w:val="00F57EFF"/>
    <w:rsid w:val="00F603D3"/>
    <w:rsid w:val="00F60427"/>
    <w:rsid w:val="00F61724"/>
    <w:rsid w:val="00F6200F"/>
    <w:rsid w:val="00F62216"/>
    <w:rsid w:val="00F62636"/>
    <w:rsid w:val="00F63491"/>
    <w:rsid w:val="00F642D8"/>
    <w:rsid w:val="00F64520"/>
    <w:rsid w:val="00F6454D"/>
    <w:rsid w:val="00F645ED"/>
    <w:rsid w:val="00F6507C"/>
    <w:rsid w:val="00F6566F"/>
    <w:rsid w:val="00F6591C"/>
    <w:rsid w:val="00F678D7"/>
    <w:rsid w:val="00F67A7C"/>
    <w:rsid w:val="00F67C72"/>
    <w:rsid w:val="00F67F88"/>
    <w:rsid w:val="00F708E8"/>
    <w:rsid w:val="00F70F42"/>
    <w:rsid w:val="00F71F01"/>
    <w:rsid w:val="00F72A80"/>
    <w:rsid w:val="00F746FC"/>
    <w:rsid w:val="00F74D55"/>
    <w:rsid w:val="00F75564"/>
    <w:rsid w:val="00F7563B"/>
    <w:rsid w:val="00F75698"/>
    <w:rsid w:val="00F75863"/>
    <w:rsid w:val="00F76169"/>
    <w:rsid w:val="00F77EA8"/>
    <w:rsid w:val="00F80E39"/>
    <w:rsid w:val="00F8108E"/>
    <w:rsid w:val="00F810E6"/>
    <w:rsid w:val="00F8117E"/>
    <w:rsid w:val="00F81728"/>
    <w:rsid w:val="00F81B92"/>
    <w:rsid w:val="00F823AD"/>
    <w:rsid w:val="00F830F2"/>
    <w:rsid w:val="00F833CC"/>
    <w:rsid w:val="00F83804"/>
    <w:rsid w:val="00F83B68"/>
    <w:rsid w:val="00F83D76"/>
    <w:rsid w:val="00F853C9"/>
    <w:rsid w:val="00F85F96"/>
    <w:rsid w:val="00F87FB0"/>
    <w:rsid w:val="00F90702"/>
    <w:rsid w:val="00F91385"/>
    <w:rsid w:val="00F91408"/>
    <w:rsid w:val="00F918FA"/>
    <w:rsid w:val="00F91F42"/>
    <w:rsid w:val="00F92519"/>
    <w:rsid w:val="00F9323A"/>
    <w:rsid w:val="00F957B3"/>
    <w:rsid w:val="00F965EC"/>
    <w:rsid w:val="00F96980"/>
    <w:rsid w:val="00F96BAD"/>
    <w:rsid w:val="00F96BB1"/>
    <w:rsid w:val="00F96C8E"/>
    <w:rsid w:val="00FA049B"/>
    <w:rsid w:val="00FA11DB"/>
    <w:rsid w:val="00FA1FCF"/>
    <w:rsid w:val="00FA2368"/>
    <w:rsid w:val="00FA371B"/>
    <w:rsid w:val="00FA47D2"/>
    <w:rsid w:val="00FA5929"/>
    <w:rsid w:val="00FA641A"/>
    <w:rsid w:val="00FA64BE"/>
    <w:rsid w:val="00FA65E0"/>
    <w:rsid w:val="00FA74A0"/>
    <w:rsid w:val="00FA78E7"/>
    <w:rsid w:val="00FA7BA4"/>
    <w:rsid w:val="00FA7F3F"/>
    <w:rsid w:val="00FB0071"/>
    <w:rsid w:val="00FB0219"/>
    <w:rsid w:val="00FB043B"/>
    <w:rsid w:val="00FB0527"/>
    <w:rsid w:val="00FB115F"/>
    <w:rsid w:val="00FB2005"/>
    <w:rsid w:val="00FB23B4"/>
    <w:rsid w:val="00FB2443"/>
    <w:rsid w:val="00FB270E"/>
    <w:rsid w:val="00FB2DEF"/>
    <w:rsid w:val="00FB40E6"/>
    <w:rsid w:val="00FB41BC"/>
    <w:rsid w:val="00FB43C9"/>
    <w:rsid w:val="00FB4671"/>
    <w:rsid w:val="00FB5887"/>
    <w:rsid w:val="00FB5A59"/>
    <w:rsid w:val="00FB5BDD"/>
    <w:rsid w:val="00FB5DEC"/>
    <w:rsid w:val="00FB5FD3"/>
    <w:rsid w:val="00FB6A32"/>
    <w:rsid w:val="00FB7400"/>
    <w:rsid w:val="00FB76AD"/>
    <w:rsid w:val="00FC00C3"/>
    <w:rsid w:val="00FC01F4"/>
    <w:rsid w:val="00FC03A3"/>
    <w:rsid w:val="00FC0FED"/>
    <w:rsid w:val="00FC22CA"/>
    <w:rsid w:val="00FC24B9"/>
    <w:rsid w:val="00FC275A"/>
    <w:rsid w:val="00FC2FC3"/>
    <w:rsid w:val="00FC3657"/>
    <w:rsid w:val="00FC387F"/>
    <w:rsid w:val="00FC3B77"/>
    <w:rsid w:val="00FC47AE"/>
    <w:rsid w:val="00FC498C"/>
    <w:rsid w:val="00FC49C3"/>
    <w:rsid w:val="00FC4AC3"/>
    <w:rsid w:val="00FC5713"/>
    <w:rsid w:val="00FC5CFF"/>
    <w:rsid w:val="00FC62A9"/>
    <w:rsid w:val="00FD079D"/>
    <w:rsid w:val="00FD0B12"/>
    <w:rsid w:val="00FD18B5"/>
    <w:rsid w:val="00FD1D5D"/>
    <w:rsid w:val="00FD2082"/>
    <w:rsid w:val="00FD2113"/>
    <w:rsid w:val="00FD2202"/>
    <w:rsid w:val="00FD2AC0"/>
    <w:rsid w:val="00FD2E2E"/>
    <w:rsid w:val="00FD4049"/>
    <w:rsid w:val="00FD4DDA"/>
    <w:rsid w:val="00FD5399"/>
    <w:rsid w:val="00FD5A2F"/>
    <w:rsid w:val="00FD6724"/>
    <w:rsid w:val="00FD75A2"/>
    <w:rsid w:val="00FD7D1F"/>
    <w:rsid w:val="00FD7E1C"/>
    <w:rsid w:val="00FD7F8B"/>
    <w:rsid w:val="00FE0304"/>
    <w:rsid w:val="00FE1833"/>
    <w:rsid w:val="00FE20EF"/>
    <w:rsid w:val="00FE2B12"/>
    <w:rsid w:val="00FE354F"/>
    <w:rsid w:val="00FE5634"/>
    <w:rsid w:val="00FE6F8A"/>
    <w:rsid w:val="00FE7350"/>
    <w:rsid w:val="00FE768B"/>
    <w:rsid w:val="00FE7812"/>
    <w:rsid w:val="00FF0EEF"/>
    <w:rsid w:val="00FF138A"/>
    <w:rsid w:val="00FF2550"/>
    <w:rsid w:val="00FF27AB"/>
    <w:rsid w:val="00FF2E2A"/>
    <w:rsid w:val="00FF2EED"/>
    <w:rsid w:val="00FF3AF7"/>
    <w:rsid w:val="00FF5245"/>
    <w:rsid w:val="00FF660D"/>
    <w:rsid w:val="00FF6AD6"/>
    <w:rsid w:val="00FF6CF5"/>
    <w:rsid w:val="00FF70E4"/>
    <w:rsid w:val="00FF751B"/>
    <w:rsid w:val="00FF78AF"/>
    <w:rsid w:val="133D90B3"/>
    <w:rsid w:val="1830F9F3"/>
    <w:rsid w:val="22BEB659"/>
    <w:rsid w:val="38975CE1"/>
    <w:rsid w:val="5395E3E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A6C6F1"/>
  <w15:chartTrackingRefBased/>
  <w15:docId w15:val="{E4FE5DCB-0E48-4790-99BC-4C626EDC5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0604"/>
    <w:pPr>
      <w:spacing w:after="200" w:line="276" w:lineRule="auto"/>
    </w:pPr>
    <w:rPr>
      <w:rFonts w:ascii="Calibri" w:eastAsia="Calibri" w:hAnsi="Calibri" w:cs="Times New Roman"/>
      <w:kern w:val="0"/>
      <w14:ligatures w14:val="none"/>
    </w:rPr>
  </w:style>
  <w:style w:type="paragraph" w:styleId="Ttulo1">
    <w:name w:val="heading 1"/>
    <w:basedOn w:val="Normal"/>
    <w:next w:val="Normal"/>
    <w:link w:val="Ttulo1Car"/>
    <w:uiPriority w:val="9"/>
    <w:qFormat/>
    <w:rsid w:val="00296E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296E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296E1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unhideWhenUsed/>
    <w:qFormat/>
    <w:rsid w:val="00296E1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6E1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6E1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6E1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6E1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6E1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6E1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296E1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296E1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rsid w:val="00296E1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6E1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6E1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6E1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6E1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6E10"/>
    <w:rPr>
      <w:rFonts w:eastAsiaTheme="majorEastAsia" w:cstheme="majorBidi"/>
      <w:color w:val="272727" w:themeColor="text1" w:themeTint="D8"/>
    </w:rPr>
  </w:style>
  <w:style w:type="paragraph" w:styleId="Ttulo">
    <w:name w:val="Title"/>
    <w:basedOn w:val="Normal"/>
    <w:next w:val="Normal"/>
    <w:link w:val="TtuloCar"/>
    <w:uiPriority w:val="10"/>
    <w:qFormat/>
    <w:rsid w:val="00296E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6E1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6E1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6E1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6E10"/>
    <w:pPr>
      <w:spacing w:before="160"/>
      <w:jc w:val="center"/>
    </w:pPr>
    <w:rPr>
      <w:i/>
      <w:iCs/>
      <w:color w:val="404040" w:themeColor="text1" w:themeTint="BF"/>
    </w:rPr>
  </w:style>
  <w:style w:type="character" w:customStyle="1" w:styleId="CitaCar">
    <w:name w:val="Cita Car"/>
    <w:basedOn w:val="Fuentedeprrafopredeter"/>
    <w:link w:val="Cita"/>
    <w:uiPriority w:val="29"/>
    <w:rsid w:val="00296E10"/>
    <w:rPr>
      <w:i/>
      <w:iCs/>
      <w:color w:val="404040" w:themeColor="text1" w:themeTint="BF"/>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296E10"/>
    <w:pPr>
      <w:ind w:left="720"/>
      <w:contextualSpacing/>
    </w:pPr>
  </w:style>
  <w:style w:type="character" w:styleId="nfasisintenso">
    <w:name w:val="Intense Emphasis"/>
    <w:basedOn w:val="Fuentedeprrafopredeter"/>
    <w:uiPriority w:val="21"/>
    <w:qFormat/>
    <w:rsid w:val="00296E10"/>
    <w:rPr>
      <w:i/>
      <w:iCs/>
      <w:color w:val="0F4761" w:themeColor="accent1" w:themeShade="BF"/>
    </w:rPr>
  </w:style>
  <w:style w:type="paragraph" w:styleId="Citadestacada">
    <w:name w:val="Intense Quote"/>
    <w:basedOn w:val="Normal"/>
    <w:next w:val="Normal"/>
    <w:link w:val="CitadestacadaCar"/>
    <w:uiPriority w:val="30"/>
    <w:qFormat/>
    <w:rsid w:val="00296E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6E10"/>
    <w:rPr>
      <w:i/>
      <w:iCs/>
      <w:color w:val="0F4761" w:themeColor="accent1" w:themeShade="BF"/>
    </w:rPr>
  </w:style>
  <w:style w:type="character" w:styleId="Referenciaintensa">
    <w:name w:val="Intense Reference"/>
    <w:basedOn w:val="Fuentedeprrafopredeter"/>
    <w:uiPriority w:val="32"/>
    <w:qFormat/>
    <w:rsid w:val="00296E10"/>
    <w:rPr>
      <w:b/>
      <w:bCs/>
      <w:smallCaps/>
      <w:color w:val="0F4761" w:themeColor="accent1" w:themeShade="BF"/>
      <w:spacing w:val="5"/>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296E10"/>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96E10"/>
    <w:rPr>
      <w:rFonts w:ascii="Calibri" w:eastAsia="Calibri" w:hAnsi="Calibri" w:cs="Times New Roman"/>
      <w:kern w:val="0"/>
      <w:sz w:val="20"/>
      <w:szCs w:val="20"/>
      <w14:ligatures w14:val="none"/>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296E10"/>
    <w:rPr>
      <w:vertAlign w:val="superscript"/>
    </w:rPr>
  </w:style>
  <w:style w:type="paragraph" w:styleId="Encabezado">
    <w:name w:val="header"/>
    <w:basedOn w:val="Normal"/>
    <w:link w:val="EncabezadoCar"/>
    <w:uiPriority w:val="99"/>
    <w:unhideWhenUsed/>
    <w:rsid w:val="00296E10"/>
    <w:pPr>
      <w:tabs>
        <w:tab w:val="center" w:pos="4419"/>
        <w:tab w:val="right" w:pos="8838"/>
      </w:tabs>
    </w:pPr>
  </w:style>
  <w:style w:type="character" w:customStyle="1" w:styleId="EncabezadoCar">
    <w:name w:val="Encabezado Car"/>
    <w:basedOn w:val="Fuentedeprrafopredeter"/>
    <w:link w:val="Encabezado"/>
    <w:uiPriority w:val="99"/>
    <w:rsid w:val="00296E10"/>
    <w:rPr>
      <w:rFonts w:ascii="Calibri" w:eastAsia="Calibri" w:hAnsi="Calibri" w:cs="Times New Roman"/>
      <w:kern w:val="0"/>
      <w14:ligatures w14:val="none"/>
    </w:rPr>
  </w:style>
  <w:style w:type="paragraph" w:styleId="Piedepgina">
    <w:name w:val="footer"/>
    <w:basedOn w:val="Normal"/>
    <w:link w:val="PiedepginaCar"/>
    <w:uiPriority w:val="99"/>
    <w:unhideWhenUsed/>
    <w:rsid w:val="00296E10"/>
    <w:pPr>
      <w:tabs>
        <w:tab w:val="center" w:pos="4419"/>
        <w:tab w:val="right" w:pos="8838"/>
      </w:tabs>
    </w:pPr>
  </w:style>
  <w:style w:type="character" w:customStyle="1" w:styleId="PiedepginaCar">
    <w:name w:val="Pie de página Car"/>
    <w:basedOn w:val="Fuentedeprrafopredeter"/>
    <w:link w:val="Piedepgina"/>
    <w:uiPriority w:val="99"/>
    <w:rsid w:val="00296E10"/>
    <w:rPr>
      <w:rFonts w:ascii="Calibri" w:eastAsia="Calibri" w:hAnsi="Calibri" w:cs="Times New Roman"/>
      <w:kern w:val="0"/>
      <w14:ligatures w14:val="none"/>
    </w:rPr>
  </w:style>
  <w:style w:type="paragraph" w:styleId="Sangradetextonormal">
    <w:name w:val="Body Text Indent"/>
    <w:basedOn w:val="Normal"/>
    <w:link w:val="SangradetextonormalCar"/>
    <w:rsid w:val="00296E10"/>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296E10"/>
    <w:rPr>
      <w:rFonts w:ascii="Times New Roman" w:eastAsia="Times New Roman" w:hAnsi="Times New Roman" w:cs="Times New Roman"/>
      <w:kern w:val="0"/>
      <w:sz w:val="24"/>
      <w:szCs w:val="24"/>
      <w:lang w:val="es-ES" w:eastAsia="es-ES"/>
      <w14:ligatures w14:val="non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296E10"/>
    <w:pPr>
      <w:spacing w:after="0" w:line="240" w:lineRule="auto"/>
      <w:jc w:val="both"/>
    </w:pPr>
    <w:rPr>
      <w:rFonts w:asciiTheme="minorHAnsi" w:eastAsiaTheme="minorHAnsi" w:hAnsiTheme="minorHAnsi" w:cstheme="minorBidi"/>
      <w:kern w:val="2"/>
      <w:vertAlign w:val="superscript"/>
      <w14:ligatures w14:val="standardContextual"/>
    </w:rPr>
  </w:style>
  <w:style w:type="character" w:customStyle="1" w:styleId="footnotedescriptionChar">
    <w:name w:val="footnote description Char"/>
    <w:link w:val="footnotedescription"/>
    <w:locked/>
    <w:rsid w:val="00296E10"/>
    <w:rPr>
      <w:rFonts w:ascii="Arial" w:eastAsia="Arial" w:hAnsi="Arial" w:cs="Arial"/>
      <w:color w:val="000000"/>
      <w:sz w:val="18"/>
    </w:rPr>
  </w:style>
  <w:style w:type="paragraph" w:customStyle="1" w:styleId="footnotedescription">
    <w:name w:val="footnote description"/>
    <w:next w:val="Normal"/>
    <w:link w:val="footnotedescriptionChar"/>
    <w:rsid w:val="00296E10"/>
    <w:pPr>
      <w:spacing w:after="0" w:line="254" w:lineRule="auto"/>
    </w:pPr>
    <w:rPr>
      <w:rFonts w:ascii="Arial" w:eastAsia="Arial" w:hAnsi="Arial" w:cs="Arial"/>
      <w:color w:val="000000"/>
      <w:sz w:val="18"/>
    </w:rPr>
  </w:style>
  <w:style w:type="character" w:customStyle="1" w:styleId="footnotemark">
    <w:name w:val="footnote mark"/>
    <w:rsid w:val="00296E10"/>
    <w:rPr>
      <w:rFonts w:ascii="Arial" w:eastAsia="Arial" w:hAnsi="Arial" w:cs="Arial" w:hint="default"/>
      <w:color w:val="000000"/>
      <w:sz w:val="18"/>
      <w:vertAlign w:val="superscript"/>
    </w:rPr>
  </w:style>
  <w:style w:type="paragraph" w:styleId="Sinespaciado">
    <w:name w:val="No Spacing"/>
    <w:aliases w:val="RESOLUTIVOS"/>
    <w:link w:val="SinespaciadoCar"/>
    <w:uiPriority w:val="1"/>
    <w:qFormat/>
    <w:rsid w:val="00296E10"/>
    <w:pPr>
      <w:spacing w:after="0" w:line="360" w:lineRule="auto"/>
      <w:jc w:val="both"/>
    </w:pPr>
    <w:rPr>
      <w:rFonts w:ascii="Arial" w:eastAsia="Calibri" w:hAnsi="Arial" w:cs="Arial"/>
      <w:kern w:val="0"/>
      <w:sz w:val="28"/>
      <w:szCs w:val="28"/>
      <w14:ligatures w14:val="none"/>
    </w:rPr>
  </w:style>
  <w:style w:type="character" w:customStyle="1" w:styleId="SinespaciadoCar">
    <w:name w:val="Sin espaciado Car"/>
    <w:aliases w:val="RESOLUTIVOS Car"/>
    <w:basedOn w:val="Fuentedeprrafopredeter"/>
    <w:link w:val="Sinespaciado"/>
    <w:uiPriority w:val="1"/>
    <w:rsid w:val="00296E10"/>
    <w:rPr>
      <w:rFonts w:ascii="Arial" w:eastAsia="Calibri" w:hAnsi="Arial" w:cs="Arial"/>
      <w:kern w:val="0"/>
      <w:sz w:val="28"/>
      <w:szCs w:val="28"/>
      <w14:ligatures w14:val="none"/>
    </w:rPr>
  </w:style>
  <w:style w:type="paragraph" w:styleId="Textonotaalfinal">
    <w:name w:val="endnote text"/>
    <w:basedOn w:val="Normal"/>
    <w:link w:val="TextonotaalfinalCar"/>
    <w:uiPriority w:val="99"/>
    <w:semiHidden/>
    <w:unhideWhenUsed/>
    <w:rsid w:val="00783249"/>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783249"/>
    <w:rPr>
      <w:rFonts w:ascii="Calibri" w:eastAsia="Calibri" w:hAnsi="Calibri" w:cs="Times New Roman"/>
      <w:kern w:val="0"/>
      <w:sz w:val="20"/>
      <w:szCs w:val="20"/>
      <w14:ligatures w14:val="none"/>
    </w:rPr>
  </w:style>
  <w:style w:type="character" w:styleId="Refdenotaalfinal">
    <w:name w:val="endnote reference"/>
    <w:basedOn w:val="Fuentedeprrafopredeter"/>
    <w:uiPriority w:val="99"/>
    <w:semiHidden/>
    <w:unhideWhenUsed/>
    <w:rsid w:val="00783249"/>
    <w:rPr>
      <w:vertAlign w:val="superscript"/>
    </w:rPr>
  </w:style>
  <w:style w:type="paragraph" w:customStyle="1" w:styleId="TEXTOLIBRE">
    <w:name w:val="TEXTO LIBRE"/>
    <w:basedOn w:val="Normal"/>
    <w:rsid w:val="00620D8D"/>
    <w:pPr>
      <w:spacing w:before="120" w:after="120" w:line="360" w:lineRule="auto"/>
      <w:ind w:firstLine="709"/>
      <w:jc w:val="both"/>
    </w:pPr>
    <w:rPr>
      <w:rFonts w:ascii="Times New Roman" w:eastAsia="Times New Roman" w:hAnsi="Times New Roman"/>
      <w:sz w:val="28"/>
      <w:szCs w:val="24"/>
      <w:lang w:val="es-ES" w:eastAsia="es-ES"/>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1"/>
    <w:basedOn w:val="Normal"/>
    <w:link w:val="NormalWebCar"/>
    <w:uiPriority w:val="99"/>
    <w:unhideWhenUsed/>
    <w:qFormat/>
    <w:rsid w:val="000D78DF"/>
    <w:rPr>
      <w:rFonts w:ascii="Times New Roman" w:hAnsi="Times New Roman"/>
      <w:sz w:val="24"/>
      <w:szCs w:val="24"/>
    </w:rPr>
  </w:style>
  <w:style w:type="character" w:styleId="Hipervnculo">
    <w:name w:val="Hyperlink"/>
    <w:basedOn w:val="Fuentedeprrafopredeter"/>
    <w:uiPriority w:val="99"/>
    <w:unhideWhenUsed/>
    <w:rsid w:val="00877975"/>
    <w:rPr>
      <w:color w:val="467886" w:themeColor="hyperlink"/>
      <w:u w:val="single"/>
    </w:rPr>
  </w:style>
  <w:style w:type="character" w:styleId="Mencinsinresolver">
    <w:name w:val="Unresolved Mention"/>
    <w:basedOn w:val="Fuentedeprrafopredeter"/>
    <w:uiPriority w:val="99"/>
    <w:semiHidden/>
    <w:unhideWhenUsed/>
    <w:rsid w:val="00877975"/>
    <w:rPr>
      <w:color w:val="605E5C"/>
      <w:shd w:val="clear" w:color="auto" w:fill="E1DFDD"/>
    </w:rPr>
  </w:style>
  <w:style w:type="character" w:styleId="Refdecomentario">
    <w:name w:val="annotation reference"/>
    <w:basedOn w:val="Fuentedeprrafopredeter"/>
    <w:uiPriority w:val="99"/>
    <w:semiHidden/>
    <w:unhideWhenUsed/>
    <w:rsid w:val="00460EAE"/>
    <w:rPr>
      <w:sz w:val="16"/>
      <w:szCs w:val="16"/>
    </w:rPr>
  </w:style>
  <w:style w:type="paragraph" w:styleId="Textocomentario">
    <w:name w:val="annotation text"/>
    <w:basedOn w:val="Normal"/>
    <w:link w:val="TextocomentarioCar"/>
    <w:uiPriority w:val="99"/>
    <w:unhideWhenUsed/>
    <w:rsid w:val="00460EAE"/>
    <w:pPr>
      <w:spacing w:line="240" w:lineRule="auto"/>
    </w:pPr>
    <w:rPr>
      <w:sz w:val="20"/>
      <w:szCs w:val="20"/>
    </w:rPr>
  </w:style>
  <w:style w:type="character" w:customStyle="1" w:styleId="TextocomentarioCar">
    <w:name w:val="Texto comentario Car"/>
    <w:basedOn w:val="Fuentedeprrafopredeter"/>
    <w:link w:val="Textocomentario"/>
    <w:uiPriority w:val="99"/>
    <w:rsid w:val="00460EAE"/>
    <w:rPr>
      <w:rFonts w:ascii="Calibri" w:eastAsia="Calibri" w:hAnsi="Calibri" w:cs="Times New Roman"/>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460EAE"/>
    <w:rPr>
      <w:b/>
      <w:bCs/>
    </w:rPr>
  </w:style>
  <w:style w:type="character" w:customStyle="1" w:styleId="AsuntodelcomentarioCar">
    <w:name w:val="Asunto del comentario Car"/>
    <w:basedOn w:val="TextocomentarioCar"/>
    <w:link w:val="Asuntodelcomentario"/>
    <w:uiPriority w:val="99"/>
    <w:semiHidden/>
    <w:rsid w:val="00460EAE"/>
    <w:rPr>
      <w:rFonts w:ascii="Calibri" w:eastAsia="Calibri" w:hAnsi="Calibri" w:cs="Times New Roman"/>
      <w:b/>
      <w:bCs/>
      <w:kern w:val="0"/>
      <w:sz w:val="20"/>
      <w:szCs w:val="20"/>
      <w14:ligatures w14:val="none"/>
    </w:rPr>
  </w:style>
  <w:style w:type="paragraph" w:styleId="Revisin">
    <w:name w:val="Revision"/>
    <w:hidden/>
    <w:uiPriority w:val="99"/>
    <w:semiHidden/>
    <w:rsid w:val="001F58BE"/>
    <w:pPr>
      <w:spacing w:after="0" w:line="240" w:lineRule="auto"/>
    </w:pPr>
    <w:rPr>
      <w:rFonts w:ascii="Calibri" w:eastAsia="Calibri" w:hAnsi="Calibri" w:cs="Times New Roman"/>
      <w:kern w:val="0"/>
      <w14:ligatures w14:val="none"/>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2046C0"/>
    <w:rPr>
      <w:rFonts w:ascii="Calibri" w:eastAsia="Calibri" w:hAnsi="Calibri" w:cs="Times New Roman"/>
      <w:kern w:val="0"/>
      <w14:ligatures w14:val="none"/>
    </w:rPr>
  </w:style>
  <w:style w:type="character" w:styleId="Fuerte">
    <w:name w:val="Strong"/>
    <w:basedOn w:val="Fuentedeprrafopredeter"/>
    <w:uiPriority w:val="22"/>
    <w:qFormat/>
    <w:rsid w:val="002046C0"/>
    <w:rPr>
      <w:b/>
      <w:bCs/>
    </w:rPr>
  </w:style>
  <w:style w:type="paragraph" w:customStyle="1" w:styleId="Default">
    <w:name w:val="Default"/>
    <w:qFormat/>
    <w:rsid w:val="002046C0"/>
    <w:pPr>
      <w:autoSpaceDE w:val="0"/>
      <w:autoSpaceDN w:val="0"/>
      <w:adjustRightInd w:val="0"/>
      <w:spacing w:after="0" w:line="240" w:lineRule="auto"/>
    </w:pPr>
    <w:rPr>
      <w:rFonts w:ascii="Arial" w:hAnsi="Arial" w:cs="Arial"/>
      <w:color w:val="000000"/>
      <w:kern w:val="0"/>
      <w:sz w:val="24"/>
      <w:szCs w:val="24"/>
      <w14:ligatures w14:val="none"/>
    </w:rPr>
  </w:style>
  <w:style w:type="paragraph" w:customStyle="1" w:styleId="Normal0">
    <w:name w:val="Normal0"/>
    <w:qFormat/>
    <w:rsid w:val="002046C0"/>
    <w:rPr>
      <w:rFonts w:ascii="Calibri" w:eastAsia="Calibri" w:hAnsi="Calibri" w:cs="Calibri"/>
      <w:kern w:val="0"/>
      <w:lang w:val="es" w:eastAsia="ja-JP"/>
      <w14:ligatures w14:val="none"/>
    </w:rPr>
  </w:style>
  <w:style w:type="character" w:customStyle="1" w:styleId="apple-converted-space">
    <w:name w:val="apple-converted-space"/>
    <w:basedOn w:val="Fuentedeprrafopredeter"/>
    <w:rsid w:val="002046C0"/>
  </w:style>
  <w:style w:type="paragraph" w:customStyle="1" w:styleId="Numerado">
    <w:name w:val="Numerado"/>
    <w:basedOn w:val="Normal"/>
    <w:link w:val="NumeradoCar"/>
    <w:qFormat/>
    <w:rsid w:val="003D4325"/>
    <w:pPr>
      <w:numPr>
        <w:numId w:val="3"/>
      </w:numPr>
      <w:spacing w:before="240" w:after="240" w:line="360" w:lineRule="auto"/>
      <w:ind w:left="720"/>
      <w:jc w:val="both"/>
    </w:pPr>
    <w:rPr>
      <w:rFonts w:ascii="Univers" w:hAnsi="Univers"/>
      <w:sz w:val="28"/>
      <w:szCs w:val="28"/>
    </w:rPr>
  </w:style>
  <w:style w:type="character" w:customStyle="1" w:styleId="normaltextrun">
    <w:name w:val="normaltextrun"/>
    <w:basedOn w:val="Fuentedeprrafopredeter"/>
    <w:rsid w:val="0013477C"/>
  </w:style>
  <w:style w:type="character" w:customStyle="1" w:styleId="superscript">
    <w:name w:val="superscript"/>
    <w:basedOn w:val="Fuentedeprrafopredeter"/>
    <w:rsid w:val="0013477C"/>
  </w:style>
  <w:style w:type="character" w:customStyle="1" w:styleId="eop">
    <w:name w:val="eop"/>
    <w:basedOn w:val="Fuentedeprrafopredeter"/>
    <w:rsid w:val="0013477C"/>
  </w:style>
  <w:style w:type="paragraph" w:styleId="Textoindependiente">
    <w:name w:val="Body Text"/>
    <w:basedOn w:val="Normal"/>
    <w:link w:val="TextoindependienteCar"/>
    <w:uiPriority w:val="99"/>
    <w:unhideWhenUsed/>
    <w:rsid w:val="00DD43DB"/>
    <w:pPr>
      <w:spacing w:after="120"/>
    </w:pPr>
  </w:style>
  <w:style w:type="character" w:customStyle="1" w:styleId="TextoindependienteCar">
    <w:name w:val="Texto independiente Car"/>
    <w:basedOn w:val="Fuentedeprrafopredeter"/>
    <w:link w:val="Textoindependiente"/>
    <w:uiPriority w:val="99"/>
    <w:rsid w:val="00DD43DB"/>
    <w:rPr>
      <w:rFonts w:ascii="Calibri" w:eastAsia="Calibri" w:hAnsi="Calibri" w:cs="Times New Roman"/>
      <w:kern w:val="0"/>
      <w14:ligatures w14:val="none"/>
    </w:rPr>
  </w:style>
  <w:style w:type="character" w:customStyle="1" w:styleId="NumeradoCar">
    <w:name w:val="Numerado Car"/>
    <w:basedOn w:val="Fuentedeprrafopredeter"/>
    <w:link w:val="Numerado"/>
    <w:rsid w:val="00D7333C"/>
    <w:rPr>
      <w:rFonts w:ascii="Univers" w:eastAsia="Calibri" w:hAnsi="Univers" w:cs="Times New Roman"/>
      <w:kern w:val="0"/>
      <w:sz w:val="28"/>
      <w:szCs w:val="28"/>
      <w14:ligatures w14:val="none"/>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E03A3"/>
    <w:rPr>
      <w:rFonts w:ascii="Times New Roman" w:eastAsia="Calibri" w:hAnsi="Times New Roman" w:cs="Times New Roman"/>
      <w:kern w:val="0"/>
      <w:sz w:val="24"/>
      <w:szCs w:val="24"/>
      <w14:ligatures w14:val="none"/>
    </w:rPr>
  </w:style>
  <w:style w:type="paragraph" w:styleId="Lista">
    <w:name w:val="List"/>
    <w:basedOn w:val="Normal"/>
    <w:uiPriority w:val="99"/>
    <w:unhideWhenUsed/>
    <w:rsid w:val="00A90AC8"/>
    <w:pPr>
      <w:ind w:left="283" w:hanging="283"/>
      <w:contextualSpacing/>
    </w:pPr>
  </w:style>
  <w:style w:type="paragraph" w:styleId="Lista2">
    <w:name w:val="List 2"/>
    <w:basedOn w:val="Normal"/>
    <w:uiPriority w:val="99"/>
    <w:unhideWhenUsed/>
    <w:rsid w:val="00A90AC8"/>
    <w:pPr>
      <w:ind w:left="566" w:hanging="283"/>
      <w:contextualSpacing/>
    </w:pPr>
  </w:style>
  <w:style w:type="paragraph" w:styleId="Lista3">
    <w:name w:val="List 3"/>
    <w:basedOn w:val="Normal"/>
    <w:uiPriority w:val="99"/>
    <w:unhideWhenUsed/>
    <w:rsid w:val="00A90AC8"/>
    <w:pPr>
      <w:ind w:left="849" w:hanging="283"/>
      <w:contextualSpacing/>
    </w:pPr>
  </w:style>
  <w:style w:type="paragraph" w:styleId="Continuarlista">
    <w:name w:val="List Continue"/>
    <w:basedOn w:val="Normal"/>
    <w:uiPriority w:val="99"/>
    <w:unhideWhenUsed/>
    <w:rsid w:val="00A90AC8"/>
    <w:pPr>
      <w:spacing w:after="120"/>
      <w:ind w:left="283"/>
      <w:contextualSpacing/>
    </w:pPr>
  </w:style>
  <w:style w:type="paragraph" w:styleId="Continuarlista2">
    <w:name w:val="List Continue 2"/>
    <w:basedOn w:val="Normal"/>
    <w:uiPriority w:val="99"/>
    <w:unhideWhenUsed/>
    <w:rsid w:val="00A90AC8"/>
    <w:pPr>
      <w:spacing w:after="120"/>
      <w:ind w:left="566"/>
      <w:contextualSpacing/>
    </w:pPr>
  </w:style>
  <w:style w:type="paragraph" w:styleId="Continuarlista3">
    <w:name w:val="List Continue 3"/>
    <w:basedOn w:val="Normal"/>
    <w:uiPriority w:val="99"/>
    <w:unhideWhenUsed/>
    <w:rsid w:val="00A90AC8"/>
    <w:pPr>
      <w:spacing w:after="120"/>
      <w:ind w:left="849"/>
      <w:contextualSpacing/>
    </w:pPr>
  </w:style>
  <w:style w:type="paragraph" w:styleId="Textoindependienteprimerasangra2">
    <w:name w:val="Body Text First Indent 2"/>
    <w:basedOn w:val="Sangradetextonormal"/>
    <w:link w:val="Textoindependienteprimerasangra2Car"/>
    <w:uiPriority w:val="99"/>
    <w:unhideWhenUsed/>
    <w:rsid w:val="00A90AC8"/>
    <w:pPr>
      <w:spacing w:after="200" w:line="276" w:lineRule="auto"/>
      <w:ind w:left="360" w:firstLine="360"/>
    </w:pPr>
    <w:rPr>
      <w:rFonts w:ascii="Calibri" w:eastAsia="Calibri" w:hAnsi="Calibri"/>
      <w:sz w:val="22"/>
      <w:szCs w:val="22"/>
      <w:lang w:val="es-MX" w:eastAsia="en-US"/>
    </w:rPr>
  </w:style>
  <w:style w:type="character" w:customStyle="1" w:styleId="Textoindependienteprimerasangra2Car">
    <w:name w:val="Texto independiente primera sangría 2 Car"/>
    <w:basedOn w:val="SangradetextonormalCar"/>
    <w:link w:val="Textoindependienteprimerasangra2"/>
    <w:uiPriority w:val="99"/>
    <w:rsid w:val="00A90AC8"/>
    <w:rPr>
      <w:rFonts w:ascii="Calibri" w:eastAsia="Calibri" w:hAnsi="Calibri" w:cs="Times New Roman"/>
      <w:kern w:val="0"/>
      <w:sz w:val="24"/>
      <w:szCs w:val="24"/>
      <w:lang w:val="es-ES" w:eastAsia="es-ES"/>
      <w14:ligatures w14:val="none"/>
    </w:rPr>
  </w:style>
  <w:style w:type="table" w:styleId="Tablaconcuadrcula">
    <w:name w:val="Table Grid"/>
    <w:basedOn w:val="Tablanormal"/>
    <w:uiPriority w:val="39"/>
    <w:rsid w:val="009716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231CCF"/>
    <w:pPr>
      <w:spacing w:before="100" w:beforeAutospacing="1" w:after="100" w:afterAutospacing="1" w:line="240" w:lineRule="auto"/>
    </w:pPr>
    <w:rPr>
      <w:rFonts w:ascii="Times New Roman" w:eastAsia="Times New Roman" w:hAnsi="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3119">
      <w:bodyDiv w:val="1"/>
      <w:marLeft w:val="0"/>
      <w:marRight w:val="0"/>
      <w:marTop w:val="0"/>
      <w:marBottom w:val="0"/>
      <w:divBdr>
        <w:top w:val="none" w:sz="0" w:space="0" w:color="auto"/>
        <w:left w:val="none" w:sz="0" w:space="0" w:color="auto"/>
        <w:bottom w:val="none" w:sz="0" w:space="0" w:color="auto"/>
        <w:right w:val="none" w:sz="0" w:space="0" w:color="auto"/>
      </w:divBdr>
    </w:div>
    <w:div w:id="165874576">
      <w:bodyDiv w:val="1"/>
      <w:marLeft w:val="0"/>
      <w:marRight w:val="0"/>
      <w:marTop w:val="0"/>
      <w:marBottom w:val="0"/>
      <w:divBdr>
        <w:top w:val="none" w:sz="0" w:space="0" w:color="auto"/>
        <w:left w:val="none" w:sz="0" w:space="0" w:color="auto"/>
        <w:bottom w:val="none" w:sz="0" w:space="0" w:color="auto"/>
        <w:right w:val="none" w:sz="0" w:space="0" w:color="auto"/>
      </w:divBdr>
    </w:div>
    <w:div w:id="166672547">
      <w:bodyDiv w:val="1"/>
      <w:marLeft w:val="0"/>
      <w:marRight w:val="0"/>
      <w:marTop w:val="0"/>
      <w:marBottom w:val="0"/>
      <w:divBdr>
        <w:top w:val="none" w:sz="0" w:space="0" w:color="auto"/>
        <w:left w:val="none" w:sz="0" w:space="0" w:color="auto"/>
        <w:bottom w:val="none" w:sz="0" w:space="0" w:color="auto"/>
        <w:right w:val="none" w:sz="0" w:space="0" w:color="auto"/>
      </w:divBdr>
    </w:div>
    <w:div w:id="254434795">
      <w:bodyDiv w:val="1"/>
      <w:marLeft w:val="0"/>
      <w:marRight w:val="0"/>
      <w:marTop w:val="0"/>
      <w:marBottom w:val="0"/>
      <w:divBdr>
        <w:top w:val="none" w:sz="0" w:space="0" w:color="auto"/>
        <w:left w:val="none" w:sz="0" w:space="0" w:color="auto"/>
        <w:bottom w:val="none" w:sz="0" w:space="0" w:color="auto"/>
        <w:right w:val="none" w:sz="0" w:space="0" w:color="auto"/>
      </w:divBdr>
    </w:div>
    <w:div w:id="290943511">
      <w:bodyDiv w:val="1"/>
      <w:marLeft w:val="0"/>
      <w:marRight w:val="0"/>
      <w:marTop w:val="0"/>
      <w:marBottom w:val="0"/>
      <w:divBdr>
        <w:top w:val="none" w:sz="0" w:space="0" w:color="auto"/>
        <w:left w:val="none" w:sz="0" w:space="0" w:color="auto"/>
        <w:bottom w:val="none" w:sz="0" w:space="0" w:color="auto"/>
        <w:right w:val="none" w:sz="0" w:space="0" w:color="auto"/>
      </w:divBdr>
    </w:div>
    <w:div w:id="369182769">
      <w:bodyDiv w:val="1"/>
      <w:marLeft w:val="0"/>
      <w:marRight w:val="0"/>
      <w:marTop w:val="0"/>
      <w:marBottom w:val="0"/>
      <w:divBdr>
        <w:top w:val="none" w:sz="0" w:space="0" w:color="auto"/>
        <w:left w:val="none" w:sz="0" w:space="0" w:color="auto"/>
        <w:bottom w:val="none" w:sz="0" w:space="0" w:color="auto"/>
        <w:right w:val="none" w:sz="0" w:space="0" w:color="auto"/>
      </w:divBdr>
    </w:div>
    <w:div w:id="475680180">
      <w:bodyDiv w:val="1"/>
      <w:marLeft w:val="0"/>
      <w:marRight w:val="0"/>
      <w:marTop w:val="0"/>
      <w:marBottom w:val="0"/>
      <w:divBdr>
        <w:top w:val="none" w:sz="0" w:space="0" w:color="auto"/>
        <w:left w:val="none" w:sz="0" w:space="0" w:color="auto"/>
        <w:bottom w:val="none" w:sz="0" w:space="0" w:color="auto"/>
        <w:right w:val="none" w:sz="0" w:space="0" w:color="auto"/>
      </w:divBdr>
    </w:div>
    <w:div w:id="619411385">
      <w:bodyDiv w:val="1"/>
      <w:marLeft w:val="0"/>
      <w:marRight w:val="0"/>
      <w:marTop w:val="0"/>
      <w:marBottom w:val="0"/>
      <w:divBdr>
        <w:top w:val="none" w:sz="0" w:space="0" w:color="auto"/>
        <w:left w:val="none" w:sz="0" w:space="0" w:color="auto"/>
        <w:bottom w:val="none" w:sz="0" w:space="0" w:color="auto"/>
        <w:right w:val="none" w:sz="0" w:space="0" w:color="auto"/>
      </w:divBdr>
    </w:div>
    <w:div w:id="957488144">
      <w:bodyDiv w:val="1"/>
      <w:marLeft w:val="0"/>
      <w:marRight w:val="0"/>
      <w:marTop w:val="0"/>
      <w:marBottom w:val="0"/>
      <w:divBdr>
        <w:top w:val="none" w:sz="0" w:space="0" w:color="auto"/>
        <w:left w:val="none" w:sz="0" w:space="0" w:color="auto"/>
        <w:bottom w:val="none" w:sz="0" w:space="0" w:color="auto"/>
        <w:right w:val="none" w:sz="0" w:space="0" w:color="auto"/>
      </w:divBdr>
    </w:div>
    <w:div w:id="1244295884">
      <w:bodyDiv w:val="1"/>
      <w:marLeft w:val="0"/>
      <w:marRight w:val="0"/>
      <w:marTop w:val="0"/>
      <w:marBottom w:val="0"/>
      <w:divBdr>
        <w:top w:val="none" w:sz="0" w:space="0" w:color="auto"/>
        <w:left w:val="none" w:sz="0" w:space="0" w:color="auto"/>
        <w:bottom w:val="none" w:sz="0" w:space="0" w:color="auto"/>
        <w:right w:val="none" w:sz="0" w:space="0" w:color="auto"/>
      </w:divBdr>
    </w:div>
    <w:div w:id="1374302641">
      <w:bodyDiv w:val="1"/>
      <w:marLeft w:val="0"/>
      <w:marRight w:val="0"/>
      <w:marTop w:val="0"/>
      <w:marBottom w:val="0"/>
      <w:divBdr>
        <w:top w:val="none" w:sz="0" w:space="0" w:color="auto"/>
        <w:left w:val="none" w:sz="0" w:space="0" w:color="auto"/>
        <w:bottom w:val="none" w:sz="0" w:space="0" w:color="auto"/>
        <w:right w:val="none" w:sz="0" w:space="0" w:color="auto"/>
      </w:divBdr>
    </w:div>
    <w:div w:id="1430157555">
      <w:bodyDiv w:val="1"/>
      <w:marLeft w:val="0"/>
      <w:marRight w:val="0"/>
      <w:marTop w:val="0"/>
      <w:marBottom w:val="0"/>
      <w:divBdr>
        <w:top w:val="none" w:sz="0" w:space="0" w:color="auto"/>
        <w:left w:val="none" w:sz="0" w:space="0" w:color="auto"/>
        <w:bottom w:val="none" w:sz="0" w:space="0" w:color="auto"/>
        <w:right w:val="none" w:sz="0" w:space="0" w:color="auto"/>
      </w:divBdr>
    </w:div>
    <w:div w:id="1464274415">
      <w:bodyDiv w:val="1"/>
      <w:marLeft w:val="0"/>
      <w:marRight w:val="0"/>
      <w:marTop w:val="0"/>
      <w:marBottom w:val="0"/>
      <w:divBdr>
        <w:top w:val="none" w:sz="0" w:space="0" w:color="auto"/>
        <w:left w:val="none" w:sz="0" w:space="0" w:color="auto"/>
        <w:bottom w:val="none" w:sz="0" w:space="0" w:color="auto"/>
        <w:right w:val="none" w:sz="0" w:space="0" w:color="auto"/>
      </w:divBdr>
    </w:div>
    <w:div w:id="1516766076">
      <w:bodyDiv w:val="1"/>
      <w:marLeft w:val="0"/>
      <w:marRight w:val="0"/>
      <w:marTop w:val="0"/>
      <w:marBottom w:val="0"/>
      <w:divBdr>
        <w:top w:val="none" w:sz="0" w:space="0" w:color="auto"/>
        <w:left w:val="none" w:sz="0" w:space="0" w:color="auto"/>
        <w:bottom w:val="none" w:sz="0" w:space="0" w:color="auto"/>
        <w:right w:val="none" w:sz="0" w:space="0" w:color="auto"/>
      </w:divBdr>
    </w:div>
    <w:div w:id="1567061946">
      <w:bodyDiv w:val="1"/>
      <w:marLeft w:val="0"/>
      <w:marRight w:val="0"/>
      <w:marTop w:val="0"/>
      <w:marBottom w:val="0"/>
      <w:divBdr>
        <w:top w:val="none" w:sz="0" w:space="0" w:color="auto"/>
        <w:left w:val="none" w:sz="0" w:space="0" w:color="auto"/>
        <w:bottom w:val="none" w:sz="0" w:space="0" w:color="auto"/>
        <w:right w:val="none" w:sz="0" w:space="0" w:color="auto"/>
      </w:divBdr>
    </w:div>
    <w:div w:id="1599365938">
      <w:bodyDiv w:val="1"/>
      <w:marLeft w:val="0"/>
      <w:marRight w:val="0"/>
      <w:marTop w:val="0"/>
      <w:marBottom w:val="0"/>
      <w:divBdr>
        <w:top w:val="none" w:sz="0" w:space="0" w:color="auto"/>
        <w:left w:val="none" w:sz="0" w:space="0" w:color="auto"/>
        <w:bottom w:val="none" w:sz="0" w:space="0" w:color="auto"/>
        <w:right w:val="none" w:sz="0" w:space="0" w:color="auto"/>
      </w:divBdr>
    </w:div>
    <w:div w:id="1655647279">
      <w:bodyDiv w:val="1"/>
      <w:marLeft w:val="0"/>
      <w:marRight w:val="0"/>
      <w:marTop w:val="0"/>
      <w:marBottom w:val="0"/>
      <w:divBdr>
        <w:top w:val="none" w:sz="0" w:space="0" w:color="auto"/>
        <w:left w:val="none" w:sz="0" w:space="0" w:color="auto"/>
        <w:bottom w:val="none" w:sz="0" w:space="0" w:color="auto"/>
        <w:right w:val="none" w:sz="0" w:space="0" w:color="auto"/>
      </w:divBdr>
    </w:div>
    <w:div w:id="1658457199">
      <w:bodyDiv w:val="1"/>
      <w:marLeft w:val="0"/>
      <w:marRight w:val="0"/>
      <w:marTop w:val="0"/>
      <w:marBottom w:val="0"/>
      <w:divBdr>
        <w:top w:val="none" w:sz="0" w:space="0" w:color="auto"/>
        <w:left w:val="none" w:sz="0" w:space="0" w:color="auto"/>
        <w:bottom w:val="none" w:sz="0" w:space="0" w:color="auto"/>
        <w:right w:val="none" w:sz="0" w:space="0" w:color="auto"/>
      </w:divBdr>
    </w:div>
    <w:div w:id="1688099717">
      <w:bodyDiv w:val="1"/>
      <w:marLeft w:val="0"/>
      <w:marRight w:val="0"/>
      <w:marTop w:val="0"/>
      <w:marBottom w:val="0"/>
      <w:divBdr>
        <w:top w:val="none" w:sz="0" w:space="0" w:color="auto"/>
        <w:left w:val="none" w:sz="0" w:space="0" w:color="auto"/>
        <w:bottom w:val="none" w:sz="0" w:space="0" w:color="auto"/>
        <w:right w:val="none" w:sz="0" w:space="0" w:color="auto"/>
      </w:divBdr>
    </w:div>
    <w:div w:id="1721784166">
      <w:bodyDiv w:val="1"/>
      <w:marLeft w:val="0"/>
      <w:marRight w:val="0"/>
      <w:marTop w:val="0"/>
      <w:marBottom w:val="0"/>
      <w:divBdr>
        <w:top w:val="none" w:sz="0" w:space="0" w:color="auto"/>
        <w:left w:val="none" w:sz="0" w:space="0" w:color="auto"/>
        <w:bottom w:val="none" w:sz="0" w:space="0" w:color="auto"/>
        <w:right w:val="none" w:sz="0" w:space="0" w:color="auto"/>
      </w:divBdr>
    </w:div>
    <w:div w:id="1922443767">
      <w:bodyDiv w:val="1"/>
      <w:marLeft w:val="0"/>
      <w:marRight w:val="0"/>
      <w:marTop w:val="0"/>
      <w:marBottom w:val="0"/>
      <w:divBdr>
        <w:top w:val="none" w:sz="0" w:space="0" w:color="auto"/>
        <w:left w:val="none" w:sz="0" w:space="0" w:color="auto"/>
        <w:bottom w:val="none" w:sz="0" w:space="0" w:color="auto"/>
        <w:right w:val="none" w:sz="0" w:space="0" w:color="auto"/>
      </w:divBdr>
    </w:div>
    <w:div w:id="19836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4C517D8-FCE5-426D-A31D-C272AFD695A2}">
  <we:reference id="wa200005502" version="1.0.0.12" store="es-MX" storeType="OMEX"/>
  <we:alternateReferences>
    <we:reference id="WA200005502" version="1.0.0.12" store="WA200005502" storeType="OMEX"/>
  </we:alternateReferences>
  <we:properties>
    <we:property name="docId" value="&quot;slHk71Si4FgCkxBdPoVlG&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8b0494b8-08a9-4394-84b0-fe3b3a598c4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3B121C03FC46F54EB6B3FC533665CF71" ma:contentTypeVersion="5" ma:contentTypeDescription="Crear nuevo documento." ma:contentTypeScope="" ma:versionID="4833e78db7ed43e6825aa5a3a32b7174">
  <xsd:schema xmlns:xsd="http://www.w3.org/2001/XMLSchema" xmlns:xs="http://www.w3.org/2001/XMLSchema" xmlns:p="http://schemas.microsoft.com/office/2006/metadata/properties" xmlns:ns3="8b0494b8-08a9-4394-84b0-fe3b3a598c44" targetNamespace="http://schemas.microsoft.com/office/2006/metadata/properties" ma:root="true" ma:fieldsID="1445fd564388f6f48a8792c04f4ef3d8" ns3:_="">
    <xsd:import namespace="8b0494b8-08a9-4394-84b0-fe3b3a598c4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0494b8-08a9-4394-84b0-fe3b3a598c4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9838768-129E-4E5D-95AE-C9C9E883374C}">
  <ds:schemaRefs>
    <ds:schemaRef ds:uri="http://schemas.openxmlformats.org/officeDocument/2006/bibliography"/>
  </ds:schemaRefs>
</ds:datastoreItem>
</file>

<file path=customXml/itemProps2.xml><?xml version="1.0" encoding="utf-8"?>
<ds:datastoreItem xmlns:ds="http://schemas.openxmlformats.org/officeDocument/2006/customXml" ds:itemID="{305A899D-2644-47DA-8AE4-B5746196FA90}">
  <ds:schemaRefs>
    <ds:schemaRef ds:uri="http://schemas.microsoft.com/office/2006/metadata/properties"/>
    <ds:schemaRef ds:uri="http://schemas.microsoft.com/office/infopath/2007/PartnerControls"/>
    <ds:schemaRef ds:uri="8b0494b8-08a9-4394-84b0-fe3b3a598c44"/>
  </ds:schemaRefs>
</ds:datastoreItem>
</file>

<file path=customXml/itemProps3.xml><?xml version="1.0" encoding="utf-8"?>
<ds:datastoreItem xmlns:ds="http://schemas.openxmlformats.org/officeDocument/2006/customXml" ds:itemID="{A269F84E-3AAF-49D2-8364-8CC3890EEB40}">
  <ds:schemaRefs>
    <ds:schemaRef ds:uri="http://schemas.microsoft.com/sharepoint/v3/contenttype/forms"/>
  </ds:schemaRefs>
</ds:datastoreItem>
</file>

<file path=customXml/itemProps4.xml><?xml version="1.0" encoding="utf-8"?>
<ds:datastoreItem xmlns:ds="http://schemas.openxmlformats.org/officeDocument/2006/customXml" ds:itemID="{99682B13-AB36-403D-910A-D28887C660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0494b8-08a9-4394-84b0-fe3b3a598c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65</Pages>
  <Words>21687</Words>
  <Characters>119281</Characters>
  <Application>Microsoft Office Word</Application>
  <DocSecurity>0</DocSecurity>
  <Lines>994</Lines>
  <Paragraphs>281</Paragraphs>
  <ScaleCrop>false</ScaleCrop>
  <Company/>
  <LinksUpToDate>false</LinksUpToDate>
  <CharactersWithSpaces>140687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ETV</dc:creator>
  <cp:keywords/>
  <dc:description/>
  <cp:lastModifiedBy>Alan Chavez Lopez</cp:lastModifiedBy>
  <cp:revision>3</cp:revision>
  <cp:lastPrinted>2026-01-13T21:49:00Z</cp:lastPrinted>
  <dcterms:created xsi:type="dcterms:W3CDTF">2026-02-09T20:44:00Z</dcterms:created>
  <dcterms:modified xsi:type="dcterms:W3CDTF">2026-02-09T21:08:00Z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0x0101003B121C03FC46F54EB6B3FC533665CF71</vt:lpwstr>
  </property>
</Properties>
</file>