
<file path=[Content_Types].xml><?xml version="1.0" encoding="utf-8"?>
<Types xmlns="http://schemas.openxmlformats.org/package/2006/content-types">
  <Default Extension="gif" ContentType="image/gi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99D9D" w14:textId="01ED80FC" w:rsidR="003A2904" w:rsidRPr="00BD0C2E" w:rsidRDefault="000B6DA9" w:rsidP="00AE5938">
      <w:pPr>
        <w:spacing w:after="0" w:line="240" w:lineRule="auto"/>
        <w:ind w:left="3969" w:right="-92"/>
        <w:jc w:val="center"/>
        <w:rPr>
          <w:rFonts w:ascii="Arial" w:eastAsia="Arial" w:hAnsi="Arial" w:cs="Arial"/>
          <w:b/>
          <w:bCs/>
          <w:sz w:val="24"/>
          <w:szCs w:val="24"/>
        </w:rPr>
      </w:pPr>
      <w:r w:rsidRPr="0006051A">
        <w:rPr>
          <w:b/>
          <w:noProof/>
          <w:sz w:val="20"/>
          <w:szCs w:val="20"/>
        </w:rPr>
        <w:drawing>
          <wp:anchor distT="0" distB="0" distL="114300" distR="114300" simplePos="0" relativeHeight="251666432" behindDoc="1" locked="0" layoutInCell="1" allowOverlap="1" wp14:anchorId="0F79E4D1" wp14:editId="73D0E4C6">
            <wp:simplePos x="0" y="0"/>
            <wp:positionH relativeFrom="column">
              <wp:posOffset>2607448</wp:posOffset>
            </wp:positionH>
            <wp:positionV relativeFrom="paragraph">
              <wp:posOffset>-724784</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3A2904" w:rsidRPr="00BD0C2E">
        <w:rPr>
          <w:rFonts w:ascii="Arial" w:eastAsia="Arial" w:hAnsi="Arial" w:cs="Arial"/>
          <w:b/>
          <w:bCs/>
          <w:sz w:val="24"/>
          <w:szCs w:val="24"/>
        </w:rPr>
        <w:t xml:space="preserve">ACUERDO PLENARIO DE CUMPLIMIENTO DE SENTENCIA </w:t>
      </w:r>
    </w:p>
    <w:p w14:paraId="4FA4C7D8" w14:textId="77777777" w:rsidR="00971513" w:rsidRPr="00BD0C2E" w:rsidRDefault="00971513" w:rsidP="00AE5938">
      <w:pPr>
        <w:spacing w:after="0" w:line="240" w:lineRule="auto"/>
        <w:ind w:left="3969" w:right="-92"/>
        <w:jc w:val="center"/>
        <w:rPr>
          <w:rFonts w:ascii="Arial" w:eastAsia="Arial" w:hAnsi="Arial" w:cs="Arial"/>
          <w:b/>
          <w:bCs/>
          <w:sz w:val="24"/>
          <w:szCs w:val="24"/>
        </w:rPr>
      </w:pPr>
    </w:p>
    <w:p w14:paraId="7B8BEC53" w14:textId="2E294C03" w:rsidR="003A2904" w:rsidRPr="00BD0C2E" w:rsidRDefault="003A2904" w:rsidP="00AE5938">
      <w:pPr>
        <w:spacing w:after="0" w:line="240" w:lineRule="auto"/>
        <w:ind w:left="3969" w:right="-92"/>
        <w:jc w:val="center"/>
        <w:rPr>
          <w:rFonts w:ascii="Arial" w:eastAsia="Arial" w:hAnsi="Arial" w:cs="Arial"/>
          <w:b/>
          <w:bCs/>
          <w:sz w:val="24"/>
          <w:szCs w:val="24"/>
        </w:rPr>
      </w:pPr>
      <w:r w:rsidRPr="00BD0C2E">
        <w:rPr>
          <w:rFonts w:ascii="Arial" w:eastAsia="Arial" w:hAnsi="Arial" w:cs="Arial"/>
          <w:b/>
          <w:bCs/>
          <w:sz w:val="24"/>
          <w:szCs w:val="24"/>
        </w:rPr>
        <w:t xml:space="preserve">CUADERNO DE ANTECEDENTES </w:t>
      </w:r>
    </w:p>
    <w:p w14:paraId="5BB9417F" w14:textId="0AC14EDB" w:rsidR="00971513" w:rsidRPr="00BD0C2E" w:rsidRDefault="003A2904" w:rsidP="00AE5938">
      <w:pPr>
        <w:spacing w:after="0" w:line="240" w:lineRule="auto"/>
        <w:ind w:left="3969" w:right="-92"/>
        <w:jc w:val="center"/>
        <w:rPr>
          <w:rFonts w:ascii="Arial" w:eastAsia="Arial" w:hAnsi="Arial" w:cs="Arial"/>
          <w:b/>
          <w:bCs/>
          <w:sz w:val="24"/>
          <w:szCs w:val="24"/>
        </w:rPr>
      </w:pPr>
      <w:r w:rsidRPr="00BD0C2E">
        <w:rPr>
          <w:rFonts w:ascii="Arial" w:eastAsia="Arial" w:hAnsi="Arial" w:cs="Arial"/>
          <w:b/>
          <w:bCs/>
          <w:sz w:val="24"/>
          <w:szCs w:val="24"/>
        </w:rPr>
        <w:t>TEEM-CA-100/2025</w:t>
      </w:r>
    </w:p>
    <w:p w14:paraId="16CA82EF" w14:textId="6C613CC4" w:rsidR="009E02A1" w:rsidRPr="00BD0C2E" w:rsidRDefault="009E02A1" w:rsidP="00AE5938">
      <w:pPr>
        <w:spacing w:after="0" w:line="240" w:lineRule="auto"/>
        <w:ind w:left="3969" w:right="-92"/>
        <w:jc w:val="center"/>
        <w:rPr>
          <w:rFonts w:ascii="Arial" w:eastAsia="Arial" w:hAnsi="Arial" w:cs="Arial"/>
          <w:b/>
          <w:bCs/>
          <w:sz w:val="24"/>
          <w:szCs w:val="24"/>
        </w:rPr>
      </w:pPr>
    </w:p>
    <w:p w14:paraId="720DC7E3" w14:textId="0DC9A5C9" w:rsidR="009E02A1" w:rsidRPr="00BD0C2E" w:rsidRDefault="00FE3945" w:rsidP="00AE5938">
      <w:pPr>
        <w:spacing w:line="240" w:lineRule="auto"/>
        <w:ind w:left="3969" w:right="51"/>
        <w:jc w:val="both"/>
        <w:rPr>
          <w:rFonts w:ascii="Arial" w:eastAsia="Arial" w:hAnsi="Arial" w:cs="Arial"/>
          <w:sz w:val="24"/>
          <w:szCs w:val="24"/>
        </w:rPr>
      </w:pPr>
      <w:r w:rsidRPr="00BD0C2E">
        <w:rPr>
          <w:rFonts w:ascii="Arial" w:eastAsia="Arial" w:hAnsi="Arial" w:cs="Arial"/>
          <w:b/>
          <w:bCs/>
          <w:sz w:val="24"/>
          <w:szCs w:val="24"/>
        </w:rPr>
        <w:t xml:space="preserve">EXPEDIENTE: </w:t>
      </w:r>
      <w:bookmarkStart w:id="0" w:name="_Hlk219885892"/>
      <w:r w:rsidRPr="00BD0C2E">
        <w:rPr>
          <w:rFonts w:ascii="Arial" w:eastAsia="Arial" w:hAnsi="Arial" w:cs="Arial"/>
          <w:sz w:val="24"/>
          <w:szCs w:val="24"/>
        </w:rPr>
        <w:t>TEEM-PES-VPMG-</w:t>
      </w:r>
      <w:r w:rsidR="0038033C" w:rsidRPr="00BD0C2E">
        <w:rPr>
          <w:rFonts w:ascii="Arial" w:eastAsia="Arial" w:hAnsi="Arial" w:cs="Arial"/>
          <w:sz w:val="24"/>
          <w:szCs w:val="24"/>
        </w:rPr>
        <w:t>00</w:t>
      </w:r>
      <w:r w:rsidRPr="00BD0C2E">
        <w:rPr>
          <w:rFonts w:ascii="Arial" w:eastAsia="Arial" w:hAnsi="Arial" w:cs="Arial"/>
          <w:sz w:val="24"/>
          <w:szCs w:val="24"/>
        </w:rPr>
        <w:t>9/202</w:t>
      </w:r>
      <w:r w:rsidR="0038033C" w:rsidRPr="00BD0C2E">
        <w:rPr>
          <w:rFonts w:ascii="Arial" w:eastAsia="Arial" w:hAnsi="Arial" w:cs="Arial"/>
          <w:sz w:val="24"/>
          <w:szCs w:val="24"/>
        </w:rPr>
        <w:t>5</w:t>
      </w:r>
    </w:p>
    <w:bookmarkEnd w:id="0"/>
    <w:p w14:paraId="0A92747A" w14:textId="6D36AB81" w:rsidR="00F71692" w:rsidRPr="00BD0C2E" w:rsidRDefault="00F71692" w:rsidP="00AE5938">
      <w:pPr>
        <w:spacing w:line="240" w:lineRule="auto"/>
        <w:ind w:left="3969" w:right="51"/>
        <w:jc w:val="both"/>
        <w:rPr>
          <w:rFonts w:ascii="Arial" w:eastAsia="Arial" w:hAnsi="Arial" w:cs="Arial"/>
          <w:b/>
          <w:bCs/>
          <w:sz w:val="24"/>
          <w:szCs w:val="24"/>
        </w:rPr>
      </w:pPr>
      <w:r w:rsidRPr="00BD0C2E">
        <w:rPr>
          <w:rFonts w:ascii="Arial" w:eastAsia="Arial" w:hAnsi="Arial" w:cs="Arial"/>
          <w:b/>
          <w:bCs/>
          <w:sz w:val="24"/>
          <w:szCs w:val="24"/>
        </w:rPr>
        <w:t xml:space="preserve">DENUNCIANTE: </w:t>
      </w:r>
      <w:r w:rsidR="00C81BF9" w:rsidRPr="00C81BF9">
        <w:rPr>
          <w:rFonts w:ascii="Arial" w:eastAsia="Arial" w:hAnsi="Arial" w:cs="Arial"/>
          <w:b/>
          <w:bCs/>
          <w:color w:val="FFFFFF"/>
          <w:sz w:val="24"/>
          <w:szCs w:val="24"/>
          <w:highlight w:val="darkCyan"/>
          <w:shd w:val="clear" w:color="auto" w:fill="000000" w:themeFill="text1"/>
        </w:rPr>
        <w:t>[No.1]_</w:t>
      </w:r>
      <w:proofErr w:type="spellStart"/>
      <w:r w:rsidR="00C81BF9" w:rsidRPr="00C81BF9">
        <w:rPr>
          <w:rFonts w:ascii="Arial" w:eastAsia="Arial" w:hAnsi="Arial" w:cs="Arial"/>
          <w:b/>
          <w:bCs/>
          <w:color w:val="FFFFFF"/>
          <w:sz w:val="24"/>
          <w:szCs w:val="24"/>
          <w:highlight w:val="darkCyan"/>
          <w:shd w:val="clear" w:color="auto" w:fill="000000" w:themeFill="text1"/>
        </w:rPr>
        <w:t>ELIMINADO_el_nombre_de_la_parte_denunciante</w:t>
      </w:r>
      <w:proofErr w:type="spellEnd"/>
      <w:proofErr w:type="gramStart"/>
      <w:r w:rsidR="00C81BF9" w:rsidRPr="00C81BF9">
        <w:rPr>
          <w:rFonts w:ascii="Arial" w:eastAsia="Arial" w:hAnsi="Arial" w:cs="Arial"/>
          <w:b/>
          <w:bCs/>
          <w:color w:val="FFFFFF"/>
          <w:sz w:val="24"/>
          <w:szCs w:val="24"/>
          <w:highlight w:val="darkCyan"/>
          <w:shd w:val="clear" w:color="auto" w:fill="000000" w:themeFill="text1"/>
        </w:rPr>
        <w:t>_[</w:t>
      </w:r>
      <w:proofErr w:type="gramEnd"/>
      <w:r w:rsidR="00C81BF9" w:rsidRPr="00C81BF9">
        <w:rPr>
          <w:rFonts w:ascii="Arial" w:eastAsia="Arial" w:hAnsi="Arial" w:cs="Arial"/>
          <w:b/>
          <w:bCs/>
          <w:color w:val="FFFFFF"/>
          <w:sz w:val="24"/>
          <w:szCs w:val="24"/>
          <w:highlight w:val="darkCyan"/>
          <w:shd w:val="clear" w:color="auto" w:fill="000000" w:themeFill="text1"/>
        </w:rPr>
        <w:t>6]</w:t>
      </w:r>
    </w:p>
    <w:p w14:paraId="089D17C8" w14:textId="03766D44" w:rsidR="00F71692" w:rsidRPr="00BD0C2E" w:rsidRDefault="00F71692" w:rsidP="00AE5938">
      <w:pPr>
        <w:spacing w:line="240" w:lineRule="auto"/>
        <w:ind w:left="3969" w:right="51"/>
        <w:jc w:val="both"/>
        <w:rPr>
          <w:rFonts w:ascii="Arial" w:eastAsia="Arial" w:hAnsi="Arial" w:cs="Arial"/>
          <w:b/>
          <w:bCs/>
          <w:sz w:val="24"/>
          <w:szCs w:val="24"/>
        </w:rPr>
      </w:pPr>
      <w:r w:rsidRPr="00BD0C2E">
        <w:rPr>
          <w:rFonts w:ascii="Arial" w:eastAsia="Arial" w:hAnsi="Arial" w:cs="Arial"/>
          <w:b/>
          <w:bCs/>
          <w:sz w:val="24"/>
          <w:szCs w:val="24"/>
        </w:rPr>
        <w:t xml:space="preserve">DENUNCIADOS: </w:t>
      </w:r>
      <w:r w:rsidR="005248CC" w:rsidRPr="00BD0C2E">
        <w:rPr>
          <w:rFonts w:ascii="Arial" w:eastAsia="Arial" w:hAnsi="Arial" w:cs="Arial"/>
          <w:b/>
          <w:bCs/>
          <w:color w:val="FFFFFF" w:themeColor="background1"/>
          <w:sz w:val="24"/>
          <w:szCs w:val="24"/>
          <w:shd w:val="clear" w:color="auto" w:fill="000000" w:themeFill="text1"/>
        </w:rPr>
        <w:t>DATO PROTEGIDO</w:t>
      </w:r>
    </w:p>
    <w:p w14:paraId="159A551B" w14:textId="4765BBFA" w:rsidR="00F71692" w:rsidRPr="00BD0C2E" w:rsidRDefault="00F71692" w:rsidP="00AE5938">
      <w:pPr>
        <w:spacing w:line="240" w:lineRule="auto"/>
        <w:ind w:left="3969" w:right="51"/>
        <w:jc w:val="both"/>
        <w:rPr>
          <w:rFonts w:ascii="Arial" w:eastAsia="Arial" w:hAnsi="Arial" w:cs="Arial"/>
          <w:sz w:val="24"/>
          <w:szCs w:val="24"/>
        </w:rPr>
      </w:pPr>
      <w:r w:rsidRPr="00BD0C2E">
        <w:rPr>
          <w:rFonts w:ascii="Arial" w:eastAsia="Arial" w:hAnsi="Arial" w:cs="Arial"/>
          <w:b/>
          <w:bCs/>
          <w:sz w:val="24"/>
          <w:szCs w:val="24"/>
        </w:rPr>
        <w:t xml:space="preserve">AUTORIDAD INSTRUCTORA: </w:t>
      </w:r>
      <w:r w:rsidRPr="00BD0C2E">
        <w:rPr>
          <w:rFonts w:ascii="Arial" w:eastAsia="Arial" w:hAnsi="Arial" w:cs="Arial"/>
          <w:sz w:val="24"/>
          <w:szCs w:val="24"/>
        </w:rPr>
        <w:t>INSTITUTO ELECTORAL DE MICHOACÁN</w:t>
      </w:r>
    </w:p>
    <w:p w14:paraId="25BE1272" w14:textId="1BE26BA1" w:rsidR="007B02B6" w:rsidRPr="00BD0C2E" w:rsidRDefault="007B02B6" w:rsidP="007B02B6">
      <w:pPr>
        <w:spacing w:line="240" w:lineRule="auto"/>
        <w:ind w:left="3969" w:right="51"/>
        <w:jc w:val="both"/>
        <w:rPr>
          <w:rFonts w:ascii="Arial" w:eastAsia="Arial" w:hAnsi="Arial" w:cs="Arial"/>
          <w:sz w:val="24"/>
          <w:szCs w:val="24"/>
        </w:rPr>
      </w:pPr>
      <w:r w:rsidRPr="00BD0C2E">
        <w:rPr>
          <w:rFonts w:ascii="Arial" w:eastAsia="Arial" w:hAnsi="Arial" w:cs="Arial"/>
          <w:b/>
          <w:bCs/>
          <w:sz w:val="24"/>
          <w:szCs w:val="24"/>
        </w:rPr>
        <w:t>MAGISTRADA:</w:t>
      </w:r>
      <w:r w:rsidRPr="00BD0C2E">
        <w:rPr>
          <w:rFonts w:ascii="Arial" w:eastAsia="Arial" w:hAnsi="Arial" w:cs="Arial"/>
          <w:sz w:val="24"/>
          <w:szCs w:val="24"/>
        </w:rPr>
        <w:t xml:space="preserve"> YURISHA ANDRADE MORALES</w:t>
      </w:r>
    </w:p>
    <w:p w14:paraId="1A362994" w14:textId="481ECE74" w:rsidR="009E02A1" w:rsidRPr="00BD0C2E" w:rsidRDefault="00FE3945" w:rsidP="00AE5938">
      <w:pPr>
        <w:spacing w:line="240" w:lineRule="auto"/>
        <w:ind w:left="3969" w:right="51"/>
        <w:jc w:val="both"/>
        <w:rPr>
          <w:rFonts w:ascii="Arial" w:eastAsia="Arial" w:hAnsi="Arial" w:cs="Arial"/>
          <w:sz w:val="24"/>
          <w:szCs w:val="24"/>
        </w:rPr>
      </w:pPr>
      <w:r w:rsidRPr="00BD0C2E">
        <w:rPr>
          <w:rFonts w:ascii="Arial" w:eastAsia="Arial" w:hAnsi="Arial" w:cs="Arial"/>
          <w:b/>
          <w:bCs/>
          <w:sz w:val="24"/>
          <w:szCs w:val="24"/>
        </w:rPr>
        <w:t>SECRETARI</w:t>
      </w:r>
      <w:r w:rsidR="00357288" w:rsidRPr="00BD0C2E">
        <w:rPr>
          <w:rFonts w:ascii="Arial" w:eastAsia="Arial" w:hAnsi="Arial" w:cs="Arial"/>
          <w:b/>
          <w:bCs/>
          <w:sz w:val="24"/>
          <w:szCs w:val="24"/>
        </w:rPr>
        <w:t>A</w:t>
      </w:r>
      <w:r w:rsidRPr="00BD0C2E">
        <w:rPr>
          <w:rFonts w:ascii="Arial" w:eastAsia="Arial" w:hAnsi="Arial" w:cs="Arial"/>
          <w:b/>
          <w:bCs/>
          <w:sz w:val="24"/>
          <w:szCs w:val="24"/>
        </w:rPr>
        <w:t xml:space="preserve"> INSTRUCTOR</w:t>
      </w:r>
      <w:r w:rsidR="00357288" w:rsidRPr="00BD0C2E">
        <w:rPr>
          <w:rFonts w:ascii="Arial" w:eastAsia="Arial" w:hAnsi="Arial" w:cs="Arial"/>
          <w:b/>
          <w:bCs/>
          <w:sz w:val="24"/>
          <w:szCs w:val="24"/>
        </w:rPr>
        <w:t>A</w:t>
      </w:r>
      <w:r w:rsidRPr="00BD0C2E">
        <w:rPr>
          <w:rFonts w:ascii="Arial" w:eastAsia="Arial" w:hAnsi="Arial" w:cs="Arial"/>
          <w:b/>
          <w:bCs/>
          <w:sz w:val="24"/>
          <w:szCs w:val="24"/>
        </w:rPr>
        <w:t xml:space="preserve"> Y PROYECTISTA:</w:t>
      </w:r>
      <w:r w:rsidRPr="00BD0C2E">
        <w:rPr>
          <w:rFonts w:ascii="Arial" w:eastAsia="Arial" w:hAnsi="Arial" w:cs="Arial"/>
          <w:sz w:val="24"/>
          <w:szCs w:val="24"/>
        </w:rPr>
        <w:t xml:space="preserve"> </w:t>
      </w:r>
      <w:r w:rsidR="00357288" w:rsidRPr="00BD0C2E">
        <w:rPr>
          <w:rFonts w:ascii="Arial" w:eastAsia="Arial" w:hAnsi="Arial" w:cs="Arial"/>
          <w:sz w:val="24"/>
          <w:szCs w:val="24"/>
        </w:rPr>
        <w:t>MIRIAM LILIAN MART</w:t>
      </w:r>
      <w:r w:rsidR="00D01709" w:rsidRPr="00BD0C2E">
        <w:rPr>
          <w:rFonts w:ascii="Arial" w:eastAsia="Arial" w:hAnsi="Arial" w:cs="Arial"/>
          <w:sz w:val="24"/>
          <w:szCs w:val="24"/>
        </w:rPr>
        <w:t>Í</w:t>
      </w:r>
      <w:r w:rsidR="00357288" w:rsidRPr="00BD0C2E">
        <w:rPr>
          <w:rFonts w:ascii="Arial" w:eastAsia="Arial" w:hAnsi="Arial" w:cs="Arial"/>
          <w:sz w:val="24"/>
          <w:szCs w:val="24"/>
        </w:rPr>
        <w:t>NEZ GONZ</w:t>
      </w:r>
      <w:r w:rsidR="00D01709" w:rsidRPr="00BD0C2E">
        <w:rPr>
          <w:rFonts w:ascii="Arial" w:eastAsia="Arial" w:hAnsi="Arial" w:cs="Arial"/>
          <w:sz w:val="24"/>
          <w:szCs w:val="24"/>
        </w:rPr>
        <w:t>Á</w:t>
      </w:r>
      <w:r w:rsidR="00357288" w:rsidRPr="00BD0C2E">
        <w:rPr>
          <w:rFonts w:ascii="Arial" w:eastAsia="Arial" w:hAnsi="Arial" w:cs="Arial"/>
          <w:sz w:val="24"/>
          <w:szCs w:val="24"/>
        </w:rPr>
        <w:t>LEZ</w:t>
      </w:r>
    </w:p>
    <w:p w14:paraId="54B4A3CF" w14:textId="5847C3BF" w:rsidR="00D76341" w:rsidRPr="00BD0C2E" w:rsidRDefault="00FE3945" w:rsidP="007B02B6">
      <w:pPr>
        <w:spacing w:after="0" w:line="240" w:lineRule="auto"/>
        <w:ind w:left="3969" w:right="51"/>
        <w:jc w:val="both"/>
        <w:rPr>
          <w:rFonts w:ascii="Arial" w:eastAsia="Arial" w:hAnsi="Arial" w:cs="Arial"/>
          <w:color w:val="000000"/>
          <w:sz w:val="24"/>
          <w:szCs w:val="24"/>
        </w:rPr>
      </w:pPr>
      <w:r w:rsidRPr="00BD0C2E">
        <w:rPr>
          <w:rFonts w:ascii="Arial" w:eastAsia="Arial" w:hAnsi="Arial" w:cs="Arial"/>
          <w:b/>
          <w:bCs/>
          <w:color w:val="000000"/>
          <w:sz w:val="24"/>
          <w:szCs w:val="24"/>
        </w:rPr>
        <w:t xml:space="preserve">COLABORÓ: </w:t>
      </w:r>
      <w:r w:rsidRPr="00BD0C2E">
        <w:rPr>
          <w:rFonts w:ascii="Arial" w:eastAsia="Arial" w:hAnsi="Arial" w:cs="Arial"/>
          <w:color w:val="000000"/>
          <w:sz w:val="24"/>
          <w:szCs w:val="24"/>
        </w:rPr>
        <w:t>RUBÍ ARROYO HIGUERA</w:t>
      </w:r>
    </w:p>
    <w:p w14:paraId="6C261350" w14:textId="77777777" w:rsidR="007B02B6" w:rsidRPr="00BD0C2E" w:rsidRDefault="007B02B6" w:rsidP="007B02B6">
      <w:pPr>
        <w:spacing w:after="0" w:line="240" w:lineRule="auto"/>
        <w:ind w:left="3969" w:right="51"/>
        <w:jc w:val="both"/>
        <w:rPr>
          <w:rFonts w:ascii="Arial" w:eastAsia="Arial" w:hAnsi="Arial" w:cs="Arial"/>
          <w:color w:val="000000"/>
          <w:sz w:val="24"/>
          <w:szCs w:val="24"/>
        </w:rPr>
      </w:pPr>
    </w:p>
    <w:p w14:paraId="5AFB3E01" w14:textId="77777777" w:rsidR="007B02B6" w:rsidRPr="00BD0C2E" w:rsidRDefault="007B02B6" w:rsidP="007B02B6">
      <w:pPr>
        <w:spacing w:after="0" w:line="240" w:lineRule="auto"/>
        <w:ind w:left="3969" w:right="51"/>
        <w:jc w:val="both"/>
        <w:rPr>
          <w:rFonts w:ascii="Arial" w:eastAsia="Arial" w:hAnsi="Arial" w:cs="Arial"/>
          <w:color w:val="000000"/>
          <w:sz w:val="24"/>
          <w:szCs w:val="24"/>
        </w:rPr>
      </w:pPr>
    </w:p>
    <w:p w14:paraId="06ED88B2" w14:textId="2BDFD4CC" w:rsidR="009E02A1" w:rsidRPr="00BD0C2E" w:rsidRDefault="00FE3945">
      <w:pPr>
        <w:spacing w:after="0" w:line="360" w:lineRule="auto"/>
        <w:jc w:val="right"/>
        <w:rPr>
          <w:rFonts w:ascii="Arial" w:eastAsia="Arial" w:hAnsi="Arial" w:cs="Arial"/>
          <w:sz w:val="24"/>
          <w:szCs w:val="24"/>
        </w:rPr>
      </w:pPr>
      <w:r w:rsidRPr="00BD0C2E">
        <w:rPr>
          <w:rFonts w:ascii="Arial" w:eastAsia="Arial" w:hAnsi="Arial" w:cs="Arial"/>
          <w:sz w:val="24"/>
          <w:szCs w:val="24"/>
        </w:rPr>
        <w:t xml:space="preserve">Morelia, Michoacán a </w:t>
      </w:r>
      <w:r w:rsidR="00BD0C2E" w:rsidRPr="00BD0C2E">
        <w:rPr>
          <w:rFonts w:ascii="Arial" w:eastAsia="Arial" w:hAnsi="Arial" w:cs="Arial"/>
          <w:sz w:val="24"/>
          <w:szCs w:val="24"/>
        </w:rPr>
        <w:t xml:space="preserve">veintisiete </w:t>
      </w:r>
      <w:r w:rsidRPr="00BD0C2E">
        <w:rPr>
          <w:rFonts w:ascii="Arial" w:eastAsia="Arial" w:hAnsi="Arial" w:cs="Arial"/>
          <w:sz w:val="24"/>
          <w:szCs w:val="24"/>
        </w:rPr>
        <w:t xml:space="preserve">de </w:t>
      </w:r>
      <w:r w:rsidR="0038033C" w:rsidRPr="00BD0C2E">
        <w:rPr>
          <w:rFonts w:ascii="Arial" w:eastAsia="Arial" w:hAnsi="Arial" w:cs="Arial"/>
          <w:sz w:val="24"/>
          <w:szCs w:val="24"/>
        </w:rPr>
        <w:t xml:space="preserve">enero </w:t>
      </w:r>
      <w:r w:rsidRPr="00BD0C2E">
        <w:rPr>
          <w:rFonts w:ascii="Arial" w:eastAsia="Arial" w:hAnsi="Arial" w:cs="Arial"/>
          <w:sz w:val="24"/>
          <w:szCs w:val="24"/>
        </w:rPr>
        <w:t xml:space="preserve">de dos mil </w:t>
      </w:r>
      <w:r w:rsidR="009F22A8" w:rsidRPr="00BD0C2E">
        <w:rPr>
          <w:rFonts w:ascii="Arial" w:eastAsia="Arial" w:hAnsi="Arial" w:cs="Arial"/>
          <w:sz w:val="24"/>
          <w:szCs w:val="24"/>
        </w:rPr>
        <w:t>veintiséis</w:t>
      </w:r>
      <w:r w:rsidRPr="00BD0C2E">
        <w:rPr>
          <w:rFonts w:ascii="Arial" w:eastAsia="Arial" w:hAnsi="Arial" w:cs="Arial"/>
          <w:sz w:val="24"/>
          <w:szCs w:val="24"/>
        </w:rPr>
        <w:t>.</w:t>
      </w:r>
      <w:r w:rsidRPr="00BD0C2E">
        <w:rPr>
          <w:rFonts w:ascii="Arial" w:eastAsia="Arial" w:hAnsi="Arial" w:cs="Arial"/>
          <w:sz w:val="24"/>
          <w:szCs w:val="24"/>
          <w:vertAlign w:val="superscript"/>
        </w:rPr>
        <w:footnoteReference w:id="1"/>
      </w:r>
    </w:p>
    <w:p w14:paraId="61A1D148" w14:textId="77777777" w:rsidR="009E02A1" w:rsidRPr="00BD0C2E" w:rsidRDefault="009E02A1">
      <w:pPr>
        <w:spacing w:after="0" w:line="360" w:lineRule="auto"/>
        <w:jc w:val="right"/>
        <w:rPr>
          <w:rFonts w:ascii="Arial" w:eastAsia="Arial" w:hAnsi="Arial" w:cs="Arial"/>
          <w:sz w:val="24"/>
          <w:szCs w:val="24"/>
        </w:rPr>
      </w:pPr>
    </w:p>
    <w:p w14:paraId="17E68EFA" w14:textId="6FBFAA19" w:rsidR="009E02A1" w:rsidRPr="00BD0C2E" w:rsidRDefault="00FE3945">
      <w:pPr>
        <w:pBdr>
          <w:top w:val="nil"/>
          <w:left w:val="nil"/>
          <w:bottom w:val="nil"/>
          <w:right w:val="nil"/>
          <w:between w:val="nil"/>
        </w:pBdr>
        <w:spacing w:after="0" w:line="360" w:lineRule="auto"/>
        <w:jc w:val="both"/>
        <w:rPr>
          <w:rFonts w:ascii="Arial" w:eastAsia="Arial" w:hAnsi="Arial" w:cs="Arial"/>
          <w:color w:val="000000"/>
          <w:sz w:val="24"/>
          <w:szCs w:val="24"/>
        </w:rPr>
      </w:pPr>
      <w:bookmarkStart w:id="1" w:name="_heading=h.sa2ojsw7dazg" w:colFirst="0" w:colLast="0"/>
      <w:bookmarkEnd w:id="1"/>
      <w:r w:rsidRPr="00BD0C2E">
        <w:rPr>
          <w:rFonts w:ascii="Arial" w:eastAsia="Arial" w:hAnsi="Arial" w:cs="Arial"/>
          <w:b/>
          <w:bCs/>
          <w:color w:val="000000"/>
          <w:sz w:val="24"/>
          <w:szCs w:val="24"/>
        </w:rPr>
        <w:t xml:space="preserve">Acuerdo plenario </w:t>
      </w:r>
      <w:r w:rsidRPr="00BD0C2E">
        <w:rPr>
          <w:rFonts w:ascii="Arial" w:eastAsia="Arial" w:hAnsi="Arial" w:cs="Arial"/>
          <w:color w:val="000000"/>
          <w:sz w:val="24"/>
          <w:szCs w:val="24"/>
        </w:rPr>
        <w:t xml:space="preserve">que </w:t>
      </w:r>
      <w:r w:rsidRPr="00BD0C2E">
        <w:rPr>
          <w:rFonts w:ascii="Arial" w:eastAsia="Arial" w:hAnsi="Arial" w:cs="Arial"/>
          <w:b/>
          <w:bCs/>
          <w:color w:val="000000"/>
          <w:sz w:val="24"/>
          <w:szCs w:val="24"/>
        </w:rPr>
        <w:t>declara el cumplimiento</w:t>
      </w:r>
      <w:r w:rsidRPr="00BD0C2E">
        <w:rPr>
          <w:rFonts w:ascii="Arial" w:eastAsia="Arial" w:hAnsi="Arial" w:cs="Arial"/>
          <w:color w:val="000000"/>
          <w:sz w:val="24"/>
          <w:szCs w:val="24"/>
        </w:rPr>
        <w:t xml:space="preserve"> a lo ordenado por este Órgano Jurisdiccional en la sentencia </w:t>
      </w:r>
      <w:r w:rsidR="005E1CD2" w:rsidRPr="00BD0C2E">
        <w:rPr>
          <w:rFonts w:ascii="Arial" w:eastAsia="Arial" w:hAnsi="Arial" w:cs="Arial"/>
          <w:color w:val="000000"/>
          <w:sz w:val="24"/>
          <w:szCs w:val="24"/>
        </w:rPr>
        <w:t>dictada el</w:t>
      </w:r>
      <w:r w:rsidRPr="00BD0C2E">
        <w:rPr>
          <w:rFonts w:ascii="Arial" w:eastAsia="Arial" w:hAnsi="Arial" w:cs="Arial"/>
          <w:color w:val="000000"/>
          <w:sz w:val="24"/>
          <w:szCs w:val="24"/>
        </w:rPr>
        <w:t xml:space="preserve"> </w:t>
      </w:r>
      <w:r w:rsidR="005E1CD2" w:rsidRPr="00BD0C2E">
        <w:rPr>
          <w:rFonts w:ascii="Arial" w:eastAsia="Arial" w:hAnsi="Arial" w:cs="Arial"/>
          <w:color w:val="000000"/>
          <w:sz w:val="24"/>
          <w:szCs w:val="24"/>
        </w:rPr>
        <w:t>dieciocho</w:t>
      </w:r>
      <w:r w:rsidRPr="00BD0C2E">
        <w:rPr>
          <w:rFonts w:ascii="Arial" w:eastAsia="Arial" w:hAnsi="Arial" w:cs="Arial"/>
          <w:color w:val="000000"/>
          <w:sz w:val="24"/>
          <w:szCs w:val="24"/>
        </w:rPr>
        <w:t xml:space="preserve"> de diciembre</w:t>
      </w:r>
      <w:r w:rsidR="0038117C" w:rsidRPr="00BD0C2E">
        <w:rPr>
          <w:rFonts w:ascii="Arial" w:eastAsia="Arial" w:hAnsi="Arial" w:cs="Arial"/>
          <w:color w:val="000000"/>
          <w:sz w:val="24"/>
          <w:szCs w:val="24"/>
        </w:rPr>
        <w:t xml:space="preserve"> de dos mil veinticinco</w:t>
      </w:r>
      <w:r w:rsidRPr="00BD0C2E">
        <w:rPr>
          <w:rFonts w:ascii="Arial" w:eastAsia="Arial" w:hAnsi="Arial" w:cs="Arial"/>
          <w:color w:val="000000"/>
          <w:sz w:val="24"/>
          <w:szCs w:val="24"/>
        </w:rPr>
        <w:t>,</w:t>
      </w:r>
      <w:r w:rsidR="005E1CD2" w:rsidRPr="00BD0C2E">
        <w:rPr>
          <w:rFonts w:ascii="Arial" w:eastAsia="Arial" w:hAnsi="Arial" w:cs="Arial"/>
          <w:color w:val="000000"/>
          <w:sz w:val="24"/>
          <w:szCs w:val="24"/>
        </w:rPr>
        <w:t xml:space="preserve"> </w:t>
      </w:r>
      <w:r w:rsidRPr="00BD0C2E">
        <w:rPr>
          <w:rFonts w:ascii="Arial" w:eastAsia="Arial" w:hAnsi="Arial" w:cs="Arial"/>
          <w:color w:val="000000"/>
          <w:sz w:val="24"/>
          <w:szCs w:val="24"/>
        </w:rPr>
        <w:t>dentro del Procedimiento Especial Sancionador</w:t>
      </w:r>
      <w:r w:rsidR="00185CA7" w:rsidRPr="00BD0C2E">
        <w:rPr>
          <w:rFonts w:ascii="Arial" w:eastAsia="Arial" w:hAnsi="Arial" w:cs="Arial"/>
          <w:color w:val="000000"/>
          <w:sz w:val="24"/>
          <w:szCs w:val="24"/>
        </w:rPr>
        <w:t xml:space="preserve"> </w:t>
      </w:r>
      <w:r w:rsidR="008523F1" w:rsidRPr="00BD0C2E">
        <w:rPr>
          <w:rFonts w:ascii="Arial" w:eastAsia="Arial" w:hAnsi="Arial" w:cs="Arial"/>
          <w:sz w:val="24"/>
          <w:szCs w:val="24"/>
        </w:rPr>
        <w:t>TEEM-PES-VPMG-009/2025.</w:t>
      </w:r>
      <w:r w:rsidR="008523F1" w:rsidRPr="00BD0C2E">
        <w:rPr>
          <w:rFonts w:ascii="Arial" w:eastAsia="Arial" w:hAnsi="Arial" w:cs="Arial"/>
          <w:color w:val="000000"/>
          <w:sz w:val="24"/>
          <w:szCs w:val="24"/>
        </w:rPr>
        <w:t xml:space="preserve"> </w:t>
      </w:r>
    </w:p>
    <w:p w14:paraId="0C15D31D" w14:textId="09A50663" w:rsidR="009E02A1" w:rsidRPr="00BD0C2E" w:rsidRDefault="00FE3945" w:rsidP="005E1CD2">
      <w:pPr>
        <w:spacing w:after="0" w:line="360" w:lineRule="auto"/>
        <w:jc w:val="center"/>
        <w:rPr>
          <w:rFonts w:ascii="Arial" w:eastAsia="Arial" w:hAnsi="Arial" w:cs="Arial"/>
          <w:b/>
          <w:bCs/>
          <w:sz w:val="24"/>
          <w:szCs w:val="24"/>
        </w:rPr>
      </w:pPr>
      <w:r w:rsidRPr="00BD0C2E">
        <w:rPr>
          <w:rFonts w:ascii="Arial" w:eastAsia="Arial" w:hAnsi="Arial" w:cs="Arial"/>
          <w:b/>
          <w:bCs/>
          <w:color w:val="000000"/>
          <w:sz w:val="24"/>
          <w:szCs w:val="24"/>
        </w:rPr>
        <w:t>I.</w:t>
      </w:r>
      <w:r w:rsidRPr="00BD0C2E">
        <w:rPr>
          <w:rFonts w:ascii="Arial" w:eastAsia="Arial" w:hAnsi="Arial" w:cs="Arial"/>
          <w:color w:val="000000"/>
          <w:sz w:val="24"/>
          <w:szCs w:val="24"/>
        </w:rPr>
        <w:t xml:space="preserve"> </w:t>
      </w:r>
      <w:r w:rsidRPr="00BD0C2E">
        <w:rPr>
          <w:rFonts w:ascii="Arial" w:eastAsia="Arial" w:hAnsi="Arial" w:cs="Arial"/>
          <w:b/>
          <w:bCs/>
          <w:sz w:val="24"/>
          <w:szCs w:val="24"/>
        </w:rPr>
        <w:t>ANTECEDENTES</w:t>
      </w:r>
    </w:p>
    <w:p w14:paraId="6D34D30E" w14:textId="77777777" w:rsidR="005E1CD2" w:rsidRPr="00BD0C2E" w:rsidRDefault="005E1CD2" w:rsidP="005E1CD2">
      <w:pPr>
        <w:spacing w:after="0" w:line="360" w:lineRule="auto"/>
        <w:jc w:val="center"/>
        <w:rPr>
          <w:rFonts w:ascii="Arial" w:eastAsia="Arial" w:hAnsi="Arial" w:cs="Arial"/>
          <w:b/>
          <w:bCs/>
          <w:sz w:val="24"/>
          <w:szCs w:val="24"/>
        </w:rPr>
      </w:pPr>
    </w:p>
    <w:p w14:paraId="3C50A7EC" w14:textId="29A88BB4"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b/>
          <w:bCs/>
          <w:sz w:val="24"/>
          <w:szCs w:val="24"/>
        </w:rPr>
        <w:t xml:space="preserve">1. Sentencia. </w:t>
      </w:r>
      <w:r w:rsidRPr="00BD0C2E">
        <w:rPr>
          <w:rFonts w:ascii="Arial" w:eastAsia="Arial" w:hAnsi="Arial" w:cs="Arial"/>
          <w:sz w:val="24"/>
          <w:szCs w:val="24"/>
        </w:rPr>
        <w:t xml:space="preserve">El </w:t>
      </w:r>
      <w:r w:rsidR="005E1CD2" w:rsidRPr="00BD0C2E">
        <w:rPr>
          <w:rFonts w:ascii="Arial" w:eastAsia="Arial" w:hAnsi="Arial" w:cs="Arial"/>
          <w:sz w:val="24"/>
          <w:szCs w:val="24"/>
        </w:rPr>
        <w:t>dieciocho</w:t>
      </w:r>
      <w:r w:rsidRPr="00BD0C2E">
        <w:rPr>
          <w:rFonts w:ascii="Arial" w:eastAsia="Arial" w:hAnsi="Arial" w:cs="Arial"/>
          <w:sz w:val="24"/>
          <w:szCs w:val="24"/>
        </w:rPr>
        <w:t xml:space="preserve"> de diciembre</w:t>
      </w:r>
      <w:r w:rsidR="0038117C" w:rsidRPr="00BD0C2E">
        <w:rPr>
          <w:rFonts w:ascii="Arial" w:eastAsia="Arial" w:hAnsi="Arial" w:cs="Arial"/>
          <w:color w:val="000000"/>
          <w:sz w:val="24"/>
          <w:szCs w:val="24"/>
        </w:rPr>
        <w:t xml:space="preserve"> de dos mil veinticinco</w:t>
      </w:r>
      <w:r w:rsidRPr="00BD0C2E">
        <w:rPr>
          <w:rFonts w:ascii="Arial" w:eastAsia="Arial" w:hAnsi="Arial" w:cs="Arial"/>
          <w:sz w:val="24"/>
          <w:szCs w:val="24"/>
        </w:rPr>
        <w:t>, este Tribunal Electoral del Estado</w:t>
      </w:r>
      <w:r w:rsidRPr="00BD0C2E">
        <w:rPr>
          <w:rFonts w:ascii="Arial" w:eastAsia="Arial" w:hAnsi="Arial" w:cs="Arial"/>
          <w:sz w:val="24"/>
          <w:szCs w:val="24"/>
          <w:vertAlign w:val="superscript"/>
        </w:rPr>
        <w:footnoteReference w:id="2"/>
      </w:r>
      <w:r w:rsidRPr="00BD0C2E">
        <w:rPr>
          <w:rFonts w:ascii="Arial" w:eastAsia="Arial" w:hAnsi="Arial" w:cs="Arial"/>
          <w:sz w:val="24"/>
          <w:szCs w:val="24"/>
        </w:rPr>
        <w:t xml:space="preserve"> dictó sentencia</w:t>
      </w:r>
      <w:r w:rsidR="00896328" w:rsidRPr="00BD0C2E">
        <w:rPr>
          <w:rStyle w:val="Refdenotaalpie"/>
          <w:rFonts w:ascii="Arial" w:eastAsia="Arial" w:hAnsi="Arial" w:cs="Arial"/>
          <w:sz w:val="24"/>
          <w:szCs w:val="24"/>
        </w:rPr>
        <w:footnoteReference w:id="3"/>
      </w:r>
      <w:r w:rsidRPr="00BD0C2E">
        <w:rPr>
          <w:rFonts w:ascii="Arial" w:eastAsia="Arial" w:hAnsi="Arial" w:cs="Arial"/>
          <w:sz w:val="24"/>
          <w:szCs w:val="24"/>
        </w:rPr>
        <w:t xml:space="preserve"> en el Procedimiento Especial Sancionador citado al rubro.</w:t>
      </w:r>
      <w:r w:rsidR="00896328" w:rsidRPr="00BD0C2E">
        <w:rPr>
          <w:rFonts w:ascii="Arial" w:eastAsia="Arial" w:hAnsi="Arial" w:cs="Arial"/>
          <w:sz w:val="24"/>
          <w:szCs w:val="24"/>
          <w:vertAlign w:val="superscript"/>
        </w:rPr>
        <w:footnoteReference w:id="4"/>
      </w:r>
      <w:r w:rsidRPr="00BD0C2E">
        <w:rPr>
          <w:rFonts w:ascii="Arial" w:eastAsia="Arial" w:hAnsi="Arial" w:cs="Arial"/>
          <w:sz w:val="24"/>
          <w:szCs w:val="24"/>
        </w:rPr>
        <w:t xml:space="preserve"> </w:t>
      </w:r>
    </w:p>
    <w:p w14:paraId="7D46DEE6" w14:textId="77777777" w:rsidR="009E02A1" w:rsidRPr="00BD0C2E" w:rsidRDefault="009E02A1">
      <w:pPr>
        <w:spacing w:after="0" w:line="360" w:lineRule="auto"/>
        <w:jc w:val="both"/>
        <w:rPr>
          <w:rFonts w:ascii="Arial" w:eastAsia="Arial" w:hAnsi="Arial" w:cs="Arial"/>
          <w:sz w:val="24"/>
          <w:szCs w:val="24"/>
        </w:rPr>
      </w:pPr>
    </w:p>
    <w:p w14:paraId="22E2196A" w14:textId="03A8339B" w:rsidR="009E02A1" w:rsidRPr="00BD0C2E" w:rsidRDefault="00FE3945">
      <w:pPr>
        <w:spacing w:after="0" w:line="360" w:lineRule="auto"/>
        <w:jc w:val="both"/>
        <w:rPr>
          <w:rFonts w:ascii="Arial" w:eastAsia="Arial" w:hAnsi="Arial" w:cs="Arial"/>
          <w:i/>
          <w:iCs/>
          <w:sz w:val="24"/>
          <w:szCs w:val="24"/>
        </w:rPr>
      </w:pPr>
      <w:r w:rsidRPr="00BD0C2E">
        <w:rPr>
          <w:rFonts w:ascii="Arial" w:eastAsia="Arial" w:hAnsi="Arial" w:cs="Arial"/>
          <w:b/>
          <w:bCs/>
          <w:sz w:val="24"/>
          <w:szCs w:val="24"/>
        </w:rPr>
        <w:t>2. Notificación de la sentencia.</w:t>
      </w:r>
      <w:r w:rsidRPr="00BD0C2E">
        <w:rPr>
          <w:rFonts w:ascii="Arial" w:eastAsia="Arial" w:hAnsi="Arial" w:cs="Arial"/>
          <w:sz w:val="24"/>
          <w:szCs w:val="24"/>
        </w:rPr>
        <w:t xml:space="preserve"> El dieci</w:t>
      </w:r>
      <w:r w:rsidR="00D5356C" w:rsidRPr="00BD0C2E">
        <w:rPr>
          <w:rFonts w:ascii="Arial" w:eastAsia="Arial" w:hAnsi="Arial" w:cs="Arial"/>
          <w:sz w:val="24"/>
          <w:szCs w:val="24"/>
        </w:rPr>
        <w:t>nueve y veintidós</w:t>
      </w:r>
      <w:r w:rsidRPr="00BD0C2E">
        <w:rPr>
          <w:rFonts w:ascii="Arial" w:eastAsia="Arial" w:hAnsi="Arial" w:cs="Arial"/>
          <w:sz w:val="24"/>
          <w:szCs w:val="24"/>
        </w:rPr>
        <w:t xml:space="preserve"> de diciembre</w:t>
      </w:r>
      <w:r w:rsidR="00D9575F" w:rsidRPr="00BD0C2E">
        <w:rPr>
          <w:rFonts w:ascii="Arial" w:eastAsia="Arial" w:hAnsi="Arial" w:cs="Arial"/>
          <w:sz w:val="24"/>
          <w:szCs w:val="24"/>
        </w:rPr>
        <w:t xml:space="preserve"> </w:t>
      </w:r>
      <w:r w:rsidR="00D9575F" w:rsidRPr="00BD0C2E">
        <w:rPr>
          <w:rFonts w:ascii="Arial" w:eastAsia="Arial" w:hAnsi="Arial" w:cs="Arial"/>
          <w:color w:val="000000"/>
          <w:sz w:val="24"/>
          <w:szCs w:val="24"/>
        </w:rPr>
        <w:t>de dos mil veinticinco</w:t>
      </w:r>
      <w:r w:rsidRPr="00BD0C2E">
        <w:rPr>
          <w:rFonts w:ascii="Arial" w:eastAsia="Arial" w:hAnsi="Arial" w:cs="Arial"/>
          <w:sz w:val="24"/>
          <w:szCs w:val="24"/>
        </w:rPr>
        <w:t xml:space="preserve">, se notificó la </w:t>
      </w:r>
      <w:r w:rsidR="00896328" w:rsidRPr="00BD0C2E">
        <w:rPr>
          <w:rFonts w:ascii="Arial" w:eastAsia="Arial" w:hAnsi="Arial" w:cs="Arial"/>
          <w:i/>
          <w:iCs/>
          <w:sz w:val="24"/>
          <w:szCs w:val="24"/>
        </w:rPr>
        <w:t>S</w:t>
      </w:r>
      <w:r w:rsidRPr="00BD0C2E">
        <w:rPr>
          <w:rFonts w:ascii="Arial" w:eastAsia="Arial" w:hAnsi="Arial" w:cs="Arial"/>
          <w:i/>
          <w:iCs/>
          <w:sz w:val="24"/>
          <w:szCs w:val="24"/>
        </w:rPr>
        <w:t>entencia</w:t>
      </w:r>
      <w:r w:rsidRPr="00BD0C2E">
        <w:rPr>
          <w:rFonts w:ascii="Arial" w:eastAsia="Arial" w:hAnsi="Arial" w:cs="Arial"/>
          <w:sz w:val="24"/>
          <w:szCs w:val="24"/>
        </w:rPr>
        <w:t xml:space="preserve"> a las partes dentro del presente procedimiento.</w:t>
      </w:r>
      <w:r w:rsidRPr="00BD0C2E">
        <w:rPr>
          <w:rFonts w:ascii="Arial" w:eastAsia="Arial" w:hAnsi="Arial" w:cs="Arial"/>
          <w:sz w:val="24"/>
          <w:szCs w:val="24"/>
          <w:vertAlign w:val="superscript"/>
        </w:rPr>
        <w:footnoteReference w:id="5"/>
      </w:r>
    </w:p>
    <w:p w14:paraId="56F5B4B9" w14:textId="77777777" w:rsidR="009E02A1" w:rsidRPr="00BD0C2E" w:rsidRDefault="009E02A1">
      <w:pPr>
        <w:spacing w:after="0" w:line="360" w:lineRule="auto"/>
        <w:jc w:val="both"/>
        <w:rPr>
          <w:rFonts w:ascii="Arial" w:eastAsia="Arial" w:hAnsi="Arial" w:cs="Arial"/>
          <w:sz w:val="24"/>
          <w:szCs w:val="24"/>
        </w:rPr>
      </w:pPr>
    </w:p>
    <w:p w14:paraId="2B230668" w14:textId="573D8EB9" w:rsidR="009E02A1" w:rsidRPr="00BD0C2E" w:rsidRDefault="00FE3945">
      <w:pPr>
        <w:spacing w:after="0" w:line="360" w:lineRule="auto"/>
        <w:ind w:right="51"/>
        <w:jc w:val="both"/>
        <w:rPr>
          <w:rFonts w:ascii="Arial" w:eastAsia="Arial" w:hAnsi="Arial" w:cs="Arial"/>
          <w:sz w:val="24"/>
          <w:szCs w:val="24"/>
        </w:rPr>
      </w:pPr>
      <w:bookmarkStart w:id="2" w:name="_heading=h.jgdl3gocecst" w:colFirst="0" w:colLast="0"/>
      <w:bookmarkEnd w:id="2"/>
      <w:r w:rsidRPr="00BD0C2E">
        <w:rPr>
          <w:rFonts w:ascii="Arial" w:eastAsia="Arial" w:hAnsi="Arial" w:cs="Arial"/>
          <w:b/>
          <w:bCs/>
          <w:sz w:val="24"/>
          <w:szCs w:val="24"/>
        </w:rPr>
        <w:lastRenderedPageBreak/>
        <w:t>3.</w:t>
      </w:r>
      <w:r w:rsidRPr="00BD0C2E">
        <w:rPr>
          <w:rFonts w:ascii="Arial" w:eastAsia="Arial" w:hAnsi="Arial" w:cs="Arial"/>
          <w:sz w:val="24"/>
          <w:szCs w:val="24"/>
        </w:rPr>
        <w:t xml:space="preserve"> </w:t>
      </w:r>
      <w:r w:rsidRPr="00BD0C2E">
        <w:rPr>
          <w:rFonts w:ascii="Arial" w:eastAsia="Arial" w:hAnsi="Arial" w:cs="Arial"/>
          <w:b/>
          <w:bCs/>
          <w:sz w:val="24"/>
          <w:szCs w:val="24"/>
        </w:rPr>
        <w:t xml:space="preserve">Recepción de documentación. </w:t>
      </w:r>
      <w:r w:rsidRPr="00BD0C2E">
        <w:rPr>
          <w:rFonts w:ascii="Arial" w:eastAsia="Arial" w:hAnsi="Arial" w:cs="Arial"/>
          <w:sz w:val="24"/>
          <w:szCs w:val="24"/>
        </w:rPr>
        <w:t xml:space="preserve">Mediante acuerdo de </w:t>
      </w:r>
      <w:r w:rsidR="00E531ED" w:rsidRPr="00BD0C2E">
        <w:rPr>
          <w:rFonts w:ascii="Arial" w:eastAsia="Arial" w:hAnsi="Arial" w:cs="Arial"/>
          <w:sz w:val="24"/>
          <w:szCs w:val="24"/>
        </w:rPr>
        <w:t>ocho de enero</w:t>
      </w:r>
      <w:r w:rsidRPr="00BD0C2E">
        <w:rPr>
          <w:rFonts w:ascii="Arial" w:eastAsia="Arial" w:hAnsi="Arial" w:cs="Arial"/>
          <w:sz w:val="24"/>
          <w:szCs w:val="24"/>
        </w:rPr>
        <w:t>,</w:t>
      </w:r>
      <w:r w:rsidRPr="00BD0C2E">
        <w:rPr>
          <w:rFonts w:ascii="Arial" w:eastAsia="Arial" w:hAnsi="Arial" w:cs="Arial"/>
          <w:sz w:val="24"/>
          <w:szCs w:val="24"/>
          <w:vertAlign w:val="superscript"/>
        </w:rPr>
        <w:footnoteReference w:id="6"/>
      </w:r>
      <w:r w:rsidRPr="00BD0C2E">
        <w:rPr>
          <w:rFonts w:ascii="Arial" w:eastAsia="Arial" w:hAnsi="Arial" w:cs="Arial"/>
          <w:sz w:val="24"/>
          <w:szCs w:val="24"/>
        </w:rPr>
        <w:t xml:space="preserve"> se tuvo al</w:t>
      </w:r>
      <w:r w:rsidR="00E531ED" w:rsidRPr="00BD0C2E">
        <w:rPr>
          <w:rFonts w:ascii="Arial" w:eastAsia="Arial" w:hAnsi="Arial" w:cs="Arial"/>
          <w:sz w:val="24"/>
          <w:szCs w:val="24"/>
        </w:rPr>
        <w:t xml:space="preserve"> Secretario General de Acuerdos de este </w:t>
      </w:r>
      <w:r w:rsidR="00E531ED" w:rsidRPr="00BD0C2E">
        <w:rPr>
          <w:rFonts w:ascii="Arial" w:eastAsia="Arial" w:hAnsi="Arial" w:cs="Arial"/>
          <w:i/>
          <w:iCs/>
          <w:sz w:val="24"/>
          <w:szCs w:val="24"/>
        </w:rPr>
        <w:t>Tribunal Electoral</w:t>
      </w:r>
      <w:r w:rsidR="00E531ED" w:rsidRPr="00BD0C2E">
        <w:rPr>
          <w:rFonts w:ascii="Arial" w:eastAsia="Arial" w:hAnsi="Arial" w:cs="Arial"/>
          <w:sz w:val="24"/>
          <w:szCs w:val="24"/>
        </w:rPr>
        <w:t xml:space="preserve">, remitiendo a la Ponencia instructora el Cuaderno de Antecedentes TEEM-CA-100/2025, así como diversa documentación relacionada con el cumplimiento a lo ordenado en la </w:t>
      </w:r>
      <w:r w:rsidR="00896328" w:rsidRPr="00BD0C2E">
        <w:rPr>
          <w:rFonts w:ascii="Arial" w:eastAsia="Arial" w:hAnsi="Arial" w:cs="Arial"/>
          <w:i/>
          <w:iCs/>
          <w:sz w:val="24"/>
          <w:szCs w:val="24"/>
        </w:rPr>
        <w:t>Sentencia</w:t>
      </w:r>
      <w:r w:rsidR="009545B1" w:rsidRPr="00BD0C2E">
        <w:rPr>
          <w:rFonts w:ascii="Arial" w:eastAsia="Arial" w:hAnsi="Arial" w:cs="Arial"/>
          <w:sz w:val="24"/>
          <w:szCs w:val="24"/>
        </w:rPr>
        <w:t>.</w:t>
      </w:r>
      <w:r w:rsidR="009545B1" w:rsidRPr="00BD0C2E">
        <w:rPr>
          <w:rStyle w:val="Refdenotaalpie"/>
          <w:rFonts w:ascii="Arial" w:eastAsia="Arial" w:hAnsi="Arial" w:cs="Arial"/>
          <w:sz w:val="24"/>
          <w:szCs w:val="24"/>
        </w:rPr>
        <w:footnoteReference w:id="7"/>
      </w:r>
    </w:p>
    <w:p w14:paraId="71577713" w14:textId="77777777" w:rsidR="00D9575F" w:rsidRPr="00BD0C2E" w:rsidRDefault="00D9575F">
      <w:pPr>
        <w:spacing w:after="0" w:line="360" w:lineRule="auto"/>
        <w:ind w:right="51"/>
        <w:jc w:val="both"/>
        <w:rPr>
          <w:rFonts w:ascii="Arial" w:eastAsia="Arial" w:hAnsi="Arial" w:cs="Arial"/>
          <w:sz w:val="24"/>
          <w:szCs w:val="24"/>
        </w:rPr>
      </w:pPr>
    </w:p>
    <w:p w14:paraId="61032CE1" w14:textId="5CF4B563" w:rsidR="009E02A1" w:rsidRPr="00BD0C2E" w:rsidRDefault="00FE3945">
      <w:pPr>
        <w:spacing w:after="0" w:line="360" w:lineRule="auto"/>
        <w:ind w:right="51"/>
        <w:jc w:val="both"/>
        <w:rPr>
          <w:rFonts w:ascii="Arial" w:eastAsia="Arial" w:hAnsi="Arial" w:cs="Arial"/>
          <w:sz w:val="24"/>
          <w:szCs w:val="24"/>
        </w:rPr>
      </w:pPr>
      <w:r w:rsidRPr="00BD0C2E">
        <w:rPr>
          <w:rFonts w:ascii="Arial" w:eastAsia="Arial" w:hAnsi="Arial" w:cs="Arial"/>
          <w:b/>
          <w:bCs/>
          <w:sz w:val="24"/>
          <w:szCs w:val="24"/>
        </w:rPr>
        <w:t>4. Recepción de documentación.</w:t>
      </w:r>
      <w:r w:rsidRPr="00BD0C2E">
        <w:rPr>
          <w:rFonts w:ascii="Arial" w:eastAsia="Arial" w:hAnsi="Arial" w:cs="Arial"/>
          <w:sz w:val="24"/>
          <w:szCs w:val="24"/>
        </w:rPr>
        <w:t xml:space="preserve"> Mediante acuerdo </w:t>
      </w:r>
      <w:r w:rsidR="009545B1" w:rsidRPr="00BD0C2E">
        <w:rPr>
          <w:rFonts w:ascii="Arial" w:eastAsia="Arial" w:hAnsi="Arial" w:cs="Arial"/>
          <w:sz w:val="24"/>
          <w:szCs w:val="24"/>
        </w:rPr>
        <w:t>de nueve de enero</w:t>
      </w:r>
      <w:r w:rsidRPr="00BD0C2E">
        <w:rPr>
          <w:rFonts w:ascii="Arial" w:eastAsia="Arial" w:hAnsi="Arial" w:cs="Arial"/>
          <w:sz w:val="24"/>
          <w:szCs w:val="24"/>
        </w:rPr>
        <w:t>,</w:t>
      </w:r>
      <w:r w:rsidRPr="00BD0C2E">
        <w:rPr>
          <w:rFonts w:ascii="Arial" w:eastAsia="Arial" w:hAnsi="Arial" w:cs="Arial"/>
          <w:sz w:val="24"/>
          <w:szCs w:val="24"/>
          <w:vertAlign w:val="superscript"/>
        </w:rPr>
        <w:footnoteReference w:id="8"/>
      </w:r>
      <w:r w:rsidRPr="00BD0C2E">
        <w:rPr>
          <w:rFonts w:ascii="Arial" w:eastAsia="Arial" w:hAnsi="Arial" w:cs="Arial"/>
          <w:sz w:val="24"/>
          <w:szCs w:val="24"/>
        </w:rPr>
        <w:t xml:space="preserve"> se tuvo a</w:t>
      </w:r>
      <w:r w:rsidR="00896328" w:rsidRPr="00BD0C2E">
        <w:rPr>
          <w:rFonts w:ascii="Arial" w:eastAsia="Arial" w:hAnsi="Arial" w:cs="Arial"/>
          <w:sz w:val="24"/>
          <w:szCs w:val="24"/>
        </w:rPr>
        <w:t>l</w:t>
      </w:r>
      <w:r w:rsidR="009545B1" w:rsidRPr="00BD0C2E">
        <w:rPr>
          <w:rFonts w:ascii="Arial" w:eastAsia="Arial" w:hAnsi="Arial" w:cs="Arial"/>
          <w:sz w:val="24"/>
          <w:szCs w:val="24"/>
        </w:rPr>
        <w:t xml:space="preserve"> Coordinador de lo Contencioso Electoral del </w:t>
      </w:r>
      <w:r w:rsidR="00703B33" w:rsidRPr="00BD0C2E">
        <w:rPr>
          <w:rFonts w:ascii="Arial" w:eastAsia="Arial" w:hAnsi="Arial" w:cs="Arial"/>
          <w:sz w:val="24"/>
          <w:szCs w:val="24"/>
        </w:rPr>
        <w:t>Instituto Electoral de Michoacán,</w:t>
      </w:r>
      <w:r w:rsidR="00246FC6" w:rsidRPr="00BD0C2E">
        <w:rPr>
          <w:rStyle w:val="Refdenotaalpie"/>
          <w:rFonts w:ascii="Arial" w:eastAsia="Arial" w:hAnsi="Arial" w:cs="Arial"/>
          <w:sz w:val="24"/>
          <w:szCs w:val="24"/>
        </w:rPr>
        <w:footnoteReference w:id="9"/>
      </w:r>
      <w:r w:rsidR="00703B33" w:rsidRPr="00BD0C2E">
        <w:rPr>
          <w:rFonts w:ascii="Arial" w:eastAsia="Arial" w:hAnsi="Arial" w:cs="Arial"/>
          <w:sz w:val="24"/>
          <w:szCs w:val="24"/>
        </w:rPr>
        <w:t xml:space="preserve"> remitiendo diversa documentación relacionada con el presente Procedimiento Especial Sancionador.</w:t>
      </w:r>
    </w:p>
    <w:p w14:paraId="51DDA88D" w14:textId="77777777" w:rsidR="009E02A1" w:rsidRPr="00BD0C2E" w:rsidRDefault="009E02A1">
      <w:pPr>
        <w:spacing w:after="0" w:line="360" w:lineRule="auto"/>
        <w:ind w:right="51"/>
        <w:jc w:val="both"/>
        <w:rPr>
          <w:rFonts w:ascii="Arial" w:eastAsia="Arial" w:hAnsi="Arial" w:cs="Arial"/>
          <w:sz w:val="24"/>
          <w:szCs w:val="24"/>
        </w:rPr>
      </w:pPr>
    </w:p>
    <w:p w14:paraId="3F9809E1" w14:textId="0CB754F8" w:rsidR="009E02A1" w:rsidRPr="00BD0C2E" w:rsidRDefault="00FE3945">
      <w:pPr>
        <w:spacing w:after="0" w:line="360" w:lineRule="auto"/>
        <w:ind w:right="51"/>
        <w:jc w:val="both"/>
        <w:rPr>
          <w:rFonts w:ascii="Arial" w:eastAsia="Arial" w:hAnsi="Arial" w:cs="Arial"/>
          <w:sz w:val="24"/>
          <w:szCs w:val="24"/>
        </w:rPr>
      </w:pPr>
      <w:r w:rsidRPr="00BD0C2E">
        <w:rPr>
          <w:rFonts w:ascii="Arial" w:eastAsia="Arial" w:hAnsi="Arial" w:cs="Arial"/>
          <w:b/>
          <w:bCs/>
          <w:sz w:val="24"/>
          <w:szCs w:val="24"/>
        </w:rPr>
        <w:t>5. Recepción de documentación.</w:t>
      </w:r>
      <w:r w:rsidRPr="00BD0C2E">
        <w:rPr>
          <w:rFonts w:ascii="Arial" w:eastAsia="Arial" w:hAnsi="Arial" w:cs="Arial"/>
          <w:sz w:val="24"/>
          <w:szCs w:val="24"/>
        </w:rPr>
        <w:t xml:space="preserve"> Mediante acuerdo de</w:t>
      </w:r>
      <w:r w:rsidR="00703B33" w:rsidRPr="00BD0C2E">
        <w:rPr>
          <w:rFonts w:ascii="Arial" w:eastAsia="Arial" w:hAnsi="Arial" w:cs="Arial"/>
          <w:sz w:val="24"/>
          <w:szCs w:val="24"/>
        </w:rPr>
        <w:t xml:space="preserve"> trece de enero</w:t>
      </w:r>
      <w:r w:rsidRPr="00BD0C2E">
        <w:rPr>
          <w:rFonts w:ascii="Arial" w:eastAsia="Arial" w:hAnsi="Arial" w:cs="Arial"/>
          <w:sz w:val="24"/>
          <w:szCs w:val="24"/>
        </w:rPr>
        <w:t>,</w:t>
      </w:r>
      <w:r w:rsidRPr="00BD0C2E">
        <w:rPr>
          <w:rFonts w:ascii="Arial" w:eastAsia="Arial" w:hAnsi="Arial" w:cs="Arial"/>
          <w:sz w:val="24"/>
          <w:szCs w:val="24"/>
          <w:vertAlign w:val="superscript"/>
        </w:rPr>
        <w:footnoteReference w:id="10"/>
      </w:r>
      <w:r w:rsidRPr="00BD0C2E">
        <w:rPr>
          <w:rFonts w:ascii="Arial" w:eastAsia="Arial" w:hAnsi="Arial" w:cs="Arial"/>
          <w:sz w:val="24"/>
          <w:szCs w:val="24"/>
        </w:rPr>
        <w:t xml:space="preserve"> se tuvo a</w:t>
      </w:r>
      <w:r w:rsidR="00246FC6" w:rsidRPr="00BD0C2E">
        <w:rPr>
          <w:rFonts w:ascii="Arial" w:eastAsia="Arial" w:hAnsi="Arial" w:cs="Arial"/>
          <w:sz w:val="24"/>
          <w:szCs w:val="24"/>
        </w:rPr>
        <w:t xml:space="preserve"> la Secretar</w:t>
      </w:r>
      <w:r w:rsidR="00D528FC" w:rsidRPr="00BD0C2E">
        <w:rPr>
          <w:rFonts w:ascii="Arial" w:eastAsia="Arial" w:hAnsi="Arial" w:cs="Arial"/>
          <w:sz w:val="24"/>
          <w:szCs w:val="24"/>
        </w:rPr>
        <w:t>i</w:t>
      </w:r>
      <w:r w:rsidR="00246FC6" w:rsidRPr="00BD0C2E">
        <w:rPr>
          <w:rFonts w:ascii="Arial" w:eastAsia="Arial" w:hAnsi="Arial" w:cs="Arial"/>
          <w:sz w:val="24"/>
          <w:szCs w:val="24"/>
        </w:rPr>
        <w:t xml:space="preserve">a Ejecutiva del </w:t>
      </w:r>
      <w:r w:rsidR="00246FC6" w:rsidRPr="00BD0C2E">
        <w:rPr>
          <w:rFonts w:ascii="Arial" w:eastAsia="Arial" w:hAnsi="Arial" w:cs="Arial"/>
          <w:i/>
          <w:iCs/>
          <w:sz w:val="24"/>
          <w:szCs w:val="24"/>
        </w:rPr>
        <w:t>IEM</w:t>
      </w:r>
      <w:r w:rsidRPr="00BD0C2E">
        <w:rPr>
          <w:rFonts w:ascii="Arial" w:eastAsia="Arial" w:hAnsi="Arial" w:cs="Arial"/>
          <w:sz w:val="24"/>
          <w:szCs w:val="24"/>
        </w:rPr>
        <w:t xml:space="preserve"> </w:t>
      </w:r>
      <w:r w:rsidR="00246FC6" w:rsidRPr="00BD0C2E">
        <w:rPr>
          <w:rFonts w:ascii="Arial" w:eastAsia="Arial" w:hAnsi="Arial" w:cs="Arial"/>
          <w:sz w:val="24"/>
          <w:szCs w:val="24"/>
        </w:rPr>
        <w:t>y a</w:t>
      </w:r>
      <w:r w:rsidR="00D528FC" w:rsidRPr="00BD0C2E">
        <w:rPr>
          <w:rFonts w:ascii="Arial" w:eastAsia="Arial" w:hAnsi="Arial" w:cs="Arial"/>
          <w:sz w:val="24"/>
          <w:szCs w:val="24"/>
        </w:rPr>
        <w:t xml:space="preserve"> </w:t>
      </w:r>
      <w:r w:rsidR="00246FC6" w:rsidRPr="00BD0C2E">
        <w:rPr>
          <w:rFonts w:ascii="Arial" w:eastAsia="Arial" w:hAnsi="Arial" w:cs="Arial"/>
          <w:sz w:val="24"/>
          <w:szCs w:val="24"/>
        </w:rPr>
        <w:t>l</w:t>
      </w:r>
      <w:r w:rsidR="00D528FC" w:rsidRPr="00BD0C2E">
        <w:rPr>
          <w:rFonts w:ascii="Arial" w:eastAsia="Arial" w:hAnsi="Arial" w:cs="Arial"/>
          <w:sz w:val="24"/>
          <w:szCs w:val="24"/>
        </w:rPr>
        <w:t>a</w:t>
      </w:r>
      <w:r w:rsidR="00246FC6" w:rsidRPr="00BD0C2E">
        <w:rPr>
          <w:rFonts w:ascii="Arial" w:eastAsia="Arial" w:hAnsi="Arial" w:cs="Arial"/>
          <w:sz w:val="24"/>
          <w:szCs w:val="24"/>
        </w:rPr>
        <w:t xml:space="preserve"> Coordinadora de G</w:t>
      </w:r>
      <w:r w:rsidR="007B02B6" w:rsidRPr="00BD0C2E">
        <w:rPr>
          <w:rFonts w:ascii="Arial" w:eastAsia="Arial" w:hAnsi="Arial" w:cs="Arial"/>
          <w:sz w:val="24"/>
          <w:szCs w:val="24"/>
        </w:rPr>
        <w:t>é</w:t>
      </w:r>
      <w:r w:rsidR="00246FC6" w:rsidRPr="00BD0C2E">
        <w:rPr>
          <w:rFonts w:ascii="Arial" w:eastAsia="Arial" w:hAnsi="Arial" w:cs="Arial"/>
          <w:sz w:val="24"/>
          <w:szCs w:val="24"/>
        </w:rPr>
        <w:t>nero y Derechos Humanos</w:t>
      </w:r>
      <w:r w:rsidR="00246FC6" w:rsidRPr="00BD0C2E">
        <w:rPr>
          <w:rStyle w:val="Refdenotaalpie"/>
          <w:rFonts w:ascii="Arial" w:eastAsia="Arial" w:hAnsi="Arial" w:cs="Arial"/>
          <w:sz w:val="24"/>
          <w:szCs w:val="24"/>
        </w:rPr>
        <w:footnoteReference w:id="11"/>
      </w:r>
      <w:r w:rsidR="00246FC6" w:rsidRPr="00BD0C2E">
        <w:rPr>
          <w:rFonts w:ascii="Arial" w:eastAsia="Arial" w:hAnsi="Arial" w:cs="Arial"/>
          <w:sz w:val="24"/>
          <w:szCs w:val="24"/>
        </w:rPr>
        <w:t xml:space="preserve"> de este </w:t>
      </w:r>
      <w:r w:rsidR="00246FC6" w:rsidRPr="00BD0C2E">
        <w:rPr>
          <w:rFonts w:ascii="Arial" w:eastAsia="Arial" w:hAnsi="Arial" w:cs="Arial"/>
          <w:i/>
          <w:iCs/>
          <w:sz w:val="24"/>
          <w:szCs w:val="24"/>
        </w:rPr>
        <w:t>Órgano jurisdiccional</w:t>
      </w:r>
      <w:r w:rsidR="00246FC6" w:rsidRPr="00BD0C2E">
        <w:rPr>
          <w:rFonts w:ascii="Arial" w:eastAsia="Arial" w:hAnsi="Arial" w:cs="Arial"/>
          <w:sz w:val="24"/>
          <w:szCs w:val="24"/>
        </w:rPr>
        <w:t xml:space="preserve">, remitiendo diversa documentación relacionada con el cumplimiento a lo ordenado en la </w:t>
      </w:r>
      <w:r w:rsidR="00D528FC" w:rsidRPr="00BD0C2E">
        <w:rPr>
          <w:rFonts w:ascii="Arial" w:eastAsia="Arial" w:hAnsi="Arial" w:cs="Arial"/>
          <w:i/>
          <w:iCs/>
          <w:sz w:val="24"/>
          <w:szCs w:val="24"/>
        </w:rPr>
        <w:t>S</w:t>
      </w:r>
      <w:r w:rsidR="00246FC6" w:rsidRPr="00BD0C2E">
        <w:rPr>
          <w:rFonts w:ascii="Arial" w:eastAsia="Arial" w:hAnsi="Arial" w:cs="Arial"/>
          <w:i/>
          <w:iCs/>
          <w:sz w:val="24"/>
          <w:szCs w:val="24"/>
        </w:rPr>
        <w:t>entencia</w:t>
      </w:r>
      <w:r w:rsidR="00246FC6" w:rsidRPr="00BD0C2E">
        <w:rPr>
          <w:rFonts w:ascii="Arial" w:eastAsia="Arial" w:hAnsi="Arial" w:cs="Arial"/>
          <w:sz w:val="24"/>
          <w:szCs w:val="24"/>
        </w:rPr>
        <w:t>.</w:t>
      </w:r>
    </w:p>
    <w:p w14:paraId="46BFE2B7" w14:textId="77777777" w:rsidR="009E02A1" w:rsidRPr="00BD0C2E" w:rsidRDefault="009E02A1">
      <w:pPr>
        <w:spacing w:after="0" w:line="360" w:lineRule="auto"/>
        <w:ind w:right="51"/>
        <w:jc w:val="both"/>
        <w:rPr>
          <w:rFonts w:ascii="Arial" w:eastAsia="Arial" w:hAnsi="Arial" w:cs="Arial"/>
          <w:sz w:val="24"/>
          <w:szCs w:val="24"/>
        </w:rPr>
      </w:pPr>
    </w:p>
    <w:p w14:paraId="79D6CD56" w14:textId="07BA2F35" w:rsidR="009E02A1" w:rsidRPr="00BD0C2E" w:rsidRDefault="00E85EC0">
      <w:pPr>
        <w:spacing w:after="0" w:line="360" w:lineRule="auto"/>
        <w:ind w:right="51"/>
        <w:jc w:val="both"/>
        <w:rPr>
          <w:rFonts w:ascii="Arial" w:eastAsia="Arial" w:hAnsi="Arial" w:cs="Arial"/>
          <w:sz w:val="24"/>
          <w:szCs w:val="24"/>
        </w:rPr>
      </w:pPr>
      <w:r w:rsidRPr="00BD0C2E">
        <w:rPr>
          <w:rFonts w:ascii="Arial" w:eastAsia="Arial" w:hAnsi="Arial" w:cs="Arial"/>
          <w:b/>
          <w:bCs/>
          <w:sz w:val="24"/>
          <w:szCs w:val="24"/>
        </w:rPr>
        <w:t>6</w:t>
      </w:r>
      <w:r w:rsidR="00FE3945" w:rsidRPr="00BD0C2E">
        <w:rPr>
          <w:rFonts w:ascii="Arial" w:eastAsia="Arial" w:hAnsi="Arial" w:cs="Arial"/>
          <w:b/>
          <w:bCs/>
          <w:sz w:val="24"/>
          <w:szCs w:val="24"/>
        </w:rPr>
        <w:t xml:space="preserve">. Diligencia de verificación. </w:t>
      </w:r>
      <w:r w:rsidR="00FE3945" w:rsidRPr="00BD0C2E">
        <w:rPr>
          <w:rFonts w:ascii="Arial" w:eastAsia="Arial" w:hAnsi="Arial" w:cs="Arial"/>
          <w:sz w:val="24"/>
          <w:szCs w:val="24"/>
        </w:rPr>
        <w:t xml:space="preserve">Mediante acuerdo de </w:t>
      </w:r>
      <w:r w:rsidR="00246FC6" w:rsidRPr="00BD0C2E">
        <w:rPr>
          <w:rFonts w:ascii="Arial" w:eastAsia="Arial" w:hAnsi="Arial" w:cs="Arial"/>
          <w:sz w:val="24"/>
          <w:szCs w:val="24"/>
        </w:rPr>
        <w:t>misma fecha</w:t>
      </w:r>
      <w:r w:rsidR="00FE3945" w:rsidRPr="00BD0C2E">
        <w:rPr>
          <w:rFonts w:ascii="Arial" w:eastAsia="Arial" w:hAnsi="Arial" w:cs="Arial"/>
          <w:sz w:val="24"/>
          <w:szCs w:val="24"/>
        </w:rPr>
        <w:t>, se instruyó a</w:t>
      </w:r>
      <w:r w:rsidR="00246FC6" w:rsidRPr="00BD0C2E">
        <w:rPr>
          <w:rFonts w:ascii="Arial" w:eastAsia="Arial" w:hAnsi="Arial" w:cs="Arial"/>
          <w:sz w:val="24"/>
          <w:szCs w:val="24"/>
        </w:rPr>
        <w:t xml:space="preserve"> la</w:t>
      </w:r>
      <w:r w:rsidR="00FE3945" w:rsidRPr="00BD0C2E">
        <w:rPr>
          <w:rFonts w:ascii="Arial" w:eastAsia="Arial" w:hAnsi="Arial" w:cs="Arial"/>
          <w:sz w:val="24"/>
          <w:szCs w:val="24"/>
        </w:rPr>
        <w:t xml:space="preserve"> Secretari</w:t>
      </w:r>
      <w:r w:rsidR="00246FC6" w:rsidRPr="00BD0C2E">
        <w:rPr>
          <w:rFonts w:ascii="Arial" w:eastAsia="Arial" w:hAnsi="Arial" w:cs="Arial"/>
          <w:sz w:val="24"/>
          <w:szCs w:val="24"/>
        </w:rPr>
        <w:t>a</w:t>
      </w:r>
      <w:r w:rsidR="00FE3945" w:rsidRPr="00BD0C2E">
        <w:rPr>
          <w:rFonts w:ascii="Arial" w:eastAsia="Arial" w:hAnsi="Arial" w:cs="Arial"/>
          <w:sz w:val="24"/>
          <w:szCs w:val="24"/>
        </w:rPr>
        <w:t xml:space="preserve"> Instructor</w:t>
      </w:r>
      <w:r w:rsidR="00246FC6" w:rsidRPr="00BD0C2E">
        <w:rPr>
          <w:rFonts w:ascii="Arial" w:eastAsia="Arial" w:hAnsi="Arial" w:cs="Arial"/>
          <w:sz w:val="24"/>
          <w:szCs w:val="24"/>
        </w:rPr>
        <w:t>a</w:t>
      </w:r>
      <w:r w:rsidR="00FE3945" w:rsidRPr="00BD0C2E">
        <w:rPr>
          <w:rFonts w:ascii="Arial" w:eastAsia="Arial" w:hAnsi="Arial" w:cs="Arial"/>
          <w:sz w:val="24"/>
          <w:szCs w:val="24"/>
        </w:rPr>
        <w:t xml:space="preserve"> y Proyectista para que llevar</w:t>
      </w:r>
      <w:r w:rsidR="00D528FC" w:rsidRPr="00BD0C2E">
        <w:rPr>
          <w:rFonts w:ascii="Arial" w:eastAsia="Arial" w:hAnsi="Arial" w:cs="Arial"/>
          <w:sz w:val="24"/>
          <w:szCs w:val="24"/>
        </w:rPr>
        <w:t>a</w:t>
      </w:r>
      <w:r w:rsidR="00FE3945" w:rsidRPr="00BD0C2E">
        <w:rPr>
          <w:rFonts w:ascii="Arial" w:eastAsia="Arial" w:hAnsi="Arial" w:cs="Arial"/>
          <w:sz w:val="24"/>
          <w:szCs w:val="24"/>
        </w:rPr>
        <w:t xml:space="preserve"> a cabo la verificación del contenido de un </w:t>
      </w:r>
      <w:r w:rsidR="00246FC6" w:rsidRPr="00BD0C2E">
        <w:rPr>
          <w:rFonts w:ascii="Arial" w:eastAsia="Arial" w:hAnsi="Arial" w:cs="Arial"/>
          <w:sz w:val="24"/>
          <w:szCs w:val="24"/>
        </w:rPr>
        <w:t xml:space="preserve">disco compacto </w:t>
      </w:r>
      <w:r w:rsidR="00FE3945" w:rsidRPr="00BD0C2E">
        <w:rPr>
          <w:rFonts w:ascii="Arial" w:eastAsia="Arial" w:hAnsi="Arial" w:cs="Arial"/>
          <w:sz w:val="24"/>
          <w:szCs w:val="24"/>
        </w:rPr>
        <w:t xml:space="preserve">proporcionado por </w:t>
      </w:r>
      <w:r w:rsidR="00246FC6" w:rsidRPr="00BD0C2E">
        <w:rPr>
          <w:rFonts w:ascii="Arial" w:eastAsia="Arial" w:hAnsi="Arial" w:cs="Arial"/>
          <w:sz w:val="24"/>
          <w:szCs w:val="24"/>
        </w:rPr>
        <w:t>la</w:t>
      </w:r>
      <w:r w:rsidR="00246FC6" w:rsidRPr="00BD0C2E">
        <w:rPr>
          <w:rFonts w:ascii="Arial" w:hAnsi="Arial" w:cs="Arial"/>
          <w:i/>
          <w:iCs/>
          <w:sz w:val="24"/>
          <w:szCs w:val="24"/>
        </w:rPr>
        <w:t xml:space="preserve"> Coordinadora de Género</w:t>
      </w:r>
      <w:r w:rsidR="00FE3945" w:rsidRPr="00BD0C2E">
        <w:rPr>
          <w:rFonts w:ascii="Arial" w:eastAsia="Arial" w:hAnsi="Arial" w:cs="Arial"/>
          <w:sz w:val="24"/>
          <w:szCs w:val="24"/>
        </w:rPr>
        <w:t xml:space="preserve">, en el cual refirió se </w:t>
      </w:r>
      <w:r w:rsidR="00246FC6" w:rsidRPr="00BD0C2E">
        <w:rPr>
          <w:rFonts w:ascii="Arial" w:eastAsia="Arial" w:hAnsi="Arial" w:cs="Arial"/>
          <w:sz w:val="24"/>
          <w:szCs w:val="24"/>
        </w:rPr>
        <w:t xml:space="preserve">encuentra la videograbación de la capacitación impartida en cumplimiento a lo ordenado en la </w:t>
      </w:r>
      <w:r w:rsidR="00D528FC" w:rsidRPr="00BD0C2E">
        <w:rPr>
          <w:rFonts w:ascii="Arial" w:eastAsia="Arial" w:hAnsi="Arial" w:cs="Arial"/>
          <w:i/>
          <w:iCs/>
          <w:sz w:val="24"/>
          <w:szCs w:val="24"/>
        </w:rPr>
        <w:t>S</w:t>
      </w:r>
      <w:r w:rsidR="00246FC6" w:rsidRPr="00BD0C2E">
        <w:rPr>
          <w:rFonts w:ascii="Arial" w:eastAsia="Arial" w:hAnsi="Arial" w:cs="Arial"/>
          <w:i/>
          <w:iCs/>
          <w:sz w:val="24"/>
          <w:szCs w:val="24"/>
        </w:rPr>
        <w:t>entencia</w:t>
      </w:r>
      <w:r w:rsidR="00246FC6" w:rsidRPr="00BD0C2E">
        <w:rPr>
          <w:rFonts w:ascii="Arial" w:eastAsia="Arial" w:hAnsi="Arial" w:cs="Arial"/>
          <w:sz w:val="24"/>
          <w:szCs w:val="24"/>
        </w:rPr>
        <w:t>.</w:t>
      </w:r>
      <w:r w:rsidR="00A30EA7" w:rsidRPr="00BD0C2E">
        <w:rPr>
          <w:rStyle w:val="Refdenotaalpie"/>
          <w:rFonts w:ascii="Arial" w:eastAsia="Arial" w:hAnsi="Arial" w:cs="Arial"/>
          <w:sz w:val="24"/>
          <w:szCs w:val="24"/>
        </w:rPr>
        <w:footnoteReference w:id="12"/>
      </w:r>
    </w:p>
    <w:p w14:paraId="7F73CE6B" w14:textId="77777777" w:rsidR="00E85EC0" w:rsidRPr="00BD0C2E" w:rsidRDefault="00E85EC0">
      <w:pPr>
        <w:spacing w:after="0" w:line="360" w:lineRule="auto"/>
        <w:ind w:right="51"/>
        <w:jc w:val="both"/>
        <w:rPr>
          <w:rFonts w:ascii="Arial" w:eastAsia="Arial" w:hAnsi="Arial" w:cs="Arial"/>
          <w:sz w:val="24"/>
          <w:szCs w:val="24"/>
        </w:rPr>
      </w:pPr>
    </w:p>
    <w:p w14:paraId="039374A8" w14:textId="186FEE0D" w:rsidR="00E85EC0" w:rsidRPr="00BD0C2E" w:rsidRDefault="00E85EC0">
      <w:pPr>
        <w:spacing w:after="0" w:line="360" w:lineRule="auto"/>
        <w:ind w:right="51"/>
        <w:jc w:val="both"/>
        <w:rPr>
          <w:rFonts w:ascii="Arial" w:eastAsia="Arial" w:hAnsi="Arial" w:cs="Arial"/>
          <w:sz w:val="24"/>
          <w:szCs w:val="24"/>
        </w:rPr>
      </w:pPr>
      <w:r w:rsidRPr="00BD0C2E">
        <w:rPr>
          <w:rFonts w:ascii="Arial" w:eastAsia="Arial" w:hAnsi="Arial" w:cs="Arial"/>
          <w:b/>
          <w:bCs/>
          <w:sz w:val="24"/>
          <w:szCs w:val="24"/>
        </w:rPr>
        <w:t xml:space="preserve">7. Recepción de documentación. </w:t>
      </w:r>
      <w:r w:rsidRPr="00BD0C2E">
        <w:rPr>
          <w:rFonts w:ascii="Arial" w:eastAsia="Arial" w:hAnsi="Arial" w:cs="Arial"/>
          <w:sz w:val="24"/>
          <w:szCs w:val="24"/>
        </w:rPr>
        <w:t xml:space="preserve">Mediante acuerdo de </w:t>
      </w:r>
      <w:r w:rsidR="00FC5759" w:rsidRPr="00BD0C2E">
        <w:rPr>
          <w:rFonts w:ascii="Arial" w:eastAsia="Arial" w:hAnsi="Arial" w:cs="Arial"/>
          <w:sz w:val="24"/>
          <w:szCs w:val="24"/>
        </w:rPr>
        <w:t xml:space="preserve">quince </w:t>
      </w:r>
      <w:r w:rsidRPr="00BD0C2E">
        <w:rPr>
          <w:rFonts w:ascii="Arial" w:eastAsia="Arial" w:hAnsi="Arial" w:cs="Arial"/>
          <w:sz w:val="24"/>
          <w:szCs w:val="24"/>
        </w:rPr>
        <w:t>de enero,</w:t>
      </w:r>
      <w:r w:rsidRPr="00BD0C2E">
        <w:rPr>
          <w:rFonts w:ascii="Arial" w:eastAsia="Arial" w:hAnsi="Arial" w:cs="Arial"/>
          <w:sz w:val="24"/>
          <w:szCs w:val="24"/>
          <w:vertAlign w:val="superscript"/>
        </w:rPr>
        <w:footnoteReference w:id="13"/>
      </w:r>
      <w:r w:rsidRPr="00BD0C2E">
        <w:rPr>
          <w:rFonts w:ascii="Arial" w:eastAsia="Arial" w:hAnsi="Arial" w:cs="Arial"/>
          <w:sz w:val="24"/>
          <w:szCs w:val="24"/>
        </w:rPr>
        <w:t xml:space="preserve"> se tuvo a la regidora Mariana Moreno Mojica, remitiendo diversa documentación relacionada con el cumplimiento a lo ordenado en la </w:t>
      </w:r>
      <w:r w:rsidR="00767891" w:rsidRPr="00BD0C2E">
        <w:rPr>
          <w:rFonts w:ascii="Arial" w:eastAsia="Arial" w:hAnsi="Arial" w:cs="Arial"/>
          <w:i/>
          <w:iCs/>
          <w:sz w:val="24"/>
          <w:szCs w:val="24"/>
        </w:rPr>
        <w:t>Sentencia</w:t>
      </w:r>
      <w:r w:rsidRPr="00BD0C2E">
        <w:rPr>
          <w:rFonts w:ascii="Arial" w:eastAsia="Arial" w:hAnsi="Arial" w:cs="Arial"/>
          <w:sz w:val="24"/>
          <w:szCs w:val="24"/>
        </w:rPr>
        <w:t>.</w:t>
      </w:r>
    </w:p>
    <w:p w14:paraId="7887017B" w14:textId="77777777" w:rsidR="00E85EC0" w:rsidRPr="00BD0C2E" w:rsidRDefault="00E85EC0">
      <w:pPr>
        <w:spacing w:after="0" w:line="360" w:lineRule="auto"/>
        <w:ind w:right="51"/>
        <w:jc w:val="both"/>
        <w:rPr>
          <w:rFonts w:ascii="Arial" w:eastAsia="Arial" w:hAnsi="Arial" w:cs="Arial"/>
          <w:sz w:val="24"/>
          <w:szCs w:val="24"/>
        </w:rPr>
      </w:pPr>
    </w:p>
    <w:p w14:paraId="7BB09D9D" w14:textId="66B3FAD9" w:rsidR="00E85EC0" w:rsidRPr="00BD0C2E" w:rsidRDefault="00E85EC0" w:rsidP="00E85EC0">
      <w:pPr>
        <w:spacing w:after="0" w:line="360" w:lineRule="auto"/>
        <w:ind w:right="51"/>
        <w:jc w:val="both"/>
        <w:rPr>
          <w:rFonts w:ascii="Arial" w:eastAsia="Arial" w:hAnsi="Arial" w:cs="Arial"/>
          <w:sz w:val="24"/>
          <w:szCs w:val="24"/>
        </w:rPr>
      </w:pPr>
      <w:r w:rsidRPr="00BD0C2E">
        <w:rPr>
          <w:rFonts w:ascii="Arial" w:eastAsia="Arial" w:hAnsi="Arial" w:cs="Arial"/>
          <w:b/>
          <w:bCs/>
          <w:sz w:val="24"/>
          <w:szCs w:val="24"/>
        </w:rPr>
        <w:t xml:space="preserve">8. Recepción de documentación. </w:t>
      </w:r>
      <w:r w:rsidR="00A20AC1" w:rsidRPr="00BD0C2E">
        <w:rPr>
          <w:rFonts w:ascii="Arial" w:eastAsia="Arial" w:hAnsi="Arial" w:cs="Arial"/>
          <w:sz w:val="24"/>
          <w:szCs w:val="24"/>
        </w:rPr>
        <w:t>En</w:t>
      </w:r>
      <w:r w:rsidRPr="00BD0C2E">
        <w:rPr>
          <w:rFonts w:ascii="Arial" w:eastAsia="Arial" w:hAnsi="Arial" w:cs="Arial"/>
          <w:sz w:val="24"/>
          <w:szCs w:val="24"/>
        </w:rPr>
        <w:t xml:space="preserve"> acuerdo de </w:t>
      </w:r>
      <w:r w:rsidR="00AA1A16" w:rsidRPr="00BD0C2E">
        <w:rPr>
          <w:rFonts w:ascii="Arial" w:eastAsia="Arial" w:hAnsi="Arial" w:cs="Arial"/>
          <w:sz w:val="24"/>
          <w:szCs w:val="24"/>
        </w:rPr>
        <w:t xml:space="preserve">dieciséis </w:t>
      </w:r>
      <w:r w:rsidRPr="00BD0C2E">
        <w:rPr>
          <w:rFonts w:ascii="Arial" w:eastAsia="Arial" w:hAnsi="Arial" w:cs="Arial"/>
          <w:sz w:val="24"/>
          <w:szCs w:val="24"/>
        </w:rPr>
        <w:t>de enero,</w:t>
      </w:r>
      <w:r w:rsidRPr="00BD0C2E">
        <w:rPr>
          <w:rFonts w:ascii="Arial" w:eastAsia="Arial" w:hAnsi="Arial" w:cs="Arial"/>
          <w:sz w:val="24"/>
          <w:szCs w:val="24"/>
          <w:vertAlign w:val="superscript"/>
        </w:rPr>
        <w:footnoteReference w:id="14"/>
      </w:r>
      <w:r w:rsidRPr="00BD0C2E">
        <w:rPr>
          <w:rFonts w:ascii="Arial" w:eastAsia="Arial" w:hAnsi="Arial" w:cs="Arial"/>
          <w:sz w:val="24"/>
          <w:szCs w:val="24"/>
        </w:rPr>
        <w:t xml:space="preserve"> se tuvo a</w:t>
      </w:r>
      <w:r w:rsidR="00AA1A16" w:rsidRPr="00BD0C2E">
        <w:rPr>
          <w:rFonts w:ascii="Arial" w:eastAsia="Arial" w:hAnsi="Arial" w:cs="Arial"/>
          <w:sz w:val="24"/>
          <w:szCs w:val="24"/>
        </w:rPr>
        <w:t xml:space="preserve">l regidor Humberto González Romero, remitiendo diversa documentación relacionada con el cumplimiento a lo ordenado en la </w:t>
      </w:r>
      <w:r w:rsidR="00767891" w:rsidRPr="00BD0C2E">
        <w:rPr>
          <w:rFonts w:ascii="Arial" w:eastAsia="Arial" w:hAnsi="Arial" w:cs="Arial"/>
          <w:i/>
          <w:iCs/>
          <w:sz w:val="24"/>
          <w:szCs w:val="24"/>
        </w:rPr>
        <w:t>S</w:t>
      </w:r>
      <w:r w:rsidR="00AA1A16" w:rsidRPr="00BD0C2E">
        <w:rPr>
          <w:rFonts w:ascii="Arial" w:eastAsia="Arial" w:hAnsi="Arial" w:cs="Arial"/>
          <w:i/>
          <w:iCs/>
          <w:sz w:val="24"/>
          <w:szCs w:val="24"/>
        </w:rPr>
        <w:t>entencia</w:t>
      </w:r>
      <w:r w:rsidR="00AA1A16" w:rsidRPr="00BD0C2E">
        <w:rPr>
          <w:rFonts w:ascii="Arial" w:eastAsia="Arial" w:hAnsi="Arial" w:cs="Arial"/>
          <w:sz w:val="24"/>
          <w:szCs w:val="24"/>
        </w:rPr>
        <w:t>.</w:t>
      </w:r>
    </w:p>
    <w:p w14:paraId="2F318E00" w14:textId="77777777" w:rsidR="00410966" w:rsidRPr="00BD0C2E" w:rsidRDefault="00410966" w:rsidP="00E85EC0">
      <w:pPr>
        <w:spacing w:after="0" w:line="360" w:lineRule="auto"/>
        <w:ind w:right="51"/>
        <w:jc w:val="both"/>
        <w:rPr>
          <w:rFonts w:ascii="Arial" w:eastAsia="Arial" w:hAnsi="Arial" w:cs="Arial"/>
          <w:b/>
          <w:bCs/>
          <w:sz w:val="24"/>
          <w:szCs w:val="24"/>
        </w:rPr>
      </w:pPr>
    </w:p>
    <w:p w14:paraId="100DB9CF" w14:textId="6A23AAAB" w:rsidR="009E02A1" w:rsidRPr="00BD0C2E" w:rsidRDefault="00410966">
      <w:pPr>
        <w:spacing w:after="0" w:line="360" w:lineRule="auto"/>
        <w:ind w:right="51"/>
        <w:jc w:val="both"/>
        <w:rPr>
          <w:rFonts w:ascii="Arial" w:eastAsia="Arial" w:hAnsi="Arial" w:cs="Arial"/>
          <w:sz w:val="24"/>
          <w:szCs w:val="24"/>
        </w:rPr>
      </w:pPr>
      <w:r w:rsidRPr="00BD0C2E">
        <w:rPr>
          <w:rFonts w:ascii="Arial" w:eastAsia="Arial" w:hAnsi="Arial" w:cs="Arial"/>
          <w:b/>
          <w:bCs/>
          <w:sz w:val="24"/>
          <w:szCs w:val="24"/>
        </w:rPr>
        <w:lastRenderedPageBreak/>
        <w:t>9. Recepción de documentación.</w:t>
      </w:r>
      <w:r w:rsidRPr="00BD0C2E">
        <w:rPr>
          <w:rFonts w:ascii="Arial" w:eastAsia="Arial" w:hAnsi="Arial" w:cs="Arial"/>
          <w:sz w:val="24"/>
          <w:szCs w:val="24"/>
        </w:rPr>
        <w:t xml:space="preserve"> Por acuerdo de diecinueve de enero,</w:t>
      </w:r>
      <w:r w:rsidR="003944BE" w:rsidRPr="00BD0C2E">
        <w:rPr>
          <w:rStyle w:val="Refdenotaalpie"/>
          <w:rFonts w:ascii="Arial" w:eastAsia="Arial" w:hAnsi="Arial" w:cs="Arial"/>
          <w:sz w:val="24"/>
          <w:szCs w:val="24"/>
        </w:rPr>
        <w:footnoteReference w:id="15"/>
      </w:r>
      <w:r w:rsidRPr="00BD0C2E">
        <w:rPr>
          <w:rFonts w:ascii="Arial" w:eastAsia="Arial" w:hAnsi="Arial" w:cs="Arial"/>
          <w:sz w:val="24"/>
          <w:szCs w:val="24"/>
        </w:rPr>
        <w:t xml:space="preserve"> se </w:t>
      </w:r>
      <w:r w:rsidR="003944BE" w:rsidRPr="00BD0C2E">
        <w:rPr>
          <w:rFonts w:ascii="Arial" w:eastAsia="Arial" w:hAnsi="Arial" w:cs="Arial"/>
          <w:sz w:val="24"/>
          <w:szCs w:val="24"/>
        </w:rPr>
        <w:t>tuvo a los integrantes de cabildo del Ayuntamiento</w:t>
      </w:r>
      <w:r w:rsidR="007B02B6" w:rsidRPr="00BD0C2E">
        <w:rPr>
          <w:rFonts w:ascii="Arial" w:eastAsia="Arial" w:hAnsi="Arial" w:cs="Arial"/>
          <w:sz w:val="24"/>
          <w:szCs w:val="24"/>
        </w:rPr>
        <w:t xml:space="preserve"> de Indaparapeo</w:t>
      </w:r>
      <w:r w:rsidR="003944BE" w:rsidRPr="00BD0C2E">
        <w:rPr>
          <w:rFonts w:ascii="Arial" w:eastAsia="Arial" w:hAnsi="Arial" w:cs="Arial"/>
          <w:sz w:val="24"/>
          <w:szCs w:val="24"/>
        </w:rPr>
        <w:t>,</w:t>
      </w:r>
      <w:r w:rsidR="007B02B6" w:rsidRPr="00BD0C2E">
        <w:rPr>
          <w:rFonts w:ascii="Arial" w:eastAsia="Arial" w:hAnsi="Arial" w:cs="Arial"/>
          <w:sz w:val="24"/>
          <w:szCs w:val="24"/>
        </w:rPr>
        <w:t xml:space="preserve"> Michoacán,</w:t>
      </w:r>
      <w:r w:rsidR="007B02B6" w:rsidRPr="00BD0C2E">
        <w:rPr>
          <w:rStyle w:val="Refdenotaalpie"/>
          <w:rFonts w:ascii="Arial" w:eastAsia="Arial" w:hAnsi="Arial" w:cs="Arial"/>
          <w:sz w:val="24"/>
          <w:szCs w:val="24"/>
        </w:rPr>
        <w:footnoteReference w:id="16"/>
      </w:r>
      <w:r w:rsidR="003944BE" w:rsidRPr="00BD0C2E">
        <w:rPr>
          <w:rFonts w:ascii="Arial" w:eastAsia="Arial" w:hAnsi="Arial" w:cs="Arial"/>
          <w:sz w:val="24"/>
          <w:szCs w:val="24"/>
        </w:rPr>
        <w:t xml:space="preserve"> remitiendo diversa documentación relacionada con el cumplimiento a lo ordenado en la </w:t>
      </w:r>
      <w:r w:rsidR="00767891" w:rsidRPr="00BD0C2E">
        <w:rPr>
          <w:rFonts w:ascii="Arial" w:eastAsia="Arial" w:hAnsi="Arial" w:cs="Arial"/>
          <w:i/>
          <w:iCs/>
          <w:sz w:val="24"/>
          <w:szCs w:val="24"/>
        </w:rPr>
        <w:t>S</w:t>
      </w:r>
      <w:r w:rsidR="003944BE" w:rsidRPr="00BD0C2E">
        <w:rPr>
          <w:rFonts w:ascii="Arial" w:eastAsia="Arial" w:hAnsi="Arial" w:cs="Arial"/>
          <w:i/>
          <w:iCs/>
          <w:sz w:val="24"/>
          <w:szCs w:val="24"/>
        </w:rPr>
        <w:t>entencia</w:t>
      </w:r>
      <w:r w:rsidR="003944BE" w:rsidRPr="00BD0C2E">
        <w:rPr>
          <w:rFonts w:ascii="Arial" w:eastAsia="Arial" w:hAnsi="Arial" w:cs="Arial"/>
          <w:sz w:val="24"/>
          <w:szCs w:val="24"/>
        </w:rPr>
        <w:t>.</w:t>
      </w:r>
    </w:p>
    <w:p w14:paraId="029EFF1A" w14:textId="77777777" w:rsidR="00111D70" w:rsidRPr="00BD0C2E" w:rsidRDefault="00111D70">
      <w:pPr>
        <w:spacing w:after="0" w:line="360" w:lineRule="auto"/>
        <w:ind w:right="51"/>
        <w:jc w:val="both"/>
        <w:rPr>
          <w:rFonts w:ascii="Arial" w:eastAsia="Arial" w:hAnsi="Arial" w:cs="Arial"/>
          <w:sz w:val="24"/>
          <w:szCs w:val="24"/>
        </w:rPr>
      </w:pPr>
    </w:p>
    <w:p w14:paraId="799DE162" w14:textId="77777777" w:rsidR="009E02A1" w:rsidRPr="00BD0C2E" w:rsidRDefault="00FE3945">
      <w:pPr>
        <w:spacing w:after="0" w:line="360" w:lineRule="auto"/>
        <w:jc w:val="center"/>
        <w:rPr>
          <w:rFonts w:ascii="Arial" w:eastAsia="Arial" w:hAnsi="Arial" w:cs="Arial"/>
          <w:b/>
          <w:bCs/>
          <w:sz w:val="24"/>
          <w:szCs w:val="24"/>
        </w:rPr>
      </w:pPr>
      <w:bookmarkStart w:id="3" w:name="_heading=h.yyyzh4iaiq32" w:colFirst="0" w:colLast="0"/>
      <w:bookmarkEnd w:id="3"/>
      <w:r w:rsidRPr="00BD0C2E">
        <w:rPr>
          <w:rFonts w:ascii="Arial" w:eastAsia="Arial" w:hAnsi="Arial" w:cs="Arial"/>
          <w:b/>
          <w:bCs/>
          <w:sz w:val="24"/>
          <w:szCs w:val="24"/>
        </w:rPr>
        <w:t>II. COMPETENCIA</w:t>
      </w:r>
    </w:p>
    <w:p w14:paraId="38DC6CBB" w14:textId="77777777" w:rsidR="009E02A1" w:rsidRPr="00BD0C2E" w:rsidRDefault="009E02A1">
      <w:pPr>
        <w:spacing w:after="0" w:line="360" w:lineRule="auto"/>
        <w:jc w:val="center"/>
        <w:rPr>
          <w:rFonts w:ascii="Arial" w:eastAsia="Arial" w:hAnsi="Arial" w:cs="Arial"/>
          <w:b/>
          <w:bCs/>
          <w:sz w:val="24"/>
          <w:szCs w:val="24"/>
        </w:rPr>
      </w:pPr>
    </w:p>
    <w:p w14:paraId="5686CF5A" w14:textId="2B3E976B"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El Pleno del </w:t>
      </w:r>
      <w:r w:rsidRPr="00BD0C2E">
        <w:rPr>
          <w:rFonts w:ascii="Arial" w:eastAsia="Arial" w:hAnsi="Arial" w:cs="Arial"/>
          <w:i/>
          <w:iCs/>
          <w:sz w:val="24"/>
          <w:szCs w:val="24"/>
        </w:rPr>
        <w:t xml:space="preserve">Tribunal Electoral </w:t>
      </w:r>
      <w:r w:rsidRPr="00BD0C2E">
        <w:rPr>
          <w:rFonts w:ascii="Arial" w:eastAsia="Arial" w:hAnsi="Arial" w:cs="Arial"/>
          <w:sz w:val="24"/>
          <w:szCs w:val="24"/>
        </w:rPr>
        <w:t xml:space="preserve">es competente para conocer y acordar sobre el cumplimiento de una sentencia que </w:t>
      </w:r>
      <w:r w:rsidR="00767891" w:rsidRPr="00BD0C2E">
        <w:rPr>
          <w:rFonts w:ascii="Arial" w:eastAsia="Arial" w:hAnsi="Arial" w:cs="Arial"/>
          <w:sz w:val="24"/>
          <w:szCs w:val="24"/>
        </w:rPr>
        <w:t xml:space="preserve">el mismo </w:t>
      </w:r>
      <w:r w:rsidRPr="00BD0C2E">
        <w:rPr>
          <w:rFonts w:ascii="Arial" w:eastAsia="Arial" w:hAnsi="Arial" w:cs="Arial"/>
          <w:sz w:val="24"/>
          <w:szCs w:val="24"/>
        </w:rPr>
        <w:t>dictó</w:t>
      </w:r>
      <w:r w:rsidR="00767891" w:rsidRPr="00BD0C2E">
        <w:rPr>
          <w:rFonts w:ascii="Arial" w:eastAsia="Arial" w:hAnsi="Arial" w:cs="Arial"/>
          <w:sz w:val="24"/>
          <w:szCs w:val="24"/>
        </w:rPr>
        <w:t xml:space="preserve">, </w:t>
      </w:r>
      <w:r w:rsidRPr="00BD0C2E">
        <w:rPr>
          <w:rFonts w:ascii="Arial" w:eastAsia="Arial" w:hAnsi="Arial" w:cs="Arial"/>
          <w:sz w:val="24"/>
          <w:szCs w:val="24"/>
        </w:rPr>
        <w:t>ello, en atención a que la competencia que tiene para resolver el procedimiento principal incluye también la facultad para velar por el correcto cumplimiento y ejecución de sus resoluciones.</w:t>
      </w:r>
      <w:r w:rsidR="00891A9D" w:rsidRPr="00BD0C2E">
        <w:rPr>
          <w:rFonts w:ascii="Arial" w:eastAsia="Arial" w:hAnsi="Arial" w:cs="Arial"/>
          <w:sz w:val="24"/>
          <w:szCs w:val="24"/>
        </w:rPr>
        <w:t xml:space="preserve"> Ello</w:t>
      </w:r>
      <w:r w:rsidRPr="00BD0C2E">
        <w:rPr>
          <w:rFonts w:ascii="Arial" w:eastAsia="Arial" w:hAnsi="Arial" w:cs="Arial"/>
          <w:sz w:val="24"/>
          <w:szCs w:val="24"/>
        </w:rPr>
        <w:t>, con fundamento en los artículos 98 A de la Constitución Política de los Estados Unidos Mexicanos</w:t>
      </w:r>
      <w:r w:rsidRPr="00BD0C2E">
        <w:rPr>
          <w:rFonts w:ascii="Arial" w:eastAsia="Arial" w:hAnsi="Arial" w:cs="Arial"/>
          <w:sz w:val="24"/>
          <w:szCs w:val="24"/>
          <w:vertAlign w:val="superscript"/>
        </w:rPr>
        <w:footnoteReference w:id="17"/>
      </w:r>
      <w:r w:rsidRPr="00BD0C2E">
        <w:rPr>
          <w:rFonts w:ascii="Arial" w:eastAsia="Arial" w:hAnsi="Arial" w:cs="Arial"/>
          <w:sz w:val="24"/>
          <w:szCs w:val="24"/>
        </w:rPr>
        <w:t>, 60, 64 fracción XIII, 66, fracciones II y III del Código Electoral del Estado de Michoacán de Ocampo</w:t>
      </w:r>
      <w:r w:rsidRPr="00BD0C2E">
        <w:rPr>
          <w:rFonts w:ascii="Arial" w:eastAsia="Arial" w:hAnsi="Arial" w:cs="Arial"/>
          <w:sz w:val="24"/>
          <w:szCs w:val="24"/>
          <w:vertAlign w:val="superscript"/>
        </w:rPr>
        <w:footnoteReference w:id="18"/>
      </w:r>
      <w:r w:rsidR="005876EB" w:rsidRPr="00BD0C2E">
        <w:rPr>
          <w:rFonts w:ascii="Arial" w:eastAsia="Arial" w:hAnsi="Arial" w:cs="Arial"/>
          <w:sz w:val="24"/>
          <w:szCs w:val="24"/>
        </w:rPr>
        <w:t>,</w:t>
      </w:r>
      <w:r w:rsidRPr="00BD0C2E">
        <w:rPr>
          <w:rFonts w:ascii="Arial" w:eastAsia="Arial" w:hAnsi="Arial" w:cs="Arial"/>
          <w:sz w:val="24"/>
          <w:szCs w:val="24"/>
        </w:rPr>
        <w:t xml:space="preserve"> </w:t>
      </w:r>
      <w:r w:rsidR="005876EB" w:rsidRPr="00BD0C2E">
        <w:rPr>
          <w:rFonts w:ascii="Arial" w:eastAsia="Arial" w:hAnsi="Arial" w:cs="Arial"/>
          <w:sz w:val="24"/>
          <w:szCs w:val="24"/>
        </w:rPr>
        <w:t xml:space="preserve">100 de Reglamento Interior de Tribunal Electoral del Estado; </w:t>
      </w:r>
      <w:r w:rsidRPr="00BD0C2E">
        <w:rPr>
          <w:rFonts w:ascii="Arial" w:eastAsia="Arial" w:hAnsi="Arial" w:cs="Arial"/>
          <w:sz w:val="24"/>
          <w:szCs w:val="24"/>
        </w:rPr>
        <w:t>así como en la jurisprudencia 24/2001, emitida por la Sala Superior del Tribunal Electoral del Poder Judicial de la Federación,</w:t>
      </w:r>
      <w:r w:rsidRPr="00BD0C2E">
        <w:rPr>
          <w:rFonts w:ascii="Arial" w:eastAsia="Arial" w:hAnsi="Arial" w:cs="Arial"/>
          <w:sz w:val="24"/>
          <w:szCs w:val="24"/>
          <w:vertAlign w:val="superscript"/>
        </w:rPr>
        <w:footnoteReference w:id="19"/>
      </w:r>
      <w:r w:rsidRPr="00BD0C2E">
        <w:rPr>
          <w:rFonts w:ascii="Arial" w:eastAsia="Arial" w:hAnsi="Arial" w:cs="Arial"/>
          <w:sz w:val="24"/>
          <w:szCs w:val="24"/>
        </w:rPr>
        <w:t xml:space="preserve"> de rubro: “</w:t>
      </w:r>
      <w:r w:rsidRPr="00BD0C2E">
        <w:rPr>
          <w:rFonts w:ascii="Arial" w:eastAsia="Arial" w:hAnsi="Arial" w:cs="Arial"/>
          <w:i/>
          <w:iCs/>
          <w:sz w:val="24"/>
          <w:szCs w:val="24"/>
        </w:rPr>
        <w:t>TRIBUNAL ELECTORAL DEL PODER JUDICIAL DE LA FEDERACIÓN. ESTÁ FACULTADO CONSTITUCIONALMENTE PARA EXIGIR EL CUMPLIMIENTO DE TODAS SUS RESOLUCIONES”.</w:t>
      </w:r>
      <w:r w:rsidRPr="00BD0C2E">
        <w:rPr>
          <w:rFonts w:ascii="Arial" w:eastAsia="Arial" w:hAnsi="Arial" w:cs="Arial"/>
          <w:sz w:val="24"/>
          <w:szCs w:val="24"/>
        </w:rPr>
        <w:t xml:space="preserve"> </w:t>
      </w:r>
    </w:p>
    <w:p w14:paraId="0746D337" w14:textId="77777777" w:rsidR="009E02A1" w:rsidRPr="00BD0C2E" w:rsidRDefault="009E02A1">
      <w:pPr>
        <w:spacing w:after="0" w:line="360" w:lineRule="auto"/>
        <w:jc w:val="both"/>
        <w:rPr>
          <w:rFonts w:ascii="Arial" w:eastAsia="Arial" w:hAnsi="Arial" w:cs="Arial"/>
          <w:sz w:val="24"/>
          <w:szCs w:val="24"/>
        </w:rPr>
      </w:pPr>
    </w:p>
    <w:p w14:paraId="43218799" w14:textId="5819471D" w:rsidR="009E02A1" w:rsidRPr="00BD0C2E" w:rsidRDefault="00FE3945">
      <w:pPr>
        <w:spacing w:after="0" w:line="360" w:lineRule="auto"/>
        <w:jc w:val="center"/>
        <w:rPr>
          <w:rFonts w:ascii="Arial" w:eastAsia="Arial" w:hAnsi="Arial" w:cs="Arial"/>
          <w:b/>
          <w:bCs/>
          <w:sz w:val="24"/>
          <w:szCs w:val="24"/>
        </w:rPr>
      </w:pPr>
      <w:bookmarkStart w:id="4" w:name="_heading=h.a1u15nu91r7w" w:colFirst="0" w:colLast="0"/>
      <w:bookmarkEnd w:id="4"/>
      <w:r w:rsidRPr="00BD0C2E">
        <w:rPr>
          <w:rFonts w:ascii="Arial" w:eastAsia="Arial" w:hAnsi="Arial" w:cs="Arial"/>
          <w:b/>
          <w:bCs/>
          <w:sz w:val="24"/>
          <w:szCs w:val="24"/>
        </w:rPr>
        <w:t>I</w:t>
      </w:r>
      <w:r w:rsidR="004752BC" w:rsidRPr="00BD0C2E">
        <w:rPr>
          <w:rFonts w:ascii="Arial" w:eastAsia="Arial" w:hAnsi="Arial" w:cs="Arial"/>
          <w:b/>
          <w:bCs/>
          <w:sz w:val="24"/>
          <w:szCs w:val="24"/>
        </w:rPr>
        <w:t>II</w:t>
      </w:r>
      <w:r w:rsidRPr="00BD0C2E">
        <w:rPr>
          <w:rFonts w:ascii="Arial" w:eastAsia="Arial" w:hAnsi="Arial" w:cs="Arial"/>
          <w:b/>
          <w:bCs/>
          <w:sz w:val="24"/>
          <w:szCs w:val="24"/>
        </w:rPr>
        <w:t>.</w:t>
      </w:r>
      <w:r w:rsidRPr="00BD0C2E">
        <w:rPr>
          <w:rFonts w:ascii="Arial" w:eastAsia="Arial" w:hAnsi="Arial" w:cs="Arial"/>
          <w:sz w:val="24"/>
          <w:szCs w:val="24"/>
        </w:rPr>
        <w:t xml:space="preserve"> </w:t>
      </w:r>
      <w:r w:rsidRPr="00BD0C2E">
        <w:rPr>
          <w:rFonts w:ascii="Arial" w:eastAsia="Arial" w:hAnsi="Arial" w:cs="Arial"/>
          <w:b/>
          <w:bCs/>
          <w:sz w:val="24"/>
          <w:szCs w:val="24"/>
        </w:rPr>
        <w:t>EFECTOS DE LA SENTENCIA</w:t>
      </w:r>
    </w:p>
    <w:p w14:paraId="785BCF45" w14:textId="77777777" w:rsidR="009E02A1" w:rsidRPr="00BD0C2E" w:rsidRDefault="009E02A1">
      <w:pPr>
        <w:spacing w:after="0" w:line="360" w:lineRule="auto"/>
        <w:jc w:val="center"/>
        <w:rPr>
          <w:rFonts w:ascii="Arial" w:eastAsia="Arial" w:hAnsi="Arial" w:cs="Arial"/>
          <w:b/>
          <w:bCs/>
          <w:sz w:val="24"/>
          <w:szCs w:val="24"/>
        </w:rPr>
      </w:pPr>
    </w:p>
    <w:p w14:paraId="6214173E" w14:textId="4B322337" w:rsidR="009E02A1" w:rsidRPr="00BD0C2E" w:rsidRDefault="00FE3945" w:rsidP="0073466B">
      <w:pPr>
        <w:spacing w:after="0" w:line="360" w:lineRule="auto"/>
        <w:ind w:right="51"/>
        <w:jc w:val="both"/>
        <w:rPr>
          <w:rFonts w:ascii="Arial" w:eastAsia="Arial" w:hAnsi="Arial" w:cs="Arial"/>
          <w:b/>
          <w:bCs/>
          <w:color w:val="000000"/>
          <w:sz w:val="24"/>
          <w:szCs w:val="24"/>
        </w:rPr>
      </w:pPr>
      <w:r w:rsidRPr="00BD0C2E">
        <w:rPr>
          <w:rFonts w:ascii="Arial" w:eastAsia="Arial" w:hAnsi="Arial" w:cs="Arial"/>
          <w:sz w:val="24"/>
          <w:szCs w:val="24"/>
        </w:rPr>
        <w:t xml:space="preserve">Este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en la sentencia emitida el </w:t>
      </w:r>
      <w:r w:rsidR="004752BC" w:rsidRPr="00BD0C2E">
        <w:rPr>
          <w:rFonts w:ascii="Arial" w:eastAsia="Arial" w:hAnsi="Arial" w:cs="Arial"/>
          <w:sz w:val="24"/>
          <w:szCs w:val="24"/>
        </w:rPr>
        <w:t>dieciocho</w:t>
      </w:r>
      <w:r w:rsidRPr="00BD0C2E">
        <w:rPr>
          <w:rFonts w:ascii="Arial" w:eastAsia="Arial" w:hAnsi="Arial" w:cs="Arial"/>
          <w:sz w:val="24"/>
          <w:szCs w:val="24"/>
        </w:rPr>
        <w:t xml:space="preserve"> de diciembre </w:t>
      </w:r>
      <w:r w:rsidR="007B02B6" w:rsidRPr="00BD0C2E">
        <w:rPr>
          <w:rFonts w:ascii="Arial" w:eastAsia="Arial" w:hAnsi="Arial" w:cs="Arial"/>
          <w:sz w:val="24"/>
          <w:szCs w:val="24"/>
        </w:rPr>
        <w:t xml:space="preserve">de dos mil veinticinco </w:t>
      </w:r>
      <w:r w:rsidRPr="00BD0C2E">
        <w:rPr>
          <w:rFonts w:ascii="Arial" w:eastAsia="Arial" w:hAnsi="Arial" w:cs="Arial"/>
          <w:sz w:val="24"/>
          <w:szCs w:val="24"/>
        </w:rPr>
        <w:t xml:space="preserve">dentro del presente </w:t>
      </w:r>
      <w:r w:rsidR="002D27F3" w:rsidRPr="00BD0C2E">
        <w:rPr>
          <w:rFonts w:ascii="Arial" w:eastAsia="Arial" w:hAnsi="Arial" w:cs="Arial"/>
          <w:sz w:val="24"/>
          <w:szCs w:val="24"/>
        </w:rPr>
        <w:t>P</w:t>
      </w:r>
      <w:r w:rsidRPr="00BD0C2E">
        <w:rPr>
          <w:rFonts w:ascii="Arial" w:eastAsia="Arial" w:hAnsi="Arial" w:cs="Arial"/>
          <w:sz w:val="24"/>
          <w:szCs w:val="24"/>
        </w:rPr>
        <w:t xml:space="preserve">rocedimiento </w:t>
      </w:r>
      <w:r w:rsidR="002D27F3" w:rsidRPr="00BD0C2E">
        <w:rPr>
          <w:rFonts w:ascii="Arial" w:eastAsia="Arial" w:hAnsi="Arial" w:cs="Arial"/>
          <w:sz w:val="24"/>
          <w:szCs w:val="24"/>
        </w:rPr>
        <w:t>E</w:t>
      </w:r>
      <w:r w:rsidRPr="00BD0C2E">
        <w:rPr>
          <w:rFonts w:ascii="Arial" w:eastAsia="Arial" w:hAnsi="Arial" w:cs="Arial"/>
          <w:sz w:val="24"/>
          <w:szCs w:val="24"/>
        </w:rPr>
        <w:t xml:space="preserve">special </w:t>
      </w:r>
      <w:r w:rsidR="002D27F3" w:rsidRPr="00BD0C2E">
        <w:rPr>
          <w:rFonts w:ascii="Arial" w:eastAsia="Arial" w:hAnsi="Arial" w:cs="Arial"/>
          <w:sz w:val="24"/>
          <w:szCs w:val="24"/>
        </w:rPr>
        <w:t>S</w:t>
      </w:r>
      <w:r w:rsidRPr="00BD0C2E">
        <w:rPr>
          <w:rFonts w:ascii="Arial" w:eastAsia="Arial" w:hAnsi="Arial" w:cs="Arial"/>
          <w:sz w:val="24"/>
          <w:szCs w:val="24"/>
        </w:rPr>
        <w:t xml:space="preserve">ancionador, </w:t>
      </w:r>
      <w:r w:rsidR="002D27F3" w:rsidRPr="00BD0C2E">
        <w:rPr>
          <w:rFonts w:ascii="Arial" w:eastAsia="Arial" w:hAnsi="Arial" w:cs="Arial"/>
          <w:sz w:val="24"/>
          <w:szCs w:val="24"/>
        </w:rPr>
        <w:t xml:space="preserve">decretó la siguiente medida de no repetición: </w:t>
      </w:r>
      <w:r w:rsidRPr="00BD0C2E">
        <w:rPr>
          <w:rFonts w:ascii="Arial" w:eastAsia="Arial" w:hAnsi="Arial" w:cs="Arial"/>
          <w:sz w:val="24"/>
          <w:szCs w:val="24"/>
        </w:rPr>
        <w:t xml:space="preserve"> </w:t>
      </w:r>
    </w:p>
    <w:p w14:paraId="77857BB2" w14:textId="77777777" w:rsidR="0073466B" w:rsidRPr="00BD0C2E" w:rsidRDefault="0073466B" w:rsidP="0073466B">
      <w:pPr>
        <w:spacing w:after="0" w:line="360" w:lineRule="auto"/>
        <w:ind w:right="51"/>
        <w:jc w:val="both"/>
        <w:rPr>
          <w:rFonts w:ascii="Arial" w:eastAsia="Arial" w:hAnsi="Arial" w:cs="Arial"/>
          <w:b/>
          <w:bCs/>
          <w:color w:val="000000"/>
          <w:sz w:val="24"/>
          <w:szCs w:val="24"/>
        </w:rPr>
      </w:pPr>
    </w:p>
    <w:p w14:paraId="37CC82CF" w14:textId="21B20378" w:rsidR="009E02A1" w:rsidRPr="00BD0C2E" w:rsidRDefault="00FE3945" w:rsidP="002D27F3">
      <w:pPr>
        <w:pStyle w:val="Prrafodelista"/>
        <w:numPr>
          <w:ilvl w:val="0"/>
          <w:numId w:val="14"/>
        </w:numPr>
        <w:pBdr>
          <w:top w:val="nil"/>
          <w:left w:val="nil"/>
          <w:bottom w:val="nil"/>
          <w:right w:val="nil"/>
          <w:between w:val="nil"/>
        </w:pBdr>
        <w:spacing w:after="0" w:line="360" w:lineRule="auto"/>
        <w:jc w:val="both"/>
        <w:rPr>
          <w:rFonts w:ascii="Arial" w:eastAsia="Arial" w:hAnsi="Arial" w:cs="Arial"/>
          <w:b/>
          <w:bCs/>
          <w:color w:val="000000"/>
          <w:sz w:val="24"/>
          <w:szCs w:val="24"/>
        </w:rPr>
      </w:pPr>
      <w:r w:rsidRPr="00BD0C2E">
        <w:rPr>
          <w:rFonts w:ascii="Arial" w:eastAsia="Arial" w:hAnsi="Arial" w:cs="Arial"/>
          <w:b/>
          <w:bCs/>
          <w:color w:val="000000"/>
          <w:sz w:val="24"/>
          <w:szCs w:val="24"/>
        </w:rPr>
        <w:t xml:space="preserve">Capacitación en materia de Violencia Política </w:t>
      </w:r>
    </w:p>
    <w:p w14:paraId="1E09C9BF" w14:textId="77777777" w:rsidR="009E02A1" w:rsidRPr="00BD0C2E" w:rsidRDefault="009E02A1" w:rsidP="002D27F3">
      <w:pPr>
        <w:pBdr>
          <w:top w:val="nil"/>
          <w:left w:val="nil"/>
          <w:bottom w:val="nil"/>
          <w:right w:val="nil"/>
          <w:between w:val="nil"/>
        </w:pBdr>
        <w:spacing w:after="0" w:line="360" w:lineRule="auto"/>
        <w:jc w:val="both"/>
        <w:rPr>
          <w:rFonts w:ascii="Arial" w:eastAsia="Arial" w:hAnsi="Arial" w:cs="Arial"/>
          <w:b/>
          <w:bCs/>
          <w:i/>
          <w:iCs/>
          <w:color w:val="000000"/>
          <w:sz w:val="24"/>
          <w:szCs w:val="24"/>
        </w:rPr>
      </w:pPr>
    </w:p>
    <w:p w14:paraId="63CC2FCC" w14:textId="72752F0E" w:rsidR="009E02A1" w:rsidRPr="00BD0C2E" w:rsidRDefault="00FE3945" w:rsidP="002D27F3">
      <w:pPr>
        <w:pBdr>
          <w:top w:val="nil"/>
          <w:left w:val="nil"/>
          <w:bottom w:val="nil"/>
          <w:right w:val="nil"/>
          <w:between w:val="nil"/>
        </w:pBdr>
        <w:spacing w:after="0" w:line="360" w:lineRule="auto"/>
        <w:jc w:val="both"/>
        <w:rPr>
          <w:rFonts w:ascii="Arial" w:eastAsia="Arial" w:hAnsi="Arial" w:cs="Arial"/>
          <w:b/>
          <w:bCs/>
          <w:i/>
          <w:iCs/>
          <w:color w:val="000000"/>
          <w:sz w:val="24"/>
          <w:szCs w:val="24"/>
        </w:rPr>
      </w:pPr>
      <w:r w:rsidRPr="00BD0C2E">
        <w:rPr>
          <w:rFonts w:ascii="Arial" w:eastAsia="Arial" w:hAnsi="Arial" w:cs="Arial"/>
          <w:sz w:val="24"/>
          <w:szCs w:val="24"/>
        </w:rPr>
        <w:t>Se vinculó a la</w:t>
      </w:r>
      <w:r w:rsidR="002D27F3" w:rsidRPr="00BD0C2E">
        <w:rPr>
          <w:rFonts w:ascii="Arial" w:eastAsia="Arial" w:hAnsi="Arial" w:cs="Arial"/>
          <w:sz w:val="24"/>
          <w:szCs w:val="24"/>
        </w:rPr>
        <w:t xml:space="preserve"> Coordinación de Género y Derechos Humanos</w:t>
      </w:r>
      <w:r w:rsidR="002D27F3" w:rsidRPr="00BD0C2E">
        <w:rPr>
          <w:rStyle w:val="Refdenotaalpie"/>
          <w:rFonts w:ascii="Arial" w:eastAsia="Arial" w:hAnsi="Arial" w:cs="Arial"/>
          <w:sz w:val="24"/>
          <w:szCs w:val="24"/>
        </w:rPr>
        <w:footnoteReference w:id="20"/>
      </w:r>
      <w:r w:rsidR="002D27F3" w:rsidRPr="00BD0C2E">
        <w:rPr>
          <w:rFonts w:ascii="Arial" w:eastAsia="Arial" w:hAnsi="Arial" w:cs="Arial"/>
          <w:sz w:val="24"/>
          <w:szCs w:val="24"/>
        </w:rPr>
        <w:t xml:space="preserve"> de este </w:t>
      </w:r>
      <w:r w:rsidR="002D27F3" w:rsidRPr="00BD0C2E">
        <w:rPr>
          <w:rFonts w:ascii="Arial" w:eastAsia="Arial" w:hAnsi="Arial" w:cs="Arial"/>
          <w:i/>
          <w:iCs/>
          <w:sz w:val="24"/>
          <w:szCs w:val="24"/>
        </w:rPr>
        <w:t>Tribunal Electoral</w:t>
      </w:r>
      <w:r w:rsidRPr="00BD0C2E">
        <w:rPr>
          <w:rFonts w:ascii="Arial" w:eastAsia="Arial" w:hAnsi="Arial" w:cs="Arial"/>
          <w:sz w:val="24"/>
          <w:szCs w:val="24"/>
        </w:rPr>
        <w:t xml:space="preserve">, para que, </w:t>
      </w:r>
      <w:r w:rsidR="001E75D2" w:rsidRPr="00BD0C2E">
        <w:rPr>
          <w:rFonts w:ascii="Arial" w:eastAsia="Arial" w:hAnsi="Arial" w:cs="Arial"/>
          <w:sz w:val="24"/>
          <w:szCs w:val="24"/>
        </w:rPr>
        <w:t xml:space="preserve">en un </w:t>
      </w:r>
      <w:r w:rsidR="001E75D2" w:rsidRPr="00BD0C2E">
        <w:rPr>
          <w:rFonts w:ascii="Arial" w:eastAsia="Arial" w:hAnsi="Arial" w:cs="Arial"/>
          <w:b/>
          <w:bCs/>
          <w:sz w:val="24"/>
          <w:szCs w:val="24"/>
        </w:rPr>
        <w:t>término no mayor a quince días hábiles</w:t>
      </w:r>
      <w:r w:rsidR="001E75D2" w:rsidRPr="00BD0C2E">
        <w:rPr>
          <w:rFonts w:ascii="Arial" w:eastAsia="Arial" w:hAnsi="Arial" w:cs="Arial"/>
          <w:sz w:val="24"/>
          <w:szCs w:val="24"/>
        </w:rPr>
        <w:t xml:space="preserve">, </w:t>
      </w:r>
      <w:r w:rsidR="001E75D2" w:rsidRPr="00BD0C2E">
        <w:rPr>
          <w:rFonts w:ascii="Arial" w:eastAsia="Arial" w:hAnsi="Arial" w:cs="Arial"/>
          <w:sz w:val="24"/>
          <w:szCs w:val="24"/>
          <w:lang w:eastAsia="es-ES"/>
        </w:rPr>
        <w:t>contados a partir del día siguiente al de la notificación de la sentencia</w:t>
      </w:r>
      <w:r w:rsidR="001E75D2" w:rsidRPr="00BD0C2E">
        <w:rPr>
          <w:rFonts w:ascii="Arial" w:eastAsia="Arial" w:hAnsi="Arial" w:cs="Arial"/>
          <w:sz w:val="24"/>
          <w:szCs w:val="24"/>
        </w:rPr>
        <w:t xml:space="preserve">, implementara un programa de capacitación sobre violencia política, dirigido, específicamente al </w:t>
      </w:r>
      <w:r w:rsidR="001E75D2" w:rsidRPr="00BD0C2E">
        <w:rPr>
          <w:rFonts w:ascii="Arial" w:eastAsia="Arial" w:hAnsi="Arial" w:cs="Arial"/>
          <w:sz w:val="24"/>
          <w:szCs w:val="24"/>
        </w:rPr>
        <w:lastRenderedPageBreak/>
        <w:t xml:space="preserve">Presidente, Regidores, Regidoras, Secretaria y Tesorera del Ayuntamiento de </w:t>
      </w:r>
      <w:r w:rsidR="00C81BF9" w:rsidRPr="00C81BF9">
        <w:rPr>
          <w:rFonts w:ascii="Arial" w:eastAsia="Arial" w:hAnsi="Arial" w:cs="Arial"/>
          <w:color w:val="FFFFFF"/>
          <w:sz w:val="24"/>
          <w:szCs w:val="24"/>
          <w:highlight w:val="darkCyan"/>
        </w:rPr>
        <w:t>[No.2]_</w:t>
      </w:r>
      <w:proofErr w:type="spellStart"/>
      <w:r w:rsidR="00C81BF9" w:rsidRPr="00C81BF9">
        <w:rPr>
          <w:rFonts w:ascii="Arial" w:eastAsia="Arial" w:hAnsi="Arial" w:cs="Arial"/>
          <w:color w:val="FFFFFF"/>
          <w:sz w:val="24"/>
          <w:szCs w:val="24"/>
          <w:highlight w:val="darkCyan"/>
        </w:rPr>
        <w:t>ELIMINADO_el_Municipio</w:t>
      </w:r>
      <w:proofErr w:type="spellEnd"/>
      <w:r w:rsidR="00C81BF9" w:rsidRPr="00C81BF9">
        <w:rPr>
          <w:rFonts w:ascii="Arial" w:eastAsia="Arial" w:hAnsi="Arial" w:cs="Arial"/>
          <w:color w:val="FFFFFF"/>
          <w:sz w:val="24"/>
          <w:szCs w:val="24"/>
          <w:highlight w:val="darkCyan"/>
        </w:rPr>
        <w:t>_[28]</w:t>
      </w:r>
      <w:r w:rsidR="001E75D2" w:rsidRPr="00BD0C2E">
        <w:rPr>
          <w:rFonts w:ascii="Arial" w:eastAsia="Arial" w:hAnsi="Arial" w:cs="Arial"/>
          <w:sz w:val="24"/>
          <w:szCs w:val="24"/>
        </w:rPr>
        <w:t>, Michoacán</w:t>
      </w:r>
      <w:r w:rsidR="001E75D2" w:rsidRPr="00BD0C2E">
        <w:rPr>
          <w:rFonts w:ascii="Arial" w:eastAsia="Arial" w:hAnsi="Arial" w:cs="Arial"/>
          <w:iCs/>
          <w:sz w:val="24"/>
          <w:szCs w:val="24"/>
        </w:rPr>
        <w:t>, impartido bajo la modalidad que estimara</w:t>
      </w:r>
      <w:r w:rsidR="001E75D2" w:rsidRPr="00BD0C2E">
        <w:rPr>
          <w:rFonts w:ascii="Arial" w:eastAsia="Arial" w:hAnsi="Arial" w:cs="Arial"/>
          <w:sz w:val="24"/>
          <w:szCs w:val="24"/>
        </w:rPr>
        <w:t xml:space="preserve"> conveniente, y una vez realizado lo anterior, debía informar a </w:t>
      </w:r>
      <w:r w:rsidR="001E75D2" w:rsidRPr="00BD0C2E">
        <w:rPr>
          <w:rFonts w:ascii="Arial" w:eastAsia="Arial" w:hAnsi="Arial" w:cs="Arial"/>
          <w:iCs/>
          <w:sz w:val="24"/>
          <w:szCs w:val="24"/>
          <w:lang w:val="es-ES" w:eastAsia="es-ES"/>
        </w:rPr>
        <w:t xml:space="preserve">este </w:t>
      </w:r>
      <w:r w:rsidR="001E75D2" w:rsidRPr="00BD0C2E">
        <w:rPr>
          <w:rFonts w:ascii="Arial" w:eastAsia="Arial" w:hAnsi="Arial" w:cs="Arial"/>
          <w:i/>
          <w:sz w:val="24"/>
          <w:szCs w:val="24"/>
          <w:lang w:val="es-ES" w:eastAsia="es-ES"/>
        </w:rPr>
        <w:t>Tribunal Electoral</w:t>
      </w:r>
      <w:r w:rsidR="001E75D2" w:rsidRPr="00BD0C2E">
        <w:rPr>
          <w:rFonts w:ascii="Arial" w:eastAsia="Arial" w:hAnsi="Arial" w:cs="Arial"/>
          <w:iCs/>
          <w:sz w:val="24"/>
          <w:szCs w:val="24"/>
          <w:lang w:val="es-ES" w:eastAsia="es-ES"/>
        </w:rPr>
        <w:t xml:space="preserve"> sobre el cumplimiento dado a lo ordenado, adjuntando las constancias necesarias para acreditarlo, dentro de los dos días hábiles siguientes a que ello ocurriera.</w:t>
      </w:r>
    </w:p>
    <w:p w14:paraId="2C9C5D98" w14:textId="77777777" w:rsidR="001E75D2" w:rsidRPr="00BD0C2E" w:rsidRDefault="001E75D2" w:rsidP="001E75D2">
      <w:pPr>
        <w:spacing w:after="0" w:line="360" w:lineRule="auto"/>
        <w:jc w:val="both"/>
        <w:rPr>
          <w:rFonts w:ascii="Arial" w:eastAsia="Arial" w:hAnsi="Arial" w:cs="Arial"/>
          <w:i/>
          <w:sz w:val="24"/>
          <w:szCs w:val="24"/>
          <w:lang w:val="es-ES" w:eastAsia="es-ES"/>
        </w:rPr>
      </w:pPr>
    </w:p>
    <w:p w14:paraId="78C6F8B6" w14:textId="189BA184" w:rsidR="009E02A1" w:rsidRPr="00BD0C2E" w:rsidRDefault="00FE3945" w:rsidP="002D27F3">
      <w:pPr>
        <w:spacing w:after="0" w:line="360" w:lineRule="auto"/>
        <w:jc w:val="both"/>
        <w:rPr>
          <w:rFonts w:ascii="Arial" w:eastAsia="Arial" w:hAnsi="Arial" w:cs="Arial"/>
          <w:sz w:val="24"/>
          <w:szCs w:val="24"/>
        </w:rPr>
      </w:pPr>
      <w:r w:rsidRPr="00BD0C2E">
        <w:rPr>
          <w:rFonts w:ascii="Arial" w:eastAsia="Arial" w:hAnsi="Arial" w:cs="Arial"/>
          <w:sz w:val="24"/>
          <w:szCs w:val="24"/>
        </w:rPr>
        <w:t>Por otra parte, se ordenó a</w:t>
      </w:r>
      <w:r w:rsidR="001E75D2" w:rsidRPr="00BD0C2E">
        <w:rPr>
          <w:rFonts w:ascii="Arial" w:eastAsia="Arial" w:hAnsi="Arial" w:cs="Arial"/>
          <w:sz w:val="24"/>
          <w:szCs w:val="24"/>
        </w:rPr>
        <w:t xml:space="preserve"> los infractores </w:t>
      </w:r>
      <w:r w:rsidRPr="00BD0C2E">
        <w:rPr>
          <w:rFonts w:ascii="Arial" w:eastAsia="Arial" w:hAnsi="Arial" w:cs="Arial"/>
          <w:sz w:val="24"/>
          <w:szCs w:val="24"/>
        </w:rPr>
        <w:t>asistir al curso de capacitación</w:t>
      </w:r>
      <w:r w:rsidR="001E75D2" w:rsidRPr="00BD0C2E">
        <w:rPr>
          <w:rFonts w:ascii="Arial" w:eastAsia="Arial" w:hAnsi="Arial" w:cs="Arial"/>
          <w:sz w:val="24"/>
          <w:szCs w:val="24"/>
        </w:rPr>
        <w:t xml:space="preserve"> y una vez concluido, debían informarlo a este </w:t>
      </w:r>
      <w:r w:rsidR="001E75D2" w:rsidRPr="00BD0C2E">
        <w:rPr>
          <w:rFonts w:ascii="Arial" w:eastAsia="Arial" w:hAnsi="Arial" w:cs="Arial"/>
          <w:i/>
          <w:iCs/>
          <w:sz w:val="24"/>
          <w:szCs w:val="24"/>
        </w:rPr>
        <w:t xml:space="preserve">Tribunal Electoral </w:t>
      </w:r>
      <w:r w:rsidR="001E75D2" w:rsidRPr="00BD0C2E">
        <w:rPr>
          <w:rFonts w:ascii="Arial" w:eastAsia="Arial" w:hAnsi="Arial" w:cs="Arial"/>
          <w:sz w:val="24"/>
          <w:szCs w:val="24"/>
        </w:rPr>
        <w:t xml:space="preserve">remitiendo las constancias de su acreditación dentro de los </w:t>
      </w:r>
      <w:r w:rsidR="001E75D2" w:rsidRPr="00BD0C2E">
        <w:rPr>
          <w:rFonts w:ascii="Arial" w:eastAsia="Arial" w:hAnsi="Arial" w:cs="Arial"/>
          <w:b/>
          <w:bCs/>
          <w:sz w:val="24"/>
          <w:szCs w:val="24"/>
        </w:rPr>
        <w:t>tres días hábiles</w:t>
      </w:r>
      <w:r w:rsidR="001E75D2" w:rsidRPr="00BD0C2E">
        <w:rPr>
          <w:rFonts w:ascii="Arial" w:eastAsia="Arial" w:hAnsi="Arial" w:cs="Arial"/>
          <w:sz w:val="24"/>
          <w:szCs w:val="24"/>
        </w:rPr>
        <w:t xml:space="preserve"> siguientes a que ello ocurriera.</w:t>
      </w:r>
    </w:p>
    <w:p w14:paraId="49A86AD2" w14:textId="77777777" w:rsidR="00891A9D" w:rsidRPr="00BD0C2E" w:rsidRDefault="00891A9D" w:rsidP="002D27F3">
      <w:pPr>
        <w:spacing w:after="0" w:line="360" w:lineRule="auto"/>
        <w:jc w:val="both"/>
        <w:rPr>
          <w:rFonts w:ascii="Arial" w:eastAsia="Arial" w:hAnsi="Arial" w:cs="Arial"/>
          <w:sz w:val="24"/>
          <w:szCs w:val="24"/>
        </w:rPr>
      </w:pPr>
    </w:p>
    <w:p w14:paraId="0440678A" w14:textId="4951433C" w:rsidR="009E02A1" w:rsidRPr="00BD0C2E" w:rsidRDefault="002D27F3">
      <w:pPr>
        <w:spacing w:after="0" w:line="360" w:lineRule="auto"/>
        <w:jc w:val="center"/>
        <w:rPr>
          <w:rFonts w:ascii="Arial" w:eastAsia="Arial" w:hAnsi="Arial" w:cs="Arial"/>
          <w:b/>
          <w:bCs/>
          <w:sz w:val="24"/>
          <w:szCs w:val="24"/>
        </w:rPr>
      </w:pPr>
      <w:bookmarkStart w:id="5" w:name="_heading=h.t5bpxfacx3ib" w:colFirst="0" w:colLast="0"/>
      <w:bookmarkEnd w:id="5"/>
      <w:r w:rsidRPr="00BD0C2E">
        <w:rPr>
          <w:rFonts w:ascii="Arial" w:eastAsia="Arial" w:hAnsi="Arial" w:cs="Arial"/>
          <w:b/>
          <w:bCs/>
          <w:sz w:val="24"/>
          <w:szCs w:val="24"/>
        </w:rPr>
        <w:t>I</w:t>
      </w:r>
      <w:r w:rsidR="00FE3945" w:rsidRPr="00BD0C2E">
        <w:rPr>
          <w:rFonts w:ascii="Arial" w:eastAsia="Arial" w:hAnsi="Arial" w:cs="Arial"/>
          <w:b/>
          <w:bCs/>
          <w:sz w:val="24"/>
          <w:szCs w:val="24"/>
        </w:rPr>
        <w:t>V. ANÁLISIS SOBRE EL CUMPLIMIENTO DE LA SENTENCIA</w:t>
      </w:r>
    </w:p>
    <w:p w14:paraId="4E9FAF0F" w14:textId="77777777" w:rsidR="007966AE" w:rsidRPr="00BD0C2E" w:rsidRDefault="007966AE">
      <w:pPr>
        <w:spacing w:after="0" w:line="360" w:lineRule="auto"/>
        <w:jc w:val="center"/>
        <w:rPr>
          <w:rFonts w:ascii="Arial" w:eastAsia="Arial" w:hAnsi="Arial" w:cs="Arial"/>
          <w:sz w:val="24"/>
          <w:szCs w:val="24"/>
        </w:rPr>
      </w:pPr>
    </w:p>
    <w:p w14:paraId="4D440741" w14:textId="31D1B4D2"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Como lo ha sostenido </w:t>
      </w:r>
      <w:r w:rsidRPr="00BD0C2E">
        <w:rPr>
          <w:rFonts w:ascii="Arial" w:eastAsia="Arial" w:hAnsi="Arial" w:cs="Arial"/>
          <w:i/>
          <w:iCs/>
          <w:sz w:val="24"/>
          <w:szCs w:val="24"/>
        </w:rPr>
        <w:t>Sala Superior</w:t>
      </w:r>
      <w:r w:rsidRPr="00BD0C2E">
        <w:rPr>
          <w:rFonts w:ascii="Arial" w:eastAsia="Arial" w:hAnsi="Arial" w:cs="Arial"/>
          <w:sz w:val="24"/>
          <w:szCs w:val="24"/>
        </w:rPr>
        <w:t xml:space="preserve">, el objeto de la determinación sobre el cumplimiento de una sentencia se encuentra delimitado por lo resuelto en </w:t>
      </w:r>
      <w:r w:rsidR="00D01709" w:rsidRPr="00BD0C2E">
        <w:rPr>
          <w:rFonts w:ascii="Arial" w:eastAsia="Arial" w:hAnsi="Arial" w:cs="Arial"/>
          <w:sz w:val="24"/>
          <w:szCs w:val="24"/>
        </w:rPr>
        <w:t>é</w:t>
      </w:r>
      <w:r w:rsidRPr="00BD0C2E">
        <w:rPr>
          <w:rFonts w:ascii="Arial" w:eastAsia="Arial" w:hAnsi="Arial" w:cs="Arial"/>
          <w:sz w:val="24"/>
          <w:szCs w:val="24"/>
        </w:rPr>
        <w:t xml:space="preserve">sta, es decir, por la </w:t>
      </w:r>
      <w:r w:rsidRPr="00BD0C2E">
        <w:rPr>
          <w:rFonts w:ascii="Arial" w:eastAsia="Arial" w:hAnsi="Arial" w:cs="Arial"/>
          <w:i/>
          <w:iCs/>
          <w:sz w:val="24"/>
          <w:szCs w:val="24"/>
        </w:rPr>
        <w:t>litis</w:t>
      </w:r>
      <w:r w:rsidRPr="00BD0C2E">
        <w:rPr>
          <w:rFonts w:ascii="Arial" w:eastAsia="Arial" w:hAnsi="Arial" w:cs="Arial"/>
          <w:sz w:val="24"/>
          <w:szCs w:val="24"/>
        </w:rPr>
        <w:t>, sus fundamentos, su motivación, así como por los efectos que de ella deriven</w:t>
      </w:r>
      <w:r w:rsidR="00767891" w:rsidRPr="00BD0C2E">
        <w:rPr>
          <w:rFonts w:ascii="Arial" w:eastAsia="Arial" w:hAnsi="Arial" w:cs="Arial"/>
          <w:sz w:val="24"/>
          <w:szCs w:val="24"/>
        </w:rPr>
        <w:t>,</w:t>
      </w:r>
      <w:r w:rsidRPr="00BD0C2E">
        <w:rPr>
          <w:rFonts w:ascii="Arial" w:eastAsia="Arial" w:hAnsi="Arial" w:cs="Arial"/>
          <w:sz w:val="24"/>
          <w:szCs w:val="24"/>
        </w:rPr>
        <w:t xml:space="preserve"> siendo estos aspectos los que circunscriben los alcances de la resolución que deba emitirse sobre el cumplimiento o no de la determinación emitida por el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Por tanto, solo se hará cumplir aquello que se ordenó expresamente en su resolución, con el objeto de materializar lo determinado por el </w:t>
      </w:r>
      <w:r w:rsidRPr="00BD0C2E">
        <w:rPr>
          <w:rFonts w:ascii="Arial" w:eastAsia="Arial" w:hAnsi="Arial" w:cs="Arial"/>
          <w:i/>
          <w:iCs/>
          <w:sz w:val="24"/>
          <w:szCs w:val="24"/>
        </w:rPr>
        <w:t>Tribunal</w:t>
      </w:r>
      <w:r w:rsidRPr="00BD0C2E">
        <w:rPr>
          <w:rFonts w:ascii="Arial" w:eastAsia="Arial" w:hAnsi="Arial" w:cs="Arial"/>
          <w:sz w:val="24"/>
          <w:szCs w:val="24"/>
        </w:rPr>
        <w:t xml:space="preserve"> </w:t>
      </w:r>
      <w:r w:rsidRPr="00BD0C2E">
        <w:rPr>
          <w:rFonts w:ascii="Arial" w:eastAsia="Arial" w:hAnsi="Arial" w:cs="Arial"/>
          <w:i/>
          <w:iCs/>
          <w:sz w:val="24"/>
          <w:szCs w:val="24"/>
        </w:rPr>
        <w:t>Electoral</w:t>
      </w:r>
      <w:r w:rsidRPr="00BD0C2E">
        <w:rPr>
          <w:rFonts w:ascii="Arial" w:eastAsia="Arial" w:hAnsi="Arial" w:cs="Arial"/>
          <w:sz w:val="24"/>
          <w:szCs w:val="24"/>
        </w:rPr>
        <w:t xml:space="preserve"> y así lograr un cumplimiento eficaz en apego a lo que fue resuelto por este.</w:t>
      </w:r>
    </w:p>
    <w:p w14:paraId="45D7333C" w14:textId="77777777" w:rsidR="009E02A1" w:rsidRPr="00BD0C2E" w:rsidRDefault="009E02A1">
      <w:pPr>
        <w:spacing w:after="0" w:line="360" w:lineRule="auto"/>
        <w:jc w:val="both"/>
        <w:rPr>
          <w:rFonts w:ascii="Arial" w:eastAsia="Arial" w:hAnsi="Arial" w:cs="Arial"/>
          <w:sz w:val="24"/>
          <w:szCs w:val="24"/>
        </w:rPr>
      </w:pPr>
    </w:p>
    <w:p w14:paraId="6BD570D7" w14:textId="77777777" w:rsidR="009E02A1" w:rsidRPr="00BD0C2E" w:rsidRDefault="00FE3945">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sidRPr="00BD0C2E">
        <w:rPr>
          <w:rFonts w:ascii="Arial" w:eastAsia="Arial" w:hAnsi="Arial" w:cs="Arial"/>
          <w:b/>
          <w:bCs/>
          <w:color w:val="000000"/>
          <w:sz w:val="24"/>
          <w:szCs w:val="24"/>
        </w:rPr>
        <w:t>Material probatorio</w:t>
      </w:r>
    </w:p>
    <w:p w14:paraId="7656E575" w14:textId="77777777" w:rsidR="009E02A1" w:rsidRPr="00BD0C2E" w:rsidRDefault="009E02A1">
      <w:pPr>
        <w:pBdr>
          <w:top w:val="nil"/>
          <w:left w:val="nil"/>
          <w:bottom w:val="nil"/>
          <w:right w:val="nil"/>
          <w:between w:val="nil"/>
        </w:pBdr>
        <w:spacing w:after="0" w:line="360" w:lineRule="auto"/>
        <w:ind w:left="720"/>
        <w:jc w:val="both"/>
        <w:rPr>
          <w:rFonts w:ascii="Arial" w:eastAsia="Arial" w:hAnsi="Arial" w:cs="Arial"/>
          <w:color w:val="000000"/>
          <w:sz w:val="24"/>
          <w:szCs w:val="24"/>
        </w:rPr>
      </w:pPr>
    </w:p>
    <w:p w14:paraId="7EADB55B" w14:textId="1CFB3590"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En ese sentido, a fin de dar cumplimiento a lo ordenado en la </w:t>
      </w:r>
      <w:r w:rsidR="00767891" w:rsidRPr="00BD0C2E">
        <w:rPr>
          <w:rFonts w:ascii="Arial" w:eastAsia="Arial" w:hAnsi="Arial" w:cs="Arial"/>
          <w:i/>
          <w:iCs/>
          <w:sz w:val="24"/>
          <w:szCs w:val="24"/>
        </w:rPr>
        <w:t>S</w:t>
      </w:r>
      <w:r w:rsidRPr="00BD0C2E">
        <w:rPr>
          <w:rFonts w:ascii="Arial" w:eastAsia="Arial" w:hAnsi="Arial" w:cs="Arial"/>
          <w:i/>
          <w:iCs/>
          <w:sz w:val="24"/>
          <w:szCs w:val="24"/>
        </w:rPr>
        <w:t>entencia</w:t>
      </w:r>
      <w:r w:rsidRPr="00BD0C2E">
        <w:rPr>
          <w:rFonts w:ascii="Arial" w:eastAsia="Arial" w:hAnsi="Arial" w:cs="Arial"/>
          <w:sz w:val="24"/>
          <w:szCs w:val="24"/>
        </w:rPr>
        <w:t xml:space="preserve"> </w:t>
      </w:r>
      <w:r w:rsidR="003944BE" w:rsidRPr="00BD0C2E">
        <w:rPr>
          <w:rFonts w:ascii="Arial" w:eastAsia="Arial" w:hAnsi="Arial" w:cs="Arial"/>
          <w:sz w:val="24"/>
          <w:szCs w:val="24"/>
        </w:rPr>
        <w:t xml:space="preserve">se </w:t>
      </w:r>
      <w:r w:rsidRPr="00BD0C2E">
        <w:rPr>
          <w:rFonts w:ascii="Arial" w:eastAsia="Arial" w:hAnsi="Arial" w:cs="Arial"/>
          <w:sz w:val="24"/>
          <w:szCs w:val="24"/>
        </w:rPr>
        <w:t>remit</w:t>
      </w:r>
      <w:r w:rsidR="008A7A06" w:rsidRPr="00BD0C2E">
        <w:rPr>
          <w:rFonts w:ascii="Arial" w:eastAsia="Arial" w:hAnsi="Arial" w:cs="Arial"/>
          <w:sz w:val="24"/>
          <w:szCs w:val="24"/>
        </w:rPr>
        <w:t>i</w:t>
      </w:r>
      <w:r w:rsidR="003944BE" w:rsidRPr="00BD0C2E">
        <w:rPr>
          <w:rFonts w:ascii="Arial" w:eastAsia="Arial" w:hAnsi="Arial" w:cs="Arial"/>
          <w:sz w:val="24"/>
          <w:szCs w:val="24"/>
        </w:rPr>
        <w:t>eron</w:t>
      </w:r>
      <w:r w:rsidRPr="00BD0C2E">
        <w:rPr>
          <w:rFonts w:ascii="Arial" w:eastAsia="Arial" w:hAnsi="Arial" w:cs="Arial"/>
          <w:sz w:val="24"/>
          <w:szCs w:val="24"/>
        </w:rPr>
        <w:t xml:space="preserve"> a este </w:t>
      </w:r>
      <w:r w:rsidRPr="00BD0C2E">
        <w:rPr>
          <w:rFonts w:ascii="Arial" w:eastAsia="Arial" w:hAnsi="Arial" w:cs="Arial"/>
          <w:i/>
          <w:iCs/>
          <w:sz w:val="24"/>
          <w:szCs w:val="24"/>
        </w:rPr>
        <w:t xml:space="preserve">Tribunal Electoral </w:t>
      </w:r>
      <w:r w:rsidRPr="00BD0C2E">
        <w:rPr>
          <w:rFonts w:ascii="Arial" w:eastAsia="Arial" w:hAnsi="Arial" w:cs="Arial"/>
          <w:sz w:val="24"/>
          <w:szCs w:val="24"/>
        </w:rPr>
        <w:t xml:space="preserve">las siguientes constancias: </w:t>
      </w:r>
    </w:p>
    <w:p w14:paraId="43D56223" w14:textId="77777777" w:rsidR="009E02A1" w:rsidRPr="00BD0C2E" w:rsidRDefault="009E02A1" w:rsidP="008A7A06">
      <w:pPr>
        <w:pBdr>
          <w:top w:val="nil"/>
          <w:left w:val="nil"/>
          <w:bottom w:val="nil"/>
          <w:right w:val="nil"/>
          <w:between w:val="nil"/>
        </w:pBdr>
        <w:spacing w:after="0" w:line="360" w:lineRule="auto"/>
        <w:jc w:val="both"/>
        <w:rPr>
          <w:rFonts w:ascii="Arial" w:eastAsia="Arial" w:hAnsi="Arial" w:cs="Arial"/>
          <w:b/>
          <w:bCs/>
          <w:i/>
          <w:iCs/>
          <w:color w:val="000000"/>
          <w:sz w:val="24"/>
          <w:szCs w:val="24"/>
        </w:rPr>
      </w:pPr>
      <w:bookmarkStart w:id="6" w:name="_heading=h.2v0wgs5lp5on" w:colFirst="0" w:colLast="0"/>
      <w:bookmarkEnd w:id="6"/>
    </w:p>
    <w:p w14:paraId="4A90122B" w14:textId="4174EFC6" w:rsidR="003944BE" w:rsidRPr="00BD0C2E" w:rsidRDefault="003944BE">
      <w:pPr>
        <w:spacing w:after="0" w:line="360" w:lineRule="auto"/>
        <w:jc w:val="both"/>
        <w:rPr>
          <w:rFonts w:ascii="Arial" w:eastAsia="Arial" w:hAnsi="Arial" w:cs="Arial"/>
          <w:b/>
          <w:bCs/>
          <w:i/>
          <w:iCs/>
          <w:sz w:val="24"/>
          <w:szCs w:val="24"/>
        </w:rPr>
      </w:pPr>
      <w:r w:rsidRPr="00BD0C2E">
        <w:rPr>
          <w:rFonts w:ascii="Arial" w:eastAsia="Arial" w:hAnsi="Arial" w:cs="Arial"/>
          <w:b/>
          <w:bCs/>
          <w:i/>
          <w:iCs/>
          <w:sz w:val="24"/>
          <w:szCs w:val="24"/>
        </w:rPr>
        <w:t>Coordinación de Género</w:t>
      </w:r>
    </w:p>
    <w:p w14:paraId="39B113EE" w14:textId="77777777" w:rsidR="003944BE" w:rsidRPr="00BD0C2E" w:rsidRDefault="003944BE">
      <w:pPr>
        <w:spacing w:after="0" w:line="360" w:lineRule="auto"/>
        <w:jc w:val="both"/>
        <w:rPr>
          <w:rFonts w:ascii="Arial" w:eastAsia="Arial" w:hAnsi="Arial" w:cs="Arial"/>
          <w:sz w:val="24"/>
          <w:szCs w:val="24"/>
        </w:rPr>
      </w:pPr>
    </w:p>
    <w:p w14:paraId="6C22AD28" w14:textId="3C5A9825" w:rsidR="009E02A1" w:rsidRPr="00BD0C2E" w:rsidRDefault="007F5FE6">
      <w:pPr>
        <w:spacing w:after="0" w:line="360" w:lineRule="auto"/>
        <w:jc w:val="both"/>
        <w:rPr>
          <w:rFonts w:ascii="Arial" w:eastAsia="Arial" w:hAnsi="Arial" w:cs="Arial"/>
          <w:sz w:val="24"/>
          <w:szCs w:val="24"/>
        </w:rPr>
      </w:pPr>
      <w:r w:rsidRPr="00BD0C2E">
        <w:rPr>
          <w:rFonts w:ascii="Arial" w:eastAsia="Arial" w:hAnsi="Arial" w:cs="Arial"/>
          <w:sz w:val="24"/>
          <w:szCs w:val="24"/>
        </w:rPr>
        <w:t>Oficio número TEEM-CGDH-005/202</w:t>
      </w:r>
      <w:r w:rsidR="007B02B6" w:rsidRPr="00BD0C2E">
        <w:rPr>
          <w:rFonts w:ascii="Arial" w:eastAsia="Arial" w:hAnsi="Arial" w:cs="Arial"/>
          <w:sz w:val="24"/>
          <w:szCs w:val="24"/>
        </w:rPr>
        <w:t>6</w:t>
      </w:r>
      <w:r w:rsidRPr="00BD0C2E">
        <w:rPr>
          <w:rFonts w:ascii="Arial" w:eastAsia="Arial" w:hAnsi="Arial" w:cs="Arial"/>
          <w:sz w:val="24"/>
          <w:szCs w:val="24"/>
        </w:rPr>
        <w:t xml:space="preserve"> de siete de enero, signado por la </w:t>
      </w:r>
      <w:r w:rsidRPr="00BD0C2E">
        <w:rPr>
          <w:rFonts w:ascii="Arial" w:eastAsia="Arial" w:hAnsi="Arial" w:cs="Arial"/>
          <w:i/>
          <w:iCs/>
          <w:sz w:val="24"/>
          <w:szCs w:val="24"/>
        </w:rPr>
        <w:t>Coordinadora de Género</w:t>
      </w:r>
      <w:r w:rsidR="00FE3945" w:rsidRPr="00BD0C2E">
        <w:rPr>
          <w:rFonts w:ascii="Arial" w:eastAsia="Arial" w:hAnsi="Arial" w:cs="Arial"/>
          <w:sz w:val="24"/>
          <w:szCs w:val="24"/>
        </w:rPr>
        <w:t xml:space="preserve">, mediante el cual, informó a este </w:t>
      </w:r>
      <w:r w:rsidR="00FE3945" w:rsidRPr="00BD0C2E">
        <w:rPr>
          <w:rFonts w:ascii="Arial" w:eastAsia="Arial" w:hAnsi="Arial" w:cs="Arial"/>
          <w:i/>
          <w:iCs/>
          <w:sz w:val="24"/>
          <w:szCs w:val="24"/>
        </w:rPr>
        <w:t>Tribunal Electoral</w:t>
      </w:r>
      <w:r w:rsidR="009A2DDB" w:rsidRPr="00BD0C2E">
        <w:rPr>
          <w:rFonts w:ascii="Arial" w:eastAsia="Arial" w:hAnsi="Arial" w:cs="Arial"/>
          <w:sz w:val="24"/>
          <w:szCs w:val="24"/>
        </w:rPr>
        <w:t xml:space="preserve"> la programación del curso de capacitación ordenado y solicitó apoyo para notificar el mismo a las partes infractoras</w:t>
      </w:r>
      <w:r w:rsidR="00FE3945" w:rsidRPr="00BD0C2E">
        <w:rPr>
          <w:rFonts w:ascii="Arial" w:eastAsia="Arial" w:hAnsi="Arial" w:cs="Arial"/>
          <w:sz w:val="24"/>
          <w:szCs w:val="24"/>
        </w:rPr>
        <w:t>.</w:t>
      </w:r>
      <w:r w:rsidR="00FE3945" w:rsidRPr="00BD0C2E">
        <w:rPr>
          <w:rFonts w:ascii="Arial" w:eastAsia="Arial" w:hAnsi="Arial" w:cs="Arial"/>
          <w:sz w:val="24"/>
          <w:szCs w:val="24"/>
          <w:vertAlign w:val="superscript"/>
        </w:rPr>
        <w:footnoteReference w:id="21"/>
      </w:r>
      <w:r w:rsidR="00FE3945" w:rsidRPr="00BD0C2E">
        <w:rPr>
          <w:rFonts w:ascii="Arial" w:eastAsia="Arial" w:hAnsi="Arial" w:cs="Arial"/>
          <w:sz w:val="24"/>
          <w:szCs w:val="24"/>
        </w:rPr>
        <w:t xml:space="preserve"> </w:t>
      </w:r>
    </w:p>
    <w:p w14:paraId="7DEB7FB3" w14:textId="77777777" w:rsidR="009A2DDB" w:rsidRPr="00BD0C2E" w:rsidRDefault="009A2DDB">
      <w:pPr>
        <w:spacing w:after="0" w:line="360" w:lineRule="auto"/>
        <w:jc w:val="both"/>
        <w:rPr>
          <w:rFonts w:ascii="Arial" w:eastAsia="Arial" w:hAnsi="Arial" w:cs="Arial"/>
          <w:sz w:val="24"/>
          <w:szCs w:val="24"/>
        </w:rPr>
      </w:pPr>
    </w:p>
    <w:p w14:paraId="76457A20" w14:textId="598DBFC8" w:rsidR="009A2DDB" w:rsidRPr="00BD0C2E" w:rsidRDefault="009A2DDB" w:rsidP="009A2DDB">
      <w:pPr>
        <w:spacing w:after="0" w:line="360" w:lineRule="auto"/>
        <w:jc w:val="both"/>
        <w:rPr>
          <w:rFonts w:ascii="Arial" w:eastAsia="Arial" w:hAnsi="Arial" w:cs="Arial"/>
          <w:sz w:val="24"/>
          <w:szCs w:val="24"/>
        </w:rPr>
      </w:pPr>
      <w:r w:rsidRPr="00BD0C2E">
        <w:rPr>
          <w:rFonts w:ascii="Arial" w:eastAsia="Arial" w:hAnsi="Arial" w:cs="Arial"/>
          <w:sz w:val="24"/>
          <w:szCs w:val="24"/>
        </w:rPr>
        <w:lastRenderedPageBreak/>
        <w:t>Oficio número TEEM-CGDH-007/202</w:t>
      </w:r>
      <w:r w:rsidR="007B02B6" w:rsidRPr="00BD0C2E">
        <w:rPr>
          <w:rFonts w:ascii="Arial" w:eastAsia="Arial" w:hAnsi="Arial" w:cs="Arial"/>
          <w:sz w:val="24"/>
          <w:szCs w:val="24"/>
        </w:rPr>
        <w:t>6</w:t>
      </w:r>
      <w:r w:rsidRPr="00BD0C2E">
        <w:rPr>
          <w:rFonts w:ascii="Arial" w:eastAsia="Arial" w:hAnsi="Arial" w:cs="Arial"/>
          <w:sz w:val="24"/>
          <w:szCs w:val="24"/>
        </w:rPr>
        <w:t xml:space="preserve"> de trece de enero, signado por la </w:t>
      </w:r>
      <w:r w:rsidRPr="00BD0C2E">
        <w:rPr>
          <w:rFonts w:ascii="Arial" w:eastAsia="Arial" w:hAnsi="Arial" w:cs="Arial"/>
          <w:i/>
          <w:iCs/>
          <w:sz w:val="24"/>
          <w:szCs w:val="24"/>
        </w:rPr>
        <w:t>Coordinadora de Género</w:t>
      </w:r>
      <w:r w:rsidRPr="00BD0C2E">
        <w:rPr>
          <w:rFonts w:ascii="Arial" w:eastAsia="Arial" w:hAnsi="Arial" w:cs="Arial"/>
          <w:sz w:val="24"/>
          <w:szCs w:val="24"/>
        </w:rPr>
        <w:t xml:space="preserve">, mediante el cual, informó a este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que el doce de enero</w:t>
      </w:r>
      <w:r w:rsidR="00901EDA" w:rsidRPr="00BD0C2E">
        <w:rPr>
          <w:rFonts w:ascii="Arial" w:eastAsia="Arial" w:hAnsi="Arial" w:cs="Arial"/>
          <w:sz w:val="24"/>
          <w:szCs w:val="24"/>
        </w:rPr>
        <w:t>,</w:t>
      </w:r>
      <w:r w:rsidRPr="00BD0C2E">
        <w:rPr>
          <w:rFonts w:ascii="Arial" w:eastAsia="Arial" w:hAnsi="Arial" w:cs="Arial"/>
          <w:sz w:val="24"/>
          <w:szCs w:val="24"/>
        </w:rPr>
        <w:t xml:space="preserve"> llevó a cabo la impartición del curso de capacitación sobre violencia política en cumplimiento a lo ordenado en la </w:t>
      </w:r>
      <w:r w:rsidR="002A224A" w:rsidRPr="00BD0C2E">
        <w:rPr>
          <w:rFonts w:ascii="Arial" w:eastAsia="Arial" w:hAnsi="Arial" w:cs="Arial"/>
          <w:i/>
          <w:iCs/>
          <w:sz w:val="24"/>
          <w:szCs w:val="24"/>
        </w:rPr>
        <w:t>S</w:t>
      </w:r>
      <w:r w:rsidRPr="00BD0C2E">
        <w:rPr>
          <w:rFonts w:ascii="Arial" w:eastAsia="Arial" w:hAnsi="Arial" w:cs="Arial"/>
          <w:i/>
          <w:iCs/>
          <w:sz w:val="24"/>
          <w:szCs w:val="24"/>
        </w:rPr>
        <w:t>entencia</w:t>
      </w:r>
      <w:r w:rsidR="00BA0680" w:rsidRPr="00BD0C2E">
        <w:rPr>
          <w:rFonts w:ascii="Arial" w:eastAsia="Arial" w:hAnsi="Arial" w:cs="Arial"/>
          <w:sz w:val="24"/>
          <w:szCs w:val="24"/>
        </w:rPr>
        <w:t xml:space="preserve"> y anexos consistentes en capturas de pantalla y disco compacto</w:t>
      </w:r>
      <w:r w:rsidRPr="00BD0C2E">
        <w:rPr>
          <w:rFonts w:ascii="Arial" w:eastAsia="Arial" w:hAnsi="Arial" w:cs="Arial"/>
          <w:sz w:val="24"/>
          <w:szCs w:val="24"/>
        </w:rPr>
        <w:t>.</w:t>
      </w:r>
      <w:r w:rsidRPr="00BD0C2E">
        <w:rPr>
          <w:rFonts w:ascii="Arial" w:eastAsia="Arial" w:hAnsi="Arial" w:cs="Arial"/>
          <w:sz w:val="24"/>
          <w:szCs w:val="24"/>
          <w:vertAlign w:val="superscript"/>
        </w:rPr>
        <w:footnoteReference w:id="22"/>
      </w:r>
      <w:r w:rsidRPr="00BD0C2E">
        <w:rPr>
          <w:rFonts w:ascii="Arial" w:eastAsia="Arial" w:hAnsi="Arial" w:cs="Arial"/>
          <w:sz w:val="24"/>
          <w:szCs w:val="24"/>
        </w:rPr>
        <w:t xml:space="preserve"> </w:t>
      </w:r>
    </w:p>
    <w:p w14:paraId="7280D395" w14:textId="77777777" w:rsidR="007F5FE6" w:rsidRPr="00BD0C2E" w:rsidRDefault="007F5FE6">
      <w:pPr>
        <w:spacing w:after="0" w:line="360" w:lineRule="auto"/>
        <w:jc w:val="both"/>
        <w:rPr>
          <w:rFonts w:ascii="Arial" w:eastAsia="Arial" w:hAnsi="Arial" w:cs="Arial"/>
          <w:b/>
          <w:bCs/>
          <w:sz w:val="24"/>
          <w:szCs w:val="24"/>
        </w:rPr>
      </w:pPr>
    </w:p>
    <w:p w14:paraId="202EBAA4" w14:textId="3BBAF9F3" w:rsidR="00111D70" w:rsidRPr="00BD0C2E" w:rsidRDefault="003944BE">
      <w:pPr>
        <w:spacing w:after="0" w:line="360" w:lineRule="auto"/>
        <w:jc w:val="both"/>
        <w:rPr>
          <w:rFonts w:ascii="Arial" w:eastAsia="Arial" w:hAnsi="Arial" w:cs="Arial"/>
          <w:b/>
          <w:bCs/>
          <w:sz w:val="24"/>
          <w:szCs w:val="24"/>
        </w:rPr>
      </w:pPr>
      <w:r w:rsidRPr="00BD0C2E">
        <w:rPr>
          <w:rFonts w:ascii="Arial" w:eastAsia="Arial" w:hAnsi="Arial" w:cs="Arial"/>
          <w:b/>
          <w:bCs/>
          <w:sz w:val="24"/>
          <w:szCs w:val="24"/>
        </w:rPr>
        <w:t xml:space="preserve">Partes </w:t>
      </w:r>
      <w:r w:rsidR="00EA39D2" w:rsidRPr="00BD0C2E">
        <w:rPr>
          <w:rFonts w:ascii="Arial" w:eastAsia="Arial" w:hAnsi="Arial" w:cs="Arial"/>
          <w:b/>
          <w:bCs/>
          <w:sz w:val="24"/>
          <w:szCs w:val="24"/>
        </w:rPr>
        <w:t xml:space="preserve">denunciadas </w:t>
      </w:r>
    </w:p>
    <w:p w14:paraId="7FF9E4DD" w14:textId="77777777" w:rsidR="00111D70" w:rsidRPr="00BD0C2E" w:rsidRDefault="00111D70">
      <w:pPr>
        <w:spacing w:after="0" w:line="360" w:lineRule="auto"/>
        <w:jc w:val="both"/>
        <w:rPr>
          <w:rFonts w:ascii="Arial" w:eastAsia="Arial" w:hAnsi="Arial" w:cs="Arial"/>
          <w:b/>
          <w:bCs/>
          <w:sz w:val="24"/>
          <w:szCs w:val="24"/>
        </w:rPr>
      </w:pPr>
    </w:p>
    <w:p w14:paraId="3E071651" w14:textId="06879514" w:rsidR="00EA39D2" w:rsidRPr="00BD0C2E" w:rsidRDefault="00EA39D2">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Escrito </w:t>
      </w:r>
      <w:r w:rsidR="0060454F" w:rsidRPr="00BD0C2E">
        <w:rPr>
          <w:rFonts w:ascii="Arial" w:eastAsia="Arial" w:hAnsi="Arial" w:cs="Arial"/>
          <w:sz w:val="24"/>
          <w:szCs w:val="24"/>
        </w:rPr>
        <w:t>signado por Mariana Moreno Mojica, presentado el catorce de enero</w:t>
      </w:r>
      <w:r w:rsidR="00B81571" w:rsidRPr="00BD0C2E">
        <w:rPr>
          <w:rFonts w:ascii="Arial" w:eastAsia="Arial" w:hAnsi="Arial" w:cs="Arial"/>
          <w:sz w:val="24"/>
          <w:szCs w:val="24"/>
        </w:rPr>
        <w:t>,</w:t>
      </w:r>
      <w:r w:rsidR="0060454F" w:rsidRPr="00BD0C2E">
        <w:rPr>
          <w:rFonts w:ascii="Arial" w:eastAsia="Arial" w:hAnsi="Arial" w:cs="Arial"/>
          <w:sz w:val="24"/>
          <w:szCs w:val="24"/>
        </w:rPr>
        <w:t xml:space="preserve"> ante la Oficialía de Partes de este </w:t>
      </w:r>
      <w:r w:rsidR="0060454F" w:rsidRPr="00BD0C2E">
        <w:rPr>
          <w:rFonts w:ascii="Arial" w:eastAsia="Arial" w:hAnsi="Arial" w:cs="Arial"/>
          <w:i/>
          <w:iCs/>
          <w:sz w:val="24"/>
          <w:szCs w:val="24"/>
        </w:rPr>
        <w:t>Tribunal Electoral</w:t>
      </w:r>
      <w:r w:rsidR="0060454F" w:rsidRPr="00BD0C2E">
        <w:rPr>
          <w:rFonts w:ascii="Arial" w:eastAsia="Arial" w:hAnsi="Arial" w:cs="Arial"/>
          <w:sz w:val="24"/>
          <w:szCs w:val="24"/>
        </w:rPr>
        <w:t>, mediante el cual, inform</w:t>
      </w:r>
      <w:r w:rsidR="002A224A" w:rsidRPr="00BD0C2E">
        <w:rPr>
          <w:rFonts w:ascii="Arial" w:eastAsia="Arial" w:hAnsi="Arial" w:cs="Arial"/>
          <w:sz w:val="24"/>
          <w:szCs w:val="24"/>
        </w:rPr>
        <w:t>ó</w:t>
      </w:r>
      <w:r w:rsidR="0060454F" w:rsidRPr="00BD0C2E">
        <w:rPr>
          <w:rFonts w:ascii="Arial" w:eastAsia="Arial" w:hAnsi="Arial" w:cs="Arial"/>
          <w:sz w:val="24"/>
          <w:szCs w:val="24"/>
        </w:rPr>
        <w:t xml:space="preserve"> sobre su asistencia al curso de capacitación impartido por la </w:t>
      </w:r>
      <w:r w:rsidR="0060454F" w:rsidRPr="00BD0C2E">
        <w:rPr>
          <w:rFonts w:ascii="Arial" w:eastAsia="Arial" w:hAnsi="Arial" w:cs="Arial"/>
          <w:i/>
          <w:iCs/>
          <w:sz w:val="24"/>
          <w:szCs w:val="24"/>
        </w:rPr>
        <w:t>Coordinación de Género</w:t>
      </w:r>
      <w:r w:rsidR="0060454F" w:rsidRPr="00BD0C2E">
        <w:rPr>
          <w:rFonts w:ascii="Arial" w:eastAsia="Arial" w:hAnsi="Arial" w:cs="Arial"/>
          <w:sz w:val="24"/>
          <w:szCs w:val="24"/>
        </w:rPr>
        <w:t>.</w:t>
      </w:r>
      <w:r w:rsidR="0060454F" w:rsidRPr="00BD0C2E">
        <w:rPr>
          <w:rStyle w:val="Refdenotaalpie"/>
          <w:rFonts w:ascii="Arial" w:eastAsia="Arial" w:hAnsi="Arial" w:cs="Arial"/>
          <w:sz w:val="24"/>
          <w:szCs w:val="24"/>
        </w:rPr>
        <w:footnoteReference w:id="23"/>
      </w:r>
      <w:r w:rsidR="0060454F" w:rsidRPr="00BD0C2E">
        <w:rPr>
          <w:rFonts w:ascii="Arial" w:eastAsia="Arial" w:hAnsi="Arial" w:cs="Arial"/>
          <w:sz w:val="24"/>
          <w:szCs w:val="24"/>
        </w:rPr>
        <w:t xml:space="preserve"> </w:t>
      </w:r>
    </w:p>
    <w:p w14:paraId="654456AE" w14:textId="77777777" w:rsidR="00901EDA" w:rsidRPr="00BD0C2E" w:rsidRDefault="00901EDA">
      <w:pPr>
        <w:spacing w:after="0" w:line="360" w:lineRule="auto"/>
        <w:jc w:val="both"/>
        <w:rPr>
          <w:rFonts w:ascii="Arial" w:eastAsia="Arial" w:hAnsi="Arial" w:cs="Arial"/>
          <w:sz w:val="24"/>
          <w:szCs w:val="24"/>
        </w:rPr>
      </w:pPr>
    </w:p>
    <w:p w14:paraId="1FF2378D" w14:textId="272B83CE" w:rsidR="0060454F" w:rsidRPr="00BD0C2E" w:rsidRDefault="0060454F" w:rsidP="0060454F">
      <w:pPr>
        <w:spacing w:after="0" w:line="360" w:lineRule="auto"/>
        <w:jc w:val="both"/>
        <w:rPr>
          <w:rFonts w:ascii="Arial" w:eastAsia="Arial" w:hAnsi="Arial" w:cs="Arial"/>
          <w:sz w:val="24"/>
          <w:szCs w:val="24"/>
        </w:rPr>
      </w:pPr>
      <w:r w:rsidRPr="00BD0C2E">
        <w:rPr>
          <w:rFonts w:ascii="Arial" w:eastAsia="Arial" w:hAnsi="Arial" w:cs="Arial"/>
          <w:sz w:val="24"/>
          <w:szCs w:val="24"/>
        </w:rPr>
        <w:t>Escrito signado por Humberto González Romero, presentado el quince de enero</w:t>
      </w:r>
      <w:r w:rsidR="00B81571" w:rsidRPr="00BD0C2E">
        <w:rPr>
          <w:rFonts w:ascii="Arial" w:eastAsia="Arial" w:hAnsi="Arial" w:cs="Arial"/>
          <w:sz w:val="24"/>
          <w:szCs w:val="24"/>
        </w:rPr>
        <w:t>,</w:t>
      </w:r>
      <w:r w:rsidRPr="00BD0C2E">
        <w:rPr>
          <w:rFonts w:ascii="Arial" w:eastAsia="Arial" w:hAnsi="Arial" w:cs="Arial"/>
          <w:sz w:val="24"/>
          <w:szCs w:val="24"/>
        </w:rPr>
        <w:t xml:space="preserve"> ante la Oficialía de Partes de este </w:t>
      </w:r>
      <w:r w:rsidRPr="00BD0C2E">
        <w:rPr>
          <w:rFonts w:ascii="Arial" w:eastAsia="Arial" w:hAnsi="Arial" w:cs="Arial"/>
          <w:i/>
          <w:iCs/>
          <w:sz w:val="24"/>
          <w:szCs w:val="24"/>
        </w:rPr>
        <w:t>Tribunal Electoral</w:t>
      </w:r>
      <w:r w:rsidRPr="00BD0C2E">
        <w:rPr>
          <w:rFonts w:ascii="Arial" w:eastAsia="Arial" w:hAnsi="Arial" w:cs="Arial"/>
          <w:sz w:val="24"/>
          <w:szCs w:val="24"/>
        </w:rPr>
        <w:t>, mediante el cual, inform</w:t>
      </w:r>
      <w:r w:rsidR="002A224A" w:rsidRPr="00BD0C2E">
        <w:rPr>
          <w:rFonts w:ascii="Arial" w:eastAsia="Arial" w:hAnsi="Arial" w:cs="Arial"/>
          <w:sz w:val="24"/>
          <w:szCs w:val="24"/>
        </w:rPr>
        <w:t>ó</w:t>
      </w:r>
      <w:r w:rsidRPr="00BD0C2E">
        <w:rPr>
          <w:rFonts w:ascii="Arial" w:eastAsia="Arial" w:hAnsi="Arial" w:cs="Arial"/>
          <w:sz w:val="24"/>
          <w:szCs w:val="24"/>
        </w:rPr>
        <w:t xml:space="preserve"> sobre su asistencia al curso de capacitación impartido por la </w:t>
      </w:r>
      <w:r w:rsidRPr="00BD0C2E">
        <w:rPr>
          <w:rFonts w:ascii="Arial" w:eastAsia="Arial" w:hAnsi="Arial" w:cs="Arial"/>
          <w:i/>
          <w:iCs/>
          <w:sz w:val="24"/>
          <w:szCs w:val="24"/>
        </w:rPr>
        <w:t>Coordinación de Género</w:t>
      </w:r>
      <w:r w:rsidRPr="00BD0C2E">
        <w:rPr>
          <w:rFonts w:ascii="Arial" w:eastAsia="Arial" w:hAnsi="Arial" w:cs="Arial"/>
          <w:sz w:val="24"/>
          <w:szCs w:val="24"/>
        </w:rPr>
        <w:t>.</w:t>
      </w:r>
      <w:r w:rsidRPr="00BD0C2E">
        <w:rPr>
          <w:rStyle w:val="Refdenotaalpie"/>
          <w:rFonts w:ascii="Arial" w:eastAsia="Arial" w:hAnsi="Arial" w:cs="Arial"/>
          <w:sz w:val="24"/>
          <w:szCs w:val="24"/>
        </w:rPr>
        <w:footnoteReference w:id="24"/>
      </w:r>
      <w:r w:rsidRPr="00BD0C2E">
        <w:rPr>
          <w:rFonts w:ascii="Arial" w:eastAsia="Arial" w:hAnsi="Arial" w:cs="Arial"/>
          <w:sz w:val="24"/>
          <w:szCs w:val="24"/>
        </w:rPr>
        <w:t xml:space="preserve"> </w:t>
      </w:r>
    </w:p>
    <w:p w14:paraId="022A0AE2" w14:textId="77777777" w:rsidR="0060454F" w:rsidRPr="00BD0C2E" w:rsidRDefault="0060454F" w:rsidP="0060454F">
      <w:pPr>
        <w:spacing w:after="0" w:line="360" w:lineRule="auto"/>
        <w:jc w:val="both"/>
        <w:rPr>
          <w:rFonts w:ascii="Arial" w:eastAsia="Arial" w:hAnsi="Arial" w:cs="Arial"/>
          <w:sz w:val="24"/>
          <w:szCs w:val="24"/>
        </w:rPr>
      </w:pPr>
    </w:p>
    <w:p w14:paraId="59DAFEAD" w14:textId="5E313E19" w:rsidR="0060454F" w:rsidRPr="00BD0C2E" w:rsidRDefault="0060454F" w:rsidP="0060454F">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Escrito signado por los integrantes del cabildo del </w:t>
      </w:r>
      <w:r w:rsidRPr="00BD0C2E">
        <w:rPr>
          <w:rFonts w:ascii="Arial" w:eastAsia="Arial" w:hAnsi="Arial" w:cs="Arial"/>
          <w:i/>
          <w:iCs/>
          <w:sz w:val="24"/>
          <w:szCs w:val="24"/>
        </w:rPr>
        <w:t>Ayuntamiento</w:t>
      </w:r>
      <w:r w:rsidRPr="00BD0C2E">
        <w:rPr>
          <w:rFonts w:ascii="Arial" w:eastAsia="Arial" w:hAnsi="Arial" w:cs="Arial"/>
          <w:sz w:val="24"/>
          <w:szCs w:val="24"/>
        </w:rPr>
        <w:t xml:space="preserve">, presentado el dieciséis de enero ante la Oficialía de Partes de este </w:t>
      </w:r>
      <w:r w:rsidRPr="00BD0C2E">
        <w:rPr>
          <w:rFonts w:ascii="Arial" w:eastAsia="Arial" w:hAnsi="Arial" w:cs="Arial"/>
          <w:i/>
          <w:iCs/>
          <w:sz w:val="24"/>
          <w:szCs w:val="24"/>
        </w:rPr>
        <w:t>Tribunal Electoral</w:t>
      </w:r>
      <w:r w:rsidRPr="00BD0C2E">
        <w:rPr>
          <w:rFonts w:ascii="Arial" w:eastAsia="Arial" w:hAnsi="Arial" w:cs="Arial"/>
          <w:sz w:val="24"/>
          <w:szCs w:val="24"/>
        </w:rPr>
        <w:t>, mediante el cual, inform</w:t>
      </w:r>
      <w:r w:rsidR="002A224A" w:rsidRPr="00BD0C2E">
        <w:rPr>
          <w:rFonts w:ascii="Arial" w:eastAsia="Arial" w:hAnsi="Arial" w:cs="Arial"/>
          <w:sz w:val="24"/>
          <w:szCs w:val="24"/>
        </w:rPr>
        <w:t>aron</w:t>
      </w:r>
      <w:r w:rsidRPr="00BD0C2E">
        <w:rPr>
          <w:rFonts w:ascii="Arial" w:eastAsia="Arial" w:hAnsi="Arial" w:cs="Arial"/>
          <w:sz w:val="24"/>
          <w:szCs w:val="24"/>
        </w:rPr>
        <w:t xml:space="preserve"> su asistencia al curso de capacitación impartido por la </w:t>
      </w:r>
      <w:r w:rsidRPr="00BD0C2E">
        <w:rPr>
          <w:rFonts w:ascii="Arial" w:eastAsia="Arial" w:hAnsi="Arial" w:cs="Arial"/>
          <w:i/>
          <w:iCs/>
          <w:sz w:val="24"/>
          <w:szCs w:val="24"/>
        </w:rPr>
        <w:t>Coordinación de Género</w:t>
      </w:r>
      <w:r w:rsidRPr="00BD0C2E">
        <w:rPr>
          <w:rFonts w:ascii="Arial" w:eastAsia="Arial" w:hAnsi="Arial" w:cs="Arial"/>
          <w:sz w:val="24"/>
          <w:szCs w:val="24"/>
        </w:rPr>
        <w:t>.</w:t>
      </w:r>
      <w:r w:rsidRPr="00BD0C2E">
        <w:rPr>
          <w:rFonts w:ascii="Arial" w:eastAsia="Arial" w:hAnsi="Arial" w:cs="Arial"/>
          <w:sz w:val="24"/>
          <w:szCs w:val="24"/>
          <w:vertAlign w:val="superscript"/>
        </w:rPr>
        <w:footnoteReference w:id="25"/>
      </w:r>
    </w:p>
    <w:p w14:paraId="27C269DC" w14:textId="77777777" w:rsidR="009A2DDB" w:rsidRPr="00BD0C2E" w:rsidRDefault="009A2DDB">
      <w:pPr>
        <w:spacing w:after="0" w:line="360" w:lineRule="auto"/>
        <w:jc w:val="both"/>
        <w:rPr>
          <w:rFonts w:ascii="Arial" w:eastAsia="Arial" w:hAnsi="Arial" w:cs="Arial"/>
          <w:sz w:val="24"/>
          <w:szCs w:val="24"/>
        </w:rPr>
      </w:pPr>
    </w:p>
    <w:p w14:paraId="355315B4" w14:textId="77777777" w:rsidR="009E02A1" w:rsidRPr="00BD0C2E" w:rsidRDefault="00FE3945">
      <w:pPr>
        <w:numPr>
          <w:ilvl w:val="0"/>
          <w:numId w:val="1"/>
        </w:numPr>
        <w:pBdr>
          <w:top w:val="nil"/>
          <w:left w:val="nil"/>
          <w:bottom w:val="nil"/>
          <w:right w:val="nil"/>
          <w:between w:val="nil"/>
        </w:pBdr>
        <w:spacing w:after="0" w:line="360" w:lineRule="auto"/>
        <w:jc w:val="both"/>
        <w:rPr>
          <w:rFonts w:ascii="Arial" w:eastAsia="Arial" w:hAnsi="Arial" w:cs="Arial"/>
          <w:b/>
          <w:bCs/>
          <w:color w:val="000000"/>
          <w:sz w:val="24"/>
          <w:szCs w:val="24"/>
        </w:rPr>
      </w:pPr>
      <w:r w:rsidRPr="00BD0C2E">
        <w:rPr>
          <w:rFonts w:ascii="Arial" w:eastAsia="Arial" w:hAnsi="Arial" w:cs="Arial"/>
          <w:b/>
          <w:bCs/>
          <w:color w:val="000000"/>
          <w:sz w:val="24"/>
          <w:szCs w:val="24"/>
        </w:rPr>
        <w:t>Valoración probatoria</w:t>
      </w:r>
    </w:p>
    <w:p w14:paraId="4F746B03" w14:textId="77777777" w:rsidR="009E02A1" w:rsidRPr="00BD0C2E" w:rsidRDefault="009E02A1">
      <w:pPr>
        <w:pBdr>
          <w:top w:val="nil"/>
          <w:left w:val="nil"/>
          <w:bottom w:val="nil"/>
          <w:right w:val="nil"/>
          <w:between w:val="nil"/>
        </w:pBdr>
        <w:spacing w:after="0" w:line="360" w:lineRule="auto"/>
        <w:jc w:val="both"/>
        <w:rPr>
          <w:rFonts w:ascii="Arial" w:eastAsia="Arial" w:hAnsi="Arial" w:cs="Arial"/>
          <w:b/>
          <w:bCs/>
          <w:color w:val="000000"/>
          <w:sz w:val="24"/>
          <w:szCs w:val="24"/>
        </w:rPr>
      </w:pPr>
    </w:p>
    <w:p w14:paraId="403A3D03" w14:textId="5512B90D" w:rsidR="009E02A1" w:rsidRPr="00BD0C2E" w:rsidRDefault="00FE3945">
      <w:pPr>
        <w:pBdr>
          <w:top w:val="nil"/>
          <w:left w:val="nil"/>
          <w:bottom w:val="nil"/>
          <w:right w:val="nil"/>
          <w:between w:val="nil"/>
        </w:pBdr>
        <w:spacing w:after="0" w:line="360" w:lineRule="auto"/>
        <w:jc w:val="both"/>
        <w:rPr>
          <w:rFonts w:ascii="Arial" w:eastAsia="Arial" w:hAnsi="Arial" w:cs="Arial"/>
          <w:b/>
          <w:bCs/>
          <w:color w:val="000000"/>
          <w:sz w:val="24"/>
          <w:szCs w:val="24"/>
        </w:rPr>
      </w:pPr>
      <w:r w:rsidRPr="00BD0C2E">
        <w:rPr>
          <w:rFonts w:ascii="Arial" w:eastAsia="Arial" w:hAnsi="Arial" w:cs="Arial"/>
          <w:color w:val="000000"/>
          <w:sz w:val="24"/>
          <w:szCs w:val="24"/>
        </w:rPr>
        <w:t xml:space="preserve">Las documentales remitidas por </w:t>
      </w:r>
      <w:r w:rsidR="00BA0680" w:rsidRPr="00BD0C2E">
        <w:rPr>
          <w:rFonts w:ascii="Arial" w:eastAsia="Arial" w:hAnsi="Arial" w:cs="Arial"/>
          <w:color w:val="000000"/>
          <w:sz w:val="24"/>
          <w:szCs w:val="24"/>
        </w:rPr>
        <w:t xml:space="preserve">la </w:t>
      </w:r>
      <w:r w:rsidR="00BA0680" w:rsidRPr="00BD0C2E">
        <w:rPr>
          <w:rFonts w:ascii="Arial" w:eastAsia="Arial" w:hAnsi="Arial" w:cs="Arial"/>
          <w:i/>
          <w:iCs/>
          <w:color w:val="000000"/>
          <w:sz w:val="24"/>
          <w:szCs w:val="24"/>
        </w:rPr>
        <w:t>Coordinación de Género</w:t>
      </w:r>
      <w:r w:rsidR="00BA0680" w:rsidRPr="00BD0C2E">
        <w:rPr>
          <w:rFonts w:ascii="Arial" w:eastAsia="Arial" w:hAnsi="Arial" w:cs="Arial"/>
          <w:color w:val="000000"/>
          <w:sz w:val="24"/>
          <w:szCs w:val="24"/>
        </w:rPr>
        <w:t xml:space="preserve"> </w:t>
      </w:r>
      <w:r w:rsidR="0060454F" w:rsidRPr="00BD0C2E">
        <w:rPr>
          <w:rFonts w:ascii="Arial" w:eastAsia="Arial" w:hAnsi="Arial" w:cs="Arial"/>
          <w:color w:val="000000"/>
          <w:sz w:val="24"/>
          <w:szCs w:val="24"/>
        </w:rPr>
        <w:t xml:space="preserve">y los integrantes del cabildo </w:t>
      </w:r>
      <w:r w:rsidR="00BA0680" w:rsidRPr="00BD0C2E">
        <w:rPr>
          <w:rFonts w:ascii="Arial" w:eastAsia="Arial" w:hAnsi="Arial" w:cs="Arial"/>
          <w:color w:val="000000"/>
          <w:sz w:val="24"/>
          <w:szCs w:val="24"/>
        </w:rPr>
        <w:t xml:space="preserve">consistentes en </w:t>
      </w:r>
      <w:r w:rsidRPr="00BD0C2E">
        <w:rPr>
          <w:rFonts w:ascii="Arial" w:eastAsia="Arial" w:hAnsi="Arial" w:cs="Arial"/>
          <w:color w:val="000000"/>
          <w:sz w:val="24"/>
          <w:szCs w:val="24"/>
        </w:rPr>
        <w:t xml:space="preserve">oficios </w:t>
      </w:r>
      <w:r w:rsidR="007B02B6" w:rsidRPr="00BD0C2E">
        <w:rPr>
          <w:rFonts w:ascii="Arial" w:eastAsia="Arial" w:hAnsi="Arial" w:cs="Arial"/>
          <w:color w:val="000000"/>
          <w:sz w:val="24"/>
          <w:szCs w:val="24"/>
        </w:rPr>
        <w:t xml:space="preserve">y escritos </w:t>
      </w:r>
      <w:r w:rsidRPr="00BD0C2E">
        <w:rPr>
          <w:rFonts w:ascii="Arial" w:eastAsia="Arial" w:hAnsi="Arial" w:cs="Arial"/>
          <w:color w:val="000000"/>
          <w:sz w:val="24"/>
          <w:szCs w:val="24"/>
        </w:rPr>
        <w:t>originales</w:t>
      </w:r>
      <w:r w:rsidRPr="00BD0C2E">
        <w:rPr>
          <w:rFonts w:ascii="Arial" w:eastAsia="Arial" w:hAnsi="Arial" w:cs="Arial"/>
          <w:i/>
          <w:iCs/>
          <w:color w:val="000000"/>
          <w:sz w:val="24"/>
          <w:szCs w:val="24"/>
        </w:rPr>
        <w:t xml:space="preserve">, </w:t>
      </w:r>
      <w:r w:rsidRPr="00BD0C2E">
        <w:rPr>
          <w:rFonts w:ascii="Arial" w:eastAsia="Arial" w:hAnsi="Arial" w:cs="Arial"/>
          <w:color w:val="000000"/>
          <w:sz w:val="24"/>
          <w:szCs w:val="24"/>
        </w:rPr>
        <w:t>se consideran de naturaleza pública,</w:t>
      </w:r>
      <w:r w:rsidRPr="00BD0C2E">
        <w:rPr>
          <w:rFonts w:ascii="Arial" w:eastAsia="Arial" w:hAnsi="Arial" w:cs="Arial"/>
          <w:color w:val="000000"/>
          <w:sz w:val="24"/>
          <w:szCs w:val="24"/>
          <w:vertAlign w:val="superscript"/>
        </w:rPr>
        <w:footnoteReference w:id="26"/>
      </w:r>
      <w:r w:rsidRPr="00BD0C2E">
        <w:rPr>
          <w:rFonts w:ascii="Arial" w:eastAsia="Arial" w:hAnsi="Arial" w:cs="Arial"/>
          <w:color w:val="000000"/>
          <w:sz w:val="24"/>
          <w:szCs w:val="24"/>
        </w:rPr>
        <w:t xml:space="preserve"> por lo que cuentan con valor probatorio pleno y genera</w:t>
      </w:r>
      <w:r w:rsidR="00D01709" w:rsidRPr="00BD0C2E">
        <w:rPr>
          <w:rFonts w:ascii="Arial" w:eastAsia="Arial" w:hAnsi="Arial" w:cs="Arial"/>
          <w:color w:val="000000"/>
          <w:sz w:val="24"/>
          <w:szCs w:val="24"/>
        </w:rPr>
        <w:t>n</w:t>
      </w:r>
      <w:r w:rsidRPr="00BD0C2E">
        <w:rPr>
          <w:rFonts w:ascii="Arial" w:eastAsia="Arial" w:hAnsi="Arial" w:cs="Arial"/>
          <w:color w:val="000000"/>
          <w:sz w:val="24"/>
          <w:szCs w:val="24"/>
        </w:rPr>
        <w:t xml:space="preserve"> convicción sobre la existencia y la veracidad de los hechos que ahí se contienen.</w:t>
      </w:r>
    </w:p>
    <w:p w14:paraId="56C3757A" w14:textId="77777777" w:rsidR="009E02A1" w:rsidRPr="00BD0C2E" w:rsidRDefault="009E02A1">
      <w:pPr>
        <w:pBdr>
          <w:top w:val="nil"/>
          <w:left w:val="nil"/>
          <w:bottom w:val="nil"/>
          <w:right w:val="nil"/>
          <w:between w:val="nil"/>
        </w:pBdr>
        <w:spacing w:after="0" w:line="360" w:lineRule="auto"/>
        <w:jc w:val="both"/>
        <w:rPr>
          <w:rFonts w:ascii="Arial" w:eastAsia="Arial" w:hAnsi="Arial" w:cs="Arial"/>
          <w:color w:val="000000"/>
          <w:sz w:val="24"/>
          <w:szCs w:val="24"/>
        </w:rPr>
      </w:pPr>
    </w:p>
    <w:p w14:paraId="5050FF02" w14:textId="5D43A734" w:rsidR="009E02A1" w:rsidRPr="00BD0C2E" w:rsidRDefault="00BA0680">
      <w:pPr>
        <w:pBdr>
          <w:top w:val="nil"/>
          <w:left w:val="nil"/>
          <w:bottom w:val="nil"/>
          <w:right w:val="nil"/>
          <w:between w:val="nil"/>
        </w:pBdr>
        <w:spacing w:after="0" w:line="360" w:lineRule="auto"/>
        <w:jc w:val="both"/>
        <w:rPr>
          <w:rFonts w:ascii="Arial" w:eastAsia="Arial" w:hAnsi="Arial" w:cs="Arial"/>
          <w:color w:val="000000"/>
          <w:sz w:val="24"/>
          <w:szCs w:val="24"/>
        </w:rPr>
      </w:pPr>
      <w:r w:rsidRPr="00BD0C2E">
        <w:rPr>
          <w:rFonts w:ascii="Arial" w:eastAsia="Arial" w:hAnsi="Arial" w:cs="Arial"/>
          <w:color w:val="000000"/>
          <w:sz w:val="24"/>
          <w:szCs w:val="24"/>
        </w:rPr>
        <w:t xml:space="preserve">Por su parte, las capturas de pantalla y disco </w:t>
      </w:r>
      <w:r w:rsidR="007B02B6" w:rsidRPr="00BD0C2E">
        <w:rPr>
          <w:rFonts w:ascii="Arial" w:eastAsia="Arial" w:hAnsi="Arial" w:cs="Arial"/>
          <w:color w:val="000000"/>
          <w:sz w:val="24"/>
          <w:szCs w:val="24"/>
        </w:rPr>
        <w:t>compacto</w:t>
      </w:r>
      <w:r w:rsidRPr="00BD0C2E">
        <w:rPr>
          <w:rFonts w:ascii="Arial" w:eastAsia="Arial" w:hAnsi="Arial" w:cs="Arial"/>
          <w:color w:val="000000"/>
          <w:sz w:val="24"/>
          <w:szCs w:val="24"/>
        </w:rPr>
        <w:t xml:space="preserve"> </w:t>
      </w:r>
      <w:r w:rsidR="00FE3945" w:rsidRPr="00BD0C2E">
        <w:rPr>
          <w:rFonts w:ascii="Arial" w:eastAsia="Arial" w:hAnsi="Arial" w:cs="Arial"/>
          <w:color w:val="000000"/>
          <w:sz w:val="24"/>
          <w:szCs w:val="24"/>
        </w:rPr>
        <w:t>se considera</w:t>
      </w:r>
      <w:r w:rsidRPr="00BD0C2E">
        <w:rPr>
          <w:rFonts w:ascii="Arial" w:eastAsia="Arial" w:hAnsi="Arial" w:cs="Arial"/>
          <w:color w:val="000000"/>
          <w:sz w:val="24"/>
          <w:szCs w:val="24"/>
        </w:rPr>
        <w:t>n</w:t>
      </w:r>
      <w:r w:rsidR="00FE3945" w:rsidRPr="00BD0C2E">
        <w:rPr>
          <w:rFonts w:ascii="Arial" w:eastAsia="Arial" w:hAnsi="Arial" w:cs="Arial"/>
          <w:color w:val="000000"/>
          <w:sz w:val="24"/>
          <w:szCs w:val="24"/>
        </w:rPr>
        <w:t xml:space="preserve"> de naturaleza técnica</w:t>
      </w:r>
      <w:r w:rsidR="00CD3A74" w:rsidRPr="00BD0C2E">
        <w:rPr>
          <w:rFonts w:ascii="Arial" w:eastAsia="Arial" w:hAnsi="Arial" w:cs="Arial"/>
          <w:color w:val="000000"/>
          <w:sz w:val="24"/>
          <w:szCs w:val="24"/>
        </w:rPr>
        <w:t>,</w:t>
      </w:r>
      <w:r w:rsidR="00FE3945" w:rsidRPr="00BD0C2E">
        <w:rPr>
          <w:rFonts w:ascii="Arial" w:eastAsia="Arial" w:hAnsi="Arial" w:cs="Arial"/>
          <w:color w:val="000000"/>
          <w:sz w:val="24"/>
          <w:szCs w:val="24"/>
          <w:vertAlign w:val="superscript"/>
        </w:rPr>
        <w:footnoteReference w:id="27"/>
      </w:r>
      <w:r w:rsidR="00FE3945" w:rsidRPr="00BD0C2E">
        <w:rPr>
          <w:rFonts w:ascii="Arial" w:eastAsia="Arial" w:hAnsi="Arial" w:cs="Arial"/>
          <w:color w:val="000000"/>
          <w:sz w:val="24"/>
          <w:szCs w:val="24"/>
        </w:rPr>
        <w:t xml:space="preserve"> </w:t>
      </w:r>
      <w:r w:rsidRPr="00BD0C2E">
        <w:rPr>
          <w:rFonts w:ascii="Arial" w:eastAsia="Arial" w:hAnsi="Arial" w:cs="Arial"/>
          <w:color w:val="000000"/>
          <w:sz w:val="24"/>
          <w:szCs w:val="24"/>
        </w:rPr>
        <w:t xml:space="preserve">las cuales adminiculadas entre sí </w:t>
      </w:r>
      <w:r w:rsidR="00FE3945" w:rsidRPr="00BD0C2E">
        <w:rPr>
          <w:rFonts w:ascii="Arial" w:eastAsia="Arial" w:hAnsi="Arial" w:cs="Arial"/>
          <w:color w:val="000000"/>
          <w:sz w:val="24"/>
          <w:szCs w:val="24"/>
        </w:rPr>
        <w:t>y toda vez que</w:t>
      </w:r>
      <w:r w:rsidRPr="00BD0C2E">
        <w:rPr>
          <w:rFonts w:ascii="Arial" w:eastAsia="Arial" w:hAnsi="Arial" w:cs="Arial"/>
          <w:color w:val="000000"/>
          <w:sz w:val="24"/>
          <w:szCs w:val="24"/>
        </w:rPr>
        <w:t xml:space="preserve"> el disco compacto</w:t>
      </w:r>
      <w:r w:rsidR="00FE3945" w:rsidRPr="00BD0C2E">
        <w:rPr>
          <w:rFonts w:ascii="Arial" w:eastAsia="Arial" w:hAnsi="Arial" w:cs="Arial"/>
          <w:color w:val="000000"/>
          <w:sz w:val="24"/>
          <w:szCs w:val="24"/>
        </w:rPr>
        <w:t xml:space="preserve"> fue </w:t>
      </w:r>
      <w:r w:rsidR="00FE3945" w:rsidRPr="00BD0C2E">
        <w:rPr>
          <w:rFonts w:ascii="Arial" w:eastAsia="Arial" w:hAnsi="Arial" w:cs="Arial"/>
          <w:color w:val="000000"/>
          <w:sz w:val="24"/>
          <w:szCs w:val="24"/>
        </w:rPr>
        <w:lastRenderedPageBreak/>
        <w:t xml:space="preserve">verificado por la Ponencia instructora, genera la convicción sobre su existencia y veracidad de su contenido, al tratarse de las acciones ejecutadas de manera particular, con el objeto de cumplimentar lo ordenado en la </w:t>
      </w:r>
      <w:r w:rsidR="00CD3A74" w:rsidRPr="00BD0C2E">
        <w:rPr>
          <w:rFonts w:ascii="Arial" w:eastAsia="Arial" w:hAnsi="Arial" w:cs="Arial"/>
          <w:i/>
          <w:iCs/>
          <w:color w:val="000000"/>
          <w:sz w:val="24"/>
          <w:szCs w:val="24"/>
        </w:rPr>
        <w:t>Sentencia</w:t>
      </w:r>
      <w:r w:rsidR="00FE3945" w:rsidRPr="00BD0C2E">
        <w:rPr>
          <w:rFonts w:ascii="Arial" w:eastAsia="Arial" w:hAnsi="Arial" w:cs="Arial"/>
          <w:color w:val="000000"/>
          <w:sz w:val="24"/>
          <w:szCs w:val="24"/>
        </w:rPr>
        <w:t>.</w:t>
      </w:r>
    </w:p>
    <w:p w14:paraId="4E53D5B4" w14:textId="77777777" w:rsidR="009E02A1" w:rsidRPr="00BD0C2E" w:rsidRDefault="00FE3945">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sidRPr="00BD0C2E">
        <w:rPr>
          <w:rFonts w:ascii="Arial" w:eastAsia="Arial" w:hAnsi="Arial" w:cs="Arial"/>
          <w:b/>
          <w:bCs/>
          <w:color w:val="000000"/>
          <w:sz w:val="24"/>
          <w:szCs w:val="24"/>
        </w:rPr>
        <w:t>Determinación sobre el cumplimiento</w:t>
      </w:r>
    </w:p>
    <w:p w14:paraId="5C2881E4" w14:textId="5D449E0D" w:rsidR="00681E13" w:rsidRPr="00BD0C2E" w:rsidRDefault="00681E13" w:rsidP="00681E13">
      <w:pPr>
        <w:pBdr>
          <w:top w:val="nil"/>
          <w:left w:val="nil"/>
          <w:bottom w:val="nil"/>
          <w:right w:val="nil"/>
          <w:between w:val="nil"/>
        </w:pBdr>
        <w:spacing w:after="0" w:line="360" w:lineRule="auto"/>
        <w:jc w:val="both"/>
        <w:rPr>
          <w:rFonts w:ascii="Arial" w:eastAsia="Arial" w:hAnsi="Arial" w:cs="Arial"/>
          <w:color w:val="000000"/>
          <w:sz w:val="24"/>
          <w:szCs w:val="24"/>
        </w:rPr>
      </w:pPr>
    </w:p>
    <w:p w14:paraId="576519AA" w14:textId="619CD882" w:rsidR="002266E6"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Con base en los medios de prueba que se han valorado, este </w:t>
      </w:r>
      <w:r w:rsidRPr="00BD0C2E">
        <w:rPr>
          <w:rFonts w:ascii="Arial" w:eastAsia="Arial" w:hAnsi="Arial" w:cs="Arial"/>
          <w:i/>
          <w:iCs/>
          <w:sz w:val="24"/>
          <w:szCs w:val="24"/>
        </w:rPr>
        <w:t xml:space="preserve">Órgano jurisdiccional </w:t>
      </w:r>
      <w:r w:rsidRPr="00BD0C2E">
        <w:rPr>
          <w:rFonts w:ascii="Arial" w:eastAsia="Arial" w:hAnsi="Arial" w:cs="Arial"/>
          <w:sz w:val="24"/>
          <w:szCs w:val="24"/>
        </w:rPr>
        <w:t>puede arribar a la convicción de que la</w:t>
      </w:r>
      <w:r w:rsidR="00E70301" w:rsidRPr="00BD0C2E">
        <w:rPr>
          <w:rFonts w:ascii="Arial" w:eastAsia="Arial" w:hAnsi="Arial" w:cs="Arial"/>
          <w:sz w:val="24"/>
          <w:szCs w:val="24"/>
        </w:rPr>
        <w:t xml:space="preserve"> autoridad vinculad</w:t>
      </w:r>
      <w:r w:rsidR="002266E6" w:rsidRPr="00BD0C2E">
        <w:rPr>
          <w:rFonts w:ascii="Arial" w:eastAsia="Arial" w:hAnsi="Arial" w:cs="Arial"/>
          <w:sz w:val="24"/>
          <w:szCs w:val="24"/>
        </w:rPr>
        <w:t xml:space="preserve">a y </w:t>
      </w:r>
      <w:r w:rsidR="000F4F07" w:rsidRPr="00BD0C2E">
        <w:rPr>
          <w:rFonts w:ascii="Arial" w:eastAsia="Arial" w:hAnsi="Arial" w:cs="Arial"/>
          <w:sz w:val="24"/>
          <w:szCs w:val="24"/>
        </w:rPr>
        <w:t xml:space="preserve">las partes infractoras </w:t>
      </w:r>
      <w:r w:rsidRPr="00BD0C2E">
        <w:rPr>
          <w:rFonts w:ascii="Arial" w:eastAsia="Arial" w:hAnsi="Arial" w:cs="Arial"/>
          <w:sz w:val="24"/>
          <w:szCs w:val="24"/>
        </w:rPr>
        <w:t>cumpli</w:t>
      </w:r>
      <w:r w:rsidR="000F4F07" w:rsidRPr="00BD0C2E">
        <w:rPr>
          <w:rFonts w:ascii="Arial" w:eastAsia="Arial" w:hAnsi="Arial" w:cs="Arial"/>
          <w:sz w:val="24"/>
          <w:szCs w:val="24"/>
        </w:rPr>
        <w:t>eron</w:t>
      </w:r>
      <w:r w:rsidRPr="00BD0C2E">
        <w:rPr>
          <w:rFonts w:ascii="Arial" w:eastAsia="Arial" w:hAnsi="Arial" w:cs="Arial"/>
          <w:sz w:val="24"/>
          <w:szCs w:val="24"/>
        </w:rPr>
        <w:t xml:space="preserve"> con lo ordenado en la </w:t>
      </w:r>
      <w:r w:rsidR="00066C48" w:rsidRPr="00BD0C2E">
        <w:rPr>
          <w:rFonts w:ascii="Arial" w:eastAsia="Arial" w:hAnsi="Arial" w:cs="Arial"/>
          <w:i/>
          <w:iCs/>
          <w:sz w:val="24"/>
          <w:szCs w:val="24"/>
        </w:rPr>
        <w:t>Sentenci</w:t>
      </w:r>
      <w:r w:rsidR="007B02B6" w:rsidRPr="00BD0C2E">
        <w:rPr>
          <w:rFonts w:ascii="Arial" w:eastAsia="Arial" w:hAnsi="Arial" w:cs="Arial"/>
          <w:i/>
          <w:iCs/>
          <w:sz w:val="24"/>
          <w:szCs w:val="24"/>
        </w:rPr>
        <w:t>a</w:t>
      </w:r>
      <w:r w:rsidRPr="00BD0C2E">
        <w:rPr>
          <w:rFonts w:ascii="Arial" w:eastAsia="Arial" w:hAnsi="Arial" w:cs="Arial"/>
          <w:sz w:val="24"/>
          <w:szCs w:val="24"/>
        </w:rPr>
        <w:t xml:space="preserve">, toda vez que </w:t>
      </w:r>
      <w:r w:rsidR="000F4F07" w:rsidRPr="00BD0C2E">
        <w:rPr>
          <w:rFonts w:ascii="Arial" w:eastAsia="Arial" w:hAnsi="Arial" w:cs="Arial"/>
          <w:sz w:val="24"/>
          <w:szCs w:val="24"/>
        </w:rPr>
        <w:t>llevaron</w:t>
      </w:r>
      <w:r w:rsidRPr="00BD0C2E">
        <w:rPr>
          <w:rFonts w:ascii="Arial" w:eastAsia="Arial" w:hAnsi="Arial" w:cs="Arial"/>
          <w:sz w:val="24"/>
          <w:szCs w:val="24"/>
        </w:rPr>
        <w:t xml:space="preserve"> a cabo las acciones ordenadas como parte de las medidas de </w:t>
      </w:r>
      <w:r w:rsidR="007B02B6" w:rsidRPr="00BD0C2E">
        <w:rPr>
          <w:rFonts w:ascii="Arial" w:eastAsia="Arial" w:hAnsi="Arial" w:cs="Arial"/>
          <w:sz w:val="24"/>
          <w:szCs w:val="24"/>
        </w:rPr>
        <w:t>reparación integral.</w:t>
      </w:r>
    </w:p>
    <w:p w14:paraId="0D3D8A5C" w14:textId="05AEE7D7" w:rsidR="009E02A1" w:rsidRPr="00BD0C2E" w:rsidRDefault="009E02A1">
      <w:pPr>
        <w:spacing w:after="0" w:line="360" w:lineRule="auto"/>
        <w:jc w:val="both"/>
        <w:rPr>
          <w:rFonts w:ascii="Arial" w:eastAsia="Arial" w:hAnsi="Arial" w:cs="Arial"/>
          <w:sz w:val="24"/>
          <w:szCs w:val="24"/>
        </w:rPr>
      </w:pPr>
    </w:p>
    <w:p w14:paraId="3E8B7592" w14:textId="33294319" w:rsidR="009E02A1" w:rsidRPr="00BD0C2E" w:rsidRDefault="00FE3945">
      <w:pPr>
        <w:spacing w:after="0" w:line="360" w:lineRule="auto"/>
        <w:jc w:val="both"/>
        <w:rPr>
          <w:rFonts w:ascii="Arial" w:eastAsia="Arial" w:hAnsi="Arial" w:cs="Arial"/>
          <w:color w:val="000000"/>
          <w:sz w:val="24"/>
          <w:szCs w:val="24"/>
        </w:rPr>
      </w:pPr>
      <w:r w:rsidRPr="00BD0C2E">
        <w:rPr>
          <w:rFonts w:ascii="Arial" w:eastAsia="Arial" w:hAnsi="Arial" w:cs="Arial"/>
          <w:sz w:val="24"/>
          <w:szCs w:val="24"/>
        </w:rPr>
        <w:t>Lo anterior, debido a que, con base en el caudal probatorio se acredita que</w:t>
      </w:r>
      <w:r w:rsidR="000F4F07" w:rsidRPr="00BD0C2E">
        <w:rPr>
          <w:rFonts w:ascii="Arial" w:eastAsia="Arial" w:hAnsi="Arial" w:cs="Arial"/>
          <w:sz w:val="24"/>
          <w:szCs w:val="24"/>
        </w:rPr>
        <w:t xml:space="preserve"> l</w:t>
      </w:r>
      <w:r w:rsidRPr="00BD0C2E">
        <w:rPr>
          <w:rFonts w:ascii="Arial" w:eastAsia="Arial" w:hAnsi="Arial" w:cs="Arial"/>
          <w:color w:val="000000"/>
          <w:sz w:val="24"/>
          <w:szCs w:val="24"/>
        </w:rPr>
        <w:t xml:space="preserve">a </w:t>
      </w:r>
      <w:r w:rsidR="000F4F07" w:rsidRPr="00BD0C2E">
        <w:rPr>
          <w:rFonts w:ascii="Arial" w:eastAsia="Arial" w:hAnsi="Arial" w:cs="Arial"/>
          <w:i/>
          <w:iCs/>
          <w:color w:val="000000"/>
          <w:sz w:val="24"/>
          <w:szCs w:val="24"/>
        </w:rPr>
        <w:t xml:space="preserve">Coordinación de Género </w:t>
      </w:r>
      <w:r w:rsidRPr="00BD0C2E">
        <w:rPr>
          <w:rFonts w:ascii="Arial" w:eastAsia="Arial" w:hAnsi="Arial" w:cs="Arial"/>
          <w:color w:val="000000"/>
          <w:sz w:val="24"/>
          <w:szCs w:val="24"/>
        </w:rPr>
        <w:t xml:space="preserve">implementó un programa de capacitación en materia </w:t>
      </w:r>
      <w:r w:rsidR="000F4F07" w:rsidRPr="00BD0C2E">
        <w:rPr>
          <w:rFonts w:ascii="Arial" w:eastAsia="Arial" w:hAnsi="Arial" w:cs="Arial"/>
          <w:color w:val="000000"/>
          <w:sz w:val="24"/>
          <w:szCs w:val="24"/>
        </w:rPr>
        <w:t xml:space="preserve">de </w:t>
      </w:r>
      <w:r w:rsidRPr="00BD0C2E">
        <w:rPr>
          <w:rFonts w:ascii="Arial" w:eastAsia="Arial" w:hAnsi="Arial" w:cs="Arial"/>
          <w:color w:val="000000"/>
          <w:sz w:val="24"/>
          <w:szCs w:val="24"/>
        </w:rPr>
        <w:t>violencia política para ser impartido a</w:t>
      </w:r>
      <w:r w:rsidR="000F4F07" w:rsidRPr="00BD0C2E">
        <w:rPr>
          <w:rFonts w:ascii="Arial" w:eastAsia="Arial" w:hAnsi="Arial" w:cs="Arial"/>
          <w:color w:val="000000"/>
          <w:sz w:val="24"/>
          <w:szCs w:val="24"/>
        </w:rPr>
        <w:t xml:space="preserve"> los infractores el doce de enero y las partes infractoras </w:t>
      </w:r>
      <w:r w:rsidRPr="00BD0C2E">
        <w:rPr>
          <w:rFonts w:ascii="Arial" w:eastAsia="Arial" w:hAnsi="Arial" w:cs="Arial"/>
          <w:color w:val="000000"/>
          <w:sz w:val="24"/>
          <w:szCs w:val="24"/>
        </w:rPr>
        <w:t>asisti</w:t>
      </w:r>
      <w:r w:rsidR="000F4F07" w:rsidRPr="00BD0C2E">
        <w:rPr>
          <w:rFonts w:ascii="Arial" w:eastAsia="Arial" w:hAnsi="Arial" w:cs="Arial"/>
          <w:color w:val="000000"/>
          <w:sz w:val="24"/>
          <w:szCs w:val="24"/>
        </w:rPr>
        <w:t>eron</w:t>
      </w:r>
      <w:r w:rsidRPr="00BD0C2E">
        <w:rPr>
          <w:rFonts w:ascii="Arial" w:eastAsia="Arial" w:hAnsi="Arial" w:cs="Arial"/>
          <w:color w:val="000000"/>
          <w:sz w:val="24"/>
          <w:szCs w:val="24"/>
        </w:rPr>
        <w:t xml:space="preserve"> al </w:t>
      </w:r>
      <w:r w:rsidR="000F4F07" w:rsidRPr="00BD0C2E">
        <w:rPr>
          <w:rFonts w:ascii="Arial" w:eastAsia="Arial" w:hAnsi="Arial" w:cs="Arial"/>
          <w:color w:val="000000"/>
          <w:sz w:val="24"/>
          <w:szCs w:val="24"/>
        </w:rPr>
        <w:t>mismo, tal y como se explica a continuación.</w:t>
      </w:r>
    </w:p>
    <w:p w14:paraId="02EC61B5" w14:textId="677DFA0D" w:rsidR="000F4F07" w:rsidRPr="00BD0C2E" w:rsidRDefault="000F4F07">
      <w:pPr>
        <w:spacing w:after="0" w:line="360" w:lineRule="auto"/>
        <w:jc w:val="both"/>
        <w:rPr>
          <w:rFonts w:ascii="Arial" w:eastAsia="Arial" w:hAnsi="Arial" w:cs="Arial"/>
          <w:color w:val="000000"/>
          <w:sz w:val="24"/>
          <w:szCs w:val="24"/>
        </w:rPr>
      </w:pPr>
    </w:p>
    <w:p w14:paraId="6EFD412D" w14:textId="16744977" w:rsidR="00681E13" w:rsidRPr="00BD0C2E" w:rsidRDefault="00681E13" w:rsidP="00681E13">
      <w:pPr>
        <w:pStyle w:val="Prrafodelista"/>
        <w:numPr>
          <w:ilvl w:val="0"/>
          <w:numId w:val="17"/>
        </w:numPr>
        <w:spacing w:after="0" w:line="360" w:lineRule="auto"/>
        <w:jc w:val="both"/>
        <w:rPr>
          <w:rFonts w:ascii="Arial" w:eastAsia="Arial" w:hAnsi="Arial" w:cs="Arial"/>
          <w:b/>
          <w:bCs/>
          <w:color w:val="000000"/>
          <w:sz w:val="24"/>
          <w:szCs w:val="24"/>
        </w:rPr>
      </w:pPr>
      <w:r w:rsidRPr="00BD0C2E">
        <w:rPr>
          <w:rFonts w:ascii="Arial" w:eastAsia="Arial" w:hAnsi="Arial" w:cs="Arial"/>
          <w:b/>
          <w:bCs/>
          <w:color w:val="000000"/>
          <w:sz w:val="24"/>
          <w:szCs w:val="24"/>
        </w:rPr>
        <w:t xml:space="preserve">Programa de capacitación en materia de violencia política </w:t>
      </w:r>
    </w:p>
    <w:p w14:paraId="72310CF0" w14:textId="77777777" w:rsidR="00681E13" w:rsidRPr="00BD0C2E" w:rsidRDefault="00681E13">
      <w:pPr>
        <w:spacing w:after="0" w:line="360" w:lineRule="auto"/>
        <w:jc w:val="both"/>
        <w:rPr>
          <w:rFonts w:ascii="Arial" w:eastAsia="Arial" w:hAnsi="Arial" w:cs="Arial"/>
          <w:color w:val="000000"/>
          <w:sz w:val="24"/>
          <w:szCs w:val="24"/>
        </w:rPr>
      </w:pPr>
    </w:p>
    <w:p w14:paraId="072A2DA5" w14:textId="2B3B827E"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Como se desprende de lo anteriormente señalado, este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como parte de las medidas de reparación integral, vinculó a la</w:t>
      </w:r>
      <w:r w:rsidR="0073509C" w:rsidRPr="00BD0C2E">
        <w:rPr>
          <w:rFonts w:ascii="Arial" w:eastAsia="Arial" w:hAnsi="Arial" w:cs="Arial"/>
          <w:sz w:val="24"/>
          <w:szCs w:val="24"/>
        </w:rPr>
        <w:t xml:space="preserve"> </w:t>
      </w:r>
      <w:r w:rsidR="0073509C" w:rsidRPr="00BD0C2E">
        <w:rPr>
          <w:rFonts w:ascii="Arial" w:eastAsia="Arial" w:hAnsi="Arial" w:cs="Arial"/>
          <w:i/>
          <w:iCs/>
          <w:sz w:val="24"/>
          <w:szCs w:val="24"/>
        </w:rPr>
        <w:t>Coordinación de Género</w:t>
      </w:r>
      <w:r w:rsidRPr="00BD0C2E">
        <w:rPr>
          <w:rFonts w:ascii="Arial" w:eastAsia="Arial" w:hAnsi="Arial" w:cs="Arial"/>
          <w:sz w:val="24"/>
          <w:szCs w:val="24"/>
        </w:rPr>
        <w:t>, para que implementara un programa de capacitación sobre violencia política y se ordenó a</w:t>
      </w:r>
      <w:r w:rsidR="0073509C" w:rsidRPr="00BD0C2E">
        <w:rPr>
          <w:rFonts w:ascii="Arial" w:eastAsia="Arial" w:hAnsi="Arial" w:cs="Arial"/>
          <w:sz w:val="24"/>
          <w:szCs w:val="24"/>
        </w:rPr>
        <w:t xml:space="preserve"> las personas infractoras </w:t>
      </w:r>
      <w:r w:rsidRPr="00BD0C2E">
        <w:rPr>
          <w:rFonts w:ascii="Arial" w:eastAsia="Arial" w:hAnsi="Arial" w:cs="Arial"/>
          <w:sz w:val="24"/>
          <w:szCs w:val="24"/>
        </w:rPr>
        <w:t xml:space="preserve">asistir al mismo. </w:t>
      </w:r>
    </w:p>
    <w:p w14:paraId="7825D0FB" w14:textId="77777777" w:rsidR="009E02A1" w:rsidRPr="00BD0C2E" w:rsidRDefault="009E02A1">
      <w:pPr>
        <w:spacing w:after="0" w:line="360" w:lineRule="auto"/>
        <w:jc w:val="both"/>
        <w:rPr>
          <w:rFonts w:ascii="Arial" w:eastAsia="Arial" w:hAnsi="Arial" w:cs="Arial"/>
          <w:sz w:val="24"/>
          <w:szCs w:val="24"/>
        </w:rPr>
      </w:pPr>
    </w:p>
    <w:p w14:paraId="5DCF164E" w14:textId="5A96B082" w:rsidR="009E02A1" w:rsidRPr="00BD0C2E" w:rsidRDefault="00FE3945">
      <w:pPr>
        <w:spacing w:after="0" w:line="360" w:lineRule="auto"/>
        <w:jc w:val="both"/>
        <w:rPr>
          <w:rFonts w:ascii="Arial" w:eastAsia="Arial" w:hAnsi="Arial" w:cs="Arial"/>
          <w:i/>
          <w:iCs/>
          <w:sz w:val="24"/>
          <w:szCs w:val="24"/>
        </w:rPr>
      </w:pPr>
      <w:r w:rsidRPr="00BD0C2E">
        <w:rPr>
          <w:rFonts w:ascii="Arial" w:eastAsia="Arial" w:hAnsi="Arial" w:cs="Arial"/>
          <w:sz w:val="24"/>
          <w:szCs w:val="24"/>
        </w:rPr>
        <w:t xml:space="preserve">En ese sentido, en un principio, </w:t>
      </w:r>
      <w:r w:rsidR="0073509C" w:rsidRPr="00BD0C2E">
        <w:rPr>
          <w:rFonts w:ascii="Arial" w:eastAsia="Arial" w:hAnsi="Arial" w:cs="Arial"/>
          <w:sz w:val="24"/>
          <w:szCs w:val="24"/>
        </w:rPr>
        <w:t xml:space="preserve">el siete de enero la </w:t>
      </w:r>
      <w:r w:rsidR="0073509C" w:rsidRPr="00BD0C2E">
        <w:rPr>
          <w:rFonts w:ascii="Arial" w:eastAsia="Arial" w:hAnsi="Arial" w:cs="Arial"/>
          <w:i/>
          <w:iCs/>
          <w:sz w:val="24"/>
          <w:szCs w:val="24"/>
        </w:rPr>
        <w:t>Coordinadora de Género</w:t>
      </w:r>
      <w:r w:rsidRPr="00BD0C2E">
        <w:rPr>
          <w:rFonts w:ascii="Arial" w:eastAsia="Arial" w:hAnsi="Arial" w:cs="Arial"/>
          <w:sz w:val="24"/>
          <w:szCs w:val="24"/>
        </w:rPr>
        <w:t xml:space="preserve"> presentó escrito ante la Oficialía de Partes de este </w:t>
      </w:r>
      <w:r w:rsidRPr="00BD0C2E">
        <w:rPr>
          <w:rFonts w:ascii="Arial" w:eastAsia="Arial" w:hAnsi="Arial" w:cs="Arial"/>
          <w:i/>
          <w:iCs/>
          <w:sz w:val="24"/>
          <w:szCs w:val="24"/>
        </w:rPr>
        <w:t>Tribunal Electoral</w:t>
      </w:r>
      <w:r w:rsidRPr="00BD0C2E">
        <w:rPr>
          <w:rFonts w:ascii="Arial" w:eastAsia="Arial" w:hAnsi="Arial" w:cs="Arial"/>
          <w:sz w:val="24"/>
          <w:szCs w:val="24"/>
        </w:rPr>
        <w:t>, mediante el cual informó la fecha, forma y temáticas de la capacitaci</w:t>
      </w:r>
      <w:r w:rsidR="0073509C" w:rsidRPr="00BD0C2E">
        <w:rPr>
          <w:rFonts w:ascii="Arial" w:eastAsia="Arial" w:hAnsi="Arial" w:cs="Arial"/>
          <w:sz w:val="24"/>
          <w:szCs w:val="24"/>
        </w:rPr>
        <w:t>ón</w:t>
      </w:r>
      <w:r w:rsidRPr="00BD0C2E">
        <w:rPr>
          <w:rFonts w:ascii="Arial" w:eastAsia="Arial" w:hAnsi="Arial" w:cs="Arial"/>
          <w:sz w:val="24"/>
          <w:szCs w:val="24"/>
        </w:rPr>
        <w:t xml:space="preserve"> del programa que implementó en cumplimiento a lo ordenado en la </w:t>
      </w:r>
      <w:r w:rsidR="007B02B6" w:rsidRPr="00BD0C2E">
        <w:rPr>
          <w:rFonts w:ascii="Arial" w:eastAsia="Arial" w:hAnsi="Arial" w:cs="Arial"/>
          <w:i/>
          <w:iCs/>
          <w:sz w:val="24"/>
          <w:szCs w:val="24"/>
        </w:rPr>
        <w:t>S</w:t>
      </w:r>
      <w:r w:rsidRPr="00BD0C2E">
        <w:rPr>
          <w:rFonts w:ascii="Arial" w:eastAsia="Arial" w:hAnsi="Arial" w:cs="Arial"/>
          <w:i/>
          <w:iCs/>
          <w:sz w:val="24"/>
          <w:szCs w:val="24"/>
        </w:rPr>
        <w:t>entencia</w:t>
      </w:r>
      <w:r w:rsidRPr="00BD0C2E">
        <w:rPr>
          <w:rFonts w:ascii="Arial" w:eastAsia="Arial" w:hAnsi="Arial" w:cs="Arial"/>
          <w:sz w:val="24"/>
          <w:szCs w:val="24"/>
        </w:rPr>
        <w:t>, para impartirla a</w:t>
      </w:r>
      <w:r w:rsidR="0073509C" w:rsidRPr="00BD0C2E">
        <w:rPr>
          <w:rFonts w:ascii="Arial" w:eastAsia="Arial" w:hAnsi="Arial" w:cs="Arial"/>
          <w:sz w:val="24"/>
          <w:szCs w:val="24"/>
        </w:rPr>
        <w:t xml:space="preserve"> las partes infractoras</w:t>
      </w:r>
      <w:r w:rsidRPr="00BD0C2E">
        <w:rPr>
          <w:rFonts w:ascii="Arial" w:eastAsia="Arial" w:hAnsi="Arial" w:cs="Arial"/>
          <w:sz w:val="24"/>
          <w:szCs w:val="24"/>
        </w:rPr>
        <w:t>, con lo cual</w:t>
      </w:r>
      <w:r w:rsidR="003E4269" w:rsidRPr="00BD0C2E">
        <w:rPr>
          <w:rFonts w:ascii="Arial" w:eastAsia="Arial" w:hAnsi="Arial" w:cs="Arial"/>
          <w:sz w:val="24"/>
          <w:szCs w:val="24"/>
        </w:rPr>
        <w:t>,</w:t>
      </w:r>
      <w:r w:rsidRPr="00BD0C2E">
        <w:rPr>
          <w:rFonts w:ascii="Arial" w:eastAsia="Arial" w:hAnsi="Arial" w:cs="Arial"/>
          <w:sz w:val="24"/>
          <w:szCs w:val="24"/>
        </w:rPr>
        <w:t xml:space="preserve"> se acredita que efectivamente dicha </w:t>
      </w:r>
      <w:r w:rsidR="005D7B4B" w:rsidRPr="00BD0C2E">
        <w:rPr>
          <w:rFonts w:ascii="Arial" w:eastAsia="Arial" w:hAnsi="Arial" w:cs="Arial"/>
          <w:sz w:val="24"/>
          <w:szCs w:val="24"/>
        </w:rPr>
        <w:t>Coordinación</w:t>
      </w:r>
      <w:r w:rsidRPr="00BD0C2E">
        <w:rPr>
          <w:rFonts w:ascii="Arial" w:eastAsia="Arial" w:hAnsi="Arial" w:cs="Arial"/>
          <w:sz w:val="24"/>
          <w:szCs w:val="24"/>
        </w:rPr>
        <w:t xml:space="preserve">, cumplió con la acción a la que fue vinculada en la </w:t>
      </w:r>
      <w:r w:rsidR="00066C48" w:rsidRPr="00BD0C2E">
        <w:rPr>
          <w:rFonts w:ascii="Arial" w:eastAsia="Arial" w:hAnsi="Arial" w:cs="Arial"/>
          <w:i/>
          <w:iCs/>
          <w:sz w:val="24"/>
          <w:szCs w:val="24"/>
        </w:rPr>
        <w:t>S</w:t>
      </w:r>
      <w:r w:rsidRPr="00BD0C2E">
        <w:rPr>
          <w:rFonts w:ascii="Arial" w:eastAsia="Arial" w:hAnsi="Arial" w:cs="Arial"/>
          <w:i/>
          <w:iCs/>
          <w:sz w:val="24"/>
          <w:szCs w:val="24"/>
        </w:rPr>
        <w:t>entencia</w:t>
      </w:r>
      <w:r w:rsidR="003E4269" w:rsidRPr="00BD0C2E">
        <w:rPr>
          <w:rFonts w:ascii="Arial" w:eastAsia="Arial" w:hAnsi="Arial" w:cs="Arial"/>
          <w:sz w:val="24"/>
          <w:szCs w:val="24"/>
        </w:rPr>
        <w:t>.</w:t>
      </w:r>
    </w:p>
    <w:p w14:paraId="40EAD61B" w14:textId="77777777" w:rsidR="009E02A1" w:rsidRPr="00BD0C2E" w:rsidRDefault="009E02A1">
      <w:pPr>
        <w:spacing w:after="0" w:line="360" w:lineRule="auto"/>
        <w:jc w:val="both"/>
        <w:rPr>
          <w:rFonts w:ascii="Arial" w:eastAsia="Arial" w:hAnsi="Arial" w:cs="Arial"/>
          <w:sz w:val="24"/>
          <w:szCs w:val="24"/>
        </w:rPr>
      </w:pPr>
    </w:p>
    <w:p w14:paraId="5CD77420" w14:textId="569C7E6E" w:rsidR="00B040B6" w:rsidRPr="00BD0C2E" w:rsidRDefault="005D7B4B" w:rsidP="005D7B4B">
      <w:pPr>
        <w:spacing w:after="0" w:line="360" w:lineRule="auto"/>
        <w:jc w:val="both"/>
        <w:rPr>
          <w:rFonts w:ascii="Arial" w:hAnsi="Arial" w:cs="Arial"/>
          <w:sz w:val="24"/>
          <w:szCs w:val="24"/>
          <w:lang w:eastAsia="en-US"/>
        </w:rPr>
      </w:pPr>
      <w:r w:rsidRPr="00BD0C2E">
        <w:rPr>
          <w:rFonts w:ascii="Arial" w:hAnsi="Arial" w:cs="Arial"/>
          <w:sz w:val="24"/>
          <w:szCs w:val="24"/>
          <w:lang w:eastAsia="en-US"/>
        </w:rPr>
        <w:t xml:space="preserve">Posteriormente, el trece de enero, mediante informe circunstanciado, la </w:t>
      </w:r>
      <w:r w:rsidRPr="00BD0C2E">
        <w:rPr>
          <w:rFonts w:ascii="Arial" w:hAnsi="Arial" w:cs="Arial"/>
          <w:i/>
          <w:iCs/>
          <w:sz w:val="24"/>
          <w:szCs w:val="24"/>
          <w:lang w:eastAsia="en-US"/>
        </w:rPr>
        <w:t>Coordinadora de Género</w:t>
      </w:r>
      <w:r w:rsidRPr="00BD0C2E">
        <w:rPr>
          <w:rFonts w:ascii="Arial" w:hAnsi="Arial" w:cs="Arial"/>
          <w:sz w:val="24"/>
          <w:szCs w:val="24"/>
          <w:lang w:eastAsia="en-US"/>
        </w:rPr>
        <w:t xml:space="preserve"> informó que el doce de enero, el programa que implementó fue impartido a las partes infractoras, tal y como se ordenó en la </w:t>
      </w:r>
      <w:r w:rsidR="00EA7D9B" w:rsidRPr="00BD0C2E">
        <w:rPr>
          <w:rFonts w:ascii="Arial" w:hAnsi="Arial" w:cs="Arial"/>
          <w:i/>
          <w:iCs/>
          <w:sz w:val="24"/>
          <w:szCs w:val="24"/>
          <w:lang w:eastAsia="en-US"/>
        </w:rPr>
        <w:t>S</w:t>
      </w:r>
      <w:r w:rsidRPr="00BD0C2E">
        <w:rPr>
          <w:rFonts w:ascii="Arial" w:hAnsi="Arial" w:cs="Arial"/>
          <w:i/>
          <w:iCs/>
          <w:sz w:val="24"/>
          <w:szCs w:val="24"/>
          <w:lang w:eastAsia="en-US"/>
        </w:rPr>
        <w:t>entencia</w:t>
      </w:r>
      <w:r w:rsidRPr="00BD0C2E">
        <w:rPr>
          <w:rFonts w:ascii="Arial" w:hAnsi="Arial" w:cs="Arial"/>
          <w:sz w:val="24"/>
          <w:szCs w:val="24"/>
          <w:lang w:eastAsia="en-US"/>
        </w:rPr>
        <w:t>.</w:t>
      </w:r>
      <w:r w:rsidR="00813140" w:rsidRPr="00BD0C2E">
        <w:rPr>
          <w:rFonts w:ascii="Arial" w:hAnsi="Arial" w:cs="Arial"/>
          <w:sz w:val="24"/>
          <w:szCs w:val="24"/>
          <w:lang w:eastAsia="en-US"/>
        </w:rPr>
        <w:t xml:space="preserve"> </w:t>
      </w:r>
      <w:r w:rsidRPr="00BD0C2E">
        <w:rPr>
          <w:rFonts w:ascii="Arial" w:hAnsi="Arial" w:cs="Arial"/>
          <w:sz w:val="24"/>
          <w:szCs w:val="24"/>
          <w:lang w:eastAsia="en-US"/>
        </w:rPr>
        <w:t xml:space="preserve">A dicho informe, anexó como medio de prueba, diversas capturas de pantalla </w:t>
      </w:r>
      <w:r w:rsidR="00B040B6" w:rsidRPr="00BD0C2E">
        <w:rPr>
          <w:rFonts w:ascii="Arial" w:hAnsi="Arial" w:cs="Arial"/>
          <w:sz w:val="24"/>
          <w:szCs w:val="24"/>
          <w:lang w:eastAsia="en-US"/>
        </w:rPr>
        <w:t xml:space="preserve">tomadas durante la capacitación </w:t>
      </w:r>
      <w:r w:rsidRPr="00BD0C2E">
        <w:rPr>
          <w:rFonts w:ascii="Arial" w:hAnsi="Arial" w:cs="Arial"/>
          <w:sz w:val="24"/>
          <w:szCs w:val="24"/>
          <w:lang w:eastAsia="en-US"/>
        </w:rPr>
        <w:t xml:space="preserve">y </w:t>
      </w:r>
      <w:r w:rsidR="00B040B6" w:rsidRPr="00BD0C2E">
        <w:rPr>
          <w:rFonts w:ascii="Arial" w:hAnsi="Arial" w:cs="Arial"/>
          <w:sz w:val="24"/>
          <w:szCs w:val="24"/>
          <w:lang w:eastAsia="en-US"/>
        </w:rPr>
        <w:t>un disco compacto que contiene la videograbación de dicha capacitación.</w:t>
      </w:r>
    </w:p>
    <w:p w14:paraId="25149DF5" w14:textId="77777777" w:rsidR="00681E13" w:rsidRPr="00BD0C2E" w:rsidRDefault="00681E13" w:rsidP="005D7B4B">
      <w:pPr>
        <w:spacing w:after="0" w:line="360" w:lineRule="auto"/>
        <w:jc w:val="both"/>
        <w:rPr>
          <w:rFonts w:ascii="Arial" w:hAnsi="Arial" w:cs="Arial"/>
          <w:sz w:val="24"/>
          <w:szCs w:val="24"/>
          <w:lang w:eastAsia="en-US"/>
        </w:rPr>
      </w:pPr>
    </w:p>
    <w:p w14:paraId="62A619E3" w14:textId="193BF734" w:rsidR="00891A9D" w:rsidRPr="00BD0C2E" w:rsidRDefault="001A0CCB" w:rsidP="001A0CCB">
      <w:pPr>
        <w:spacing w:after="0" w:line="360" w:lineRule="auto"/>
        <w:jc w:val="both"/>
        <w:rPr>
          <w:rFonts w:ascii="Arial" w:hAnsi="Arial" w:cs="Arial"/>
          <w:sz w:val="24"/>
          <w:szCs w:val="24"/>
          <w:lang w:eastAsia="en-US"/>
        </w:rPr>
      </w:pPr>
      <w:bookmarkStart w:id="7" w:name="_Hlk201220086"/>
      <w:r w:rsidRPr="00BD0C2E">
        <w:rPr>
          <w:rFonts w:ascii="Arial" w:hAnsi="Arial" w:cs="Arial"/>
          <w:sz w:val="24"/>
          <w:szCs w:val="24"/>
          <w:lang w:eastAsia="en-US"/>
        </w:rPr>
        <w:lastRenderedPageBreak/>
        <w:t>Así, mediante acuerdo de trece de enero, la Ponencia instructora ordenó la verificación del contenido del disco compacto antes referido, levantándose el acta circunstancia de verificación correspondiente, de la cual se advierte lo siguiente:</w:t>
      </w:r>
    </w:p>
    <w:p w14:paraId="157BD61D" w14:textId="77777777" w:rsidR="002266E6" w:rsidRPr="00BD0C2E" w:rsidRDefault="002266E6" w:rsidP="001A0CCB">
      <w:pPr>
        <w:spacing w:after="0" w:line="360" w:lineRule="auto"/>
        <w:jc w:val="both"/>
        <w:rPr>
          <w:rFonts w:ascii="Arial" w:hAnsi="Arial" w:cs="Arial"/>
          <w:sz w:val="24"/>
          <w:szCs w:val="24"/>
          <w:lang w:eastAsia="en-US"/>
        </w:rPr>
      </w:pPr>
    </w:p>
    <w:tbl>
      <w:tblPr>
        <w:tblStyle w:val="Tablaconcuadrcula2"/>
        <w:tblW w:w="0" w:type="auto"/>
        <w:tblInd w:w="279" w:type="dxa"/>
        <w:tblLook w:val="04A0" w:firstRow="1" w:lastRow="0" w:firstColumn="1" w:lastColumn="0" w:noHBand="0" w:noVBand="1"/>
      </w:tblPr>
      <w:tblGrid>
        <w:gridCol w:w="4343"/>
        <w:gridCol w:w="4206"/>
      </w:tblGrid>
      <w:tr w:rsidR="0059135F" w:rsidRPr="00BD0C2E" w14:paraId="66BAB6D0" w14:textId="77777777" w:rsidTr="00C23A24">
        <w:trPr>
          <w:tblHeader/>
        </w:trPr>
        <w:tc>
          <w:tcPr>
            <w:tcW w:w="8549" w:type="dxa"/>
            <w:gridSpan w:val="2"/>
            <w:shd w:val="clear" w:color="auto" w:fill="E2EFD9" w:themeFill="accent6" w:themeFillTint="33"/>
          </w:tcPr>
          <w:p w14:paraId="66E7D3F1" w14:textId="77777777" w:rsidR="0059135F" w:rsidRPr="00BD0C2E" w:rsidRDefault="0059135F" w:rsidP="0059135F">
            <w:pPr>
              <w:spacing w:line="276" w:lineRule="auto"/>
              <w:jc w:val="center"/>
              <w:rPr>
                <w:rFonts w:ascii="Arial Narrow" w:hAnsi="Arial Narrow" w:cs="Times New Roman"/>
                <w:b/>
                <w:bCs/>
                <w:noProof/>
              </w:rPr>
            </w:pPr>
            <w:r w:rsidRPr="00BD0C2E">
              <w:rPr>
                <w:rFonts w:ascii="Arial Narrow" w:hAnsi="Arial Narrow" w:cs="Times New Roman"/>
                <w:b/>
                <w:bCs/>
                <w:noProof/>
              </w:rPr>
              <w:t>Imágenes</w:t>
            </w:r>
          </w:p>
        </w:tc>
      </w:tr>
      <w:tr w:rsidR="00463A2B" w:rsidRPr="00BD0C2E" w14:paraId="539195BF" w14:textId="77777777" w:rsidTr="00C23A24">
        <w:trPr>
          <w:trHeight w:val="2605"/>
        </w:trPr>
        <w:tc>
          <w:tcPr>
            <w:tcW w:w="4347" w:type="dxa"/>
          </w:tcPr>
          <w:p w14:paraId="05B65AB7" w14:textId="7108FBE2" w:rsidR="00463A2B" w:rsidRPr="00BD0C2E" w:rsidRDefault="00463A2B" w:rsidP="0059135F">
            <w:pPr>
              <w:rPr>
                <w:rFonts w:ascii="Arial" w:hAnsi="Arial" w:cs="Arial"/>
                <w:b/>
                <w:sz w:val="24"/>
                <w:szCs w:val="24"/>
              </w:rPr>
            </w:pPr>
            <w:r w:rsidRPr="00BD0C2E">
              <w:rPr>
                <w:noProof/>
              </w:rPr>
              <w:drawing>
                <wp:anchor distT="0" distB="0" distL="114300" distR="114300" simplePos="0" relativeHeight="251658240" behindDoc="1" locked="0" layoutInCell="1" allowOverlap="1" wp14:anchorId="00B4001F" wp14:editId="4E7DAA37">
                  <wp:simplePos x="0" y="0"/>
                  <wp:positionH relativeFrom="column">
                    <wp:posOffset>20320</wp:posOffset>
                  </wp:positionH>
                  <wp:positionV relativeFrom="paragraph">
                    <wp:posOffset>58420</wp:posOffset>
                  </wp:positionV>
                  <wp:extent cx="2551430" cy="1772920"/>
                  <wp:effectExtent l="0" t="0" r="1270" b="0"/>
                  <wp:wrapTight wrapText="bothSides">
                    <wp:wrapPolygon edited="0">
                      <wp:start x="0" y="0"/>
                      <wp:lineTo x="0" y="21352"/>
                      <wp:lineTo x="21449" y="21352"/>
                      <wp:lineTo x="21449" y="0"/>
                      <wp:lineTo x="0" y="0"/>
                    </wp:wrapPolygon>
                  </wp:wrapTight>
                  <wp:docPr id="2060273119" name="Imagen 1" descr="Interfaz de usuario gráfica, Aplicación, Sitio web&#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273119" name="Imagen 1" descr="Interfaz de usuario gráfica, Aplicación, Sitio web&#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51430" cy="1772920"/>
                          </a:xfrm>
                          <a:prstGeom prst="rect">
                            <a:avLst/>
                          </a:prstGeom>
                        </pic:spPr>
                      </pic:pic>
                    </a:graphicData>
                  </a:graphic>
                  <wp14:sizeRelH relativeFrom="margin">
                    <wp14:pctWidth>0</wp14:pctWidth>
                  </wp14:sizeRelH>
                  <wp14:sizeRelV relativeFrom="margin">
                    <wp14:pctHeight>0</wp14:pctHeight>
                  </wp14:sizeRelV>
                </wp:anchor>
              </w:drawing>
            </w:r>
          </w:p>
        </w:tc>
        <w:tc>
          <w:tcPr>
            <w:tcW w:w="4202" w:type="dxa"/>
          </w:tcPr>
          <w:p w14:paraId="240449D7" w14:textId="20A04410" w:rsidR="00463A2B" w:rsidRPr="00BD0C2E" w:rsidRDefault="00891A9D" w:rsidP="0059135F">
            <w:pPr>
              <w:spacing w:line="276" w:lineRule="auto"/>
              <w:rPr>
                <w:rFonts w:ascii="Arial" w:hAnsi="Arial" w:cs="Arial"/>
                <w:b/>
                <w:sz w:val="24"/>
                <w:szCs w:val="24"/>
              </w:rPr>
            </w:pPr>
            <w:r w:rsidRPr="00BD0C2E">
              <w:rPr>
                <w:noProof/>
              </w:rPr>
              <w:drawing>
                <wp:anchor distT="0" distB="0" distL="114300" distR="114300" simplePos="0" relativeHeight="251664384" behindDoc="1" locked="0" layoutInCell="1" allowOverlap="1" wp14:anchorId="7046879F" wp14:editId="73DC3FCD">
                  <wp:simplePos x="0" y="0"/>
                  <wp:positionH relativeFrom="column">
                    <wp:posOffset>-2540</wp:posOffset>
                  </wp:positionH>
                  <wp:positionV relativeFrom="paragraph">
                    <wp:posOffset>74295</wp:posOffset>
                  </wp:positionV>
                  <wp:extent cx="2529205" cy="1756410"/>
                  <wp:effectExtent l="0" t="0" r="4445" b="0"/>
                  <wp:wrapTight wrapText="bothSides">
                    <wp:wrapPolygon edited="0">
                      <wp:start x="0" y="0"/>
                      <wp:lineTo x="0" y="21319"/>
                      <wp:lineTo x="21475" y="21319"/>
                      <wp:lineTo x="21475" y="0"/>
                      <wp:lineTo x="0" y="0"/>
                    </wp:wrapPolygon>
                  </wp:wrapTight>
                  <wp:docPr id="1356008354" name="Imagen 1" descr="Una captura de pantalla de una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008354" name="Imagen 1" descr="Una captura de pantalla de una computadora&#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9205" cy="1756410"/>
                          </a:xfrm>
                          <a:prstGeom prst="rect">
                            <a:avLst/>
                          </a:prstGeom>
                        </pic:spPr>
                      </pic:pic>
                    </a:graphicData>
                  </a:graphic>
                  <wp14:sizeRelV relativeFrom="margin">
                    <wp14:pctHeight>0</wp14:pctHeight>
                  </wp14:sizeRelV>
                </wp:anchor>
              </w:drawing>
            </w:r>
          </w:p>
        </w:tc>
      </w:tr>
      <w:tr w:rsidR="00463A2B" w:rsidRPr="00BD0C2E" w14:paraId="63BC1CA1" w14:textId="77777777" w:rsidTr="00C23A24">
        <w:tc>
          <w:tcPr>
            <w:tcW w:w="4347" w:type="dxa"/>
          </w:tcPr>
          <w:p w14:paraId="3A0C4DDD" w14:textId="660C8FE7" w:rsidR="00463A2B" w:rsidRPr="00BD0C2E" w:rsidRDefault="00463A2B" w:rsidP="0059135F">
            <w:pPr>
              <w:jc w:val="center"/>
              <w:rPr>
                <w:rFonts w:ascii="Arial" w:hAnsi="Arial" w:cs="Arial"/>
                <w:b/>
                <w:sz w:val="24"/>
                <w:szCs w:val="24"/>
              </w:rPr>
            </w:pPr>
            <w:r w:rsidRPr="00BD0C2E">
              <w:rPr>
                <w:noProof/>
              </w:rPr>
              <w:drawing>
                <wp:anchor distT="0" distB="0" distL="114300" distR="114300" simplePos="0" relativeHeight="251660288" behindDoc="1" locked="0" layoutInCell="1" allowOverlap="1" wp14:anchorId="0AF97E18" wp14:editId="0057BCE5">
                  <wp:simplePos x="0" y="0"/>
                  <wp:positionH relativeFrom="column">
                    <wp:posOffset>59690</wp:posOffset>
                  </wp:positionH>
                  <wp:positionV relativeFrom="paragraph">
                    <wp:posOffset>101600</wp:posOffset>
                  </wp:positionV>
                  <wp:extent cx="2583815" cy="1701165"/>
                  <wp:effectExtent l="0" t="0" r="6985" b="0"/>
                  <wp:wrapTight wrapText="bothSides">
                    <wp:wrapPolygon edited="0">
                      <wp:start x="0" y="0"/>
                      <wp:lineTo x="0" y="21286"/>
                      <wp:lineTo x="21499" y="21286"/>
                      <wp:lineTo x="21499" y="0"/>
                      <wp:lineTo x="0" y="0"/>
                    </wp:wrapPolygon>
                  </wp:wrapTight>
                  <wp:docPr id="454772782"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772782" name="Imagen 1" descr="Imagen que contiene Interfaz de usuario gráfica&#10;&#10;El contenido generado por IA puede ser incorrecto."/>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83815" cy="1701165"/>
                          </a:xfrm>
                          <a:prstGeom prst="rect">
                            <a:avLst/>
                          </a:prstGeom>
                        </pic:spPr>
                      </pic:pic>
                    </a:graphicData>
                  </a:graphic>
                  <wp14:sizeRelH relativeFrom="margin">
                    <wp14:pctWidth>0</wp14:pctWidth>
                  </wp14:sizeRelH>
                  <wp14:sizeRelV relativeFrom="margin">
                    <wp14:pctHeight>0</wp14:pctHeight>
                  </wp14:sizeRelV>
                </wp:anchor>
              </w:drawing>
            </w:r>
          </w:p>
        </w:tc>
        <w:tc>
          <w:tcPr>
            <w:tcW w:w="4202" w:type="dxa"/>
          </w:tcPr>
          <w:p w14:paraId="132A95A8" w14:textId="690D7224" w:rsidR="00463A2B" w:rsidRPr="00BD0C2E" w:rsidRDefault="00463A2B" w:rsidP="0059135F">
            <w:pPr>
              <w:spacing w:line="276" w:lineRule="auto"/>
              <w:jc w:val="center"/>
              <w:rPr>
                <w:rFonts w:ascii="Arial" w:hAnsi="Arial" w:cs="Arial"/>
                <w:b/>
                <w:sz w:val="24"/>
                <w:szCs w:val="24"/>
              </w:rPr>
            </w:pPr>
            <w:r w:rsidRPr="00BD0C2E">
              <w:rPr>
                <w:noProof/>
              </w:rPr>
              <w:drawing>
                <wp:anchor distT="0" distB="0" distL="114300" distR="114300" simplePos="0" relativeHeight="251661312" behindDoc="1" locked="0" layoutInCell="1" allowOverlap="1" wp14:anchorId="43E0C5FD" wp14:editId="600C97C2">
                  <wp:simplePos x="0" y="0"/>
                  <wp:positionH relativeFrom="column">
                    <wp:posOffset>-18415</wp:posOffset>
                  </wp:positionH>
                  <wp:positionV relativeFrom="paragraph">
                    <wp:posOffset>85725</wp:posOffset>
                  </wp:positionV>
                  <wp:extent cx="2432685" cy="1717040"/>
                  <wp:effectExtent l="0" t="0" r="5715" b="0"/>
                  <wp:wrapTight wrapText="bothSides">
                    <wp:wrapPolygon edited="0">
                      <wp:start x="0" y="0"/>
                      <wp:lineTo x="0" y="21328"/>
                      <wp:lineTo x="21482" y="21328"/>
                      <wp:lineTo x="21482" y="0"/>
                      <wp:lineTo x="0" y="0"/>
                    </wp:wrapPolygon>
                  </wp:wrapTight>
                  <wp:docPr id="1367205690"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205690" name="Imagen 1" descr="Interfaz de usuario gráfica&#10;&#10;El contenido generado por IA puede ser incorrecto."/>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32685" cy="1717040"/>
                          </a:xfrm>
                          <a:prstGeom prst="rect">
                            <a:avLst/>
                          </a:prstGeom>
                        </pic:spPr>
                      </pic:pic>
                    </a:graphicData>
                  </a:graphic>
                  <wp14:sizeRelH relativeFrom="margin">
                    <wp14:pctWidth>0</wp14:pctWidth>
                  </wp14:sizeRelH>
                  <wp14:sizeRelV relativeFrom="margin">
                    <wp14:pctHeight>0</wp14:pctHeight>
                  </wp14:sizeRelV>
                </wp:anchor>
              </w:drawing>
            </w:r>
          </w:p>
        </w:tc>
      </w:tr>
      <w:tr w:rsidR="00463A2B" w:rsidRPr="00BD0C2E" w14:paraId="0B1E725E" w14:textId="77777777" w:rsidTr="00C23A24">
        <w:tc>
          <w:tcPr>
            <w:tcW w:w="4347" w:type="dxa"/>
          </w:tcPr>
          <w:p w14:paraId="65B122BE" w14:textId="3646A930" w:rsidR="00463A2B" w:rsidRPr="00BD0C2E" w:rsidRDefault="00C23A24" w:rsidP="00F3684E">
            <w:pPr>
              <w:rPr>
                <w:rFonts w:ascii="Arial" w:hAnsi="Arial" w:cs="Arial"/>
                <w:b/>
                <w:sz w:val="24"/>
                <w:szCs w:val="24"/>
              </w:rPr>
            </w:pPr>
            <w:r w:rsidRPr="00BD0C2E">
              <w:rPr>
                <w:noProof/>
              </w:rPr>
              <w:drawing>
                <wp:anchor distT="0" distB="0" distL="114300" distR="114300" simplePos="0" relativeHeight="251662336" behindDoc="1" locked="0" layoutInCell="1" allowOverlap="1" wp14:anchorId="4FD56C88" wp14:editId="3CC5B09F">
                  <wp:simplePos x="0" y="0"/>
                  <wp:positionH relativeFrom="column">
                    <wp:posOffset>27940</wp:posOffset>
                  </wp:positionH>
                  <wp:positionV relativeFrom="paragraph">
                    <wp:posOffset>101600</wp:posOffset>
                  </wp:positionV>
                  <wp:extent cx="2543810" cy="1454150"/>
                  <wp:effectExtent l="0" t="0" r="8890" b="0"/>
                  <wp:wrapTight wrapText="bothSides">
                    <wp:wrapPolygon edited="0">
                      <wp:start x="0" y="0"/>
                      <wp:lineTo x="0" y="21223"/>
                      <wp:lineTo x="21514" y="21223"/>
                      <wp:lineTo x="21514" y="0"/>
                      <wp:lineTo x="0" y="0"/>
                    </wp:wrapPolygon>
                  </wp:wrapTight>
                  <wp:docPr id="7416349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634970" name="Imagen 1" descr="Texto&#10;&#10;El contenido generado por IA puede ser incorrecto."/>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43810" cy="1454150"/>
                          </a:xfrm>
                          <a:prstGeom prst="rect">
                            <a:avLst/>
                          </a:prstGeom>
                        </pic:spPr>
                      </pic:pic>
                    </a:graphicData>
                  </a:graphic>
                  <wp14:sizeRelH relativeFrom="margin">
                    <wp14:pctWidth>0</wp14:pctWidth>
                  </wp14:sizeRelH>
                </wp:anchor>
              </w:drawing>
            </w:r>
          </w:p>
        </w:tc>
        <w:tc>
          <w:tcPr>
            <w:tcW w:w="4202" w:type="dxa"/>
          </w:tcPr>
          <w:p w14:paraId="42A33B15" w14:textId="0A087A95" w:rsidR="00463A2B" w:rsidRPr="00BD0C2E" w:rsidRDefault="00C23A24" w:rsidP="00F3684E">
            <w:pPr>
              <w:spacing w:line="276" w:lineRule="auto"/>
              <w:rPr>
                <w:rFonts w:ascii="Arial" w:hAnsi="Arial" w:cs="Arial"/>
                <w:b/>
                <w:sz w:val="24"/>
                <w:szCs w:val="24"/>
              </w:rPr>
            </w:pPr>
            <w:r w:rsidRPr="00BD0C2E">
              <w:rPr>
                <w:noProof/>
              </w:rPr>
              <w:drawing>
                <wp:anchor distT="0" distB="0" distL="114300" distR="114300" simplePos="0" relativeHeight="251663360" behindDoc="1" locked="0" layoutInCell="1" allowOverlap="1" wp14:anchorId="02536752" wp14:editId="57A0540F">
                  <wp:simplePos x="0" y="0"/>
                  <wp:positionH relativeFrom="column">
                    <wp:posOffset>19050</wp:posOffset>
                  </wp:positionH>
                  <wp:positionV relativeFrom="paragraph">
                    <wp:posOffset>109855</wp:posOffset>
                  </wp:positionV>
                  <wp:extent cx="2424430" cy="1486535"/>
                  <wp:effectExtent l="0" t="0" r="0" b="0"/>
                  <wp:wrapTight wrapText="bothSides">
                    <wp:wrapPolygon edited="0">
                      <wp:start x="0" y="0"/>
                      <wp:lineTo x="0" y="21314"/>
                      <wp:lineTo x="21385" y="21314"/>
                      <wp:lineTo x="21385" y="0"/>
                      <wp:lineTo x="0" y="0"/>
                    </wp:wrapPolygon>
                  </wp:wrapTight>
                  <wp:docPr id="630100974"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00974" name="Imagen 1" descr="Interfaz de usuario gráfica, Aplicación&#10;&#10;El contenido generado por IA puede ser incorrecto."/>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24430" cy="1486535"/>
                          </a:xfrm>
                          <a:prstGeom prst="rect">
                            <a:avLst/>
                          </a:prstGeom>
                        </pic:spPr>
                      </pic:pic>
                    </a:graphicData>
                  </a:graphic>
                  <wp14:sizeRelH relativeFrom="margin">
                    <wp14:pctWidth>0</wp14:pctWidth>
                  </wp14:sizeRelH>
                </wp:anchor>
              </w:drawing>
            </w:r>
          </w:p>
        </w:tc>
      </w:tr>
      <w:tr w:rsidR="00C23A24" w:rsidRPr="00BD0C2E" w14:paraId="321D6369" w14:textId="77777777" w:rsidTr="00B159E9">
        <w:tc>
          <w:tcPr>
            <w:tcW w:w="8549" w:type="dxa"/>
            <w:gridSpan w:val="2"/>
          </w:tcPr>
          <w:p w14:paraId="2A163C8B" w14:textId="2126F763" w:rsidR="00C23A24" w:rsidRPr="00BD0C2E" w:rsidRDefault="00C23A24" w:rsidP="00C23A24">
            <w:pPr>
              <w:spacing w:line="276" w:lineRule="auto"/>
              <w:jc w:val="both"/>
              <w:rPr>
                <w:rFonts w:ascii="Arial Narrow" w:hAnsi="Arial Narrow" w:cs="Arial"/>
                <w:i/>
                <w:iCs/>
                <w:sz w:val="24"/>
                <w:szCs w:val="24"/>
              </w:rPr>
            </w:pPr>
            <w:r w:rsidRPr="00BD0C2E">
              <w:rPr>
                <w:rFonts w:ascii="Arial Narrow" w:hAnsi="Arial Narrow" w:cs="Arial"/>
                <w:i/>
                <w:iCs/>
                <w:sz w:val="24"/>
                <w:szCs w:val="24"/>
              </w:rPr>
              <w:t xml:space="preserve">“En el video materia de la presente verificación, se puede advertir que se trata de la capacitación en materia de violencia política impartida por la Coordinación de Género y Derechos Humanos de este Órgano Jurisdiccional, en la que se hizo constar la asistencia de </w:t>
            </w:r>
            <w:bookmarkStart w:id="8" w:name="_Hlk219466122"/>
            <w:r w:rsidRPr="00BD0C2E">
              <w:rPr>
                <w:rFonts w:ascii="Arial Narrow" w:hAnsi="Arial Narrow" w:cs="Arial"/>
                <w:i/>
                <w:iCs/>
                <w:sz w:val="24"/>
                <w:szCs w:val="24"/>
              </w:rPr>
              <w:t xml:space="preserve">Janitzio Zavala Vega </w:t>
            </w:r>
            <w:bookmarkEnd w:id="8"/>
            <w:r w:rsidRPr="00BD0C2E">
              <w:rPr>
                <w:rFonts w:ascii="Arial Narrow" w:hAnsi="Arial Narrow" w:cs="Arial"/>
                <w:i/>
                <w:iCs/>
                <w:sz w:val="24"/>
                <w:szCs w:val="24"/>
              </w:rPr>
              <w:t xml:space="preserve">-Presidente Municipal-, Adán Rodríguez Avalos-Regidor-, María Magdalena López Flores -Regidora-, Heber Jhonnatan Mendoza Paniagua -Regidor-, Sonia Victoria Reyes-Regidora-, Humberto González Romero -Regidor-, Mariana Moreno Mojica -Regidora-, Rafael Medrano Ponce -Regidor-, Ana Patricia Calderón Fernández -Secretaria-, </w:t>
            </w:r>
            <w:bookmarkStart w:id="9" w:name="_Hlk219465940"/>
            <w:r w:rsidRPr="00BD0C2E">
              <w:rPr>
                <w:rFonts w:ascii="Arial Narrow" w:hAnsi="Arial Narrow" w:cs="Arial"/>
                <w:i/>
                <w:iCs/>
                <w:sz w:val="24"/>
                <w:szCs w:val="24"/>
              </w:rPr>
              <w:t xml:space="preserve">Marijose Bucio Cilva </w:t>
            </w:r>
            <w:bookmarkEnd w:id="9"/>
            <w:r w:rsidRPr="00BD0C2E">
              <w:rPr>
                <w:rFonts w:ascii="Arial Narrow" w:hAnsi="Arial Narrow" w:cs="Arial"/>
                <w:i/>
                <w:iCs/>
                <w:sz w:val="24"/>
                <w:szCs w:val="24"/>
              </w:rPr>
              <w:t xml:space="preserve">-Tesorera- y Guadalupe González Ramírez -Encargado de Comunicación Social-, todos del Ayuntamiento de </w:t>
            </w:r>
            <w:r w:rsidR="00C81BF9" w:rsidRPr="00C81BF9">
              <w:rPr>
                <w:rFonts w:ascii="Arial Narrow" w:hAnsi="Arial Narrow" w:cs="Arial"/>
                <w:i/>
                <w:iCs/>
                <w:color w:val="FFFFFF"/>
                <w:sz w:val="24"/>
                <w:szCs w:val="24"/>
                <w:highlight w:val="darkCyan"/>
              </w:rPr>
              <w:t>[No.3]_</w:t>
            </w:r>
            <w:proofErr w:type="spellStart"/>
            <w:r w:rsidR="00C81BF9" w:rsidRPr="00C81BF9">
              <w:rPr>
                <w:rFonts w:ascii="Arial Narrow" w:hAnsi="Arial Narrow" w:cs="Arial"/>
                <w:i/>
                <w:iCs/>
                <w:color w:val="FFFFFF"/>
                <w:sz w:val="24"/>
                <w:szCs w:val="24"/>
                <w:highlight w:val="darkCyan"/>
              </w:rPr>
              <w:t>ELIMINADO_el_Municipio</w:t>
            </w:r>
            <w:proofErr w:type="spellEnd"/>
            <w:r w:rsidR="00C81BF9" w:rsidRPr="00C81BF9">
              <w:rPr>
                <w:rFonts w:ascii="Arial Narrow" w:hAnsi="Arial Narrow" w:cs="Arial"/>
                <w:i/>
                <w:iCs/>
                <w:color w:val="FFFFFF"/>
                <w:sz w:val="24"/>
                <w:szCs w:val="24"/>
                <w:highlight w:val="darkCyan"/>
              </w:rPr>
              <w:t>_[28]</w:t>
            </w:r>
            <w:r w:rsidRPr="00BD0C2E">
              <w:rPr>
                <w:rFonts w:ascii="Arial Narrow" w:hAnsi="Arial Narrow" w:cs="Arial"/>
                <w:i/>
                <w:iCs/>
                <w:sz w:val="24"/>
                <w:szCs w:val="24"/>
              </w:rPr>
              <w:t>, Michoacán.”</w:t>
            </w:r>
          </w:p>
        </w:tc>
      </w:tr>
    </w:tbl>
    <w:p w14:paraId="26A28523" w14:textId="77777777" w:rsidR="00737FF4" w:rsidRDefault="00737FF4" w:rsidP="00C23A24">
      <w:pPr>
        <w:spacing w:after="0" w:line="360" w:lineRule="auto"/>
        <w:jc w:val="both"/>
        <w:rPr>
          <w:rFonts w:ascii="Arial" w:hAnsi="Arial" w:cs="Arial"/>
          <w:sz w:val="24"/>
          <w:szCs w:val="24"/>
          <w:lang w:eastAsia="en-US"/>
        </w:rPr>
      </w:pPr>
    </w:p>
    <w:p w14:paraId="008EFACE" w14:textId="4E72D6AD" w:rsidR="002266E6" w:rsidRPr="00BD0C2E" w:rsidRDefault="001A0CCB" w:rsidP="00C23A24">
      <w:pPr>
        <w:spacing w:after="0" w:line="360" w:lineRule="auto"/>
        <w:jc w:val="both"/>
        <w:rPr>
          <w:rFonts w:ascii="Arial" w:hAnsi="Arial" w:cs="Arial"/>
          <w:sz w:val="24"/>
          <w:szCs w:val="24"/>
          <w:lang w:eastAsia="en-US"/>
        </w:rPr>
      </w:pPr>
      <w:r w:rsidRPr="00BD0C2E">
        <w:rPr>
          <w:rFonts w:ascii="Arial" w:hAnsi="Arial" w:cs="Arial"/>
          <w:sz w:val="24"/>
          <w:szCs w:val="24"/>
          <w:lang w:eastAsia="en-US"/>
        </w:rPr>
        <w:lastRenderedPageBreak/>
        <w:t xml:space="preserve">En ese orden de ideas, del </w:t>
      </w:r>
      <w:r w:rsidR="00B040B6" w:rsidRPr="00BD0C2E">
        <w:rPr>
          <w:rFonts w:ascii="Arial" w:hAnsi="Arial" w:cs="Arial"/>
          <w:sz w:val="24"/>
          <w:szCs w:val="24"/>
          <w:lang w:eastAsia="en-US"/>
        </w:rPr>
        <w:t>informe y medios de prueba</w:t>
      </w:r>
      <w:r w:rsidRPr="00BD0C2E">
        <w:rPr>
          <w:rFonts w:ascii="Arial" w:hAnsi="Arial" w:cs="Arial"/>
          <w:sz w:val="24"/>
          <w:szCs w:val="24"/>
          <w:lang w:eastAsia="en-US"/>
        </w:rPr>
        <w:t xml:space="preserve"> </w:t>
      </w:r>
      <w:r w:rsidR="00B040B6" w:rsidRPr="00BD0C2E">
        <w:rPr>
          <w:rFonts w:ascii="Arial" w:hAnsi="Arial" w:cs="Arial"/>
          <w:sz w:val="24"/>
          <w:szCs w:val="24"/>
          <w:lang w:eastAsia="en-US"/>
        </w:rPr>
        <w:t xml:space="preserve">aportados, </w:t>
      </w:r>
      <w:r w:rsidR="00681E13" w:rsidRPr="00BD0C2E">
        <w:rPr>
          <w:rFonts w:ascii="Arial" w:hAnsi="Arial" w:cs="Arial"/>
          <w:sz w:val="24"/>
          <w:szCs w:val="24"/>
          <w:lang w:eastAsia="en-US"/>
        </w:rPr>
        <w:t xml:space="preserve">así como del Acta Circunstanciada de Verificación levantada por la Ponencia instructora, </w:t>
      </w:r>
      <w:r w:rsidR="005D7B4B" w:rsidRPr="00BD0C2E">
        <w:rPr>
          <w:rFonts w:ascii="Arial" w:hAnsi="Arial" w:cs="Arial"/>
          <w:bCs/>
          <w:sz w:val="24"/>
          <w:szCs w:val="24"/>
          <w:lang w:eastAsia="en-US"/>
        </w:rPr>
        <w:t xml:space="preserve">se </w:t>
      </w:r>
      <w:bookmarkEnd w:id="7"/>
      <w:r w:rsidRPr="00BD0C2E">
        <w:rPr>
          <w:rFonts w:ascii="Arial" w:hAnsi="Arial" w:cs="Arial"/>
          <w:bCs/>
          <w:sz w:val="24"/>
          <w:szCs w:val="24"/>
          <w:lang w:eastAsia="en-US"/>
        </w:rPr>
        <w:t>demuestra que e</w:t>
      </w:r>
      <w:r w:rsidR="005D7B4B" w:rsidRPr="00BD0C2E">
        <w:rPr>
          <w:rFonts w:ascii="Arial" w:hAnsi="Arial" w:cs="Arial"/>
          <w:bCs/>
          <w:sz w:val="24"/>
          <w:szCs w:val="24"/>
          <w:lang w:eastAsia="en-US"/>
        </w:rPr>
        <w:t xml:space="preserve">l programa de </w:t>
      </w:r>
      <w:r w:rsidR="00EE0E3E" w:rsidRPr="00BD0C2E">
        <w:rPr>
          <w:rFonts w:ascii="Arial" w:hAnsi="Arial" w:cs="Arial"/>
          <w:bCs/>
          <w:sz w:val="24"/>
          <w:szCs w:val="24"/>
          <w:lang w:eastAsia="en-US"/>
        </w:rPr>
        <w:t xml:space="preserve">capacitación fue impartido el doce de enero bajo la temática de </w:t>
      </w:r>
      <w:r w:rsidR="005D7B4B" w:rsidRPr="00BD0C2E">
        <w:rPr>
          <w:rFonts w:ascii="Arial" w:hAnsi="Arial" w:cs="Arial"/>
          <w:sz w:val="24"/>
          <w:szCs w:val="24"/>
          <w:lang w:eastAsia="en-US"/>
        </w:rPr>
        <w:t xml:space="preserve">violencia política, </w:t>
      </w:r>
      <w:r w:rsidR="00EE0E3E" w:rsidRPr="00BD0C2E">
        <w:rPr>
          <w:rFonts w:ascii="Arial" w:hAnsi="Arial" w:cs="Arial"/>
          <w:sz w:val="24"/>
          <w:szCs w:val="24"/>
          <w:lang w:eastAsia="en-US"/>
        </w:rPr>
        <w:t xml:space="preserve">y </w:t>
      </w:r>
      <w:r w:rsidR="005D7B4B" w:rsidRPr="00BD0C2E">
        <w:rPr>
          <w:rFonts w:ascii="Arial" w:hAnsi="Arial" w:cs="Arial"/>
          <w:sz w:val="24"/>
          <w:szCs w:val="24"/>
          <w:lang w:eastAsia="en-US"/>
        </w:rPr>
        <w:t>dirigido a l</w:t>
      </w:r>
      <w:r w:rsidR="00EE0E3E" w:rsidRPr="00BD0C2E">
        <w:rPr>
          <w:rFonts w:ascii="Arial" w:hAnsi="Arial" w:cs="Arial"/>
          <w:sz w:val="24"/>
          <w:szCs w:val="24"/>
          <w:lang w:eastAsia="en-US"/>
        </w:rPr>
        <w:t>as personas infractoras</w:t>
      </w:r>
      <w:r w:rsidR="005D7B4B" w:rsidRPr="00BD0C2E">
        <w:rPr>
          <w:rFonts w:ascii="Arial" w:hAnsi="Arial" w:cs="Arial"/>
          <w:sz w:val="24"/>
          <w:szCs w:val="24"/>
          <w:lang w:eastAsia="en-US"/>
        </w:rPr>
        <w:t xml:space="preserve">, a través de plataforma </w:t>
      </w:r>
      <w:proofErr w:type="gramStart"/>
      <w:r w:rsidR="005D7B4B" w:rsidRPr="00BD0C2E">
        <w:rPr>
          <w:rFonts w:ascii="Arial" w:hAnsi="Arial" w:cs="Arial"/>
          <w:sz w:val="24"/>
          <w:szCs w:val="24"/>
          <w:lang w:eastAsia="en-US"/>
        </w:rPr>
        <w:t>Zoom</w:t>
      </w:r>
      <w:proofErr w:type="gramEnd"/>
      <w:r w:rsidR="00FC5759" w:rsidRPr="00BD0C2E">
        <w:rPr>
          <w:rFonts w:ascii="Arial" w:hAnsi="Arial" w:cs="Arial"/>
          <w:sz w:val="24"/>
          <w:szCs w:val="24"/>
          <w:lang w:eastAsia="en-US"/>
        </w:rPr>
        <w:t xml:space="preserve"> y en el cual asistieron las siguientes personas:</w:t>
      </w:r>
    </w:p>
    <w:tbl>
      <w:tblPr>
        <w:tblStyle w:val="Tablaconcuadrcula1"/>
        <w:tblW w:w="8363" w:type="dxa"/>
        <w:tblInd w:w="279" w:type="dxa"/>
        <w:tblLook w:val="04A0" w:firstRow="1" w:lastRow="0" w:firstColumn="1" w:lastColumn="0" w:noHBand="0" w:noVBand="1"/>
      </w:tblPr>
      <w:tblGrid>
        <w:gridCol w:w="4961"/>
        <w:gridCol w:w="3402"/>
      </w:tblGrid>
      <w:tr w:rsidR="00EE0E3E" w:rsidRPr="00BD0C2E" w14:paraId="173959C6" w14:textId="77777777" w:rsidTr="00EA7D9B">
        <w:trPr>
          <w:tblHeader/>
        </w:trPr>
        <w:tc>
          <w:tcPr>
            <w:tcW w:w="4961" w:type="dxa"/>
            <w:shd w:val="clear" w:color="auto" w:fill="A5C9EB"/>
            <w:vAlign w:val="center"/>
          </w:tcPr>
          <w:p w14:paraId="2129303B" w14:textId="26BCE53E" w:rsidR="00EE0E3E" w:rsidRPr="00BD0C2E" w:rsidRDefault="00EE0E3E" w:rsidP="005D7B4B">
            <w:pPr>
              <w:spacing w:after="0" w:line="240" w:lineRule="auto"/>
              <w:contextualSpacing/>
              <w:jc w:val="center"/>
              <w:rPr>
                <w:rFonts w:ascii="Arial Narrow" w:hAnsi="Arial Narrow" w:cs="Arial"/>
                <w:b/>
                <w:bCs/>
                <w:sz w:val="22"/>
                <w:szCs w:val="22"/>
                <w:lang w:eastAsia="en-US"/>
              </w:rPr>
            </w:pPr>
            <w:r w:rsidRPr="00BD0C2E">
              <w:rPr>
                <w:rFonts w:ascii="Arial Narrow" w:hAnsi="Arial Narrow" w:cs="Arial"/>
                <w:b/>
                <w:bCs/>
                <w:sz w:val="22"/>
                <w:szCs w:val="22"/>
              </w:rPr>
              <w:t>¿Quiénes debían asistir?</w:t>
            </w:r>
          </w:p>
        </w:tc>
        <w:tc>
          <w:tcPr>
            <w:tcW w:w="3402" w:type="dxa"/>
            <w:shd w:val="clear" w:color="auto" w:fill="A5C9EB"/>
            <w:vAlign w:val="center"/>
          </w:tcPr>
          <w:p w14:paraId="442C027A" w14:textId="56F77E77" w:rsidR="00EE0E3E" w:rsidRPr="00BD0C2E" w:rsidRDefault="00EE0E3E" w:rsidP="005D7B4B">
            <w:pPr>
              <w:spacing w:after="0" w:line="240" w:lineRule="auto"/>
              <w:contextualSpacing/>
              <w:jc w:val="center"/>
              <w:rPr>
                <w:rFonts w:ascii="Arial Narrow" w:hAnsi="Arial Narrow" w:cs="Arial"/>
                <w:b/>
                <w:bCs/>
                <w:sz w:val="22"/>
                <w:szCs w:val="22"/>
                <w:lang w:eastAsia="en-US"/>
              </w:rPr>
            </w:pPr>
            <w:r w:rsidRPr="00BD0C2E">
              <w:rPr>
                <w:rFonts w:ascii="Arial Narrow" w:hAnsi="Arial Narrow" w:cs="Arial"/>
                <w:b/>
                <w:bCs/>
                <w:sz w:val="22"/>
                <w:szCs w:val="22"/>
              </w:rPr>
              <w:t>¿Asistieron?</w:t>
            </w:r>
          </w:p>
        </w:tc>
      </w:tr>
      <w:tr w:rsidR="00EE0E3E" w:rsidRPr="00BD0C2E" w14:paraId="2638A89A" w14:textId="77777777" w:rsidTr="002266E6">
        <w:tc>
          <w:tcPr>
            <w:tcW w:w="4961" w:type="dxa"/>
            <w:vAlign w:val="center"/>
          </w:tcPr>
          <w:p w14:paraId="0E35CEA2" w14:textId="6F9524E5" w:rsidR="00EE0E3E" w:rsidRPr="00BD0C2E" w:rsidRDefault="00EE0E3E" w:rsidP="005D7B4B">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 xml:space="preserve">Presidente Municipal Janitzio Zavala Vega </w:t>
            </w:r>
          </w:p>
        </w:tc>
        <w:tc>
          <w:tcPr>
            <w:tcW w:w="3402" w:type="dxa"/>
            <w:vAlign w:val="center"/>
          </w:tcPr>
          <w:p w14:paraId="4144DE30" w14:textId="15370DB2" w:rsidR="00EE0E3E" w:rsidRPr="00BD0C2E" w:rsidRDefault="00EE0E3E" w:rsidP="00D35782">
            <w:pPr>
              <w:pStyle w:val="Prrafodelista"/>
              <w:numPr>
                <w:ilvl w:val="0"/>
                <w:numId w:val="16"/>
              </w:numPr>
              <w:spacing w:after="0" w:line="240" w:lineRule="auto"/>
              <w:jc w:val="center"/>
              <w:rPr>
                <w:rFonts w:ascii="Arial" w:hAnsi="Arial" w:cs="Arial"/>
                <w:i/>
                <w:iCs/>
                <w:sz w:val="22"/>
                <w:szCs w:val="22"/>
                <w:lang w:eastAsia="en-US"/>
              </w:rPr>
            </w:pPr>
          </w:p>
        </w:tc>
      </w:tr>
      <w:tr w:rsidR="00EE0E3E" w:rsidRPr="00BD0C2E" w14:paraId="12727D1A" w14:textId="77777777" w:rsidTr="002266E6">
        <w:tc>
          <w:tcPr>
            <w:tcW w:w="4961" w:type="dxa"/>
            <w:vAlign w:val="center"/>
          </w:tcPr>
          <w:p w14:paraId="66A8E2C0" w14:textId="46550B85" w:rsidR="00EE0E3E" w:rsidRPr="00BD0C2E" w:rsidRDefault="00EE0E3E" w:rsidP="005D7B4B">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Regidor Ad</w:t>
            </w:r>
            <w:r w:rsidR="00D01709" w:rsidRPr="00BD0C2E">
              <w:rPr>
                <w:rFonts w:ascii="Arial Narrow" w:hAnsi="Arial Narrow" w:cs="Arial"/>
                <w:sz w:val="22"/>
                <w:szCs w:val="22"/>
                <w:lang w:eastAsia="en-US"/>
              </w:rPr>
              <w:t>á</w:t>
            </w:r>
            <w:r w:rsidRPr="00BD0C2E">
              <w:rPr>
                <w:rFonts w:ascii="Arial Narrow" w:hAnsi="Arial Narrow" w:cs="Arial"/>
                <w:sz w:val="22"/>
                <w:szCs w:val="22"/>
                <w:lang w:eastAsia="en-US"/>
              </w:rPr>
              <w:t xml:space="preserve">n </w:t>
            </w:r>
            <w:r w:rsidR="00D35782" w:rsidRPr="00BD0C2E">
              <w:rPr>
                <w:rFonts w:ascii="Arial Narrow" w:hAnsi="Arial Narrow" w:cs="Arial"/>
                <w:sz w:val="22"/>
                <w:szCs w:val="22"/>
                <w:lang w:eastAsia="en-US"/>
              </w:rPr>
              <w:t>Rodríguez</w:t>
            </w:r>
            <w:r w:rsidRPr="00BD0C2E">
              <w:rPr>
                <w:rFonts w:ascii="Arial Narrow" w:hAnsi="Arial Narrow" w:cs="Arial"/>
                <w:sz w:val="22"/>
                <w:szCs w:val="22"/>
                <w:lang w:eastAsia="en-US"/>
              </w:rPr>
              <w:t xml:space="preserve"> Avalos </w:t>
            </w:r>
          </w:p>
        </w:tc>
        <w:tc>
          <w:tcPr>
            <w:tcW w:w="3402" w:type="dxa"/>
            <w:vAlign w:val="center"/>
          </w:tcPr>
          <w:p w14:paraId="780FD289" w14:textId="6F5B1B66" w:rsidR="00EE0E3E" w:rsidRPr="00BD0C2E" w:rsidRDefault="00EE0E3E" w:rsidP="00D35782">
            <w:pPr>
              <w:pStyle w:val="Prrafodelista"/>
              <w:numPr>
                <w:ilvl w:val="0"/>
                <w:numId w:val="16"/>
              </w:numPr>
              <w:spacing w:after="0" w:line="240" w:lineRule="auto"/>
              <w:jc w:val="center"/>
              <w:rPr>
                <w:rFonts w:ascii="Arial" w:hAnsi="Arial" w:cs="Arial"/>
                <w:i/>
                <w:iCs/>
                <w:sz w:val="22"/>
                <w:szCs w:val="22"/>
                <w:lang w:eastAsia="en-US"/>
              </w:rPr>
            </w:pPr>
          </w:p>
        </w:tc>
      </w:tr>
      <w:tr w:rsidR="00EE0E3E" w:rsidRPr="00BD0C2E" w14:paraId="0C38A2CC" w14:textId="77777777" w:rsidTr="002266E6">
        <w:tc>
          <w:tcPr>
            <w:tcW w:w="4961" w:type="dxa"/>
            <w:vAlign w:val="center"/>
          </w:tcPr>
          <w:p w14:paraId="4D3606F1" w14:textId="1A4CE21C" w:rsidR="00EE0E3E" w:rsidRPr="00BD0C2E" w:rsidRDefault="00EE0E3E" w:rsidP="005D7B4B">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Regidora María Magdalena López Flores</w:t>
            </w:r>
          </w:p>
        </w:tc>
        <w:tc>
          <w:tcPr>
            <w:tcW w:w="3402" w:type="dxa"/>
            <w:vAlign w:val="center"/>
          </w:tcPr>
          <w:p w14:paraId="2CB523BE" w14:textId="27CFF0F1" w:rsidR="00EE0E3E" w:rsidRPr="00BD0C2E" w:rsidRDefault="00EE0E3E" w:rsidP="00D35782">
            <w:pPr>
              <w:pStyle w:val="Prrafodelista"/>
              <w:numPr>
                <w:ilvl w:val="0"/>
                <w:numId w:val="16"/>
              </w:numPr>
              <w:spacing w:after="0" w:line="240" w:lineRule="auto"/>
              <w:jc w:val="center"/>
              <w:rPr>
                <w:rFonts w:ascii="Arial" w:hAnsi="Arial" w:cs="Arial"/>
                <w:i/>
                <w:iCs/>
                <w:sz w:val="22"/>
                <w:szCs w:val="22"/>
                <w:lang w:eastAsia="en-US"/>
              </w:rPr>
            </w:pPr>
          </w:p>
        </w:tc>
      </w:tr>
      <w:tr w:rsidR="00EE0E3E" w:rsidRPr="00BD0C2E" w14:paraId="41134B7C" w14:textId="77777777" w:rsidTr="002266E6">
        <w:tc>
          <w:tcPr>
            <w:tcW w:w="4961" w:type="dxa"/>
            <w:vAlign w:val="center"/>
          </w:tcPr>
          <w:p w14:paraId="73CA3217" w14:textId="702D281D" w:rsidR="00EE0E3E" w:rsidRPr="00BD0C2E" w:rsidRDefault="00EE0E3E" w:rsidP="005D7B4B">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 xml:space="preserve">Regidor Heber Jhonnatan Mendoza Paniagua </w:t>
            </w:r>
          </w:p>
        </w:tc>
        <w:tc>
          <w:tcPr>
            <w:tcW w:w="3402" w:type="dxa"/>
            <w:vAlign w:val="center"/>
          </w:tcPr>
          <w:p w14:paraId="2EF08F39" w14:textId="5C258E46" w:rsidR="00EE0E3E" w:rsidRPr="00BD0C2E" w:rsidRDefault="00EE0E3E" w:rsidP="00D35782">
            <w:pPr>
              <w:pStyle w:val="Prrafodelista"/>
              <w:numPr>
                <w:ilvl w:val="0"/>
                <w:numId w:val="16"/>
              </w:numPr>
              <w:spacing w:after="0" w:line="240" w:lineRule="auto"/>
              <w:jc w:val="center"/>
              <w:rPr>
                <w:rFonts w:ascii="Arial" w:hAnsi="Arial" w:cs="Arial"/>
                <w:i/>
                <w:iCs/>
                <w:sz w:val="22"/>
                <w:szCs w:val="22"/>
                <w:lang w:eastAsia="en-US"/>
              </w:rPr>
            </w:pPr>
          </w:p>
        </w:tc>
      </w:tr>
      <w:tr w:rsidR="00EE0E3E" w:rsidRPr="00BD0C2E" w14:paraId="3ECA29A0" w14:textId="77777777" w:rsidTr="002266E6">
        <w:tc>
          <w:tcPr>
            <w:tcW w:w="4961" w:type="dxa"/>
            <w:vAlign w:val="center"/>
          </w:tcPr>
          <w:p w14:paraId="1C43A832" w14:textId="279962E5" w:rsidR="00EE0E3E" w:rsidRPr="00BD0C2E" w:rsidRDefault="00EE0E3E" w:rsidP="005D7B4B">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Regidora Sonia Victoria Reyes</w:t>
            </w:r>
          </w:p>
        </w:tc>
        <w:tc>
          <w:tcPr>
            <w:tcW w:w="3402" w:type="dxa"/>
            <w:vAlign w:val="center"/>
          </w:tcPr>
          <w:p w14:paraId="6A9838F7" w14:textId="66DA34B9" w:rsidR="00EE0E3E" w:rsidRPr="00BD0C2E" w:rsidRDefault="00EE0E3E" w:rsidP="00D35782">
            <w:pPr>
              <w:pStyle w:val="Prrafodelista"/>
              <w:numPr>
                <w:ilvl w:val="0"/>
                <w:numId w:val="16"/>
              </w:numPr>
              <w:spacing w:after="0" w:line="240" w:lineRule="auto"/>
              <w:jc w:val="center"/>
              <w:rPr>
                <w:rFonts w:ascii="Arial" w:hAnsi="Arial" w:cs="Arial"/>
                <w:i/>
                <w:iCs/>
                <w:sz w:val="22"/>
                <w:szCs w:val="22"/>
                <w:lang w:eastAsia="en-US"/>
              </w:rPr>
            </w:pPr>
          </w:p>
        </w:tc>
      </w:tr>
      <w:tr w:rsidR="00EE0E3E" w:rsidRPr="00BD0C2E" w14:paraId="1204E79E" w14:textId="77777777" w:rsidTr="002266E6">
        <w:tc>
          <w:tcPr>
            <w:tcW w:w="4961" w:type="dxa"/>
            <w:vAlign w:val="center"/>
          </w:tcPr>
          <w:p w14:paraId="6CABA9FA" w14:textId="7308F0BC" w:rsidR="00EE0E3E" w:rsidRPr="00BD0C2E" w:rsidRDefault="00EE0E3E" w:rsidP="005D7B4B">
            <w:pPr>
              <w:spacing w:after="0" w:line="240" w:lineRule="auto"/>
              <w:contextualSpacing/>
              <w:jc w:val="both"/>
              <w:rPr>
                <w:rFonts w:ascii="Arial Narrow" w:hAnsi="Arial Narrow" w:cs="Arial"/>
                <w:sz w:val="22"/>
                <w:szCs w:val="22"/>
              </w:rPr>
            </w:pPr>
            <w:r w:rsidRPr="00BD0C2E">
              <w:rPr>
                <w:rFonts w:ascii="Arial Narrow" w:hAnsi="Arial Narrow" w:cs="Arial"/>
                <w:sz w:val="22"/>
                <w:szCs w:val="22"/>
              </w:rPr>
              <w:t>Regidor Humberto González Romero</w:t>
            </w:r>
          </w:p>
        </w:tc>
        <w:tc>
          <w:tcPr>
            <w:tcW w:w="3402" w:type="dxa"/>
            <w:vAlign w:val="center"/>
          </w:tcPr>
          <w:p w14:paraId="10A4C745" w14:textId="07446B6F" w:rsidR="00EE0E3E" w:rsidRPr="00BD0C2E" w:rsidRDefault="00EE0E3E" w:rsidP="00D35782">
            <w:pPr>
              <w:pStyle w:val="Prrafodelista"/>
              <w:numPr>
                <w:ilvl w:val="0"/>
                <w:numId w:val="16"/>
              </w:numPr>
              <w:spacing w:after="0" w:line="240" w:lineRule="auto"/>
              <w:jc w:val="center"/>
              <w:rPr>
                <w:rFonts w:ascii="Arial Narrow" w:hAnsi="Arial Narrow" w:cs="Arial"/>
                <w:sz w:val="22"/>
                <w:szCs w:val="22"/>
              </w:rPr>
            </w:pPr>
          </w:p>
        </w:tc>
      </w:tr>
      <w:tr w:rsidR="00EE0E3E" w:rsidRPr="00BD0C2E" w14:paraId="62650C73" w14:textId="77777777" w:rsidTr="002266E6">
        <w:tc>
          <w:tcPr>
            <w:tcW w:w="4961" w:type="dxa"/>
            <w:vAlign w:val="center"/>
          </w:tcPr>
          <w:p w14:paraId="6FC77041" w14:textId="4B9ACBBF" w:rsidR="00EE0E3E" w:rsidRPr="00BD0C2E" w:rsidRDefault="00EE0E3E" w:rsidP="00EE0E3E">
            <w:pPr>
              <w:spacing w:after="0" w:line="240" w:lineRule="auto"/>
              <w:contextualSpacing/>
              <w:jc w:val="both"/>
              <w:rPr>
                <w:rFonts w:ascii="Arial Narrow" w:hAnsi="Arial Narrow" w:cs="Arial"/>
                <w:sz w:val="22"/>
                <w:szCs w:val="22"/>
              </w:rPr>
            </w:pPr>
            <w:r w:rsidRPr="00BD0C2E">
              <w:rPr>
                <w:rFonts w:ascii="Arial Narrow" w:hAnsi="Arial Narrow" w:cs="Arial"/>
                <w:sz w:val="22"/>
                <w:szCs w:val="22"/>
                <w:lang w:eastAsia="en-US"/>
              </w:rPr>
              <w:t xml:space="preserve">Regidora Mariana Moreno Mojica </w:t>
            </w:r>
          </w:p>
        </w:tc>
        <w:tc>
          <w:tcPr>
            <w:tcW w:w="3402" w:type="dxa"/>
            <w:vAlign w:val="center"/>
          </w:tcPr>
          <w:p w14:paraId="512A64AC" w14:textId="77777777" w:rsidR="00EE0E3E" w:rsidRPr="00BD0C2E" w:rsidRDefault="00EE0E3E" w:rsidP="00D35782">
            <w:pPr>
              <w:pStyle w:val="Prrafodelista"/>
              <w:numPr>
                <w:ilvl w:val="0"/>
                <w:numId w:val="16"/>
              </w:numPr>
              <w:spacing w:after="0" w:line="240" w:lineRule="auto"/>
              <w:jc w:val="center"/>
              <w:rPr>
                <w:rFonts w:ascii="Arial Narrow" w:hAnsi="Arial Narrow" w:cs="Arial"/>
                <w:sz w:val="22"/>
                <w:szCs w:val="22"/>
              </w:rPr>
            </w:pPr>
          </w:p>
        </w:tc>
      </w:tr>
      <w:tr w:rsidR="0095512A" w:rsidRPr="00BD0C2E" w14:paraId="2596E9E8" w14:textId="77777777" w:rsidTr="002266E6">
        <w:tc>
          <w:tcPr>
            <w:tcW w:w="4961" w:type="dxa"/>
            <w:vAlign w:val="center"/>
          </w:tcPr>
          <w:p w14:paraId="42C6807E" w14:textId="221F8111" w:rsidR="0095512A" w:rsidRPr="00BD0C2E" w:rsidRDefault="0095512A" w:rsidP="00EE0E3E">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Regidor Rafael Medrano Ponce</w:t>
            </w:r>
          </w:p>
        </w:tc>
        <w:tc>
          <w:tcPr>
            <w:tcW w:w="3402" w:type="dxa"/>
            <w:vAlign w:val="center"/>
          </w:tcPr>
          <w:p w14:paraId="543C3A56" w14:textId="77777777" w:rsidR="0095512A" w:rsidRPr="00BD0C2E" w:rsidRDefault="0095512A" w:rsidP="00D35782">
            <w:pPr>
              <w:pStyle w:val="Prrafodelista"/>
              <w:numPr>
                <w:ilvl w:val="0"/>
                <w:numId w:val="16"/>
              </w:numPr>
              <w:spacing w:after="0" w:line="240" w:lineRule="auto"/>
              <w:jc w:val="center"/>
              <w:rPr>
                <w:rFonts w:ascii="Arial Narrow" w:hAnsi="Arial Narrow" w:cs="Arial"/>
                <w:sz w:val="22"/>
                <w:szCs w:val="22"/>
              </w:rPr>
            </w:pPr>
          </w:p>
        </w:tc>
      </w:tr>
      <w:tr w:rsidR="00EE0E3E" w:rsidRPr="00BD0C2E" w14:paraId="1859B019" w14:textId="77777777" w:rsidTr="002266E6">
        <w:tc>
          <w:tcPr>
            <w:tcW w:w="4961" w:type="dxa"/>
            <w:vAlign w:val="center"/>
          </w:tcPr>
          <w:p w14:paraId="6278731F" w14:textId="07FFC577" w:rsidR="00EE0E3E" w:rsidRPr="00BD0C2E" w:rsidRDefault="00D35782" w:rsidP="00EE0E3E">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 xml:space="preserve">Secretaria Ana Patricia Calderón Fernández </w:t>
            </w:r>
          </w:p>
        </w:tc>
        <w:tc>
          <w:tcPr>
            <w:tcW w:w="3402" w:type="dxa"/>
            <w:vAlign w:val="center"/>
          </w:tcPr>
          <w:p w14:paraId="41E564D2" w14:textId="77777777" w:rsidR="00EE0E3E" w:rsidRPr="00BD0C2E" w:rsidRDefault="00EE0E3E" w:rsidP="00D35782">
            <w:pPr>
              <w:pStyle w:val="Prrafodelista"/>
              <w:numPr>
                <w:ilvl w:val="0"/>
                <w:numId w:val="16"/>
              </w:numPr>
              <w:spacing w:after="0" w:line="240" w:lineRule="auto"/>
              <w:jc w:val="center"/>
              <w:rPr>
                <w:rFonts w:ascii="Arial Narrow" w:hAnsi="Arial Narrow" w:cs="Arial"/>
                <w:sz w:val="22"/>
                <w:szCs w:val="22"/>
              </w:rPr>
            </w:pPr>
          </w:p>
        </w:tc>
      </w:tr>
      <w:tr w:rsidR="00EE0E3E" w:rsidRPr="00BD0C2E" w14:paraId="707BE615" w14:textId="77777777" w:rsidTr="002266E6">
        <w:tc>
          <w:tcPr>
            <w:tcW w:w="4961" w:type="dxa"/>
            <w:vAlign w:val="center"/>
          </w:tcPr>
          <w:p w14:paraId="718C1AB7" w14:textId="258732DE" w:rsidR="00EE0E3E" w:rsidRPr="00BD0C2E" w:rsidRDefault="00D35782" w:rsidP="00EE0E3E">
            <w:pPr>
              <w:spacing w:after="0" w:line="240" w:lineRule="auto"/>
              <w:contextualSpacing/>
              <w:jc w:val="both"/>
              <w:rPr>
                <w:rFonts w:ascii="Arial Narrow" w:hAnsi="Arial Narrow" w:cs="Arial"/>
                <w:sz w:val="22"/>
                <w:szCs w:val="22"/>
                <w:lang w:eastAsia="en-US"/>
              </w:rPr>
            </w:pPr>
            <w:r w:rsidRPr="00BD0C2E">
              <w:rPr>
                <w:rFonts w:ascii="Arial Narrow" w:hAnsi="Arial Narrow" w:cs="Arial"/>
                <w:sz w:val="22"/>
                <w:szCs w:val="22"/>
                <w:lang w:eastAsia="en-US"/>
              </w:rPr>
              <w:t>Tesorera Marijose Bucio Silva</w:t>
            </w:r>
          </w:p>
        </w:tc>
        <w:tc>
          <w:tcPr>
            <w:tcW w:w="3402" w:type="dxa"/>
            <w:vAlign w:val="center"/>
          </w:tcPr>
          <w:p w14:paraId="26E9C01D" w14:textId="77777777" w:rsidR="00EE0E3E" w:rsidRPr="00BD0C2E" w:rsidRDefault="00EE0E3E" w:rsidP="00D35782">
            <w:pPr>
              <w:pStyle w:val="Prrafodelista"/>
              <w:numPr>
                <w:ilvl w:val="0"/>
                <w:numId w:val="16"/>
              </w:numPr>
              <w:spacing w:after="0" w:line="240" w:lineRule="auto"/>
              <w:jc w:val="center"/>
              <w:rPr>
                <w:rFonts w:ascii="Arial Narrow" w:hAnsi="Arial Narrow" w:cs="Arial"/>
                <w:sz w:val="22"/>
                <w:szCs w:val="22"/>
              </w:rPr>
            </w:pPr>
          </w:p>
        </w:tc>
      </w:tr>
    </w:tbl>
    <w:p w14:paraId="4E925861" w14:textId="78371E85" w:rsidR="005D7B4B" w:rsidRPr="00BD0C2E" w:rsidRDefault="005D7B4B" w:rsidP="00B040B6">
      <w:pPr>
        <w:spacing w:after="0" w:line="360" w:lineRule="auto"/>
        <w:contextualSpacing/>
        <w:jc w:val="both"/>
        <w:rPr>
          <w:rFonts w:ascii="Arial" w:hAnsi="Arial" w:cs="Arial"/>
          <w:sz w:val="24"/>
          <w:szCs w:val="24"/>
          <w:lang w:eastAsia="en-US"/>
        </w:rPr>
      </w:pPr>
    </w:p>
    <w:p w14:paraId="1A24DA8C" w14:textId="0F219D03" w:rsidR="009E02A1" w:rsidRPr="00BD0C2E" w:rsidRDefault="005D7B4B">
      <w:pPr>
        <w:spacing w:after="0" w:line="360" w:lineRule="auto"/>
        <w:jc w:val="both"/>
        <w:rPr>
          <w:rFonts w:ascii="Arial" w:hAnsi="Arial" w:cs="Arial"/>
          <w:sz w:val="24"/>
          <w:szCs w:val="24"/>
          <w:lang w:eastAsia="en-US"/>
        </w:rPr>
      </w:pPr>
      <w:r w:rsidRPr="00BD0C2E">
        <w:rPr>
          <w:rFonts w:ascii="Arial" w:hAnsi="Arial" w:cs="Arial"/>
          <w:sz w:val="24"/>
          <w:szCs w:val="24"/>
          <w:lang w:eastAsia="en-US"/>
        </w:rPr>
        <w:t>Como se</w:t>
      </w:r>
      <w:r w:rsidR="001A0CCB" w:rsidRPr="00BD0C2E">
        <w:rPr>
          <w:rFonts w:ascii="Arial" w:hAnsi="Arial" w:cs="Arial"/>
          <w:sz w:val="24"/>
          <w:szCs w:val="24"/>
          <w:lang w:eastAsia="en-US"/>
        </w:rPr>
        <w:t xml:space="preserve"> advierte de la tabla</w:t>
      </w:r>
      <w:r w:rsidRPr="00BD0C2E">
        <w:rPr>
          <w:rFonts w:ascii="Arial" w:hAnsi="Arial" w:cs="Arial"/>
          <w:sz w:val="24"/>
          <w:szCs w:val="24"/>
          <w:lang w:eastAsia="en-US"/>
        </w:rPr>
        <w:t xml:space="preserve">, </w:t>
      </w:r>
      <w:bookmarkStart w:id="10" w:name="_Hlk201221233"/>
      <w:r w:rsidR="001A0CCB" w:rsidRPr="00BD0C2E">
        <w:rPr>
          <w:rFonts w:ascii="Arial" w:hAnsi="Arial" w:cs="Arial"/>
          <w:sz w:val="24"/>
          <w:szCs w:val="24"/>
          <w:lang w:eastAsia="en-US"/>
        </w:rPr>
        <w:t xml:space="preserve">todas las </w:t>
      </w:r>
      <w:r w:rsidR="00B040B6" w:rsidRPr="00BD0C2E">
        <w:rPr>
          <w:rFonts w:ascii="Arial" w:hAnsi="Arial" w:cs="Arial"/>
          <w:sz w:val="24"/>
          <w:szCs w:val="24"/>
          <w:lang w:eastAsia="en-US"/>
        </w:rPr>
        <w:t>partes infractor</w:t>
      </w:r>
      <w:r w:rsidR="001A0CCB" w:rsidRPr="00BD0C2E">
        <w:rPr>
          <w:rFonts w:ascii="Arial" w:hAnsi="Arial" w:cs="Arial"/>
          <w:sz w:val="24"/>
          <w:szCs w:val="24"/>
          <w:lang w:eastAsia="en-US"/>
        </w:rPr>
        <w:t>a</w:t>
      </w:r>
      <w:r w:rsidR="00B040B6" w:rsidRPr="00BD0C2E">
        <w:rPr>
          <w:rFonts w:ascii="Arial" w:hAnsi="Arial" w:cs="Arial"/>
          <w:sz w:val="24"/>
          <w:szCs w:val="24"/>
          <w:lang w:eastAsia="en-US"/>
        </w:rPr>
        <w:t>s</w:t>
      </w:r>
      <w:r w:rsidRPr="00BD0C2E">
        <w:rPr>
          <w:rFonts w:ascii="Arial" w:hAnsi="Arial" w:cs="Arial"/>
          <w:sz w:val="24"/>
          <w:szCs w:val="24"/>
          <w:lang w:eastAsia="en-US"/>
        </w:rPr>
        <w:t xml:space="preserve"> asistieron </w:t>
      </w:r>
      <w:r w:rsidR="001A0CCB" w:rsidRPr="00BD0C2E">
        <w:rPr>
          <w:rFonts w:ascii="Arial" w:hAnsi="Arial" w:cs="Arial"/>
          <w:sz w:val="24"/>
          <w:szCs w:val="24"/>
          <w:lang w:eastAsia="en-US"/>
        </w:rPr>
        <w:t xml:space="preserve">a </w:t>
      </w:r>
      <w:r w:rsidRPr="00BD0C2E">
        <w:rPr>
          <w:rFonts w:ascii="Arial" w:hAnsi="Arial" w:cs="Arial"/>
          <w:sz w:val="24"/>
          <w:szCs w:val="24"/>
          <w:lang w:eastAsia="en-US"/>
        </w:rPr>
        <w:t xml:space="preserve">la </w:t>
      </w:r>
      <w:r w:rsidR="001A0CCB" w:rsidRPr="00BD0C2E">
        <w:rPr>
          <w:rFonts w:ascii="Arial" w:hAnsi="Arial" w:cs="Arial"/>
          <w:sz w:val="24"/>
          <w:szCs w:val="24"/>
          <w:lang w:eastAsia="en-US"/>
        </w:rPr>
        <w:t xml:space="preserve">capacitación </w:t>
      </w:r>
      <w:r w:rsidRPr="00BD0C2E">
        <w:rPr>
          <w:rFonts w:ascii="Arial" w:hAnsi="Arial" w:cs="Arial"/>
          <w:sz w:val="24"/>
          <w:szCs w:val="24"/>
          <w:lang w:eastAsia="en-US"/>
        </w:rPr>
        <w:t>del programa implementado por la</w:t>
      </w:r>
      <w:bookmarkEnd w:id="10"/>
      <w:r w:rsidR="001A0CCB" w:rsidRPr="00BD0C2E">
        <w:rPr>
          <w:rFonts w:ascii="Arial" w:hAnsi="Arial" w:cs="Arial"/>
          <w:sz w:val="24"/>
          <w:szCs w:val="24"/>
          <w:lang w:eastAsia="en-US"/>
        </w:rPr>
        <w:t xml:space="preserve"> </w:t>
      </w:r>
      <w:r w:rsidR="001A0CCB" w:rsidRPr="00BD0C2E">
        <w:rPr>
          <w:rFonts w:ascii="Arial" w:hAnsi="Arial" w:cs="Arial"/>
          <w:i/>
          <w:iCs/>
          <w:sz w:val="24"/>
          <w:szCs w:val="24"/>
          <w:lang w:eastAsia="en-US"/>
        </w:rPr>
        <w:t>Coordinación de Género</w:t>
      </w:r>
      <w:r w:rsidRPr="00BD0C2E">
        <w:rPr>
          <w:rFonts w:ascii="Arial" w:hAnsi="Arial" w:cs="Arial"/>
          <w:sz w:val="24"/>
          <w:szCs w:val="24"/>
          <w:lang w:eastAsia="en-US"/>
        </w:rPr>
        <w:t>, por lo cual</w:t>
      </w:r>
      <w:r w:rsidR="0038117C" w:rsidRPr="00BD0C2E">
        <w:rPr>
          <w:rFonts w:ascii="Arial" w:hAnsi="Arial" w:cs="Arial"/>
          <w:sz w:val="24"/>
          <w:szCs w:val="24"/>
          <w:lang w:eastAsia="en-US"/>
        </w:rPr>
        <w:t>,</w:t>
      </w:r>
      <w:r w:rsidRPr="00BD0C2E">
        <w:rPr>
          <w:rFonts w:ascii="Arial" w:hAnsi="Arial" w:cs="Arial"/>
          <w:sz w:val="24"/>
          <w:szCs w:val="24"/>
          <w:lang w:eastAsia="en-US"/>
        </w:rPr>
        <w:t xml:space="preserve"> este </w:t>
      </w:r>
      <w:r w:rsidRPr="00BD0C2E">
        <w:rPr>
          <w:rFonts w:ascii="Arial" w:hAnsi="Arial" w:cs="Arial"/>
          <w:i/>
          <w:iCs/>
          <w:sz w:val="24"/>
          <w:szCs w:val="24"/>
          <w:lang w:eastAsia="en-US"/>
        </w:rPr>
        <w:t>Tribunal Electoral</w:t>
      </w:r>
      <w:r w:rsidRPr="00BD0C2E">
        <w:rPr>
          <w:rFonts w:ascii="Arial" w:hAnsi="Arial" w:cs="Arial"/>
          <w:sz w:val="24"/>
          <w:szCs w:val="24"/>
          <w:lang w:eastAsia="en-US"/>
        </w:rPr>
        <w:t xml:space="preserve"> </w:t>
      </w:r>
      <w:r w:rsidR="001A0CCB" w:rsidRPr="00BD0C2E">
        <w:rPr>
          <w:rFonts w:ascii="Arial" w:hAnsi="Arial" w:cs="Arial"/>
          <w:sz w:val="24"/>
          <w:szCs w:val="24"/>
          <w:lang w:eastAsia="en-US"/>
        </w:rPr>
        <w:t xml:space="preserve">estima que tanto la autoridad vinculada como las partes infractoras </w:t>
      </w:r>
      <w:r w:rsidRPr="00BD0C2E">
        <w:rPr>
          <w:rFonts w:ascii="Arial" w:hAnsi="Arial" w:cs="Arial"/>
          <w:sz w:val="24"/>
          <w:szCs w:val="24"/>
          <w:lang w:eastAsia="en-US"/>
        </w:rPr>
        <w:t xml:space="preserve">cumplieron debidamente en forma con lo ordenado en la </w:t>
      </w:r>
      <w:r w:rsidR="00B84AA1" w:rsidRPr="00BD0C2E">
        <w:rPr>
          <w:rFonts w:ascii="Arial" w:hAnsi="Arial" w:cs="Arial"/>
          <w:i/>
          <w:iCs/>
          <w:sz w:val="24"/>
          <w:szCs w:val="24"/>
          <w:lang w:eastAsia="en-US"/>
        </w:rPr>
        <w:t>Sentencia</w:t>
      </w:r>
      <w:r w:rsidR="00B84AA1" w:rsidRPr="00BD0C2E">
        <w:rPr>
          <w:rFonts w:ascii="Arial" w:hAnsi="Arial" w:cs="Arial"/>
          <w:sz w:val="24"/>
          <w:szCs w:val="24"/>
          <w:lang w:eastAsia="en-US"/>
        </w:rPr>
        <w:t xml:space="preserve"> </w:t>
      </w:r>
      <w:r w:rsidRPr="00BD0C2E">
        <w:rPr>
          <w:rFonts w:ascii="Arial" w:hAnsi="Arial" w:cs="Arial"/>
          <w:sz w:val="24"/>
          <w:szCs w:val="24"/>
          <w:lang w:eastAsia="en-US"/>
        </w:rPr>
        <w:t xml:space="preserve">emitida el </w:t>
      </w:r>
      <w:bookmarkStart w:id="11" w:name="_Hlk219889263"/>
      <w:r w:rsidR="001A0CCB" w:rsidRPr="00BD0C2E">
        <w:rPr>
          <w:rFonts w:ascii="Arial" w:hAnsi="Arial" w:cs="Arial"/>
          <w:sz w:val="24"/>
          <w:szCs w:val="24"/>
          <w:lang w:eastAsia="en-US"/>
        </w:rPr>
        <w:t>dieciocho de diciembre</w:t>
      </w:r>
      <w:r w:rsidR="0098783B" w:rsidRPr="00BD0C2E">
        <w:rPr>
          <w:rFonts w:ascii="Arial" w:hAnsi="Arial" w:cs="Arial"/>
          <w:sz w:val="24"/>
          <w:szCs w:val="24"/>
          <w:lang w:eastAsia="en-US"/>
        </w:rPr>
        <w:t xml:space="preserve"> </w:t>
      </w:r>
      <w:r w:rsidR="0098783B" w:rsidRPr="00BD0C2E">
        <w:rPr>
          <w:rFonts w:ascii="Arial" w:eastAsia="Arial" w:hAnsi="Arial" w:cs="Arial"/>
          <w:color w:val="000000"/>
          <w:sz w:val="24"/>
          <w:szCs w:val="24"/>
        </w:rPr>
        <w:t>de dos mil veinticinco</w:t>
      </w:r>
      <w:bookmarkEnd w:id="11"/>
      <w:r w:rsidR="001A0CCB" w:rsidRPr="00BD0C2E">
        <w:rPr>
          <w:rFonts w:ascii="Arial" w:hAnsi="Arial" w:cs="Arial"/>
          <w:sz w:val="24"/>
          <w:szCs w:val="24"/>
          <w:lang w:eastAsia="en-US"/>
        </w:rPr>
        <w:t>, toda vez que se implementó el programa de capacitación en materia de violencia política, se impartió y se contó con la asistencia de todas las partes denunciadas.</w:t>
      </w:r>
    </w:p>
    <w:p w14:paraId="62D30C3B" w14:textId="77777777" w:rsidR="0095512A" w:rsidRPr="00BD0C2E" w:rsidRDefault="0095512A">
      <w:pPr>
        <w:spacing w:after="0" w:line="360" w:lineRule="auto"/>
        <w:jc w:val="both"/>
        <w:rPr>
          <w:rFonts w:ascii="Arial" w:hAnsi="Arial" w:cs="Arial"/>
          <w:sz w:val="24"/>
          <w:szCs w:val="24"/>
          <w:lang w:eastAsia="en-US"/>
        </w:rPr>
      </w:pPr>
    </w:p>
    <w:p w14:paraId="7F3BB389" w14:textId="5005F3F0" w:rsidR="009E02A1" w:rsidRPr="00BD0C2E" w:rsidRDefault="00FE3945" w:rsidP="0095512A">
      <w:pPr>
        <w:pStyle w:val="Prrafodelista"/>
        <w:numPr>
          <w:ilvl w:val="0"/>
          <w:numId w:val="17"/>
        </w:numPr>
        <w:pBdr>
          <w:top w:val="nil"/>
          <w:left w:val="nil"/>
          <w:bottom w:val="nil"/>
          <w:right w:val="nil"/>
          <w:between w:val="nil"/>
        </w:pBdr>
        <w:spacing w:after="0" w:line="360" w:lineRule="auto"/>
        <w:jc w:val="both"/>
        <w:rPr>
          <w:rFonts w:ascii="Arial" w:eastAsia="Arial" w:hAnsi="Arial" w:cs="Arial"/>
          <w:color w:val="000000"/>
          <w:sz w:val="24"/>
          <w:szCs w:val="24"/>
        </w:rPr>
      </w:pPr>
      <w:r w:rsidRPr="00BD0C2E">
        <w:rPr>
          <w:rFonts w:ascii="Arial" w:eastAsia="Arial" w:hAnsi="Arial" w:cs="Arial"/>
          <w:b/>
          <w:bCs/>
          <w:color w:val="000000"/>
          <w:sz w:val="24"/>
          <w:szCs w:val="24"/>
        </w:rPr>
        <w:t>Informar las acciones tendientes al cumplimiento</w:t>
      </w:r>
    </w:p>
    <w:p w14:paraId="15292AA1" w14:textId="77777777" w:rsidR="00FC5759" w:rsidRPr="00BD0C2E" w:rsidRDefault="00FC5759" w:rsidP="00FC5759">
      <w:pPr>
        <w:pStyle w:val="Prrafodelista"/>
        <w:pBdr>
          <w:top w:val="nil"/>
          <w:left w:val="nil"/>
          <w:bottom w:val="nil"/>
          <w:right w:val="nil"/>
          <w:between w:val="nil"/>
        </w:pBdr>
        <w:spacing w:after="0" w:line="360" w:lineRule="auto"/>
        <w:jc w:val="both"/>
        <w:rPr>
          <w:rFonts w:ascii="Arial" w:eastAsia="Arial" w:hAnsi="Arial" w:cs="Arial"/>
          <w:color w:val="000000"/>
          <w:sz w:val="24"/>
          <w:szCs w:val="24"/>
        </w:rPr>
      </w:pPr>
    </w:p>
    <w:p w14:paraId="30639B30" w14:textId="49CB8801" w:rsidR="009E02A1" w:rsidRPr="00BD0C2E" w:rsidRDefault="00FE3945">
      <w:pPr>
        <w:spacing w:after="0" w:line="360" w:lineRule="auto"/>
        <w:jc w:val="both"/>
        <w:rPr>
          <w:rFonts w:ascii="Arial" w:eastAsia="Arial" w:hAnsi="Arial" w:cs="Arial"/>
          <w:sz w:val="24"/>
          <w:szCs w:val="24"/>
        </w:rPr>
      </w:pPr>
      <w:bookmarkStart w:id="12" w:name="_heading=h.kes7f4cjb9wp" w:colFirst="0" w:colLast="0"/>
      <w:bookmarkEnd w:id="12"/>
      <w:r w:rsidRPr="00BD0C2E">
        <w:rPr>
          <w:rFonts w:ascii="Arial" w:eastAsia="Arial" w:hAnsi="Arial" w:cs="Arial"/>
          <w:sz w:val="24"/>
          <w:szCs w:val="24"/>
        </w:rPr>
        <w:t>En las medidas</w:t>
      </w:r>
      <w:r w:rsidR="007B02B6" w:rsidRPr="00BD0C2E">
        <w:rPr>
          <w:rFonts w:ascii="Arial" w:eastAsia="Arial" w:hAnsi="Arial" w:cs="Arial"/>
          <w:sz w:val="24"/>
          <w:szCs w:val="24"/>
        </w:rPr>
        <w:t xml:space="preserve"> de reparación integral </w:t>
      </w:r>
      <w:r w:rsidRPr="00BD0C2E">
        <w:rPr>
          <w:rFonts w:ascii="Arial" w:eastAsia="Arial" w:hAnsi="Arial" w:cs="Arial"/>
          <w:sz w:val="24"/>
          <w:szCs w:val="24"/>
        </w:rPr>
        <w:t xml:space="preserve">establecidas por este </w:t>
      </w:r>
      <w:r w:rsidRPr="00BD0C2E">
        <w:rPr>
          <w:rFonts w:ascii="Arial" w:eastAsia="Arial" w:hAnsi="Arial" w:cs="Arial"/>
          <w:i/>
          <w:iCs/>
          <w:sz w:val="24"/>
          <w:szCs w:val="24"/>
        </w:rPr>
        <w:t>Órgano jurisdiccional</w:t>
      </w:r>
      <w:r w:rsidRPr="00BD0C2E">
        <w:rPr>
          <w:rFonts w:ascii="Arial" w:eastAsia="Arial" w:hAnsi="Arial" w:cs="Arial"/>
          <w:sz w:val="24"/>
          <w:szCs w:val="24"/>
        </w:rPr>
        <w:t xml:space="preserve"> en la </w:t>
      </w:r>
      <w:r w:rsidR="00B84AA1" w:rsidRPr="00BD0C2E">
        <w:rPr>
          <w:rFonts w:ascii="Arial" w:eastAsia="Arial" w:hAnsi="Arial" w:cs="Arial"/>
          <w:i/>
          <w:iCs/>
          <w:sz w:val="24"/>
          <w:szCs w:val="24"/>
        </w:rPr>
        <w:t>Sentencia</w:t>
      </w:r>
      <w:r w:rsidRPr="00BD0C2E">
        <w:rPr>
          <w:rFonts w:ascii="Arial" w:eastAsia="Arial" w:hAnsi="Arial" w:cs="Arial"/>
          <w:sz w:val="24"/>
          <w:szCs w:val="24"/>
        </w:rPr>
        <w:t xml:space="preserve">, se estableció que una vez </w:t>
      </w:r>
      <w:r w:rsidR="00D01709" w:rsidRPr="00BD0C2E">
        <w:rPr>
          <w:rFonts w:ascii="Arial" w:eastAsia="Arial" w:hAnsi="Arial" w:cs="Arial"/>
          <w:sz w:val="24"/>
          <w:szCs w:val="24"/>
        </w:rPr>
        <w:t>que</w:t>
      </w:r>
      <w:r w:rsidRPr="00BD0C2E">
        <w:rPr>
          <w:rFonts w:ascii="Arial" w:eastAsia="Arial" w:hAnsi="Arial" w:cs="Arial"/>
          <w:sz w:val="24"/>
          <w:szCs w:val="24"/>
        </w:rPr>
        <w:t xml:space="preserve"> la autoridad vinculada</w:t>
      </w:r>
      <w:r w:rsidR="00523440" w:rsidRPr="00BD0C2E">
        <w:rPr>
          <w:rFonts w:ascii="Arial" w:eastAsia="Arial" w:hAnsi="Arial" w:cs="Arial"/>
          <w:sz w:val="24"/>
          <w:szCs w:val="24"/>
        </w:rPr>
        <w:t xml:space="preserve"> y las partes infractoras</w:t>
      </w:r>
      <w:r w:rsidRPr="00BD0C2E">
        <w:rPr>
          <w:rFonts w:ascii="Arial" w:eastAsia="Arial" w:hAnsi="Arial" w:cs="Arial"/>
          <w:sz w:val="24"/>
          <w:szCs w:val="24"/>
        </w:rPr>
        <w:t xml:space="preserve"> cumplieran con los actos </w:t>
      </w:r>
      <w:r w:rsidR="00523440" w:rsidRPr="00BD0C2E">
        <w:rPr>
          <w:rFonts w:ascii="Arial" w:eastAsia="Arial" w:hAnsi="Arial" w:cs="Arial"/>
          <w:sz w:val="24"/>
          <w:szCs w:val="24"/>
        </w:rPr>
        <w:t xml:space="preserve">vinculados y </w:t>
      </w:r>
      <w:r w:rsidRPr="00BD0C2E">
        <w:rPr>
          <w:rFonts w:ascii="Arial" w:eastAsia="Arial" w:hAnsi="Arial" w:cs="Arial"/>
          <w:sz w:val="24"/>
          <w:szCs w:val="24"/>
        </w:rPr>
        <w:t xml:space="preserve">ordenados, debían informar a </w:t>
      </w:r>
      <w:r w:rsidR="00D01709" w:rsidRPr="00BD0C2E">
        <w:rPr>
          <w:rFonts w:ascii="Arial" w:eastAsia="Arial" w:hAnsi="Arial" w:cs="Arial"/>
          <w:sz w:val="24"/>
          <w:szCs w:val="24"/>
        </w:rPr>
        <w:t>é</w:t>
      </w:r>
      <w:r w:rsidRPr="00BD0C2E">
        <w:rPr>
          <w:rFonts w:ascii="Arial" w:eastAsia="Arial" w:hAnsi="Arial" w:cs="Arial"/>
          <w:sz w:val="24"/>
          <w:szCs w:val="24"/>
        </w:rPr>
        <w:t>ste</w:t>
      </w:r>
      <w:r w:rsidR="007B02B6" w:rsidRPr="00BD0C2E">
        <w:rPr>
          <w:rFonts w:ascii="Arial" w:eastAsia="Arial" w:hAnsi="Arial" w:cs="Arial"/>
          <w:sz w:val="24"/>
          <w:szCs w:val="24"/>
        </w:rPr>
        <w:t>,</w:t>
      </w:r>
      <w:r w:rsidRPr="00BD0C2E">
        <w:rPr>
          <w:rFonts w:ascii="Arial" w:eastAsia="Arial" w:hAnsi="Arial" w:cs="Arial"/>
          <w:sz w:val="24"/>
          <w:szCs w:val="24"/>
        </w:rPr>
        <w:t xml:space="preserve"> con las constancias pertinentes</w:t>
      </w:r>
      <w:r w:rsidR="00555541" w:rsidRPr="00BD0C2E">
        <w:rPr>
          <w:rFonts w:ascii="Arial" w:eastAsia="Arial" w:hAnsi="Arial" w:cs="Arial"/>
          <w:sz w:val="24"/>
          <w:szCs w:val="24"/>
        </w:rPr>
        <w:t xml:space="preserve">, </w:t>
      </w:r>
      <w:r w:rsidRPr="00BD0C2E">
        <w:rPr>
          <w:rFonts w:ascii="Arial" w:eastAsia="Arial" w:hAnsi="Arial" w:cs="Arial"/>
          <w:sz w:val="24"/>
          <w:szCs w:val="24"/>
        </w:rPr>
        <w:t xml:space="preserve">las acciones tendientes para acreditar el cumplimiento. </w:t>
      </w:r>
    </w:p>
    <w:p w14:paraId="78454332" w14:textId="77777777" w:rsidR="009E02A1" w:rsidRPr="00BD0C2E" w:rsidRDefault="009E02A1">
      <w:pPr>
        <w:spacing w:after="0" w:line="360" w:lineRule="auto"/>
        <w:jc w:val="both"/>
        <w:rPr>
          <w:rFonts w:ascii="Arial" w:eastAsia="Arial" w:hAnsi="Arial" w:cs="Arial"/>
          <w:sz w:val="24"/>
          <w:szCs w:val="24"/>
        </w:rPr>
      </w:pPr>
    </w:p>
    <w:p w14:paraId="142FCF4D" w14:textId="07531D3E"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Así, con base en lo antes analizado y conforme con los medios de prueba que obran en el expediente, se acredita que la</w:t>
      </w:r>
      <w:r w:rsidR="00523440" w:rsidRPr="00BD0C2E">
        <w:rPr>
          <w:rFonts w:ascii="Arial" w:eastAsia="Arial" w:hAnsi="Arial" w:cs="Arial"/>
          <w:sz w:val="24"/>
          <w:szCs w:val="24"/>
        </w:rPr>
        <w:t xml:space="preserve"> </w:t>
      </w:r>
      <w:r w:rsidR="00523440" w:rsidRPr="00BD0C2E">
        <w:rPr>
          <w:rFonts w:ascii="Arial" w:eastAsia="Arial" w:hAnsi="Arial" w:cs="Arial"/>
          <w:i/>
          <w:iCs/>
          <w:sz w:val="24"/>
          <w:szCs w:val="24"/>
        </w:rPr>
        <w:t>Coordinación de Género</w:t>
      </w:r>
      <w:r w:rsidRPr="00BD0C2E">
        <w:rPr>
          <w:rFonts w:ascii="Arial" w:eastAsia="Arial" w:hAnsi="Arial" w:cs="Arial"/>
          <w:sz w:val="24"/>
          <w:szCs w:val="24"/>
        </w:rPr>
        <w:t>,</w:t>
      </w:r>
      <w:r w:rsidR="00523440" w:rsidRPr="00BD0C2E">
        <w:rPr>
          <w:rFonts w:ascii="Arial" w:eastAsia="Arial" w:hAnsi="Arial" w:cs="Arial"/>
          <w:sz w:val="24"/>
          <w:szCs w:val="24"/>
        </w:rPr>
        <w:t xml:space="preserve"> en </w:t>
      </w:r>
      <w:r w:rsidR="00046215" w:rsidRPr="00BD0C2E">
        <w:rPr>
          <w:rFonts w:ascii="Arial" w:eastAsia="Arial" w:hAnsi="Arial" w:cs="Arial"/>
          <w:sz w:val="24"/>
          <w:szCs w:val="24"/>
        </w:rPr>
        <w:t>cuanto</w:t>
      </w:r>
      <w:r w:rsidR="00523440" w:rsidRPr="00BD0C2E">
        <w:rPr>
          <w:rFonts w:ascii="Arial" w:eastAsia="Arial" w:hAnsi="Arial" w:cs="Arial"/>
          <w:sz w:val="24"/>
          <w:szCs w:val="24"/>
        </w:rPr>
        <w:t xml:space="preserve"> autoridad </w:t>
      </w:r>
      <w:r w:rsidR="00046215" w:rsidRPr="00BD0C2E">
        <w:rPr>
          <w:rFonts w:ascii="Arial" w:eastAsia="Arial" w:hAnsi="Arial" w:cs="Arial"/>
          <w:sz w:val="24"/>
          <w:szCs w:val="24"/>
        </w:rPr>
        <w:t>vinculada, cumplió</w:t>
      </w:r>
      <w:r w:rsidRPr="00BD0C2E">
        <w:rPr>
          <w:rFonts w:ascii="Arial" w:eastAsia="Arial" w:hAnsi="Arial" w:cs="Arial"/>
          <w:sz w:val="24"/>
          <w:szCs w:val="24"/>
        </w:rPr>
        <w:t xml:space="preserve"> debidamente con informar a este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las acciones tendientes al cumplimiento a lo ordenado en la </w:t>
      </w:r>
      <w:r w:rsidR="00B84AA1" w:rsidRPr="00BD0C2E">
        <w:rPr>
          <w:rFonts w:ascii="Arial" w:eastAsia="Arial" w:hAnsi="Arial" w:cs="Arial"/>
          <w:i/>
          <w:iCs/>
          <w:sz w:val="24"/>
          <w:szCs w:val="24"/>
        </w:rPr>
        <w:t>Sentencia</w:t>
      </w:r>
      <w:r w:rsidRPr="00BD0C2E">
        <w:rPr>
          <w:rFonts w:ascii="Arial" w:eastAsia="Arial" w:hAnsi="Arial" w:cs="Arial"/>
          <w:sz w:val="24"/>
          <w:szCs w:val="24"/>
        </w:rPr>
        <w:t>, tal y como ya se puntualizó en los apartados anteriores.</w:t>
      </w:r>
    </w:p>
    <w:p w14:paraId="09307373" w14:textId="77777777" w:rsidR="009E02A1" w:rsidRPr="00BD0C2E" w:rsidRDefault="009E02A1">
      <w:pPr>
        <w:spacing w:after="0" w:line="360" w:lineRule="auto"/>
        <w:jc w:val="both"/>
        <w:rPr>
          <w:rFonts w:ascii="Arial" w:eastAsia="Arial" w:hAnsi="Arial" w:cs="Arial"/>
          <w:sz w:val="24"/>
          <w:szCs w:val="24"/>
        </w:rPr>
      </w:pPr>
    </w:p>
    <w:p w14:paraId="37D608F4" w14:textId="1A95752B" w:rsidR="0095512A" w:rsidRPr="00BD0C2E" w:rsidRDefault="0095512A" w:rsidP="0095512A">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Asimismo, se acredita que la regidora Mariana Moreno Mojica y el regidor Humberto González Romero cumplieron debidamente con informar a este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w:t>
      </w:r>
      <w:r w:rsidRPr="00BD0C2E">
        <w:rPr>
          <w:rFonts w:ascii="Arial" w:eastAsia="Arial" w:hAnsi="Arial" w:cs="Arial"/>
          <w:sz w:val="24"/>
          <w:szCs w:val="24"/>
        </w:rPr>
        <w:lastRenderedPageBreak/>
        <w:t xml:space="preserve">ya que el catorce y quince de enero, respectivamente, presentaron escrito ante la Oficialía de Partes de este </w:t>
      </w:r>
      <w:r w:rsidRPr="00BD0C2E">
        <w:rPr>
          <w:rFonts w:ascii="Arial" w:eastAsia="Arial" w:hAnsi="Arial" w:cs="Arial"/>
          <w:i/>
          <w:iCs/>
          <w:sz w:val="24"/>
          <w:szCs w:val="24"/>
        </w:rPr>
        <w:t>Órgano jurisdiccional</w:t>
      </w:r>
      <w:r w:rsidRPr="00BD0C2E">
        <w:rPr>
          <w:rFonts w:ascii="Arial" w:eastAsia="Arial" w:hAnsi="Arial" w:cs="Arial"/>
          <w:sz w:val="24"/>
          <w:szCs w:val="24"/>
        </w:rPr>
        <w:t xml:space="preserve"> informando sobre su asistencia al curso de capacitación implementado por la </w:t>
      </w:r>
      <w:r w:rsidRPr="00BD0C2E">
        <w:rPr>
          <w:rFonts w:ascii="Arial" w:eastAsia="Arial" w:hAnsi="Arial" w:cs="Arial"/>
          <w:i/>
          <w:iCs/>
          <w:sz w:val="24"/>
          <w:szCs w:val="24"/>
        </w:rPr>
        <w:t>Coordinación de Género.</w:t>
      </w:r>
      <w:r w:rsidRPr="00BD0C2E">
        <w:rPr>
          <w:rFonts w:ascii="Arial" w:eastAsia="Arial" w:hAnsi="Arial" w:cs="Arial"/>
          <w:sz w:val="24"/>
          <w:szCs w:val="24"/>
        </w:rPr>
        <w:t xml:space="preserve"> </w:t>
      </w:r>
    </w:p>
    <w:p w14:paraId="0EEA4BD7" w14:textId="77777777" w:rsidR="0095512A" w:rsidRPr="00BD0C2E" w:rsidRDefault="0095512A">
      <w:pPr>
        <w:spacing w:after="0" w:line="360" w:lineRule="auto"/>
        <w:jc w:val="both"/>
        <w:rPr>
          <w:rFonts w:ascii="Arial" w:eastAsia="Arial" w:hAnsi="Arial" w:cs="Arial"/>
          <w:sz w:val="24"/>
          <w:szCs w:val="24"/>
        </w:rPr>
      </w:pPr>
    </w:p>
    <w:p w14:paraId="169F6E42" w14:textId="1B63C13B" w:rsidR="001F3767" w:rsidRPr="00BD0C2E" w:rsidRDefault="0095512A" w:rsidP="001F3767">
      <w:pPr>
        <w:spacing w:after="0" w:line="360" w:lineRule="auto"/>
        <w:jc w:val="both"/>
        <w:rPr>
          <w:rFonts w:ascii="Arial" w:eastAsia="Arial" w:hAnsi="Arial" w:cs="Arial"/>
          <w:sz w:val="24"/>
          <w:szCs w:val="24"/>
        </w:rPr>
      </w:pPr>
      <w:r w:rsidRPr="00BD0C2E">
        <w:rPr>
          <w:rFonts w:ascii="Arial" w:eastAsia="Arial" w:hAnsi="Arial" w:cs="Arial"/>
          <w:sz w:val="24"/>
          <w:szCs w:val="24"/>
        </w:rPr>
        <w:t>De igual manera</w:t>
      </w:r>
      <w:r w:rsidR="00046215" w:rsidRPr="00BD0C2E">
        <w:rPr>
          <w:rFonts w:ascii="Arial" w:eastAsia="Arial" w:hAnsi="Arial" w:cs="Arial"/>
          <w:sz w:val="24"/>
          <w:szCs w:val="24"/>
        </w:rPr>
        <w:t xml:space="preserve">, </w:t>
      </w:r>
      <w:r w:rsidR="001F3767" w:rsidRPr="00BD0C2E">
        <w:rPr>
          <w:rFonts w:ascii="Arial" w:eastAsia="Arial" w:hAnsi="Arial" w:cs="Arial"/>
          <w:sz w:val="24"/>
          <w:szCs w:val="24"/>
        </w:rPr>
        <w:t>se acredita que</w:t>
      </w:r>
      <w:r w:rsidR="003823A4" w:rsidRPr="00BD0C2E">
        <w:rPr>
          <w:rFonts w:ascii="Arial" w:eastAsia="Arial" w:hAnsi="Arial" w:cs="Arial"/>
          <w:sz w:val="24"/>
          <w:szCs w:val="24"/>
        </w:rPr>
        <w:t xml:space="preserve"> las demás partes infractoras </w:t>
      </w:r>
      <w:r w:rsidR="001F3767" w:rsidRPr="00BD0C2E">
        <w:rPr>
          <w:rFonts w:ascii="Arial" w:eastAsia="Arial" w:hAnsi="Arial" w:cs="Arial"/>
          <w:sz w:val="24"/>
          <w:szCs w:val="24"/>
        </w:rPr>
        <w:t>cumpli</w:t>
      </w:r>
      <w:r w:rsidR="00AA1A16" w:rsidRPr="00BD0C2E">
        <w:rPr>
          <w:rFonts w:ascii="Arial" w:eastAsia="Arial" w:hAnsi="Arial" w:cs="Arial"/>
          <w:sz w:val="24"/>
          <w:szCs w:val="24"/>
        </w:rPr>
        <w:t>eron</w:t>
      </w:r>
      <w:r w:rsidR="001F3767" w:rsidRPr="00BD0C2E">
        <w:rPr>
          <w:rFonts w:ascii="Arial" w:eastAsia="Arial" w:hAnsi="Arial" w:cs="Arial"/>
          <w:sz w:val="24"/>
          <w:szCs w:val="24"/>
        </w:rPr>
        <w:t xml:space="preserve"> debidamente con informar las acciones</w:t>
      </w:r>
      <w:r w:rsidR="00B84AA1" w:rsidRPr="00BD0C2E">
        <w:rPr>
          <w:rFonts w:ascii="Arial" w:eastAsia="Arial" w:hAnsi="Arial" w:cs="Arial"/>
          <w:sz w:val="24"/>
          <w:szCs w:val="24"/>
        </w:rPr>
        <w:t xml:space="preserve"> ordenadas en la </w:t>
      </w:r>
      <w:r w:rsidR="00B84AA1" w:rsidRPr="00BD0C2E">
        <w:rPr>
          <w:rFonts w:ascii="Arial" w:eastAsia="Arial" w:hAnsi="Arial" w:cs="Arial"/>
          <w:i/>
          <w:iCs/>
          <w:sz w:val="24"/>
          <w:szCs w:val="24"/>
        </w:rPr>
        <w:t>Sentencia</w:t>
      </w:r>
      <w:r w:rsidR="001F3767" w:rsidRPr="00BD0C2E">
        <w:rPr>
          <w:rFonts w:ascii="Arial" w:eastAsia="Arial" w:hAnsi="Arial" w:cs="Arial"/>
          <w:sz w:val="24"/>
          <w:szCs w:val="24"/>
        </w:rPr>
        <w:t xml:space="preserve">, ya que el </w:t>
      </w:r>
      <w:r w:rsidR="003823A4" w:rsidRPr="00BD0C2E">
        <w:rPr>
          <w:rFonts w:ascii="Arial" w:eastAsia="Arial" w:hAnsi="Arial" w:cs="Arial"/>
          <w:sz w:val="24"/>
          <w:szCs w:val="24"/>
        </w:rPr>
        <w:t xml:space="preserve">dieciséis </w:t>
      </w:r>
      <w:r w:rsidR="001F3767" w:rsidRPr="00BD0C2E">
        <w:rPr>
          <w:rFonts w:ascii="Arial" w:eastAsia="Arial" w:hAnsi="Arial" w:cs="Arial"/>
          <w:sz w:val="24"/>
          <w:szCs w:val="24"/>
        </w:rPr>
        <w:t>de enero</w:t>
      </w:r>
      <w:r w:rsidR="00B84AA1" w:rsidRPr="00BD0C2E">
        <w:rPr>
          <w:rFonts w:ascii="Arial" w:eastAsia="Arial" w:hAnsi="Arial" w:cs="Arial"/>
          <w:sz w:val="24"/>
          <w:szCs w:val="24"/>
        </w:rPr>
        <w:t xml:space="preserve"> </w:t>
      </w:r>
      <w:r w:rsidR="003823A4" w:rsidRPr="00BD0C2E">
        <w:rPr>
          <w:rFonts w:ascii="Arial" w:eastAsia="Arial" w:hAnsi="Arial" w:cs="Arial"/>
          <w:sz w:val="24"/>
          <w:szCs w:val="24"/>
        </w:rPr>
        <w:t xml:space="preserve">se </w:t>
      </w:r>
      <w:r w:rsidR="001F3767" w:rsidRPr="00BD0C2E">
        <w:rPr>
          <w:rFonts w:ascii="Arial" w:eastAsia="Arial" w:hAnsi="Arial" w:cs="Arial"/>
          <w:sz w:val="24"/>
          <w:szCs w:val="24"/>
        </w:rPr>
        <w:t>present</w:t>
      </w:r>
      <w:r w:rsidR="003823A4" w:rsidRPr="00BD0C2E">
        <w:rPr>
          <w:rFonts w:ascii="Arial" w:eastAsia="Arial" w:hAnsi="Arial" w:cs="Arial"/>
          <w:sz w:val="24"/>
          <w:szCs w:val="24"/>
        </w:rPr>
        <w:t>ó</w:t>
      </w:r>
      <w:r w:rsidR="001F3767" w:rsidRPr="00BD0C2E">
        <w:rPr>
          <w:rFonts w:ascii="Arial" w:eastAsia="Arial" w:hAnsi="Arial" w:cs="Arial"/>
          <w:sz w:val="24"/>
          <w:szCs w:val="24"/>
        </w:rPr>
        <w:t xml:space="preserve"> escrito ante la Oficialía de Partes de este </w:t>
      </w:r>
      <w:r w:rsidR="001F3767" w:rsidRPr="00BD0C2E">
        <w:rPr>
          <w:rFonts w:ascii="Arial" w:eastAsia="Arial" w:hAnsi="Arial" w:cs="Arial"/>
          <w:i/>
          <w:iCs/>
          <w:sz w:val="24"/>
          <w:szCs w:val="24"/>
        </w:rPr>
        <w:t>Órgano jurisdiccional</w:t>
      </w:r>
      <w:r w:rsidR="001F3767" w:rsidRPr="00BD0C2E">
        <w:rPr>
          <w:rFonts w:ascii="Arial" w:eastAsia="Arial" w:hAnsi="Arial" w:cs="Arial"/>
          <w:sz w:val="24"/>
          <w:szCs w:val="24"/>
        </w:rPr>
        <w:t xml:space="preserve"> </w:t>
      </w:r>
      <w:r w:rsidR="003823A4" w:rsidRPr="00BD0C2E">
        <w:rPr>
          <w:rFonts w:ascii="Arial" w:eastAsia="Arial" w:hAnsi="Arial" w:cs="Arial"/>
          <w:sz w:val="24"/>
          <w:szCs w:val="24"/>
        </w:rPr>
        <w:t xml:space="preserve">firmado por cada una de las partes infractoras, </w:t>
      </w:r>
      <w:r w:rsidR="00B84AA1" w:rsidRPr="00BD0C2E">
        <w:rPr>
          <w:rFonts w:ascii="Arial" w:eastAsia="Arial" w:hAnsi="Arial" w:cs="Arial"/>
          <w:sz w:val="24"/>
          <w:szCs w:val="24"/>
        </w:rPr>
        <w:t>haciendo del conocimiento de su</w:t>
      </w:r>
      <w:r w:rsidR="001F3767" w:rsidRPr="00BD0C2E">
        <w:rPr>
          <w:rFonts w:ascii="Arial" w:eastAsia="Arial" w:hAnsi="Arial" w:cs="Arial"/>
          <w:sz w:val="24"/>
          <w:szCs w:val="24"/>
        </w:rPr>
        <w:t xml:space="preserve"> asistencia al curso de capacitación implementado por la </w:t>
      </w:r>
      <w:r w:rsidR="001F3767" w:rsidRPr="00BD0C2E">
        <w:rPr>
          <w:rFonts w:ascii="Arial" w:eastAsia="Arial" w:hAnsi="Arial" w:cs="Arial"/>
          <w:i/>
          <w:iCs/>
          <w:sz w:val="24"/>
          <w:szCs w:val="24"/>
        </w:rPr>
        <w:t>Coordinación de Género.</w:t>
      </w:r>
      <w:r w:rsidR="001F3767" w:rsidRPr="00BD0C2E">
        <w:rPr>
          <w:rFonts w:ascii="Arial" w:eastAsia="Arial" w:hAnsi="Arial" w:cs="Arial"/>
          <w:sz w:val="24"/>
          <w:szCs w:val="24"/>
        </w:rPr>
        <w:t xml:space="preserve"> </w:t>
      </w:r>
    </w:p>
    <w:p w14:paraId="2FAF49CB" w14:textId="77777777" w:rsidR="009E02A1" w:rsidRPr="00BD0C2E" w:rsidRDefault="009E02A1">
      <w:pPr>
        <w:spacing w:after="0" w:line="360" w:lineRule="auto"/>
        <w:jc w:val="both"/>
        <w:rPr>
          <w:rFonts w:ascii="Arial" w:eastAsia="Arial" w:hAnsi="Arial" w:cs="Arial"/>
          <w:sz w:val="24"/>
          <w:szCs w:val="24"/>
        </w:rPr>
      </w:pPr>
    </w:p>
    <w:p w14:paraId="72AECDF4" w14:textId="77777777" w:rsidR="009E02A1" w:rsidRPr="00BD0C2E" w:rsidRDefault="00FE3945">
      <w:pPr>
        <w:numPr>
          <w:ilvl w:val="0"/>
          <w:numId w:val="1"/>
        </w:numPr>
        <w:pBdr>
          <w:top w:val="nil"/>
          <w:left w:val="nil"/>
          <w:bottom w:val="nil"/>
          <w:right w:val="nil"/>
          <w:between w:val="nil"/>
        </w:pBdr>
        <w:spacing w:after="0" w:line="360" w:lineRule="auto"/>
        <w:jc w:val="both"/>
        <w:rPr>
          <w:rFonts w:ascii="Arial" w:eastAsia="Arial" w:hAnsi="Arial" w:cs="Arial"/>
          <w:color w:val="000000"/>
          <w:sz w:val="24"/>
          <w:szCs w:val="24"/>
        </w:rPr>
      </w:pPr>
      <w:r w:rsidRPr="00BD0C2E">
        <w:rPr>
          <w:rFonts w:ascii="Arial" w:eastAsia="Arial" w:hAnsi="Arial" w:cs="Arial"/>
          <w:b/>
          <w:bCs/>
          <w:color w:val="000000"/>
          <w:sz w:val="24"/>
          <w:szCs w:val="24"/>
        </w:rPr>
        <w:t>Análisis de la temporalidad.</w:t>
      </w:r>
      <w:r w:rsidRPr="00BD0C2E">
        <w:rPr>
          <w:rFonts w:ascii="Arial" w:eastAsia="Arial" w:hAnsi="Arial" w:cs="Arial"/>
          <w:color w:val="000000"/>
          <w:sz w:val="24"/>
          <w:szCs w:val="24"/>
        </w:rPr>
        <w:t xml:space="preserve"> </w:t>
      </w:r>
    </w:p>
    <w:p w14:paraId="37200858" w14:textId="77777777" w:rsidR="009E02A1" w:rsidRPr="00BD0C2E" w:rsidRDefault="00FE3945">
      <w:pPr>
        <w:pBdr>
          <w:top w:val="nil"/>
          <w:left w:val="nil"/>
          <w:bottom w:val="nil"/>
          <w:right w:val="nil"/>
          <w:between w:val="nil"/>
        </w:pBdr>
        <w:tabs>
          <w:tab w:val="left" w:pos="1995"/>
        </w:tabs>
        <w:spacing w:after="0" w:line="360" w:lineRule="auto"/>
        <w:ind w:left="720"/>
        <w:jc w:val="both"/>
        <w:rPr>
          <w:rFonts w:ascii="Arial" w:eastAsia="Arial" w:hAnsi="Arial" w:cs="Arial"/>
          <w:color w:val="000000"/>
          <w:sz w:val="24"/>
          <w:szCs w:val="24"/>
        </w:rPr>
      </w:pPr>
      <w:r w:rsidRPr="00BD0C2E">
        <w:rPr>
          <w:rFonts w:ascii="Arial" w:eastAsia="Arial" w:hAnsi="Arial" w:cs="Arial"/>
          <w:color w:val="000000"/>
          <w:sz w:val="24"/>
          <w:szCs w:val="24"/>
        </w:rPr>
        <w:tab/>
      </w:r>
    </w:p>
    <w:p w14:paraId="37EB5987" w14:textId="79A42AA0" w:rsidR="009E02A1" w:rsidRPr="00BD0C2E" w:rsidRDefault="00FE3945">
      <w:pPr>
        <w:spacing w:after="0" w:line="360" w:lineRule="auto"/>
        <w:jc w:val="both"/>
        <w:rPr>
          <w:rFonts w:ascii="Arial" w:eastAsia="Arial" w:hAnsi="Arial" w:cs="Arial"/>
          <w:sz w:val="24"/>
          <w:szCs w:val="24"/>
        </w:rPr>
      </w:pPr>
      <w:r w:rsidRPr="00BD0C2E">
        <w:rPr>
          <w:rFonts w:ascii="Arial" w:eastAsia="Arial" w:hAnsi="Arial" w:cs="Arial"/>
          <w:sz w:val="24"/>
          <w:szCs w:val="24"/>
        </w:rPr>
        <w:t>Una vez analizado el cumplimiento de las acciones ordenadas en la sentencia de mérito, se procede a verificar el plazo que se fijó para tal efecto.</w:t>
      </w:r>
    </w:p>
    <w:p w14:paraId="4EBA1C3B" w14:textId="77777777" w:rsidR="00E173F1" w:rsidRPr="00BD0C2E" w:rsidRDefault="00E173F1" w:rsidP="00E173F1">
      <w:pPr>
        <w:spacing w:after="0" w:line="360" w:lineRule="auto"/>
        <w:jc w:val="both"/>
        <w:rPr>
          <w:rFonts w:ascii="Arial" w:hAnsi="Arial" w:cs="Arial"/>
          <w:sz w:val="24"/>
          <w:szCs w:val="24"/>
        </w:rPr>
      </w:pPr>
    </w:p>
    <w:p w14:paraId="4D7D5A32" w14:textId="77777777" w:rsidR="00E173F1" w:rsidRPr="00BD0C2E" w:rsidRDefault="00E173F1" w:rsidP="00E173F1">
      <w:pPr>
        <w:spacing w:after="0" w:line="360" w:lineRule="auto"/>
        <w:jc w:val="both"/>
        <w:rPr>
          <w:rFonts w:ascii="Arial" w:hAnsi="Arial" w:cs="Arial"/>
          <w:sz w:val="24"/>
          <w:szCs w:val="24"/>
        </w:rPr>
      </w:pPr>
      <w:r w:rsidRPr="00BD0C2E">
        <w:rPr>
          <w:rFonts w:ascii="Arial" w:hAnsi="Arial" w:cs="Arial"/>
          <w:sz w:val="24"/>
          <w:szCs w:val="24"/>
        </w:rPr>
        <w:t xml:space="preserve">En ese sentido, primeramente, a la </w:t>
      </w:r>
      <w:r w:rsidRPr="00BD0C2E">
        <w:rPr>
          <w:rFonts w:ascii="Arial" w:hAnsi="Arial" w:cs="Arial"/>
          <w:i/>
          <w:iCs/>
          <w:sz w:val="24"/>
          <w:szCs w:val="24"/>
        </w:rPr>
        <w:t xml:space="preserve">Coordinación de Género </w:t>
      </w:r>
      <w:r w:rsidRPr="00BD0C2E">
        <w:rPr>
          <w:rFonts w:ascii="Arial" w:hAnsi="Arial" w:cs="Arial"/>
          <w:sz w:val="24"/>
          <w:szCs w:val="24"/>
        </w:rPr>
        <w:t xml:space="preserve">se le otorgó el término de </w:t>
      </w:r>
      <w:r w:rsidRPr="00BD0C2E">
        <w:rPr>
          <w:rFonts w:ascii="Arial" w:hAnsi="Arial" w:cs="Arial"/>
          <w:iCs/>
          <w:sz w:val="24"/>
          <w:szCs w:val="24"/>
        </w:rPr>
        <w:t xml:space="preserve">quince días hábiles contados a partir del día siguiente al de la notificación de la sentencia, </w:t>
      </w:r>
      <w:r w:rsidRPr="00BD0C2E">
        <w:rPr>
          <w:rFonts w:ascii="Arial" w:hAnsi="Arial" w:cs="Arial"/>
          <w:sz w:val="24"/>
          <w:szCs w:val="24"/>
        </w:rPr>
        <w:t xml:space="preserve">para que implementara un programa de capacitación sobre violencia política y un plazo de dos días hábiles siguientes a que ello ocurriera, para que compareciera a informar lo conducente a este </w:t>
      </w:r>
      <w:r w:rsidRPr="00BD0C2E">
        <w:rPr>
          <w:rFonts w:ascii="Arial" w:hAnsi="Arial" w:cs="Arial"/>
          <w:i/>
          <w:iCs/>
          <w:sz w:val="24"/>
          <w:szCs w:val="24"/>
        </w:rPr>
        <w:t>Tribunal Electoral</w:t>
      </w:r>
      <w:r w:rsidRPr="00BD0C2E">
        <w:rPr>
          <w:rFonts w:ascii="Arial" w:hAnsi="Arial" w:cs="Arial"/>
          <w:sz w:val="24"/>
          <w:szCs w:val="24"/>
        </w:rPr>
        <w:t xml:space="preserve">. </w:t>
      </w:r>
    </w:p>
    <w:p w14:paraId="01B47F24" w14:textId="77777777" w:rsidR="00E173F1" w:rsidRPr="00BD0C2E" w:rsidRDefault="00E173F1" w:rsidP="00E173F1">
      <w:pPr>
        <w:spacing w:after="0" w:line="360" w:lineRule="auto"/>
        <w:jc w:val="both"/>
        <w:rPr>
          <w:rFonts w:ascii="Arial" w:hAnsi="Arial" w:cs="Arial"/>
          <w:sz w:val="24"/>
          <w:szCs w:val="24"/>
        </w:rPr>
      </w:pPr>
    </w:p>
    <w:p w14:paraId="6AAA27F4" w14:textId="77777777" w:rsidR="005D28E4" w:rsidRPr="00BD0C2E" w:rsidRDefault="00E173F1">
      <w:pPr>
        <w:spacing w:after="0" w:line="360" w:lineRule="auto"/>
        <w:jc w:val="both"/>
        <w:rPr>
          <w:rFonts w:ascii="Arial" w:hAnsi="Arial" w:cs="Arial"/>
          <w:sz w:val="24"/>
          <w:szCs w:val="24"/>
        </w:rPr>
      </w:pPr>
      <w:r w:rsidRPr="00BD0C2E">
        <w:rPr>
          <w:rFonts w:ascii="Arial" w:hAnsi="Arial" w:cs="Arial"/>
          <w:sz w:val="24"/>
          <w:szCs w:val="24"/>
        </w:rPr>
        <w:t>Asimismo, a las partes infractoras se les otorgó el plazo de tres días hábiles siguientes a la impartición del programa, para que informaran sobre su asistencia al mismo.</w:t>
      </w:r>
      <w:r w:rsidR="005D28E4" w:rsidRPr="00BD0C2E">
        <w:rPr>
          <w:rFonts w:ascii="Arial" w:hAnsi="Arial" w:cs="Arial"/>
          <w:sz w:val="24"/>
          <w:szCs w:val="24"/>
        </w:rPr>
        <w:t xml:space="preserve"> </w:t>
      </w:r>
    </w:p>
    <w:p w14:paraId="4EF21F24" w14:textId="77777777" w:rsidR="005D28E4" w:rsidRPr="00BD0C2E" w:rsidRDefault="005D28E4">
      <w:pPr>
        <w:spacing w:after="0" w:line="360" w:lineRule="auto"/>
        <w:jc w:val="both"/>
        <w:rPr>
          <w:rFonts w:ascii="Arial" w:hAnsi="Arial" w:cs="Arial"/>
          <w:sz w:val="24"/>
          <w:szCs w:val="24"/>
        </w:rPr>
      </w:pPr>
    </w:p>
    <w:p w14:paraId="53665F61" w14:textId="1CCBBBD8" w:rsidR="009E02A1" w:rsidRPr="00BD0C2E" w:rsidRDefault="00FE3945">
      <w:pPr>
        <w:spacing w:after="0" w:line="360" w:lineRule="auto"/>
        <w:jc w:val="both"/>
        <w:rPr>
          <w:rFonts w:ascii="Arial" w:hAnsi="Arial" w:cs="Arial"/>
          <w:sz w:val="24"/>
          <w:szCs w:val="24"/>
        </w:rPr>
      </w:pPr>
      <w:r w:rsidRPr="00BD0C2E">
        <w:rPr>
          <w:rFonts w:ascii="Arial" w:eastAsia="Arial" w:hAnsi="Arial" w:cs="Arial"/>
          <w:sz w:val="24"/>
          <w:szCs w:val="24"/>
        </w:rPr>
        <w:t>Plazos y términos que se esquematizan de la manera siguiente:</w:t>
      </w:r>
    </w:p>
    <w:p w14:paraId="5A051DF8" w14:textId="77777777" w:rsidR="00E173F1" w:rsidRPr="00BD0C2E" w:rsidRDefault="00E173F1" w:rsidP="00E173F1">
      <w:pPr>
        <w:spacing w:after="0" w:line="360" w:lineRule="auto"/>
        <w:jc w:val="both"/>
        <w:rPr>
          <w:rFonts w:ascii="Arial" w:hAnsi="Arial" w:cs="Arial"/>
          <w:sz w:val="24"/>
          <w:szCs w:val="24"/>
        </w:rPr>
      </w:pPr>
      <w:bookmarkStart w:id="13" w:name="_heading=h.ark5in21cq27" w:colFirst="0" w:colLast="0"/>
      <w:bookmarkEnd w:id="13"/>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1172"/>
        <w:gridCol w:w="141"/>
        <w:gridCol w:w="1134"/>
        <w:gridCol w:w="1418"/>
        <w:gridCol w:w="1701"/>
        <w:gridCol w:w="243"/>
        <w:gridCol w:w="1458"/>
      </w:tblGrid>
      <w:tr w:rsidR="00E173F1" w:rsidRPr="00BD0C2E" w14:paraId="019EEE77" w14:textId="77777777" w:rsidTr="003F0EC2">
        <w:trPr>
          <w:trHeight w:val="441"/>
        </w:trPr>
        <w:tc>
          <w:tcPr>
            <w:tcW w:w="8784" w:type="dxa"/>
            <w:gridSpan w:val="8"/>
            <w:shd w:val="clear" w:color="auto" w:fill="2F5496"/>
            <w:vAlign w:val="center"/>
          </w:tcPr>
          <w:p w14:paraId="115B963A" w14:textId="559521FB" w:rsidR="00802277" w:rsidRPr="00BD0C2E" w:rsidRDefault="00E173F1" w:rsidP="00B84AA1">
            <w:pPr>
              <w:spacing w:after="0" w:line="240" w:lineRule="auto"/>
              <w:jc w:val="center"/>
              <w:rPr>
                <w:rFonts w:ascii="Arial Narrow" w:hAnsi="Arial Narrow" w:cs="Arial"/>
                <w:b/>
                <w:bCs/>
                <w:color w:val="FFFFFF"/>
                <w:sz w:val="18"/>
                <w:szCs w:val="18"/>
              </w:rPr>
            </w:pPr>
            <w:r w:rsidRPr="00BD0C2E">
              <w:rPr>
                <w:rFonts w:ascii="Arial Narrow" w:hAnsi="Arial Narrow" w:cs="Arial"/>
                <w:b/>
                <w:bCs/>
                <w:color w:val="FFFFFF"/>
                <w:sz w:val="18"/>
                <w:szCs w:val="18"/>
              </w:rPr>
              <w:t>IMPLEMENTACIÓN DEL PROGRAMA DE CAPACITACIÓN SOBRE VIOLENCIA POLÍTICA</w:t>
            </w:r>
          </w:p>
        </w:tc>
      </w:tr>
      <w:tr w:rsidR="003F0EC2" w:rsidRPr="00BD0C2E" w14:paraId="4ABF1532" w14:textId="77777777" w:rsidTr="003F0EC2">
        <w:trPr>
          <w:trHeight w:val="912"/>
        </w:trPr>
        <w:tc>
          <w:tcPr>
            <w:tcW w:w="1517" w:type="dxa"/>
            <w:shd w:val="clear" w:color="auto" w:fill="CBD3DE" w:themeFill="text2" w:themeFillTint="40"/>
            <w:vAlign w:val="center"/>
          </w:tcPr>
          <w:p w14:paraId="492EF1F8"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¿Quién debía implementarlo?</w:t>
            </w:r>
          </w:p>
        </w:tc>
        <w:tc>
          <w:tcPr>
            <w:tcW w:w="1172" w:type="dxa"/>
            <w:shd w:val="clear" w:color="auto" w:fill="CBD3DE" w:themeFill="text2" w:themeFillTint="40"/>
            <w:vAlign w:val="center"/>
          </w:tcPr>
          <w:p w14:paraId="29058D6A"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Notificación de la sentencia</w:t>
            </w:r>
          </w:p>
        </w:tc>
        <w:tc>
          <w:tcPr>
            <w:tcW w:w="1275" w:type="dxa"/>
            <w:gridSpan w:val="2"/>
            <w:shd w:val="clear" w:color="auto" w:fill="CBD3DE" w:themeFill="text2" w:themeFillTint="40"/>
            <w:vAlign w:val="center"/>
          </w:tcPr>
          <w:p w14:paraId="550EE40A"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Plazo para implementarlo.</w:t>
            </w:r>
          </w:p>
        </w:tc>
        <w:tc>
          <w:tcPr>
            <w:tcW w:w="1418" w:type="dxa"/>
            <w:shd w:val="clear" w:color="auto" w:fill="CBD3DE" w:themeFill="text2" w:themeFillTint="40"/>
            <w:vAlign w:val="center"/>
          </w:tcPr>
          <w:p w14:paraId="374F26E1"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Fecha en la que se implementó</w:t>
            </w:r>
          </w:p>
        </w:tc>
        <w:tc>
          <w:tcPr>
            <w:tcW w:w="1944" w:type="dxa"/>
            <w:gridSpan w:val="2"/>
            <w:shd w:val="clear" w:color="auto" w:fill="CBD3DE" w:themeFill="text2" w:themeFillTint="40"/>
            <w:vAlign w:val="center"/>
          </w:tcPr>
          <w:p w14:paraId="72935802"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 xml:space="preserve">Fecha de informe al </w:t>
            </w:r>
            <w:r w:rsidRPr="00BD0C2E">
              <w:rPr>
                <w:rFonts w:ascii="Arial Narrow" w:hAnsi="Arial Narrow" w:cs="Arial"/>
                <w:b/>
                <w:bCs/>
                <w:i/>
                <w:iCs/>
                <w:sz w:val="18"/>
                <w:szCs w:val="18"/>
              </w:rPr>
              <w:t>Tribunal</w:t>
            </w:r>
          </w:p>
        </w:tc>
        <w:tc>
          <w:tcPr>
            <w:tcW w:w="1458" w:type="dxa"/>
            <w:shd w:val="clear" w:color="auto" w:fill="CBD3DE" w:themeFill="text2" w:themeFillTint="40"/>
            <w:vAlign w:val="center"/>
          </w:tcPr>
          <w:p w14:paraId="19A42F81"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Determinación</w:t>
            </w:r>
          </w:p>
        </w:tc>
      </w:tr>
      <w:tr w:rsidR="003F0EC2" w:rsidRPr="00BD0C2E" w14:paraId="7D2D9B0B" w14:textId="77777777" w:rsidTr="003F0EC2">
        <w:trPr>
          <w:trHeight w:val="652"/>
        </w:trPr>
        <w:tc>
          <w:tcPr>
            <w:tcW w:w="1517" w:type="dxa"/>
            <w:shd w:val="clear" w:color="auto" w:fill="EAEDF1" w:themeFill="text2" w:themeFillTint="1A"/>
            <w:vAlign w:val="center"/>
          </w:tcPr>
          <w:p w14:paraId="2934A578" w14:textId="533AA9C8" w:rsidR="00E173F1" w:rsidRPr="00BD0C2E" w:rsidRDefault="00E173F1" w:rsidP="003F0EC2">
            <w:pPr>
              <w:spacing w:after="0" w:line="240" w:lineRule="auto"/>
              <w:jc w:val="center"/>
              <w:rPr>
                <w:rFonts w:ascii="Arial Narrow" w:hAnsi="Arial Narrow" w:cs="Arial"/>
                <w:b/>
                <w:bCs/>
                <w:sz w:val="18"/>
                <w:szCs w:val="18"/>
              </w:rPr>
            </w:pPr>
            <w:r w:rsidRPr="00BD0C2E">
              <w:rPr>
                <w:rFonts w:ascii="Arial Narrow" w:hAnsi="Arial Narrow" w:cs="Arial"/>
                <w:b/>
                <w:bCs/>
                <w:i/>
                <w:iCs/>
                <w:sz w:val="18"/>
                <w:szCs w:val="18"/>
              </w:rPr>
              <w:t>Coordinación de Género</w:t>
            </w:r>
          </w:p>
        </w:tc>
        <w:tc>
          <w:tcPr>
            <w:tcW w:w="1172" w:type="dxa"/>
            <w:shd w:val="clear" w:color="auto" w:fill="EAEDF1" w:themeFill="text2" w:themeFillTint="1A"/>
            <w:vAlign w:val="center"/>
          </w:tcPr>
          <w:p w14:paraId="63BCBA38" w14:textId="63986009" w:rsidR="00E173F1" w:rsidRPr="00BD0C2E" w:rsidRDefault="00E173F1" w:rsidP="002266E6">
            <w:pPr>
              <w:spacing w:after="0" w:line="240" w:lineRule="auto"/>
              <w:jc w:val="both"/>
              <w:rPr>
                <w:rFonts w:ascii="Arial Narrow" w:hAnsi="Arial Narrow" w:cs="Arial"/>
                <w:i/>
                <w:iCs/>
                <w:sz w:val="18"/>
                <w:szCs w:val="18"/>
              </w:rPr>
            </w:pPr>
            <w:r w:rsidRPr="00BD0C2E">
              <w:rPr>
                <w:rFonts w:ascii="Arial Narrow" w:hAnsi="Arial Narrow" w:cs="Arial"/>
                <w:sz w:val="18"/>
                <w:szCs w:val="18"/>
              </w:rPr>
              <w:t>El veintidós de diciembre</w:t>
            </w:r>
            <w:r w:rsidRPr="00BD0C2E">
              <w:rPr>
                <w:rStyle w:val="Refdenotaalpie"/>
                <w:rFonts w:ascii="Arial Narrow" w:hAnsi="Arial Narrow" w:cs="Arial"/>
                <w:sz w:val="18"/>
                <w:szCs w:val="18"/>
              </w:rPr>
              <w:footnoteReference w:id="28"/>
            </w:r>
          </w:p>
        </w:tc>
        <w:tc>
          <w:tcPr>
            <w:tcW w:w="1275" w:type="dxa"/>
            <w:gridSpan w:val="2"/>
            <w:shd w:val="clear" w:color="auto" w:fill="EAEDF1" w:themeFill="text2" w:themeFillTint="1A"/>
            <w:vAlign w:val="center"/>
          </w:tcPr>
          <w:p w14:paraId="5A40D713" w14:textId="017B99D0" w:rsidR="00E173F1" w:rsidRPr="00BD0C2E" w:rsidRDefault="00E173F1" w:rsidP="002266E6">
            <w:pPr>
              <w:spacing w:after="0" w:line="240" w:lineRule="auto"/>
              <w:jc w:val="both"/>
              <w:rPr>
                <w:rFonts w:ascii="Arial Narrow" w:hAnsi="Arial Narrow" w:cs="Arial"/>
                <w:sz w:val="18"/>
                <w:szCs w:val="18"/>
              </w:rPr>
            </w:pPr>
            <w:r w:rsidRPr="00BD0C2E">
              <w:rPr>
                <w:rFonts w:ascii="Arial Narrow" w:hAnsi="Arial Narrow" w:cs="Arial"/>
                <w:sz w:val="18"/>
                <w:szCs w:val="18"/>
              </w:rPr>
              <w:t xml:space="preserve">Del veintitrés de diciembre de dos mil </w:t>
            </w:r>
            <w:r w:rsidR="00EA6421" w:rsidRPr="00BD0C2E">
              <w:rPr>
                <w:rFonts w:ascii="Arial Narrow" w:hAnsi="Arial Narrow" w:cs="Arial"/>
                <w:sz w:val="18"/>
                <w:szCs w:val="18"/>
              </w:rPr>
              <w:t>veinticinco</w:t>
            </w:r>
            <w:r w:rsidRPr="00BD0C2E">
              <w:rPr>
                <w:rFonts w:ascii="Arial Narrow" w:hAnsi="Arial Narrow" w:cs="Arial"/>
                <w:sz w:val="18"/>
                <w:szCs w:val="18"/>
              </w:rPr>
              <w:t xml:space="preserve"> al dieciséis de enero.</w:t>
            </w:r>
            <w:r w:rsidRPr="00BD0C2E">
              <w:rPr>
                <w:rStyle w:val="Refdenotaalpie"/>
                <w:rFonts w:ascii="Arial Narrow" w:hAnsi="Arial Narrow" w:cs="Arial"/>
                <w:sz w:val="18"/>
                <w:szCs w:val="18"/>
              </w:rPr>
              <w:footnoteReference w:id="29"/>
            </w:r>
          </w:p>
        </w:tc>
        <w:tc>
          <w:tcPr>
            <w:tcW w:w="1418" w:type="dxa"/>
            <w:shd w:val="clear" w:color="auto" w:fill="EAEDF1" w:themeFill="text2" w:themeFillTint="1A"/>
            <w:vAlign w:val="center"/>
          </w:tcPr>
          <w:p w14:paraId="0487E0DA" w14:textId="0EFE8A2B" w:rsidR="00E173F1" w:rsidRPr="00BD0C2E" w:rsidRDefault="00EA6421" w:rsidP="002266E6">
            <w:pPr>
              <w:spacing w:after="0" w:line="240" w:lineRule="auto"/>
              <w:jc w:val="both"/>
              <w:rPr>
                <w:rFonts w:ascii="Arial Narrow" w:hAnsi="Arial Narrow" w:cs="Arial"/>
                <w:sz w:val="18"/>
                <w:szCs w:val="18"/>
              </w:rPr>
            </w:pPr>
            <w:r w:rsidRPr="00BD0C2E">
              <w:rPr>
                <w:rFonts w:ascii="Arial Narrow" w:hAnsi="Arial Narrow" w:cs="Arial"/>
                <w:sz w:val="18"/>
                <w:szCs w:val="18"/>
              </w:rPr>
              <w:t>Doce de enero</w:t>
            </w:r>
          </w:p>
        </w:tc>
        <w:tc>
          <w:tcPr>
            <w:tcW w:w="1944" w:type="dxa"/>
            <w:gridSpan w:val="2"/>
            <w:shd w:val="clear" w:color="auto" w:fill="EAEDF1" w:themeFill="text2" w:themeFillTint="1A"/>
            <w:vAlign w:val="center"/>
          </w:tcPr>
          <w:p w14:paraId="363FD72C" w14:textId="1281A98E" w:rsidR="00E173F1" w:rsidRPr="00BD0C2E" w:rsidRDefault="00E173F1" w:rsidP="002266E6">
            <w:pPr>
              <w:spacing w:after="0" w:line="240" w:lineRule="auto"/>
              <w:jc w:val="both"/>
              <w:rPr>
                <w:rFonts w:ascii="Arial Narrow" w:hAnsi="Arial Narrow" w:cs="Arial"/>
                <w:sz w:val="18"/>
                <w:szCs w:val="18"/>
              </w:rPr>
            </w:pPr>
            <w:r w:rsidRPr="00BD0C2E">
              <w:rPr>
                <w:rFonts w:ascii="Arial Narrow" w:hAnsi="Arial Narrow" w:cs="Arial"/>
                <w:sz w:val="18"/>
                <w:szCs w:val="18"/>
              </w:rPr>
              <w:t xml:space="preserve">-Tenía del </w:t>
            </w:r>
            <w:r w:rsidR="00EA6421" w:rsidRPr="00BD0C2E">
              <w:rPr>
                <w:rFonts w:ascii="Arial Narrow" w:hAnsi="Arial Narrow" w:cs="Arial"/>
                <w:sz w:val="18"/>
                <w:szCs w:val="18"/>
              </w:rPr>
              <w:t xml:space="preserve">trece al catorce de enero </w:t>
            </w:r>
            <w:r w:rsidRPr="00BD0C2E">
              <w:rPr>
                <w:rFonts w:ascii="Arial Narrow" w:hAnsi="Arial Narrow" w:cs="Arial"/>
                <w:sz w:val="18"/>
                <w:szCs w:val="18"/>
              </w:rPr>
              <w:t>para informarlo.</w:t>
            </w:r>
          </w:p>
          <w:p w14:paraId="4A2E9404" w14:textId="4994FDDD" w:rsidR="00E173F1" w:rsidRPr="00BD0C2E" w:rsidRDefault="00E173F1" w:rsidP="002266E6">
            <w:pPr>
              <w:spacing w:after="0" w:line="240" w:lineRule="auto"/>
              <w:jc w:val="both"/>
              <w:rPr>
                <w:rFonts w:ascii="Arial Narrow" w:hAnsi="Arial Narrow" w:cs="Arial"/>
                <w:sz w:val="18"/>
                <w:szCs w:val="18"/>
              </w:rPr>
            </w:pPr>
            <w:r w:rsidRPr="00BD0C2E">
              <w:rPr>
                <w:rFonts w:ascii="Arial Narrow" w:hAnsi="Arial Narrow" w:cs="Arial"/>
                <w:sz w:val="18"/>
                <w:szCs w:val="18"/>
              </w:rPr>
              <w:t xml:space="preserve">-Informó el </w:t>
            </w:r>
            <w:r w:rsidR="00EA6421" w:rsidRPr="00BD0C2E">
              <w:rPr>
                <w:rFonts w:ascii="Arial Narrow" w:hAnsi="Arial Narrow" w:cs="Arial"/>
                <w:sz w:val="18"/>
                <w:szCs w:val="18"/>
              </w:rPr>
              <w:t>trece de enero</w:t>
            </w:r>
          </w:p>
        </w:tc>
        <w:tc>
          <w:tcPr>
            <w:tcW w:w="1458" w:type="dxa"/>
            <w:shd w:val="clear" w:color="auto" w:fill="EAEDF1" w:themeFill="text2" w:themeFillTint="1A"/>
            <w:vAlign w:val="center"/>
          </w:tcPr>
          <w:p w14:paraId="77F13FE8" w14:textId="77777777" w:rsidR="00E173F1" w:rsidRPr="00BD0C2E" w:rsidRDefault="00E173F1" w:rsidP="002266E6">
            <w:pPr>
              <w:spacing w:after="0" w:line="240" w:lineRule="auto"/>
              <w:jc w:val="both"/>
              <w:rPr>
                <w:rFonts w:ascii="Arial Narrow" w:hAnsi="Arial Narrow" w:cs="Arial"/>
                <w:sz w:val="18"/>
                <w:szCs w:val="18"/>
              </w:rPr>
            </w:pPr>
            <w:r w:rsidRPr="00BD0C2E">
              <w:rPr>
                <w:rFonts w:ascii="Arial Narrow" w:hAnsi="Arial Narrow" w:cs="Arial"/>
                <w:sz w:val="18"/>
                <w:szCs w:val="18"/>
              </w:rPr>
              <w:t>En tiempo</w:t>
            </w:r>
          </w:p>
        </w:tc>
      </w:tr>
      <w:tr w:rsidR="00E173F1" w:rsidRPr="00BD0C2E" w14:paraId="3331CF54" w14:textId="77777777" w:rsidTr="003F0EC2">
        <w:trPr>
          <w:trHeight w:val="353"/>
        </w:trPr>
        <w:tc>
          <w:tcPr>
            <w:tcW w:w="8784" w:type="dxa"/>
            <w:gridSpan w:val="8"/>
            <w:shd w:val="clear" w:color="auto" w:fill="2F5496"/>
            <w:vAlign w:val="center"/>
          </w:tcPr>
          <w:p w14:paraId="59A1E743"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color w:val="FFFFFF"/>
                <w:sz w:val="18"/>
                <w:szCs w:val="18"/>
              </w:rPr>
              <w:lastRenderedPageBreak/>
              <w:t xml:space="preserve">ASISTENCIA E INFORME DE LOS </w:t>
            </w:r>
            <w:r w:rsidRPr="00BD0C2E">
              <w:rPr>
                <w:rFonts w:ascii="Arial Narrow" w:hAnsi="Arial Narrow" w:cs="Arial"/>
                <w:b/>
                <w:bCs/>
                <w:i/>
                <w:iCs/>
                <w:color w:val="FFFFFF"/>
                <w:sz w:val="18"/>
                <w:szCs w:val="18"/>
              </w:rPr>
              <w:t xml:space="preserve">DENUNCIADOS </w:t>
            </w:r>
            <w:r w:rsidRPr="00BD0C2E">
              <w:rPr>
                <w:rFonts w:ascii="Arial Narrow" w:hAnsi="Arial Narrow" w:cs="Arial"/>
                <w:b/>
                <w:bCs/>
                <w:color w:val="FFFFFF"/>
                <w:sz w:val="18"/>
                <w:szCs w:val="18"/>
              </w:rPr>
              <w:t>AL PROGRAMA</w:t>
            </w:r>
          </w:p>
        </w:tc>
      </w:tr>
      <w:tr w:rsidR="003F0EC2" w:rsidRPr="00BD0C2E" w14:paraId="7714B806" w14:textId="77777777" w:rsidTr="003F0EC2">
        <w:trPr>
          <w:trHeight w:val="652"/>
        </w:trPr>
        <w:tc>
          <w:tcPr>
            <w:tcW w:w="1517" w:type="dxa"/>
            <w:shd w:val="clear" w:color="auto" w:fill="CBD3DE" w:themeFill="text2" w:themeFillTint="40"/>
            <w:vAlign w:val="center"/>
          </w:tcPr>
          <w:p w14:paraId="18EBA920"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¿Quiénes debían asistir?</w:t>
            </w:r>
          </w:p>
        </w:tc>
        <w:tc>
          <w:tcPr>
            <w:tcW w:w="1313" w:type="dxa"/>
            <w:gridSpan w:val="2"/>
            <w:shd w:val="clear" w:color="auto" w:fill="CBD3DE" w:themeFill="text2" w:themeFillTint="40"/>
            <w:vAlign w:val="center"/>
          </w:tcPr>
          <w:p w14:paraId="23C401C6" w14:textId="7B05245B"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Fecha de impartición del programa</w:t>
            </w:r>
          </w:p>
        </w:tc>
        <w:tc>
          <w:tcPr>
            <w:tcW w:w="1134" w:type="dxa"/>
            <w:shd w:val="clear" w:color="auto" w:fill="CBD3DE" w:themeFill="text2" w:themeFillTint="40"/>
            <w:vAlign w:val="center"/>
          </w:tcPr>
          <w:p w14:paraId="3184D7E8"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¿Asistieron?</w:t>
            </w:r>
          </w:p>
        </w:tc>
        <w:tc>
          <w:tcPr>
            <w:tcW w:w="1418" w:type="dxa"/>
            <w:shd w:val="clear" w:color="auto" w:fill="CBD3DE" w:themeFill="text2" w:themeFillTint="40"/>
            <w:vAlign w:val="center"/>
          </w:tcPr>
          <w:p w14:paraId="505BA3FD"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Periodo para informar</w:t>
            </w:r>
          </w:p>
        </w:tc>
        <w:tc>
          <w:tcPr>
            <w:tcW w:w="1701" w:type="dxa"/>
            <w:shd w:val="clear" w:color="auto" w:fill="CBD3DE" w:themeFill="text2" w:themeFillTint="40"/>
            <w:vAlign w:val="center"/>
          </w:tcPr>
          <w:p w14:paraId="66AF1067"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Informe</w:t>
            </w:r>
          </w:p>
        </w:tc>
        <w:tc>
          <w:tcPr>
            <w:tcW w:w="1701" w:type="dxa"/>
            <w:gridSpan w:val="2"/>
            <w:shd w:val="clear" w:color="auto" w:fill="CBD3DE" w:themeFill="text2" w:themeFillTint="40"/>
            <w:vAlign w:val="center"/>
          </w:tcPr>
          <w:p w14:paraId="6515240B" w14:textId="77777777" w:rsidR="00E173F1" w:rsidRPr="00BD0C2E" w:rsidRDefault="00E173F1" w:rsidP="002266E6">
            <w:pPr>
              <w:spacing w:after="0" w:line="240" w:lineRule="auto"/>
              <w:jc w:val="center"/>
              <w:rPr>
                <w:rFonts w:ascii="Arial Narrow" w:hAnsi="Arial Narrow" w:cs="Arial"/>
                <w:b/>
                <w:bCs/>
                <w:sz w:val="18"/>
                <w:szCs w:val="18"/>
              </w:rPr>
            </w:pPr>
            <w:r w:rsidRPr="00BD0C2E">
              <w:rPr>
                <w:rFonts w:ascii="Arial Narrow" w:hAnsi="Arial Narrow" w:cs="Arial"/>
                <w:b/>
                <w:bCs/>
                <w:sz w:val="18"/>
                <w:szCs w:val="18"/>
              </w:rPr>
              <w:t>Determinación</w:t>
            </w:r>
          </w:p>
        </w:tc>
      </w:tr>
      <w:tr w:rsidR="003F0EC2" w:rsidRPr="00BD0C2E" w14:paraId="5C17A24B" w14:textId="77777777" w:rsidTr="003F0EC2">
        <w:trPr>
          <w:trHeight w:val="2183"/>
        </w:trPr>
        <w:tc>
          <w:tcPr>
            <w:tcW w:w="1517" w:type="dxa"/>
            <w:shd w:val="clear" w:color="auto" w:fill="EAEDF1" w:themeFill="text2" w:themeFillTint="1A"/>
            <w:vAlign w:val="center"/>
          </w:tcPr>
          <w:p w14:paraId="255C9F9A" w14:textId="212F5EDF" w:rsidR="001B1C8A" w:rsidRPr="00BD0C2E" w:rsidRDefault="00820524" w:rsidP="002266E6">
            <w:pPr>
              <w:spacing w:after="0" w:line="240" w:lineRule="auto"/>
              <w:jc w:val="center"/>
              <w:rPr>
                <w:rFonts w:ascii="Arial Narrow" w:hAnsi="Arial Narrow" w:cs="Arial"/>
                <w:b/>
                <w:bCs/>
                <w:sz w:val="18"/>
                <w:szCs w:val="18"/>
              </w:rPr>
            </w:pPr>
            <w:r w:rsidRPr="00BD0C2E">
              <w:rPr>
                <w:rFonts w:ascii="Arial Narrow" w:hAnsi="Arial Narrow" w:cs="Arial"/>
                <w:sz w:val="18"/>
                <w:szCs w:val="18"/>
                <w:lang w:eastAsia="en-US"/>
              </w:rPr>
              <w:t>Partes infractoras</w:t>
            </w:r>
            <w:r w:rsidR="001B1C8A" w:rsidRPr="00BD0C2E">
              <w:rPr>
                <w:rFonts w:ascii="Arial Narrow" w:hAnsi="Arial Narrow" w:cs="Arial"/>
                <w:sz w:val="18"/>
                <w:szCs w:val="18"/>
                <w:lang w:eastAsia="en-US"/>
              </w:rPr>
              <w:t xml:space="preserve"> </w:t>
            </w:r>
          </w:p>
        </w:tc>
        <w:tc>
          <w:tcPr>
            <w:tcW w:w="1313" w:type="dxa"/>
            <w:gridSpan w:val="2"/>
            <w:shd w:val="clear" w:color="auto" w:fill="EAEDF1" w:themeFill="text2" w:themeFillTint="1A"/>
            <w:vAlign w:val="center"/>
          </w:tcPr>
          <w:p w14:paraId="6D6394E9" w14:textId="09A2B6D3" w:rsidR="001B1C8A" w:rsidRPr="00BD0C2E" w:rsidRDefault="00A80797" w:rsidP="002266E6">
            <w:pPr>
              <w:spacing w:after="0" w:line="240" w:lineRule="auto"/>
              <w:jc w:val="both"/>
              <w:rPr>
                <w:rFonts w:ascii="Arial Narrow" w:hAnsi="Arial Narrow" w:cs="Arial"/>
                <w:sz w:val="18"/>
                <w:szCs w:val="18"/>
              </w:rPr>
            </w:pPr>
            <w:r w:rsidRPr="00BD0C2E">
              <w:rPr>
                <w:rFonts w:ascii="Arial Narrow" w:hAnsi="Arial Narrow" w:cs="Arial"/>
                <w:sz w:val="18"/>
                <w:szCs w:val="18"/>
              </w:rPr>
              <w:t>Doce de enero</w:t>
            </w:r>
          </w:p>
        </w:tc>
        <w:tc>
          <w:tcPr>
            <w:tcW w:w="1134" w:type="dxa"/>
            <w:shd w:val="clear" w:color="auto" w:fill="EAEDF1" w:themeFill="text2" w:themeFillTint="1A"/>
            <w:vAlign w:val="center"/>
          </w:tcPr>
          <w:p w14:paraId="205490CE" w14:textId="424C6377" w:rsidR="001B1C8A" w:rsidRPr="00BD0C2E" w:rsidRDefault="001B1C8A" w:rsidP="002266E6">
            <w:pPr>
              <w:pStyle w:val="Prrafodelista"/>
              <w:numPr>
                <w:ilvl w:val="0"/>
                <w:numId w:val="16"/>
              </w:numPr>
              <w:spacing w:after="0" w:line="240" w:lineRule="auto"/>
              <w:jc w:val="both"/>
              <w:rPr>
                <w:rFonts w:ascii="Arial Narrow" w:hAnsi="Arial Narrow" w:cs="Arial"/>
                <w:sz w:val="18"/>
                <w:szCs w:val="18"/>
              </w:rPr>
            </w:pPr>
          </w:p>
        </w:tc>
        <w:tc>
          <w:tcPr>
            <w:tcW w:w="1418" w:type="dxa"/>
            <w:shd w:val="clear" w:color="auto" w:fill="EAEDF1" w:themeFill="text2" w:themeFillTint="1A"/>
            <w:vAlign w:val="center"/>
          </w:tcPr>
          <w:p w14:paraId="6743E083" w14:textId="262791C4" w:rsidR="001B1C8A" w:rsidRPr="00BD0C2E" w:rsidRDefault="001B1C8A" w:rsidP="002266E6">
            <w:pPr>
              <w:spacing w:after="0" w:line="240" w:lineRule="auto"/>
              <w:jc w:val="both"/>
              <w:rPr>
                <w:rFonts w:ascii="Arial Narrow" w:hAnsi="Arial Narrow" w:cs="Arial"/>
                <w:sz w:val="18"/>
                <w:szCs w:val="18"/>
              </w:rPr>
            </w:pPr>
            <w:r w:rsidRPr="00BD0C2E">
              <w:rPr>
                <w:rFonts w:ascii="Arial Narrow" w:hAnsi="Arial Narrow" w:cs="Arial"/>
                <w:sz w:val="18"/>
                <w:szCs w:val="18"/>
              </w:rPr>
              <w:t xml:space="preserve">-Tenían del </w:t>
            </w:r>
            <w:r w:rsidR="00820524" w:rsidRPr="00BD0C2E">
              <w:rPr>
                <w:rFonts w:ascii="Arial Narrow" w:hAnsi="Arial Narrow" w:cs="Arial"/>
                <w:sz w:val="18"/>
                <w:szCs w:val="18"/>
              </w:rPr>
              <w:t xml:space="preserve">trece al </w:t>
            </w:r>
            <w:r w:rsidRPr="00BD0C2E">
              <w:rPr>
                <w:rFonts w:ascii="Arial Narrow" w:hAnsi="Arial Narrow" w:cs="Arial"/>
                <w:sz w:val="18"/>
                <w:szCs w:val="18"/>
              </w:rPr>
              <w:t xml:space="preserve">quince </w:t>
            </w:r>
            <w:r w:rsidR="00820524" w:rsidRPr="00BD0C2E">
              <w:rPr>
                <w:rFonts w:ascii="Arial Narrow" w:hAnsi="Arial Narrow" w:cs="Arial"/>
                <w:sz w:val="18"/>
                <w:szCs w:val="18"/>
              </w:rPr>
              <w:t xml:space="preserve">de enero </w:t>
            </w:r>
            <w:r w:rsidRPr="00BD0C2E">
              <w:rPr>
                <w:rFonts w:ascii="Arial Narrow" w:hAnsi="Arial Narrow" w:cs="Arial"/>
                <w:sz w:val="18"/>
                <w:szCs w:val="18"/>
              </w:rPr>
              <w:t>para informarlo.</w:t>
            </w:r>
          </w:p>
        </w:tc>
        <w:tc>
          <w:tcPr>
            <w:tcW w:w="1701" w:type="dxa"/>
            <w:shd w:val="clear" w:color="auto" w:fill="EAEDF1" w:themeFill="text2" w:themeFillTint="1A"/>
            <w:vAlign w:val="center"/>
          </w:tcPr>
          <w:p w14:paraId="3208EBD7" w14:textId="3830E6DB" w:rsidR="001B1C8A" w:rsidRPr="00BD0C2E" w:rsidRDefault="003823A4" w:rsidP="002266E6">
            <w:pPr>
              <w:spacing w:after="0" w:line="240" w:lineRule="auto"/>
              <w:jc w:val="both"/>
              <w:rPr>
                <w:rFonts w:ascii="Arial Narrow" w:hAnsi="Arial Narrow" w:cs="Arial"/>
                <w:sz w:val="18"/>
                <w:szCs w:val="18"/>
              </w:rPr>
            </w:pPr>
            <w:r w:rsidRPr="00BD0C2E">
              <w:rPr>
                <w:rFonts w:ascii="Arial Narrow" w:hAnsi="Arial Narrow" w:cs="Arial"/>
                <w:sz w:val="18"/>
                <w:szCs w:val="18"/>
              </w:rPr>
              <w:t>L</w:t>
            </w:r>
            <w:r w:rsidR="00820524" w:rsidRPr="00BD0C2E">
              <w:rPr>
                <w:rFonts w:ascii="Arial Narrow" w:hAnsi="Arial Narrow" w:cs="Arial"/>
                <w:sz w:val="18"/>
                <w:szCs w:val="18"/>
              </w:rPr>
              <w:t>a regidora Mariana Moreno Mojica</w:t>
            </w:r>
            <w:r w:rsidRPr="00BD0C2E">
              <w:rPr>
                <w:rFonts w:ascii="Arial Narrow" w:hAnsi="Arial Narrow" w:cs="Arial"/>
                <w:sz w:val="18"/>
                <w:szCs w:val="18"/>
              </w:rPr>
              <w:t xml:space="preserve"> </w:t>
            </w:r>
            <w:r w:rsidR="00AA1A16" w:rsidRPr="00BD0C2E">
              <w:rPr>
                <w:rFonts w:ascii="Arial Narrow" w:hAnsi="Arial Narrow" w:cs="Arial"/>
                <w:sz w:val="18"/>
                <w:szCs w:val="18"/>
              </w:rPr>
              <w:t>y el regidor Humberto González Romero</w:t>
            </w:r>
            <w:r w:rsidRPr="00BD0C2E">
              <w:rPr>
                <w:rFonts w:ascii="Arial Narrow" w:hAnsi="Arial Narrow" w:cs="Arial"/>
                <w:sz w:val="18"/>
                <w:szCs w:val="18"/>
              </w:rPr>
              <w:t xml:space="preserve">, informaron el catorce y quince de enero, respectivamente, los demás informaron hasta el dieciséis. </w:t>
            </w:r>
          </w:p>
        </w:tc>
        <w:tc>
          <w:tcPr>
            <w:tcW w:w="1701" w:type="dxa"/>
            <w:gridSpan w:val="2"/>
            <w:shd w:val="clear" w:color="auto" w:fill="EAEDF1" w:themeFill="text2" w:themeFillTint="1A"/>
            <w:vAlign w:val="center"/>
          </w:tcPr>
          <w:p w14:paraId="1B4C6050" w14:textId="0A0F4E10" w:rsidR="00B96F87" w:rsidRPr="00BD0C2E" w:rsidRDefault="001B1C8A" w:rsidP="002266E6">
            <w:pPr>
              <w:spacing w:after="0" w:line="240" w:lineRule="auto"/>
              <w:jc w:val="both"/>
              <w:rPr>
                <w:rFonts w:ascii="Arial Narrow" w:hAnsi="Arial Narrow" w:cs="Arial"/>
                <w:sz w:val="18"/>
                <w:szCs w:val="18"/>
              </w:rPr>
            </w:pPr>
            <w:r w:rsidRPr="00BD0C2E">
              <w:rPr>
                <w:rFonts w:ascii="Arial Narrow" w:hAnsi="Arial Narrow" w:cs="Arial"/>
                <w:sz w:val="18"/>
                <w:szCs w:val="18"/>
              </w:rPr>
              <w:t>En tiempo</w:t>
            </w:r>
            <w:r w:rsidR="005656E4" w:rsidRPr="00BD0C2E">
              <w:rPr>
                <w:rFonts w:ascii="Arial Narrow" w:hAnsi="Arial Narrow" w:cs="Arial"/>
                <w:sz w:val="18"/>
                <w:szCs w:val="18"/>
              </w:rPr>
              <w:t xml:space="preserve"> respecto a la regidora </w:t>
            </w:r>
            <w:r w:rsidR="00AA1A16" w:rsidRPr="00BD0C2E">
              <w:rPr>
                <w:rFonts w:ascii="Arial Narrow" w:hAnsi="Arial Narrow" w:cs="Arial"/>
                <w:sz w:val="18"/>
                <w:szCs w:val="18"/>
              </w:rPr>
              <w:t xml:space="preserve">y el regidor mencionados </w:t>
            </w:r>
            <w:r w:rsidR="00802277" w:rsidRPr="00BD0C2E">
              <w:rPr>
                <w:rFonts w:ascii="Arial Narrow" w:hAnsi="Arial Narrow" w:cs="Arial"/>
                <w:sz w:val="18"/>
                <w:szCs w:val="18"/>
              </w:rPr>
              <w:t>y</w:t>
            </w:r>
            <w:r w:rsidR="005656E4" w:rsidRPr="00BD0C2E">
              <w:rPr>
                <w:rFonts w:ascii="Arial Narrow" w:hAnsi="Arial Narrow" w:cs="Arial"/>
                <w:sz w:val="18"/>
                <w:szCs w:val="18"/>
              </w:rPr>
              <w:t xml:space="preserve"> </w:t>
            </w:r>
            <w:r w:rsidR="003823A4" w:rsidRPr="00BD0C2E">
              <w:rPr>
                <w:rFonts w:ascii="Arial Narrow" w:hAnsi="Arial Narrow" w:cs="Arial"/>
                <w:sz w:val="18"/>
                <w:szCs w:val="18"/>
              </w:rPr>
              <w:t xml:space="preserve">extemporáneo </w:t>
            </w:r>
            <w:r w:rsidR="005656E4" w:rsidRPr="00BD0C2E">
              <w:rPr>
                <w:rFonts w:ascii="Arial Narrow" w:hAnsi="Arial Narrow" w:cs="Arial"/>
                <w:sz w:val="18"/>
                <w:szCs w:val="18"/>
              </w:rPr>
              <w:t xml:space="preserve">por lo que ve al resto de las partes infractoras. </w:t>
            </w:r>
          </w:p>
        </w:tc>
      </w:tr>
    </w:tbl>
    <w:p w14:paraId="47D4382F" w14:textId="77777777" w:rsidR="009E02A1" w:rsidRPr="00BD0C2E" w:rsidRDefault="009E02A1">
      <w:pPr>
        <w:spacing w:after="0" w:line="360" w:lineRule="auto"/>
        <w:jc w:val="both"/>
        <w:rPr>
          <w:rFonts w:ascii="Arial" w:eastAsia="Arial" w:hAnsi="Arial" w:cs="Arial"/>
          <w:b/>
          <w:bCs/>
          <w:sz w:val="24"/>
          <w:szCs w:val="24"/>
        </w:rPr>
      </w:pPr>
    </w:p>
    <w:p w14:paraId="5F076E04" w14:textId="2D2AD2E1" w:rsidR="0050366D" w:rsidRPr="00BD0C2E" w:rsidRDefault="0050366D" w:rsidP="0050366D">
      <w:pPr>
        <w:spacing w:after="0" w:line="360" w:lineRule="auto"/>
        <w:jc w:val="both"/>
        <w:rPr>
          <w:rFonts w:ascii="Arial" w:hAnsi="Arial" w:cs="Arial"/>
          <w:sz w:val="24"/>
          <w:szCs w:val="24"/>
          <w:lang w:eastAsia="en-US"/>
        </w:rPr>
      </w:pPr>
      <w:r w:rsidRPr="00BD0C2E">
        <w:rPr>
          <w:rFonts w:ascii="Arial" w:hAnsi="Arial" w:cs="Arial"/>
          <w:sz w:val="24"/>
          <w:szCs w:val="24"/>
          <w:lang w:eastAsia="en-US"/>
        </w:rPr>
        <w:t xml:space="preserve">De la tabla inserta puede advertirse que la </w:t>
      </w:r>
      <w:r w:rsidRPr="00BD0C2E">
        <w:rPr>
          <w:rFonts w:ascii="Arial" w:hAnsi="Arial" w:cs="Arial"/>
          <w:i/>
          <w:iCs/>
          <w:sz w:val="24"/>
          <w:szCs w:val="24"/>
          <w:lang w:eastAsia="en-US"/>
        </w:rPr>
        <w:t xml:space="preserve">Coordinación de Género </w:t>
      </w:r>
      <w:r w:rsidRPr="00BD0C2E">
        <w:rPr>
          <w:rFonts w:ascii="Arial" w:hAnsi="Arial" w:cs="Arial"/>
          <w:sz w:val="24"/>
          <w:szCs w:val="24"/>
          <w:lang w:eastAsia="en-US"/>
        </w:rPr>
        <w:t xml:space="preserve">cumplió en tiempo con lo ordenado en la </w:t>
      </w:r>
      <w:r w:rsidR="003F0EC2" w:rsidRPr="00BD0C2E">
        <w:rPr>
          <w:rFonts w:ascii="Arial" w:hAnsi="Arial" w:cs="Arial"/>
          <w:i/>
          <w:iCs/>
          <w:sz w:val="24"/>
          <w:szCs w:val="24"/>
          <w:lang w:eastAsia="en-US"/>
        </w:rPr>
        <w:t>Sentencia</w:t>
      </w:r>
      <w:r w:rsidRPr="00BD0C2E">
        <w:rPr>
          <w:rFonts w:ascii="Arial" w:hAnsi="Arial" w:cs="Arial"/>
          <w:sz w:val="24"/>
          <w:szCs w:val="24"/>
          <w:lang w:eastAsia="en-US"/>
        </w:rPr>
        <w:t>, en cuanto a implementar un programa de capacitación, pues, como se advierte de la tabla, tenía hasta el dieciséis de enero para implementarlo y como se desprende de las constancias</w:t>
      </w:r>
      <w:r w:rsidR="00555541" w:rsidRPr="00BD0C2E">
        <w:rPr>
          <w:rFonts w:ascii="Arial" w:hAnsi="Arial" w:cs="Arial"/>
          <w:sz w:val="24"/>
          <w:szCs w:val="24"/>
          <w:lang w:eastAsia="en-US"/>
        </w:rPr>
        <w:t xml:space="preserve">, </w:t>
      </w:r>
      <w:r w:rsidRPr="00BD0C2E">
        <w:rPr>
          <w:rFonts w:ascii="Arial" w:hAnsi="Arial" w:cs="Arial"/>
          <w:sz w:val="24"/>
          <w:szCs w:val="24"/>
          <w:lang w:eastAsia="en-US"/>
        </w:rPr>
        <w:t xml:space="preserve">dicho curso fue </w:t>
      </w:r>
      <w:r w:rsidR="0012266F" w:rsidRPr="00BD0C2E">
        <w:rPr>
          <w:rFonts w:ascii="Arial" w:hAnsi="Arial" w:cs="Arial"/>
          <w:sz w:val="24"/>
          <w:szCs w:val="24"/>
          <w:lang w:eastAsia="en-US"/>
        </w:rPr>
        <w:t xml:space="preserve">impartido </w:t>
      </w:r>
      <w:r w:rsidRPr="00BD0C2E">
        <w:rPr>
          <w:rFonts w:ascii="Arial" w:hAnsi="Arial" w:cs="Arial"/>
          <w:sz w:val="24"/>
          <w:szCs w:val="24"/>
          <w:lang w:eastAsia="en-US"/>
        </w:rPr>
        <w:t xml:space="preserve">el </w:t>
      </w:r>
      <w:r w:rsidR="0012266F" w:rsidRPr="00BD0C2E">
        <w:rPr>
          <w:rFonts w:ascii="Arial" w:hAnsi="Arial" w:cs="Arial"/>
          <w:sz w:val="24"/>
          <w:szCs w:val="24"/>
          <w:lang w:eastAsia="en-US"/>
        </w:rPr>
        <w:t>doce de enero</w:t>
      </w:r>
      <w:r w:rsidRPr="00BD0C2E">
        <w:rPr>
          <w:rFonts w:ascii="Arial" w:hAnsi="Arial" w:cs="Arial"/>
          <w:sz w:val="24"/>
          <w:szCs w:val="24"/>
          <w:lang w:eastAsia="en-US"/>
        </w:rPr>
        <w:t>, esto es, dentro del plazo de quince días hábiles otorgado para tal efecto.</w:t>
      </w:r>
    </w:p>
    <w:p w14:paraId="3B1476A1" w14:textId="77777777" w:rsidR="0050366D" w:rsidRPr="00BD0C2E" w:rsidRDefault="0050366D" w:rsidP="0050366D">
      <w:pPr>
        <w:spacing w:after="0" w:line="360" w:lineRule="auto"/>
        <w:jc w:val="both"/>
        <w:rPr>
          <w:rFonts w:ascii="Arial" w:hAnsi="Arial" w:cs="Arial"/>
          <w:sz w:val="24"/>
          <w:szCs w:val="24"/>
          <w:lang w:eastAsia="en-US"/>
        </w:rPr>
      </w:pPr>
    </w:p>
    <w:p w14:paraId="1B17DCE7" w14:textId="22EC9497" w:rsidR="0050366D" w:rsidRPr="00BD0C2E" w:rsidRDefault="0050366D" w:rsidP="0050366D">
      <w:pPr>
        <w:spacing w:after="0" w:line="360" w:lineRule="auto"/>
        <w:jc w:val="both"/>
        <w:rPr>
          <w:rFonts w:ascii="Arial" w:hAnsi="Arial" w:cs="Arial"/>
          <w:sz w:val="24"/>
          <w:szCs w:val="24"/>
          <w:lang w:eastAsia="en-US"/>
        </w:rPr>
      </w:pPr>
      <w:r w:rsidRPr="00BD0C2E">
        <w:rPr>
          <w:rFonts w:ascii="Arial" w:hAnsi="Arial" w:cs="Arial"/>
          <w:sz w:val="24"/>
          <w:szCs w:val="24"/>
          <w:lang w:eastAsia="en-US"/>
        </w:rPr>
        <w:t xml:space="preserve">Asimismo, se advierte que </w:t>
      </w:r>
      <w:r w:rsidR="0012266F" w:rsidRPr="00BD0C2E">
        <w:rPr>
          <w:rFonts w:ascii="Arial" w:hAnsi="Arial" w:cs="Arial"/>
          <w:sz w:val="24"/>
          <w:szCs w:val="24"/>
          <w:lang w:eastAsia="en-US"/>
        </w:rPr>
        <w:t xml:space="preserve">cumplió </w:t>
      </w:r>
      <w:r w:rsidRPr="00BD0C2E">
        <w:rPr>
          <w:rFonts w:ascii="Arial" w:hAnsi="Arial" w:cs="Arial"/>
          <w:sz w:val="24"/>
          <w:szCs w:val="24"/>
          <w:lang w:eastAsia="en-US"/>
        </w:rPr>
        <w:t>en tiempo, respecto a informar la impartición</w:t>
      </w:r>
      <w:r w:rsidR="0012266F" w:rsidRPr="00BD0C2E">
        <w:rPr>
          <w:rFonts w:ascii="Arial" w:hAnsi="Arial" w:cs="Arial"/>
          <w:sz w:val="24"/>
          <w:szCs w:val="24"/>
          <w:lang w:eastAsia="en-US"/>
        </w:rPr>
        <w:t xml:space="preserve"> del </w:t>
      </w:r>
      <w:r w:rsidRPr="00BD0C2E">
        <w:rPr>
          <w:rFonts w:ascii="Arial" w:hAnsi="Arial" w:cs="Arial"/>
          <w:sz w:val="24"/>
          <w:szCs w:val="24"/>
          <w:lang w:eastAsia="en-US"/>
        </w:rPr>
        <w:t xml:space="preserve">programa de capacitación, ya que tenía hasta el </w:t>
      </w:r>
      <w:r w:rsidR="0012266F" w:rsidRPr="00BD0C2E">
        <w:rPr>
          <w:rFonts w:ascii="Arial" w:hAnsi="Arial" w:cs="Arial"/>
          <w:sz w:val="24"/>
          <w:szCs w:val="24"/>
          <w:lang w:eastAsia="en-US"/>
        </w:rPr>
        <w:t xml:space="preserve">catorce de enero </w:t>
      </w:r>
      <w:r w:rsidRPr="00BD0C2E">
        <w:rPr>
          <w:rFonts w:ascii="Arial" w:hAnsi="Arial" w:cs="Arial"/>
          <w:sz w:val="24"/>
          <w:szCs w:val="24"/>
          <w:lang w:eastAsia="en-US"/>
        </w:rPr>
        <w:t xml:space="preserve">para informar a este </w:t>
      </w:r>
      <w:r w:rsidRPr="00BD0C2E">
        <w:rPr>
          <w:rFonts w:ascii="Arial" w:hAnsi="Arial" w:cs="Arial"/>
          <w:i/>
          <w:iCs/>
          <w:sz w:val="24"/>
          <w:szCs w:val="24"/>
          <w:lang w:eastAsia="en-US"/>
        </w:rPr>
        <w:t>Tribunal Electoral</w:t>
      </w:r>
      <w:r w:rsidRPr="00BD0C2E">
        <w:rPr>
          <w:rFonts w:ascii="Arial" w:hAnsi="Arial" w:cs="Arial"/>
          <w:sz w:val="24"/>
          <w:szCs w:val="24"/>
          <w:lang w:eastAsia="en-US"/>
        </w:rPr>
        <w:t>, lo cual efectivamente así ocurrió, pues como se advierte de la tabla lo inform</w:t>
      </w:r>
      <w:r w:rsidR="0012266F" w:rsidRPr="00BD0C2E">
        <w:rPr>
          <w:rFonts w:ascii="Arial" w:hAnsi="Arial" w:cs="Arial"/>
          <w:sz w:val="24"/>
          <w:szCs w:val="24"/>
          <w:lang w:eastAsia="en-US"/>
        </w:rPr>
        <w:t>ó</w:t>
      </w:r>
      <w:r w:rsidRPr="00BD0C2E">
        <w:rPr>
          <w:rFonts w:ascii="Arial" w:hAnsi="Arial" w:cs="Arial"/>
          <w:sz w:val="24"/>
          <w:szCs w:val="24"/>
          <w:lang w:eastAsia="en-US"/>
        </w:rPr>
        <w:t xml:space="preserve"> el</w:t>
      </w:r>
      <w:r w:rsidR="0012266F" w:rsidRPr="00BD0C2E">
        <w:rPr>
          <w:rFonts w:ascii="Arial" w:hAnsi="Arial" w:cs="Arial"/>
          <w:sz w:val="24"/>
          <w:szCs w:val="24"/>
          <w:lang w:eastAsia="en-US"/>
        </w:rPr>
        <w:t xml:space="preserve"> trece de enero</w:t>
      </w:r>
      <w:r w:rsidRPr="00BD0C2E">
        <w:rPr>
          <w:rFonts w:ascii="Arial" w:hAnsi="Arial" w:cs="Arial"/>
          <w:sz w:val="24"/>
          <w:szCs w:val="24"/>
          <w:lang w:eastAsia="en-US"/>
        </w:rPr>
        <w:t xml:space="preserve">, esto es dentro del plazo de </w:t>
      </w:r>
      <w:r w:rsidR="0012266F" w:rsidRPr="00BD0C2E">
        <w:rPr>
          <w:rFonts w:ascii="Arial" w:hAnsi="Arial" w:cs="Arial"/>
          <w:sz w:val="24"/>
          <w:szCs w:val="24"/>
          <w:lang w:eastAsia="en-US"/>
        </w:rPr>
        <w:t xml:space="preserve">dos días hábiles </w:t>
      </w:r>
      <w:r w:rsidRPr="00BD0C2E">
        <w:rPr>
          <w:rFonts w:ascii="Arial" w:hAnsi="Arial" w:cs="Arial"/>
          <w:sz w:val="24"/>
          <w:szCs w:val="24"/>
          <w:lang w:eastAsia="en-US"/>
        </w:rPr>
        <w:t xml:space="preserve">otorgado. </w:t>
      </w:r>
    </w:p>
    <w:p w14:paraId="7D82384C" w14:textId="77777777" w:rsidR="0050366D" w:rsidRPr="00BD0C2E" w:rsidRDefault="0050366D" w:rsidP="0050366D">
      <w:pPr>
        <w:spacing w:after="0" w:line="360" w:lineRule="auto"/>
        <w:jc w:val="both"/>
        <w:rPr>
          <w:rFonts w:ascii="Arial" w:hAnsi="Arial" w:cs="Arial"/>
          <w:sz w:val="24"/>
          <w:szCs w:val="24"/>
          <w:lang w:eastAsia="en-US"/>
        </w:rPr>
      </w:pPr>
    </w:p>
    <w:p w14:paraId="07B6A629" w14:textId="60E6DA23" w:rsidR="0050366D" w:rsidRPr="00BD0C2E" w:rsidRDefault="0050366D" w:rsidP="0050366D">
      <w:pPr>
        <w:spacing w:after="0" w:line="360" w:lineRule="auto"/>
        <w:jc w:val="both"/>
        <w:rPr>
          <w:rFonts w:ascii="Arial" w:eastAsia="Arial" w:hAnsi="Arial" w:cs="Arial"/>
          <w:sz w:val="24"/>
          <w:szCs w:val="24"/>
          <w:lang w:eastAsia="en-US"/>
        </w:rPr>
      </w:pPr>
      <w:r w:rsidRPr="00BD0C2E">
        <w:rPr>
          <w:rFonts w:ascii="Arial" w:hAnsi="Arial" w:cs="Arial"/>
          <w:sz w:val="24"/>
          <w:szCs w:val="24"/>
          <w:lang w:eastAsia="en-US"/>
        </w:rPr>
        <w:t>Por otra parte, respecto a</w:t>
      </w:r>
      <w:r w:rsidR="0012266F" w:rsidRPr="00BD0C2E">
        <w:rPr>
          <w:rFonts w:ascii="Arial" w:hAnsi="Arial" w:cs="Arial"/>
          <w:sz w:val="24"/>
          <w:szCs w:val="24"/>
          <w:lang w:eastAsia="en-US"/>
        </w:rPr>
        <w:t xml:space="preserve"> las </w:t>
      </w:r>
      <w:r w:rsidR="002266E6" w:rsidRPr="00BD0C2E">
        <w:rPr>
          <w:rFonts w:ascii="Arial" w:hAnsi="Arial" w:cs="Arial"/>
          <w:sz w:val="24"/>
          <w:szCs w:val="24"/>
          <w:lang w:eastAsia="en-US"/>
        </w:rPr>
        <w:t>p</w:t>
      </w:r>
      <w:r w:rsidR="0012266F" w:rsidRPr="00BD0C2E">
        <w:rPr>
          <w:rFonts w:ascii="Arial" w:hAnsi="Arial" w:cs="Arial"/>
          <w:sz w:val="24"/>
          <w:szCs w:val="24"/>
          <w:lang w:eastAsia="en-US"/>
        </w:rPr>
        <w:t>artes infractoras</w:t>
      </w:r>
      <w:r w:rsidRPr="00BD0C2E">
        <w:rPr>
          <w:rFonts w:ascii="Arial" w:hAnsi="Arial" w:cs="Arial"/>
          <w:sz w:val="24"/>
          <w:szCs w:val="24"/>
          <w:lang w:eastAsia="en-US"/>
        </w:rPr>
        <w:t>,</w:t>
      </w:r>
      <w:r w:rsidR="0012266F" w:rsidRPr="00BD0C2E">
        <w:rPr>
          <w:rFonts w:ascii="Arial" w:hAnsi="Arial" w:cs="Arial"/>
          <w:sz w:val="24"/>
          <w:szCs w:val="24"/>
          <w:lang w:eastAsia="en-US"/>
        </w:rPr>
        <w:t xml:space="preserve"> como se observa</w:t>
      </w:r>
      <w:r w:rsidRPr="00BD0C2E">
        <w:rPr>
          <w:rFonts w:ascii="Arial" w:hAnsi="Arial" w:cs="Arial"/>
          <w:sz w:val="24"/>
          <w:szCs w:val="24"/>
          <w:lang w:eastAsia="en-US"/>
        </w:rPr>
        <w:t xml:space="preserve"> </w:t>
      </w:r>
      <w:r w:rsidR="0012266F" w:rsidRPr="00BD0C2E">
        <w:rPr>
          <w:rFonts w:ascii="Arial" w:eastAsia="Arial" w:hAnsi="Arial" w:cs="Arial"/>
          <w:sz w:val="24"/>
          <w:szCs w:val="24"/>
          <w:lang w:eastAsia="en-US"/>
        </w:rPr>
        <w:t>de la tabla antes inserta,</w:t>
      </w:r>
      <w:r w:rsidR="0012266F" w:rsidRPr="00BD0C2E">
        <w:rPr>
          <w:rFonts w:ascii="Arial" w:hAnsi="Arial" w:cs="Arial"/>
          <w:sz w:val="24"/>
          <w:szCs w:val="24"/>
          <w:lang w:eastAsia="en-US"/>
        </w:rPr>
        <w:t xml:space="preserve"> la regidora Mariana Moreno Mojica</w:t>
      </w:r>
      <w:r w:rsidRPr="00BD0C2E">
        <w:rPr>
          <w:rFonts w:ascii="Arial" w:eastAsia="Arial" w:hAnsi="Arial" w:cs="Arial"/>
          <w:sz w:val="24"/>
          <w:szCs w:val="24"/>
          <w:lang w:eastAsia="en-US"/>
        </w:rPr>
        <w:t xml:space="preserve"> </w:t>
      </w:r>
      <w:r w:rsidR="00AA1A16" w:rsidRPr="00BD0C2E">
        <w:rPr>
          <w:rFonts w:ascii="Arial" w:eastAsia="Arial" w:hAnsi="Arial" w:cs="Arial"/>
          <w:sz w:val="24"/>
          <w:szCs w:val="24"/>
          <w:lang w:eastAsia="en-US"/>
        </w:rPr>
        <w:t xml:space="preserve">y el regidor Humberto González Romero, </w:t>
      </w:r>
      <w:r w:rsidRPr="00BD0C2E">
        <w:rPr>
          <w:rFonts w:ascii="Arial" w:eastAsia="Arial" w:hAnsi="Arial" w:cs="Arial"/>
          <w:sz w:val="24"/>
          <w:szCs w:val="24"/>
          <w:lang w:eastAsia="en-US"/>
        </w:rPr>
        <w:t>inform</w:t>
      </w:r>
      <w:r w:rsidR="00AA1A16" w:rsidRPr="00BD0C2E">
        <w:rPr>
          <w:rFonts w:ascii="Arial" w:eastAsia="Arial" w:hAnsi="Arial" w:cs="Arial"/>
          <w:sz w:val="24"/>
          <w:szCs w:val="24"/>
          <w:lang w:eastAsia="en-US"/>
        </w:rPr>
        <w:t>aron</w:t>
      </w:r>
      <w:r w:rsidRPr="00BD0C2E">
        <w:rPr>
          <w:rFonts w:ascii="Arial" w:eastAsia="Arial" w:hAnsi="Arial" w:cs="Arial"/>
          <w:sz w:val="24"/>
          <w:szCs w:val="24"/>
          <w:lang w:eastAsia="en-US"/>
        </w:rPr>
        <w:t xml:space="preserve"> </w:t>
      </w:r>
      <w:r w:rsidR="00DB39CD" w:rsidRPr="00BD0C2E">
        <w:rPr>
          <w:rFonts w:ascii="Arial" w:eastAsia="Arial" w:hAnsi="Arial" w:cs="Arial"/>
          <w:sz w:val="24"/>
          <w:szCs w:val="24"/>
          <w:lang w:eastAsia="en-US"/>
        </w:rPr>
        <w:t xml:space="preserve">el catorce </w:t>
      </w:r>
      <w:r w:rsidR="00AA1A16" w:rsidRPr="00BD0C2E">
        <w:rPr>
          <w:rFonts w:ascii="Arial" w:eastAsia="Arial" w:hAnsi="Arial" w:cs="Arial"/>
          <w:sz w:val="24"/>
          <w:szCs w:val="24"/>
          <w:lang w:eastAsia="en-US"/>
        </w:rPr>
        <w:t xml:space="preserve">y quince </w:t>
      </w:r>
      <w:r w:rsidR="00DB39CD" w:rsidRPr="00BD0C2E">
        <w:rPr>
          <w:rFonts w:ascii="Arial" w:eastAsia="Arial" w:hAnsi="Arial" w:cs="Arial"/>
          <w:sz w:val="24"/>
          <w:szCs w:val="24"/>
          <w:lang w:eastAsia="en-US"/>
        </w:rPr>
        <w:t>de enero</w:t>
      </w:r>
      <w:r w:rsidR="00AA1A16" w:rsidRPr="00BD0C2E">
        <w:rPr>
          <w:rFonts w:ascii="Arial" w:eastAsia="Arial" w:hAnsi="Arial" w:cs="Arial"/>
          <w:sz w:val="24"/>
          <w:szCs w:val="24"/>
          <w:lang w:eastAsia="en-US"/>
        </w:rPr>
        <w:t>, respectivamente,</w:t>
      </w:r>
      <w:r w:rsidR="00DB39CD" w:rsidRPr="00BD0C2E">
        <w:rPr>
          <w:rFonts w:ascii="Arial" w:eastAsia="Arial" w:hAnsi="Arial" w:cs="Arial"/>
          <w:sz w:val="24"/>
          <w:szCs w:val="24"/>
          <w:lang w:eastAsia="en-US"/>
        </w:rPr>
        <w:t xml:space="preserve"> </w:t>
      </w:r>
      <w:r w:rsidRPr="00BD0C2E">
        <w:rPr>
          <w:rFonts w:ascii="Arial" w:eastAsia="Arial" w:hAnsi="Arial" w:cs="Arial"/>
          <w:sz w:val="24"/>
          <w:szCs w:val="24"/>
          <w:lang w:eastAsia="en-US"/>
        </w:rPr>
        <w:t xml:space="preserve">sobre su asistencia al programa, esto es, </w:t>
      </w:r>
      <w:r w:rsidR="00DB39CD" w:rsidRPr="00BD0C2E">
        <w:rPr>
          <w:rFonts w:ascii="Arial" w:eastAsia="Arial" w:hAnsi="Arial" w:cs="Arial"/>
          <w:sz w:val="24"/>
          <w:szCs w:val="24"/>
          <w:lang w:eastAsia="en-US"/>
        </w:rPr>
        <w:t>dentro</w:t>
      </w:r>
      <w:r w:rsidRPr="00BD0C2E">
        <w:rPr>
          <w:rFonts w:ascii="Arial" w:eastAsia="Arial" w:hAnsi="Arial" w:cs="Arial"/>
          <w:sz w:val="24"/>
          <w:szCs w:val="24"/>
          <w:lang w:eastAsia="en-US"/>
        </w:rPr>
        <w:t xml:space="preserve"> del plazo de </w:t>
      </w:r>
      <w:r w:rsidR="00DB39CD" w:rsidRPr="00BD0C2E">
        <w:rPr>
          <w:rFonts w:ascii="Arial" w:eastAsia="Arial" w:hAnsi="Arial" w:cs="Arial"/>
          <w:sz w:val="24"/>
          <w:szCs w:val="24"/>
          <w:lang w:eastAsia="en-US"/>
        </w:rPr>
        <w:t xml:space="preserve">tres días hábiles </w:t>
      </w:r>
      <w:r w:rsidRPr="00BD0C2E">
        <w:rPr>
          <w:rFonts w:ascii="Arial" w:eastAsia="Arial" w:hAnsi="Arial" w:cs="Arial"/>
          <w:sz w:val="24"/>
          <w:szCs w:val="24"/>
          <w:lang w:eastAsia="en-US"/>
        </w:rPr>
        <w:t>otorgado.</w:t>
      </w:r>
    </w:p>
    <w:p w14:paraId="051131C3" w14:textId="77777777" w:rsidR="0050366D" w:rsidRPr="00BD0C2E" w:rsidRDefault="0050366D" w:rsidP="0050366D">
      <w:pPr>
        <w:spacing w:after="0" w:line="360" w:lineRule="auto"/>
        <w:jc w:val="both"/>
        <w:rPr>
          <w:rFonts w:ascii="Arial" w:eastAsia="Arial" w:hAnsi="Arial" w:cs="Arial"/>
          <w:sz w:val="24"/>
          <w:szCs w:val="24"/>
          <w:lang w:eastAsia="en-US"/>
        </w:rPr>
      </w:pPr>
    </w:p>
    <w:p w14:paraId="001EDBF8" w14:textId="680AA46D" w:rsidR="001F0242" w:rsidRPr="00BD0C2E" w:rsidRDefault="001F0242" w:rsidP="0050366D">
      <w:pPr>
        <w:spacing w:after="0" w:line="360" w:lineRule="auto"/>
        <w:jc w:val="both"/>
        <w:rPr>
          <w:rFonts w:ascii="Arial" w:eastAsia="Arial" w:hAnsi="Arial" w:cs="Arial"/>
          <w:sz w:val="24"/>
          <w:szCs w:val="24"/>
          <w:lang w:eastAsia="en-US"/>
        </w:rPr>
      </w:pPr>
      <w:r w:rsidRPr="00BD0C2E">
        <w:rPr>
          <w:rFonts w:ascii="Arial" w:eastAsia="Arial" w:hAnsi="Arial" w:cs="Arial"/>
          <w:sz w:val="24"/>
          <w:szCs w:val="24"/>
          <w:lang w:eastAsia="en-US"/>
        </w:rPr>
        <w:t>Así, por lo que respecta al resto de las partes infractoras, cumplieron extemporáneamente, toda vez que como se observa de la tabla</w:t>
      </w:r>
      <w:r w:rsidR="002266E6" w:rsidRPr="00BD0C2E">
        <w:rPr>
          <w:rFonts w:ascii="Arial" w:eastAsia="Arial" w:hAnsi="Arial" w:cs="Arial"/>
          <w:sz w:val="24"/>
          <w:szCs w:val="24"/>
          <w:lang w:eastAsia="en-US"/>
        </w:rPr>
        <w:t>,</w:t>
      </w:r>
      <w:r w:rsidRPr="00BD0C2E">
        <w:rPr>
          <w:rFonts w:ascii="Arial" w:eastAsia="Arial" w:hAnsi="Arial" w:cs="Arial"/>
          <w:sz w:val="24"/>
          <w:szCs w:val="24"/>
          <w:lang w:eastAsia="en-US"/>
        </w:rPr>
        <w:t xml:space="preserve"> tenían hasta el quince de enero para informar </w:t>
      </w:r>
      <w:r w:rsidR="00555541" w:rsidRPr="00BD0C2E">
        <w:rPr>
          <w:rFonts w:ascii="Arial" w:eastAsia="Arial" w:hAnsi="Arial" w:cs="Arial"/>
          <w:sz w:val="24"/>
          <w:szCs w:val="24"/>
          <w:lang w:eastAsia="en-US"/>
        </w:rPr>
        <w:t xml:space="preserve">y lo realizaron </w:t>
      </w:r>
      <w:r w:rsidRPr="00BD0C2E">
        <w:rPr>
          <w:rFonts w:ascii="Arial" w:eastAsia="Arial" w:hAnsi="Arial" w:cs="Arial"/>
          <w:sz w:val="24"/>
          <w:szCs w:val="24"/>
          <w:lang w:eastAsia="en-US"/>
        </w:rPr>
        <w:t>hasta el dieciséis siguiente, esto es fuera del plazo otorgado para tal efecto.</w:t>
      </w:r>
    </w:p>
    <w:p w14:paraId="390E9B4B" w14:textId="77777777" w:rsidR="0050366D" w:rsidRPr="00BD0C2E" w:rsidRDefault="0050366D">
      <w:pPr>
        <w:spacing w:after="0" w:line="360" w:lineRule="auto"/>
        <w:jc w:val="both"/>
        <w:rPr>
          <w:rFonts w:ascii="Arial" w:eastAsia="Arial" w:hAnsi="Arial" w:cs="Arial"/>
          <w:b/>
          <w:bCs/>
          <w:sz w:val="24"/>
          <w:szCs w:val="24"/>
        </w:rPr>
      </w:pPr>
    </w:p>
    <w:p w14:paraId="523B7934" w14:textId="0A95D276" w:rsidR="0010310E" w:rsidRPr="00BD0C2E" w:rsidRDefault="0010310E" w:rsidP="0010310E">
      <w:pPr>
        <w:spacing w:after="0" w:line="360" w:lineRule="auto"/>
        <w:jc w:val="both"/>
        <w:rPr>
          <w:rFonts w:ascii="Arial" w:hAnsi="Arial" w:cs="Arial"/>
          <w:sz w:val="24"/>
          <w:szCs w:val="24"/>
          <w:lang w:eastAsia="en-US"/>
        </w:rPr>
      </w:pPr>
      <w:r w:rsidRPr="00BD0C2E">
        <w:rPr>
          <w:rFonts w:ascii="Arial" w:hAnsi="Arial" w:cs="Arial"/>
          <w:sz w:val="24"/>
          <w:szCs w:val="24"/>
          <w:lang w:eastAsia="en-US"/>
        </w:rPr>
        <w:t xml:space="preserve">En ese sentido, en virtud de lo analizado en la temporalidad de las acciones ordenadas por este </w:t>
      </w:r>
      <w:r w:rsidRPr="00BD0C2E">
        <w:rPr>
          <w:rFonts w:ascii="Arial" w:hAnsi="Arial" w:cs="Arial"/>
          <w:i/>
          <w:iCs/>
          <w:sz w:val="24"/>
          <w:szCs w:val="24"/>
          <w:lang w:eastAsia="en-US"/>
        </w:rPr>
        <w:t>Tribunal Electoral,</w:t>
      </w:r>
      <w:r w:rsidRPr="00BD0C2E">
        <w:rPr>
          <w:rFonts w:ascii="Arial" w:hAnsi="Arial" w:cs="Arial"/>
          <w:sz w:val="24"/>
          <w:szCs w:val="24"/>
          <w:lang w:eastAsia="en-US"/>
        </w:rPr>
        <w:t xml:space="preserve"> resulta evidente</w:t>
      </w:r>
      <w:r w:rsidR="001F0242" w:rsidRPr="00BD0C2E">
        <w:rPr>
          <w:rFonts w:ascii="Arial" w:hAnsi="Arial" w:cs="Arial"/>
          <w:sz w:val="24"/>
          <w:szCs w:val="24"/>
          <w:lang w:eastAsia="en-US"/>
        </w:rPr>
        <w:t xml:space="preserve"> que el</w:t>
      </w:r>
      <w:r w:rsidRPr="00BD0C2E">
        <w:rPr>
          <w:rFonts w:ascii="Arial" w:hAnsi="Arial" w:cs="Arial"/>
          <w:sz w:val="24"/>
          <w:szCs w:val="24"/>
          <w:lang w:eastAsia="en-US"/>
        </w:rPr>
        <w:t xml:space="preserve"> Presidente Municipal </w:t>
      </w:r>
      <w:r w:rsidRPr="00BD0C2E">
        <w:rPr>
          <w:rFonts w:ascii="Arial" w:hAnsi="Arial" w:cs="Arial"/>
          <w:sz w:val="24"/>
          <w:szCs w:val="24"/>
          <w:lang w:eastAsia="en-US"/>
        </w:rPr>
        <w:lastRenderedPageBreak/>
        <w:t>Janitzio Zavala Vega, el Regidor Ad</w:t>
      </w:r>
      <w:r w:rsidR="00D01709" w:rsidRPr="00BD0C2E">
        <w:rPr>
          <w:rFonts w:ascii="Arial" w:hAnsi="Arial" w:cs="Arial"/>
          <w:sz w:val="24"/>
          <w:szCs w:val="24"/>
          <w:lang w:eastAsia="en-US"/>
        </w:rPr>
        <w:t>á</w:t>
      </w:r>
      <w:r w:rsidRPr="00BD0C2E">
        <w:rPr>
          <w:rFonts w:ascii="Arial" w:hAnsi="Arial" w:cs="Arial"/>
          <w:sz w:val="24"/>
          <w:szCs w:val="24"/>
          <w:lang w:eastAsia="en-US"/>
        </w:rPr>
        <w:t>n Rodríguez Avalos, la Regidora María Magdalena López Flores, el Regidor Heber Jhonnatan Mendoza Paniagua, la Regidora Sonia Victoria Reyes,</w:t>
      </w:r>
      <w:r w:rsidR="001F0242" w:rsidRPr="00BD0C2E">
        <w:rPr>
          <w:rFonts w:ascii="Arial" w:hAnsi="Arial" w:cs="Arial"/>
          <w:sz w:val="24"/>
          <w:szCs w:val="24"/>
          <w:lang w:eastAsia="en-US"/>
        </w:rPr>
        <w:t xml:space="preserve"> el </w:t>
      </w:r>
      <w:r w:rsidR="00555541" w:rsidRPr="00BD0C2E">
        <w:rPr>
          <w:rFonts w:ascii="Arial" w:hAnsi="Arial" w:cs="Arial"/>
          <w:sz w:val="24"/>
          <w:szCs w:val="24"/>
          <w:lang w:eastAsia="en-US"/>
        </w:rPr>
        <w:t>R</w:t>
      </w:r>
      <w:r w:rsidR="001F0242" w:rsidRPr="00BD0C2E">
        <w:rPr>
          <w:rFonts w:ascii="Arial" w:hAnsi="Arial" w:cs="Arial"/>
          <w:sz w:val="24"/>
          <w:szCs w:val="24"/>
          <w:lang w:eastAsia="en-US"/>
        </w:rPr>
        <w:t>egidor Rafael Medrano Ponce,</w:t>
      </w:r>
      <w:r w:rsidRPr="00BD0C2E">
        <w:rPr>
          <w:rFonts w:ascii="Arial" w:hAnsi="Arial" w:cs="Arial"/>
          <w:sz w:val="24"/>
          <w:szCs w:val="24"/>
          <w:lang w:eastAsia="en-US"/>
        </w:rPr>
        <w:t xml:space="preserve"> la Secretaria Ana Patricia Calderón Fernández y la Tesorera Marijose Bucio Silva no cumplieron </w:t>
      </w:r>
      <w:r w:rsidR="001F0242" w:rsidRPr="00BD0C2E">
        <w:rPr>
          <w:rFonts w:ascii="Arial" w:hAnsi="Arial" w:cs="Arial"/>
          <w:sz w:val="24"/>
          <w:szCs w:val="24"/>
          <w:lang w:eastAsia="en-US"/>
        </w:rPr>
        <w:t xml:space="preserve">en tiempo </w:t>
      </w:r>
      <w:r w:rsidRPr="00BD0C2E">
        <w:rPr>
          <w:rFonts w:ascii="Arial" w:hAnsi="Arial" w:cs="Arial"/>
          <w:sz w:val="24"/>
          <w:szCs w:val="24"/>
          <w:lang w:eastAsia="en-US"/>
        </w:rPr>
        <w:t>con el plazo otorgado para informar</w:t>
      </w:r>
      <w:r w:rsidR="00555541" w:rsidRPr="00BD0C2E">
        <w:rPr>
          <w:rFonts w:ascii="Arial" w:hAnsi="Arial" w:cs="Arial"/>
          <w:sz w:val="24"/>
          <w:szCs w:val="24"/>
          <w:lang w:eastAsia="en-US"/>
        </w:rPr>
        <w:t xml:space="preserve"> sobre </w:t>
      </w:r>
      <w:r w:rsidRPr="00BD0C2E">
        <w:rPr>
          <w:rFonts w:ascii="Arial" w:hAnsi="Arial" w:cs="Arial"/>
          <w:sz w:val="24"/>
          <w:szCs w:val="24"/>
          <w:lang w:eastAsia="en-US"/>
        </w:rPr>
        <w:t xml:space="preserve">las acciones realizadas para acreditar el cumplimiento a lo ordenado en la </w:t>
      </w:r>
      <w:r w:rsidR="00555541" w:rsidRPr="00BD0C2E">
        <w:rPr>
          <w:rFonts w:ascii="Arial" w:hAnsi="Arial" w:cs="Arial"/>
          <w:i/>
          <w:iCs/>
          <w:sz w:val="24"/>
          <w:szCs w:val="24"/>
          <w:lang w:eastAsia="en-US"/>
        </w:rPr>
        <w:t>S</w:t>
      </w:r>
      <w:r w:rsidRPr="00BD0C2E">
        <w:rPr>
          <w:rFonts w:ascii="Arial" w:hAnsi="Arial" w:cs="Arial"/>
          <w:i/>
          <w:iCs/>
          <w:sz w:val="24"/>
          <w:szCs w:val="24"/>
          <w:lang w:eastAsia="en-US"/>
        </w:rPr>
        <w:t>entencia</w:t>
      </w:r>
      <w:r w:rsidRPr="00BD0C2E">
        <w:rPr>
          <w:rFonts w:ascii="Arial" w:hAnsi="Arial" w:cs="Arial"/>
          <w:sz w:val="24"/>
          <w:szCs w:val="24"/>
          <w:lang w:eastAsia="en-US"/>
        </w:rPr>
        <w:t xml:space="preserve">, por lo tanto se les </w:t>
      </w:r>
      <w:r w:rsidRPr="00BD0C2E">
        <w:rPr>
          <w:rFonts w:ascii="Arial" w:hAnsi="Arial" w:cs="Arial"/>
          <w:b/>
          <w:bCs/>
          <w:sz w:val="24"/>
          <w:szCs w:val="24"/>
          <w:lang w:eastAsia="en-US"/>
        </w:rPr>
        <w:t>conmina</w:t>
      </w:r>
      <w:r w:rsidRPr="00BD0C2E">
        <w:rPr>
          <w:rFonts w:ascii="Arial" w:hAnsi="Arial" w:cs="Arial"/>
          <w:sz w:val="24"/>
          <w:szCs w:val="24"/>
          <w:lang w:eastAsia="en-US"/>
        </w:rPr>
        <w:t xml:space="preserve">, para que, en lo subsecuente, acaten </w:t>
      </w:r>
      <w:r w:rsidR="001F0242" w:rsidRPr="00BD0C2E">
        <w:rPr>
          <w:rFonts w:ascii="Arial" w:hAnsi="Arial" w:cs="Arial"/>
          <w:sz w:val="24"/>
          <w:szCs w:val="24"/>
          <w:lang w:eastAsia="en-US"/>
        </w:rPr>
        <w:t xml:space="preserve">debidamente en tiempo </w:t>
      </w:r>
      <w:r w:rsidRPr="00BD0C2E">
        <w:rPr>
          <w:rFonts w:ascii="Arial" w:hAnsi="Arial" w:cs="Arial"/>
          <w:sz w:val="24"/>
          <w:szCs w:val="24"/>
          <w:lang w:eastAsia="en-US"/>
        </w:rPr>
        <w:t xml:space="preserve">lo mandatado por este </w:t>
      </w:r>
      <w:r w:rsidRPr="00BD0C2E">
        <w:rPr>
          <w:rFonts w:ascii="Arial" w:hAnsi="Arial" w:cs="Arial"/>
          <w:i/>
          <w:iCs/>
          <w:sz w:val="24"/>
          <w:szCs w:val="24"/>
          <w:lang w:eastAsia="en-US"/>
        </w:rPr>
        <w:t>Órgano</w:t>
      </w:r>
      <w:r w:rsidRPr="00BD0C2E">
        <w:rPr>
          <w:rFonts w:ascii="Arial" w:hAnsi="Arial" w:cs="Arial"/>
          <w:sz w:val="24"/>
          <w:szCs w:val="24"/>
          <w:lang w:eastAsia="en-US"/>
        </w:rPr>
        <w:t xml:space="preserve"> </w:t>
      </w:r>
      <w:r w:rsidRPr="00BD0C2E">
        <w:rPr>
          <w:rFonts w:ascii="Arial" w:hAnsi="Arial" w:cs="Arial"/>
          <w:i/>
          <w:iCs/>
          <w:sz w:val="24"/>
          <w:szCs w:val="24"/>
          <w:lang w:eastAsia="en-US"/>
        </w:rPr>
        <w:t>jurisdiccional</w:t>
      </w:r>
      <w:r w:rsidRPr="00BD0C2E">
        <w:rPr>
          <w:rFonts w:ascii="Arial" w:hAnsi="Arial" w:cs="Arial"/>
          <w:sz w:val="24"/>
          <w:szCs w:val="24"/>
          <w:lang w:eastAsia="en-US"/>
        </w:rPr>
        <w:t>.</w:t>
      </w:r>
    </w:p>
    <w:p w14:paraId="4EA5AFFC" w14:textId="77777777" w:rsidR="0010310E" w:rsidRPr="00BD0C2E" w:rsidRDefault="0010310E" w:rsidP="0010310E">
      <w:pPr>
        <w:spacing w:after="0" w:line="360" w:lineRule="auto"/>
        <w:jc w:val="both"/>
        <w:rPr>
          <w:rFonts w:ascii="Arial" w:hAnsi="Arial" w:cs="Arial"/>
          <w:sz w:val="24"/>
          <w:szCs w:val="24"/>
          <w:lang w:eastAsia="en-US"/>
        </w:rPr>
      </w:pPr>
    </w:p>
    <w:p w14:paraId="59380903" w14:textId="1EAF259D" w:rsidR="005248CC" w:rsidRPr="00BD0C2E" w:rsidRDefault="005248CC" w:rsidP="005248CC">
      <w:pPr>
        <w:pStyle w:val="Prrafodelista"/>
        <w:numPr>
          <w:ilvl w:val="0"/>
          <w:numId w:val="1"/>
        </w:numPr>
        <w:spacing w:after="0" w:line="360" w:lineRule="auto"/>
        <w:rPr>
          <w:rFonts w:ascii="Arial" w:eastAsia="Arial" w:hAnsi="Arial" w:cs="Arial"/>
          <w:b/>
          <w:bCs/>
          <w:sz w:val="24"/>
          <w:szCs w:val="24"/>
          <w:lang w:val="es-ES" w:eastAsia="es-ES"/>
        </w:rPr>
      </w:pPr>
      <w:r w:rsidRPr="00BD0C2E">
        <w:rPr>
          <w:rFonts w:ascii="Arial" w:eastAsia="Arial" w:hAnsi="Arial" w:cs="Arial"/>
          <w:b/>
          <w:bCs/>
          <w:sz w:val="24"/>
          <w:szCs w:val="24"/>
          <w:lang w:val="es-ES" w:eastAsia="es-ES"/>
        </w:rPr>
        <w:t>PROTECCIÓN DE DATOS PERSONALES</w:t>
      </w:r>
    </w:p>
    <w:p w14:paraId="55BEA5B5" w14:textId="77777777" w:rsidR="005248CC" w:rsidRPr="00BD0C2E" w:rsidRDefault="005248CC" w:rsidP="005248CC">
      <w:pPr>
        <w:pStyle w:val="Prrafodelista"/>
        <w:spacing w:after="0" w:line="360" w:lineRule="auto"/>
        <w:rPr>
          <w:rFonts w:ascii="Arial" w:eastAsia="Arial" w:hAnsi="Arial" w:cs="Arial"/>
          <w:b/>
          <w:bCs/>
          <w:sz w:val="24"/>
          <w:szCs w:val="24"/>
          <w:lang w:val="es-ES" w:eastAsia="es-ES"/>
        </w:rPr>
      </w:pPr>
    </w:p>
    <w:p w14:paraId="0DE806FE" w14:textId="78FBF58C" w:rsidR="005248CC" w:rsidRPr="00BD0C2E" w:rsidRDefault="005248CC" w:rsidP="005248CC">
      <w:pPr>
        <w:spacing w:after="0" w:line="360" w:lineRule="auto"/>
        <w:jc w:val="both"/>
        <w:rPr>
          <w:rFonts w:ascii="Arial" w:eastAsia="Arial" w:hAnsi="Arial" w:cs="Arial"/>
          <w:sz w:val="24"/>
          <w:szCs w:val="24"/>
        </w:rPr>
      </w:pPr>
      <w:r w:rsidRPr="00BD0C2E">
        <w:rPr>
          <w:rFonts w:ascii="Arial" w:eastAsia="Arial" w:hAnsi="Arial" w:cs="Arial"/>
          <w:sz w:val="24"/>
          <w:szCs w:val="24"/>
          <w:lang w:val="es-ES" w:eastAsia="es-ES"/>
        </w:rPr>
        <w:t xml:space="preserve">En atención </w:t>
      </w:r>
      <w:r w:rsidRPr="00BD0C2E">
        <w:rPr>
          <w:rFonts w:ascii="Arial" w:eastAsia="Arial" w:hAnsi="Arial" w:cs="Arial"/>
          <w:sz w:val="24"/>
          <w:szCs w:val="24"/>
        </w:rPr>
        <w:t xml:space="preserve">a la naturaleza del asunto, se vincula a la </w:t>
      </w:r>
      <w:r w:rsidRPr="00BD0C2E">
        <w:rPr>
          <w:rFonts w:ascii="Arial" w:eastAsia="Arial" w:hAnsi="Arial" w:cs="Arial"/>
          <w:b/>
          <w:bCs/>
          <w:sz w:val="24"/>
          <w:szCs w:val="24"/>
        </w:rPr>
        <w:t>Secretaría General de Acuerdos y a la Unidad de Transparencia</w:t>
      </w:r>
      <w:r w:rsidRPr="00BD0C2E">
        <w:rPr>
          <w:rFonts w:ascii="Arial" w:eastAsia="Arial" w:hAnsi="Arial" w:cs="Arial"/>
          <w:sz w:val="24"/>
          <w:szCs w:val="24"/>
        </w:rPr>
        <w:t xml:space="preserve">, de este </w:t>
      </w:r>
      <w:r w:rsidRPr="00BD0C2E">
        <w:rPr>
          <w:rFonts w:ascii="Arial" w:eastAsia="Arial" w:hAnsi="Arial" w:cs="Arial"/>
          <w:i/>
          <w:iCs/>
          <w:sz w:val="24"/>
          <w:szCs w:val="24"/>
        </w:rPr>
        <w:t>Tribunal Electoral</w:t>
      </w:r>
      <w:r w:rsidRPr="00BD0C2E">
        <w:rPr>
          <w:rFonts w:ascii="Arial" w:eastAsia="Arial" w:hAnsi="Arial" w:cs="Arial"/>
          <w:sz w:val="24"/>
          <w:szCs w:val="24"/>
        </w:rPr>
        <w:t xml:space="preserve"> para que, en el ámbito de sus facultades, se realice la versión pública del presente acuerdo; lo anterior, en términos de los artículos 62 y 63 fracción II del Reglamento Interior del Tribunal Electoral del Estado, en relación con los diversos 5 al 15 de los Lineamientos para la elaboración y publicación de versiones públicas de las sentencias emitidas por este </w:t>
      </w:r>
      <w:r w:rsidRPr="00BD0C2E">
        <w:rPr>
          <w:rFonts w:ascii="Arial" w:eastAsia="Arial" w:hAnsi="Arial" w:cs="Arial"/>
          <w:i/>
          <w:iCs/>
          <w:sz w:val="24"/>
          <w:szCs w:val="24"/>
        </w:rPr>
        <w:t>Órgano jurisdiccional.</w:t>
      </w:r>
    </w:p>
    <w:p w14:paraId="76814B70" w14:textId="77777777" w:rsidR="005248CC" w:rsidRPr="00BD0C2E" w:rsidRDefault="005248CC" w:rsidP="0010310E">
      <w:pPr>
        <w:spacing w:after="0" w:line="360" w:lineRule="auto"/>
        <w:jc w:val="both"/>
        <w:rPr>
          <w:rFonts w:ascii="Arial" w:hAnsi="Arial" w:cs="Arial"/>
          <w:sz w:val="24"/>
          <w:szCs w:val="24"/>
          <w:lang w:eastAsia="en-US"/>
        </w:rPr>
      </w:pPr>
    </w:p>
    <w:p w14:paraId="6BB7501B" w14:textId="01BB86FA" w:rsidR="009E02A1" w:rsidRPr="00BD0C2E" w:rsidRDefault="00FE3945">
      <w:pPr>
        <w:spacing w:after="0" w:line="360" w:lineRule="auto"/>
        <w:jc w:val="both"/>
        <w:rPr>
          <w:rFonts w:ascii="Arial" w:eastAsia="Arial" w:hAnsi="Arial" w:cs="Arial"/>
          <w:color w:val="212121"/>
          <w:sz w:val="24"/>
          <w:szCs w:val="24"/>
        </w:rPr>
      </w:pPr>
      <w:r w:rsidRPr="00BD0C2E">
        <w:rPr>
          <w:rFonts w:ascii="Arial" w:eastAsia="Arial" w:hAnsi="Arial" w:cs="Arial"/>
          <w:color w:val="212121"/>
          <w:sz w:val="24"/>
          <w:szCs w:val="24"/>
        </w:rPr>
        <w:t xml:space="preserve">Por lo expuesto y fundado </w:t>
      </w:r>
      <w:r w:rsidR="003F0EC2" w:rsidRPr="00BD0C2E">
        <w:rPr>
          <w:rFonts w:ascii="Arial" w:eastAsia="Arial" w:hAnsi="Arial" w:cs="Arial"/>
          <w:color w:val="212121"/>
          <w:sz w:val="24"/>
          <w:szCs w:val="24"/>
        </w:rPr>
        <w:t>se acuerda:</w:t>
      </w:r>
    </w:p>
    <w:p w14:paraId="72890155" w14:textId="77777777" w:rsidR="009E02A1" w:rsidRPr="00BD0C2E" w:rsidRDefault="009E02A1">
      <w:pPr>
        <w:spacing w:after="0" w:line="360" w:lineRule="auto"/>
        <w:jc w:val="both"/>
        <w:rPr>
          <w:rFonts w:ascii="Arial" w:eastAsia="Arial" w:hAnsi="Arial" w:cs="Arial"/>
          <w:sz w:val="24"/>
          <w:szCs w:val="24"/>
        </w:rPr>
      </w:pPr>
    </w:p>
    <w:p w14:paraId="0D051EE1" w14:textId="74CB72FB" w:rsidR="009E02A1" w:rsidRPr="00BD0C2E" w:rsidRDefault="00FE3945">
      <w:pPr>
        <w:spacing w:after="0" w:line="360" w:lineRule="auto"/>
        <w:jc w:val="center"/>
        <w:rPr>
          <w:rFonts w:ascii="Arial" w:eastAsia="Arial" w:hAnsi="Arial" w:cs="Arial"/>
          <w:b/>
          <w:bCs/>
          <w:sz w:val="24"/>
          <w:szCs w:val="24"/>
        </w:rPr>
      </w:pPr>
      <w:bookmarkStart w:id="14" w:name="_heading=h.6moqiuzdmm7q" w:colFirst="0" w:colLast="0"/>
      <w:bookmarkEnd w:id="14"/>
      <w:r w:rsidRPr="00BD0C2E">
        <w:rPr>
          <w:rFonts w:ascii="Arial" w:eastAsia="Arial" w:hAnsi="Arial" w:cs="Arial"/>
          <w:b/>
          <w:bCs/>
          <w:sz w:val="24"/>
          <w:szCs w:val="24"/>
        </w:rPr>
        <w:t>V. ACUERDO</w:t>
      </w:r>
      <w:r w:rsidR="003F0EC2" w:rsidRPr="00BD0C2E">
        <w:rPr>
          <w:rFonts w:ascii="Arial" w:eastAsia="Arial" w:hAnsi="Arial" w:cs="Arial"/>
          <w:b/>
          <w:bCs/>
          <w:sz w:val="24"/>
          <w:szCs w:val="24"/>
        </w:rPr>
        <w:t>S</w:t>
      </w:r>
    </w:p>
    <w:p w14:paraId="187E611A" w14:textId="77777777" w:rsidR="009E02A1" w:rsidRPr="00BD0C2E" w:rsidRDefault="009E02A1">
      <w:pPr>
        <w:spacing w:after="0" w:line="360" w:lineRule="auto"/>
        <w:jc w:val="center"/>
        <w:rPr>
          <w:rFonts w:ascii="Arial" w:eastAsia="Arial" w:hAnsi="Arial" w:cs="Arial"/>
          <w:b/>
          <w:bCs/>
          <w:sz w:val="24"/>
          <w:szCs w:val="24"/>
        </w:rPr>
      </w:pPr>
    </w:p>
    <w:p w14:paraId="59B417D3" w14:textId="2077B3A0" w:rsidR="009E02A1" w:rsidRPr="00BD0C2E" w:rsidRDefault="00993622">
      <w:pPr>
        <w:spacing w:after="0" w:line="360" w:lineRule="auto"/>
        <w:jc w:val="both"/>
        <w:rPr>
          <w:rFonts w:ascii="Arial" w:eastAsia="Arial" w:hAnsi="Arial" w:cs="Arial"/>
          <w:sz w:val="24"/>
          <w:szCs w:val="24"/>
        </w:rPr>
      </w:pPr>
      <w:r w:rsidRPr="00BD0C2E">
        <w:rPr>
          <w:rFonts w:ascii="Arial" w:eastAsia="Arial" w:hAnsi="Arial" w:cs="Arial"/>
          <w:b/>
          <w:bCs/>
          <w:sz w:val="24"/>
          <w:szCs w:val="24"/>
        </w:rPr>
        <w:t>PRIMERO</w:t>
      </w:r>
      <w:r w:rsidR="00FE3945" w:rsidRPr="00BD0C2E">
        <w:rPr>
          <w:rFonts w:ascii="Arial" w:eastAsia="Arial" w:hAnsi="Arial" w:cs="Arial"/>
          <w:b/>
          <w:bCs/>
          <w:sz w:val="24"/>
          <w:szCs w:val="24"/>
        </w:rPr>
        <w:t xml:space="preserve">. </w:t>
      </w:r>
      <w:r w:rsidR="00FE3945" w:rsidRPr="00BD0C2E">
        <w:rPr>
          <w:rFonts w:ascii="Arial" w:eastAsia="Arial" w:hAnsi="Arial" w:cs="Arial"/>
          <w:sz w:val="24"/>
          <w:szCs w:val="24"/>
        </w:rPr>
        <w:t xml:space="preserve">Se </w:t>
      </w:r>
      <w:r w:rsidR="00FE3945" w:rsidRPr="00BD0C2E">
        <w:rPr>
          <w:rFonts w:ascii="Arial" w:eastAsia="Arial" w:hAnsi="Arial" w:cs="Arial"/>
          <w:b/>
          <w:bCs/>
          <w:sz w:val="24"/>
          <w:szCs w:val="24"/>
        </w:rPr>
        <w:t>declara cumplida la sentencia</w:t>
      </w:r>
      <w:r w:rsidR="003F0EC2" w:rsidRPr="00BD0C2E">
        <w:rPr>
          <w:rFonts w:ascii="Arial" w:eastAsia="Arial" w:hAnsi="Arial" w:cs="Arial"/>
          <w:sz w:val="24"/>
          <w:szCs w:val="24"/>
        </w:rPr>
        <w:t xml:space="preserve"> de dieciocho de diciembre de dos mil veinticinco, </w:t>
      </w:r>
      <w:r w:rsidR="00FE3945" w:rsidRPr="00BD0C2E">
        <w:rPr>
          <w:rFonts w:ascii="Arial" w:eastAsia="Arial" w:hAnsi="Arial" w:cs="Arial"/>
          <w:sz w:val="24"/>
          <w:szCs w:val="24"/>
        </w:rPr>
        <w:t>emitida dentro del Procedimiento Especial Sancionador TEEM-PES-VPMG-</w:t>
      </w:r>
      <w:r w:rsidR="00E85EC0" w:rsidRPr="00BD0C2E">
        <w:rPr>
          <w:rFonts w:ascii="Arial" w:eastAsia="Arial" w:hAnsi="Arial" w:cs="Arial"/>
          <w:sz w:val="24"/>
          <w:szCs w:val="24"/>
        </w:rPr>
        <w:t>00</w:t>
      </w:r>
      <w:r w:rsidR="00FE3945" w:rsidRPr="00BD0C2E">
        <w:rPr>
          <w:rFonts w:ascii="Arial" w:eastAsia="Arial" w:hAnsi="Arial" w:cs="Arial"/>
          <w:sz w:val="24"/>
          <w:szCs w:val="24"/>
        </w:rPr>
        <w:t>9/202</w:t>
      </w:r>
      <w:r w:rsidR="00E85EC0" w:rsidRPr="00BD0C2E">
        <w:rPr>
          <w:rFonts w:ascii="Arial" w:eastAsia="Arial" w:hAnsi="Arial" w:cs="Arial"/>
          <w:sz w:val="24"/>
          <w:szCs w:val="24"/>
        </w:rPr>
        <w:t>5</w:t>
      </w:r>
      <w:r w:rsidR="00FE3945" w:rsidRPr="00BD0C2E">
        <w:rPr>
          <w:rFonts w:ascii="Arial" w:eastAsia="Arial" w:hAnsi="Arial" w:cs="Arial"/>
          <w:sz w:val="24"/>
          <w:szCs w:val="24"/>
        </w:rPr>
        <w:t>.</w:t>
      </w:r>
    </w:p>
    <w:p w14:paraId="6401DB55" w14:textId="77777777" w:rsidR="00993622" w:rsidRPr="00BD0C2E" w:rsidRDefault="00993622">
      <w:pPr>
        <w:spacing w:after="0" w:line="360" w:lineRule="auto"/>
        <w:jc w:val="both"/>
        <w:rPr>
          <w:rFonts w:ascii="Arial" w:eastAsia="Arial" w:hAnsi="Arial" w:cs="Arial"/>
          <w:sz w:val="24"/>
          <w:szCs w:val="24"/>
        </w:rPr>
      </w:pPr>
    </w:p>
    <w:p w14:paraId="0C59CD4C" w14:textId="1FE58D61" w:rsidR="00993622" w:rsidRPr="00BD0C2E" w:rsidRDefault="00993622" w:rsidP="00BD0C2E">
      <w:pPr>
        <w:spacing w:after="0" w:line="360" w:lineRule="auto"/>
        <w:jc w:val="both"/>
        <w:rPr>
          <w:rFonts w:ascii="Arial" w:eastAsia="Arial" w:hAnsi="Arial" w:cs="Arial"/>
          <w:sz w:val="24"/>
          <w:szCs w:val="24"/>
        </w:rPr>
      </w:pPr>
      <w:r w:rsidRPr="00BD0C2E">
        <w:rPr>
          <w:rFonts w:ascii="Arial" w:eastAsia="Arial" w:hAnsi="Arial" w:cs="Arial"/>
          <w:b/>
          <w:bCs/>
          <w:sz w:val="24"/>
          <w:szCs w:val="24"/>
        </w:rPr>
        <w:t>SEGUNDO.</w:t>
      </w:r>
      <w:r w:rsidRPr="00BD0C2E">
        <w:rPr>
          <w:rFonts w:ascii="Arial" w:eastAsia="Arial" w:hAnsi="Arial" w:cs="Arial"/>
          <w:sz w:val="24"/>
          <w:szCs w:val="24"/>
        </w:rPr>
        <w:t xml:space="preserve"> </w:t>
      </w:r>
      <w:r w:rsidR="00922D8B" w:rsidRPr="00BD0C2E">
        <w:rPr>
          <w:rFonts w:ascii="Arial" w:eastAsia="Arial" w:hAnsi="Arial" w:cs="Times New Roman"/>
          <w:color w:val="000000"/>
          <w:sz w:val="24"/>
          <w:szCs w:val="24"/>
        </w:rPr>
        <w:t xml:space="preserve">Se </w:t>
      </w:r>
      <w:r w:rsidR="00922D8B" w:rsidRPr="00BD0C2E">
        <w:rPr>
          <w:rFonts w:ascii="Arial" w:eastAsia="Arial" w:hAnsi="Arial" w:cs="Times New Roman"/>
          <w:b/>
          <w:bCs/>
          <w:color w:val="000000"/>
          <w:sz w:val="24"/>
          <w:szCs w:val="24"/>
        </w:rPr>
        <w:t>instruye</w:t>
      </w:r>
      <w:r w:rsidR="00922D8B" w:rsidRPr="00BD0C2E">
        <w:rPr>
          <w:rFonts w:ascii="Arial" w:eastAsia="Arial" w:hAnsi="Arial" w:cs="Times New Roman"/>
          <w:color w:val="000000"/>
          <w:sz w:val="24"/>
          <w:szCs w:val="24"/>
        </w:rPr>
        <w:t xml:space="preserve"> a la Secretaría General de Acuerdos y a la Unidad de Transparencia de este Tribunal Electoral, en los términos expuestos en el apartado de protección de datos personales del presente acuerdo.</w:t>
      </w:r>
    </w:p>
    <w:p w14:paraId="2DF52F4D" w14:textId="77777777" w:rsidR="00E85EC0" w:rsidRPr="00BD0C2E" w:rsidRDefault="00E85EC0" w:rsidP="00BD0C2E">
      <w:pPr>
        <w:spacing w:after="0" w:line="360" w:lineRule="auto"/>
        <w:jc w:val="both"/>
        <w:rPr>
          <w:rFonts w:ascii="Arial" w:eastAsia="Arial" w:hAnsi="Arial" w:cs="Arial"/>
          <w:sz w:val="24"/>
          <w:szCs w:val="24"/>
        </w:rPr>
      </w:pPr>
    </w:p>
    <w:p w14:paraId="6AD803B0" w14:textId="77736DF5" w:rsidR="009E02A1" w:rsidRPr="00BD0C2E" w:rsidRDefault="00BD0C2E" w:rsidP="00BD0C2E">
      <w:pPr>
        <w:pBdr>
          <w:top w:val="nil"/>
          <w:left w:val="nil"/>
          <w:bottom w:val="nil"/>
          <w:right w:val="nil"/>
          <w:between w:val="nil"/>
        </w:pBdr>
        <w:spacing w:after="0" w:line="360" w:lineRule="auto"/>
        <w:jc w:val="both"/>
        <w:rPr>
          <w:rFonts w:ascii="Arial" w:eastAsia="Arial" w:hAnsi="Arial" w:cs="Arial"/>
          <w:color w:val="000000"/>
          <w:sz w:val="24"/>
          <w:szCs w:val="24"/>
        </w:rPr>
      </w:pPr>
      <w:r w:rsidRPr="00BD0C2E">
        <w:rPr>
          <w:rFonts w:ascii="Arial" w:eastAsia="Arial" w:hAnsi="Arial" w:cs="Arial"/>
          <w:b/>
          <w:bCs/>
          <w:color w:val="000000"/>
          <w:sz w:val="24"/>
          <w:szCs w:val="24"/>
        </w:rPr>
        <w:t>NOTIFÍQUESE</w:t>
      </w:r>
      <w:r w:rsidR="00FE3945" w:rsidRPr="00BD0C2E">
        <w:rPr>
          <w:rFonts w:ascii="Arial" w:eastAsia="Arial" w:hAnsi="Arial" w:cs="Arial"/>
          <w:b/>
          <w:bCs/>
          <w:color w:val="000000"/>
          <w:sz w:val="24"/>
          <w:szCs w:val="24"/>
        </w:rPr>
        <w:t xml:space="preserve">. Personalmente </w:t>
      </w:r>
      <w:r w:rsidR="00FE3945" w:rsidRPr="00BD0C2E">
        <w:rPr>
          <w:rFonts w:ascii="Arial" w:eastAsia="Arial" w:hAnsi="Arial" w:cs="Arial"/>
          <w:color w:val="000000"/>
          <w:sz w:val="24"/>
          <w:szCs w:val="24"/>
        </w:rPr>
        <w:t xml:space="preserve">a las partes, por </w:t>
      </w:r>
      <w:r w:rsidR="00FE3945" w:rsidRPr="00BD0C2E">
        <w:rPr>
          <w:rFonts w:ascii="Arial" w:eastAsia="Arial" w:hAnsi="Arial" w:cs="Arial"/>
          <w:b/>
          <w:bCs/>
          <w:color w:val="000000"/>
          <w:sz w:val="24"/>
          <w:szCs w:val="24"/>
        </w:rPr>
        <w:t>oficio</w:t>
      </w:r>
      <w:r w:rsidR="00FE3945" w:rsidRPr="00BD0C2E">
        <w:rPr>
          <w:rFonts w:ascii="Arial" w:eastAsia="Arial" w:hAnsi="Arial" w:cs="Arial"/>
          <w:color w:val="000000"/>
          <w:sz w:val="24"/>
          <w:szCs w:val="24"/>
        </w:rPr>
        <w:t xml:space="preserve"> al Instituto Electoral de Michoacán</w:t>
      </w:r>
      <w:r w:rsidR="00E85EC0" w:rsidRPr="00BD0C2E">
        <w:rPr>
          <w:rFonts w:ascii="Arial" w:eastAsia="Arial" w:hAnsi="Arial" w:cs="Arial"/>
          <w:color w:val="000000"/>
          <w:sz w:val="24"/>
          <w:szCs w:val="24"/>
        </w:rPr>
        <w:t xml:space="preserve"> y a la</w:t>
      </w:r>
      <w:r w:rsidR="00E85EC0" w:rsidRPr="00BD0C2E">
        <w:rPr>
          <w:rFonts w:ascii="Arial" w:eastAsia="Arial" w:hAnsi="Arial" w:cs="Arial"/>
          <w:sz w:val="24"/>
          <w:szCs w:val="24"/>
        </w:rPr>
        <w:t xml:space="preserve"> Coordinación de Género y Derechos Humanos de este Tribunal Electoral</w:t>
      </w:r>
      <w:r w:rsidR="005248CC" w:rsidRPr="00BD0C2E">
        <w:rPr>
          <w:rFonts w:ascii="Arial" w:eastAsia="Arial" w:hAnsi="Arial" w:cs="Arial"/>
          <w:sz w:val="24"/>
          <w:szCs w:val="24"/>
        </w:rPr>
        <w:t xml:space="preserve"> y a la Sala Regional </w:t>
      </w:r>
      <w:r w:rsidR="009136A7" w:rsidRPr="00BD0C2E">
        <w:rPr>
          <w:rFonts w:ascii="Arial" w:eastAsia="Arial" w:hAnsi="Arial" w:cs="Arial"/>
          <w:sz w:val="24"/>
          <w:szCs w:val="24"/>
        </w:rPr>
        <w:t>del Tribunal Electoral del Poder Judicial de la Federación, correspondiente a la Quinta Circunscripción Plurinominal</w:t>
      </w:r>
      <w:r w:rsidR="003F0EC2" w:rsidRPr="00BD0C2E">
        <w:rPr>
          <w:rFonts w:ascii="Arial" w:eastAsia="Arial" w:hAnsi="Arial" w:cs="Arial"/>
          <w:sz w:val="24"/>
          <w:szCs w:val="24"/>
        </w:rPr>
        <w:t xml:space="preserve"> Electoral</w:t>
      </w:r>
      <w:r w:rsidR="009136A7" w:rsidRPr="00BD0C2E">
        <w:rPr>
          <w:rFonts w:ascii="Arial" w:eastAsia="Arial" w:hAnsi="Arial" w:cs="Arial"/>
          <w:sz w:val="24"/>
          <w:szCs w:val="24"/>
        </w:rPr>
        <w:t>, con sede en Toluca de Lerdo, Estado de México</w:t>
      </w:r>
      <w:r w:rsidR="00FE3945" w:rsidRPr="00BD0C2E">
        <w:rPr>
          <w:rFonts w:ascii="Arial" w:eastAsia="Arial" w:hAnsi="Arial" w:cs="Arial"/>
          <w:color w:val="000000"/>
          <w:sz w:val="24"/>
          <w:szCs w:val="24"/>
        </w:rPr>
        <w:t xml:space="preserve"> y por</w:t>
      </w:r>
      <w:r w:rsidR="00FE3945" w:rsidRPr="00BD0C2E">
        <w:rPr>
          <w:rFonts w:ascii="Arial" w:eastAsia="Arial" w:hAnsi="Arial" w:cs="Arial"/>
          <w:b/>
          <w:bCs/>
          <w:color w:val="000000"/>
          <w:sz w:val="24"/>
          <w:szCs w:val="24"/>
        </w:rPr>
        <w:t xml:space="preserve"> estrados </w:t>
      </w:r>
      <w:r w:rsidR="00FE3945" w:rsidRPr="00BD0C2E">
        <w:rPr>
          <w:rFonts w:ascii="Arial" w:eastAsia="Arial" w:hAnsi="Arial" w:cs="Arial"/>
          <w:color w:val="000000"/>
          <w:sz w:val="24"/>
          <w:szCs w:val="24"/>
        </w:rPr>
        <w:t xml:space="preserve">a los demás interesados, de conformidad con los artículos 37, fracciones I, II y III, 38 y 39, de la </w:t>
      </w:r>
      <w:r w:rsidR="00FE3945" w:rsidRPr="00BD0C2E">
        <w:rPr>
          <w:rFonts w:ascii="Arial" w:eastAsia="Arial" w:hAnsi="Arial" w:cs="Arial"/>
          <w:color w:val="000000"/>
          <w:sz w:val="24"/>
          <w:szCs w:val="24"/>
        </w:rPr>
        <w:lastRenderedPageBreak/>
        <w:t xml:space="preserve">Ley de Justicia en Materia Electoral y de Participación Ciudadana del Estado de Michoacán de Ocampo; así como 137 </w:t>
      </w:r>
      <w:r w:rsidR="00F921E5" w:rsidRPr="00BD0C2E">
        <w:rPr>
          <w:rFonts w:ascii="Arial" w:eastAsia="Arial" w:hAnsi="Arial" w:cs="Arial"/>
          <w:color w:val="000000"/>
          <w:sz w:val="24"/>
          <w:szCs w:val="24"/>
        </w:rPr>
        <w:t xml:space="preserve">párrafo primero </w:t>
      </w:r>
      <w:r w:rsidR="00FE3945" w:rsidRPr="00BD0C2E">
        <w:rPr>
          <w:rFonts w:ascii="Arial" w:eastAsia="Arial" w:hAnsi="Arial" w:cs="Arial"/>
          <w:color w:val="000000"/>
          <w:sz w:val="24"/>
          <w:szCs w:val="24"/>
        </w:rPr>
        <w:t>139, 140</w:t>
      </w:r>
      <w:r w:rsidR="00F921E5" w:rsidRPr="00BD0C2E">
        <w:rPr>
          <w:rFonts w:ascii="Arial" w:eastAsia="Arial" w:hAnsi="Arial" w:cs="Arial"/>
          <w:color w:val="000000"/>
          <w:sz w:val="24"/>
          <w:szCs w:val="24"/>
        </w:rPr>
        <w:t xml:space="preserve"> </w:t>
      </w:r>
      <w:r w:rsidR="00FE3945" w:rsidRPr="00BD0C2E">
        <w:rPr>
          <w:rFonts w:ascii="Arial" w:eastAsia="Arial" w:hAnsi="Arial" w:cs="Arial"/>
          <w:color w:val="000000"/>
          <w:sz w:val="24"/>
          <w:szCs w:val="24"/>
        </w:rPr>
        <w:t>y 142 del Reglamento Interior del Tribunal Electoral del Estado.</w:t>
      </w:r>
      <w:r w:rsidR="00E85EC0" w:rsidRPr="00BD0C2E">
        <w:rPr>
          <w:rFonts w:ascii="Arial" w:eastAsia="Arial" w:hAnsi="Arial" w:cs="Arial"/>
          <w:color w:val="000000"/>
          <w:sz w:val="24"/>
          <w:szCs w:val="24"/>
        </w:rPr>
        <w:t xml:space="preserve"> </w:t>
      </w:r>
      <w:r w:rsidR="00FE3945" w:rsidRPr="00BD0C2E">
        <w:rPr>
          <w:rFonts w:ascii="Arial" w:eastAsia="Arial" w:hAnsi="Arial" w:cs="Arial"/>
          <w:color w:val="000000"/>
          <w:sz w:val="24"/>
          <w:szCs w:val="24"/>
        </w:rPr>
        <w:t>Una vez realizadas las notificaciones, agréguese las mismas al expediente para su debida constancia y, en su oportunidad, archíve</w:t>
      </w:r>
      <w:r w:rsidR="00E85EC0" w:rsidRPr="00BD0C2E">
        <w:rPr>
          <w:rFonts w:ascii="Arial" w:eastAsia="Arial" w:hAnsi="Arial" w:cs="Arial"/>
          <w:color w:val="000000"/>
          <w:sz w:val="24"/>
          <w:szCs w:val="24"/>
        </w:rPr>
        <w:t>n</w:t>
      </w:r>
      <w:r w:rsidR="00FE3945" w:rsidRPr="00BD0C2E">
        <w:rPr>
          <w:rFonts w:ascii="Arial" w:eastAsia="Arial" w:hAnsi="Arial" w:cs="Arial"/>
          <w:color w:val="000000"/>
          <w:sz w:val="24"/>
          <w:szCs w:val="24"/>
        </w:rPr>
        <w:t xml:space="preserve">se </w:t>
      </w:r>
      <w:r w:rsidR="00F921E5" w:rsidRPr="00BD0C2E">
        <w:rPr>
          <w:rFonts w:ascii="Arial" w:eastAsia="Arial" w:hAnsi="Arial" w:cs="Arial"/>
          <w:color w:val="000000"/>
          <w:sz w:val="24"/>
          <w:szCs w:val="24"/>
        </w:rPr>
        <w:t>el</w:t>
      </w:r>
      <w:r w:rsidR="00FE3945" w:rsidRPr="00BD0C2E">
        <w:rPr>
          <w:rFonts w:ascii="Arial" w:eastAsia="Arial" w:hAnsi="Arial" w:cs="Arial"/>
          <w:color w:val="000000"/>
          <w:sz w:val="24"/>
          <w:szCs w:val="24"/>
        </w:rPr>
        <w:t xml:space="preserve"> expediente como asunto total y definitivamente concluido.</w:t>
      </w:r>
    </w:p>
    <w:p w14:paraId="6C72EDCC" w14:textId="058B2556" w:rsidR="00737FF4" w:rsidRDefault="00FE3945" w:rsidP="005248CC">
      <w:pPr>
        <w:spacing w:after="0" w:line="360" w:lineRule="auto"/>
        <w:jc w:val="both"/>
        <w:rPr>
          <w:rFonts w:ascii="Arial" w:eastAsia="Arial" w:hAnsi="Arial" w:cs="Arial"/>
          <w:sz w:val="24"/>
          <w:szCs w:val="24"/>
        </w:rPr>
      </w:pPr>
      <w:r w:rsidRPr="00BD0C2E">
        <w:rPr>
          <w:rFonts w:ascii="Arial" w:eastAsia="Arial" w:hAnsi="Arial" w:cs="Arial"/>
          <w:sz w:val="24"/>
          <w:szCs w:val="24"/>
        </w:rPr>
        <w:t xml:space="preserve">Así, en reunión interna jurisdiccional </w:t>
      </w:r>
      <w:r w:rsidR="005D2868" w:rsidRPr="00BD0C2E">
        <w:rPr>
          <w:rFonts w:ascii="Arial" w:eastAsia="Arial" w:hAnsi="Arial" w:cs="Arial"/>
          <w:sz w:val="24"/>
          <w:szCs w:val="24"/>
        </w:rPr>
        <w:t xml:space="preserve">celebrada </w:t>
      </w:r>
      <w:r w:rsidR="00B6073B">
        <w:rPr>
          <w:rFonts w:ascii="Arial" w:eastAsia="Arial" w:hAnsi="Arial" w:cs="Arial"/>
          <w:sz w:val="24"/>
          <w:szCs w:val="24"/>
        </w:rPr>
        <w:t xml:space="preserve">el día de hoy, </w:t>
      </w:r>
      <w:r w:rsidRPr="00BD0C2E">
        <w:rPr>
          <w:rFonts w:ascii="Arial" w:eastAsia="Arial" w:hAnsi="Arial" w:cs="Arial"/>
          <w:sz w:val="24"/>
          <w:szCs w:val="24"/>
        </w:rPr>
        <w:t xml:space="preserve">por </w:t>
      </w:r>
      <w:r w:rsidR="006519A7">
        <w:rPr>
          <w:rFonts w:ascii="Arial" w:eastAsia="Arial" w:hAnsi="Arial" w:cs="Arial"/>
          <w:sz w:val="24"/>
          <w:szCs w:val="24"/>
        </w:rPr>
        <w:t>unanimidad</w:t>
      </w:r>
      <w:r w:rsidR="00BD0C2E">
        <w:rPr>
          <w:rFonts w:ascii="Arial" w:eastAsia="Arial" w:hAnsi="Arial" w:cs="Arial"/>
          <w:sz w:val="24"/>
          <w:szCs w:val="24"/>
        </w:rPr>
        <w:t xml:space="preserve"> </w:t>
      </w:r>
      <w:r w:rsidRPr="00BD0C2E">
        <w:rPr>
          <w:rFonts w:ascii="Arial" w:eastAsia="Arial" w:hAnsi="Arial" w:cs="Arial"/>
          <w:sz w:val="24"/>
          <w:szCs w:val="24"/>
        </w:rPr>
        <w:t xml:space="preserve">de votos, lo acordaron y firman las Magistraturas </w:t>
      </w:r>
      <w:r w:rsidR="00B6073B">
        <w:rPr>
          <w:rFonts w:ascii="Arial" w:eastAsia="Arial" w:hAnsi="Arial" w:cs="Arial"/>
          <w:sz w:val="24"/>
          <w:szCs w:val="24"/>
        </w:rPr>
        <w:t>I</w:t>
      </w:r>
      <w:r w:rsidRPr="00BD0C2E">
        <w:rPr>
          <w:rFonts w:ascii="Arial" w:eastAsia="Arial" w:hAnsi="Arial" w:cs="Arial"/>
          <w:sz w:val="24"/>
          <w:szCs w:val="24"/>
        </w:rPr>
        <w:t xml:space="preserve">ntegrantes del Pleno del Tribunal Electoral del Estado, la Magistrada Presidenta </w:t>
      </w:r>
      <w:proofErr w:type="spellStart"/>
      <w:r w:rsidRPr="00BD0C2E">
        <w:rPr>
          <w:rFonts w:ascii="Arial" w:eastAsia="Arial" w:hAnsi="Arial" w:cs="Arial"/>
          <w:sz w:val="24"/>
          <w:szCs w:val="24"/>
        </w:rPr>
        <w:t>Amelí</w:t>
      </w:r>
      <w:proofErr w:type="spellEnd"/>
      <w:r w:rsidRPr="00BD0C2E">
        <w:rPr>
          <w:rFonts w:ascii="Arial" w:eastAsia="Arial" w:hAnsi="Arial" w:cs="Arial"/>
          <w:sz w:val="24"/>
          <w:szCs w:val="24"/>
        </w:rPr>
        <w:t xml:space="preserve"> Gissel Navarro Lepe, las Magistradas </w:t>
      </w:r>
      <w:proofErr w:type="spellStart"/>
      <w:r w:rsidRPr="00BD0C2E">
        <w:rPr>
          <w:rFonts w:ascii="Arial" w:eastAsia="Arial" w:hAnsi="Arial" w:cs="Arial"/>
          <w:sz w:val="24"/>
          <w:szCs w:val="24"/>
        </w:rPr>
        <w:t>Yurisha</w:t>
      </w:r>
      <w:proofErr w:type="spellEnd"/>
      <w:r w:rsidRPr="00BD0C2E">
        <w:rPr>
          <w:rFonts w:ascii="Arial" w:eastAsia="Arial" w:hAnsi="Arial" w:cs="Arial"/>
          <w:sz w:val="24"/>
          <w:szCs w:val="24"/>
        </w:rPr>
        <w:t xml:space="preserve"> Andrade Morales </w:t>
      </w:r>
      <w:r w:rsidRPr="00B6073B">
        <w:rPr>
          <w:rFonts w:ascii="Arial" w:eastAsia="Arial" w:hAnsi="Arial" w:cs="Arial"/>
          <w:sz w:val="24"/>
          <w:szCs w:val="24"/>
        </w:rPr>
        <w:t>-quien fue ponente-</w:t>
      </w:r>
      <w:r w:rsidRPr="00BD0C2E">
        <w:rPr>
          <w:rFonts w:ascii="Arial" w:eastAsia="Arial" w:hAnsi="Arial" w:cs="Arial"/>
          <w:sz w:val="24"/>
          <w:szCs w:val="24"/>
        </w:rPr>
        <w:t xml:space="preserve"> y Alma Rosa Bahena Villalobos</w:t>
      </w:r>
      <w:r w:rsidR="00671ED3" w:rsidRPr="00BD0C2E">
        <w:rPr>
          <w:rFonts w:ascii="Arial" w:eastAsia="Arial" w:hAnsi="Arial" w:cs="Arial"/>
          <w:sz w:val="24"/>
          <w:szCs w:val="24"/>
        </w:rPr>
        <w:t>, así como</w:t>
      </w:r>
      <w:r w:rsidRPr="00BD0C2E">
        <w:rPr>
          <w:rFonts w:ascii="Arial" w:eastAsia="Arial" w:hAnsi="Arial" w:cs="Arial"/>
          <w:sz w:val="24"/>
          <w:szCs w:val="24"/>
        </w:rPr>
        <w:t xml:space="preserve"> los Magistrados Adrián Hernández Pinedo y Eric López Villaseñor, ante el Secretario General de Acuerdos, </w:t>
      </w:r>
      <w:r w:rsidR="00050CDD" w:rsidRPr="00BD0C2E">
        <w:rPr>
          <w:rFonts w:ascii="Arial" w:eastAsia="Arial" w:hAnsi="Arial" w:cs="Arial"/>
          <w:sz w:val="24"/>
          <w:szCs w:val="24"/>
        </w:rPr>
        <w:t>Víctor Hugo Arroyo Sandoval</w:t>
      </w:r>
      <w:r w:rsidRPr="00BD0C2E">
        <w:rPr>
          <w:rFonts w:ascii="Arial" w:eastAsia="Arial" w:hAnsi="Arial" w:cs="Arial"/>
          <w:sz w:val="24"/>
          <w:szCs w:val="24"/>
        </w:rPr>
        <w:t>, quien autoriza y da fe.</w:t>
      </w:r>
    </w:p>
    <w:tbl>
      <w:tblPr>
        <w:tblW w:w="8500" w:type="dxa"/>
        <w:tblLayout w:type="fixed"/>
        <w:tblLook w:val="0400" w:firstRow="0" w:lastRow="0" w:firstColumn="0" w:lastColumn="0" w:noHBand="0" w:noVBand="1"/>
      </w:tblPr>
      <w:tblGrid>
        <w:gridCol w:w="3964"/>
        <w:gridCol w:w="4536"/>
      </w:tblGrid>
      <w:tr w:rsidR="00B6073B" w:rsidRPr="00B6073B" w14:paraId="7B2C72FC" w14:textId="77777777" w:rsidTr="006E56D1">
        <w:trPr>
          <w:trHeight w:val="402"/>
        </w:trPr>
        <w:tc>
          <w:tcPr>
            <w:tcW w:w="8500" w:type="dxa"/>
            <w:gridSpan w:val="2"/>
          </w:tcPr>
          <w:p w14:paraId="0EF7841A" w14:textId="77777777" w:rsidR="00B6073B" w:rsidRPr="00B6073B" w:rsidRDefault="00B6073B" w:rsidP="00B6073B">
            <w:pPr>
              <w:spacing w:after="0" w:line="240" w:lineRule="auto"/>
              <w:jc w:val="center"/>
              <w:rPr>
                <w:rFonts w:ascii="Arial" w:eastAsia="Arial" w:hAnsi="Arial" w:cs="Arial"/>
                <w:b/>
                <w:sz w:val="24"/>
                <w:szCs w:val="24"/>
                <w:lang w:val="it-IT" w:eastAsia="es-ES"/>
              </w:rPr>
            </w:pPr>
            <w:r w:rsidRPr="00B6073B">
              <w:rPr>
                <w:rFonts w:ascii="Arial" w:eastAsia="Arial" w:hAnsi="Arial" w:cs="Arial"/>
                <w:b/>
                <w:sz w:val="24"/>
                <w:szCs w:val="24"/>
                <w:lang w:val="it-IT" w:eastAsia="es-ES"/>
              </w:rPr>
              <w:t>MAGISTRADA PRESIDENTA</w:t>
            </w:r>
          </w:p>
          <w:p w14:paraId="357CBC12" w14:textId="77777777" w:rsidR="00B6073B" w:rsidRPr="00B6073B" w:rsidRDefault="00B6073B" w:rsidP="00B6073B">
            <w:pPr>
              <w:spacing w:after="0" w:line="240" w:lineRule="auto"/>
              <w:jc w:val="center"/>
              <w:rPr>
                <w:rFonts w:ascii="Arial" w:eastAsia="Arial" w:hAnsi="Arial" w:cs="Arial"/>
                <w:b/>
                <w:sz w:val="24"/>
                <w:szCs w:val="24"/>
                <w:lang w:val="it-IT" w:eastAsia="es-ES"/>
              </w:rPr>
            </w:pPr>
          </w:p>
          <w:p w14:paraId="0D47E053" w14:textId="77777777" w:rsidR="00B6073B" w:rsidRPr="00B6073B" w:rsidRDefault="00B6073B" w:rsidP="00B6073B">
            <w:pPr>
              <w:spacing w:after="0" w:line="240" w:lineRule="auto"/>
              <w:jc w:val="center"/>
              <w:rPr>
                <w:rFonts w:ascii="Arial" w:eastAsia="Arial" w:hAnsi="Arial" w:cs="Arial"/>
                <w:b/>
                <w:sz w:val="24"/>
                <w:szCs w:val="24"/>
                <w:lang w:val="it-IT" w:eastAsia="es-ES"/>
              </w:rPr>
            </w:pPr>
          </w:p>
          <w:p w14:paraId="19758534" w14:textId="77777777" w:rsidR="00B6073B" w:rsidRDefault="00B6073B" w:rsidP="00B6073B">
            <w:pPr>
              <w:spacing w:after="0" w:line="240" w:lineRule="auto"/>
              <w:jc w:val="center"/>
              <w:rPr>
                <w:rFonts w:ascii="Arial" w:eastAsia="Arial" w:hAnsi="Arial" w:cs="Arial"/>
                <w:b/>
                <w:sz w:val="24"/>
                <w:szCs w:val="24"/>
                <w:lang w:val="it-IT" w:eastAsia="es-ES"/>
              </w:rPr>
            </w:pPr>
          </w:p>
          <w:p w14:paraId="7E33B81B" w14:textId="77777777" w:rsidR="00737FF4" w:rsidRPr="00B6073B" w:rsidRDefault="00737FF4" w:rsidP="00B6073B">
            <w:pPr>
              <w:spacing w:after="0" w:line="240" w:lineRule="auto"/>
              <w:jc w:val="center"/>
              <w:rPr>
                <w:rFonts w:ascii="Arial" w:eastAsia="Arial" w:hAnsi="Arial" w:cs="Arial"/>
                <w:b/>
                <w:sz w:val="24"/>
                <w:szCs w:val="24"/>
                <w:lang w:val="it-IT" w:eastAsia="es-ES"/>
              </w:rPr>
            </w:pPr>
          </w:p>
          <w:p w14:paraId="4C83E672" w14:textId="77777777" w:rsidR="00B6073B" w:rsidRPr="00B6073B" w:rsidRDefault="00B6073B" w:rsidP="00B6073B">
            <w:pPr>
              <w:spacing w:after="0" w:line="240" w:lineRule="auto"/>
              <w:jc w:val="center"/>
              <w:rPr>
                <w:rFonts w:ascii="Arial" w:eastAsia="Arial" w:hAnsi="Arial" w:cs="Arial"/>
                <w:b/>
                <w:sz w:val="24"/>
                <w:szCs w:val="24"/>
                <w:lang w:val="it-IT" w:eastAsia="es-ES"/>
              </w:rPr>
            </w:pPr>
            <w:r w:rsidRPr="00B6073B">
              <w:rPr>
                <w:rFonts w:ascii="Arial" w:eastAsia="Arial" w:hAnsi="Arial" w:cs="Arial"/>
                <w:b/>
                <w:sz w:val="24"/>
                <w:szCs w:val="24"/>
                <w:lang w:val="it-IT" w:eastAsia="es-ES"/>
              </w:rPr>
              <w:t>AMELÍ GISSEL NAVARRO LEPE</w:t>
            </w:r>
          </w:p>
        </w:tc>
      </w:tr>
      <w:tr w:rsidR="00B6073B" w:rsidRPr="00B6073B" w14:paraId="538FDB9F" w14:textId="77777777" w:rsidTr="006E56D1">
        <w:trPr>
          <w:trHeight w:val="827"/>
        </w:trPr>
        <w:tc>
          <w:tcPr>
            <w:tcW w:w="3964" w:type="dxa"/>
          </w:tcPr>
          <w:p w14:paraId="04A56A0A" w14:textId="77777777" w:rsidR="00B6073B" w:rsidRPr="00B6073B" w:rsidRDefault="00B6073B" w:rsidP="00B6073B">
            <w:pPr>
              <w:spacing w:after="0" w:line="240" w:lineRule="auto"/>
              <w:jc w:val="center"/>
              <w:rPr>
                <w:rFonts w:ascii="Arial" w:eastAsia="Arial" w:hAnsi="Arial" w:cs="Arial"/>
                <w:b/>
                <w:sz w:val="24"/>
                <w:szCs w:val="24"/>
                <w:lang w:val="it-IT" w:eastAsia="es-ES"/>
              </w:rPr>
            </w:pPr>
          </w:p>
          <w:p w14:paraId="58E1BFF9" w14:textId="77777777" w:rsidR="00B6073B" w:rsidRPr="00B6073B" w:rsidRDefault="00B6073B" w:rsidP="00B6073B">
            <w:pPr>
              <w:spacing w:after="0" w:line="240" w:lineRule="auto"/>
              <w:jc w:val="center"/>
              <w:rPr>
                <w:rFonts w:ascii="Arial" w:eastAsia="Arial" w:hAnsi="Arial" w:cs="Arial"/>
                <w:b/>
                <w:sz w:val="24"/>
                <w:szCs w:val="24"/>
                <w:lang w:val="it-IT" w:eastAsia="es-ES"/>
              </w:rPr>
            </w:pPr>
          </w:p>
          <w:p w14:paraId="678E9217" w14:textId="77777777" w:rsidR="00B6073B" w:rsidRPr="00B6073B" w:rsidRDefault="00B6073B" w:rsidP="00B6073B">
            <w:pPr>
              <w:spacing w:after="0" w:line="240" w:lineRule="auto"/>
              <w:jc w:val="center"/>
              <w:rPr>
                <w:rFonts w:ascii="Arial" w:eastAsia="Arial" w:hAnsi="Arial" w:cs="Arial"/>
                <w:b/>
                <w:sz w:val="24"/>
                <w:szCs w:val="24"/>
                <w:lang w:val="it-IT" w:eastAsia="es-ES"/>
              </w:rPr>
            </w:pPr>
          </w:p>
          <w:p w14:paraId="63876601"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MAGISTRADA</w:t>
            </w:r>
          </w:p>
          <w:p w14:paraId="5C61128C"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5B514E60" w14:textId="77777777" w:rsidR="00B6073B" w:rsidRDefault="00B6073B" w:rsidP="00B6073B">
            <w:pPr>
              <w:spacing w:after="0" w:line="240" w:lineRule="auto"/>
              <w:jc w:val="center"/>
              <w:rPr>
                <w:rFonts w:ascii="Arial" w:eastAsia="Arial" w:hAnsi="Arial" w:cs="Arial"/>
                <w:b/>
                <w:sz w:val="24"/>
                <w:szCs w:val="24"/>
                <w:lang w:eastAsia="es-ES"/>
              </w:rPr>
            </w:pPr>
          </w:p>
          <w:p w14:paraId="05D8F47F" w14:textId="77777777" w:rsidR="00737FF4" w:rsidRPr="00B6073B" w:rsidRDefault="00737FF4" w:rsidP="00B6073B">
            <w:pPr>
              <w:spacing w:after="0" w:line="240" w:lineRule="auto"/>
              <w:jc w:val="center"/>
              <w:rPr>
                <w:rFonts w:ascii="Arial" w:eastAsia="Arial" w:hAnsi="Arial" w:cs="Arial"/>
                <w:b/>
                <w:sz w:val="24"/>
                <w:szCs w:val="24"/>
                <w:lang w:eastAsia="es-ES"/>
              </w:rPr>
            </w:pPr>
          </w:p>
          <w:p w14:paraId="59389E8D"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6C2773B7" w14:textId="77777777" w:rsidR="00B6073B" w:rsidRPr="00B6073B" w:rsidRDefault="00B6073B" w:rsidP="00B6073B">
            <w:pPr>
              <w:spacing w:after="0" w:line="240" w:lineRule="auto"/>
              <w:jc w:val="center"/>
              <w:rPr>
                <w:rFonts w:ascii="Arial" w:eastAsia="Arial" w:hAnsi="Arial" w:cs="Arial"/>
                <w:b/>
                <w:sz w:val="24"/>
                <w:szCs w:val="24"/>
                <w:lang w:val="it-IT" w:eastAsia="es-ES"/>
              </w:rPr>
            </w:pPr>
            <w:r w:rsidRPr="00B6073B">
              <w:rPr>
                <w:rFonts w:ascii="Arial" w:eastAsia="Arial" w:hAnsi="Arial" w:cs="Arial"/>
                <w:b/>
                <w:sz w:val="24"/>
                <w:szCs w:val="24"/>
                <w:lang w:val="it-IT" w:eastAsia="es-ES"/>
              </w:rPr>
              <w:t>YURISHA ANDRADE MORALES</w:t>
            </w:r>
          </w:p>
        </w:tc>
        <w:tc>
          <w:tcPr>
            <w:tcW w:w="4536" w:type="dxa"/>
          </w:tcPr>
          <w:p w14:paraId="2C338346"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4F3FE188"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60BBF4B9"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25A840A4"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MAGISTRADA</w:t>
            </w:r>
          </w:p>
          <w:p w14:paraId="42C4887A"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64BAC2B9" w14:textId="77777777" w:rsidR="00B6073B" w:rsidRDefault="00B6073B" w:rsidP="00B6073B">
            <w:pPr>
              <w:spacing w:after="0" w:line="240" w:lineRule="auto"/>
              <w:jc w:val="center"/>
              <w:rPr>
                <w:rFonts w:ascii="Arial" w:eastAsia="Arial" w:hAnsi="Arial" w:cs="Arial"/>
                <w:b/>
                <w:sz w:val="24"/>
                <w:szCs w:val="24"/>
                <w:lang w:eastAsia="es-ES"/>
              </w:rPr>
            </w:pPr>
          </w:p>
          <w:p w14:paraId="7D755E59" w14:textId="77777777" w:rsidR="00737FF4" w:rsidRPr="00B6073B" w:rsidRDefault="00737FF4" w:rsidP="00B6073B">
            <w:pPr>
              <w:spacing w:after="0" w:line="240" w:lineRule="auto"/>
              <w:jc w:val="center"/>
              <w:rPr>
                <w:rFonts w:ascii="Arial" w:eastAsia="Arial" w:hAnsi="Arial" w:cs="Arial"/>
                <w:b/>
                <w:sz w:val="24"/>
                <w:szCs w:val="24"/>
                <w:lang w:eastAsia="es-ES"/>
              </w:rPr>
            </w:pPr>
          </w:p>
          <w:p w14:paraId="6BCD2F23"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39963C30"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val="it-IT" w:eastAsia="es-ES"/>
              </w:rPr>
              <w:t>ALMA ROSA BAHENA VILLALOBOS</w:t>
            </w:r>
          </w:p>
        </w:tc>
      </w:tr>
      <w:tr w:rsidR="00B6073B" w:rsidRPr="00B6073B" w14:paraId="0FDA4ADC" w14:textId="77777777" w:rsidTr="006E56D1">
        <w:trPr>
          <w:trHeight w:val="1443"/>
        </w:trPr>
        <w:tc>
          <w:tcPr>
            <w:tcW w:w="3964" w:type="dxa"/>
          </w:tcPr>
          <w:p w14:paraId="50E948F7"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6D316C10" w14:textId="77777777" w:rsidR="00B6073B" w:rsidRDefault="00B6073B" w:rsidP="00B6073B">
            <w:pPr>
              <w:spacing w:after="0" w:line="240" w:lineRule="auto"/>
              <w:jc w:val="center"/>
              <w:rPr>
                <w:rFonts w:ascii="Arial" w:eastAsia="Arial" w:hAnsi="Arial" w:cs="Arial"/>
                <w:b/>
                <w:sz w:val="24"/>
                <w:szCs w:val="24"/>
                <w:lang w:eastAsia="es-ES"/>
              </w:rPr>
            </w:pPr>
          </w:p>
          <w:p w14:paraId="48064833" w14:textId="77777777" w:rsidR="00C87D16" w:rsidRPr="00B6073B" w:rsidRDefault="00C87D16" w:rsidP="00B6073B">
            <w:pPr>
              <w:spacing w:after="0" w:line="240" w:lineRule="auto"/>
              <w:jc w:val="center"/>
              <w:rPr>
                <w:rFonts w:ascii="Arial" w:eastAsia="Arial" w:hAnsi="Arial" w:cs="Arial"/>
                <w:b/>
                <w:sz w:val="24"/>
                <w:szCs w:val="24"/>
                <w:lang w:eastAsia="es-ES"/>
              </w:rPr>
            </w:pPr>
          </w:p>
          <w:p w14:paraId="1C0B8E50"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MAGISTRADO</w:t>
            </w:r>
          </w:p>
          <w:p w14:paraId="025F4724"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1C38ECC6" w14:textId="77777777" w:rsidR="00B6073B" w:rsidRDefault="00B6073B" w:rsidP="00B6073B">
            <w:pPr>
              <w:spacing w:after="0" w:line="240" w:lineRule="auto"/>
              <w:jc w:val="center"/>
              <w:rPr>
                <w:rFonts w:ascii="Arial" w:eastAsia="Arial" w:hAnsi="Arial" w:cs="Arial"/>
                <w:b/>
                <w:sz w:val="24"/>
                <w:szCs w:val="24"/>
                <w:lang w:eastAsia="es-ES"/>
              </w:rPr>
            </w:pPr>
          </w:p>
          <w:p w14:paraId="23BEBFA4" w14:textId="77777777" w:rsidR="00737FF4" w:rsidRPr="00B6073B" w:rsidRDefault="00737FF4" w:rsidP="00B6073B">
            <w:pPr>
              <w:spacing w:after="0" w:line="240" w:lineRule="auto"/>
              <w:jc w:val="center"/>
              <w:rPr>
                <w:rFonts w:ascii="Arial" w:eastAsia="Arial" w:hAnsi="Arial" w:cs="Arial"/>
                <w:b/>
                <w:sz w:val="24"/>
                <w:szCs w:val="24"/>
                <w:lang w:eastAsia="es-ES"/>
              </w:rPr>
            </w:pPr>
          </w:p>
          <w:p w14:paraId="24379E9D"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04CCAE74"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ADRIÁN HERNÁNDEZ PINEDO</w:t>
            </w:r>
          </w:p>
        </w:tc>
        <w:tc>
          <w:tcPr>
            <w:tcW w:w="4536" w:type="dxa"/>
          </w:tcPr>
          <w:p w14:paraId="3B4D3B35"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20FDFBE0"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669EBB91" w14:textId="77777777" w:rsidR="00C87D16" w:rsidRPr="00B6073B" w:rsidRDefault="00C87D16" w:rsidP="00B6073B">
            <w:pPr>
              <w:spacing w:after="0" w:line="240" w:lineRule="auto"/>
              <w:jc w:val="center"/>
              <w:rPr>
                <w:rFonts w:ascii="Arial" w:eastAsia="Arial" w:hAnsi="Arial" w:cs="Arial"/>
                <w:b/>
                <w:sz w:val="24"/>
                <w:szCs w:val="24"/>
                <w:lang w:eastAsia="es-ES"/>
              </w:rPr>
            </w:pPr>
          </w:p>
          <w:p w14:paraId="0B035EE2"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MAGISTRADO</w:t>
            </w:r>
          </w:p>
          <w:p w14:paraId="1B5BC1C5"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05EA0D12" w14:textId="77777777" w:rsidR="00B6073B" w:rsidRDefault="00B6073B" w:rsidP="00B6073B">
            <w:pPr>
              <w:spacing w:after="0" w:line="240" w:lineRule="auto"/>
              <w:jc w:val="center"/>
              <w:rPr>
                <w:rFonts w:ascii="Arial" w:eastAsia="Arial" w:hAnsi="Arial" w:cs="Arial"/>
                <w:b/>
                <w:sz w:val="24"/>
                <w:szCs w:val="24"/>
                <w:lang w:eastAsia="es-ES"/>
              </w:rPr>
            </w:pPr>
          </w:p>
          <w:p w14:paraId="69E9D335" w14:textId="77777777" w:rsidR="00737FF4" w:rsidRPr="00B6073B" w:rsidRDefault="00737FF4" w:rsidP="00B6073B">
            <w:pPr>
              <w:spacing w:after="0" w:line="240" w:lineRule="auto"/>
              <w:jc w:val="center"/>
              <w:rPr>
                <w:rFonts w:ascii="Arial" w:eastAsia="Arial" w:hAnsi="Arial" w:cs="Arial"/>
                <w:b/>
                <w:sz w:val="24"/>
                <w:szCs w:val="24"/>
                <w:lang w:eastAsia="es-ES"/>
              </w:rPr>
            </w:pPr>
          </w:p>
          <w:p w14:paraId="7F0424B5"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5D01244B" w14:textId="77777777" w:rsidR="00B6073B" w:rsidRPr="00B6073B" w:rsidRDefault="00B6073B" w:rsidP="00B6073B">
            <w:pPr>
              <w:spacing w:after="0" w:line="240" w:lineRule="auto"/>
              <w:jc w:val="center"/>
              <w:rPr>
                <w:rFonts w:ascii="Arial" w:eastAsia="Arial" w:hAnsi="Arial" w:cs="Arial"/>
                <w:b/>
                <w:sz w:val="24"/>
                <w:szCs w:val="24"/>
                <w:lang w:val="it-IT" w:eastAsia="es-ES"/>
              </w:rPr>
            </w:pPr>
            <w:r w:rsidRPr="00B6073B">
              <w:rPr>
                <w:rFonts w:ascii="Arial" w:eastAsia="Arial" w:hAnsi="Arial" w:cs="Arial"/>
                <w:b/>
                <w:sz w:val="24"/>
                <w:szCs w:val="24"/>
                <w:lang w:eastAsia="es-ES"/>
              </w:rPr>
              <w:t>ERIC LÓPEZ VILLASEÑOR</w:t>
            </w:r>
          </w:p>
        </w:tc>
      </w:tr>
      <w:tr w:rsidR="00B6073B" w:rsidRPr="00B6073B" w14:paraId="7653F3D4" w14:textId="77777777" w:rsidTr="006E56D1">
        <w:trPr>
          <w:trHeight w:val="1100"/>
        </w:trPr>
        <w:tc>
          <w:tcPr>
            <w:tcW w:w="8500" w:type="dxa"/>
            <w:gridSpan w:val="2"/>
          </w:tcPr>
          <w:p w14:paraId="447685D4"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11F900CB"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50EC0A1D"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0A4CD0B5" w14:textId="77777777" w:rsidR="00B6073B" w:rsidRP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SECRETARIO GENERAL DE ACUERDOS</w:t>
            </w:r>
          </w:p>
          <w:p w14:paraId="3FEF5EE2"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5D17E79B" w14:textId="77777777" w:rsidR="00B6073B" w:rsidRDefault="00B6073B" w:rsidP="00B6073B">
            <w:pPr>
              <w:spacing w:after="0" w:line="240" w:lineRule="auto"/>
              <w:jc w:val="center"/>
              <w:rPr>
                <w:rFonts w:ascii="Arial" w:eastAsia="Arial" w:hAnsi="Arial" w:cs="Arial"/>
                <w:b/>
                <w:sz w:val="24"/>
                <w:szCs w:val="24"/>
                <w:lang w:eastAsia="es-ES"/>
              </w:rPr>
            </w:pPr>
          </w:p>
          <w:p w14:paraId="3F2EE81B" w14:textId="77777777" w:rsidR="00737FF4" w:rsidRPr="00B6073B" w:rsidRDefault="00737FF4" w:rsidP="00B6073B">
            <w:pPr>
              <w:spacing w:after="0" w:line="240" w:lineRule="auto"/>
              <w:jc w:val="center"/>
              <w:rPr>
                <w:rFonts w:ascii="Arial" w:eastAsia="Arial" w:hAnsi="Arial" w:cs="Arial"/>
                <w:b/>
                <w:sz w:val="24"/>
                <w:szCs w:val="24"/>
                <w:lang w:eastAsia="es-ES"/>
              </w:rPr>
            </w:pPr>
          </w:p>
          <w:p w14:paraId="3020439D" w14:textId="77777777" w:rsidR="00B6073B" w:rsidRPr="00B6073B" w:rsidRDefault="00B6073B" w:rsidP="00B6073B">
            <w:pPr>
              <w:spacing w:after="0" w:line="240" w:lineRule="auto"/>
              <w:jc w:val="center"/>
              <w:rPr>
                <w:rFonts w:ascii="Arial" w:eastAsia="Arial" w:hAnsi="Arial" w:cs="Arial"/>
                <w:b/>
                <w:sz w:val="24"/>
                <w:szCs w:val="24"/>
                <w:lang w:eastAsia="es-ES"/>
              </w:rPr>
            </w:pPr>
          </w:p>
          <w:p w14:paraId="0B591455" w14:textId="77777777" w:rsidR="00B6073B" w:rsidRDefault="00B6073B" w:rsidP="00B6073B">
            <w:pPr>
              <w:spacing w:after="0" w:line="240" w:lineRule="auto"/>
              <w:jc w:val="center"/>
              <w:rPr>
                <w:rFonts w:ascii="Arial" w:eastAsia="Arial" w:hAnsi="Arial" w:cs="Arial"/>
                <w:b/>
                <w:sz w:val="24"/>
                <w:szCs w:val="24"/>
                <w:lang w:eastAsia="es-ES"/>
              </w:rPr>
            </w:pPr>
            <w:r w:rsidRPr="00B6073B">
              <w:rPr>
                <w:rFonts w:ascii="Arial" w:eastAsia="Arial" w:hAnsi="Arial" w:cs="Arial"/>
                <w:b/>
                <w:sz w:val="24"/>
                <w:szCs w:val="24"/>
                <w:lang w:eastAsia="es-ES"/>
              </w:rPr>
              <w:t>VÍCTOR HUGO ARROYO SANDOVAL</w:t>
            </w:r>
          </w:p>
          <w:p w14:paraId="420AA230" w14:textId="77777777" w:rsidR="00737FF4" w:rsidRDefault="00737FF4" w:rsidP="00B6073B">
            <w:pPr>
              <w:spacing w:after="0" w:line="240" w:lineRule="auto"/>
              <w:jc w:val="center"/>
              <w:rPr>
                <w:rFonts w:ascii="Arial" w:eastAsia="Arial" w:hAnsi="Arial" w:cs="Arial"/>
                <w:b/>
                <w:sz w:val="24"/>
                <w:szCs w:val="24"/>
                <w:lang w:eastAsia="es-ES"/>
              </w:rPr>
            </w:pPr>
          </w:p>
          <w:p w14:paraId="60CEBDCB" w14:textId="77777777" w:rsidR="00C87D16" w:rsidRPr="00B6073B" w:rsidRDefault="00C87D16" w:rsidP="00B6073B">
            <w:pPr>
              <w:spacing w:after="0" w:line="240" w:lineRule="auto"/>
              <w:jc w:val="center"/>
              <w:rPr>
                <w:rFonts w:ascii="Arial" w:eastAsia="Arial" w:hAnsi="Arial" w:cs="Arial"/>
                <w:b/>
                <w:sz w:val="24"/>
                <w:szCs w:val="24"/>
                <w:lang w:eastAsia="es-ES"/>
              </w:rPr>
            </w:pPr>
          </w:p>
        </w:tc>
      </w:tr>
    </w:tbl>
    <w:p w14:paraId="4494D816" w14:textId="428A2641" w:rsidR="00C87D16" w:rsidRPr="008D525A" w:rsidRDefault="00C87D16" w:rsidP="00C87D16">
      <w:pPr>
        <w:spacing w:after="160" w:line="240" w:lineRule="auto"/>
        <w:jc w:val="both"/>
        <w:rPr>
          <w:rFonts w:ascii="Arial Narrow" w:eastAsia="Arial" w:hAnsi="Arial Narrow" w:cs="Arial"/>
          <w:b/>
          <w:bCs/>
          <w:color w:val="000000"/>
          <w:sz w:val="18"/>
          <w:szCs w:val="18"/>
          <w:lang w:eastAsia="en-US"/>
        </w:rPr>
      </w:pPr>
      <w:r w:rsidRPr="008D525A">
        <w:rPr>
          <w:rFonts w:ascii="Arial Narrow" w:eastAsia="Arial Narrow" w:hAnsi="Arial Narrow" w:cs="Arial"/>
          <w:sz w:val="18"/>
          <w:szCs w:val="18"/>
          <w:lang w:eastAsia="en-US"/>
        </w:rPr>
        <w:lastRenderedPageBreak/>
        <w:t xml:space="preserve">El suscrito </w:t>
      </w:r>
      <w:r>
        <w:rPr>
          <w:rFonts w:ascii="Arial Narrow" w:eastAsia="Arial Narrow" w:hAnsi="Arial Narrow" w:cs="Arial"/>
          <w:sz w:val="18"/>
          <w:szCs w:val="18"/>
          <w:lang w:eastAsia="en-US"/>
        </w:rPr>
        <w:t>Víctor Hugo Arroyo Sandoval</w:t>
      </w:r>
      <w:r w:rsidRPr="008D525A">
        <w:rPr>
          <w:rFonts w:ascii="Arial Narrow" w:eastAsia="Arial Narrow" w:hAnsi="Arial Narrow" w:cs="Arial"/>
          <w:sz w:val="18"/>
          <w:szCs w:val="18"/>
          <w:lang w:eastAsia="en-US"/>
        </w:rPr>
        <w:t xml:space="preserve">, Secretario General de Acuerdos del Tribunal Electoral del Estado, con fundamento en los artículos </w:t>
      </w:r>
      <w:r w:rsidRPr="008D525A">
        <w:rPr>
          <w:rFonts w:ascii="Arial Narrow" w:eastAsia="Aptos" w:hAnsi="Arial Narrow" w:cs="Arial"/>
          <w:sz w:val="18"/>
          <w:szCs w:val="18"/>
          <w:lang w:eastAsia="en-US"/>
        </w:rPr>
        <w:t xml:space="preserve">69, fracción VII, del Código Electoral del Estado de Michoacán de Ocampo y 66, fracciones I y II del Reglamento Interior del Tribunal Electoral del Estado, hago constar </w:t>
      </w:r>
      <w:r w:rsidRPr="008D525A">
        <w:rPr>
          <w:rFonts w:ascii="Arial Narrow" w:eastAsia="Arial" w:hAnsi="Arial Narrow" w:cs="Arial"/>
          <w:sz w:val="18"/>
          <w:szCs w:val="18"/>
          <w:lang w:eastAsia="en-US"/>
        </w:rPr>
        <w:t xml:space="preserve">que las firmas que obran en el presente documento, corresponden al </w:t>
      </w:r>
      <w:r w:rsidRPr="008D525A">
        <w:rPr>
          <w:rFonts w:ascii="Arial Narrow" w:eastAsia="Arial" w:hAnsi="Arial Narrow" w:cs="Arial"/>
          <w:color w:val="000000"/>
          <w:sz w:val="18"/>
          <w:szCs w:val="18"/>
          <w:lang w:eastAsia="en-US"/>
        </w:rPr>
        <w:t xml:space="preserve">acuerdo plenario de cumplimiento </w:t>
      </w:r>
      <w:r w:rsidR="006519A7">
        <w:rPr>
          <w:rFonts w:ascii="Arial Narrow" w:eastAsia="Arial" w:hAnsi="Arial Narrow" w:cs="Arial"/>
          <w:color w:val="000000"/>
          <w:sz w:val="18"/>
          <w:szCs w:val="18"/>
          <w:lang w:eastAsia="en-US"/>
        </w:rPr>
        <w:t xml:space="preserve">de sentencia </w:t>
      </w:r>
      <w:r w:rsidRPr="008D525A">
        <w:rPr>
          <w:rFonts w:ascii="Arial Narrow" w:eastAsia="Arial" w:hAnsi="Arial Narrow" w:cs="Arial"/>
          <w:color w:val="000000"/>
          <w:sz w:val="18"/>
          <w:szCs w:val="18"/>
          <w:lang w:eastAsia="en-US"/>
        </w:rPr>
        <w:t>e</w:t>
      </w:r>
      <w:r w:rsidRPr="008D525A">
        <w:rPr>
          <w:rFonts w:ascii="Arial Narrow" w:eastAsia="Arial" w:hAnsi="Arial Narrow" w:cs="Arial"/>
          <w:sz w:val="18"/>
          <w:szCs w:val="18"/>
          <w:lang w:eastAsia="en-US"/>
        </w:rPr>
        <w:t xml:space="preserve">mitido por el Pleno del Tribunal Electoral del Estado, en reunión interna jurisdiccional celebrada el </w:t>
      </w:r>
      <w:r>
        <w:rPr>
          <w:rFonts w:ascii="Arial Narrow" w:eastAsia="Arial" w:hAnsi="Arial Narrow" w:cs="Arial"/>
          <w:sz w:val="18"/>
          <w:szCs w:val="18"/>
          <w:lang w:eastAsia="en-US"/>
        </w:rPr>
        <w:t>veint</w:t>
      </w:r>
      <w:r w:rsidR="006519A7">
        <w:rPr>
          <w:rFonts w:ascii="Arial Narrow" w:eastAsia="Arial" w:hAnsi="Arial Narrow" w:cs="Arial"/>
          <w:sz w:val="18"/>
          <w:szCs w:val="18"/>
          <w:lang w:eastAsia="en-US"/>
        </w:rPr>
        <w:t>isiete</w:t>
      </w:r>
      <w:r w:rsidRPr="008D525A">
        <w:rPr>
          <w:rFonts w:ascii="Arial Narrow" w:eastAsia="Arial" w:hAnsi="Arial Narrow" w:cs="Arial"/>
          <w:sz w:val="18"/>
          <w:szCs w:val="18"/>
          <w:lang w:eastAsia="en-US"/>
        </w:rPr>
        <w:t xml:space="preserve"> de enero de dos mil veintiséis, en el </w:t>
      </w:r>
      <w:r w:rsidR="006519A7">
        <w:rPr>
          <w:rFonts w:ascii="Arial Narrow" w:eastAsia="Arial" w:hAnsi="Arial Narrow" w:cs="Arial"/>
          <w:sz w:val="18"/>
          <w:szCs w:val="18"/>
          <w:lang w:eastAsia="en-US"/>
        </w:rPr>
        <w:t xml:space="preserve">Cuaderno de Antecedentes </w:t>
      </w:r>
      <w:r w:rsidR="006519A7" w:rsidRPr="006519A7">
        <w:rPr>
          <w:rFonts w:ascii="Arial Narrow" w:eastAsia="Arial" w:hAnsi="Arial Narrow" w:cs="Arial"/>
          <w:b/>
          <w:bCs/>
          <w:sz w:val="18"/>
          <w:szCs w:val="18"/>
          <w:lang w:eastAsia="en-US"/>
        </w:rPr>
        <w:t>TEEM-CA-100/2025</w:t>
      </w:r>
      <w:r w:rsidR="006519A7">
        <w:rPr>
          <w:rFonts w:ascii="Arial Narrow" w:eastAsia="Arial" w:hAnsi="Arial Narrow" w:cs="Arial"/>
          <w:sz w:val="18"/>
          <w:szCs w:val="18"/>
          <w:lang w:eastAsia="en-US"/>
        </w:rPr>
        <w:t xml:space="preserve">, derivado del Procedimiento Especial Sancionador </w:t>
      </w:r>
      <w:r w:rsidRPr="008D525A">
        <w:rPr>
          <w:rFonts w:ascii="Arial Narrow" w:eastAsia="Arial" w:hAnsi="Arial Narrow" w:cs="Arial"/>
          <w:b/>
          <w:bCs/>
          <w:color w:val="000000"/>
          <w:sz w:val="18"/>
          <w:szCs w:val="18"/>
          <w:lang w:eastAsia="en-US"/>
        </w:rPr>
        <w:t>TEEM-</w:t>
      </w:r>
      <w:r w:rsidR="006519A7">
        <w:rPr>
          <w:rFonts w:ascii="Arial Narrow" w:eastAsia="Arial" w:hAnsi="Arial Narrow" w:cs="Arial"/>
          <w:b/>
          <w:bCs/>
          <w:color w:val="000000"/>
          <w:sz w:val="18"/>
          <w:szCs w:val="18"/>
          <w:lang w:eastAsia="en-US"/>
        </w:rPr>
        <w:t>PES-VPMG-009</w:t>
      </w:r>
      <w:r w:rsidRPr="008D525A">
        <w:rPr>
          <w:rFonts w:ascii="Arial Narrow" w:eastAsia="Arial" w:hAnsi="Arial Narrow" w:cs="Arial"/>
          <w:b/>
          <w:bCs/>
          <w:color w:val="000000"/>
          <w:sz w:val="18"/>
          <w:szCs w:val="18"/>
          <w:lang w:eastAsia="en-US"/>
        </w:rPr>
        <w:t>/202</w:t>
      </w:r>
      <w:r w:rsidRPr="008D525A">
        <w:rPr>
          <w:rFonts w:ascii="Arial Narrow" w:eastAsia="Arial" w:hAnsi="Arial Narrow" w:cs="Arial"/>
          <w:b/>
          <w:bCs/>
          <w:sz w:val="18"/>
          <w:szCs w:val="18"/>
          <w:lang w:eastAsia="en-US"/>
        </w:rPr>
        <w:t>5</w:t>
      </w:r>
      <w:r w:rsidRPr="00D631A5">
        <w:rPr>
          <w:rFonts w:ascii="Arial Narrow" w:eastAsia="Arial" w:hAnsi="Arial Narrow" w:cs="Arial"/>
          <w:color w:val="000000"/>
          <w:sz w:val="18"/>
          <w:szCs w:val="18"/>
          <w:lang w:eastAsia="en-US"/>
        </w:rPr>
        <w:t xml:space="preserve">; </w:t>
      </w:r>
      <w:r>
        <w:rPr>
          <w:rFonts w:ascii="Arial Narrow" w:eastAsia="Arial" w:hAnsi="Arial Narrow" w:cs="Arial"/>
          <w:color w:val="000000"/>
          <w:sz w:val="18"/>
          <w:szCs w:val="18"/>
          <w:lang w:eastAsia="en-US"/>
        </w:rPr>
        <w:t xml:space="preserve">aprobado por </w:t>
      </w:r>
      <w:r w:rsidR="009F10C0">
        <w:rPr>
          <w:rFonts w:ascii="Arial Narrow" w:eastAsia="Arial" w:hAnsi="Arial Narrow" w:cs="Arial"/>
          <w:color w:val="000000"/>
          <w:sz w:val="18"/>
          <w:szCs w:val="18"/>
          <w:lang w:eastAsia="en-US"/>
        </w:rPr>
        <w:t>unanimidad</w:t>
      </w:r>
      <w:r>
        <w:rPr>
          <w:rFonts w:ascii="Arial Narrow" w:eastAsia="Arial" w:hAnsi="Arial Narrow" w:cs="Arial"/>
          <w:color w:val="000000"/>
          <w:sz w:val="18"/>
          <w:szCs w:val="18"/>
          <w:lang w:eastAsia="en-US"/>
        </w:rPr>
        <w:t xml:space="preserve"> de votos</w:t>
      </w:r>
      <w:r w:rsidRPr="00D631A5">
        <w:rPr>
          <w:rFonts w:ascii="Arial Narrow" w:eastAsia="Arial" w:hAnsi="Arial Narrow" w:cs="Arial"/>
          <w:color w:val="000000"/>
          <w:sz w:val="18"/>
          <w:szCs w:val="18"/>
          <w:lang w:eastAsia="en-US"/>
        </w:rPr>
        <w:t>; documento</w:t>
      </w:r>
      <w:r>
        <w:rPr>
          <w:rFonts w:ascii="Arial Narrow" w:eastAsia="Arial" w:hAnsi="Arial Narrow" w:cs="Arial"/>
          <w:b/>
          <w:bCs/>
          <w:color w:val="000000"/>
          <w:sz w:val="18"/>
          <w:szCs w:val="18"/>
          <w:lang w:eastAsia="en-US"/>
        </w:rPr>
        <w:t xml:space="preserve"> </w:t>
      </w:r>
      <w:r w:rsidRPr="008D525A">
        <w:rPr>
          <w:rFonts w:ascii="Arial Narrow" w:eastAsia="Arial" w:hAnsi="Arial Narrow" w:cs="Arial"/>
          <w:color w:val="000000"/>
          <w:sz w:val="18"/>
          <w:szCs w:val="18"/>
          <w:lang w:eastAsia="en-US"/>
        </w:rPr>
        <w:t xml:space="preserve">que consta de </w:t>
      </w:r>
      <w:r w:rsidR="009F10C0">
        <w:rPr>
          <w:rFonts w:ascii="Arial Narrow" w:eastAsia="Arial" w:hAnsi="Arial Narrow" w:cs="Arial"/>
          <w:color w:val="000000"/>
          <w:sz w:val="18"/>
          <w:szCs w:val="18"/>
          <w:lang w:eastAsia="en-US"/>
        </w:rPr>
        <w:t>doce</w:t>
      </w:r>
      <w:r>
        <w:rPr>
          <w:rFonts w:ascii="Arial Narrow" w:eastAsia="Arial" w:hAnsi="Arial Narrow" w:cs="Arial"/>
          <w:color w:val="000000"/>
          <w:sz w:val="18"/>
          <w:szCs w:val="18"/>
          <w:lang w:eastAsia="en-US"/>
        </w:rPr>
        <w:t xml:space="preserve"> </w:t>
      </w:r>
      <w:r w:rsidRPr="008D525A">
        <w:rPr>
          <w:rFonts w:ascii="Arial Narrow" w:eastAsia="Arial" w:hAnsi="Arial Narrow" w:cs="Arial"/>
          <w:color w:val="000000"/>
          <w:sz w:val="18"/>
          <w:szCs w:val="18"/>
          <w:lang w:eastAsia="en-US"/>
        </w:rPr>
        <w:t xml:space="preserve">páginas, incluida la presente; mismo que se firma de manera electrónica. </w:t>
      </w:r>
      <w:r w:rsidRPr="008D525A">
        <w:rPr>
          <w:rFonts w:ascii="Arial Narrow" w:eastAsia="Arial" w:hAnsi="Arial Narrow" w:cs="Arial"/>
          <w:b/>
          <w:bCs/>
          <w:color w:val="000000"/>
          <w:sz w:val="18"/>
          <w:szCs w:val="18"/>
          <w:lang w:eastAsia="en-US"/>
        </w:rPr>
        <w:t>Doy fe.</w:t>
      </w:r>
    </w:p>
    <w:p w14:paraId="6EED4F74" w14:textId="77777777" w:rsidR="00C81BF9" w:rsidRDefault="00C87D16" w:rsidP="00C87D16">
      <w:pPr>
        <w:spacing w:before="120" w:after="120" w:line="240" w:lineRule="auto"/>
        <w:jc w:val="both"/>
        <w:rPr>
          <w:rFonts w:ascii="Arial Narrow" w:eastAsia="Aptos" w:hAnsi="Arial Narrow" w:cs="Arial"/>
          <w:i/>
          <w:iCs/>
          <w:sz w:val="18"/>
          <w:szCs w:val="18"/>
        </w:rPr>
        <w:sectPr w:rsidR="00C81BF9" w:rsidSect="007C7A2F">
          <w:headerReference w:type="default" r:id="rId19"/>
          <w:footerReference w:type="default" r:id="rId20"/>
          <w:headerReference w:type="first" r:id="rId21"/>
          <w:pgSz w:w="12240" w:h="18720" w:code="14"/>
          <w:pgMar w:top="1418" w:right="1134" w:bottom="1418" w:left="2268" w:header="425" w:footer="23" w:gutter="0"/>
          <w:pgNumType w:start="1"/>
          <w:cols w:space="720"/>
          <w:titlePg/>
        </w:sectPr>
      </w:pPr>
      <w:r w:rsidRPr="008D525A">
        <w:rPr>
          <w:rFonts w:ascii="Arial Narrow" w:eastAsia="Aptos" w:hAnsi="Arial Narrow" w:cs="Arial"/>
          <w:sz w:val="18"/>
          <w:szCs w:val="18"/>
        </w:rPr>
        <w:t xml:space="preserve">Este documento es una representación gráfica autorizada mediante firmas electrónicas certificadas, el cual tiene plena validez jurídica de conformidad con el numeral tercero y cuarto del </w:t>
      </w:r>
      <w:r w:rsidRPr="008D525A">
        <w:rPr>
          <w:rFonts w:ascii="Arial Narrow" w:eastAsia="Aptos" w:hAnsi="Arial Narrow" w:cs="Arial"/>
          <w:i/>
          <w:i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164849A" w14:textId="074EFBCD" w:rsidR="00C81BF9" w:rsidRDefault="00C81BF9" w:rsidP="000B6DA9">
      <w:pPr>
        <w:spacing w:before="120" w:after="0" w:line="240" w:lineRule="auto"/>
        <w:jc w:val="both"/>
        <w:rPr>
          <w:rFonts w:ascii="Arial Narrow" w:hAnsi="Arial Narrow" w:cs="Arial"/>
          <w:sz w:val="20"/>
          <w:szCs w:val="20"/>
        </w:rPr>
      </w:pPr>
      <w:r w:rsidRPr="000B6DA9">
        <w:rPr>
          <w:rFonts w:ascii="Arial Narrow" w:hAnsi="Arial Narrow" w:cs="Arial"/>
          <w:sz w:val="20"/>
          <w:szCs w:val="20"/>
        </w:rPr>
        <w:lastRenderedPageBreak/>
        <w:t>FUNDAMENTACI</w:t>
      </w:r>
      <w:r w:rsidR="000B6DA9" w:rsidRPr="000B6DA9">
        <w:rPr>
          <w:rFonts w:ascii="Arial Narrow" w:hAnsi="Arial Narrow" w:cs="Arial"/>
          <w:sz w:val="20"/>
          <w:szCs w:val="20"/>
        </w:rPr>
        <w:t>Ó</w:t>
      </w:r>
      <w:r w:rsidRPr="000B6DA9">
        <w:rPr>
          <w:rFonts w:ascii="Arial Narrow" w:hAnsi="Arial Narrow" w:cs="Arial"/>
          <w:sz w:val="20"/>
          <w:szCs w:val="20"/>
        </w:rPr>
        <w:t>N LEGAL</w:t>
      </w:r>
    </w:p>
    <w:p w14:paraId="13EE51E5" w14:textId="77777777" w:rsidR="000B6DA9" w:rsidRPr="000B6DA9" w:rsidRDefault="000B6DA9" w:rsidP="000B6DA9">
      <w:pPr>
        <w:spacing w:before="120" w:after="0" w:line="240" w:lineRule="auto"/>
        <w:jc w:val="both"/>
        <w:rPr>
          <w:rFonts w:ascii="Arial Narrow" w:hAnsi="Arial Narrow" w:cs="Arial"/>
          <w:sz w:val="20"/>
          <w:szCs w:val="20"/>
        </w:rPr>
      </w:pPr>
    </w:p>
    <w:p w14:paraId="629B936F" w14:textId="77777777" w:rsidR="000B6DA9" w:rsidRPr="006A5C18" w:rsidRDefault="000B6DA9" w:rsidP="000B6DA9">
      <w:pPr>
        <w:jc w:val="both"/>
        <w:rPr>
          <w:rFonts w:ascii="Arial Narrow" w:hAnsi="Arial Narrow" w:cs="Arial"/>
        </w:rPr>
      </w:pPr>
      <w:r w:rsidRPr="006A5C18">
        <w:rPr>
          <w:rFonts w:ascii="Arial Narrow" w:hAnsi="Arial Narrow" w:cs="Arial"/>
        </w:rPr>
        <w:t xml:space="preserve">* LTAIPPDPEMO. Ley de Transparencia, Acceso a la Información Pública y Protección de Datos Personales del Estado de Michoacán de Ocampo. </w:t>
      </w:r>
    </w:p>
    <w:p w14:paraId="0573F779" w14:textId="77777777" w:rsidR="000B6DA9" w:rsidRPr="006A5C18" w:rsidRDefault="000B6DA9" w:rsidP="000B6DA9">
      <w:pPr>
        <w:jc w:val="both"/>
        <w:rPr>
          <w:rFonts w:ascii="Arial Narrow" w:hAnsi="Arial Narrow" w:cs="Arial"/>
        </w:rPr>
      </w:pPr>
    </w:p>
    <w:p w14:paraId="4CE990E2" w14:textId="77777777" w:rsidR="000B6DA9" w:rsidRPr="006A5C18" w:rsidRDefault="000B6DA9" w:rsidP="000B6DA9">
      <w:pPr>
        <w:jc w:val="both"/>
        <w:rPr>
          <w:rFonts w:ascii="Arial Narrow" w:hAnsi="Arial Narrow" w:cs="Arial"/>
        </w:rPr>
      </w:pPr>
      <w:r w:rsidRPr="006A5C18">
        <w:rPr>
          <w:rFonts w:ascii="Arial Narrow" w:hAnsi="Arial Narrow" w:cs="Arial"/>
        </w:rPr>
        <w:t xml:space="preserve">* LPDPPSOEMO. Ley de Protección de Datos Personales en Posesión de Sujetos Obligados del Estado de Michoacán de Ocampo. </w:t>
      </w:r>
    </w:p>
    <w:p w14:paraId="37680339" w14:textId="77777777" w:rsidR="000B6DA9" w:rsidRPr="006A5C18" w:rsidRDefault="000B6DA9" w:rsidP="000B6DA9">
      <w:pPr>
        <w:jc w:val="both"/>
        <w:rPr>
          <w:rFonts w:ascii="Arial Narrow" w:hAnsi="Arial Narrow" w:cs="Arial"/>
        </w:rPr>
      </w:pPr>
    </w:p>
    <w:p w14:paraId="4DB2A22B" w14:textId="38C88C0B" w:rsidR="00C81BF9" w:rsidRPr="000B6DA9" w:rsidRDefault="000B6DA9" w:rsidP="000B6DA9">
      <w:pPr>
        <w:jc w:val="both"/>
        <w:rPr>
          <w:rFonts w:ascii="Arial Narrow" w:hAnsi="Arial Narrow" w:cs="Arial"/>
        </w:rPr>
      </w:pPr>
      <w:r w:rsidRPr="006A5C18">
        <w:rPr>
          <w:rFonts w:ascii="Arial Narrow" w:hAnsi="Arial Narrow" w:cs="Arial"/>
        </w:rPr>
        <w:t>*LGMCDIEVP. Lineamientos Generales en Materia de Clasificación y Desclasificación de la Información, así como para la Elaboración de Versiones Públicas.</w:t>
      </w:r>
    </w:p>
    <w:p w14:paraId="6142E4CA" w14:textId="77777777" w:rsidR="00C81BF9" w:rsidRPr="000B6DA9" w:rsidRDefault="00C81BF9" w:rsidP="000B6DA9">
      <w:pPr>
        <w:spacing w:before="120" w:after="0" w:line="240" w:lineRule="auto"/>
        <w:jc w:val="both"/>
        <w:rPr>
          <w:rFonts w:ascii="Arial Narrow" w:hAnsi="Arial Narrow" w:cs="Arial"/>
          <w:sz w:val="20"/>
          <w:szCs w:val="20"/>
        </w:rPr>
      </w:pPr>
      <w:r w:rsidRPr="000B6DA9">
        <w:rPr>
          <w:rFonts w:ascii="Arial Narrow" w:hAnsi="Arial Narrow" w:cs="Arial"/>
          <w:sz w:val="20"/>
          <w:szCs w:val="20"/>
        </w:rPr>
        <w:t xml:space="preserve">No.1 </w:t>
      </w:r>
      <w:proofErr w:type="spellStart"/>
      <w:r w:rsidRPr="000B6DA9">
        <w:rPr>
          <w:rFonts w:ascii="Arial Narrow" w:hAnsi="Arial Narrow" w:cs="Arial"/>
          <w:sz w:val="20"/>
          <w:szCs w:val="20"/>
        </w:rPr>
        <w:t>ELIMINADO_el_nombre_de_la_parte_denunciante</w:t>
      </w:r>
      <w:proofErr w:type="spellEnd"/>
      <w:r w:rsidRPr="000B6DA9">
        <w:rPr>
          <w:rFonts w:ascii="Arial Narrow" w:hAnsi="Arial Narrow" w:cs="Arial"/>
          <w:sz w:val="20"/>
          <w:szCs w:val="20"/>
        </w:rPr>
        <w:t xml:space="preserve"> en 1 </w:t>
      </w:r>
      <w:proofErr w:type="spellStart"/>
      <w:r w:rsidRPr="000B6DA9">
        <w:rPr>
          <w:rFonts w:ascii="Arial Narrow" w:hAnsi="Arial Narrow" w:cs="Arial"/>
          <w:sz w:val="20"/>
          <w:szCs w:val="20"/>
        </w:rPr>
        <w:t>renglon</w:t>
      </w:r>
      <w:proofErr w:type="spellEnd"/>
      <w:r w:rsidRPr="000B6DA9">
        <w:rPr>
          <w:rFonts w:ascii="Arial Narrow" w:hAnsi="Arial Narrow" w:cs="Arial"/>
          <w:sz w:val="20"/>
          <w:szCs w:val="20"/>
        </w:rPr>
        <w:t>(es) por ser un dato personal identificativo de conformidad con el Artículo 97 de la LTAIPPDPEMO, Artículo 3 fracción VIII de la LPDPPSOEMO y Lineamiento Trigésimo Octavo fracción I. 1. de los LGMCDIEVP*.</w:t>
      </w:r>
    </w:p>
    <w:p w14:paraId="3F743DE0" w14:textId="77777777" w:rsidR="00C81BF9" w:rsidRPr="000B6DA9" w:rsidRDefault="00C81BF9" w:rsidP="000B6DA9">
      <w:pPr>
        <w:spacing w:before="120" w:after="0" w:line="240" w:lineRule="auto"/>
        <w:jc w:val="both"/>
        <w:rPr>
          <w:rFonts w:ascii="Arial Narrow" w:hAnsi="Arial Narrow" w:cs="Arial"/>
          <w:sz w:val="20"/>
          <w:szCs w:val="20"/>
        </w:rPr>
      </w:pPr>
    </w:p>
    <w:p w14:paraId="042F5E85" w14:textId="77777777" w:rsidR="00C81BF9" w:rsidRPr="000B6DA9" w:rsidRDefault="00C81BF9" w:rsidP="000B6DA9">
      <w:pPr>
        <w:spacing w:before="120" w:after="0" w:line="240" w:lineRule="auto"/>
        <w:jc w:val="both"/>
        <w:rPr>
          <w:rFonts w:ascii="Arial Narrow" w:hAnsi="Arial Narrow" w:cs="Arial"/>
          <w:sz w:val="20"/>
          <w:szCs w:val="20"/>
        </w:rPr>
      </w:pPr>
      <w:r w:rsidRPr="000B6DA9">
        <w:rPr>
          <w:rFonts w:ascii="Arial Narrow" w:hAnsi="Arial Narrow" w:cs="Arial"/>
          <w:sz w:val="20"/>
          <w:szCs w:val="20"/>
        </w:rPr>
        <w:t xml:space="preserve">No.2 </w:t>
      </w:r>
      <w:proofErr w:type="spellStart"/>
      <w:r w:rsidRPr="000B6DA9">
        <w:rPr>
          <w:rFonts w:ascii="Arial Narrow" w:hAnsi="Arial Narrow" w:cs="Arial"/>
          <w:sz w:val="20"/>
          <w:szCs w:val="20"/>
        </w:rPr>
        <w:t>ELIMINADO_el_Municipio</w:t>
      </w:r>
      <w:proofErr w:type="spellEnd"/>
      <w:r w:rsidRPr="000B6DA9">
        <w:rPr>
          <w:rFonts w:ascii="Arial Narrow" w:hAnsi="Arial Narrow" w:cs="Arial"/>
          <w:sz w:val="20"/>
          <w:szCs w:val="20"/>
        </w:rPr>
        <w:t xml:space="preserve"> en 1 </w:t>
      </w:r>
      <w:proofErr w:type="spellStart"/>
      <w:r w:rsidRPr="000B6DA9">
        <w:rPr>
          <w:rFonts w:ascii="Arial Narrow" w:hAnsi="Arial Narrow" w:cs="Arial"/>
          <w:sz w:val="20"/>
          <w:szCs w:val="20"/>
        </w:rPr>
        <w:t>renglon</w:t>
      </w:r>
      <w:proofErr w:type="spellEnd"/>
      <w:r w:rsidRPr="000B6DA9">
        <w:rPr>
          <w:rFonts w:ascii="Arial Narrow" w:hAnsi="Arial Narrow" w:cs="Arial"/>
          <w:sz w:val="20"/>
          <w:szCs w:val="20"/>
        </w:rPr>
        <w:t>(es) por ser un dato personal identificativo de conformidad con el Artículo 97 de la LTAIPPDPEMO, Artículo 3 fracción VIII de la LPDPPSOEMO y Lineamiento Trigésimo Octavo fracción I. 1. de los LGMCDIEVP*.</w:t>
      </w:r>
    </w:p>
    <w:p w14:paraId="3193C7A5" w14:textId="77777777" w:rsidR="00C81BF9" w:rsidRPr="000B6DA9" w:rsidRDefault="00C81BF9" w:rsidP="000B6DA9">
      <w:pPr>
        <w:spacing w:before="120" w:after="0" w:line="240" w:lineRule="auto"/>
        <w:jc w:val="both"/>
        <w:rPr>
          <w:rFonts w:ascii="Arial Narrow" w:hAnsi="Arial Narrow" w:cs="Arial"/>
          <w:sz w:val="20"/>
          <w:szCs w:val="20"/>
        </w:rPr>
      </w:pPr>
    </w:p>
    <w:p w14:paraId="07CF9BC9" w14:textId="77777777" w:rsidR="00C81BF9" w:rsidRPr="000B6DA9" w:rsidRDefault="00C81BF9" w:rsidP="000B6DA9">
      <w:pPr>
        <w:spacing w:before="120" w:after="0" w:line="240" w:lineRule="auto"/>
        <w:jc w:val="both"/>
        <w:rPr>
          <w:rFonts w:ascii="Arial Narrow" w:hAnsi="Arial Narrow" w:cs="Arial"/>
          <w:sz w:val="20"/>
          <w:szCs w:val="20"/>
        </w:rPr>
      </w:pPr>
      <w:r w:rsidRPr="000B6DA9">
        <w:rPr>
          <w:rFonts w:ascii="Arial Narrow" w:hAnsi="Arial Narrow" w:cs="Arial"/>
          <w:sz w:val="20"/>
          <w:szCs w:val="20"/>
        </w:rPr>
        <w:t xml:space="preserve">No.3 </w:t>
      </w:r>
      <w:proofErr w:type="spellStart"/>
      <w:r w:rsidRPr="000B6DA9">
        <w:rPr>
          <w:rFonts w:ascii="Arial Narrow" w:hAnsi="Arial Narrow" w:cs="Arial"/>
          <w:sz w:val="20"/>
          <w:szCs w:val="20"/>
        </w:rPr>
        <w:t>ELIMINADO_el_Municipio</w:t>
      </w:r>
      <w:proofErr w:type="spellEnd"/>
      <w:r w:rsidRPr="000B6DA9">
        <w:rPr>
          <w:rFonts w:ascii="Arial Narrow" w:hAnsi="Arial Narrow" w:cs="Arial"/>
          <w:sz w:val="20"/>
          <w:szCs w:val="20"/>
        </w:rPr>
        <w:t xml:space="preserve"> en 1 </w:t>
      </w:r>
      <w:proofErr w:type="spellStart"/>
      <w:r w:rsidRPr="000B6DA9">
        <w:rPr>
          <w:rFonts w:ascii="Arial Narrow" w:hAnsi="Arial Narrow" w:cs="Arial"/>
          <w:sz w:val="20"/>
          <w:szCs w:val="20"/>
        </w:rPr>
        <w:t>renglon</w:t>
      </w:r>
      <w:proofErr w:type="spellEnd"/>
      <w:r w:rsidRPr="000B6DA9">
        <w:rPr>
          <w:rFonts w:ascii="Arial Narrow" w:hAnsi="Arial Narrow" w:cs="Arial"/>
          <w:sz w:val="20"/>
          <w:szCs w:val="20"/>
        </w:rPr>
        <w:t>(es) por ser un dato personal identificativo de conformidad con el Artículo 97 de la LTAIPPDPEMO, Artículo 3 fracción VIII de la LPDPPSOEMO y Lineamiento Trigésimo Octavo fracción I. 1. de los LGMCDIEVP*.</w:t>
      </w:r>
    </w:p>
    <w:p w14:paraId="4363062A" w14:textId="0D5EC59C" w:rsidR="009E02A1" w:rsidRPr="00C87D16" w:rsidRDefault="009E02A1" w:rsidP="00C87D16">
      <w:pPr>
        <w:spacing w:before="120" w:after="120" w:line="240" w:lineRule="auto"/>
        <w:jc w:val="both"/>
        <w:rPr>
          <w:rFonts w:ascii="Arial" w:hAnsi="Arial" w:cs="Arial"/>
          <w:b/>
          <w:bCs/>
          <w:i/>
          <w:iCs/>
          <w:sz w:val="20"/>
          <w:szCs w:val="20"/>
        </w:rPr>
      </w:pPr>
    </w:p>
    <w:sectPr w:rsidR="009E02A1" w:rsidRPr="00C87D16" w:rsidSect="007C7A2F">
      <w:pgSz w:w="12240" w:h="18720" w:code="14"/>
      <w:pgMar w:top="1418" w:right="1134" w:bottom="1418" w:left="2268" w:header="425" w:footer="2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EC88F" w14:textId="77777777" w:rsidR="007B071A" w:rsidRDefault="007B071A">
      <w:pPr>
        <w:spacing w:after="0" w:line="240" w:lineRule="auto"/>
      </w:pPr>
      <w:r>
        <w:separator/>
      </w:r>
    </w:p>
  </w:endnote>
  <w:endnote w:type="continuationSeparator" w:id="0">
    <w:p w14:paraId="573E0714" w14:textId="77777777" w:rsidR="007B071A" w:rsidRDefault="007B07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322B3C6F-97BA-46D5-8E15-ED218368F5DE}"/>
    <w:embedBold r:id="rId2" w:fontKey="{C7188EF4-44B7-442C-8E72-3C5C0C808EED}"/>
    <w:embedItalic r:id="rId3" w:fontKey="{1685D8C5-8AB3-4210-9809-A70D1417CF79}"/>
    <w:embedBoldItalic r:id="rId4" w:fontKey="{834B679D-C3AA-4B34-86C6-1BBDDCCC82AD}"/>
  </w:font>
  <w:font w:name="Segoe UI">
    <w:panose1 w:val="020B0502040204020203"/>
    <w:charset w:val="00"/>
    <w:family w:val="swiss"/>
    <w:pitch w:val="variable"/>
    <w:sig w:usb0="E4002EFF" w:usb1="C000E47F" w:usb2="00000009" w:usb3="00000000" w:csb0="000001FF" w:csb1="00000000"/>
    <w:embedRegular r:id="rId5" w:fontKey="{E246C866-3857-4FA4-994C-225E97F25D2B}"/>
  </w:font>
  <w:font w:name="Calibri Light">
    <w:panose1 w:val="020F0302020204030204"/>
    <w:charset w:val="00"/>
    <w:family w:val="swiss"/>
    <w:pitch w:val="variable"/>
    <w:sig w:usb0="E4002EFF" w:usb1="C000247B" w:usb2="00000009" w:usb3="00000000" w:csb0="000001FF" w:csb1="00000000"/>
    <w:embedRegular r:id="rId6" w:fontKey="{A3A1C71F-D425-49AC-B932-6473101405AE}"/>
  </w:font>
  <w:font w:name="Georgia">
    <w:panose1 w:val="02040502050405020303"/>
    <w:charset w:val="00"/>
    <w:family w:val="roman"/>
    <w:pitch w:val="variable"/>
    <w:sig w:usb0="00000287" w:usb1="00000000" w:usb2="00000000" w:usb3="00000000" w:csb0="0000009F" w:csb1="00000000"/>
    <w:embedItalic r:id="rId7" w:fontKey="{7ED83857-6F19-4078-B01C-6DBEFA763FAB}"/>
  </w:font>
  <w:font w:name="Arial Narrow">
    <w:panose1 w:val="020B0606020202030204"/>
    <w:charset w:val="00"/>
    <w:family w:val="swiss"/>
    <w:pitch w:val="variable"/>
    <w:sig w:usb0="00000287" w:usb1="00000800" w:usb2="00000000" w:usb3="00000000" w:csb0="0000009F" w:csb1="00000000"/>
    <w:embedRegular r:id="rId8" w:fontKey="{9401CF23-CD9C-4171-8214-E84EE858BBC3}"/>
    <w:embedBold r:id="rId9" w:fontKey="{7BE0256A-D7FF-4255-BAEA-53B0D0E7591B}"/>
    <w:embedItalic r:id="rId10" w:fontKey="{92B79CC4-8780-4144-AF60-6A9E431D3BD3}"/>
    <w:embedBoldItalic r:id="rId11" w:fontKey="{48E5A8A4-5558-4668-B778-FC879782D92F}"/>
  </w:font>
  <w:font w:name="Aptos">
    <w:charset w:val="00"/>
    <w:family w:val="swiss"/>
    <w:pitch w:val="variable"/>
    <w:sig w:usb0="20000287" w:usb1="00000003" w:usb2="00000000" w:usb3="00000000" w:csb0="0000019F" w:csb1="00000000"/>
    <w:embedRegular r:id="rId12" w:fontKey="{E62395C7-ABA0-4811-AFA5-88017F21516B}"/>
    <w:embedItalic r:id="rId13" w:fontKey="{2270D58C-B9E8-44E4-AF7C-7BCC4D0D28F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FA8D9" w14:textId="77777777" w:rsidR="000B6DA9" w:rsidRPr="000B6DA9" w:rsidRDefault="000B6DA9" w:rsidP="000B6DA9">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color w:val="000000"/>
        <w:sz w:val="20"/>
        <w:szCs w:val="20"/>
      </w:rPr>
    </w:pPr>
    <w:r w:rsidRPr="000B6DA9">
      <w:rPr>
        <w:rFonts w:ascii="Arial Narrow" w:eastAsia="Arial" w:hAnsi="Arial Narrow" w:cs="Arial"/>
        <w:color w:val="000000"/>
        <w:sz w:val="20"/>
        <w:szCs w:val="20"/>
      </w:rPr>
      <w:fldChar w:fldCharType="begin"/>
    </w:r>
    <w:r w:rsidRPr="000B6DA9">
      <w:rPr>
        <w:rFonts w:ascii="Arial Narrow" w:eastAsia="Arial" w:hAnsi="Arial Narrow" w:cs="Arial"/>
        <w:color w:val="000000"/>
        <w:sz w:val="20"/>
        <w:szCs w:val="20"/>
      </w:rPr>
      <w:instrText>PAGE</w:instrText>
    </w:r>
    <w:r w:rsidRPr="000B6DA9">
      <w:rPr>
        <w:rFonts w:ascii="Arial Narrow" w:eastAsia="Arial" w:hAnsi="Arial Narrow" w:cs="Arial"/>
        <w:color w:val="000000"/>
        <w:sz w:val="20"/>
        <w:szCs w:val="20"/>
      </w:rPr>
      <w:fldChar w:fldCharType="separate"/>
    </w:r>
    <w:r w:rsidRPr="000B6DA9">
      <w:rPr>
        <w:rFonts w:ascii="Arial Narrow" w:eastAsia="Arial" w:hAnsi="Arial Narrow" w:cs="Arial"/>
        <w:color w:val="000000"/>
        <w:sz w:val="20"/>
        <w:szCs w:val="20"/>
      </w:rPr>
      <w:t>2</w:t>
    </w:r>
    <w:r w:rsidRPr="000B6DA9">
      <w:rPr>
        <w:rFonts w:ascii="Arial Narrow" w:eastAsia="Arial" w:hAnsi="Arial Narrow" w:cs="Arial"/>
        <w:color w:val="000000"/>
        <w:sz w:val="20"/>
        <w:szCs w:val="20"/>
      </w:rPr>
      <w:fldChar w:fldCharType="end"/>
    </w:r>
  </w:p>
  <w:p w14:paraId="61C29160" w14:textId="77777777" w:rsidR="00C81BF9" w:rsidRPr="000B6DA9" w:rsidRDefault="00C81BF9" w:rsidP="000B6DA9">
    <w:pPr>
      <w:spacing w:line="240" w:lineRule="auto"/>
      <w:jc w:val="center"/>
      <w:rPr>
        <w:rFonts w:ascii="Arial Narrow" w:eastAsia="Arial" w:hAnsi="Arial Narrow" w:cs="Arial"/>
        <w:color w:val="000000"/>
        <w:sz w:val="20"/>
        <w:szCs w:val="24"/>
      </w:rPr>
    </w:pPr>
    <w:r w:rsidRPr="000B6DA9">
      <w:rPr>
        <w:rFonts w:ascii="Arial Narrow" w:eastAsia="Arial" w:hAnsi="Arial Narrow" w:cs="Arial"/>
        <w:color w:val="000000"/>
        <w:sz w:val="20"/>
        <w:szCs w:val="24"/>
      </w:rPr>
      <w:t>___________________________________</w:t>
    </w:r>
  </w:p>
  <w:p w14:paraId="17834399" w14:textId="77777777" w:rsidR="00C81BF9" w:rsidRPr="000B6DA9" w:rsidRDefault="00C81BF9" w:rsidP="000B6DA9">
    <w:pPr>
      <w:spacing w:after="0" w:line="240" w:lineRule="auto"/>
      <w:jc w:val="center"/>
      <w:rPr>
        <w:rFonts w:ascii="Arial Narrow" w:eastAsia="Arial" w:hAnsi="Arial Narrow" w:cs="Arial"/>
        <w:color w:val="000000"/>
        <w:sz w:val="20"/>
        <w:szCs w:val="24"/>
      </w:rPr>
    </w:pPr>
    <w:r w:rsidRPr="000B6DA9">
      <w:rPr>
        <w:rFonts w:ascii="Arial Narrow" w:eastAsia="Arial" w:hAnsi="Arial Narrow" w:cs="Arial"/>
        <w:color w:val="000000"/>
        <w:sz w:val="20"/>
        <w:szCs w:val="24"/>
      </w:rPr>
      <w:t xml:space="preserve">Documento para versión electrónica. </w:t>
    </w:r>
  </w:p>
  <w:p w14:paraId="100E34AD" w14:textId="21C515E2" w:rsidR="009E02A1" w:rsidRPr="000B6DA9" w:rsidRDefault="00C81BF9" w:rsidP="000B6DA9">
    <w:pPr>
      <w:spacing w:after="0" w:line="240" w:lineRule="auto"/>
      <w:jc w:val="center"/>
      <w:rPr>
        <w:rFonts w:ascii="Arial Narrow" w:eastAsia="Arial" w:hAnsi="Arial Narrow" w:cs="Arial"/>
        <w:color w:val="000000"/>
        <w:sz w:val="20"/>
        <w:szCs w:val="24"/>
      </w:rPr>
    </w:pPr>
    <w:r w:rsidRPr="000B6DA9">
      <w:rPr>
        <w:rFonts w:ascii="Arial Narrow" w:eastAsia="Arial" w:hAnsi="Arial Narrow" w:cs="Arial"/>
        <w:color w:val="000000"/>
        <w:sz w:val="20"/>
        <w:szCs w:val="24"/>
      </w:rPr>
      <w:t xml:space="preserve"> El documento fue testado con el Programa 'ELIDA' Eliminador de Datos Judicial del Supremo Tribunal de Justicia del Estado de Jalisco</w:t>
    </w:r>
  </w:p>
  <w:p w14:paraId="1C391F66" w14:textId="77777777" w:rsidR="000B6DA9" w:rsidRPr="00C81BF9" w:rsidRDefault="000B6DA9" w:rsidP="000B6DA9">
    <w:pPr>
      <w:spacing w:after="0"/>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10654" w14:textId="77777777" w:rsidR="007B071A" w:rsidRDefault="007B071A">
      <w:pPr>
        <w:spacing w:after="0" w:line="240" w:lineRule="auto"/>
      </w:pPr>
      <w:r>
        <w:separator/>
      </w:r>
    </w:p>
  </w:footnote>
  <w:footnote w:type="continuationSeparator" w:id="0">
    <w:p w14:paraId="73C6040E" w14:textId="77777777" w:rsidR="007B071A" w:rsidRDefault="007B071A">
      <w:pPr>
        <w:spacing w:after="0" w:line="240" w:lineRule="auto"/>
      </w:pPr>
      <w:r>
        <w:continuationSeparator/>
      </w:r>
    </w:p>
  </w:footnote>
  <w:footnote w:id="1">
    <w:p w14:paraId="34AFABC4" w14:textId="1AC9D21E"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Todas las fechas corresponden al año dos mil </w:t>
      </w:r>
      <w:r w:rsidR="00E531ED" w:rsidRPr="00BD0C2E">
        <w:rPr>
          <w:rFonts w:ascii="Arial" w:eastAsia="Arial" w:hAnsi="Arial" w:cs="Arial"/>
          <w:color w:val="000000"/>
          <w:sz w:val="20"/>
          <w:szCs w:val="20"/>
        </w:rPr>
        <w:t>veintiséis</w:t>
      </w:r>
      <w:r w:rsidRPr="00BD0C2E">
        <w:rPr>
          <w:rFonts w:ascii="Arial" w:eastAsia="Arial" w:hAnsi="Arial" w:cs="Arial"/>
          <w:color w:val="000000"/>
          <w:sz w:val="20"/>
          <w:szCs w:val="20"/>
        </w:rPr>
        <w:t xml:space="preserve">, salvo señalamiento expreso. </w:t>
      </w:r>
    </w:p>
  </w:footnote>
  <w:footnote w:id="2">
    <w:p w14:paraId="525D4E4D" w14:textId="77777777"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En adelante, </w:t>
      </w:r>
      <w:r w:rsidRPr="00BD0C2E">
        <w:rPr>
          <w:rFonts w:ascii="Arial" w:eastAsia="Arial" w:hAnsi="Arial" w:cs="Arial"/>
          <w:i/>
          <w:iCs/>
          <w:color w:val="000000"/>
          <w:sz w:val="20"/>
          <w:szCs w:val="20"/>
        </w:rPr>
        <w:t xml:space="preserve">Órgano jurisdiccional </w:t>
      </w:r>
      <w:r w:rsidRPr="00BD0C2E">
        <w:rPr>
          <w:rFonts w:ascii="Arial" w:eastAsia="Arial" w:hAnsi="Arial" w:cs="Arial"/>
          <w:color w:val="000000"/>
          <w:sz w:val="20"/>
          <w:szCs w:val="20"/>
        </w:rPr>
        <w:t>y/o</w:t>
      </w:r>
      <w:r w:rsidRPr="00BD0C2E">
        <w:rPr>
          <w:rFonts w:ascii="Arial" w:eastAsia="Arial" w:hAnsi="Arial" w:cs="Arial"/>
          <w:i/>
          <w:iCs/>
          <w:color w:val="000000"/>
          <w:sz w:val="20"/>
          <w:szCs w:val="20"/>
        </w:rPr>
        <w:t xml:space="preserve"> Tribunal Electoral.</w:t>
      </w:r>
      <w:r w:rsidRPr="00BD0C2E">
        <w:rPr>
          <w:rFonts w:ascii="Arial" w:eastAsia="Arial" w:hAnsi="Arial" w:cs="Arial"/>
          <w:color w:val="000000"/>
          <w:sz w:val="20"/>
          <w:szCs w:val="20"/>
        </w:rPr>
        <w:t xml:space="preserve"> </w:t>
      </w:r>
    </w:p>
  </w:footnote>
  <w:footnote w:id="3">
    <w:p w14:paraId="42044CFC" w14:textId="2AAC1F2A" w:rsidR="00896328" w:rsidRPr="00BD0C2E" w:rsidRDefault="00896328" w:rsidP="00984053">
      <w:pPr>
        <w:pStyle w:val="Textonotapie"/>
        <w:jc w:val="both"/>
        <w:rPr>
          <w:rFonts w:ascii="Arial" w:hAnsi="Arial" w:cs="Arial"/>
          <w:i/>
          <w:iCs/>
          <w:lang w:val="es-ES"/>
        </w:rPr>
      </w:pPr>
      <w:r w:rsidRPr="00BD0C2E">
        <w:rPr>
          <w:rStyle w:val="Refdenotaalpie"/>
          <w:rFonts w:ascii="Arial" w:hAnsi="Arial" w:cs="Arial"/>
        </w:rPr>
        <w:footnoteRef/>
      </w:r>
      <w:r w:rsidRPr="00BD0C2E">
        <w:rPr>
          <w:rFonts w:ascii="Arial" w:hAnsi="Arial" w:cs="Arial"/>
        </w:rPr>
        <w:t xml:space="preserve"> </w:t>
      </w:r>
      <w:r w:rsidRPr="00BD0C2E">
        <w:rPr>
          <w:rFonts w:ascii="Arial" w:hAnsi="Arial" w:cs="Arial"/>
          <w:lang w:val="es-ES"/>
        </w:rPr>
        <w:t xml:space="preserve">En adelante, </w:t>
      </w:r>
      <w:r w:rsidRPr="00BD0C2E">
        <w:rPr>
          <w:rFonts w:ascii="Arial" w:hAnsi="Arial" w:cs="Arial"/>
          <w:i/>
          <w:iCs/>
          <w:lang w:val="es-ES"/>
        </w:rPr>
        <w:t>Sentencia.</w:t>
      </w:r>
    </w:p>
  </w:footnote>
  <w:footnote w:id="4">
    <w:p w14:paraId="7D70352C" w14:textId="77777777" w:rsidR="00896328" w:rsidRPr="00BD0C2E" w:rsidRDefault="00896328"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de la foja 1749 a la 1835 del Cuaderno de Antecedentes TEEM-CA-100/2025 Tomo I.</w:t>
      </w:r>
    </w:p>
  </w:footnote>
  <w:footnote w:id="5">
    <w:p w14:paraId="529206B9" w14:textId="3C8BFE4B"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w:t>
      </w:r>
      <w:r w:rsidR="00B461BF" w:rsidRPr="00BD0C2E">
        <w:rPr>
          <w:rFonts w:ascii="Arial" w:eastAsia="Arial" w:hAnsi="Arial" w:cs="Arial"/>
          <w:color w:val="000000"/>
          <w:sz w:val="20"/>
          <w:szCs w:val="20"/>
        </w:rPr>
        <w:t>Cédulas de notificaciones v</w:t>
      </w:r>
      <w:r w:rsidRPr="00BD0C2E">
        <w:rPr>
          <w:rFonts w:ascii="Arial" w:eastAsia="Arial" w:hAnsi="Arial" w:cs="Arial"/>
          <w:color w:val="000000"/>
          <w:sz w:val="20"/>
          <w:szCs w:val="20"/>
        </w:rPr>
        <w:t>isible</w:t>
      </w:r>
      <w:r w:rsidR="00B461BF" w:rsidRPr="00BD0C2E">
        <w:rPr>
          <w:rFonts w:ascii="Arial" w:eastAsia="Arial" w:hAnsi="Arial" w:cs="Arial"/>
          <w:color w:val="000000"/>
          <w:sz w:val="20"/>
          <w:szCs w:val="20"/>
        </w:rPr>
        <w:t>s</w:t>
      </w:r>
      <w:r w:rsidRPr="00BD0C2E">
        <w:rPr>
          <w:rFonts w:ascii="Arial" w:eastAsia="Arial" w:hAnsi="Arial" w:cs="Arial"/>
          <w:color w:val="000000"/>
          <w:sz w:val="20"/>
          <w:szCs w:val="20"/>
        </w:rPr>
        <w:t xml:space="preserve"> de la foja </w:t>
      </w:r>
      <w:r w:rsidR="00B461BF" w:rsidRPr="00BD0C2E">
        <w:rPr>
          <w:rFonts w:ascii="Arial" w:eastAsia="Arial" w:hAnsi="Arial" w:cs="Arial"/>
          <w:color w:val="000000"/>
          <w:sz w:val="20"/>
          <w:szCs w:val="20"/>
        </w:rPr>
        <w:t>1846</w:t>
      </w:r>
      <w:r w:rsidRPr="00BD0C2E">
        <w:rPr>
          <w:rFonts w:ascii="Arial" w:eastAsia="Arial" w:hAnsi="Arial" w:cs="Arial"/>
          <w:color w:val="000000"/>
          <w:sz w:val="20"/>
          <w:szCs w:val="20"/>
        </w:rPr>
        <w:t xml:space="preserve"> a la </w:t>
      </w:r>
      <w:r w:rsidR="00B461BF" w:rsidRPr="00BD0C2E">
        <w:rPr>
          <w:rFonts w:ascii="Arial" w:eastAsia="Arial" w:hAnsi="Arial" w:cs="Arial"/>
          <w:color w:val="000000"/>
          <w:sz w:val="20"/>
          <w:szCs w:val="20"/>
        </w:rPr>
        <w:t>1886</w:t>
      </w:r>
      <w:r w:rsidRPr="00BD0C2E">
        <w:rPr>
          <w:rFonts w:ascii="Arial" w:eastAsia="Arial" w:hAnsi="Arial" w:cs="Arial"/>
          <w:color w:val="000000"/>
          <w:sz w:val="20"/>
          <w:szCs w:val="20"/>
        </w:rPr>
        <w:t xml:space="preserve"> del </w:t>
      </w:r>
      <w:r w:rsidR="00B461BF" w:rsidRPr="00BD0C2E">
        <w:rPr>
          <w:rFonts w:ascii="Arial" w:eastAsia="Arial" w:hAnsi="Arial" w:cs="Arial"/>
          <w:color w:val="000000"/>
          <w:sz w:val="20"/>
          <w:szCs w:val="20"/>
        </w:rPr>
        <w:t>del Cuaderno de Antecedentes TEEM-CA-100/2025 Tomo I.</w:t>
      </w:r>
    </w:p>
  </w:footnote>
  <w:footnote w:id="6">
    <w:p w14:paraId="4718D175" w14:textId="77777777"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en la foja 11 del Tomo VI.</w:t>
      </w:r>
    </w:p>
  </w:footnote>
  <w:footnote w:id="7">
    <w:p w14:paraId="7C5015EB" w14:textId="2F08EE55" w:rsidR="009545B1" w:rsidRPr="00BD0C2E" w:rsidRDefault="009545B1"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Visible a foja 1891</w:t>
      </w:r>
      <w:r w:rsidR="00A30EA7" w:rsidRPr="00BD0C2E">
        <w:rPr>
          <w:rFonts w:ascii="Arial" w:hAnsi="Arial" w:cs="Arial"/>
        </w:rPr>
        <w:t xml:space="preserve"> </w:t>
      </w:r>
      <w:r w:rsidR="00A30EA7" w:rsidRPr="00BD0C2E">
        <w:rPr>
          <w:rFonts w:ascii="Arial" w:eastAsia="Arial" w:hAnsi="Arial" w:cs="Arial"/>
          <w:color w:val="000000"/>
        </w:rPr>
        <w:t>del Cuaderno de Antecedentes TEEM-CA-100/2025 Tomo I</w:t>
      </w:r>
      <w:r w:rsidR="00A30EA7" w:rsidRPr="00BD0C2E">
        <w:rPr>
          <w:rFonts w:ascii="Arial" w:hAnsi="Arial" w:cs="Arial"/>
        </w:rPr>
        <w:t>.</w:t>
      </w:r>
      <w:r w:rsidRPr="00BD0C2E">
        <w:rPr>
          <w:rFonts w:ascii="Arial" w:hAnsi="Arial" w:cs="Arial"/>
        </w:rPr>
        <w:t xml:space="preserve"> </w:t>
      </w:r>
    </w:p>
  </w:footnote>
  <w:footnote w:id="8">
    <w:p w14:paraId="6014043E" w14:textId="3FB6AA4E"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en la foja </w:t>
      </w:r>
      <w:r w:rsidR="00BA0680" w:rsidRPr="00BD0C2E">
        <w:rPr>
          <w:rFonts w:ascii="Arial" w:eastAsia="Arial" w:hAnsi="Arial" w:cs="Arial"/>
          <w:color w:val="000000"/>
          <w:sz w:val="20"/>
          <w:szCs w:val="20"/>
        </w:rPr>
        <w:t xml:space="preserve">1898 </w:t>
      </w:r>
      <w:r w:rsidR="00A30EA7" w:rsidRPr="00BD0C2E">
        <w:rPr>
          <w:rFonts w:ascii="Arial" w:eastAsia="Arial" w:hAnsi="Arial" w:cs="Arial"/>
          <w:color w:val="000000"/>
          <w:sz w:val="20"/>
          <w:szCs w:val="20"/>
        </w:rPr>
        <w:t>del Cuaderno de Antecedentes TEEM-CA-100/2025 Tomo I</w:t>
      </w:r>
      <w:r w:rsidR="00A30EA7" w:rsidRPr="00BD0C2E">
        <w:rPr>
          <w:rFonts w:ascii="Arial" w:hAnsi="Arial" w:cs="Arial"/>
          <w:sz w:val="20"/>
          <w:szCs w:val="20"/>
        </w:rPr>
        <w:t>.</w:t>
      </w:r>
    </w:p>
  </w:footnote>
  <w:footnote w:id="9">
    <w:p w14:paraId="43A54ADB" w14:textId="26F23A3B" w:rsidR="00246FC6" w:rsidRPr="00BD0C2E" w:rsidRDefault="00246FC6"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En adelante, </w:t>
      </w:r>
      <w:r w:rsidRPr="00BD0C2E">
        <w:rPr>
          <w:rFonts w:ascii="Arial" w:hAnsi="Arial" w:cs="Arial"/>
          <w:i/>
          <w:iCs/>
        </w:rPr>
        <w:t>IEM.</w:t>
      </w:r>
      <w:r w:rsidRPr="00BD0C2E">
        <w:rPr>
          <w:rFonts w:ascii="Arial" w:hAnsi="Arial" w:cs="Arial"/>
        </w:rPr>
        <w:t xml:space="preserve"> </w:t>
      </w:r>
    </w:p>
  </w:footnote>
  <w:footnote w:id="10">
    <w:p w14:paraId="7AF3A58C" w14:textId="4925EC8C"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00A30EA7" w:rsidRPr="00BD0C2E">
        <w:rPr>
          <w:rFonts w:ascii="Arial" w:eastAsia="Arial" w:hAnsi="Arial" w:cs="Arial"/>
          <w:color w:val="000000"/>
          <w:sz w:val="20"/>
          <w:szCs w:val="20"/>
        </w:rPr>
        <w:t xml:space="preserve">Visible en la foja </w:t>
      </w:r>
      <w:r w:rsidR="00BA0680" w:rsidRPr="00BD0C2E">
        <w:rPr>
          <w:rFonts w:ascii="Arial" w:eastAsia="Arial" w:hAnsi="Arial" w:cs="Arial"/>
          <w:color w:val="000000"/>
          <w:sz w:val="20"/>
          <w:szCs w:val="20"/>
        </w:rPr>
        <w:t xml:space="preserve">1927 </w:t>
      </w:r>
      <w:r w:rsidR="00A30EA7" w:rsidRPr="00BD0C2E">
        <w:rPr>
          <w:rFonts w:ascii="Arial" w:eastAsia="Arial" w:hAnsi="Arial" w:cs="Arial"/>
          <w:color w:val="000000"/>
          <w:sz w:val="20"/>
          <w:szCs w:val="20"/>
        </w:rPr>
        <w:t>del Cuaderno de Antecedentes TEEM-CA-100/2025 Tomo I</w:t>
      </w:r>
      <w:r w:rsidR="004752BC" w:rsidRPr="00BD0C2E">
        <w:rPr>
          <w:rFonts w:ascii="Arial" w:hAnsi="Arial" w:cs="Arial"/>
          <w:sz w:val="20"/>
          <w:szCs w:val="20"/>
        </w:rPr>
        <w:t>.</w:t>
      </w:r>
    </w:p>
  </w:footnote>
  <w:footnote w:id="11">
    <w:p w14:paraId="40BF3FED" w14:textId="535370C1" w:rsidR="00246FC6" w:rsidRPr="00BD0C2E" w:rsidRDefault="00246FC6"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En adelante, </w:t>
      </w:r>
      <w:r w:rsidRPr="00BD0C2E">
        <w:rPr>
          <w:rFonts w:ascii="Arial" w:hAnsi="Arial" w:cs="Arial"/>
          <w:i/>
          <w:iCs/>
        </w:rPr>
        <w:t>Coordinadora de Género.</w:t>
      </w:r>
    </w:p>
  </w:footnote>
  <w:footnote w:id="12">
    <w:p w14:paraId="2887297C" w14:textId="72E39C88" w:rsidR="00A30EA7" w:rsidRPr="00BD0C2E" w:rsidRDefault="00A30EA7"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w:t>
      </w:r>
      <w:r w:rsidR="00BA0680" w:rsidRPr="00BD0C2E">
        <w:rPr>
          <w:rFonts w:ascii="Arial" w:hAnsi="Arial" w:cs="Arial"/>
        </w:rPr>
        <w:t>Acta de Circunstanciada de Verificación v</w:t>
      </w:r>
      <w:r w:rsidRPr="00BD0C2E">
        <w:rPr>
          <w:rFonts w:ascii="Arial" w:hAnsi="Arial" w:cs="Arial"/>
        </w:rPr>
        <w:t xml:space="preserve">isible </w:t>
      </w:r>
      <w:r w:rsidR="00FC5759" w:rsidRPr="00BD0C2E">
        <w:rPr>
          <w:rFonts w:ascii="Arial" w:hAnsi="Arial" w:cs="Arial"/>
        </w:rPr>
        <w:t>a</w:t>
      </w:r>
      <w:r w:rsidRPr="00BD0C2E">
        <w:rPr>
          <w:rFonts w:ascii="Arial" w:hAnsi="Arial" w:cs="Arial"/>
        </w:rPr>
        <w:t xml:space="preserve"> foja</w:t>
      </w:r>
      <w:r w:rsidR="00FC5759" w:rsidRPr="00BD0C2E">
        <w:rPr>
          <w:rFonts w:ascii="Arial" w:hAnsi="Arial" w:cs="Arial"/>
        </w:rPr>
        <w:t>s 1928 y 1929</w:t>
      </w:r>
      <w:r w:rsidRPr="00BD0C2E">
        <w:rPr>
          <w:rFonts w:ascii="Arial" w:hAnsi="Arial" w:cs="Arial"/>
        </w:rPr>
        <w:t xml:space="preserve"> del Cuaderno de Antecedentes TEEM-CA-100/2025 Tomo I.</w:t>
      </w:r>
    </w:p>
  </w:footnote>
  <w:footnote w:id="13">
    <w:p w14:paraId="05496C10" w14:textId="05D6526D" w:rsidR="00E85EC0" w:rsidRPr="00BD0C2E" w:rsidRDefault="00E85EC0"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en la foja </w:t>
      </w:r>
      <w:r w:rsidR="0073466B" w:rsidRPr="00BD0C2E">
        <w:rPr>
          <w:rFonts w:ascii="Arial" w:eastAsia="Arial" w:hAnsi="Arial" w:cs="Arial"/>
          <w:color w:val="000000"/>
          <w:sz w:val="20"/>
          <w:szCs w:val="20"/>
        </w:rPr>
        <w:t xml:space="preserve">1933 </w:t>
      </w:r>
      <w:r w:rsidRPr="00BD0C2E">
        <w:rPr>
          <w:rFonts w:ascii="Arial" w:eastAsia="Arial" w:hAnsi="Arial" w:cs="Arial"/>
          <w:color w:val="000000"/>
          <w:sz w:val="20"/>
          <w:szCs w:val="20"/>
        </w:rPr>
        <w:t>del Cuaderno de Antecedentes TEEM-CA-100/2025 Tomo I</w:t>
      </w:r>
      <w:r w:rsidRPr="00BD0C2E">
        <w:rPr>
          <w:rFonts w:ascii="Arial" w:hAnsi="Arial" w:cs="Arial"/>
          <w:sz w:val="20"/>
          <w:szCs w:val="20"/>
        </w:rPr>
        <w:t>.</w:t>
      </w:r>
    </w:p>
  </w:footnote>
  <w:footnote w:id="14">
    <w:p w14:paraId="419B8573" w14:textId="6B9BA7E0" w:rsidR="00E85EC0" w:rsidRPr="00BD0C2E" w:rsidRDefault="00E85EC0"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en la foja</w:t>
      </w:r>
      <w:r w:rsidR="0073466B" w:rsidRPr="00BD0C2E">
        <w:rPr>
          <w:rFonts w:ascii="Arial" w:eastAsia="Arial" w:hAnsi="Arial" w:cs="Arial"/>
          <w:color w:val="000000"/>
          <w:sz w:val="20"/>
          <w:szCs w:val="20"/>
        </w:rPr>
        <w:t xml:space="preserve"> 1941</w:t>
      </w:r>
      <w:r w:rsidRPr="00BD0C2E">
        <w:rPr>
          <w:rFonts w:ascii="Arial" w:eastAsia="Arial" w:hAnsi="Arial" w:cs="Arial"/>
          <w:color w:val="000000"/>
          <w:sz w:val="20"/>
          <w:szCs w:val="20"/>
        </w:rPr>
        <w:t xml:space="preserve"> del Cuaderno de Antecedentes TEEM-CA-100/2025 Tomo I</w:t>
      </w:r>
      <w:r w:rsidRPr="00BD0C2E">
        <w:rPr>
          <w:rFonts w:ascii="Arial" w:hAnsi="Arial" w:cs="Arial"/>
          <w:sz w:val="20"/>
          <w:szCs w:val="20"/>
        </w:rPr>
        <w:t>.</w:t>
      </w:r>
    </w:p>
  </w:footnote>
  <w:footnote w:id="15">
    <w:p w14:paraId="193974B5" w14:textId="2046A23E" w:rsidR="003944BE" w:rsidRPr="00BD0C2E" w:rsidRDefault="003944BE"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Visible en la foja </w:t>
      </w:r>
      <w:r w:rsidR="0073466B" w:rsidRPr="00BD0C2E">
        <w:rPr>
          <w:rFonts w:ascii="Arial" w:hAnsi="Arial" w:cs="Arial"/>
        </w:rPr>
        <w:t>1951</w:t>
      </w:r>
      <w:r w:rsidRPr="00BD0C2E">
        <w:rPr>
          <w:rFonts w:ascii="Arial" w:hAnsi="Arial" w:cs="Arial"/>
        </w:rPr>
        <w:t xml:space="preserve"> del Cuaderno de Antecedentes TEEM-CA-100/2025 Tomo I.</w:t>
      </w:r>
    </w:p>
  </w:footnote>
  <w:footnote w:id="16">
    <w:p w14:paraId="7557641E" w14:textId="1E68AA7F" w:rsidR="007B02B6" w:rsidRPr="00BD0C2E" w:rsidRDefault="007B02B6" w:rsidP="00984053">
      <w:pPr>
        <w:pStyle w:val="Textonotapie"/>
        <w:jc w:val="both"/>
      </w:pPr>
      <w:r w:rsidRPr="00BD0C2E">
        <w:rPr>
          <w:rStyle w:val="Refdenotaalpie"/>
          <w:rFonts w:ascii="Arial" w:hAnsi="Arial" w:cs="Arial"/>
        </w:rPr>
        <w:footnoteRef/>
      </w:r>
      <w:r w:rsidRPr="00BD0C2E">
        <w:rPr>
          <w:rFonts w:ascii="Arial" w:hAnsi="Arial" w:cs="Arial"/>
        </w:rPr>
        <w:t xml:space="preserve"> En adelante, </w:t>
      </w:r>
      <w:r w:rsidRPr="00BD0C2E">
        <w:rPr>
          <w:rFonts w:ascii="Arial" w:hAnsi="Arial" w:cs="Arial"/>
          <w:i/>
          <w:iCs/>
        </w:rPr>
        <w:t>Ayuntamiento.</w:t>
      </w:r>
      <w:r w:rsidRPr="00BD0C2E">
        <w:t xml:space="preserve"> </w:t>
      </w:r>
    </w:p>
  </w:footnote>
  <w:footnote w:id="17">
    <w:p w14:paraId="748B4860" w14:textId="77777777"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En adelante,</w:t>
      </w:r>
      <w:r w:rsidRPr="00BD0C2E">
        <w:rPr>
          <w:rFonts w:ascii="Arial" w:eastAsia="Arial" w:hAnsi="Arial" w:cs="Arial"/>
          <w:i/>
          <w:iCs/>
          <w:color w:val="000000"/>
          <w:sz w:val="20"/>
          <w:szCs w:val="20"/>
        </w:rPr>
        <w:t xml:space="preserve"> Constitución Federal.</w:t>
      </w:r>
      <w:r w:rsidRPr="00BD0C2E">
        <w:rPr>
          <w:rFonts w:ascii="Arial" w:eastAsia="Arial" w:hAnsi="Arial" w:cs="Arial"/>
          <w:color w:val="000000"/>
          <w:sz w:val="20"/>
          <w:szCs w:val="20"/>
        </w:rPr>
        <w:t xml:space="preserve"> </w:t>
      </w:r>
    </w:p>
  </w:footnote>
  <w:footnote w:id="18">
    <w:p w14:paraId="131EA470" w14:textId="4A8753F7" w:rsidR="00B43EB2"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En adelante, </w:t>
      </w:r>
      <w:r w:rsidRPr="00BD0C2E">
        <w:rPr>
          <w:rFonts w:ascii="Arial" w:eastAsia="Arial" w:hAnsi="Arial" w:cs="Arial"/>
          <w:i/>
          <w:iCs/>
          <w:color w:val="000000"/>
          <w:sz w:val="20"/>
          <w:szCs w:val="20"/>
        </w:rPr>
        <w:t>Código Electoral.</w:t>
      </w:r>
      <w:r w:rsidRPr="00BD0C2E">
        <w:rPr>
          <w:rFonts w:ascii="Arial" w:eastAsia="Arial" w:hAnsi="Arial" w:cs="Arial"/>
          <w:color w:val="000000"/>
          <w:sz w:val="20"/>
          <w:szCs w:val="20"/>
        </w:rPr>
        <w:t xml:space="preserve"> </w:t>
      </w:r>
    </w:p>
  </w:footnote>
  <w:footnote w:id="19">
    <w:p w14:paraId="1288E353" w14:textId="77777777"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En adelante, </w:t>
      </w:r>
      <w:r w:rsidRPr="00BD0C2E">
        <w:rPr>
          <w:rFonts w:ascii="Arial" w:eastAsia="Arial" w:hAnsi="Arial" w:cs="Arial"/>
          <w:i/>
          <w:iCs/>
          <w:color w:val="000000"/>
          <w:sz w:val="20"/>
          <w:szCs w:val="20"/>
        </w:rPr>
        <w:t>Sala Superior.</w:t>
      </w:r>
      <w:r w:rsidRPr="00BD0C2E">
        <w:rPr>
          <w:rFonts w:ascii="Arial" w:eastAsia="Arial" w:hAnsi="Arial" w:cs="Arial"/>
          <w:color w:val="000000"/>
          <w:sz w:val="20"/>
          <w:szCs w:val="20"/>
        </w:rPr>
        <w:t xml:space="preserve"> </w:t>
      </w:r>
    </w:p>
  </w:footnote>
  <w:footnote w:id="20">
    <w:p w14:paraId="50F6DFA3" w14:textId="77777777" w:rsidR="002D27F3" w:rsidRPr="00BD0C2E" w:rsidRDefault="002D27F3"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En adelante, </w:t>
      </w:r>
      <w:r w:rsidRPr="00BD0C2E">
        <w:rPr>
          <w:rFonts w:ascii="Arial" w:hAnsi="Arial" w:cs="Arial"/>
          <w:i/>
          <w:iCs/>
        </w:rPr>
        <w:t>Coordinación de Género.</w:t>
      </w:r>
      <w:r w:rsidRPr="00BD0C2E">
        <w:rPr>
          <w:rFonts w:ascii="Arial" w:hAnsi="Arial" w:cs="Arial"/>
        </w:rPr>
        <w:t xml:space="preserve"> </w:t>
      </w:r>
    </w:p>
  </w:footnote>
  <w:footnote w:id="21">
    <w:p w14:paraId="2711551B" w14:textId="0C53DC18"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a foja </w:t>
      </w:r>
      <w:r w:rsidR="009A2DDB" w:rsidRPr="00BD0C2E">
        <w:rPr>
          <w:rFonts w:ascii="Arial" w:eastAsia="Arial" w:hAnsi="Arial" w:cs="Arial"/>
          <w:color w:val="000000"/>
          <w:sz w:val="20"/>
          <w:szCs w:val="20"/>
        </w:rPr>
        <w:t xml:space="preserve">1887 </w:t>
      </w:r>
      <w:r w:rsidRPr="00BD0C2E">
        <w:rPr>
          <w:rFonts w:ascii="Arial" w:eastAsia="Arial" w:hAnsi="Arial" w:cs="Arial"/>
          <w:color w:val="000000"/>
          <w:sz w:val="20"/>
          <w:szCs w:val="20"/>
        </w:rPr>
        <w:t xml:space="preserve">del </w:t>
      </w:r>
      <w:r w:rsidR="009A2DDB" w:rsidRPr="00BD0C2E">
        <w:rPr>
          <w:rFonts w:ascii="Arial" w:eastAsia="Arial" w:hAnsi="Arial" w:cs="Arial"/>
          <w:color w:val="000000"/>
          <w:sz w:val="20"/>
          <w:szCs w:val="20"/>
        </w:rPr>
        <w:t>del Cuaderno de Antecedentes TEEM-CA-100/2025 Tomo I.</w:t>
      </w:r>
    </w:p>
  </w:footnote>
  <w:footnote w:id="22">
    <w:p w14:paraId="626B08D8" w14:textId="4F1EEF8B" w:rsidR="009A2DDB" w:rsidRPr="00BD0C2E" w:rsidRDefault="009A2DDB"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Visible </w:t>
      </w:r>
      <w:r w:rsidR="00BA0680" w:rsidRPr="00BD0C2E">
        <w:rPr>
          <w:rFonts w:ascii="Arial" w:eastAsia="Arial" w:hAnsi="Arial" w:cs="Arial"/>
          <w:color w:val="000000"/>
          <w:sz w:val="20"/>
          <w:szCs w:val="20"/>
        </w:rPr>
        <w:t>de la</w:t>
      </w:r>
      <w:r w:rsidRPr="00BD0C2E">
        <w:rPr>
          <w:rFonts w:ascii="Arial" w:eastAsia="Arial" w:hAnsi="Arial" w:cs="Arial"/>
          <w:color w:val="000000"/>
          <w:sz w:val="20"/>
          <w:szCs w:val="20"/>
        </w:rPr>
        <w:t xml:space="preserve"> foja 1916 </w:t>
      </w:r>
      <w:r w:rsidR="00BA0680" w:rsidRPr="00BD0C2E">
        <w:rPr>
          <w:rFonts w:ascii="Arial" w:eastAsia="Arial" w:hAnsi="Arial" w:cs="Arial"/>
          <w:color w:val="000000"/>
          <w:sz w:val="20"/>
          <w:szCs w:val="20"/>
        </w:rPr>
        <w:t xml:space="preserve">a la 1921 </w:t>
      </w:r>
      <w:r w:rsidRPr="00BD0C2E">
        <w:rPr>
          <w:rFonts w:ascii="Arial" w:eastAsia="Arial" w:hAnsi="Arial" w:cs="Arial"/>
          <w:color w:val="000000"/>
          <w:sz w:val="20"/>
          <w:szCs w:val="20"/>
        </w:rPr>
        <w:t>del del Cuaderno de Antecedentes TEEM-CA-100/2025 Tomo I.</w:t>
      </w:r>
    </w:p>
  </w:footnote>
  <w:footnote w:id="23">
    <w:p w14:paraId="76686DB5" w14:textId="0FF82CC3" w:rsidR="0060454F" w:rsidRPr="00BD0C2E" w:rsidRDefault="0060454F"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w:t>
      </w:r>
      <w:r w:rsidR="0073466B" w:rsidRPr="00BD0C2E">
        <w:rPr>
          <w:rFonts w:ascii="Arial" w:hAnsi="Arial" w:cs="Arial"/>
        </w:rPr>
        <w:t>V</w:t>
      </w:r>
      <w:r w:rsidRPr="00BD0C2E">
        <w:rPr>
          <w:rFonts w:ascii="Arial" w:hAnsi="Arial" w:cs="Arial"/>
        </w:rPr>
        <w:t xml:space="preserve">isible en la foja </w:t>
      </w:r>
      <w:r w:rsidR="0073466B" w:rsidRPr="00BD0C2E">
        <w:rPr>
          <w:rFonts w:ascii="Arial" w:hAnsi="Arial" w:cs="Arial"/>
        </w:rPr>
        <w:t>1931</w:t>
      </w:r>
      <w:r w:rsidRPr="00BD0C2E">
        <w:rPr>
          <w:rFonts w:ascii="Arial" w:hAnsi="Arial" w:cs="Arial"/>
        </w:rPr>
        <w:t xml:space="preserve"> del Cuaderno de Antecedentes TEEM-CA-100/2025 Tomo I.</w:t>
      </w:r>
    </w:p>
  </w:footnote>
  <w:footnote w:id="24">
    <w:p w14:paraId="2A49CF2D" w14:textId="629EF8FB" w:rsidR="0060454F" w:rsidRPr="00BD0C2E" w:rsidRDefault="0060454F"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Acta de Circunstanciada de Verificación visible en la foja </w:t>
      </w:r>
      <w:r w:rsidR="0073466B" w:rsidRPr="00BD0C2E">
        <w:rPr>
          <w:rFonts w:ascii="Arial" w:hAnsi="Arial" w:cs="Arial"/>
        </w:rPr>
        <w:t>1935</w:t>
      </w:r>
      <w:r w:rsidRPr="00BD0C2E">
        <w:rPr>
          <w:rFonts w:ascii="Arial" w:hAnsi="Arial" w:cs="Arial"/>
        </w:rPr>
        <w:t xml:space="preserve"> del Cuaderno de Antecedentes TEEM-CA-100/2025 Tomo I.</w:t>
      </w:r>
    </w:p>
  </w:footnote>
  <w:footnote w:id="25">
    <w:p w14:paraId="41690EB6" w14:textId="58425CB2" w:rsidR="0060454F" w:rsidRPr="00BD0C2E" w:rsidRDefault="0060454F"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Acta de Circunstanciada de Verificación visible en la foja </w:t>
      </w:r>
      <w:r w:rsidR="0073466B" w:rsidRPr="00BD0C2E">
        <w:rPr>
          <w:rFonts w:ascii="Arial" w:hAnsi="Arial" w:cs="Arial"/>
        </w:rPr>
        <w:t>1947</w:t>
      </w:r>
      <w:r w:rsidRPr="00BD0C2E">
        <w:rPr>
          <w:rFonts w:ascii="Arial" w:hAnsi="Arial" w:cs="Arial"/>
        </w:rPr>
        <w:t xml:space="preserve"> del Cuaderno de Antecedentes TEEM-CA-100/2025 Tomo I.</w:t>
      </w:r>
    </w:p>
  </w:footnote>
  <w:footnote w:id="26">
    <w:p w14:paraId="629F6212" w14:textId="77777777"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Conforme con los artículos 16, fracción I, 17, fracción III, y 22, fracción II, de la Ley de Justicia en Materia Electoral y de Participación Ciudadana del Estado de Michoacán de Ocampo. En adelante, </w:t>
      </w:r>
      <w:r w:rsidRPr="00BD0C2E">
        <w:rPr>
          <w:rFonts w:ascii="Arial" w:eastAsia="Arial" w:hAnsi="Arial" w:cs="Arial"/>
          <w:i/>
          <w:iCs/>
          <w:color w:val="000000"/>
          <w:sz w:val="20"/>
          <w:szCs w:val="20"/>
        </w:rPr>
        <w:t>Ley de Justicia Electoral.</w:t>
      </w:r>
      <w:r w:rsidRPr="00BD0C2E">
        <w:rPr>
          <w:rFonts w:ascii="Arial" w:eastAsia="Arial" w:hAnsi="Arial" w:cs="Arial"/>
          <w:color w:val="000000"/>
          <w:sz w:val="20"/>
          <w:szCs w:val="20"/>
        </w:rPr>
        <w:t xml:space="preserve"> </w:t>
      </w:r>
    </w:p>
  </w:footnote>
  <w:footnote w:id="27">
    <w:p w14:paraId="7A73E176" w14:textId="77777777" w:rsidR="009E02A1" w:rsidRPr="00BD0C2E" w:rsidRDefault="00FE3945" w:rsidP="00984053">
      <w:pPr>
        <w:pBdr>
          <w:top w:val="nil"/>
          <w:left w:val="nil"/>
          <w:bottom w:val="nil"/>
          <w:right w:val="nil"/>
          <w:between w:val="nil"/>
        </w:pBdr>
        <w:spacing w:after="0" w:line="240" w:lineRule="auto"/>
        <w:jc w:val="both"/>
        <w:rPr>
          <w:rFonts w:ascii="Arial" w:eastAsia="Arial" w:hAnsi="Arial" w:cs="Arial"/>
          <w:color w:val="000000"/>
          <w:sz w:val="20"/>
          <w:szCs w:val="20"/>
        </w:rPr>
      </w:pPr>
      <w:r w:rsidRPr="00BD0C2E">
        <w:rPr>
          <w:rFonts w:ascii="Arial" w:hAnsi="Arial" w:cs="Arial"/>
          <w:sz w:val="20"/>
          <w:szCs w:val="20"/>
          <w:vertAlign w:val="superscript"/>
        </w:rPr>
        <w:footnoteRef/>
      </w:r>
      <w:r w:rsidRPr="00BD0C2E">
        <w:rPr>
          <w:rFonts w:ascii="Arial" w:eastAsia="Arial" w:hAnsi="Arial" w:cs="Arial"/>
          <w:color w:val="000000"/>
          <w:sz w:val="20"/>
          <w:szCs w:val="20"/>
        </w:rPr>
        <w:t xml:space="preserve"> En términos del artículo 16, fracción III y 19, con relación al 22, fracciones I y IV de la </w:t>
      </w:r>
      <w:r w:rsidRPr="00BD0C2E">
        <w:rPr>
          <w:rFonts w:ascii="Arial" w:eastAsia="Arial" w:hAnsi="Arial" w:cs="Arial"/>
          <w:i/>
          <w:iCs/>
          <w:color w:val="000000"/>
          <w:sz w:val="20"/>
          <w:szCs w:val="20"/>
        </w:rPr>
        <w:t>Ley de Justicia Electoral.</w:t>
      </w:r>
    </w:p>
  </w:footnote>
  <w:footnote w:id="28">
    <w:p w14:paraId="56C5904C" w14:textId="4613A638" w:rsidR="00E173F1" w:rsidRPr="00BD0C2E" w:rsidRDefault="00E173F1" w:rsidP="00984053">
      <w:pPr>
        <w:pStyle w:val="Textonotapie"/>
        <w:jc w:val="both"/>
        <w:rPr>
          <w:rFonts w:ascii="Arial" w:hAnsi="Arial" w:cs="Arial"/>
        </w:rPr>
      </w:pPr>
      <w:r w:rsidRPr="00BD0C2E">
        <w:rPr>
          <w:rStyle w:val="Refdenotaalpie"/>
          <w:rFonts w:ascii="Arial" w:hAnsi="Arial" w:cs="Arial"/>
        </w:rPr>
        <w:footnoteRef/>
      </w:r>
      <w:r w:rsidRPr="00BD0C2E">
        <w:rPr>
          <w:rFonts w:ascii="Arial" w:hAnsi="Arial" w:cs="Arial"/>
        </w:rPr>
        <w:t xml:space="preserve"> Notificación visible a </w:t>
      </w:r>
      <w:r w:rsidR="00EA6421" w:rsidRPr="00BD0C2E">
        <w:rPr>
          <w:rFonts w:ascii="Arial" w:hAnsi="Arial" w:cs="Arial"/>
        </w:rPr>
        <w:t>1856 del Cuaderno de Antecedentes TEEM-CA-100/2025 Tomo I</w:t>
      </w:r>
      <w:r w:rsidRPr="00BD0C2E">
        <w:rPr>
          <w:rFonts w:ascii="Arial" w:hAnsi="Arial" w:cs="Arial"/>
        </w:rPr>
        <w:t>.</w:t>
      </w:r>
    </w:p>
  </w:footnote>
  <w:footnote w:id="29">
    <w:p w14:paraId="743D91CB" w14:textId="691E5F26" w:rsidR="00E173F1" w:rsidRPr="00896328" w:rsidRDefault="00E173F1" w:rsidP="00984053">
      <w:pPr>
        <w:pStyle w:val="Textonotapie"/>
        <w:jc w:val="both"/>
        <w:rPr>
          <w:rFonts w:ascii="Arial" w:hAnsi="Arial" w:cs="Arial"/>
          <w:b/>
          <w:bCs/>
          <w:i/>
          <w:iCs/>
        </w:rPr>
      </w:pPr>
      <w:r w:rsidRPr="00BD0C2E">
        <w:rPr>
          <w:rStyle w:val="Refdenotaalpie"/>
          <w:rFonts w:ascii="Arial" w:hAnsi="Arial" w:cs="Arial"/>
        </w:rPr>
        <w:footnoteRef/>
      </w:r>
      <w:r w:rsidRPr="00BD0C2E">
        <w:rPr>
          <w:rFonts w:ascii="Arial" w:hAnsi="Arial" w:cs="Arial"/>
        </w:rPr>
        <w:t xml:space="preserve"> </w:t>
      </w:r>
      <w:r w:rsidRPr="00BD0C2E">
        <w:rPr>
          <w:rFonts w:ascii="Arial" w:hAnsi="Arial" w:cs="Arial"/>
          <w:lang w:val="es-ES"/>
        </w:rPr>
        <w:t xml:space="preserve">Sin contar el </w:t>
      </w:r>
      <w:r w:rsidR="00EA6421" w:rsidRPr="00BD0C2E">
        <w:rPr>
          <w:rFonts w:ascii="Arial" w:hAnsi="Arial" w:cs="Arial"/>
          <w:lang w:val="es-ES"/>
        </w:rPr>
        <w:t>veinticinco de diciembre de dos mil veinticinco y primero de enero</w:t>
      </w:r>
      <w:r w:rsidRPr="00BD0C2E">
        <w:rPr>
          <w:rFonts w:ascii="Arial" w:hAnsi="Arial" w:cs="Arial"/>
          <w:lang w:val="es-ES"/>
        </w:rPr>
        <w:t>, al ser inhábil</w:t>
      </w:r>
      <w:r w:rsidR="00EA6421" w:rsidRPr="00BD0C2E">
        <w:rPr>
          <w:rFonts w:ascii="Arial" w:hAnsi="Arial" w:cs="Arial"/>
          <w:lang w:val="es-ES"/>
        </w:rPr>
        <w:t>es</w:t>
      </w:r>
      <w:r w:rsidRPr="00BD0C2E">
        <w:rPr>
          <w:rFonts w:ascii="Arial" w:hAnsi="Arial" w:cs="Arial"/>
          <w:lang w:val="es-ES"/>
        </w:rPr>
        <w:t xml:space="preserve"> por disposición oficial</w:t>
      </w:r>
      <w:r w:rsidR="00EA6421" w:rsidRPr="00BD0C2E">
        <w:rPr>
          <w:rFonts w:ascii="Arial" w:hAnsi="Arial" w:cs="Arial"/>
          <w:lang w:val="es-ES"/>
        </w:rPr>
        <w:t xml:space="preserve"> y el veinticuatro y treinta y uno de diciembre de dos mil cinco, al ser inhábiles de acuerdo con el </w:t>
      </w:r>
      <w:r w:rsidR="00EA6421" w:rsidRPr="00BD0C2E">
        <w:rPr>
          <w:rFonts w:ascii="Arial" w:hAnsi="Arial" w:cs="Arial"/>
          <w:b/>
          <w:bCs/>
          <w:i/>
          <w:iCs/>
          <w:lang w:val="es-ES"/>
        </w:rPr>
        <w:t>“</w:t>
      </w:r>
      <w:r w:rsidR="00EA6421" w:rsidRPr="00BD0C2E">
        <w:rPr>
          <w:rFonts w:ascii="Arial" w:hAnsi="Arial" w:cs="Arial"/>
          <w:b/>
          <w:bCs/>
          <w:i/>
          <w:iCs/>
        </w:rPr>
        <w:t>ACUERDO DEL PLENO DEL TRIBUNAL ELECTORAL DEL ESTADO, POR EL QUE SE ESTABLECE EL HORARIO DE LABORES Y DÍAS INHÁBILES DE ESTE ÓRGANO JURISDICCIONAL, PARA EL AÑO DOS MIL VEINTICINCO.”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D8795" w14:textId="20197C6F" w:rsidR="009E02A1" w:rsidRDefault="00AE5938">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45BE0C7A" wp14:editId="4FD519E6">
          <wp:simplePos x="0" y="0"/>
          <wp:positionH relativeFrom="margin">
            <wp:posOffset>25172</wp:posOffset>
          </wp:positionH>
          <wp:positionV relativeFrom="paragraph">
            <wp:posOffset>142398</wp:posOffset>
          </wp:positionV>
          <wp:extent cx="1807658" cy="634266"/>
          <wp:effectExtent l="0" t="0" r="2540" b="0"/>
          <wp:wrapSquare wrapText="bothSides" distT="0" distB="0" distL="114300" distR="114300"/>
          <wp:docPr id="1267868506" name="image3.jpg" descr="Texto&#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0" name="image3.jpg" descr="Texto&#10;&#10;Descripción generada automáticamente con confianza baja"/>
                  <pic:cNvPicPr preferRelativeResize="0"/>
                </pic:nvPicPr>
                <pic:blipFill>
                  <a:blip r:embed="rId1"/>
                  <a:srcRect l="6431" t="10615" r="6432" b="12957"/>
                  <a:stretch>
                    <a:fillRect/>
                  </a:stretch>
                </pic:blipFill>
                <pic:spPr>
                  <a:xfrm>
                    <a:off x="0" y="0"/>
                    <a:ext cx="1816289" cy="637295"/>
                  </a:xfrm>
                  <a:prstGeom prst="rect">
                    <a:avLst/>
                  </a:prstGeom>
                  <a:ln/>
                </pic:spPr>
              </pic:pic>
            </a:graphicData>
          </a:graphic>
          <wp14:sizeRelH relativeFrom="margin">
            <wp14:pctWidth>0</wp14:pctWidth>
          </wp14:sizeRelH>
          <wp14:sizeRelV relativeFrom="margin">
            <wp14:pctHeight>0</wp14:pctHeight>
          </wp14:sizeRelV>
        </wp:anchor>
      </w:drawing>
    </w:r>
  </w:p>
  <w:p w14:paraId="60D6A5E5" w14:textId="77777777" w:rsidR="00AE5938" w:rsidRDefault="00AE5938" w:rsidP="00AE5938">
    <w:pPr>
      <w:spacing w:after="0" w:line="240" w:lineRule="auto"/>
      <w:jc w:val="right"/>
      <w:rPr>
        <w:rFonts w:ascii="Arial" w:eastAsia="Arial" w:hAnsi="Arial" w:cs="Arial"/>
        <w:sz w:val="20"/>
        <w:szCs w:val="20"/>
      </w:rPr>
    </w:pPr>
    <w:r>
      <w:rPr>
        <w:rFonts w:ascii="Arial" w:eastAsia="Arial" w:hAnsi="Arial" w:cs="Arial"/>
        <w:sz w:val="20"/>
        <w:szCs w:val="20"/>
      </w:rPr>
      <w:t>Cuaderno de Antecedentes</w:t>
    </w:r>
  </w:p>
  <w:p w14:paraId="25A72506" w14:textId="77777777" w:rsidR="00AE5938" w:rsidRDefault="00AE5938" w:rsidP="00AE5938">
    <w:pPr>
      <w:spacing w:after="0" w:line="240" w:lineRule="auto"/>
      <w:jc w:val="right"/>
      <w:rPr>
        <w:rFonts w:ascii="Arial" w:eastAsia="Arial" w:hAnsi="Arial" w:cs="Arial"/>
        <w:sz w:val="20"/>
        <w:szCs w:val="20"/>
      </w:rPr>
    </w:pPr>
    <w:r w:rsidRPr="008D5AF2">
      <w:rPr>
        <w:rFonts w:ascii="Arial" w:eastAsia="Arial" w:hAnsi="Arial" w:cs="Arial"/>
        <w:b/>
        <w:bCs/>
        <w:sz w:val="20"/>
        <w:szCs w:val="20"/>
      </w:rPr>
      <w:t>TEEM-CA-100/2025</w:t>
    </w:r>
  </w:p>
  <w:p w14:paraId="7ED1B7F0" w14:textId="523838C9" w:rsidR="008523F1" w:rsidRDefault="00AE5938">
    <w:pPr>
      <w:spacing w:after="0" w:line="240" w:lineRule="auto"/>
      <w:jc w:val="right"/>
      <w:rPr>
        <w:rFonts w:ascii="Arial" w:eastAsia="Arial" w:hAnsi="Arial" w:cs="Arial"/>
        <w:sz w:val="20"/>
        <w:szCs w:val="20"/>
      </w:rPr>
    </w:pPr>
    <w:r>
      <w:rPr>
        <w:rFonts w:ascii="Arial" w:eastAsia="Arial" w:hAnsi="Arial" w:cs="Arial"/>
        <w:sz w:val="20"/>
        <w:szCs w:val="20"/>
      </w:rPr>
      <w:t>Acuerdo Plenario de Cumplimiento</w:t>
    </w:r>
  </w:p>
  <w:p w14:paraId="3827501F" w14:textId="67F4F548" w:rsidR="009E02A1" w:rsidRPr="008D5AF2" w:rsidRDefault="008D5AF2">
    <w:pPr>
      <w:spacing w:after="0" w:line="240" w:lineRule="auto"/>
      <w:jc w:val="right"/>
      <w:rPr>
        <w:rFonts w:ascii="Arial" w:eastAsia="Arial" w:hAnsi="Arial" w:cs="Arial"/>
        <w:b/>
        <w:bCs/>
        <w:sz w:val="10"/>
        <w:szCs w:val="10"/>
      </w:rPr>
    </w:pPr>
    <w:r w:rsidRPr="008D5AF2">
      <w:rPr>
        <w:rFonts w:ascii="Arial" w:eastAsia="Arial" w:hAnsi="Arial" w:cs="Arial"/>
        <w:b/>
        <w:bCs/>
        <w:sz w:val="20"/>
        <w:szCs w:val="20"/>
      </w:rPr>
      <w:t>TEEM-PES-VPMG-009/2025</w:t>
    </w:r>
  </w:p>
  <w:p w14:paraId="57398BCE" w14:textId="77777777" w:rsidR="009E02A1" w:rsidRDefault="009E02A1">
    <w:pPr>
      <w:spacing w:after="0" w:line="240" w:lineRule="auto"/>
      <w:jc w:val="right"/>
      <w:rPr>
        <w:rFonts w:ascii="Arial" w:eastAsia="Arial" w:hAnsi="Arial" w:cs="Arial"/>
        <w:sz w:val="10"/>
        <w:szCs w:val="10"/>
      </w:rPr>
    </w:pPr>
  </w:p>
  <w:p w14:paraId="3B8094B0" w14:textId="77777777" w:rsidR="009E02A1" w:rsidRDefault="009E02A1" w:rsidP="00F71692">
    <w:pPr>
      <w:spacing w:after="0" w:line="240" w:lineRule="auto"/>
      <w:rPr>
        <w:sz w:val="10"/>
        <w:szCs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8536F" w14:textId="30B7EC72" w:rsidR="00286BDD" w:rsidRDefault="0017186C">
    <w:pPr>
      <w:pBdr>
        <w:top w:val="nil"/>
        <w:left w:val="nil"/>
        <w:bottom w:val="nil"/>
        <w:right w:val="nil"/>
        <w:between w:val="nil"/>
      </w:pBdr>
      <w:tabs>
        <w:tab w:val="center" w:pos="4419"/>
        <w:tab w:val="right" w:pos="8838"/>
      </w:tabs>
      <w:spacing w:after="0" w:line="240" w:lineRule="auto"/>
      <w:rPr>
        <w:noProof/>
      </w:rPr>
    </w:pPr>
    <w:r>
      <w:rPr>
        <w:noProof/>
      </w:rPr>
      <w:drawing>
        <wp:anchor distT="0" distB="0" distL="114300" distR="114300" simplePos="0" relativeHeight="251659264" behindDoc="0" locked="0" layoutInCell="1" hidden="0" allowOverlap="1" wp14:anchorId="16EC9A50" wp14:editId="7723BE69">
          <wp:simplePos x="0" y="0"/>
          <wp:positionH relativeFrom="margin">
            <wp:align>left</wp:align>
          </wp:positionH>
          <wp:positionV relativeFrom="paragraph">
            <wp:posOffset>-45168</wp:posOffset>
          </wp:positionV>
          <wp:extent cx="1748790" cy="580390"/>
          <wp:effectExtent l="0" t="0" r="3810" b="0"/>
          <wp:wrapSquare wrapText="bothSides" distT="0" distB="0" distL="114300" distR="114300"/>
          <wp:docPr id="6019512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996" t="10541" r="6060" b="12458"/>
                  <a:stretch>
                    <a:fillRect/>
                  </a:stretch>
                </pic:blipFill>
                <pic:spPr>
                  <a:xfrm>
                    <a:off x="0" y="0"/>
                    <a:ext cx="1748790" cy="580390"/>
                  </a:xfrm>
                  <a:prstGeom prst="rect">
                    <a:avLst/>
                  </a:prstGeom>
                  <a:ln/>
                </pic:spPr>
              </pic:pic>
            </a:graphicData>
          </a:graphic>
        </wp:anchor>
      </w:drawing>
    </w:r>
  </w:p>
  <w:p w14:paraId="7EE07C47" w14:textId="091B69D9" w:rsidR="00286BDD" w:rsidRDefault="00286BDD">
    <w:pPr>
      <w:pBdr>
        <w:top w:val="nil"/>
        <w:left w:val="nil"/>
        <w:bottom w:val="nil"/>
        <w:right w:val="nil"/>
        <w:between w:val="nil"/>
      </w:pBdr>
      <w:tabs>
        <w:tab w:val="center" w:pos="4419"/>
        <w:tab w:val="right" w:pos="8838"/>
      </w:tabs>
      <w:spacing w:after="0" w:line="240" w:lineRule="auto"/>
      <w:rPr>
        <w:noProof/>
      </w:rPr>
    </w:pPr>
  </w:p>
  <w:p w14:paraId="31A99922" w14:textId="77777777" w:rsidR="0017186C" w:rsidRDefault="0017186C">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F79E4D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mso9F74"/>
      </v:shape>
    </w:pict>
  </w:numPicBullet>
  <w:abstractNum w:abstractNumId="0" w15:restartNumberingAfterBreak="0">
    <w:nsid w:val="02552C54"/>
    <w:multiLevelType w:val="multilevel"/>
    <w:tmpl w:val="A28C72E8"/>
    <w:lvl w:ilvl="0">
      <w:start w:val="1"/>
      <w:numFmt w:val="decimal"/>
      <w:lvlText w:val="%1."/>
      <w:lvlJc w:val="left"/>
      <w:pPr>
        <w:ind w:left="720" w:hanging="360"/>
      </w:pPr>
    </w:lvl>
    <w:lvl w:ilvl="1">
      <w:start w:val="1"/>
      <w:numFmt w:val="decimal"/>
      <w:lvlText w:val="%1.%2."/>
      <w:lvlJc w:val="left"/>
      <w:pPr>
        <w:ind w:left="1080" w:hanging="720"/>
      </w:pPr>
      <w:rPr>
        <w:b/>
        <w:bCs/>
        <w:i w:val="0"/>
        <w:iCs w:val="0"/>
      </w:rPr>
    </w:lvl>
    <w:lvl w:ilvl="2">
      <w:start w:val="1"/>
      <w:numFmt w:val="decimal"/>
      <w:lvlText w:val="%1.%2.%3."/>
      <w:lvlJc w:val="left"/>
      <w:pPr>
        <w:ind w:left="1080" w:hanging="720"/>
      </w:pPr>
      <w:rPr>
        <w:i w:val="0"/>
        <w:iCs w:val="0"/>
      </w:rPr>
    </w:lvl>
    <w:lvl w:ilvl="3">
      <w:start w:val="1"/>
      <w:numFmt w:val="decimal"/>
      <w:lvlText w:val="%1.%2.%3.%4."/>
      <w:lvlJc w:val="left"/>
      <w:pPr>
        <w:ind w:left="1440" w:hanging="1080"/>
      </w:pPr>
      <w:rPr>
        <w:i w:val="0"/>
        <w:iCs w:val="0"/>
      </w:rPr>
    </w:lvl>
    <w:lvl w:ilvl="4">
      <w:start w:val="1"/>
      <w:numFmt w:val="decimal"/>
      <w:lvlText w:val="%1.%2.%3.%4.%5."/>
      <w:lvlJc w:val="left"/>
      <w:pPr>
        <w:ind w:left="1440" w:hanging="1080"/>
      </w:pPr>
      <w:rPr>
        <w:i w:val="0"/>
        <w:iCs w:val="0"/>
      </w:rPr>
    </w:lvl>
    <w:lvl w:ilvl="5">
      <w:start w:val="1"/>
      <w:numFmt w:val="decimal"/>
      <w:lvlText w:val="%1.%2.%3.%4.%5.%6."/>
      <w:lvlJc w:val="left"/>
      <w:pPr>
        <w:ind w:left="1800" w:hanging="1440"/>
      </w:pPr>
      <w:rPr>
        <w:i w:val="0"/>
        <w:iCs w:val="0"/>
      </w:rPr>
    </w:lvl>
    <w:lvl w:ilvl="6">
      <w:start w:val="1"/>
      <w:numFmt w:val="decimal"/>
      <w:lvlText w:val="%1.%2.%3.%4.%5.%6.%7."/>
      <w:lvlJc w:val="left"/>
      <w:pPr>
        <w:ind w:left="1800" w:hanging="1440"/>
      </w:pPr>
      <w:rPr>
        <w:i w:val="0"/>
        <w:iCs w:val="0"/>
      </w:rPr>
    </w:lvl>
    <w:lvl w:ilvl="7">
      <w:start w:val="1"/>
      <w:numFmt w:val="decimal"/>
      <w:lvlText w:val="%1.%2.%3.%4.%5.%6.%7.%8."/>
      <w:lvlJc w:val="left"/>
      <w:pPr>
        <w:ind w:left="2160" w:hanging="1800"/>
      </w:pPr>
      <w:rPr>
        <w:i w:val="0"/>
        <w:iCs w:val="0"/>
      </w:rPr>
    </w:lvl>
    <w:lvl w:ilvl="8">
      <w:start w:val="1"/>
      <w:numFmt w:val="decimal"/>
      <w:lvlText w:val="%1.%2.%3.%4.%5.%6.%7.%8.%9."/>
      <w:lvlJc w:val="left"/>
      <w:pPr>
        <w:ind w:left="2520" w:hanging="2160"/>
      </w:pPr>
      <w:rPr>
        <w:i w:val="0"/>
        <w:iCs w:val="0"/>
      </w:rPr>
    </w:lvl>
  </w:abstractNum>
  <w:abstractNum w:abstractNumId="1" w15:restartNumberingAfterBreak="0">
    <w:nsid w:val="083B7D47"/>
    <w:multiLevelType w:val="multilevel"/>
    <w:tmpl w:val="C2EA14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7978AC"/>
    <w:multiLevelType w:val="multilevel"/>
    <w:tmpl w:val="5E5A0C6A"/>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EDA4982"/>
    <w:multiLevelType w:val="multilevel"/>
    <w:tmpl w:val="8AFED45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93B7207"/>
    <w:multiLevelType w:val="multilevel"/>
    <w:tmpl w:val="A3FA3694"/>
    <w:lvl w:ilvl="0">
      <w:start w:val="2"/>
      <w:numFmt w:val="bullet"/>
      <w:lvlText w:val="-"/>
      <w:lvlJc w:val="left"/>
      <w:pPr>
        <w:ind w:left="720" w:hanging="360"/>
      </w:pPr>
      <w:rPr>
        <w:rFonts w:ascii="Arial" w:eastAsia="Arial" w:hAnsi="Arial" w:cs="Arial"/>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BE643A5"/>
    <w:multiLevelType w:val="hybridMultilevel"/>
    <w:tmpl w:val="B99C2582"/>
    <w:lvl w:ilvl="0" w:tplc="7706B04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D86201E"/>
    <w:multiLevelType w:val="multilevel"/>
    <w:tmpl w:val="A5C05C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7E0479D"/>
    <w:multiLevelType w:val="hybridMultilevel"/>
    <w:tmpl w:val="8486683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7380271"/>
    <w:multiLevelType w:val="multilevel"/>
    <w:tmpl w:val="D1E0F794"/>
    <w:lvl w:ilvl="0">
      <w:start w:val="1"/>
      <w:numFmt w:val="decimal"/>
      <w:lvlText w:val="%1."/>
      <w:lvlJc w:val="left"/>
      <w:pPr>
        <w:ind w:left="720" w:hanging="360"/>
      </w:pPr>
      <w:rPr>
        <w:b/>
        <w:bCs/>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C63E9"/>
    <w:multiLevelType w:val="multilevel"/>
    <w:tmpl w:val="7C2064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7AA59DD"/>
    <w:multiLevelType w:val="hybridMultilevel"/>
    <w:tmpl w:val="A8FC5DD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C4040BD"/>
    <w:multiLevelType w:val="multilevel"/>
    <w:tmpl w:val="95B01AF4"/>
    <w:lvl w:ilvl="0">
      <w:start w:val="1"/>
      <w:numFmt w:val="decimal"/>
      <w:lvlText w:val="%1."/>
      <w:lvlJc w:val="left"/>
      <w:pPr>
        <w:ind w:left="720" w:hanging="360"/>
      </w:pPr>
    </w:lvl>
    <w:lvl w:ilvl="1">
      <w:start w:val="1"/>
      <w:numFmt w:val="decimal"/>
      <w:lvlText w:val="%1.%2."/>
      <w:lvlJc w:val="left"/>
      <w:pPr>
        <w:ind w:left="1146" w:hanging="720"/>
      </w:pPr>
      <w:rPr>
        <w:b/>
        <w:bCs/>
        <w:i w:val="0"/>
        <w:iCs w:val="0"/>
      </w:rPr>
    </w:lvl>
    <w:lvl w:ilvl="2">
      <w:start w:val="1"/>
      <w:numFmt w:val="decimal"/>
      <w:lvlText w:val="%1.%2.%3."/>
      <w:lvlJc w:val="left"/>
      <w:pPr>
        <w:ind w:left="1212" w:hanging="720"/>
      </w:pPr>
    </w:lvl>
    <w:lvl w:ilvl="3">
      <w:start w:val="1"/>
      <w:numFmt w:val="decimal"/>
      <w:lvlText w:val="%1.%2.%3.%4."/>
      <w:lvlJc w:val="left"/>
      <w:pPr>
        <w:ind w:left="1638" w:hanging="1080"/>
      </w:pPr>
    </w:lvl>
    <w:lvl w:ilvl="4">
      <w:start w:val="1"/>
      <w:numFmt w:val="decimal"/>
      <w:lvlText w:val="%1.%2.%3.%4.%5."/>
      <w:lvlJc w:val="left"/>
      <w:pPr>
        <w:ind w:left="1704" w:hanging="1080"/>
      </w:pPr>
    </w:lvl>
    <w:lvl w:ilvl="5">
      <w:start w:val="1"/>
      <w:numFmt w:val="decimal"/>
      <w:lvlText w:val="%1.%2.%3.%4.%5.%6."/>
      <w:lvlJc w:val="left"/>
      <w:pPr>
        <w:ind w:left="2130" w:hanging="1440"/>
      </w:pPr>
    </w:lvl>
    <w:lvl w:ilvl="6">
      <w:start w:val="1"/>
      <w:numFmt w:val="decimal"/>
      <w:lvlText w:val="%1.%2.%3.%4.%5.%6.%7."/>
      <w:lvlJc w:val="left"/>
      <w:pPr>
        <w:ind w:left="2196" w:hanging="1440"/>
      </w:pPr>
    </w:lvl>
    <w:lvl w:ilvl="7">
      <w:start w:val="1"/>
      <w:numFmt w:val="decimal"/>
      <w:lvlText w:val="%1.%2.%3.%4.%5.%6.%7.%8."/>
      <w:lvlJc w:val="left"/>
      <w:pPr>
        <w:ind w:left="2622" w:hanging="1800"/>
      </w:pPr>
    </w:lvl>
    <w:lvl w:ilvl="8">
      <w:start w:val="1"/>
      <w:numFmt w:val="decimal"/>
      <w:lvlText w:val="%1.%2.%3.%4.%5.%6.%7.%8.%9."/>
      <w:lvlJc w:val="left"/>
      <w:pPr>
        <w:ind w:left="3048" w:hanging="2160"/>
      </w:pPr>
    </w:lvl>
  </w:abstractNum>
  <w:abstractNum w:abstractNumId="12" w15:restartNumberingAfterBreak="0">
    <w:nsid w:val="68123DF7"/>
    <w:multiLevelType w:val="multilevel"/>
    <w:tmpl w:val="F2B6C5B6"/>
    <w:lvl w:ilvl="0">
      <w:start w:val="2"/>
      <w:numFmt w:val="bullet"/>
      <w:lvlText w:val="-"/>
      <w:lvlJc w:val="left"/>
      <w:pPr>
        <w:ind w:left="720" w:hanging="360"/>
      </w:pPr>
      <w:rPr>
        <w:rFonts w:ascii="Arial" w:eastAsia="Arial" w:hAnsi="Arial" w:cs="Arial"/>
        <w:i w:val="0"/>
        <w:iCs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C124DE4"/>
    <w:multiLevelType w:val="multilevel"/>
    <w:tmpl w:val="D3307162"/>
    <w:lvl w:ilvl="0">
      <w:start w:val="1"/>
      <w:numFmt w:val="upp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F990609"/>
    <w:multiLevelType w:val="hybridMultilevel"/>
    <w:tmpl w:val="5F4A06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F9A2BB2"/>
    <w:multiLevelType w:val="multilevel"/>
    <w:tmpl w:val="0CFA3D5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0164F67"/>
    <w:multiLevelType w:val="hybridMultilevel"/>
    <w:tmpl w:val="DB6443EE"/>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4122882"/>
    <w:multiLevelType w:val="multilevel"/>
    <w:tmpl w:val="826017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7303EB3"/>
    <w:multiLevelType w:val="hybridMultilevel"/>
    <w:tmpl w:val="308E235A"/>
    <w:lvl w:ilvl="0" w:tplc="080A0017">
      <w:start w:val="5"/>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62749994">
    <w:abstractNumId w:val="13"/>
  </w:num>
  <w:num w:numId="2" w16cid:durableId="1822961815">
    <w:abstractNumId w:val="0"/>
  </w:num>
  <w:num w:numId="3" w16cid:durableId="483814644">
    <w:abstractNumId w:val="4"/>
  </w:num>
  <w:num w:numId="4" w16cid:durableId="736706742">
    <w:abstractNumId w:val="6"/>
  </w:num>
  <w:num w:numId="5" w16cid:durableId="427383314">
    <w:abstractNumId w:val="12"/>
  </w:num>
  <w:num w:numId="6" w16cid:durableId="791940975">
    <w:abstractNumId w:val="2"/>
  </w:num>
  <w:num w:numId="7" w16cid:durableId="1146623153">
    <w:abstractNumId w:val="1"/>
  </w:num>
  <w:num w:numId="8" w16cid:durableId="829717137">
    <w:abstractNumId w:val="8"/>
  </w:num>
  <w:num w:numId="9" w16cid:durableId="1464886821">
    <w:abstractNumId w:val="15"/>
  </w:num>
  <w:num w:numId="10" w16cid:durableId="593318000">
    <w:abstractNumId w:val="9"/>
  </w:num>
  <w:num w:numId="11" w16cid:durableId="649335866">
    <w:abstractNumId w:val="3"/>
  </w:num>
  <w:num w:numId="12" w16cid:durableId="134641102">
    <w:abstractNumId w:val="11"/>
  </w:num>
  <w:num w:numId="13" w16cid:durableId="711346860">
    <w:abstractNumId w:val="17"/>
  </w:num>
  <w:num w:numId="14" w16cid:durableId="1234509277">
    <w:abstractNumId w:val="14"/>
  </w:num>
  <w:num w:numId="15" w16cid:durableId="1985500217">
    <w:abstractNumId w:val="7"/>
  </w:num>
  <w:num w:numId="16" w16cid:durableId="1009717143">
    <w:abstractNumId w:val="10"/>
  </w:num>
  <w:num w:numId="17" w16cid:durableId="326247188">
    <w:abstractNumId w:val="16"/>
  </w:num>
  <w:num w:numId="18" w16cid:durableId="1485242496">
    <w:abstractNumId w:val="5"/>
  </w:num>
  <w:num w:numId="19" w16cid:durableId="16057719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2A1"/>
    <w:rsid w:val="000235C2"/>
    <w:rsid w:val="00046215"/>
    <w:rsid w:val="00050CDD"/>
    <w:rsid w:val="00066C48"/>
    <w:rsid w:val="00084F39"/>
    <w:rsid w:val="000B454C"/>
    <w:rsid w:val="000B6DA9"/>
    <w:rsid w:val="000C4D95"/>
    <w:rsid w:val="000F0D56"/>
    <w:rsid w:val="000F4F07"/>
    <w:rsid w:val="0010310E"/>
    <w:rsid w:val="00111D70"/>
    <w:rsid w:val="0012266F"/>
    <w:rsid w:val="001309A5"/>
    <w:rsid w:val="0016664F"/>
    <w:rsid w:val="0017186C"/>
    <w:rsid w:val="00185CA7"/>
    <w:rsid w:val="001A0CCB"/>
    <w:rsid w:val="001B1C8A"/>
    <w:rsid w:val="001E75D2"/>
    <w:rsid w:val="001F0242"/>
    <w:rsid w:val="001F3767"/>
    <w:rsid w:val="002068E8"/>
    <w:rsid w:val="0022318F"/>
    <w:rsid w:val="002266E6"/>
    <w:rsid w:val="00246FC6"/>
    <w:rsid w:val="00286BDD"/>
    <w:rsid w:val="002A224A"/>
    <w:rsid w:val="002A49B3"/>
    <w:rsid w:val="002C175D"/>
    <w:rsid w:val="002D27F3"/>
    <w:rsid w:val="00357288"/>
    <w:rsid w:val="00374C15"/>
    <w:rsid w:val="0038033C"/>
    <w:rsid w:val="0038117C"/>
    <w:rsid w:val="003823A4"/>
    <w:rsid w:val="003944BE"/>
    <w:rsid w:val="003A2904"/>
    <w:rsid w:val="003E4269"/>
    <w:rsid w:val="003F0EC2"/>
    <w:rsid w:val="00410966"/>
    <w:rsid w:val="00463A2B"/>
    <w:rsid w:val="00463FA1"/>
    <w:rsid w:val="004752BC"/>
    <w:rsid w:val="004764FC"/>
    <w:rsid w:val="004F7FA4"/>
    <w:rsid w:val="00502397"/>
    <w:rsid w:val="0050366D"/>
    <w:rsid w:val="00507D67"/>
    <w:rsid w:val="005164AD"/>
    <w:rsid w:val="00523440"/>
    <w:rsid w:val="005248CC"/>
    <w:rsid w:val="00545339"/>
    <w:rsid w:val="00555541"/>
    <w:rsid w:val="005656E4"/>
    <w:rsid w:val="00567734"/>
    <w:rsid w:val="005876EB"/>
    <w:rsid w:val="0059135F"/>
    <w:rsid w:val="005D2868"/>
    <w:rsid w:val="005D28E4"/>
    <w:rsid w:val="005D5D24"/>
    <w:rsid w:val="005D7B4B"/>
    <w:rsid w:val="005E1CD2"/>
    <w:rsid w:val="0060454F"/>
    <w:rsid w:val="00632BE4"/>
    <w:rsid w:val="006519A7"/>
    <w:rsid w:val="00671ED3"/>
    <w:rsid w:val="00681552"/>
    <w:rsid w:val="00681E13"/>
    <w:rsid w:val="006C0B5F"/>
    <w:rsid w:val="00700D28"/>
    <w:rsid w:val="00703B33"/>
    <w:rsid w:val="0070471A"/>
    <w:rsid w:val="00714DD4"/>
    <w:rsid w:val="007336B4"/>
    <w:rsid w:val="0073466B"/>
    <w:rsid w:val="0073509C"/>
    <w:rsid w:val="00737FF4"/>
    <w:rsid w:val="00753CA8"/>
    <w:rsid w:val="007646F7"/>
    <w:rsid w:val="00766441"/>
    <w:rsid w:val="00767891"/>
    <w:rsid w:val="00795974"/>
    <w:rsid w:val="007966AE"/>
    <w:rsid w:val="007B02B6"/>
    <w:rsid w:val="007B071A"/>
    <w:rsid w:val="007C7A2F"/>
    <w:rsid w:val="007F5FE6"/>
    <w:rsid w:val="00802277"/>
    <w:rsid w:val="00812A78"/>
    <w:rsid w:val="00813140"/>
    <w:rsid w:val="008167F7"/>
    <w:rsid w:val="00820524"/>
    <w:rsid w:val="008523F1"/>
    <w:rsid w:val="008755BD"/>
    <w:rsid w:val="008912AD"/>
    <w:rsid w:val="00891A9D"/>
    <w:rsid w:val="00896328"/>
    <w:rsid w:val="008A7A06"/>
    <w:rsid w:val="008C333F"/>
    <w:rsid w:val="008C4FA5"/>
    <w:rsid w:val="008D5AF2"/>
    <w:rsid w:val="00901EDA"/>
    <w:rsid w:val="009136A7"/>
    <w:rsid w:val="00922D8B"/>
    <w:rsid w:val="009545B1"/>
    <w:rsid w:val="0095512A"/>
    <w:rsid w:val="00971513"/>
    <w:rsid w:val="00984053"/>
    <w:rsid w:val="00986806"/>
    <w:rsid w:val="0098783B"/>
    <w:rsid w:val="00993622"/>
    <w:rsid w:val="00996028"/>
    <w:rsid w:val="009A2DDB"/>
    <w:rsid w:val="009B505E"/>
    <w:rsid w:val="009C26E3"/>
    <w:rsid w:val="009E02A1"/>
    <w:rsid w:val="009F10C0"/>
    <w:rsid w:val="009F22A8"/>
    <w:rsid w:val="00A20AC1"/>
    <w:rsid w:val="00A20D82"/>
    <w:rsid w:val="00A30EA7"/>
    <w:rsid w:val="00A505AE"/>
    <w:rsid w:val="00A6639C"/>
    <w:rsid w:val="00A66C6A"/>
    <w:rsid w:val="00A80797"/>
    <w:rsid w:val="00AA1A16"/>
    <w:rsid w:val="00AE5938"/>
    <w:rsid w:val="00B040B6"/>
    <w:rsid w:val="00B33E3A"/>
    <w:rsid w:val="00B43EB2"/>
    <w:rsid w:val="00B461BF"/>
    <w:rsid w:val="00B6073B"/>
    <w:rsid w:val="00B81571"/>
    <w:rsid w:val="00B84AA1"/>
    <w:rsid w:val="00B96F87"/>
    <w:rsid w:val="00BA0680"/>
    <w:rsid w:val="00BB02D2"/>
    <w:rsid w:val="00BC4F7F"/>
    <w:rsid w:val="00BD0C2E"/>
    <w:rsid w:val="00BD7DDD"/>
    <w:rsid w:val="00C059DB"/>
    <w:rsid w:val="00C23A24"/>
    <w:rsid w:val="00C81BF9"/>
    <w:rsid w:val="00C87D16"/>
    <w:rsid w:val="00CD3A74"/>
    <w:rsid w:val="00CE29BE"/>
    <w:rsid w:val="00CE3BE2"/>
    <w:rsid w:val="00D01709"/>
    <w:rsid w:val="00D35782"/>
    <w:rsid w:val="00D528FC"/>
    <w:rsid w:val="00D5356C"/>
    <w:rsid w:val="00D6320E"/>
    <w:rsid w:val="00D73B78"/>
    <w:rsid w:val="00D76341"/>
    <w:rsid w:val="00D857B6"/>
    <w:rsid w:val="00D9575F"/>
    <w:rsid w:val="00DB39CD"/>
    <w:rsid w:val="00DD68D3"/>
    <w:rsid w:val="00E173F1"/>
    <w:rsid w:val="00E531ED"/>
    <w:rsid w:val="00E70301"/>
    <w:rsid w:val="00E85EC0"/>
    <w:rsid w:val="00EA39D2"/>
    <w:rsid w:val="00EA6421"/>
    <w:rsid w:val="00EA7D9B"/>
    <w:rsid w:val="00ED0E9A"/>
    <w:rsid w:val="00EE0E3E"/>
    <w:rsid w:val="00F3684E"/>
    <w:rsid w:val="00F4130B"/>
    <w:rsid w:val="00F616A0"/>
    <w:rsid w:val="00F71692"/>
    <w:rsid w:val="00F9066A"/>
    <w:rsid w:val="00F921E5"/>
    <w:rsid w:val="00FC0E93"/>
    <w:rsid w:val="00FC5759"/>
    <w:rsid w:val="00FD25BC"/>
    <w:rsid w:val="00FD70D2"/>
    <w:rsid w:val="00FE39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91A590"/>
  <w15:docId w15:val="{DD6DA3A7-FD70-4E0B-971C-9AC9B6932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E75B5"/>
      <w:sz w:val="32"/>
      <w:szCs w:val="32"/>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angradetextonormal">
    <w:name w:val="Body Text Indent"/>
    <w:basedOn w:val="Normal"/>
    <w:link w:val="SangradetextonormalCar"/>
    <w:unhideWhenUsed/>
    <w:rsid w:val="00093F2A"/>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93F2A"/>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093F2A"/>
    <w:pPr>
      <w:spacing w:after="0" w:line="360" w:lineRule="auto"/>
      <w:jc w:val="both"/>
    </w:pPr>
    <w:rPr>
      <w:rFonts w:ascii="Arial" w:hAnsi="Arial" w:cs="Arial"/>
      <w:sz w:val="28"/>
      <w:szCs w:val="28"/>
    </w:rPr>
  </w:style>
  <w:style w:type="paragraph" w:styleId="Encabezado">
    <w:name w:val="header"/>
    <w:basedOn w:val="Normal"/>
    <w:link w:val="EncabezadoCar"/>
    <w:uiPriority w:val="99"/>
    <w:unhideWhenUsed/>
    <w:rsid w:val="00093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F2A"/>
    <w:rPr>
      <w:rFonts w:ascii="Calibri" w:eastAsia="Calibri" w:hAnsi="Calibri" w:cs="Times New Roman"/>
    </w:rPr>
  </w:style>
  <w:style w:type="paragraph" w:styleId="Piedepgina">
    <w:name w:val="footer"/>
    <w:basedOn w:val="Normal"/>
    <w:link w:val="PiedepginaCar"/>
    <w:uiPriority w:val="99"/>
    <w:unhideWhenUsed/>
    <w:rsid w:val="00093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F2A"/>
    <w:rPr>
      <w:rFonts w:ascii="Calibri" w:eastAsia="Calibri" w:hAnsi="Calibri" w:cs="Times New Roman"/>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6E2A1D"/>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712F24"/>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712F24"/>
    <w:rPr>
      <w:rFonts w:ascii="Calibri" w:eastAsia="Calibri" w:hAnsi="Calibri" w:cs="Times New Roman"/>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712F24"/>
    <w:rPr>
      <w:vertAlign w:val="superscript"/>
    </w:rPr>
  </w:style>
  <w:style w:type="paragraph" w:styleId="Textodeglobo">
    <w:name w:val="Balloon Text"/>
    <w:basedOn w:val="Normal"/>
    <w:link w:val="TextodegloboCar"/>
    <w:uiPriority w:val="99"/>
    <w:semiHidden/>
    <w:unhideWhenUsed/>
    <w:rsid w:val="00EE01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104"/>
    <w:rPr>
      <w:rFonts w:ascii="Segoe UI" w:eastAsia="Calibri" w:hAnsi="Segoe UI" w:cs="Segoe UI"/>
      <w:sz w:val="18"/>
      <w:szCs w:val="18"/>
    </w:rPr>
  </w:style>
  <w:style w:type="paragraph" w:styleId="Textoindependiente">
    <w:name w:val="Body Text"/>
    <w:basedOn w:val="Normal"/>
    <w:link w:val="TextoindependienteCar"/>
    <w:uiPriority w:val="99"/>
    <w:unhideWhenUsed/>
    <w:rsid w:val="001949F3"/>
    <w:pPr>
      <w:spacing w:after="120"/>
    </w:pPr>
  </w:style>
  <w:style w:type="character" w:customStyle="1" w:styleId="TextoindependienteCar">
    <w:name w:val="Texto independiente Car"/>
    <w:basedOn w:val="Fuentedeprrafopredeter"/>
    <w:link w:val="Textoindependiente"/>
    <w:uiPriority w:val="99"/>
    <w:rsid w:val="001949F3"/>
    <w:rPr>
      <w:rFonts w:ascii="Calibri" w:eastAsia="Calibri" w:hAnsi="Calibri" w:cs="Times New Roman"/>
    </w:rPr>
  </w:style>
  <w:style w:type="table" w:styleId="Tablaconcuadrcula">
    <w:name w:val="Table Grid"/>
    <w:basedOn w:val="Tablanormal"/>
    <w:uiPriority w:val="39"/>
    <w:rsid w:val="0088022E"/>
    <w:pPr>
      <w:spacing w:after="120" w:line="36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rsid w:val="0088022E"/>
    <w:rPr>
      <w:rFonts w:ascii="Arial" w:hAnsi="Arial" w:cs="Arial"/>
      <w:sz w:val="28"/>
      <w:szCs w:val="28"/>
    </w:rPr>
  </w:style>
  <w:style w:type="character" w:styleId="Hipervnculo">
    <w:name w:val="Hyperlink"/>
    <w:basedOn w:val="Fuentedeprrafopredeter"/>
    <w:uiPriority w:val="99"/>
    <w:unhideWhenUsed/>
    <w:rsid w:val="0062066B"/>
    <w:rPr>
      <w:color w:val="0563C1" w:themeColor="hyperlink"/>
      <w:u w:val="single"/>
    </w:rPr>
  </w:style>
  <w:style w:type="character" w:customStyle="1" w:styleId="Ttulo1Car">
    <w:name w:val="Título 1 Car"/>
    <w:basedOn w:val="Fuentedeprrafopredeter"/>
    <w:uiPriority w:val="9"/>
    <w:rsid w:val="0062066B"/>
    <w:rPr>
      <w:rFonts w:asciiTheme="majorHAnsi" w:eastAsiaTheme="majorEastAsia" w:hAnsiTheme="majorHAnsi" w:cstheme="majorBidi"/>
      <w:color w:val="2E74B5" w:themeColor="accent1" w:themeShade="BF"/>
      <w:sz w:val="32"/>
      <w:szCs w:val="32"/>
    </w:rPr>
  </w:style>
  <w:style w:type="paragraph" w:styleId="TtuloTDC">
    <w:name w:val="TOC Heading"/>
    <w:next w:val="Normal"/>
    <w:uiPriority w:val="39"/>
    <w:unhideWhenUsed/>
    <w:qFormat/>
    <w:rsid w:val="0062066B"/>
    <w:pPr>
      <w:spacing w:line="259" w:lineRule="auto"/>
    </w:pPr>
  </w:style>
  <w:style w:type="paragraph" w:styleId="TDC1">
    <w:name w:val="toc 1"/>
    <w:basedOn w:val="Normal"/>
    <w:next w:val="Normal"/>
    <w:autoRedefine/>
    <w:uiPriority w:val="39"/>
    <w:unhideWhenUsed/>
    <w:rsid w:val="0062066B"/>
    <w:pPr>
      <w:tabs>
        <w:tab w:val="right" w:leader="dot" w:pos="7979"/>
      </w:tabs>
      <w:spacing w:after="100"/>
    </w:p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F69CF"/>
    <w:pPr>
      <w:spacing w:after="0" w:line="240" w:lineRule="auto"/>
      <w:jc w:val="both"/>
    </w:pPr>
    <w:rPr>
      <w:rFonts w:asciiTheme="minorHAnsi" w:eastAsiaTheme="minorHAnsi" w:hAnsiTheme="minorHAnsi" w:cstheme="minorBid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F69CF"/>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0179A4"/>
    <w:rPr>
      <w:rFonts w:ascii="Calibri" w:eastAsia="Calibri" w:hAnsi="Calibri" w:cs="Times New Roman"/>
    </w:rPr>
  </w:style>
  <w:style w:type="paragraph" w:customStyle="1" w:styleId="Default">
    <w:name w:val="Default"/>
    <w:qFormat/>
    <w:rsid w:val="000179A4"/>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3A71DD"/>
    <w:rPr>
      <w:rFonts w:ascii="Times New Roman" w:eastAsia="Times New Roman" w:hAnsi="Times New Roman" w:cs="Times New Roman"/>
      <w:sz w:val="24"/>
      <w:szCs w:val="24"/>
      <w:lang w:eastAsia="es-ES_tradnl"/>
    </w:rPr>
  </w:style>
  <w:style w:type="character" w:styleId="Nmerodepgina">
    <w:name w:val="page number"/>
    <w:basedOn w:val="Fuentedeprrafopredeter"/>
    <w:uiPriority w:val="99"/>
    <w:rsid w:val="00F62804"/>
    <w:rPr>
      <w:rFonts w:cs="Times New Roman"/>
    </w:rPr>
  </w:style>
  <w:style w:type="table" w:styleId="Tablaconcuadrcula1clara-nfasis5">
    <w:name w:val="Grid Table 1 Light Accent 5"/>
    <w:basedOn w:val="Tablanormal"/>
    <w:uiPriority w:val="46"/>
    <w:rsid w:val="00537B67"/>
    <w:pPr>
      <w:spacing w:after="0" w:line="240" w:lineRule="auto"/>
    </w:pPr>
    <w:rPr>
      <w:kern w:val="2"/>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corte4fondoCarCar1">
    <w:name w:val="corte4 fondo Car Car1"/>
    <w:link w:val="corte4fondoCar"/>
    <w:locked/>
    <w:rsid w:val="00B22E50"/>
    <w:rPr>
      <w:rFonts w:ascii="Arial" w:hAnsi="Arial" w:cs="Arial"/>
      <w:sz w:val="30"/>
      <w:lang w:val="es-ES_tradnl"/>
    </w:rPr>
  </w:style>
  <w:style w:type="paragraph" w:customStyle="1" w:styleId="corte4fondoCar">
    <w:name w:val="corte4 fondo Car"/>
    <w:basedOn w:val="Normal"/>
    <w:link w:val="corte4fondoCarCar1"/>
    <w:rsid w:val="00B22E50"/>
    <w:pPr>
      <w:spacing w:after="0" w:line="360" w:lineRule="auto"/>
      <w:ind w:firstLine="709"/>
      <w:jc w:val="both"/>
    </w:pPr>
    <w:rPr>
      <w:rFonts w:ascii="Arial" w:eastAsiaTheme="minorHAnsi" w:hAnsi="Arial" w:cs="Arial"/>
      <w:sz w:val="30"/>
      <w:lang w:val="es-ES_tradnl"/>
    </w:rPr>
  </w:style>
  <w:style w:type="table" w:styleId="Tablaconcuadrcula5oscura-nfasis1">
    <w:name w:val="Grid Table 5 Dark Accent 1"/>
    <w:basedOn w:val="Tablanormal"/>
    <w:uiPriority w:val="50"/>
    <w:rsid w:val="002D1964"/>
    <w:pPr>
      <w:spacing w:after="0" w:line="240" w:lineRule="auto"/>
    </w:pPr>
    <w:rPr>
      <w:kern w:val="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lista4-nfasis4">
    <w:name w:val="List Table 4 Accent 4"/>
    <w:basedOn w:val="Tablanormal"/>
    <w:uiPriority w:val="49"/>
    <w:rsid w:val="002D19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2">
    <w:name w:val="List Table 4 Accent 2"/>
    <w:basedOn w:val="Tablanormal"/>
    <w:uiPriority w:val="49"/>
    <w:rsid w:val="002D19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6">
    <w:name w:val="List Table 4 Accent 6"/>
    <w:basedOn w:val="Tablanormal"/>
    <w:uiPriority w:val="49"/>
    <w:rsid w:val="002D19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1clara-nfasis1">
    <w:name w:val="Grid Table 1 Light Accent 1"/>
    <w:basedOn w:val="Tablanormal"/>
    <w:uiPriority w:val="46"/>
    <w:rsid w:val="001F387B"/>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TDC2">
    <w:name w:val="toc 2"/>
    <w:basedOn w:val="Normal"/>
    <w:next w:val="Normal"/>
    <w:autoRedefine/>
    <w:uiPriority w:val="39"/>
    <w:unhideWhenUsed/>
    <w:rsid w:val="00367391"/>
    <w:pPr>
      <w:tabs>
        <w:tab w:val="right" w:leader="dot" w:pos="7696"/>
      </w:tabs>
      <w:spacing w:after="0" w:line="259" w:lineRule="auto"/>
      <w:ind w:left="220"/>
    </w:pPr>
    <w:rPr>
      <w:rFonts w:asciiTheme="minorHAnsi" w:eastAsiaTheme="minorHAnsi" w:hAnsiTheme="minorHAnsi" w:cstheme="minorBidi"/>
    </w:rPr>
  </w:style>
  <w:style w:type="table" w:customStyle="1" w:styleId="Tablaconcuadrcula1clara-nfasis51">
    <w:name w:val="Tabla con cuadrícula 1 clara - Énfasis 51"/>
    <w:basedOn w:val="Tablanormal"/>
    <w:next w:val="Tablaconcuadrcula1clara-nfasis5"/>
    <w:uiPriority w:val="46"/>
    <w:rsid w:val="006767AD"/>
    <w:pPr>
      <w:spacing w:after="0" w:line="240" w:lineRule="auto"/>
    </w:pPr>
    <w:rPr>
      <w:kern w:val="2"/>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2D642C"/>
    <w:pPr>
      <w:spacing w:after="100" w:line="259" w:lineRule="auto"/>
      <w:ind w:left="440"/>
    </w:pPr>
    <w:rPr>
      <w:rFonts w:asciiTheme="minorHAnsi" w:eastAsiaTheme="minorEastAsia" w:hAnsiTheme="minorHAnsi"/>
      <w:lang w:val="es-ES" w:eastAsia="es-ES"/>
    </w:rPr>
  </w:style>
  <w:style w:type="character" w:styleId="Mencinsinresolver">
    <w:name w:val="Unresolved Mention"/>
    <w:basedOn w:val="Fuentedeprrafopredeter"/>
    <w:uiPriority w:val="99"/>
    <w:semiHidden/>
    <w:unhideWhenUsed/>
    <w:rsid w:val="006F5439"/>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4">
    <w:name w:val="4"/>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9CC3E5"/>
        </w:tcBorders>
      </w:tcPr>
    </w:tblStylePr>
    <w:tblStylePr w:type="lastRow">
      <w:rPr>
        <w:b/>
        <w:bCs/>
      </w:rPr>
      <w:tblPr/>
      <w:tcPr>
        <w:tcBorders>
          <w:top w:val="single" w:sz="4" w:space="0" w:color="9CC3E5"/>
        </w:tcBorders>
      </w:tcPr>
    </w:tblStylePr>
    <w:tblStylePr w:type="firstCol">
      <w:rPr>
        <w:b/>
        <w:bCs/>
      </w:rPr>
    </w:tblStylePr>
    <w:tblStylePr w:type="lastCol">
      <w:rPr>
        <w:b/>
        <w:bCs/>
      </w:rPr>
    </w:tblStylePr>
  </w:style>
  <w:style w:type="table" w:customStyle="1" w:styleId="3">
    <w:name w:val="3"/>
    <w:basedOn w:val="TableNormal"/>
    <w:pPr>
      <w:spacing w:after="120" w:line="360" w:lineRule="auto"/>
    </w:pPr>
    <w:rPr>
      <w:sz w:val="24"/>
      <w:szCs w:val="24"/>
    </w:rPr>
    <w:tblPr>
      <w:tblStyleRowBandSize w:val="1"/>
      <w:tblStyleColBandSize w:val="1"/>
      <w:tblCellMar>
        <w:top w:w="0" w:type="dxa"/>
        <w:left w:w="108" w:type="dxa"/>
        <w:bottom w:w="0" w:type="dxa"/>
        <w:right w:w="108" w:type="dxa"/>
      </w:tblCellMar>
    </w:tblPr>
  </w:style>
  <w:style w:type="table" w:customStyle="1" w:styleId="2">
    <w:name w:val="2"/>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9CC3E5"/>
        </w:tcBorders>
      </w:tcPr>
    </w:tblStylePr>
    <w:tblStylePr w:type="lastRow">
      <w:rPr>
        <w:b/>
        <w:bCs/>
      </w:rPr>
      <w:tblPr/>
      <w:tcPr>
        <w:tcBorders>
          <w:top w:val="single" w:sz="4" w:space="0" w:color="9CC3E5"/>
        </w:tcBorders>
      </w:tcPr>
    </w:tblStylePr>
    <w:tblStylePr w:type="firstCol">
      <w:rPr>
        <w:b/>
        <w:bCs/>
      </w:rPr>
    </w:tblStylePr>
    <w:tblStylePr w:type="lastCol">
      <w:rPr>
        <w:b/>
        <w:bCs/>
      </w:rPr>
    </w:tblStylePr>
  </w:style>
  <w:style w:type="table" w:customStyle="1" w:styleId="1">
    <w:name w:val="1"/>
    <w:basedOn w:val="TableNormal"/>
    <w:tblPr>
      <w:tblStyleRowBandSize w:val="1"/>
      <w:tblStyleColBandSize w:val="1"/>
      <w:tblCellMar>
        <w:top w:w="0" w:type="dxa"/>
        <w:left w:w="115" w:type="dxa"/>
        <w:bottom w:w="0" w:type="dxa"/>
        <w:right w:w="115" w:type="dxa"/>
      </w:tblCellMar>
    </w:tblPr>
  </w:style>
  <w:style w:type="table" w:customStyle="1" w:styleId="Tablaconcuadrcula1">
    <w:name w:val="Tabla con cuadrícula1"/>
    <w:basedOn w:val="Tablanormal"/>
    <w:next w:val="Tablaconcuadrcula"/>
    <w:uiPriority w:val="39"/>
    <w:rsid w:val="005D7B4B"/>
    <w:pPr>
      <w:spacing w:after="120" w:line="360" w:lineRule="auto"/>
    </w:pPr>
    <w:rPr>
      <w:rFonts w:eastAsia="Times New Roman"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59135F"/>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4.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51a20cbc687d57b6040d6ffa91e563f4">
  <xsd:schema xmlns:xsd="http://www.w3.org/2001/XMLSchema" xmlns:xs="http://www.w3.org/2001/XMLSchema" xmlns:p="http://schemas.microsoft.com/office/2006/metadata/properties" xmlns:ns3="fde94e59-808a-492f-b31f-0703647fb65d" targetNamespace="http://schemas.microsoft.com/office/2006/metadata/properties" ma:root="true" ma:fieldsID="e4fca4edec762d9420370e372ae70f6c" ns3:_="">
    <xsd:import namespace="fde94e59-808a-492f-b31f-0703647fb65d"/>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k8JztcTI39QiSAjiATlygXsZCQ==">CgMxLjAyDmguc2Eyb2pzdzdkYXpnMg5oLmpnZGwzZ29jZWNzdDIOaC5kMXZscTZubmx0ODcyDmgueXl5emg0aWFpcTMyMg5oLmExdTE1bnU5MXI3dzIOaC4zYjJ6YnZyZG5qODUyDmgudDVicHhmYWN4M2liMg5oLjJ2MHdnczVscDVvbjIOaC55ZzBpeXM5YWlmZGMyDmguajQzYmp2eXN6eTE1Mg5oLmRwam90bnRraXBwbzIOaC5rZXM3ZjRjamI5d3AyDmguYXJrNWluMjFjcTI3Mg5oLjZtb3FpdXpkbW03cTIOaC5xd2R4b2ExeGEwcG04AHIhMXdZVWlJUHhUZHNJajFpM04yOFliaV9xOHNJNDZ4MHNE</go:docsCustomData>
</go:gDocsCustomXmlDataStorag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Props1.xml><?xml version="1.0" encoding="utf-8"?>
<ds:datastoreItem xmlns:ds="http://schemas.openxmlformats.org/officeDocument/2006/customXml" ds:itemID="{674DBCD3-FDB1-41F7-B377-8C3159EB67C4}">
  <ds:schemaRefs>
    <ds:schemaRef ds:uri="http://schemas.microsoft.com/sharepoint/v3/contenttype/forms"/>
  </ds:schemaRefs>
</ds:datastoreItem>
</file>

<file path=customXml/itemProps2.xml><?xml version="1.0" encoding="utf-8"?>
<ds:datastoreItem xmlns:ds="http://schemas.openxmlformats.org/officeDocument/2006/customXml" ds:itemID="{742E37C0-8689-467A-8575-9C8DE7322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F0605107-8AC8-419D-A23C-16A484257CEF}">
  <ds:schemaRefs>
    <ds:schemaRef ds:uri="http://schemas.openxmlformats.org/officeDocument/2006/bibliography"/>
  </ds:schemaRefs>
</ds:datastoreItem>
</file>

<file path=customXml/itemProps5.xml><?xml version="1.0" encoding="utf-8"?>
<ds:datastoreItem xmlns:ds="http://schemas.openxmlformats.org/officeDocument/2006/customXml" ds:itemID="{E8F7AB41-EDF2-49A2-8631-74AAECB32232}">
  <ds:schemaRefs>
    <ds:schemaRef ds:uri="http://schemas.microsoft.com/office/2006/metadata/properties"/>
    <ds:schemaRef ds:uri="http://schemas.microsoft.com/office/infopath/2007/PartnerControls"/>
    <ds:schemaRef ds:uri="fde94e59-808a-492f-b31f-0703647fb65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3559</Words>
  <Characters>19575</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052</dc:creator>
  <cp:keywords/>
  <dc:description/>
  <cp:lastModifiedBy>Alan Chavez Lopez</cp:lastModifiedBy>
  <cp:revision>3</cp:revision>
  <dcterms:created xsi:type="dcterms:W3CDTF">2026-02-11T21:38:00Z</dcterms:created>
  <dcterms:modified xsi:type="dcterms:W3CDTF">2026-02-11T21:46:00Z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