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AA5DA" w14:textId="1EB48C2A" w:rsidR="00DB68B3" w:rsidRDefault="002E3F1A">
      <w:pPr>
        <w:spacing w:after="0" w:line="240" w:lineRule="auto"/>
        <w:ind w:left="2835" w:hanging="2409"/>
        <w:jc w:val="center"/>
        <w:rPr>
          <w:rFonts w:ascii="Arial" w:eastAsia="Arial" w:hAnsi="Arial" w:cs="Arial"/>
          <w:sz w:val="26"/>
          <w:szCs w:val="26"/>
        </w:rPr>
      </w:pPr>
      <w:r w:rsidRPr="0006051A">
        <w:rPr>
          <w:b/>
          <w:noProof/>
          <w:sz w:val="20"/>
          <w:szCs w:val="20"/>
        </w:rPr>
        <w:drawing>
          <wp:anchor distT="0" distB="0" distL="114300" distR="114300" simplePos="0" relativeHeight="251660288" behindDoc="1" locked="0" layoutInCell="1" allowOverlap="1" wp14:anchorId="0F71FC14" wp14:editId="38A6D9EF">
            <wp:simplePos x="0" y="0"/>
            <wp:positionH relativeFrom="column">
              <wp:posOffset>1987826</wp:posOffset>
            </wp:positionH>
            <wp:positionV relativeFrom="paragraph">
              <wp:posOffset>-922351</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6F6C0B">
        <w:rPr>
          <w:rFonts w:ascii="Arial" w:eastAsia="Arial" w:hAnsi="Arial" w:cs="Arial"/>
          <w:b/>
          <w:noProof/>
          <w:sz w:val="26"/>
          <w:szCs w:val="26"/>
        </w:rPr>
        <mc:AlternateContent>
          <mc:Choice Requires="wps">
            <w:drawing>
              <wp:anchor distT="0" distB="0" distL="114300" distR="114300" simplePos="0" relativeHeight="251658240" behindDoc="0" locked="0" layoutInCell="1" hidden="0" allowOverlap="1" wp14:anchorId="5EEF7B19" wp14:editId="777DD894">
                <wp:simplePos x="0" y="0"/>
                <wp:positionH relativeFrom="margin">
                  <wp:posOffset>1809115</wp:posOffset>
                </wp:positionH>
                <wp:positionV relativeFrom="margin">
                  <wp:posOffset>-191135</wp:posOffset>
                </wp:positionV>
                <wp:extent cx="3178810" cy="6146165"/>
                <wp:effectExtent l="0" t="0" r="21590" b="26035"/>
                <wp:wrapSquare wrapText="bothSides" distT="0" distB="0" distL="114300" distR="114300"/>
                <wp:docPr id="2115418770" name="Rectángulo 2115418770"/>
                <wp:cNvGraphicFramePr/>
                <a:graphic xmlns:a="http://schemas.openxmlformats.org/drawingml/2006/main">
                  <a:graphicData uri="http://schemas.microsoft.com/office/word/2010/wordprocessingShape">
                    <wps:wsp>
                      <wps:cNvSpPr/>
                      <wps:spPr>
                        <a:xfrm>
                          <a:off x="0" y="0"/>
                          <a:ext cx="3178810" cy="614616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61853373" w14:textId="77777777" w:rsidR="00DB68B3" w:rsidRDefault="006F6C0B">
                            <w:pPr>
                              <w:spacing w:before="100" w:after="100" w:line="360" w:lineRule="auto"/>
                              <w:jc w:val="center"/>
                              <w:textDirection w:val="btLr"/>
                            </w:pPr>
                            <w:r>
                              <w:rPr>
                                <w:rFonts w:ascii="Arial" w:eastAsia="Arial" w:hAnsi="Arial" w:cs="Arial"/>
                                <w:b/>
                                <w:color w:val="000000"/>
                                <w:sz w:val="24"/>
                              </w:rPr>
                              <w:t xml:space="preserve">ACUERDO PLENARIO </w:t>
                            </w:r>
                          </w:p>
                          <w:p w14:paraId="63D06F86" w14:textId="08848938" w:rsidR="00DB68B3" w:rsidRPr="00F50F30" w:rsidRDefault="006F6C0B" w:rsidP="00F50F30">
                            <w:pPr>
                              <w:spacing w:before="100" w:after="100" w:line="360" w:lineRule="auto"/>
                              <w:jc w:val="center"/>
                              <w:textDirection w:val="btLr"/>
                            </w:pPr>
                            <w:r>
                              <w:rPr>
                                <w:rFonts w:ascii="Arial" w:eastAsia="Arial" w:hAnsi="Arial" w:cs="Arial"/>
                                <w:b/>
                                <w:color w:val="000000"/>
                                <w:sz w:val="24"/>
                              </w:rPr>
                              <w:t>PROCEDIMIENTO ESPECIAL SANCIONADOR</w:t>
                            </w:r>
                          </w:p>
                          <w:p w14:paraId="4E5345A4" w14:textId="77777777" w:rsidR="00DB68B3" w:rsidRDefault="006F6C0B">
                            <w:pPr>
                              <w:spacing w:before="100" w:after="100" w:line="360" w:lineRule="auto"/>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TEEM-PES-VPMG-001/2026.</w:t>
                            </w:r>
                          </w:p>
                          <w:p w14:paraId="6BA375DF" w14:textId="6EB5733A" w:rsidR="00DB68B3" w:rsidRDefault="006F6C0B">
                            <w:pPr>
                              <w:spacing w:before="100" w:after="100" w:line="360" w:lineRule="auto"/>
                              <w:jc w:val="both"/>
                              <w:textDirection w:val="btLr"/>
                              <w:rPr>
                                <w:rFonts w:ascii="Arial" w:eastAsia="Arial" w:hAnsi="Arial" w:cs="Arial"/>
                                <w:b/>
                                <w:bCs/>
                                <w:sz w:val="24"/>
                              </w:rPr>
                            </w:pPr>
                            <w:r>
                              <w:rPr>
                                <w:rFonts w:ascii="Arial" w:eastAsia="Arial" w:hAnsi="Arial" w:cs="Arial"/>
                                <w:b/>
                                <w:color w:val="000000"/>
                                <w:sz w:val="24"/>
                              </w:rPr>
                              <w:t xml:space="preserve">QUEJOSA: </w:t>
                            </w:r>
                            <w:r w:rsidR="000E4E53" w:rsidRPr="000E4E53">
                              <w:rPr>
                                <w:rFonts w:ascii="Arial" w:eastAsia="Arial" w:hAnsi="Arial" w:cs="Arial"/>
                                <w:color w:val="FFFFFF"/>
                                <w:sz w:val="24"/>
                                <w:highlight w:val="darkCyan"/>
                              </w:rPr>
                              <w:t>[No.22]_</w:t>
                            </w:r>
                            <w:proofErr w:type="spellStart"/>
                            <w:r w:rsidR="000E4E53" w:rsidRPr="000E4E53">
                              <w:rPr>
                                <w:rFonts w:ascii="Arial" w:eastAsia="Arial" w:hAnsi="Arial" w:cs="Arial"/>
                                <w:color w:val="FFFFFF"/>
                                <w:sz w:val="24"/>
                                <w:highlight w:val="darkCyan"/>
                              </w:rPr>
                              <w:t>ELIMINADO_el_nombre_de_la_parte_denunciante</w:t>
                            </w:r>
                            <w:proofErr w:type="spellEnd"/>
                            <w:proofErr w:type="gramStart"/>
                            <w:r w:rsidR="000E4E53" w:rsidRPr="000E4E53">
                              <w:rPr>
                                <w:rFonts w:ascii="Arial" w:eastAsia="Arial" w:hAnsi="Arial" w:cs="Arial"/>
                                <w:color w:val="FFFFFF"/>
                                <w:sz w:val="24"/>
                                <w:highlight w:val="darkCyan"/>
                              </w:rPr>
                              <w:t>_[</w:t>
                            </w:r>
                            <w:proofErr w:type="gramEnd"/>
                            <w:r w:rsidR="000E4E53" w:rsidRPr="000E4E53">
                              <w:rPr>
                                <w:rFonts w:ascii="Arial" w:eastAsia="Arial" w:hAnsi="Arial" w:cs="Arial"/>
                                <w:color w:val="FFFFFF"/>
                                <w:sz w:val="24"/>
                                <w:highlight w:val="darkCyan"/>
                              </w:rPr>
                              <w:t>6]</w:t>
                            </w:r>
                          </w:p>
                          <w:p w14:paraId="78EDEF48" w14:textId="59B10658" w:rsidR="00DB68B3" w:rsidRDefault="006F6C0B">
                            <w:pPr>
                              <w:spacing w:before="100" w:after="100" w:line="360" w:lineRule="auto"/>
                              <w:jc w:val="both"/>
                              <w:textDirection w:val="btLr"/>
                            </w:pPr>
                            <w:r>
                              <w:rPr>
                                <w:rFonts w:ascii="Arial" w:eastAsia="Arial" w:hAnsi="Arial" w:cs="Arial"/>
                                <w:b/>
                                <w:color w:val="000000"/>
                                <w:sz w:val="24"/>
                              </w:rPr>
                              <w:t>DENUNCIADOS:</w:t>
                            </w:r>
                            <w:r>
                              <w:rPr>
                                <w:rFonts w:ascii="Arial" w:eastAsia="Arial" w:hAnsi="Arial" w:cs="Arial"/>
                                <w:color w:val="000000"/>
                                <w:sz w:val="24"/>
                              </w:rPr>
                              <w:t xml:space="preserve"> PRESIDENTE, SÍNDICA, SECRETARIO, Y SECRETARIA DE DESARROLLO URBANO Y MOVILIDAD, TODOS DEL MUNICIPIO DE </w:t>
                            </w:r>
                            <w:r w:rsidR="000E4E53" w:rsidRPr="000E4E53">
                              <w:rPr>
                                <w:rFonts w:ascii="Arial" w:eastAsia="Arial" w:hAnsi="Arial" w:cs="Arial"/>
                                <w:color w:val="FFFFFF"/>
                                <w:sz w:val="24"/>
                                <w:highlight w:val="darkCyan"/>
                              </w:rPr>
                              <w:t>[No.23]_</w:t>
                            </w:r>
                            <w:proofErr w:type="spellStart"/>
                            <w:r w:rsidR="000E4E53" w:rsidRPr="000E4E53">
                              <w:rPr>
                                <w:rFonts w:ascii="Arial" w:eastAsia="Arial" w:hAnsi="Arial" w:cs="Arial"/>
                                <w:color w:val="FFFFFF"/>
                                <w:sz w:val="24"/>
                                <w:highlight w:val="darkCyan"/>
                              </w:rPr>
                              <w:t>ELIMINADO_el_Municipio</w:t>
                            </w:r>
                            <w:proofErr w:type="spellEnd"/>
                            <w:proofErr w:type="gramStart"/>
                            <w:r w:rsidR="000E4E53" w:rsidRPr="000E4E53">
                              <w:rPr>
                                <w:rFonts w:ascii="Arial" w:eastAsia="Arial" w:hAnsi="Arial" w:cs="Arial"/>
                                <w:color w:val="FFFFFF"/>
                                <w:sz w:val="24"/>
                                <w:highlight w:val="darkCyan"/>
                              </w:rPr>
                              <w:t>_[</w:t>
                            </w:r>
                            <w:proofErr w:type="gramEnd"/>
                            <w:r w:rsidR="000E4E53" w:rsidRPr="000E4E53">
                              <w:rPr>
                                <w:rFonts w:ascii="Arial" w:eastAsia="Arial" w:hAnsi="Arial" w:cs="Arial"/>
                                <w:color w:val="FFFFFF"/>
                                <w:sz w:val="24"/>
                                <w:highlight w:val="darkCyan"/>
                              </w:rPr>
                              <w:t>28]</w:t>
                            </w:r>
                            <w:r>
                              <w:rPr>
                                <w:rFonts w:ascii="Arial" w:eastAsia="Arial" w:hAnsi="Arial" w:cs="Arial"/>
                                <w:color w:val="000000"/>
                                <w:sz w:val="24"/>
                              </w:rPr>
                              <w:t>, MICHOACÁN.</w:t>
                            </w:r>
                          </w:p>
                          <w:p w14:paraId="5B01A659" w14:textId="77777777" w:rsidR="00DB68B3" w:rsidRDefault="006F6C0B">
                            <w:pPr>
                              <w:spacing w:before="100" w:after="100" w:line="360" w:lineRule="auto"/>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695794A6" w14:textId="77777777" w:rsidR="00DB68B3" w:rsidRDefault="006F6C0B">
                            <w:pPr>
                              <w:spacing w:before="100" w:after="100" w:line="360" w:lineRule="auto"/>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5FEE88DB" w14:textId="77777777" w:rsidR="00DB68B3" w:rsidRDefault="006F6C0B">
                            <w:pPr>
                              <w:spacing w:before="100" w:after="100" w:line="360" w:lineRule="auto"/>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SANDRA YÉPEZ CARRANZA.</w:t>
                            </w:r>
                          </w:p>
                          <w:p w14:paraId="5D05309E" w14:textId="77777777" w:rsidR="00DB68B3" w:rsidRDefault="006F6C0B">
                            <w:pPr>
                              <w:spacing w:before="100" w:after="100" w:line="360" w:lineRule="auto"/>
                              <w:jc w:val="both"/>
                              <w:textDirection w:val="btLr"/>
                            </w:pPr>
                            <w:r>
                              <w:rPr>
                                <w:rFonts w:ascii="Arial" w:eastAsia="Arial" w:hAnsi="Arial" w:cs="Arial"/>
                                <w:b/>
                                <w:bCs/>
                                <w:color w:val="000000"/>
                                <w:sz w:val="24"/>
                              </w:rPr>
                              <w:t>COLABORÓ:</w:t>
                            </w:r>
                            <w:r>
                              <w:rPr>
                                <w:rFonts w:ascii="Arial" w:eastAsia="Arial" w:hAnsi="Arial" w:cs="Arial"/>
                                <w:color w:val="000000"/>
                                <w:sz w:val="24"/>
                              </w:rPr>
                              <w:t xml:space="preserve"> CARLOS ROBERTO VILLASEÑOR ZARATE.</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EEF7B19" id="Rectángulo 2115418770" o:spid="_x0000_s1026" style="position:absolute;left:0;text-align:left;margin-left:142.45pt;margin-top:-15.05pt;width:250.3pt;height:483.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" strokecolor="white">
                <v:stroke startarrowwidth="narrow" startarrowlength="short" endarrowwidth="narrow" endarrowlength="short"/>
                <v:textbox inset="2.53958mm,1.2694mm,2.53958mm,1.2694mm">
                  <w:txbxContent>
                    <w:p w14:paraId="61853373" w14:textId="77777777" w:rsidR="00DB68B3" w:rsidRDefault="006F6C0B">
                      <w:pPr>
                        <w:spacing w:before="100" w:after="100" w:line="360" w:lineRule="auto"/>
                        <w:jc w:val="center"/>
                        <w:textDirection w:val="btLr"/>
                      </w:pPr>
                      <w:r>
                        <w:rPr>
                          <w:rFonts w:ascii="Arial" w:eastAsia="Arial" w:hAnsi="Arial" w:cs="Arial"/>
                          <w:b/>
                          <w:color w:val="000000"/>
                          <w:sz w:val="24"/>
                        </w:rPr>
                        <w:t xml:space="preserve">ACUERDO PLENARIO </w:t>
                      </w:r>
                    </w:p>
                    <w:p w14:paraId="63D06F86" w14:textId="08848938" w:rsidR="00DB68B3" w:rsidRPr="00F50F30" w:rsidRDefault="006F6C0B" w:rsidP="00F50F30">
                      <w:pPr>
                        <w:spacing w:before="100" w:after="100" w:line="360" w:lineRule="auto"/>
                        <w:jc w:val="center"/>
                        <w:textDirection w:val="btLr"/>
                      </w:pPr>
                      <w:r>
                        <w:rPr>
                          <w:rFonts w:ascii="Arial" w:eastAsia="Arial" w:hAnsi="Arial" w:cs="Arial"/>
                          <w:b/>
                          <w:color w:val="000000"/>
                          <w:sz w:val="24"/>
                        </w:rPr>
                        <w:t>PROCEDIMIENTO ESPECIAL SANCIONADOR</w:t>
                      </w:r>
                    </w:p>
                    <w:p w14:paraId="4E5345A4" w14:textId="77777777" w:rsidR="00DB68B3" w:rsidRDefault="006F6C0B">
                      <w:pPr>
                        <w:spacing w:before="100" w:after="100" w:line="360" w:lineRule="auto"/>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TEEM-PES-VPMG-001/2026.</w:t>
                      </w:r>
                    </w:p>
                    <w:p w14:paraId="6BA375DF" w14:textId="6EB5733A" w:rsidR="00DB68B3" w:rsidRDefault="006F6C0B">
                      <w:pPr>
                        <w:spacing w:before="100" w:after="100" w:line="360" w:lineRule="auto"/>
                        <w:jc w:val="both"/>
                        <w:textDirection w:val="btLr"/>
                        <w:rPr>
                          <w:rFonts w:ascii="Arial" w:eastAsia="Arial" w:hAnsi="Arial" w:cs="Arial"/>
                          <w:b/>
                          <w:bCs/>
                          <w:sz w:val="24"/>
                        </w:rPr>
                      </w:pPr>
                      <w:r>
                        <w:rPr>
                          <w:rFonts w:ascii="Arial" w:eastAsia="Arial" w:hAnsi="Arial" w:cs="Arial"/>
                          <w:b/>
                          <w:color w:val="000000"/>
                          <w:sz w:val="24"/>
                        </w:rPr>
                        <w:t xml:space="preserve">QUEJOSA: </w:t>
                      </w:r>
                      <w:r w:rsidR="000E4E53" w:rsidRPr="000E4E53">
                        <w:rPr>
                          <w:rFonts w:ascii="Arial" w:eastAsia="Arial" w:hAnsi="Arial" w:cs="Arial"/>
                          <w:color w:val="FFFFFF"/>
                          <w:sz w:val="24"/>
                          <w:highlight w:val="darkCyan"/>
                        </w:rPr>
                        <w:t>[No.22]_</w:t>
                      </w:r>
                      <w:proofErr w:type="spellStart"/>
                      <w:r w:rsidR="000E4E53" w:rsidRPr="000E4E53">
                        <w:rPr>
                          <w:rFonts w:ascii="Arial" w:eastAsia="Arial" w:hAnsi="Arial" w:cs="Arial"/>
                          <w:color w:val="FFFFFF"/>
                          <w:sz w:val="24"/>
                          <w:highlight w:val="darkCyan"/>
                        </w:rPr>
                        <w:t>ELIMINADO_el_nombre_de_la_parte_denunciante</w:t>
                      </w:r>
                      <w:proofErr w:type="spellEnd"/>
                      <w:proofErr w:type="gramStart"/>
                      <w:r w:rsidR="000E4E53" w:rsidRPr="000E4E53">
                        <w:rPr>
                          <w:rFonts w:ascii="Arial" w:eastAsia="Arial" w:hAnsi="Arial" w:cs="Arial"/>
                          <w:color w:val="FFFFFF"/>
                          <w:sz w:val="24"/>
                          <w:highlight w:val="darkCyan"/>
                        </w:rPr>
                        <w:t>_[</w:t>
                      </w:r>
                      <w:proofErr w:type="gramEnd"/>
                      <w:r w:rsidR="000E4E53" w:rsidRPr="000E4E53">
                        <w:rPr>
                          <w:rFonts w:ascii="Arial" w:eastAsia="Arial" w:hAnsi="Arial" w:cs="Arial"/>
                          <w:color w:val="FFFFFF"/>
                          <w:sz w:val="24"/>
                          <w:highlight w:val="darkCyan"/>
                        </w:rPr>
                        <w:t>6]</w:t>
                      </w:r>
                    </w:p>
                    <w:p w14:paraId="78EDEF48" w14:textId="59B10658" w:rsidR="00DB68B3" w:rsidRDefault="006F6C0B">
                      <w:pPr>
                        <w:spacing w:before="100" w:after="100" w:line="360" w:lineRule="auto"/>
                        <w:jc w:val="both"/>
                        <w:textDirection w:val="btLr"/>
                      </w:pPr>
                      <w:r>
                        <w:rPr>
                          <w:rFonts w:ascii="Arial" w:eastAsia="Arial" w:hAnsi="Arial" w:cs="Arial"/>
                          <w:b/>
                          <w:color w:val="000000"/>
                          <w:sz w:val="24"/>
                        </w:rPr>
                        <w:t>DENUNCIADOS:</w:t>
                      </w:r>
                      <w:r>
                        <w:rPr>
                          <w:rFonts w:ascii="Arial" w:eastAsia="Arial" w:hAnsi="Arial" w:cs="Arial"/>
                          <w:color w:val="000000"/>
                          <w:sz w:val="24"/>
                        </w:rPr>
                        <w:t xml:space="preserve"> PRESIDENTE, SÍNDICA, SECRETARIO, Y SECRETARIA DE DESARROLLO URBANO Y MOVILIDAD, TODOS DEL MUNICIPIO DE </w:t>
                      </w:r>
                      <w:r w:rsidR="000E4E53" w:rsidRPr="000E4E53">
                        <w:rPr>
                          <w:rFonts w:ascii="Arial" w:eastAsia="Arial" w:hAnsi="Arial" w:cs="Arial"/>
                          <w:color w:val="FFFFFF"/>
                          <w:sz w:val="24"/>
                          <w:highlight w:val="darkCyan"/>
                        </w:rPr>
                        <w:t>[No.23]_</w:t>
                      </w:r>
                      <w:proofErr w:type="spellStart"/>
                      <w:r w:rsidR="000E4E53" w:rsidRPr="000E4E53">
                        <w:rPr>
                          <w:rFonts w:ascii="Arial" w:eastAsia="Arial" w:hAnsi="Arial" w:cs="Arial"/>
                          <w:color w:val="FFFFFF"/>
                          <w:sz w:val="24"/>
                          <w:highlight w:val="darkCyan"/>
                        </w:rPr>
                        <w:t>ELIMINADO_el_Municipio</w:t>
                      </w:r>
                      <w:proofErr w:type="spellEnd"/>
                      <w:proofErr w:type="gramStart"/>
                      <w:r w:rsidR="000E4E53" w:rsidRPr="000E4E53">
                        <w:rPr>
                          <w:rFonts w:ascii="Arial" w:eastAsia="Arial" w:hAnsi="Arial" w:cs="Arial"/>
                          <w:color w:val="FFFFFF"/>
                          <w:sz w:val="24"/>
                          <w:highlight w:val="darkCyan"/>
                        </w:rPr>
                        <w:t>_[</w:t>
                      </w:r>
                      <w:proofErr w:type="gramEnd"/>
                      <w:r w:rsidR="000E4E53" w:rsidRPr="000E4E53">
                        <w:rPr>
                          <w:rFonts w:ascii="Arial" w:eastAsia="Arial" w:hAnsi="Arial" w:cs="Arial"/>
                          <w:color w:val="FFFFFF"/>
                          <w:sz w:val="24"/>
                          <w:highlight w:val="darkCyan"/>
                        </w:rPr>
                        <w:t>28]</w:t>
                      </w:r>
                      <w:r>
                        <w:rPr>
                          <w:rFonts w:ascii="Arial" w:eastAsia="Arial" w:hAnsi="Arial" w:cs="Arial"/>
                          <w:color w:val="000000"/>
                          <w:sz w:val="24"/>
                        </w:rPr>
                        <w:t>, MICHOACÁN.</w:t>
                      </w:r>
                    </w:p>
                    <w:p w14:paraId="5B01A659" w14:textId="77777777" w:rsidR="00DB68B3" w:rsidRDefault="006F6C0B">
                      <w:pPr>
                        <w:spacing w:before="100" w:after="100" w:line="360" w:lineRule="auto"/>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695794A6" w14:textId="77777777" w:rsidR="00DB68B3" w:rsidRDefault="006F6C0B">
                      <w:pPr>
                        <w:spacing w:before="100" w:after="100" w:line="360" w:lineRule="auto"/>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5FEE88DB" w14:textId="77777777" w:rsidR="00DB68B3" w:rsidRDefault="006F6C0B">
                      <w:pPr>
                        <w:spacing w:before="100" w:after="100" w:line="360" w:lineRule="auto"/>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SANDRA YÉPEZ CARRANZA.</w:t>
                      </w:r>
                    </w:p>
                    <w:p w14:paraId="5D05309E" w14:textId="77777777" w:rsidR="00DB68B3" w:rsidRDefault="006F6C0B">
                      <w:pPr>
                        <w:spacing w:before="100" w:after="100" w:line="360" w:lineRule="auto"/>
                        <w:jc w:val="both"/>
                        <w:textDirection w:val="btLr"/>
                      </w:pPr>
                      <w:r>
                        <w:rPr>
                          <w:rFonts w:ascii="Arial" w:eastAsia="Arial" w:hAnsi="Arial" w:cs="Arial"/>
                          <w:b/>
                          <w:bCs/>
                          <w:color w:val="000000"/>
                          <w:sz w:val="24"/>
                        </w:rPr>
                        <w:t>COLABORÓ:</w:t>
                      </w:r>
                      <w:r>
                        <w:rPr>
                          <w:rFonts w:ascii="Arial" w:eastAsia="Arial" w:hAnsi="Arial" w:cs="Arial"/>
                          <w:color w:val="000000"/>
                          <w:sz w:val="24"/>
                        </w:rPr>
                        <w:t xml:space="preserve"> CARLOS ROBERTO VILLASEÑOR ZARATE.</w:t>
                      </w:r>
                    </w:p>
                  </w:txbxContent>
                </v:textbox>
                <w10:wrap type="square" anchorx="margin" anchory="margin"/>
              </v:rect>
            </w:pict>
          </mc:Fallback>
        </mc:AlternateContent>
      </w:r>
      <w:r w:rsidR="006F6C0B">
        <w:rPr>
          <w:rFonts w:ascii="Arial" w:eastAsia="Arial" w:hAnsi="Arial" w:cs="Arial"/>
          <w:b/>
          <w:sz w:val="26"/>
          <w:szCs w:val="26"/>
        </w:rPr>
        <w:t xml:space="preserve">                                    </w:t>
      </w:r>
    </w:p>
    <w:p w14:paraId="4A59961A" w14:textId="77777777" w:rsidR="00DB68B3" w:rsidRDefault="00DB68B3">
      <w:pPr>
        <w:spacing w:after="0"/>
        <w:rPr>
          <w:rFonts w:ascii="Arial" w:eastAsia="Arial" w:hAnsi="Arial" w:cs="Arial"/>
          <w:sz w:val="26"/>
          <w:szCs w:val="26"/>
        </w:rPr>
      </w:pPr>
    </w:p>
    <w:p w14:paraId="69E05196" w14:textId="77777777" w:rsidR="00DB68B3" w:rsidRDefault="00DB68B3">
      <w:pPr>
        <w:spacing w:after="0"/>
        <w:rPr>
          <w:rFonts w:ascii="Arial" w:eastAsia="Arial" w:hAnsi="Arial" w:cs="Arial"/>
          <w:sz w:val="26"/>
          <w:szCs w:val="26"/>
        </w:rPr>
      </w:pPr>
    </w:p>
    <w:p w14:paraId="5DA6E824" w14:textId="77777777" w:rsidR="00DB68B3" w:rsidRDefault="00DB68B3">
      <w:pPr>
        <w:spacing w:after="0"/>
        <w:rPr>
          <w:rFonts w:ascii="Arial" w:eastAsia="Arial" w:hAnsi="Arial" w:cs="Arial"/>
          <w:sz w:val="26"/>
          <w:szCs w:val="26"/>
        </w:rPr>
      </w:pPr>
    </w:p>
    <w:p w14:paraId="6724A88F" w14:textId="77777777" w:rsidR="00DB68B3" w:rsidRDefault="00DB68B3">
      <w:pPr>
        <w:spacing w:after="0"/>
        <w:rPr>
          <w:rFonts w:ascii="Arial" w:eastAsia="Arial" w:hAnsi="Arial" w:cs="Arial"/>
          <w:sz w:val="26"/>
          <w:szCs w:val="26"/>
        </w:rPr>
      </w:pPr>
    </w:p>
    <w:p w14:paraId="04635CFB" w14:textId="77777777" w:rsidR="00DB68B3" w:rsidRDefault="00DB68B3">
      <w:pPr>
        <w:spacing w:after="0"/>
        <w:rPr>
          <w:rFonts w:ascii="Arial" w:eastAsia="Arial" w:hAnsi="Arial" w:cs="Arial"/>
          <w:sz w:val="26"/>
          <w:szCs w:val="26"/>
        </w:rPr>
      </w:pPr>
    </w:p>
    <w:p w14:paraId="72F2B34A" w14:textId="77777777" w:rsidR="00DB68B3" w:rsidRDefault="00DB68B3">
      <w:pPr>
        <w:spacing w:after="0"/>
        <w:rPr>
          <w:rFonts w:ascii="Arial" w:eastAsia="Arial" w:hAnsi="Arial" w:cs="Arial"/>
          <w:sz w:val="26"/>
          <w:szCs w:val="26"/>
        </w:rPr>
      </w:pPr>
    </w:p>
    <w:p w14:paraId="63D5213B" w14:textId="77777777" w:rsidR="00DB68B3" w:rsidRDefault="00DB68B3">
      <w:pPr>
        <w:spacing w:after="0"/>
        <w:rPr>
          <w:rFonts w:ascii="Arial" w:eastAsia="Arial" w:hAnsi="Arial" w:cs="Arial"/>
          <w:sz w:val="26"/>
          <w:szCs w:val="26"/>
        </w:rPr>
      </w:pPr>
    </w:p>
    <w:p w14:paraId="0268BE50" w14:textId="77777777" w:rsidR="00DB68B3" w:rsidRDefault="00DB68B3">
      <w:pPr>
        <w:spacing w:after="0"/>
        <w:rPr>
          <w:rFonts w:ascii="Arial" w:eastAsia="Arial" w:hAnsi="Arial" w:cs="Arial"/>
          <w:sz w:val="26"/>
          <w:szCs w:val="26"/>
        </w:rPr>
      </w:pPr>
    </w:p>
    <w:p w14:paraId="0759A96E" w14:textId="77777777" w:rsidR="00DB68B3" w:rsidRDefault="00DB68B3">
      <w:pPr>
        <w:spacing w:after="0"/>
        <w:rPr>
          <w:rFonts w:ascii="Arial" w:eastAsia="Arial" w:hAnsi="Arial" w:cs="Arial"/>
          <w:sz w:val="26"/>
          <w:szCs w:val="26"/>
        </w:rPr>
      </w:pPr>
    </w:p>
    <w:p w14:paraId="15C59471" w14:textId="77777777" w:rsidR="00DB68B3" w:rsidRDefault="00DB68B3">
      <w:pPr>
        <w:spacing w:after="0"/>
        <w:rPr>
          <w:rFonts w:ascii="Arial" w:eastAsia="Arial" w:hAnsi="Arial" w:cs="Arial"/>
          <w:sz w:val="26"/>
          <w:szCs w:val="26"/>
        </w:rPr>
      </w:pPr>
    </w:p>
    <w:p w14:paraId="57DC755A" w14:textId="77777777" w:rsidR="00DB68B3" w:rsidRDefault="00DB68B3">
      <w:pPr>
        <w:spacing w:after="0"/>
        <w:rPr>
          <w:rFonts w:ascii="Arial" w:eastAsia="Arial" w:hAnsi="Arial" w:cs="Arial"/>
          <w:sz w:val="26"/>
          <w:szCs w:val="26"/>
        </w:rPr>
      </w:pPr>
    </w:p>
    <w:p w14:paraId="3F8EE522" w14:textId="77777777" w:rsidR="00DB68B3" w:rsidRDefault="00DB68B3">
      <w:pPr>
        <w:spacing w:after="0"/>
        <w:rPr>
          <w:rFonts w:ascii="Arial" w:eastAsia="Arial" w:hAnsi="Arial" w:cs="Arial"/>
          <w:sz w:val="26"/>
          <w:szCs w:val="26"/>
        </w:rPr>
      </w:pPr>
    </w:p>
    <w:p w14:paraId="67F92D01" w14:textId="77777777" w:rsidR="00DB68B3" w:rsidRDefault="00DB68B3">
      <w:pPr>
        <w:spacing w:after="0"/>
        <w:rPr>
          <w:rFonts w:ascii="Arial" w:eastAsia="Arial" w:hAnsi="Arial" w:cs="Arial"/>
          <w:sz w:val="26"/>
          <w:szCs w:val="26"/>
        </w:rPr>
      </w:pPr>
    </w:p>
    <w:p w14:paraId="5D406F88" w14:textId="77777777" w:rsidR="00DB68B3" w:rsidRDefault="00DB68B3">
      <w:pPr>
        <w:spacing w:after="0"/>
        <w:rPr>
          <w:rFonts w:ascii="Arial" w:eastAsia="Arial" w:hAnsi="Arial" w:cs="Arial"/>
          <w:sz w:val="26"/>
          <w:szCs w:val="26"/>
        </w:rPr>
      </w:pPr>
    </w:p>
    <w:p w14:paraId="0C038B07" w14:textId="77777777" w:rsidR="00DB68B3" w:rsidRDefault="00DB68B3">
      <w:pPr>
        <w:spacing w:after="0"/>
        <w:rPr>
          <w:rFonts w:ascii="Arial" w:eastAsia="Arial" w:hAnsi="Arial" w:cs="Arial"/>
          <w:sz w:val="24"/>
          <w:szCs w:val="24"/>
        </w:rPr>
      </w:pPr>
    </w:p>
    <w:p w14:paraId="7EF93E1E" w14:textId="77777777" w:rsidR="00DB68B3" w:rsidRDefault="00DB68B3">
      <w:pPr>
        <w:spacing w:after="0"/>
        <w:rPr>
          <w:rFonts w:ascii="Arial" w:eastAsia="Arial" w:hAnsi="Arial" w:cs="Arial"/>
          <w:sz w:val="24"/>
          <w:szCs w:val="24"/>
        </w:rPr>
      </w:pPr>
    </w:p>
    <w:p w14:paraId="3AD0F60A" w14:textId="77777777" w:rsidR="00DB68B3" w:rsidRDefault="00DB68B3">
      <w:pPr>
        <w:spacing w:after="0"/>
        <w:jc w:val="right"/>
        <w:rPr>
          <w:rFonts w:ascii="Arial" w:eastAsia="Arial" w:hAnsi="Arial" w:cs="Arial"/>
          <w:sz w:val="24"/>
          <w:szCs w:val="24"/>
        </w:rPr>
      </w:pPr>
    </w:p>
    <w:p w14:paraId="7D7BC242" w14:textId="77777777" w:rsidR="00DB68B3" w:rsidRDefault="00DB68B3">
      <w:pPr>
        <w:spacing w:before="280" w:after="280" w:line="360" w:lineRule="auto"/>
        <w:jc w:val="both"/>
        <w:rPr>
          <w:rFonts w:ascii="Arial" w:eastAsia="Arial" w:hAnsi="Arial" w:cs="Arial"/>
          <w:sz w:val="24"/>
          <w:szCs w:val="24"/>
        </w:rPr>
      </w:pPr>
    </w:p>
    <w:p w14:paraId="0FD85C02" w14:textId="77777777" w:rsidR="00DB68B3" w:rsidRDefault="00DB68B3">
      <w:pPr>
        <w:spacing w:before="280" w:after="280" w:line="360" w:lineRule="auto"/>
        <w:jc w:val="both"/>
        <w:rPr>
          <w:rFonts w:ascii="Arial" w:eastAsia="Arial" w:hAnsi="Arial" w:cs="Arial"/>
          <w:sz w:val="24"/>
          <w:szCs w:val="24"/>
        </w:rPr>
      </w:pPr>
    </w:p>
    <w:p w14:paraId="7A4E8048" w14:textId="77777777" w:rsidR="00DB68B3" w:rsidRDefault="00DB68B3">
      <w:pPr>
        <w:spacing w:before="280" w:after="280" w:line="360" w:lineRule="auto"/>
        <w:jc w:val="both"/>
        <w:rPr>
          <w:rFonts w:ascii="Arial" w:eastAsia="Arial" w:hAnsi="Arial" w:cs="Arial"/>
          <w:sz w:val="24"/>
          <w:szCs w:val="24"/>
        </w:rPr>
      </w:pPr>
    </w:p>
    <w:p w14:paraId="73CCC08C" w14:textId="77777777" w:rsidR="00DB68B3" w:rsidRDefault="00DB68B3">
      <w:pPr>
        <w:spacing w:before="280" w:after="280" w:line="360" w:lineRule="auto"/>
        <w:jc w:val="both"/>
        <w:rPr>
          <w:rFonts w:ascii="Arial" w:eastAsia="Arial" w:hAnsi="Arial" w:cs="Arial"/>
          <w:sz w:val="26"/>
          <w:szCs w:val="26"/>
        </w:rPr>
      </w:pPr>
    </w:p>
    <w:p w14:paraId="16C02761" w14:textId="77777777" w:rsidR="003D0AD3" w:rsidRDefault="003D0AD3">
      <w:pPr>
        <w:spacing w:before="280" w:after="280" w:line="360" w:lineRule="auto"/>
        <w:jc w:val="both"/>
        <w:rPr>
          <w:rFonts w:ascii="Arial" w:eastAsia="Arial" w:hAnsi="Arial" w:cs="Arial"/>
          <w:sz w:val="26"/>
          <w:szCs w:val="26"/>
        </w:rPr>
      </w:pPr>
    </w:p>
    <w:p w14:paraId="1D415E02" w14:textId="77777777" w:rsidR="003D0AD3" w:rsidRDefault="003D0AD3">
      <w:pPr>
        <w:spacing w:before="280" w:after="280" w:line="360" w:lineRule="auto"/>
        <w:jc w:val="both"/>
        <w:rPr>
          <w:rFonts w:ascii="Arial" w:eastAsia="Arial" w:hAnsi="Arial" w:cs="Arial"/>
          <w:sz w:val="26"/>
          <w:szCs w:val="26"/>
        </w:rPr>
      </w:pPr>
    </w:p>
    <w:p w14:paraId="1103AEB4" w14:textId="6FC0454C" w:rsidR="00DB68B3" w:rsidRDefault="006F6C0B">
      <w:pPr>
        <w:spacing w:before="280" w:after="280" w:line="360" w:lineRule="auto"/>
        <w:jc w:val="both"/>
        <w:rPr>
          <w:rFonts w:ascii="Arial" w:eastAsia="Arial" w:hAnsi="Arial" w:cs="Arial"/>
          <w:sz w:val="26"/>
          <w:szCs w:val="26"/>
        </w:rPr>
      </w:pPr>
      <w:r>
        <w:rPr>
          <w:rFonts w:ascii="Arial" w:eastAsia="Arial" w:hAnsi="Arial" w:cs="Arial"/>
          <w:sz w:val="26"/>
          <w:szCs w:val="26"/>
        </w:rPr>
        <w:t xml:space="preserve">En la ciudad de Morelia, Michoacán, a </w:t>
      </w:r>
      <w:r w:rsidR="00625E5A">
        <w:rPr>
          <w:rFonts w:ascii="Arial" w:eastAsia="Arial" w:hAnsi="Arial" w:cs="Arial"/>
          <w:sz w:val="26"/>
          <w:szCs w:val="26"/>
        </w:rPr>
        <w:t>veintisiete</w:t>
      </w:r>
      <w:r>
        <w:rPr>
          <w:rFonts w:ascii="Arial" w:eastAsia="Arial" w:hAnsi="Arial" w:cs="Arial"/>
          <w:sz w:val="26"/>
          <w:szCs w:val="26"/>
        </w:rPr>
        <w:t xml:space="preserve"> de enero de dos mil veintiséis</w:t>
      </w:r>
      <w:r>
        <w:rPr>
          <w:rFonts w:ascii="Arial" w:eastAsia="Arial" w:hAnsi="Arial" w:cs="Arial"/>
          <w:sz w:val="26"/>
          <w:szCs w:val="26"/>
          <w:vertAlign w:val="superscript"/>
        </w:rPr>
        <w:footnoteReference w:id="1"/>
      </w:r>
      <w:r>
        <w:rPr>
          <w:rFonts w:ascii="Arial" w:eastAsia="Arial" w:hAnsi="Arial" w:cs="Arial"/>
          <w:sz w:val="26"/>
          <w:szCs w:val="26"/>
        </w:rPr>
        <w:t>.</w:t>
      </w:r>
    </w:p>
    <w:p w14:paraId="5551DBF9" w14:textId="77777777" w:rsidR="00DB68B3" w:rsidRDefault="006F6C0B">
      <w:pPr>
        <w:spacing w:before="280" w:line="360" w:lineRule="auto"/>
        <w:jc w:val="both"/>
        <w:rPr>
          <w:rFonts w:ascii="Arial" w:eastAsia="Arial" w:hAnsi="Arial" w:cs="Arial"/>
          <w:sz w:val="26"/>
          <w:szCs w:val="26"/>
        </w:rPr>
      </w:pPr>
      <w:r>
        <w:rPr>
          <w:rFonts w:ascii="Arial" w:eastAsia="Arial" w:hAnsi="Arial" w:cs="Arial"/>
          <w:b/>
          <w:sz w:val="26"/>
          <w:szCs w:val="26"/>
        </w:rPr>
        <w:t>Acuerdo Plenario</w:t>
      </w:r>
      <w:r>
        <w:rPr>
          <w:rFonts w:ascii="Arial" w:eastAsia="Arial" w:hAnsi="Arial" w:cs="Arial"/>
          <w:sz w:val="26"/>
          <w:szCs w:val="26"/>
        </w:rPr>
        <w:t xml:space="preserve"> por el que se determina la devolución del expediente TEEM-PES-VPMG-001/2026 al Instituto Electoral de Michoacán, para los efectos que se precisan.</w:t>
      </w:r>
    </w:p>
    <w:p w14:paraId="4070BC38" w14:textId="77777777" w:rsidR="00DB68B3" w:rsidRDefault="006F6C0B">
      <w:pPr>
        <w:keepNext/>
        <w:keepLines/>
        <w:pBdr>
          <w:top w:val="nil"/>
          <w:left w:val="nil"/>
          <w:bottom w:val="nil"/>
          <w:right w:val="nil"/>
          <w:between w:val="nil"/>
        </w:pBdr>
        <w:spacing w:after="0"/>
        <w:jc w:val="center"/>
        <w:rPr>
          <w:rFonts w:ascii="Arial" w:eastAsia="Arial" w:hAnsi="Arial" w:cs="Arial"/>
          <w:b/>
          <w:color w:val="000000"/>
          <w:sz w:val="26"/>
          <w:szCs w:val="26"/>
        </w:rPr>
      </w:pPr>
      <w:r>
        <w:rPr>
          <w:rFonts w:ascii="Arial" w:eastAsia="Arial" w:hAnsi="Arial" w:cs="Arial"/>
          <w:b/>
          <w:color w:val="000000"/>
          <w:sz w:val="26"/>
          <w:szCs w:val="26"/>
        </w:rPr>
        <w:lastRenderedPageBreak/>
        <w:t>CONTENIDO</w:t>
      </w:r>
    </w:p>
    <w:bookmarkStart w:id="0" w:name="_heading=h.gjdgxs" w:colFirst="0" w:colLast="0" w:displacedByCustomXml="next"/>
    <w:bookmarkEnd w:id="0" w:displacedByCustomXml="next"/>
    <w:sdt>
      <w:sdtPr>
        <w:rPr>
          <w:rFonts w:ascii="Calibri" w:eastAsia="Calibri" w:hAnsi="Calibri" w:cs="Calibri"/>
          <w:color w:val="auto"/>
          <w:sz w:val="26"/>
          <w:szCs w:val="26"/>
          <w:lang w:val="es-ES"/>
        </w:rPr>
        <w:id w:val="-1467813538"/>
        <w:docPartObj>
          <w:docPartGallery w:val="Table of Contents"/>
          <w:docPartUnique/>
        </w:docPartObj>
      </w:sdtPr>
      <w:sdtEndPr>
        <w:rPr>
          <w:b/>
          <w:bCs/>
        </w:rPr>
      </w:sdtEndPr>
      <w:sdtContent>
        <w:p w14:paraId="3FF1853D" w14:textId="77777777" w:rsidR="00DB68B3" w:rsidRDefault="00DB68B3">
          <w:pPr>
            <w:pStyle w:val="TtuloTDC"/>
            <w:rPr>
              <w:sz w:val="26"/>
              <w:szCs w:val="26"/>
            </w:rPr>
          </w:pPr>
        </w:p>
        <w:p w14:paraId="3D664D0D" w14:textId="5EFBFB27" w:rsidR="003D0AD3" w:rsidRDefault="006F6C0B">
          <w:pPr>
            <w:pStyle w:val="TDC2"/>
            <w:rPr>
              <w:rFonts w:asciiTheme="minorHAnsi" w:eastAsiaTheme="minorEastAsia" w:hAnsiTheme="minorHAnsi" w:cstheme="minorBidi"/>
              <w:noProof/>
              <w:kern w:val="2"/>
              <w:sz w:val="24"/>
              <w:szCs w:val="24"/>
              <w14:ligatures w14:val="standardContextual"/>
            </w:rPr>
          </w:pPr>
          <w:r>
            <w:rPr>
              <w:sz w:val="26"/>
              <w:szCs w:val="26"/>
            </w:rPr>
            <w:fldChar w:fldCharType="begin"/>
          </w:r>
          <w:r>
            <w:rPr>
              <w:sz w:val="26"/>
              <w:szCs w:val="26"/>
            </w:rPr>
            <w:instrText xml:space="preserve"> TOC \o "1-3" \h \z \u </w:instrText>
          </w:r>
          <w:r>
            <w:rPr>
              <w:sz w:val="26"/>
              <w:szCs w:val="26"/>
            </w:rPr>
            <w:fldChar w:fldCharType="separate"/>
          </w:r>
          <w:hyperlink w:anchor="_Toc220414608" w:history="1">
            <w:r w:rsidR="003D0AD3" w:rsidRPr="00541D7C">
              <w:rPr>
                <w:rStyle w:val="Hipervnculo"/>
                <w:rFonts w:ascii="Arial" w:eastAsia="Arial" w:hAnsi="Arial" w:cs="Arial"/>
                <w:b/>
                <w:noProof/>
              </w:rPr>
              <w:t>GLOSARIO</w:t>
            </w:r>
            <w:r w:rsidR="003D0AD3">
              <w:rPr>
                <w:noProof/>
                <w:webHidden/>
              </w:rPr>
              <w:tab/>
            </w:r>
            <w:r w:rsidR="003D0AD3">
              <w:rPr>
                <w:noProof/>
                <w:webHidden/>
              </w:rPr>
              <w:fldChar w:fldCharType="begin"/>
            </w:r>
            <w:r w:rsidR="003D0AD3">
              <w:rPr>
                <w:noProof/>
                <w:webHidden/>
              </w:rPr>
              <w:instrText xml:space="preserve"> PAGEREF _Toc220414608 \h </w:instrText>
            </w:r>
            <w:r w:rsidR="003D0AD3">
              <w:rPr>
                <w:noProof/>
                <w:webHidden/>
              </w:rPr>
            </w:r>
            <w:r w:rsidR="003D0AD3">
              <w:rPr>
                <w:noProof/>
                <w:webHidden/>
              </w:rPr>
              <w:fldChar w:fldCharType="separate"/>
            </w:r>
            <w:r w:rsidR="003D0AD3">
              <w:rPr>
                <w:noProof/>
                <w:webHidden/>
              </w:rPr>
              <w:t>2</w:t>
            </w:r>
            <w:r w:rsidR="003D0AD3">
              <w:rPr>
                <w:noProof/>
                <w:webHidden/>
              </w:rPr>
              <w:fldChar w:fldCharType="end"/>
            </w:r>
          </w:hyperlink>
        </w:p>
        <w:p w14:paraId="18A6B5AE" w14:textId="1A36C6B5" w:rsidR="003D0AD3" w:rsidRDefault="003D0AD3">
          <w:pPr>
            <w:pStyle w:val="TDC1"/>
            <w:rPr>
              <w:rFonts w:asciiTheme="minorHAnsi" w:hAnsiTheme="minorHAnsi" w:cstheme="minorBidi"/>
              <w:noProof/>
              <w:kern w:val="2"/>
              <w:sz w:val="24"/>
              <w:szCs w:val="24"/>
              <w14:ligatures w14:val="standardContextual"/>
            </w:rPr>
          </w:pPr>
          <w:hyperlink w:anchor="_Toc220414609" w:history="1">
            <w:r w:rsidRPr="00541D7C">
              <w:rPr>
                <w:rStyle w:val="Hipervnculo"/>
                <w:rFonts w:ascii="Arial" w:hAnsi="Arial" w:cs="Arial"/>
                <w:b/>
                <w:bCs/>
                <w:noProof/>
              </w:rPr>
              <w:t>I. ANTECEDENTES</w:t>
            </w:r>
            <w:r>
              <w:rPr>
                <w:noProof/>
                <w:webHidden/>
              </w:rPr>
              <w:tab/>
            </w:r>
            <w:r>
              <w:rPr>
                <w:noProof/>
                <w:webHidden/>
              </w:rPr>
              <w:fldChar w:fldCharType="begin"/>
            </w:r>
            <w:r>
              <w:rPr>
                <w:noProof/>
                <w:webHidden/>
              </w:rPr>
              <w:instrText xml:space="preserve"> PAGEREF _Toc220414609 \h </w:instrText>
            </w:r>
            <w:r>
              <w:rPr>
                <w:noProof/>
                <w:webHidden/>
              </w:rPr>
            </w:r>
            <w:r>
              <w:rPr>
                <w:noProof/>
                <w:webHidden/>
              </w:rPr>
              <w:fldChar w:fldCharType="separate"/>
            </w:r>
            <w:r>
              <w:rPr>
                <w:noProof/>
                <w:webHidden/>
              </w:rPr>
              <w:t>3</w:t>
            </w:r>
            <w:r>
              <w:rPr>
                <w:noProof/>
                <w:webHidden/>
              </w:rPr>
              <w:fldChar w:fldCharType="end"/>
            </w:r>
          </w:hyperlink>
        </w:p>
        <w:p w14:paraId="4E949267" w14:textId="25A95115" w:rsidR="003D0AD3" w:rsidRDefault="003D0AD3">
          <w:pPr>
            <w:pStyle w:val="TDC1"/>
            <w:rPr>
              <w:rFonts w:asciiTheme="minorHAnsi" w:hAnsiTheme="minorHAnsi" w:cstheme="minorBidi"/>
              <w:noProof/>
              <w:kern w:val="2"/>
              <w:sz w:val="24"/>
              <w:szCs w:val="24"/>
              <w14:ligatures w14:val="standardContextual"/>
            </w:rPr>
          </w:pPr>
          <w:hyperlink w:anchor="_Toc220414610" w:history="1">
            <w:r w:rsidRPr="00541D7C">
              <w:rPr>
                <w:rStyle w:val="Hipervnculo"/>
                <w:rFonts w:ascii="Arial" w:hAnsi="Arial" w:cs="Arial"/>
                <w:b/>
                <w:bCs/>
                <w:noProof/>
              </w:rPr>
              <w:t>II. CONSIDERACIONES</w:t>
            </w:r>
            <w:r>
              <w:rPr>
                <w:noProof/>
                <w:webHidden/>
              </w:rPr>
              <w:tab/>
            </w:r>
            <w:r>
              <w:rPr>
                <w:noProof/>
                <w:webHidden/>
              </w:rPr>
              <w:fldChar w:fldCharType="begin"/>
            </w:r>
            <w:r>
              <w:rPr>
                <w:noProof/>
                <w:webHidden/>
              </w:rPr>
              <w:instrText xml:space="preserve"> PAGEREF _Toc220414610 \h </w:instrText>
            </w:r>
            <w:r>
              <w:rPr>
                <w:noProof/>
                <w:webHidden/>
              </w:rPr>
            </w:r>
            <w:r>
              <w:rPr>
                <w:noProof/>
                <w:webHidden/>
              </w:rPr>
              <w:fldChar w:fldCharType="separate"/>
            </w:r>
            <w:r>
              <w:rPr>
                <w:noProof/>
                <w:webHidden/>
              </w:rPr>
              <w:t>5</w:t>
            </w:r>
            <w:r>
              <w:rPr>
                <w:noProof/>
                <w:webHidden/>
              </w:rPr>
              <w:fldChar w:fldCharType="end"/>
            </w:r>
          </w:hyperlink>
        </w:p>
        <w:p w14:paraId="34C14A1E" w14:textId="51358CE3" w:rsidR="003D0AD3" w:rsidRDefault="003D0AD3">
          <w:pPr>
            <w:pStyle w:val="TDC2"/>
            <w:tabs>
              <w:tab w:val="left" w:pos="1200"/>
            </w:tabs>
            <w:rPr>
              <w:rFonts w:asciiTheme="minorHAnsi" w:eastAsiaTheme="minorEastAsia" w:hAnsiTheme="minorHAnsi" w:cstheme="minorBidi"/>
              <w:noProof/>
              <w:kern w:val="2"/>
              <w:sz w:val="24"/>
              <w:szCs w:val="24"/>
              <w14:ligatures w14:val="standardContextual"/>
            </w:rPr>
          </w:pPr>
          <w:hyperlink w:anchor="_Toc220414611" w:history="1">
            <w:r w:rsidRPr="00541D7C">
              <w:rPr>
                <w:rStyle w:val="Hipervnculo"/>
                <w:rFonts w:ascii="Arial" w:hAnsi="Arial" w:cs="Arial"/>
                <w:b/>
                <w:bCs/>
                <w:noProof/>
              </w:rPr>
              <w:t>2.1.</w:t>
            </w:r>
            <w:r>
              <w:rPr>
                <w:rFonts w:asciiTheme="minorHAnsi" w:eastAsiaTheme="minorEastAsia" w:hAnsiTheme="minorHAnsi" w:cstheme="minorBidi"/>
                <w:noProof/>
                <w:kern w:val="2"/>
                <w:sz w:val="24"/>
                <w:szCs w:val="24"/>
                <w14:ligatures w14:val="standardContextual"/>
              </w:rPr>
              <w:tab/>
            </w:r>
            <w:r w:rsidRPr="00541D7C">
              <w:rPr>
                <w:rStyle w:val="Hipervnculo"/>
                <w:rFonts w:ascii="Arial" w:hAnsi="Arial" w:cs="Arial"/>
                <w:b/>
                <w:bCs/>
                <w:noProof/>
              </w:rPr>
              <w:t>Actuación colegiada</w:t>
            </w:r>
            <w:r>
              <w:rPr>
                <w:noProof/>
                <w:webHidden/>
              </w:rPr>
              <w:tab/>
            </w:r>
            <w:r>
              <w:rPr>
                <w:noProof/>
                <w:webHidden/>
              </w:rPr>
              <w:fldChar w:fldCharType="begin"/>
            </w:r>
            <w:r>
              <w:rPr>
                <w:noProof/>
                <w:webHidden/>
              </w:rPr>
              <w:instrText xml:space="preserve"> PAGEREF _Toc220414611 \h </w:instrText>
            </w:r>
            <w:r>
              <w:rPr>
                <w:noProof/>
                <w:webHidden/>
              </w:rPr>
            </w:r>
            <w:r>
              <w:rPr>
                <w:noProof/>
                <w:webHidden/>
              </w:rPr>
              <w:fldChar w:fldCharType="separate"/>
            </w:r>
            <w:r>
              <w:rPr>
                <w:noProof/>
                <w:webHidden/>
              </w:rPr>
              <w:t>5</w:t>
            </w:r>
            <w:r>
              <w:rPr>
                <w:noProof/>
                <w:webHidden/>
              </w:rPr>
              <w:fldChar w:fldCharType="end"/>
            </w:r>
          </w:hyperlink>
        </w:p>
        <w:p w14:paraId="76452C6C" w14:textId="2F7A1402" w:rsidR="003D0AD3" w:rsidRDefault="003D0AD3">
          <w:pPr>
            <w:pStyle w:val="TDC2"/>
            <w:tabs>
              <w:tab w:val="left" w:pos="1200"/>
            </w:tabs>
            <w:rPr>
              <w:rFonts w:asciiTheme="minorHAnsi" w:eastAsiaTheme="minorEastAsia" w:hAnsiTheme="minorHAnsi" w:cstheme="minorBidi"/>
              <w:noProof/>
              <w:kern w:val="2"/>
              <w:sz w:val="24"/>
              <w:szCs w:val="24"/>
              <w14:ligatures w14:val="standardContextual"/>
            </w:rPr>
          </w:pPr>
          <w:hyperlink w:anchor="_Toc220414612" w:history="1">
            <w:r w:rsidRPr="00541D7C">
              <w:rPr>
                <w:rStyle w:val="Hipervnculo"/>
                <w:rFonts w:ascii="Arial" w:hAnsi="Arial" w:cs="Arial"/>
                <w:b/>
                <w:bCs/>
                <w:noProof/>
              </w:rPr>
              <w:t>2.2.</w:t>
            </w:r>
            <w:r>
              <w:rPr>
                <w:rFonts w:asciiTheme="minorHAnsi" w:eastAsiaTheme="minorEastAsia" w:hAnsiTheme="minorHAnsi" w:cstheme="minorBidi"/>
                <w:noProof/>
                <w:kern w:val="2"/>
                <w:sz w:val="24"/>
                <w:szCs w:val="24"/>
                <w14:ligatures w14:val="standardContextual"/>
              </w:rPr>
              <w:tab/>
            </w:r>
            <w:r w:rsidRPr="00541D7C">
              <w:rPr>
                <w:rStyle w:val="Hipervnculo"/>
                <w:rFonts w:ascii="Arial" w:hAnsi="Arial" w:cs="Arial"/>
                <w:b/>
                <w:bCs/>
                <w:noProof/>
              </w:rPr>
              <w:t>Contexto del inicio del procedimiento</w:t>
            </w:r>
            <w:r>
              <w:rPr>
                <w:noProof/>
                <w:webHidden/>
              </w:rPr>
              <w:tab/>
            </w:r>
            <w:r>
              <w:rPr>
                <w:noProof/>
                <w:webHidden/>
              </w:rPr>
              <w:fldChar w:fldCharType="begin"/>
            </w:r>
            <w:r>
              <w:rPr>
                <w:noProof/>
                <w:webHidden/>
              </w:rPr>
              <w:instrText xml:space="preserve"> PAGEREF _Toc220414612 \h </w:instrText>
            </w:r>
            <w:r>
              <w:rPr>
                <w:noProof/>
                <w:webHidden/>
              </w:rPr>
            </w:r>
            <w:r>
              <w:rPr>
                <w:noProof/>
                <w:webHidden/>
              </w:rPr>
              <w:fldChar w:fldCharType="separate"/>
            </w:r>
            <w:r>
              <w:rPr>
                <w:noProof/>
                <w:webHidden/>
              </w:rPr>
              <w:t>6</w:t>
            </w:r>
            <w:r>
              <w:rPr>
                <w:noProof/>
                <w:webHidden/>
              </w:rPr>
              <w:fldChar w:fldCharType="end"/>
            </w:r>
          </w:hyperlink>
        </w:p>
        <w:p w14:paraId="56C62F08" w14:textId="3619CF20" w:rsidR="003D0AD3" w:rsidRDefault="003D0AD3">
          <w:pPr>
            <w:pStyle w:val="TDC2"/>
            <w:tabs>
              <w:tab w:val="left" w:pos="1200"/>
            </w:tabs>
            <w:rPr>
              <w:rFonts w:asciiTheme="minorHAnsi" w:eastAsiaTheme="minorEastAsia" w:hAnsiTheme="minorHAnsi" w:cstheme="minorBidi"/>
              <w:noProof/>
              <w:kern w:val="2"/>
              <w:sz w:val="24"/>
              <w:szCs w:val="24"/>
              <w14:ligatures w14:val="standardContextual"/>
            </w:rPr>
          </w:pPr>
          <w:hyperlink w:anchor="_Toc220414613" w:history="1">
            <w:r w:rsidRPr="00541D7C">
              <w:rPr>
                <w:rStyle w:val="Hipervnculo"/>
                <w:rFonts w:ascii="Arial" w:hAnsi="Arial" w:cs="Arial"/>
                <w:b/>
                <w:bCs/>
                <w:noProof/>
              </w:rPr>
              <w:t>2.3.</w:t>
            </w:r>
            <w:r>
              <w:rPr>
                <w:rFonts w:asciiTheme="minorHAnsi" w:eastAsiaTheme="minorEastAsia" w:hAnsiTheme="minorHAnsi" w:cstheme="minorBidi"/>
                <w:noProof/>
                <w:kern w:val="2"/>
                <w:sz w:val="24"/>
                <w:szCs w:val="24"/>
                <w14:ligatures w14:val="standardContextual"/>
              </w:rPr>
              <w:tab/>
            </w:r>
            <w:r w:rsidRPr="00541D7C">
              <w:rPr>
                <w:rStyle w:val="Hipervnculo"/>
                <w:rFonts w:ascii="Arial" w:hAnsi="Arial" w:cs="Arial"/>
                <w:b/>
                <w:bCs/>
                <w:noProof/>
              </w:rPr>
              <w:t>Análisis de la integración del expediente</w:t>
            </w:r>
            <w:r>
              <w:rPr>
                <w:noProof/>
                <w:webHidden/>
              </w:rPr>
              <w:tab/>
            </w:r>
            <w:r>
              <w:rPr>
                <w:noProof/>
                <w:webHidden/>
              </w:rPr>
              <w:fldChar w:fldCharType="begin"/>
            </w:r>
            <w:r>
              <w:rPr>
                <w:noProof/>
                <w:webHidden/>
              </w:rPr>
              <w:instrText xml:space="preserve"> PAGEREF _Toc220414613 \h </w:instrText>
            </w:r>
            <w:r>
              <w:rPr>
                <w:noProof/>
                <w:webHidden/>
              </w:rPr>
            </w:r>
            <w:r>
              <w:rPr>
                <w:noProof/>
                <w:webHidden/>
              </w:rPr>
              <w:fldChar w:fldCharType="separate"/>
            </w:r>
            <w:r>
              <w:rPr>
                <w:noProof/>
                <w:webHidden/>
              </w:rPr>
              <w:t>7</w:t>
            </w:r>
            <w:r>
              <w:rPr>
                <w:noProof/>
                <w:webHidden/>
              </w:rPr>
              <w:fldChar w:fldCharType="end"/>
            </w:r>
          </w:hyperlink>
        </w:p>
        <w:p w14:paraId="0C07333B" w14:textId="05FFB738" w:rsidR="003D0AD3" w:rsidRDefault="003D0AD3">
          <w:pPr>
            <w:pStyle w:val="TDC2"/>
            <w:tabs>
              <w:tab w:val="left" w:pos="1200"/>
            </w:tabs>
            <w:rPr>
              <w:rFonts w:asciiTheme="minorHAnsi" w:eastAsiaTheme="minorEastAsia" w:hAnsiTheme="minorHAnsi" w:cstheme="minorBidi"/>
              <w:noProof/>
              <w:kern w:val="2"/>
              <w:sz w:val="24"/>
              <w:szCs w:val="24"/>
              <w14:ligatures w14:val="standardContextual"/>
            </w:rPr>
          </w:pPr>
          <w:hyperlink w:anchor="_Toc220414614" w:history="1">
            <w:r w:rsidRPr="00541D7C">
              <w:rPr>
                <w:rStyle w:val="Hipervnculo"/>
                <w:rFonts w:ascii="Arial" w:hAnsi="Arial" w:cs="Arial"/>
                <w:b/>
                <w:bCs/>
                <w:noProof/>
              </w:rPr>
              <w:t>2.4.</w:t>
            </w:r>
            <w:r>
              <w:rPr>
                <w:rFonts w:asciiTheme="minorHAnsi" w:eastAsiaTheme="minorEastAsia" w:hAnsiTheme="minorHAnsi" w:cstheme="minorBidi"/>
                <w:noProof/>
                <w:kern w:val="2"/>
                <w:sz w:val="24"/>
                <w:szCs w:val="24"/>
                <w14:ligatures w14:val="standardContextual"/>
              </w:rPr>
              <w:tab/>
            </w:r>
            <w:r w:rsidRPr="00541D7C">
              <w:rPr>
                <w:rStyle w:val="Hipervnculo"/>
                <w:rFonts w:ascii="Arial" w:hAnsi="Arial" w:cs="Arial"/>
                <w:b/>
                <w:bCs/>
                <w:noProof/>
              </w:rPr>
              <w:t>Remisión a la autoridad instructora</w:t>
            </w:r>
            <w:r>
              <w:rPr>
                <w:noProof/>
                <w:webHidden/>
              </w:rPr>
              <w:tab/>
            </w:r>
            <w:r>
              <w:rPr>
                <w:noProof/>
                <w:webHidden/>
              </w:rPr>
              <w:fldChar w:fldCharType="begin"/>
            </w:r>
            <w:r>
              <w:rPr>
                <w:noProof/>
                <w:webHidden/>
              </w:rPr>
              <w:instrText xml:space="preserve"> PAGEREF _Toc220414614 \h </w:instrText>
            </w:r>
            <w:r>
              <w:rPr>
                <w:noProof/>
                <w:webHidden/>
              </w:rPr>
            </w:r>
            <w:r>
              <w:rPr>
                <w:noProof/>
                <w:webHidden/>
              </w:rPr>
              <w:fldChar w:fldCharType="separate"/>
            </w:r>
            <w:r>
              <w:rPr>
                <w:noProof/>
                <w:webHidden/>
              </w:rPr>
              <w:t>11</w:t>
            </w:r>
            <w:r>
              <w:rPr>
                <w:noProof/>
                <w:webHidden/>
              </w:rPr>
              <w:fldChar w:fldCharType="end"/>
            </w:r>
          </w:hyperlink>
        </w:p>
        <w:p w14:paraId="0B451270" w14:textId="1D2F87CF" w:rsidR="003D0AD3" w:rsidRDefault="003D0AD3">
          <w:pPr>
            <w:pStyle w:val="TDC2"/>
            <w:tabs>
              <w:tab w:val="left" w:pos="1200"/>
            </w:tabs>
            <w:rPr>
              <w:rFonts w:asciiTheme="minorHAnsi" w:eastAsiaTheme="minorEastAsia" w:hAnsiTheme="minorHAnsi" w:cstheme="minorBidi"/>
              <w:noProof/>
              <w:kern w:val="2"/>
              <w:sz w:val="24"/>
              <w:szCs w:val="24"/>
              <w14:ligatures w14:val="standardContextual"/>
            </w:rPr>
          </w:pPr>
          <w:hyperlink w:anchor="_Toc220414615" w:history="1">
            <w:r w:rsidRPr="00541D7C">
              <w:rPr>
                <w:rStyle w:val="Hipervnculo"/>
                <w:rFonts w:ascii="Arial" w:hAnsi="Arial" w:cs="Arial"/>
                <w:b/>
                <w:bCs/>
                <w:noProof/>
              </w:rPr>
              <w:t>2.5.</w:t>
            </w:r>
            <w:r>
              <w:rPr>
                <w:rFonts w:asciiTheme="minorHAnsi" w:eastAsiaTheme="minorEastAsia" w:hAnsiTheme="minorHAnsi" w:cstheme="minorBidi"/>
                <w:noProof/>
                <w:kern w:val="2"/>
                <w:sz w:val="24"/>
                <w:szCs w:val="24"/>
                <w14:ligatures w14:val="standardContextual"/>
              </w:rPr>
              <w:tab/>
            </w:r>
            <w:r w:rsidRPr="00541D7C">
              <w:rPr>
                <w:rStyle w:val="Hipervnculo"/>
                <w:rFonts w:ascii="Arial" w:hAnsi="Arial" w:cs="Arial"/>
                <w:b/>
                <w:bCs/>
                <w:noProof/>
              </w:rPr>
              <w:t>Protección de datos personales</w:t>
            </w:r>
            <w:r>
              <w:rPr>
                <w:noProof/>
                <w:webHidden/>
              </w:rPr>
              <w:tab/>
            </w:r>
            <w:r>
              <w:rPr>
                <w:noProof/>
                <w:webHidden/>
              </w:rPr>
              <w:fldChar w:fldCharType="begin"/>
            </w:r>
            <w:r>
              <w:rPr>
                <w:noProof/>
                <w:webHidden/>
              </w:rPr>
              <w:instrText xml:space="preserve"> PAGEREF _Toc220414615 \h </w:instrText>
            </w:r>
            <w:r>
              <w:rPr>
                <w:noProof/>
                <w:webHidden/>
              </w:rPr>
            </w:r>
            <w:r>
              <w:rPr>
                <w:noProof/>
                <w:webHidden/>
              </w:rPr>
              <w:fldChar w:fldCharType="separate"/>
            </w:r>
            <w:r>
              <w:rPr>
                <w:noProof/>
                <w:webHidden/>
              </w:rPr>
              <w:t>12</w:t>
            </w:r>
            <w:r>
              <w:rPr>
                <w:noProof/>
                <w:webHidden/>
              </w:rPr>
              <w:fldChar w:fldCharType="end"/>
            </w:r>
          </w:hyperlink>
        </w:p>
        <w:p w14:paraId="73E10869" w14:textId="30B39CC3" w:rsidR="003D0AD3" w:rsidRDefault="003D0AD3">
          <w:pPr>
            <w:pStyle w:val="TDC1"/>
            <w:rPr>
              <w:rFonts w:asciiTheme="minorHAnsi" w:hAnsiTheme="minorHAnsi" w:cstheme="minorBidi"/>
              <w:noProof/>
              <w:kern w:val="2"/>
              <w:sz w:val="24"/>
              <w:szCs w:val="24"/>
              <w14:ligatures w14:val="standardContextual"/>
            </w:rPr>
          </w:pPr>
          <w:hyperlink w:anchor="_Toc220414616" w:history="1">
            <w:r w:rsidRPr="00541D7C">
              <w:rPr>
                <w:rStyle w:val="Hipervnculo"/>
                <w:rFonts w:ascii="Arial" w:hAnsi="Arial" w:cs="Arial"/>
                <w:b/>
                <w:bCs/>
                <w:noProof/>
              </w:rPr>
              <w:t>III. ACUERDA</w:t>
            </w:r>
            <w:r>
              <w:rPr>
                <w:noProof/>
                <w:webHidden/>
              </w:rPr>
              <w:tab/>
            </w:r>
            <w:r>
              <w:rPr>
                <w:noProof/>
                <w:webHidden/>
              </w:rPr>
              <w:fldChar w:fldCharType="begin"/>
            </w:r>
            <w:r>
              <w:rPr>
                <w:noProof/>
                <w:webHidden/>
              </w:rPr>
              <w:instrText xml:space="preserve"> PAGEREF _Toc220414616 \h </w:instrText>
            </w:r>
            <w:r>
              <w:rPr>
                <w:noProof/>
                <w:webHidden/>
              </w:rPr>
            </w:r>
            <w:r>
              <w:rPr>
                <w:noProof/>
                <w:webHidden/>
              </w:rPr>
              <w:fldChar w:fldCharType="separate"/>
            </w:r>
            <w:r>
              <w:rPr>
                <w:noProof/>
                <w:webHidden/>
              </w:rPr>
              <w:t>13</w:t>
            </w:r>
            <w:r>
              <w:rPr>
                <w:noProof/>
                <w:webHidden/>
              </w:rPr>
              <w:fldChar w:fldCharType="end"/>
            </w:r>
          </w:hyperlink>
        </w:p>
        <w:p w14:paraId="5CB702F6" w14:textId="1B0C870D" w:rsidR="00DB68B3" w:rsidRDefault="006F6C0B">
          <w:pPr>
            <w:rPr>
              <w:sz w:val="26"/>
              <w:szCs w:val="26"/>
            </w:rPr>
          </w:pPr>
          <w:r>
            <w:rPr>
              <w:b/>
              <w:bCs/>
              <w:sz w:val="26"/>
              <w:szCs w:val="26"/>
              <w:lang w:val="es-ES"/>
            </w:rPr>
            <w:fldChar w:fldCharType="end"/>
          </w:r>
        </w:p>
      </w:sdtContent>
    </w:sdt>
    <w:p w14:paraId="73F985CF" w14:textId="77777777" w:rsidR="00DB68B3" w:rsidRDefault="006F6C0B">
      <w:pPr>
        <w:pStyle w:val="Ttulo2"/>
        <w:spacing w:before="0"/>
        <w:jc w:val="center"/>
        <w:rPr>
          <w:rFonts w:ascii="Arial" w:eastAsia="Arial" w:hAnsi="Arial" w:cs="Arial"/>
          <w:b/>
          <w:color w:val="000000"/>
        </w:rPr>
      </w:pPr>
      <w:bookmarkStart w:id="1" w:name="_Toc220414608"/>
      <w:r>
        <w:rPr>
          <w:rFonts w:ascii="Arial" w:eastAsia="Arial" w:hAnsi="Arial" w:cs="Arial"/>
          <w:b/>
          <w:color w:val="000000"/>
        </w:rPr>
        <w:t>GLOSARIO</w:t>
      </w:r>
      <w:bookmarkEnd w:id="1"/>
    </w:p>
    <w:p w14:paraId="468F4C5C" w14:textId="77777777" w:rsidR="00DB68B3" w:rsidRDefault="00DB68B3">
      <w:pPr>
        <w:rPr>
          <w:sz w:val="26"/>
          <w:szCs w:val="26"/>
        </w:rPr>
      </w:pPr>
    </w:p>
    <w:tbl>
      <w:tblPr>
        <w:tblW w:w="737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2410"/>
        <w:gridCol w:w="4961"/>
      </w:tblGrid>
      <w:tr w:rsidR="00DB68B3" w14:paraId="71B3D255" w14:textId="77777777">
        <w:trPr>
          <w:trHeight w:val="422"/>
        </w:trPr>
        <w:tc>
          <w:tcPr>
            <w:tcW w:w="2410" w:type="dxa"/>
          </w:tcPr>
          <w:p w14:paraId="02715080" w14:textId="563DBCC3" w:rsidR="00DB68B3" w:rsidRPr="00625E5A" w:rsidRDefault="006F6C0B">
            <w:pPr>
              <w:spacing w:line="276" w:lineRule="auto"/>
              <w:jc w:val="both"/>
              <w:rPr>
                <w:rFonts w:ascii="Arial Narrow" w:eastAsia="Arial Narrow" w:hAnsi="Arial Narrow" w:cs="Arial Narrow"/>
                <w:b/>
                <w:i/>
              </w:rPr>
            </w:pPr>
            <w:r w:rsidRPr="00625E5A">
              <w:rPr>
                <w:rFonts w:ascii="Arial Narrow" w:eastAsia="Arial Narrow" w:hAnsi="Arial Narrow" w:cs="Arial Narrow"/>
                <w:b/>
                <w:i/>
              </w:rPr>
              <w:t>Ayuntamiento</w:t>
            </w:r>
            <w:r w:rsidR="00940C11" w:rsidRPr="00625E5A">
              <w:rPr>
                <w:rFonts w:ascii="Arial Narrow" w:eastAsia="Arial Narrow" w:hAnsi="Arial Narrow" w:cs="Arial Narrow"/>
                <w:b/>
                <w:i/>
              </w:rPr>
              <w:t xml:space="preserve"> o Cabildo</w:t>
            </w:r>
            <w:r w:rsidRPr="00625E5A">
              <w:rPr>
                <w:rFonts w:ascii="Arial Narrow" w:eastAsia="Arial Narrow" w:hAnsi="Arial Narrow" w:cs="Arial Narrow"/>
                <w:b/>
                <w:i/>
              </w:rPr>
              <w:t>:</w:t>
            </w:r>
          </w:p>
        </w:tc>
        <w:tc>
          <w:tcPr>
            <w:tcW w:w="4961" w:type="dxa"/>
          </w:tcPr>
          <w:p w14:paraId="5029E144" w14:textId="7BA068E1"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 xml:space="preserve">Ayuntamiento de </w:t>
            </w:r>
            <w:r w:rsidR="000E4E53" w:rsidRPr="000E4E53">
              <w:rPr>
                <w:rFonts w:ascii="Arial Narrow" w:eastAsia="Arial Narrow" w:hAnsi="Arial Narrow" w:cs="Arial Narrow"/>
                <w:color w:val="FFFFFF"/>
                <w:highlight w:val="darkCyan"/>
              </w:rPr>
              <w:t>[No.1]_</w:t>
            </w:r>
            <w:proofErr w:type="spellStart"/>
            <w:r w:rsidR="000E4E53" w:rsidRPr="000E4E53">
              <w:rPr>
                <w:rFonts w:ascii="Arial Narrow" w:eastAsia="Arial Narrow" w:hAnsi="Arial Narrow" w:cs="Arial Narrow"/>
                <w:color w:val="FFFFFF"/>
                <w:highlight w:val="darkCyan"/>
              </w:rPr>
              <w:t>ELIMINADO_el_Municipio</w:t>
            </w:r>
            <w:proofErr w:type="spellEnd"/>
            <w:proofErr w:type="gramStart"/>
            <w:r w:rsidR="000E4E53" w:rsidRPr="000E4E53">
              <w:rPr>
                <w:rFonts w:ascii="Arial Narrow" w:eastAsia="Arial Narrow" w:hAnsi="Arial Narrow" w:cs="Arial Narrow"/>
                <w:color w:val="FFFFFF"/>
                <w:highlight w:val="darkCyan"/>
              </w:rPr>
              <w:t>_[</w:t>
            </w:r>
            <w:proofErr w:type="gramEnd"/>
            <w:r w:rsidR="000E4E53" w:rsidRPr="000E4E53">
              <w:rPr>
                <w:rFonts w:ascii="Arial Narrow" w:eastAsia="Arial Narrow" w:hAnsi="Arial Narrow" w:cs="Arial Narrow"/>
                <w:color w:val="FFFFFF"/>
                <w:highlight w:val="darkCyan"/>
              </w:rPr>
              <w:t>28]</w:t>
            </w:r>
            <w:r>
              <w:rPr>
                <w:rFonts w:ascii="Arial Narrow" w:eastAsia="Arial Narrow" w:hAnsi="Arial Narrow" w:cs="Arial Narrow"/>
              </w:rPr>
              <w:t>, Michoacán.</w:t>
            </w:r>
          </w:p>
        </w:tc>
      </w:tr>
      <w:tr w:rsidR="00DB68B3" w14:paraId="1786B2D2" w14:textId="77777777">
        <w:trPr>
          <w:trHeight w:val="422"/>
        </w:trPr>
        <w:tc>
          <w:tcPr>
            <w:tcW w:w="2410" w:type="dxa"/>
          </w:tcPr>
          <w:p w14:paraId="1A98F58D"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Código Electoral:</w:t>
            </w:r>
          </w:p>
        </w:tc>
        <w:tc>
          <w:tcPr>
            <w:tcW w:w="4961" w:type="dxa"/>
          </w:tcPr>
          <w:p w14:paraId="7910E0A3"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Código Electoral del Estado de Michoacán de Ocampo.</w:t>
            </w:r>
          </w:p>
        </w:tc>
      </w:tr>
      <w:tr w:rsidR="00DB68B3" w14:paraId="5CA89EB5" w14:textId="77777777">
        <w:trPr>
          <w:trHeight w:val="422"/>
        </w:trPr>
        <w:tc>
          <w:tcPr>
            <w:tcW w:w="2410" w:type="dxa"/>
          </w:tcPr>
          <w:p w14:paraId="2586E175"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Constitución General:</w:t>
            </w:r>
          </w:p>
        </w:tc>
        <w:tc>
          <w:tcPr>
            <w:tcW w:w="4961" w:type="dxa"/>
          </w:tcPr>
          <w:p w14:paraId="4283FDB3"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Constitución Política de los Estados Unidos Mexicanos.</w:t>
            </w:r>
          </w:p>
        </w:tc>
      </w:tr>
      <w:tr w:rsidR="00DB68B3" w14:paraId="4DB490DD" w14:textId="77777777">
        <w:trPr>
          <w:trHeight w:val="419"/>
        </w:trPr>
        <w:tc>
          <w:tcPr>
            <w:tcW w:w="2410" w:type="dxa"/>
          </w:tcPr>
          <w:p w14:paraId="4BDD680F"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 xml:space="preserve">denunciados </w:t>
            </w:r>
            <w:r>
              <w:rPr>
                <w:rFonts w:ascii="Arial Narrow" w:eastAsia="Arial Narrow" w:hAnsi="Arial Narrow" w:cs="Arial Narrow"/>
              </w:rPr>
              <w:t>o</w:t>
            </w:r>
            <w:r>
              <w:rPr>
                <w:rFonts w:ascii="Arial Narrow" w:eastAsia="Arial Narrow" w:hAnsi="Arial Narrow" w:cs="Arial Narrow"/>
                <w:b/>
                <w:i/>
              </w:rPr>
              <w:t xml:space="preserve"> parte denunciada:</w:t>
            </w:r>
          </w:p>
        </w:tc>
        <w:tc>
          <w:tcPr>
            <w:tcW w:w="4961" w:type="dxa"/>
          </w:tcPr>
          <w:p w14:paraId="07EDED48" w14:textId="7C6F7BF0"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 xml:space="preserve">Presidente, Síndica, Secretario, y Secretaria de Desarrollo Urbano y Movilidad, todos del municipio de </w:t>
            </w:r>
            <w:r w:rsidR="000E4E53" w:rsidRPr="000E4E53">
              <w:rPr>
                <w:rFonts w:ascii="Arial Narrow" w:eastAsia="Arial Narrow" w:hAnsi="Arial Narrow" w:cs="Arial Narrow"/>
                <w:color w:val="FFFFFF"/>
                <w:highlight w:val="darkCyan"/>
              </w:rPr>
              <w:t>[No.2]_</w:t>
            </w:r>
            <w:proofErr w:type="spellStart"/>
            <w:r w:rsidR="000E4E53" w:rsidRPr="000E4E53">
              <w:rPr>
                <w:rFonts w:ascii="Arial Narrow" w:eastAsia="Arial Narrow" w:hAnsi="Arial Narrow" w:cs="Arial Narrow"/>
                <w:color w:val="FFFFFF"/>
                <w:highlight w:val="darkCyan"/>
              </w:rPr>
              <w:t>ELIMINADO_el_Municipio</w:t>
            </w:r>
            <w:proofErr w:type="spellEnd"/>
            <w:proofErr w:type="gramStart"/>
            <w:r w:rsidR="000E4E53" w:rsidRPr="000E4E53">
              <w:rPr>
                <w:rFonts w:ascii="Arial Narrow" w:eastAsia="Arial Narrow" w:hAnsi="Arial Narrow" w:cs="Arial Narrow"/>
                <w:color w:val="FFFFFF"/>
                <w:highlight w:val="darkCyan"/>
              </w:rPr>
              <w:t>_[</w:t>
            </w:r>
            <w:proofErr w:type="gramEnd"/>
            <w:r w:rsidR="000E4E53" w:rsidRPr="000E4E53">
              <w:rPr>
                <w:rFonts w:ascii="Arial Narrow" w:eastAsia="Arial Narrow" w:hAnsi="Arial Narrow" w:cs="Arial Narrow"/>
                <w:color w:val="FFFFFF"/>
                <w:highlight w:val="darkCyan"/>
              </w:rPr>
              <w:t>28]</w:t>
            </w:r>
            <w:r>
              <w:rPr>
                <w:rFonts w:ascii="Arial Narrow" w:eastAsia="Arial Narrow" w:hAnsi="Arial Narrow" w:cs="Arial Narrow"/>
              </w:rPr>
              <w:t>, Michoacán.</w:t>
            </w:r>
          </w:p>
        </w:tc>
      </w:tr>
      <w:tr w:rsidR="00DB68B3" w14:paraId="31F49D27" w14:textId="77777777">
        <w:trPr>
          <w:trHeight w:val="356"/>
        </w:trPr>
        <w:tc>
          <w:tcPr>
            <w:tcW w:w="2410" w:type="dxa"/>
          </w:tcPr>
          <w:p w14:paraId="2326407C"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 xml:space="preserve">denunciante </w:t>
            </w:r>
            <w:r>
              <w:rPr>
                <w:rFonts w:ascii="Arial Narrow" w:eastAsia="Arial Narrow" w:hAnsi="Arial Narrow" w:cs="Arial Narrow"/>
              </w:rPr>
              <w:t>o</w:t>
            </w:r>
            <w:r>
              <w:rPr>
                <w:rFonts w:ascii="Arial Narrow" w:eastAsia="Arial Narrow" w:hAnsi="Arial Narrow" w:cs="Arial Narrow"/>
                <w:b/>
                <w:i/>
              </w:rPr>
              <w:t xml:space="preserve"> quejosa:</w:t>
            </w:r>
          </w:p>
        </w:tc>
        <w:tc>
          <w:tcPr>
            <w:tcW w:w="4961" w:type="dxa"/>
          </w:tcPr>
          <w:p w14:paraId="0D84927E" w14:textId="62074A17" w:rsidR="00DB68B3" w:rsidRDefault="000E4E53">
            <w:pPr>
              <w:spacing w:line="276" w:lineRule="auto"/>
              <w:jc w:val="both"/>
              <w:rPr>
                <w:rFonts w:ascii="Arial Narrow" w:eastAsia="Arial Narrow" w:hAnsi="Arial Narrow" w:cs="Arial Narrow"/>
              </w:rPr>
            </w:pPr>
            <w:r w:rsidRPr="000E4E53">
              <w:rPr>
                <w:rFonts w:ascii="Arial Narrow" w:eastAsia="Arial Narrow" w:hAnsi="Arial Narrow" w:cs="Arial Narrow"/>
                <w:color w:val="FFFFFF"/>
                <w:highlight w:val="darkCyan"/>
              </w:rPr>
              <w:t>[No.3]_</w:t>
            </w:r>
            <w:proofErr w:type="spellStart"/>
            <w:r w:rsidRPr="000E4E53">
              <w:rPr>
                <w:rFonts w:ascii="Arial Narrow" w:eastAsia="Arial Narrow" w:hAnsi="Arial Narrow" w:cs="Arial Narrow"/>
                <w:color w:val="FFFFFF"/>
                <w:highlight w:val="darkCyan"/>
              </w:rPr>
              <w:t>ELIMINADO_el_nombre_de_la_parte_denunciante</w:t>
            </w:r>
            <w:proofErr w:type="spellEnd"/>
            <w:proofErr w:type="gramStart"/>
            <w:r w:rsidRPr="000E4E53">
              <w:rPr>
                <w:rFonts w:ascii="Arial Narrow" w:eastAsia="Arial Narrow" w:hAnsi="Arial Narrow" w:cs="Arial Narrow"/>
                <w:color w:val="FFFFFF"/>
                <w:highlight w:val="darkCyan"/>
              </w:rPr>
              <w:t>_[</w:t>
            </w:r>
            <w:proofErr w:type="gramEnd"/>
            <w:r w:rsidRPr="000E4E53">
              <w:rPr>
                <w:rFonts w:ascii="Arial Narrow" w:eastAsia="Arial Narrow" w:hAnsi="Arial Narrow" w:cs="Arial Narrow"/>
                <w:color w:val="FFFFFF"/>
                <w:highlight w:val="darkCyan"/>
              </w:rPr>
              <w:t>6]</w:t>
            </w:r>
            <w:r w:rsidR="006F6C0B">
              <w:rPr>
                <w:rFonts w:ascii="Arial Narrow" w:eastAsia="Arial Narrow" w:hAnsi="Arial Narrow" w:cs="Arial Narrow"/>
              </w:rPr>
              <w:t xml:space="preserve">, </w:t>
            </w:r>
            <w:r w:rsidRPr="000E4E53">
              <w:rPr>
                <w:rFonts w:ascii="Arial Narrow" w:eastAsia="Arial Narrow" w:hAnsi="Arial Narrow" w:cs="Arial Narrow"/>
                <w:color w:val="FFFFFF"/>
                <w:highlight w:val="darkCyan"/>
              </w:rPr>
              <w:t>[No.4]_</w:t>
            </w:r>
            <w:proofErr w:type="spellStart"/>
            <w:r w:rsidRPr="000E4E53">
              <w:rPr>
                <w:rFonts w:ascii="Arial Narrow" w:eastAsia="Arial Narrow" w:hAnsi="Arial Narrow" w:cs="Arial Narrow"/>
                <w:color w:val="FFFFFF"/>
                <w:highlight w:val="darkCyan"/>
              </w:rPr>
              <w:t>ELIMINADO_Cargo</w:t>
            </w:r>
            <w:proofErr w:type="spellEnd"/>
            <w:proofErr w:type="gramStart"/>
            <w:r w:rsidRPr="000E4E53">
              <w:rPr>
                <w:rFonts w:ascii="Arial Narrow" w:eastAsia="Arial Narrow" w:hAnsi="Arial Narrow" w:cs="Arial Narrow"/>
                <w:color w:val="FFFFFF"/>
                <w:highlight w:val="darkCyan"/>
              </w:rPr>
              <w:t>_[</w:t>
            </w:r>
            <w:proofErr w:type="gramEnd"/>
            <w:r w:rsidRPr="000E4E53">
              <w:rPr>
                <w:rFonts w:ascii="Arial Narrow" w:eastAsia="Arial Narrow" w:hAnsi="Arial Narrow" w:cs="Arial Narrow"/>
                <w:color w:val="FFFFFF"/>
                <w:highlight w:val="darkCyan"/>
              </w:rPr>
              <w:t>230]</w:t>
            </w:r>
            <w:r w:rsidR="006F6C0B">
              <w:rPr>
                <w:rFonts w:ascii="Arial Narrow" w:eastAsia="Arial Narrow" w:hAnsi="Arial Narrow" w:cs="Arial Narrow"/>
              </w:rPr>
              <w:t xml:space="preserve"> del Ayuntamiento de </w:t>
            </w:r>
            <w:r w:rsidRPr="000E4E53">
              <w:rPr>
                <w:rFonts w:ascii="Arial Narrow" w:eastAsia="Arial Narrow" w:hAnsi="Arial Narrow" w:cs="Arial Narrow"/>
                <w:color w:val="FFFFFF"/>
                <w:highlight w:val="darkCyan"/>
              </w:rPr>
              <w:t>[No.5]_</w:t>
            </w:r>
            <w:proofErr w:type="spellStart"/>
            <w:r w:rsidRPr="000E4E53">
              <w:rPr>
                <w:rFonts w:ascii="Arial Narrow" w:eastAsia="Arial Narrow" w:hAnsi="Arial Narrow" w:cs="Arial Narrow"/>
                <w:color w:val="FFFFFF"/>
                <w:highlight w:val="darkCyan"/>
              </w:rPr>
              <w:t>ELIMINADO_el_Municipio</w:t>
            </w:r>
            <w:proofErr w:type="spellEnd"/>
            <w:proofErr w:type="gramStart"/>
            <w:r w:rsidRPr="000E4E53">
              <w:rPr>
                <w:rFonts w:ascii="Arial Narrow" w:eastAsia="Arial Narrow" w:hAnsi="Arial Narrow" w:cs="Arial Narrow"/>
                <w:color w:val="FFFFFF"/>
                <w:highlight w:val="darkCyan"/>
              </w:rPr>
              <w:t>_[</w:t>
            </w:r>
            <w:proofErr w:type="gramEnd"/>
            <w:r w:rsidRPr="000E4E53">
              <w:rPr>
                <w:rFonts w:ascii="Arial Narrow" w:eastAsia="Arial Narrow" w:hAnsi="Arial Narrow" w:cs="Arial Narrow"/>
                <w:color w:val="FFFFFF"/>
                <w:highlight w:val="darkCyan"/>
              </w:rPr>
              <w:t>28]</w:t>
            </w:r>
            <w:r w:rsidR="006F6C0B">
              <w:rPr>
                <w:rFonts w:ascii="Arial Narrow" w:eastAsia="Arial Narrow" w:hAnsi="Arial Narrow" w:cs="Arial Narrow"/>
              </w:rPr>
              <w:t>, Michoacán.</w:t>
            </w:r>
          </w:p>
        </w:tc>
      </w:tr>
      <w:tr w:rsidR="00DB68B3" w14:paraId="51C5922C" w14:textId="77777777">
        <w:trPr>
          <w:trHeight w:val="412"/>
        </w:trPr>
        <w:tc>
          <w:tcPr>
            <w:tcW w:w="2410" w:type="dxa"/>
          </w:tcPr>
          <w:p w14:paraId="103DAF8C"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 xml:space="preserve">IEM </w:t>
            </w:r>
            <w:r>
              <w:rPr>
                <w:rFonts w:ascii="Arial Narrow" w:eastAsia="Arial Narrow" w:hAnsi="Arial Narrow" w:cs="Arial Narrow"/>
              </w:rPr>
              <w:t>o</w:t>
            </w:r>
            <w:r>
              <w:rPr>
                <w:rFonts w:ascii="Arial Narrow" w:eastAsia="Arial Narrow" w:hAnsi="Arial Narrow" w:cs="Arial Narrow"/>
                <w:b/>
                <w:i/>
              </w:rPr>
              <w:t xml:space="preserve"> autoridad instructora:</w:t>
            </w:r>
          </w:p>
        </w:tc>
        <w:tc>
          <w:tcPr>
            <w:tcW w:w="4961" w:type="dxa"/>
          </w:tcPr>
          <w:p w14:paraId="29844130"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Instituto Electoral de Michoacán.</w:t>
            </w:r>
          </w:p>
        </w:tc>
      </w:tr>
      <w:tr w:rsidR="00DB68B3" w14:paraId="1415912C" w14:textId="77777777">
        <w:trPr>
          <w:trHeight w:val="412"/>
        </w:trPr>
        <w:tc>
          <w:tcPr>
            <w:tcW w:w="2410" w:type="dxa"/>
          </w:tcPr>
          <w:p w14:paraId="2385839E"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juicio de la ciudadanía:</w:t>
            </w:r>
          </w:p>
        </w:tc>
        <w:tc>
          <w:tcPr>
            <w:tcW w:w="4961" w:type="dxa"/>
          </w:tcPr>
          <w:p w14:paraId="541711E0"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Juicio para la Protección de los Derechos Político-Electorales del Ciudadano.</w:t>
            </w:r>
          </w:p>
        </w:tc>
      </w:tr>
      <w:tr w:rsidR="00DB68B3" w14:paraId="6CD3B99D" w14:textId="77777777">
        <w:trPr>
          <w:trHeight w:val="549"/>
        </w:trPr>
        <w:tc>
          <w:tcPr>
            <w:tcW w:w="2410" w:type="dxa"/>
          </w:tcPr>
          <w:p w14:paraId="1A6F13D0"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 xml:space="preserve">órgano jurisdiccional </w:t>
            </w:r>
            <w:r>
              <w:rPr>
                <w:rFonts w:ascii="Arial Narrow" w:eastAsia="Arial Narrow" w:hAnsi="Arial Narrow" w:cs="Arial Narrow"/>
              </w:rPr>
              <w:t>o</w:t>
            </w:r>
            <w:r>
              <w:rPr>
                <w:rFonts w:ascii="Arial Narrow" w:eastAsia="Arial Narrow" w:hAnsi="Arial Narrow" w:cs="Arial Narrow"/>
                <w:b/>
                <w:i/>
              </w:rPr>
              <w:t xml:space="preserve"> Tribunal Electoral:</w:t>
            </w:r>
          </w:p>
        </w:tc>
        <w:tc>
          <w:tcPr>
            <w:tcW w:w="4961" w:type="dxa"/>
          </w:tcPr>
          <w:p w14:paraId="3257C956"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Tribunal Electoral del Estado.</w:t>
            </w:r>
          </w:p>
        </w:tc>
      </w:tr>
      <w:tr w:rsidR="00DB68B3" w14:paraId="6492E6F7" w14:textId="77777777">
        <w:trPr>
          <w:trHeight w:val="549"/>
        </w:trPr>
        <w:tc>
          <w:tcPr>
            <w:tcW w:w="2410" w:type="dxa"/>
          </w:tcPr>
          <w:p w14:paraId="11849FEB"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municipio:</w:t>
            </w:r>
          </w:p>
        </w:tc>
        <w:tc>
          <w:tcPr>
            <w:tcW w:w="4961" w:type="dxa"/>
          </w:tcPr>
          <w:p w14:paraId="27F7B2CB" w14:textId="6BA8A58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 xml:space="preserve">Municipio de </w:t>
            </w:r>
            <w:r w:rsidR="000E4E53" w:rsidRPr="000E4E53">
              <w:rPr>
                <w:rFonts w:ascii="Arial Narrow" w:eastAsia="Arial Narrow" w:hAnsi="Arial Narrow" w:cs="Arial Narrow"/>
                <w:color w:val="FFFFFF"/>
                <w:highlight w:val="darkCyan"/>
              </w:rPr>
              <w:t>[No.6]_</w:t>
            </w:r>
            <w:proofErr w:type="spellStart"/>
            <w:r w:rsidR="000E4E53" w:rsidRPr="000E4E53">
              <w:rPr>
                <w:rFonts w:ascii="Arial Narrow" w:eastAsia="Arial Narrow" w:hAnsi="Arial Narrow" w:cs="Arial Narrow"/>
                <w:color w:val="FFFFFF"/>
                <w:highlight w:val="darkCyan"/>
              </w:rPr>
              <w:t>ELIMINADO_el_Municipio</w:t>
            </w:r>
            <w:proofErr w:type="spellEnd"/>
            <w:proofErr w:type="gramStart"/>
            <w:r w:rsidR="000E4E53" w:rsidRPr="000E4E53">
              <w:rPr>
                <w:rFonts w:ascii="Arial Narrow" w:eastAsia="Arial Narrow" w:hAnsi="Arial Narrow" w:cs="Arial Narrow"/>
                <w:color w:val="FFFFFF"/>
                <w:highlight w:val="darkCyan"/>
              </w:rPr>
              <w:t>_[</w:t>
            </w:r>
            <w:proofErr w:type="gramEnd"/>
            <w:r w:rsidR="000E4E53" w:rsidRPr="000E4E53">
              <w:rPr>
                <w:rFonts w:ascii="Arial Narrow" w:eastAsia="Arial Narrow" w:hAnsi="Arial Narrow" w:cs="Arial Narrow"/>
                <w:color w:val="FFFFFF"/>
                <w:highlight w:val="darkCyan"/>
              </w:rPr>
              <w:t>28]</w:t>
            </w:r>
            <w:r>
              <w:rPr>
                <w:rFonts w:ascii="Arial Narrow" w:eastAsia="Arial Narrow" w:hAnsi="Arial Narrow" w:cs="Arial Narrow"/>
              </w:rPr>
              <w:t>, Michoacán.</w:t>
            </w:r>
          </w:p>
        </w:tc>
      </w:tr>
      <w:tr w:rsidR="00DB68B3" w14:paraId="1D93125D" w14:textId="77777777">
        <w:trPr>
          <w:trHeight w:val="549"/>
        </w:trPr>
        <w:tc>
          <w:tcPr>
            <w:tcW w:w="2410" w:type="dxa"/>
          </w:tcPr>
          <w:p w14:paraId="72B38E09"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Reglamento de Quejas:</w:t>
            </w:r>
          </w:p>
        </w:tc>
        <w:tc>
          <w:tcPr>
            <w:tcW w:w="4961" w:type="dxa"/>
          </w:tcPr>
          <w:p w14:paraId="6D5CD638"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 xml:space="preserve">Reglamento de Quejas y Denuncias en Materia de Violencia Política contra la Mujer por razón de Género del Instituto Electoral de Michoacán. </w:t>
            </w:r>
          </w:p>
        </w:tc>
      </w:tr>
      <w:tr w:rsidR="00DB68B3" w14:paraId="0C51066E" w14:textId="77777777">
        <w:trPr>
          <w:trHeight w:val="847"/>
        </w:trPr>
        <w:tc>
          <w:tcPr>
            <w:tcW w:w="2410" w:type="dxa"/>
          </w:tcPr>
          <w:p w14:paraId="2E34428B"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lastRenderedPageBreak/>
              <w:t>Sala Superior:</w:t>
            </w:r>
          </w:p>
        </w:tc>
        <w:tc>
          <w:tcPr>
            <w:tcW w:w="4961" w:type="dxa"/>
          </w:tcPr>
          <w:p w14:paraId="25E99049"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Sala Superior del Tribunal Electoral del Poder Judicial de la Federación.</w:t>
            </w:r>
          </w:p>
        </w:tc>
      </w:tr>
      <w:tr w:rsidR="00DB68B3" w14:paraId="0CE34977" w14:textId="77777777">
        <w:trPr>
          <w:trHeight w:val="847"/>
        </w:trPr>
        <w:tc>
          <w:tcPr>
            <w:tcW w:w="2410" w:type="dxa"/>
          </w:tcPr>
          <w:p w14:paraId="1B706F7F"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Sala Toluca:</w:t>
            </w:r>
          </w:p>
        </w:tc>
        <w:tc>
          <w:tcPr>
            <w:tcW w:w="4961" w:type="dxa"/>
          </w:tcPr>
          <w:p w14:paraId="43722431"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Sala Regional del Tribunal Electoral del Poder Judicial de la Federación, correspondiente a la Quinta Circunscripción Plurinominal con sede en Toluca de Lerdo, Estado de México.</w:t>
            </w:r>
          </w:p>
        </w:tc>
      </w:tr>
      <w:tr w:rsidR="00DB68B3" w14:paraId="6365B224" w14:textId="77777777">
        <w:trPr>
          <w:trHeight w:val="422"/>
        </w:trPr>
        <w:tc>
          <w:tcPr>
            <w:tcW w:w="2410" w:type="dxa"/>
          </w:tcPr>
          <w:p w14:paraId="06860FA8"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Secretaría Ejecutiva:</w:t>
            </w:r>
          </w:p>
        </w:tc>
        <w:tc>
          <w:tcPr>
            <w:tcW w:w="4961" w:type="dxa"/>
          </w:tcPr>
          <w:p w14:paraId="60136710"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Secretaría Ejecutiva del Instituto Electoral de Michoacán.</w:t>
            </w:r>
          </w:p>
        </w:tc>
      </w:tr>
      <w:tr w:rsidR="00DB68B3" w14:paraId="79F05D23" w14:textId="77777777">
        <w:trPr>
          <w:trHeight w:val="422"/>
        </w:trPr>
        <w:tc>
          <w:tcPr>
            <w:tcW w:w="2410" w:type="dxa"/>
          </w:tcPr>
          <w:p w14:paraId="4F700D68" w14:textId="77777777" w:rsidR="00DB68B3" w:rsidRDefault="006F6C0B">
            <w:pPr>
              <w:spacing w:line="276" w:lineRule="auto"/>
              <w:jc w:val="both"/>
              <w:rPr>
                <w:rFonts w:ascii="Arial Narrow" w:eastAsia="Arial Narrow" w:hAnsi="Arial Narrow" w:cs="Arial Narrow"/>
                <w:b/>
                <w:i/>
              </w:rPr>
            </w:pPr>
            <w:r>
              <w:rPr>
                <w:rFonts w:ascii="Arial Narrow" w:eastAsia="Arial Narrow" w:hAnsi="Arial Narrow" w:cs="Arial Narrow"/>
                <w:b/>
                <w:i/>
              </w:rPr>
              <w:t>VPMG</w:t>
            </w:r>
          </w:p>
        </w:tc>
        <w:tc>
          <w:tcPr>
            <w:tcW w:w="4961" w:type="dxa"/>
          </w:tcPr>
          <w:p w14:paraId="18BF3210" w14:textId="77777777" w:rsidR="00DB68B3" w:rsidRDefault="006F6C0B">
            <w:pPr>
              <w:spacing w:line="276" w:lineRule="auto"/>
              <w:jc w:val="both"/>
              <w:rPr>
                <w:rFonts w:ascii="Arial Narrow" w:eastAsia="Arial Narrow" w:hAnsi="Arial Narrow" w:cs="Arial Narrow"/>
              </w:rPr>
            </w:pPr>
            <w:r>
              <w:rPr>
                <w:rFonts w:ascii="Arial Narrow" w:eastAsia="Arial Narrow" w:hAnsi="Arial Narrow" w:cs="Arial Narrow"/>
              </w:rPr>
              <w:t>Violencia política contra las mujeres por razón de género.</w:t>
            </w:r>
          </w:p>
        </w:tc>
      </w:tr>
    </w:tbl>
    <w:p w14:paraId="1531F2F1" w14:textId="77777777" w:rsidR="00DB68B3" w:rsidRDefault="006F6C0B">
      <w:pPr>
        <w:pStyle w:val="Ttulo1"/>
        <w:spacing w:line="360" w:lineRule="auto"/>
        <w:jc w:val="center"/>
        <w:rPr>
          <w:rFonts w:ascii="Arial" w:hAnsi="Arial" w:cs="Arial"/>
          <w:b/>
          <w:bCs/>
          <w:color w:val="auto"/>
          <w:sz w:val="26"/>
          <w:szCs w:val="26"/>
        </w:rPr>
      </w:pPr>
      <w:bookmarkStart w:id="2" w:name="_Toc220414609"/>
      <w:r>
        <w:rPr>
          <w:rFonts w:ascii="Arial" w:hAnsi="Arial" w:cs="Arial"/>
          <w:b/>
          <w:bCs/>
          <w:color w:val="auto"/>
          <w:sz w:val="26"/>
          <w:szCs w:val="26"/>
        </w:rPr>
        <w:t>I. ANTECEDENTES</w:t>
      </w:r>
      <w:bookmarkEnd w:id="2"/>
    </w:p>
    <w:p w14:paraId="3841B854" w14:textId="092AFE61" w:rsidR="00DB68B3" w:rsidRDefault="006F6C0B">
      <w:pPr>
        <w:spacing w:before="280" w:after="280" w:line="360" w:lineRule="auto"/>
        <w:jc w:val="both"/>
        <w:rPr>
          <w:rFonts w:ascii="Arial" w:eastAsia="Arial" w:hAnsi="Arial" w:cs="Arial"/>
          <w:sz w:val="26"/>
          <w:szCs w:val="26"/>
        </w:rPr>
      </w:pPr>
      <w:r>
        <w:rPr>
          <w:rFonts w:ascii="Arial" w:eastAsia="Arial" w:hAnsi="Arial" w:cs="Arial"/>
          <w:b/>
          <w:sz w:val="26"/>
          <w:szCs w:val="26"/>
        </w:rPr>
        <w:t xml:space="preserve">1.1. Vista. </w:t>
      </w:r>
      <w:r>
        <w:rPr>
          <w:rFonts w:ascii="Arial" w:eastAsia="Arial" w:hAnsi="Arial" w:cs="Arial"/>
          <w:sz w:val="26"/>
          <w:szCs w:val="26"/>
        </w:rPr>
        <w:t xml:space="preserve">El veintiuno de noviembre de dos mil veinticinco, este </w:t>
      </w:r>
      <w:r>
        <w:rPr>
          <w:rFonts w:ascii="Arial" w:eastAsia="Arial" w:hAnsi="Arial" w:cs="Arial"/>
          <w:i/>
          <w:iCs/>
          <w:sz w:val="26"/>
          <w:szCs w:val="26"/>
        </w:rPr>
        <w:t>Tribunal Electoral</w:t>
      </w:r>
      <w:r>
        <w:rPr>
          <w:rFonts w:ascii="Arial" w:eastAsia="Arial" w:hAnsi="Arial" w:cs="Arial"/>
          <w:sz w:val="26"/>
          <w:szCs w:val="26"/>
        </w:rPr>
        <w:t xml:space="preserve">, al resolver el </w:t>
      </w:r>
      <w:r>
        <w:rPr>
          <w:rFonts w:ascii="Arial" w:eastAsia="Arial" w:hAnsi="Arial" w:cs="Arial"/>
          <w:i/>
          <w:iCs/>
          <w:sz w:val="26"/>
          <w:szCs w:val="26"/>
        </w:rPr>
        <w:t>juicio de la ciudadanía</w:t>
      </w:r>
      <w:r>
        <w:rPr>
          <w:rFonts w:ascii="Arial" w:eastAsia="Arial" w:hAnsi="Arial" w:cs="Arial"/>
          <w:sz w:val="26"/>
          <w:szCs w:val="26"/>
        </w:rPr>
        <w:t xml:space="preserve"> </w:t>
      </w:r>
      <w:r w:rsidR="000E4E53" w:rsidRPr="000E4E53">
        <w:rPr>
          <w:rFonts w:ascii="Arial" w:eastAsia="Arial" w:hAnsi="Arial" w:cs="Arial"/>
          <w:color w:val="FFFFFF"/>
          <w:sz w:val="26"/>
          <w:szCs w:val="26"/>
          <w:highlight w:val="darkCyan"/>
        </w:rPr>
        <w:t>[No.7]_</w:t>
      </w:r>
      <w:proofErr w:type="spellStart"/>
      <w:r w:rsidR="000E4E53" w:rsidRPr="000E4E53">
        <w:rPr>
          <w:rFonts w:ascii="Arial" w:eastAsia="Arial" w:hAnsi="Arial" w:cs="Arial"/>
          <w:color w:val="FFFFFF"/>
          <w:sz w:val="26"/>
          <w:szCs w:val="26"/>
          <w:highlight w:val="darkCyan"/>
        </w:rPr>
        <w:t>ELIMINADO_el_número_de_expediente_antecedente</w:t>
      </w:r>
      <w:proofErr w:type="spellEnd"/>
      <w:proofErr w:type="gramStart"/>
      <w:r w:rsidR="000E4E53" w:rsidRPr="000E4E53">
        <w:rPr>
          <w:rFonts w:ascii="Arial" w:eastAsia="Arial" w:hAnsi="Arial" w:cs="Arial"/>
          <w:color w:val="FFFFFF"/>
          <w:sz w:val="26"/>
          <w:szCs w:val="26"/>
          <w:highlight w:val="darkCyan"/>
        </w:rPr>
        <w:t>_[</w:t>
      </w:r>
      <w:proofErr w:type="gramEnd"/>
      <w:r w:rsidR="000E4E53" w:rsidRPr="000E4E53">
        <w:rPr>
          <w:rFonts w:ascii="Arial" w:eastAsia="Arial" w:hAnsi="Arial" w:cs="Arial"/>
          <w:color w:val="FFFFFF"/>
          <w:sz w:val="26"/>
          <w:szCs w:val="26"/>
          <w:highlight w:val="darkCyan"/>
        </w:rPr>
        <w:t>152]</w:t>
      </w:r>
      <w:r>
        <w:rPr>
          <w:rFonts w:ascii="Arial" w:eastAsia="Arial" w:hAnsi="Arial" w:cs="Arial"/>
          <w:sz w:val="26"/>
          <w:szCs w:val="26"/>
        </w:rPr>
        <w:t xml:space="preserve">, a solicitud de la </w:t>
      </w:r>
      <w:r>
        <w:rPr>
          <w:rFonts w:ascii="Arial" w:eastAsia="Arial" w:hAnsi="Arial" w:cs="Arial"/>
          <w:i/>
          <w:iCs/>
          <w:sz w:val="26"/>
          <w:szCs w:val="26"/>
        </w:rPr>
        <w:t>denunciante</w:t>
      </w:r>
      <w:r>
        <w:rPr>
          <w:rFonts w:ascii="Arial" w:eastAsia="Arial" w:hAnsi="Arial" w:cs="Arial"/>
          <w:sz w:val="26"/>
          <w:szCs w:val="26"/>
        </w:rPr>
        <w:t xml:space="preserve"> ordenó dar vista al </w:t>
      </w:r>
      <w:r>
        <w:rPr>
          <w:rFonts w:ascii="Arial" w:eastAsia="Arial" w:hAnsi="Arial" w:cs="Arial"/>
          <w:i/>
          <w:sz w:val="26"/>
          <w:szCs w:val="26"/>
        </w:rPr>
        <w:t>IEM,</w:t>
      </w:r>
      <w:r>
        <w:rPr>
          <w:rFonts w:ascii="Arial" w:eastAsia="Arial" w:hAnsi="Arial" w:cs="Arial"/>
          <w:sz w:val="26"/>
          <w:szCs w:val="26"/>
        </w:rPr>
        <w:t xml:space="preserve"> por la posible comisión de </w:t>
      </w:r>
      <w:r>
        <w:rPr>
          <w:rFonts w:ascii="Arial" w:eastAsia="Arial" w:hAnsi="Arial" w:cs="Arial"/>
          <w:i/>
          <w:iCs/>
          <w:sz w:val="26"/>
          <w:szCs w:val="26"/>
        </w:rPr>
        <w:t>VPMG</w:t>
      </w:r>
      <w:r>
        <w:rPr>
          <w:rStyle w:val="Refdenotaalpie"/>
          <w:rFonts w:ascii="Arial" w:eastAsia="Arial" w:hAnsi="Arial" w:cs="Arial"/>
          <w:sz w:val="26"/>
          <w:szCs w:val="26"/>
        </w:rPr>
        <w:footnoteReference w:id="2"/>
      </w:r>
      <w:r>
        <w:rPr>
          <w:rFonts w:ascii="Arial" w:eastAsia="Arial" w:hAnsi="Arial" w:cs="Arial"/>
          <w:sz w:val="26"/>
          <w:szCs w:val="26"/>
        </w:rPr>
        <w:t>.</w:t>
      </w:r>
    </w:p>
    <w:p w14:paraId="4C4951DF" w14:textId="70FA5B20" w:rsidR="00DB68B3" w:rsidRDefault="006F6C0B">
      <w:pPr>
        <w:spacing w:before="280" w:after="280" w:line="360" w:lineRule="auto"/>
        <w:jc w:val="both"/>
        <w:rPr>
          <w:rFonts w:ascii="Arial" w:eastAsia="Arial" w:hAnsi="Arial" w:cs="Arial"/>
          <w:sz w:val="26"/>
          <w:szCs w:val="26"/>
        </w:rPr>
      </w:pPr>
      <w:r>
        <w:rPr>
          <w:rFonts w:ascii="Arial" w:eastAsia="Arial" w:hAnsi="Arial" w:cs="Arial"/>
          <w:b/>
          <w:sz w:val="26"/>
          <w:szCs w:val="26"/>
        </w:rPr>
        <w:t>1.2. Radicación y prevención.</w:t>
      </w:r>
      <w:r>
        <w:rPr>
          <w:rFonts w:ascii="Arial" w:eastAsia="Arial" w:hAnsi="Arial" w:cs="Arial"/>
          <w:sz w:val="26"/>
          <w:szCs w:val="26"/>
        </w:rPr>
        <w:t xml:space="preserve"> Por acuerdo de veinticuatro siguiente, la </w:t>
      </w:r>
      <w:r>
        <w:rPr>
          <w:rFonts w:ascii="Arial" w:eastAsia="Arial" w:hAnsi="Arial" w:cs="Arial"/>
          <w:i/>
          <w:iCs/>
          <w:sz w:val="26"/>
          <w:szCs w:val="26"/>
        </w:rPr>
        <w:t>Secretaría Ejecutiva</w:t>
      </w:r>
      <w:r>
        <w:rPr>
          <w:rFonts w:ascii="Arial" w:eastAsia="Arial" w:hAnsi="Arial" w:cs="Arial"/>
          <w:sz w:val="26"/>
          <w:szCs w:val="26"/>
        </w:rPr>
        <w:t xml:space="preserve"> radicó la queja, registrándose con la clave </w:t>
      </w:r>
      <w:r w:rsidR="000E4E53" w:rsidRPr="000E4E53">
        <w:rPr>
          <w:rFonts w:ascii="Arial" w:eastAsia="Arial" w:hAnsi="Arial" w:cs="Arial"/>
          <w:color w:val="FFFFFF"/>
          <w:sz w:val="26"/>
          <w:szCs w:val="26"/>
          <w:highlight w:val="darkCyan"/>
        </w:rPr>
        <w:t>[No.8]_</w:t>
      </w:r>
      <w:proofErr w:type="spellStart"/>
      <w:r w:rsidR="000E4E53" w:rsidRPr="000E4E53">
        <w:rPr>
          <w:rFonts w:ascii="Arial" w:eastAsia="Arial" w:hAnsi="Arial" w:cs="Arial"/>
          <w:color w:val="FFFFFF"/>
          <w:sz w:val="26"/>
          <w:szCs w:val="26"/>
          <w:highlight w:val="darkCyan"/>
        </w:rPr>
        <w:t>ELIMINADO_el_número_de_expediente_antecedente</w:t>
      </w:r>
      <w:proofErr w:type="spellEnd"/>
      <w:proofErr w:type="gramStart"/>
      <w:r w:rsidR="000E4E53" w:rsidRPr="000E4E53">
        <w:rPr>
          <w:rFonts w:ascii="Arial" w:eastAsia="Arial" w:hAnsi="Arial" w:cs="Arial"/>
          <w:color w:val="FFFFFF"/>
          <w:sz w:val="26"/>
          <w:szCs w:val="26"/>
          <w:highlight w:val="darkCyan"/>
        </w:rPr>
        <w:t>_[</w:t>
      </w:r>
      <w:proofErr w:type="gramEnd"/>
      <w:r w:rsidR="000E4E53" w:rsidRPr="000E4E53">
        <w:rPr>
          <w:rFonts w:ascii="Arial" w:eastAsia="Arial" w:hAnsi="Arial" w:cs="Arial"/>
          <w:color w:val="FFFFFF"/>
          <w:sz w:val="26"/>
          <w:szCs w:val="26"/>
          <w:highlight w:val="darkCyan"/>
        </w:rPr>
        <w:t>152]</w:t>
      </w:r>
      <w:r>
        <w:rPr>
          <w:rFonts w:ascii="Arial" w:eastAsia="Arial" w:hAnsi="Arial" w:cs="Arial"/>
          <w:sz w:val="26"/>
          <w:szCs w:val="26"/>
        </w:rPr>
        <w:t xml:space="preserve">; y se previno a la </w:t>
      </w:r>
      <w:r>
        <w:rPr>
          <w:rFonts w:ascii="Arial" w:eastAsia="Arial" w:hAnsi="Arial" w:cs="Arial"/>
          <w:i/>
          <w:iCs/>
          <w:sz w:val="26"/>
          <w:szCs w:val="26"/>
        </w:rPr>
        <w:t>quejosa</w:t>
      </w:r>
      <w:r>
        <w:rPr>
          <w:rFonts w:ascii="Arial" w:eastAsia="Arial" w:hAnsi="Arial" w:cs="Arial"/>
          <w:sz w:val="26"/>
          <w:szCs w:val="26"/>
        </w:rPr>
        <w:t xml:space="preserve"> para que en un plazo de tres días naturales acudiera a ratificar su escrito de queja</w:t>
      </w:r>
      <w:r>
        <w:rPr>
          <w:rStyle w:val="Refdenotaalpie"/>
          <w:rFonts w:ascii="Arial" w:eastAsia="Arial" w:hAnsi="Arial" w:cs="Arial"/>
          <w:sz w:val="26"/>
          <w:szCs w:val="26"/>
        </w:rPr>
        <w:footnoteReference w:id="3"/>
      </w:r>
      <w:r>
        <w:rPr>
          <w:rFonts w:ascii="Arial" w:eastAsia="Arial" w:hAnsi="Arial" w:cs="Arial"/>
          <w:sz w:val="26"/>
          <w:szCs w:val="26"/>
        </w:rPr>
        <w:t xml:space="preserve">. </w:t>
      </w:r>
    </w:p>
    <w:p w14:paraId="33D6AC4F"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 xml:space="preserve">1.3. </w:t>
      </w:r>
      <w:r>
        <w:rPr>
          <w:rFonts w:ascii="Arial" w:eastAsia="Arial" w:hAnsi="Arial" w:cs="Arial"/>
          <w:b/>
          <w:sz w:val="26"/>
          <w:szCs w:val="26"/>
        </w:rPr>
        <w:t xml:space="preserve">Queja. </w:t>
      </w:r>
      <w:r>
        <w:rPr>
          <w:rFonts w:ascii="Arial" w:eastAsia="Arial" w:hAnsi="Arial" w:cs="Arial"/>
          <w:sz w:val="26"/>
          <w:szCs w:val="26"/>
        </w:rPr>
        <w:t xml:space="preserve">El veintisiete de noviembre de dos mil veinticinco, la </w:t>
      </w:r>
      <w:r>
        <w:rPr>
          <w:rFonts w:ascii="Arial" w:eastAsia="Arial" w:hAnsi="Arial" w:cs="Arial"/>
          <w:i/>
          <w:iCs/>
          <w:sz w:val="26"/>
          <w:szCs w:val="26"/>
        </w:rPr>
        <w:t>denunciante</w:t>
      </w:r>
      <w:r>
        <w:rPr>
          <w:rFonts w:ascii="Arial" w:eastAsia="Arial" w:hAnsi="Arial" w:cs="Arial"/>
          <w:sz w:val="26"/>
          <w:szCs w:val="26"/>
        </w:rPr>
        <w:t xml:space="preserve"> presentó queja en contra de los </w:t>
      </w:r>
      <w:r>
        <w:rPr>
          <w:rFonts w:ascii="Arial" w:eastAsia="Arial" w:hAnsi="Arial" w:cs="Arial"/>
          <w:i/>
          <w:iCs/>
          <w:sz w:val="26"/>
          <w:szCs w:val="26"/>
        </w:rPr>
        <w:t>denunciados</w:t>
      </w:r>
      <w:r>
        <w:rPr>
          <w:rFonts w:ascii="Arial" w:eastAsia="Arial" w:hAnsi="Arial" w:cs="Arial"/>
          <w:sz w:val="26"/>
          <w:szCs w:val="26"/>
        </w:rPr>
        <w:t xml:space="preserve">, por la posible comisión de </w:t>
      </w:r>
      <w:r>
        <w:rPr>
          <w:rFonts w:ascii="Arial" w:eastAsia="Arial" w:hAnsi="Arial" w:cs="Arial"/>
          <w:i/>
          <w:iCs/>
          <w:sz w:val="26"/>
          <w:szCs w:val="26"/>
        </w:rPr>
        <w:t>VPMG</w:t>
      </w:r>
      <w:r>
        <w:rPr>
          <w:rStyle w:val="Refdenotaalpie"/>
          <w:rFonts w:ascii="Arial" w:eastAsia="Arial" w:hAnsi="Arial" w:cs="Arial"/>
          <w:sz w:val="26"/>
          <w:szCs w:val="26"/>
        </w:rPr>
        <w:footnoteReference w:id="4"/>
      </w:r>
      <w:r>
        <w:rPr>
          <w:rFonts w:ascii="Arial" w:eastAsia="Arial" w:hAnsi="Arial" w:cs="Arial"/>
          <w:sz w:val="26"/>
          <w:szCs w:val="26"/>
        </w:rPr>
        <w:t>.</w:t>
      </w:r>
    </w:p>
    <w:p w14:paraId="4D9D1370"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1.4. Cumplimiento y diligencias de investigación.</w:t>
      </w:r>
      <w:r>
        <w:rPr>
          <w:rFonts w:ascii="Arial" w:eastAsia="Arial" w:hAnsi="Arial" w:cs="Arial"/>
          <w:sz w:val="26"/>
          <w:szCs w:val="26"/>
        </w:rPr>
        <w:t xml:space="preserve"> El veintiocho posterior, se tuvo a la denunciante cumpliendo y ratificando su </w:t>
      </w:r>
      <w:r>
        <w:rPr>
          <w:rFonts w:ascii="Arial" w:eastAsia="Arial" w:hAnsi="Arial" w:cs="Arial"/>
          <w:sz w:val="26"/>
          <w:szCs w:val="26"/>
        </w:rPr>
        <w:lastRenderedPageBreak/>
        <w:t>escrito de queja, y se ordenaron diversas diligencias de investigación</w:t>
      </w:r>
      <w:r>
        <w:rPr>
          <w:rStyle w:val="Refdenotaalpie"/>
          <w:rFonts w:ascii="Arial" w:eastAsia="Arial" w:hAnsi="Arial" w:cs="Arial"/>
          <w:sz w:val="26"/>
          <w:szCs w:val="26"/>
        </w:rPr>
        <w:footnoteReference w:id="5"/>
      </w:r>
      <w:r>
        <w:rPr>
          <w:rFonts w:ascii="Arial" w:eastAsia="Arial" w:hAnsi="Arial" w:cs="Arial"/>
          <w:sz w:val="26"/>
          <w:szCs w:val="26"/>
        </w:rPr>
        <w:t>.</w:t>
      </w:r>
    </w:p>
    <w:p w14:paraId="1DFF8722" w14:textId="688BE806"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1.5. Nuevas diligencias.</w:t>
      </w:r>
      <w:r>
        <w:rPr>
          <w:rFonts w:ascii="Arial" w:eastAsia="Arial" w:hAnsi="Arial" w:cs="Arial"/>
          <w:sz w:val="26"/>
          <w:szCs w:val="26"/>
        </w:rPr>
        <w:t xml:space="preserve"> Mediante acuerdo de cuatro de diciembre de la misma anualidad, la </w:t>
      </w:r>
      <w:r>
        <w:rPr>
          <w:rFonts w:ascii="Arial" w:eastAsia="Arial" w:hAnsi="Arial" w:cs="Arial"/>
          <w:i/>
          <w:iCs/>
          <w:sz w:val="26"/>
          <w:szCs w:val="26"/>
        </w:rPr>
        <w:t>Secretar</w:t>
      </w:r>
      <w:r w:rsidR="00C30AB2">
        <w:rPr>
          <w:rFonts w:ascii="Arial" w:eastAsia="Arial" w:hAnsi="Arial" w:cs="Arial"/>
          <w:i/>
          <w:iCs/>
          <w:sz w:val="26"/>
          <w:szCs w:val="26"/>
        </w:rPr>
        <w:t>í</w:t>
      </w:r>
      <w:r>
        <w:rPr>
          <w:rFonts w:ascii="Arial" w:eastAsia="Arial" w:hAnsi="Arial" w:cs="Arial"/>
          <w:i/>
          <w:iCs/>
          <w:sz w:val="26"/>
          <w:szCs w:val="26"/>
        </w:rPr>
        <w:t>a Ejecutiva</w:t>
      </w:r>
      <w:r>
        <w:rPr>
          <w:rFonts w:ascii="Arial" w:eastAsia="Arial" w:hAnsi="Arial" w:cs="Arial"/>
          <w:sz w:val="26"/>
          <w:szCs w:val="26"/>
        </w:rPr>
        <w:t xml:space="preserve"> ordenó la realización de nuevas diligencias de investigación, entre ellas requirió a la </w:t>
      </w:r>
      <w:r>
        <w:rPr>
          <w:rFonts w:ascii="Arial" w:eastAsia="Arial" w:hAnsi="Arial" w:cs="Arial"/>
          <w:i/>
          <w:sz w:val="26"/>
          <w:szCs w:val="26"/>
        </w:rPr>
        <w:t>quejosa</w:t>
      </w:r>
      <w:r>
        <w:rPr>
          <w:rFonts w:ascii="Arial" w:eastAsia="Arial" w:hAnsi="Arial" w:cs="Arial"/>
          <w:sz w:val="26"/>
          <w:szCs w:val="26"/>
        </w:rPr>
        <w:t xml:space="preserve"> manifestara su deseo de contestar el cuestionario de Evaluación de Riesgo</w:t>
      </w:r>
      <w:r>
        <w:rPr>
          <w:rStyle w:val="Refdenotaalpie"/>
          <w:rFonts w:ascii="Arial" w:eastAsia="Arial" w:hAnsi="Arial" w:cs="Arial"/>
          <w:sz w:val="26"/>
          <w:szCs w:val="26"/>
        </w:rPr>
        <w:footnoteReference w:id="6"/>
      </w:r>
      <w:r>
        <w:rPr>
          <w:rFonts w:ascii="Arial" w:eastAsia="Arial" w:hAnsi="Arial" w:cs="Arial"/>
          <w:sz w:val="26"/>
          <w:szCs w:val="26"/>
        </w:rPr>
        <w:t>.</w:t>
      </w:r>
    </w:p>
    <w:p w14:paraId="6EEFD5DA"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1.6. Cumplimientos.</w:t>
      </w:r>
      <w:r>
        <w:rPr>
          <w:rFonts w:ascii="Arial" w:eastAsia="Arial" w:hAnsi="Arial" w:cs="Arial"/>
          <w:sz w:val="26"/>
          <w:szCs w:val="26"/>
        </w:rPr>
        <w:t xml:space="preserve"> A través de proveídos de dos y once del mismo mes, se tuvieron por cumplidos los requerimientos realizados el veintiocho de noviembre y cuatro de diciembre anteriores</w:t>
      </w:r>
      <w:r>
        <w:rPr>
          <w:rStyle w:val="Refdenotaalpie"/>
          <w:rFonts w:ascii="Arial" w:eastAsia="Arial" w:hAnsi="Arial" w:cs="Arial"/>
          <w:sz w:val="26"/>
          <w:szCs w:val="26"/>
        </w:rPr>
        <w:footnoteReference w:id="7"/>
      </w:r>
      <w:r>
        <w:rPr>
          <w:rFonts w:ascii="Arial" w:eastAsia="Arial" w:hAnsi="Arial" w:cs="Arial"/>
          <w:sz w:val="26"/>
          <w:szCs w:val="26"/>
        </w:rPr>
        <w:t>.</w:t>
      </w:r>
    </w:p>
    <w:p w14:paraId="01EBF65F"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1.7. Falta de consentimiento.</w:t>
      </w:r>
      <w:r>
        <w:rPr>
          <w:rFonts w:ascii="Arial" w:eastAsia="Arial" w:hAnsi="Arial" w:cs="Arial"/>
          <w:sz w:val="26"/>
          <w:szCs w:val="26"/>
        </w:rPr>
        <w:t xml:space="preserve"> El ocho de diciembre de dos mil veinticinco se tuvo a la </w:t>
      </w:r>
      <w:r>
        <w:rPr>
          <w:rFonts w:ascii="Arial" w:eastAsia="Arial" w:hAnsi="Arial" w:cs="Arial"/>
          <w:i/>
          <w:iCs/>
          <w:sz w:val="26"/>
          <w:szCs w:val="26"/>
        </w:rPr>
        <w:t>quejosa</w:t>
      </w:r>
      <w:r>
        <w:rPr>
          <w:rFonts w:ascii="Arial" w:eastAsia="Arial" w:hAnsi="Arial" w:cs="Arial"/>
          <w:sz w:val="26"/>
          <w:szCs w:val="26"/>
        </w:rPr>
        <w:t xml:space="preserve"> por no manifestado su deseo de contestar el cuestionario de Evaluación de Riesgo, al precluir el plazo concedido para tal efecto, sin que hubiere presentado escrito alguno</w:t>
      </w:r>
      <w:r>
        <w:rPr>
          <w:rStyle w:val="Refdenotaalpie"/>
          <w:rFonts w:ascii="Arial" w:eastAsia="Arial" w:hAnsi="Arial" w:cs="Arial"/>
          <w:sz w:val="26"/>
          <w:szCs w:val="26"/>
        </w:rPr>
        <w:footnoteReference w:id="8"/>
      </w:r>
      <w:r>
        <w:rPr>
          <w:rFonts w:ascii="Arial" w:eastAsia="Arial" w:hAnsi="Arial" w:cs="Arial"/>
          <w:sz w:val="26"/>
          <w:szCs w:val="26"/>
        </w:rPr>
        <w:t>.</w:t>
      </w:r>
    </w:p>
    <w:p w14:paraId="54575CD3"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1.8. Admisión, precisión de la parte denunciada y emplazamiento.</w:t>
      </w:r>
      <w:r>
        <w:rPr>
          <w:rFonts w:ascii="Arial" w:eastAsia="Arial" w:hAnsi="Arial" w:cs="Arial"/>
          <w:sz w:val="26"/>
          <w:szCs w:val="26"/>
        </w:rPr>
        <w:t xml:space="preserve"> Por acuerdo de catorce de enero, se admitió a trámite la denuncia y se precisaron las personas en contra de quiénes se instauró el procedimiento; asimismo, se ordenó emplazar a las partes y citarlas para que comparecieran a la audiencia de pruebas y alegatos a celebrarse el veinte de enero</w:t>
      </w:r>
      <w:r>
        <w:rPr>
          <w:rStyle w:val="Refdenotaalpie"/>
          <w:rFonts w:ascii="Arial" w:eastAsia="Arial" w:hAnsi="Arial" w:cs="Arial"/>
          <w:sz w:val="26"/>
          <w:szCs w:val="26"/>
        </w:rPr>
        <w:footnoteReference w:id="9"/>
      </w:r>
      <w:r>
        <w:rPr>
          <w:rFonts w:ascii="Arial" w:eastAsia="Arial" w:hAnsi="Arial" w:cs="Arial"/>
          <w:sz w:val="26"/>
          <w:szCs w:val="26"/>
        </w:rPr>
        <w:t>.</w:t>
      </w:r>
    </w:p>
    <w:p w14:paraId="3690DAFB"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sz w:val="26"/>
          <w:szCs w:val="26"/>
        </w:rPr>
        <w:lastRenderedPageBreak/>
        <w:t>1.9. Medidas cautelares</w:t>
      </w:r>
      <w:r>
        <w:rPr>
          <w:rFonts w:ascii="Arial" w:eastAsia="Arial" w:hAnsi="Arial" w:cs="Arial"/>
          <w:sz w:val="26"/>
          <w:szCs w:val="26"/>
        </w:rPr>
        <w:t>. El dieciséis siguiente, se otorgaron parcialmente las medidas cautelares y se decretó la improcedencia de las medidas de protección solicitadas</w:t>
      </w:r>
      <w:r>
        <w:rPr>
          <w:rStyle w:val="Refdenotaalpie"/>
          <w:rFonts w:ascii="Arial" w:eastAsia="Arial" w:hAnsi="Arial" w:cs="Arial"/>
          <w:sz w:val="26"/>
          <w:szCs w:val="26"/>
        </w:rPr>
        <w:footnoteReference w:id="10"/>
      </w:r>
      <w:r>
        <w:rPr>
          <w:rFonts w:ascii="Arial" w:eastAsia="Arial" w:hAnsi="Arial" w:cs="Arial"/>
          <w:sz w:val="26"/>
          <w:szCs w:val="26"/>
        </w:rPr>
        <w:t>.</w:t>
      </w:r>
    </w:p>
    <w:p w14:paraId="6E2D8EDF"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sz w:val="26"/>
          <w:szCs w:val="26"/>
        </w:rPr>
        <w:t>1.10. Audiencia de pruebas y alegatos.</w:t>
      </w:r>
      <w:r>
        <w:rPr>
          <w:rFonts w:ascii="Arial" w:eastAsia="Arial" w:hAnsi="Arial" w:cs="Arial"/>
          <w:sz w:val="26"/>
          <w:szCs w:val="26"/>
        </w:rPr>
        <w:t xml:space="preserve"> El veinte posterior, se efectuó la audiencia de pruebas y alegatos ante la </w:t>
      </w:r>
      <w:r>
        <w:rPr>
          <w:rFonts w:ascii="Arial" w:eastAsia="Arial" w:hAnsi="Arial" w:cs="Arial"/>
          <w:i/>
          <w:sz w:val="26"/>
          <w:szCs w:val="26"/>
        </w:rPr>
        <w:t>Secretaría Ejecutiva</w:t>
      </w:r>
      <w:r>
        <w:rPr>
          <w:rFonts w:ascii="Arial" w:eastAsia="Arial" w:hAnsi="Arial" w:cs="Arial"/>
          <w:sz w:val="26"/>
          <w:szCs w:val="26"/>
        </w:rPr>
        <w:t>, quien se pronunció sobre la admisión y desahogo de las pruebas ofrecidas y recabadas por las partes</w:t>
      </w:r>
      <w:r>
        <w:rPr>
          <w:rStyle w:val="Refdenotaalpie"/>
          <w:rFonts w:ascii="Arial" w:eastAsia="Arial" w:hAnsi="Arial" w:cs="Arial"/>
          <w:sz w:val="26"/>
          <w:szCs w:val="26"/>
        </w:rPr>
        <w:footnoteReference w:id="11"/>
      </w:r>
      <w:r>
        <w:rPr>
          <w:rFonts w:ascii="Arial" w:eastAsia="Arial" w:hAnsi="Arial" w:cs="Arial"/>
          <w:sz w:val="26"/>
          <w:szCs w:val="26"/>
        </w:rPr>
        <w:t>.</w:t>
      </w:r>
    </w:p>
    <w:p w14:paraId="64CEE9FC" w14:textId="77777777" w:rsidR="00DB68B3" w:rsidRDefault="006F6C0B">
      <w:pPr>
        <w:pStyle w:val="Prrafodelista"/>
        <w:numPr>
          <w:ilvl w:val="0"/>
          <w:numId w:val="16"/>
        </w:numPr>
        <w:spacing w:before="280" w:after="280" w:line="360" w:lineRule="auto"/>
        <w:jc w:val="both"/>
        <w:rPr>
          <w:rFonts w:ascii="Arial" w:eastAsia="Arial" w:hAnsi="Arial" w:cs="Arial"/>
          <w:b/>
          <w:bCs/>
          <w:sz w:val="26"/>
          <w:szCs w:val="26"/>
        </w:rPr>
      </w:pPr>
      <w:r>
        <w:rPr>
          <w:rFonts w:ascii="Arial" w:eastAsia="Arial" w:hAnsi="Arial" w:cs="Arial"/>
          <w:b/>
          <w:bCs/>
          <w:sz w:val="26"/>
          <w:szCs w:val="26"/>
        </w:rPr>
        <w:t xml:space="preserve">Actuaciones del </w:t>
      </w:r>
      <w:r w:rsidRPr="00730B9F">
        <w:rPr>
          <w:rFonts w:ascii="Arial" w:eastAsia="Arial" w:hAnsi="Arial" w:cs="Arial"/>
          <w:b/>
          <w:bCs/>
          <w:i/>
          <w:iCs/>
          <w:sz w:val="26"/>
          <w:szCs w:val="26"/>
        </w:rPr>
        <w:t>Tribunal Electoral</w:t>
      </w:r>
      <w:r>
        <w:rPr>
          <w:rFonts w:ascii="Arial" w:eastAsia="Arial" w:hAnsi="Arial" w:cs="Arial"/>
          <w:b/>
          <w:bCs/>
          <w:sz w:val="26"/>
          <w:szCs w:val="26"/>
        </w:rPr>
        <w:t xml:space="preserve"> </w:t>
      </w:r>
    </w:p>
    <w:p w14:paraId="70F354D1"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1.11. Recepción, registro y turno a ponencia.</w:t>
      </w:r>
      <w:r>
        <w:rPr>
          <w:rFonts w:ascii="Arial" w:eastAsia="Arial" w:hAnsi="Arial" w:cs="Arial"/>
          <w:sz w:val="26"/>
          <w:szCs w:val="26"/>
        </w:rPr>
        <w:t xml:space="preserve"> En la misma data, el </w:t>
      </w:r>
      <w:r>
        <w:rPr>
          <w:rFonts w:ascii="Arial" w:eastAsia="Arial" w:hAnsi="Arial" w:cs="Arial"/>
          <w:i/>
          <w:iCs/>
          <w:sz w:val="26"/>
          <w:szCs w:val="26"/>
        </w:rPr>
        <w:t>Tribunal Electoral</w:t>
      </w:r>
      <w:r>
        <w:rPr>
          <w:rFonts w:ascii="Arial" w:eastAsia="Arial" w:hAnsi="Arial" w:cs="Arial"/>
          <w:sz w:val="26"/>
          <w:szCs w:val="26"/>
        </w:rPr>
        <w:t xml:space="preserve"> tuvo por recibido el expediente y ordenó integrar y registrarlo con la clave TEEM-PES-VPMG-001/2026, correspondiendo el turno a la ponencia a cargo de la Magistrada Alma Rosa Bahena Villalobos para efectos de su sustanciación</w:t>
      </w:r>
      <w:r>
        <w:rPr>
          <w:rStyle w:val="Refdenotaalpie"/>
          <w:rFonts w:ascii="Arial" w:eastAsia="Arial" w:hAnsi="Arial" w:cs="Arial"/>
          <w:sz w:val="26"/>
          <w:szCs w:val="26"/>
        </w:rPr>
        <w:footnoteReference w:id="12"/>
      </w:r>
      <w:r>
        <w:rPr>
          <w:rFonts w:ascii="Arial" w:eastAsia="Arial" w:hAnsi="Arial" w:cs="Arial"/>
          <w:sz w:val="26"/>
          <w:szCs w:val="26"/>
        </w:rPr>
        <w:t>.</w:t>
      </w:r>
    </w:p>
    <w:p w14:paraId="4209C1D3"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b/>
          <w:bCs/>
          <w:sz w:val="26"/>
          <w:szCs w:val="26"/>
        </w:rPr>
        <w:t xml:space="preserve">1.12. Radicación y verificación de la debida integración. </w:t>
      </w:r>
      <w:r>
        <w:rPr>
          <w:rFonts w:ascii="Arial" w:eastAsia="Arial" w:hAnsi="Arial" w:cs="Arial"/>
          <w:sz w:val="26"/>
          <w:szCs w:val="26"/>
        </w:rPr>
        <w:t>El veintiuno de enero, se recibió el expediente en la Ponencia Instructora, por lo que el veintidós siguiente se radicó, en tanto que al siguiente día se ordenó a la Secretaria Instructora y Proyectista que verificara la debida integración de dicho expediente</w:t>
      </w:r>
      <w:r>
        <w:rPr>
          <w:rStyle w:val="Refdenotaalpie"/>
          <w:rFonts w:ascii="Arial" w:eastAsia="Arial" w:hAnsi="Arial" w:cs="Arial"/>
          <w:sz w:val="26"/>
          <w:szCs w:val="26"/>
        </w:rPr>
        <w:footnoteReference w:id="13"/>
      </w:r>
      <w:r>
        <w:rPr>
          <w:rFonts w:ascii="Arial" w:eastAsia="Arial" w:hAnsi="Arial" w:cs="Arial"/>
          <w:sz w:val="26"/>
          <w:szCs w:val="26"/>
        </w:rPr>
        <w:t>.</w:t>
      </w:r>
    </w:p>
    <w:p w14:paraId="0B5D84B6" w14:textId="77777777" w:rsidR="00DB68B3" w:rsidRDefault="006F6C0B">
      <w:pPr>
        <w:pStyle w:val="Ttulo1"/>
        <w:jc w:val="center"/>
        <w:rPr>
          <w:rFonts w:ascii="Arial" w:hAnsi="Arial" w:cs="Arial"/>
          <w:b/>
          <w:bCs/>
          <w:color w:val="auto"/>
          <w:sz w:val="26"/>
          <w:szCs w:val="26"/>
        </w:rPr>
      </w:pPr>
      <w:bookmarkStart w:id="3" w:name="_Toc220414610"/>
      <w:r>
        <w:rPr>
          <w:rFonts w:ascii="Arial" w:hAnsi="Arial" w:cs="Arial"/>
          <w:b/>
          <w:bCs/>
          <w:color w:val="auto"/>
          <w:sz w:val="26"/>
          <w:szCs w:val="26"/>
        </w:rPr>
        <w:t>II. CONSIDERACIONES</w:t>
      </w:r>
      <w:bookmarkEnd w:id="3"/>
    </w:p>
    <w:p w14:paraId="1DB8F16B" w14:textId="77777777" w:rsidR="00DB68B3" w:rsidRDefault="00DB68B3">
      <w:pPr>
        <w:pStyle w:val="Ttulo2"/>
        <w:rPr>
          <w:rFonts w:ascii="Arial" w:hAnsi="Arial" w:cs="Arial"/>
          <w:b/>
          <w:bCs/>
          <w:color w:val="auto"/>
        </w:rPr>
      </w:pPr>
    </w:p>
    <w:p w14:paraId="5B124B4B" w14:textId="77777777" w:rsidR="00DB68B3" w:rsidRDefault="006F6C0B">
      <w:pPr>
        <w:pStyle w:val="Ttulo2"/>
        <w:numPr>
          <w:ilvl w:val="1"/>
          <w:numId w:val="18"/>
        </w:numPr>
        <w:rPr>
          <w:rFonts w:ascii="Arial" w:hAnsi="Arial" w:cs="Arial"/>
          <w:b/>
          <w:bCs/>
          <w:color w:val="auto"/>
        </w:rPr>
      </w:pPr>
      <w:bookmarkStart w:id="4" w:name="_Toc220414611"/>
      <w:r>
        <w:rPr>
          <w:rFonts w:ascii="Arial" w:hAnsi="Arial" w:cs="Arial"/>
          <w:b/>
          <w:bCs/>
          <w:color w:val="auto"/>
        </w:rPr>
        <w:t>Actuación colegiada</w:t>
      </w:r>
      <w:bookmarkEnd w:id="4"/>
      <w:r>
        <w:rPr>
          <w:rFonts w:ascii="Arial" w:hAnsi="Arial" w:cs="Arial"/>
          <w:b/>
          <w:bCs/>
          <w:color w:val="auto"/>
        </w:rPr>
        <w:t xml:space="preserve"> </w:t>
      </w:r>
    </w:p>
    <w:p w14:paraId="67DF69A4" w14:textId="77777777" w:rsidR="00DB68B3" w:rsidRDefault="006F6C0B">
      <w:pPr>
        <w:widowControl w:val="0"/>
        <w:spacing w:before="240" w:after="0" w:line="360" w:lineRule="auto"/>
        <w:jc w:val="both"/>
        <w:rPr>
          <w:sz w:val="26"/>
          <w:szCs w:val="26"/>
        </w:rPr>
      </w:pPr>
      <w:r>
        <w:rPr>
          <w:rFonts w:ascii="Arial" w:eastAsia="Arial" w:hAnsi="Arial" w:cs="Arial"/>
          <w:sz w:val="26"/>
          <w:szCs w:val="26"/>
        </w:rPr>
        <w:t xml:space="preserve">La materia sobre la que versa la determinación que se emite compete al Pleno de este </w:t>
      </w:r>
      <w:r>
        <w:rPr>
          <w:rFonts w:ascii="Arial" w:eastAsia="Arial" w:hAnsi="Arial" w:cs="Arial"/>
          <w:i/>
          <w:sz w:val="26"/>
          <w:szCs w:val="26"/>
        </w:rPr>
        <w:t>Tribunal Electoral</w:t>
      </w:r>
      <w:r>
        <w:rPr>
          <w:rFonts w:ascii="Arial" w:eastAsia="Arial" w:hAnsi="Arial" w:cs="Arial"/>
          <w:sz w:val="26"/>
          <w:szCs w:val="26"/>
        </w:rPr>
        <w:t xml:space="preserve"> actuando en forma colegiada, en virtud de no tratarse de una cuestión de mero trámite que se constriña a la facultad concedida a la Magistrada </w:t>
      </w:r>
      <w:r>
        <w:rPr>
          <w:rFonts w:ascii="Arial" w:eastAsia="Arial" w:hAnsi="Arial" w:cs="Arial"/>
          <w:sz w:val="26"/>
          <w:szCs w:val="26"/>
        </w:rPr>
        <w:lastRenderedPageBreak/>
        <w:t>Instructora en lo individual, pues ésta debe ser resuelta colegiadamente, ya que se trata de una actuación distinta a las ordinarias; toda vez que, la finalidad del presente acuerdo es ordenar la remisión del expediente a la autoridad instructora a fin de que reponga el procedimiento</w:t>
      </w:r>
      <w:r>
        <w:rPr>
          <w:sz w:val="26"/>
          <w:szCs w:val="26"/>
          <w:vertAlign w:val="superscript"/>
        </w:rPr>
        <w:footnoteReference w:id="14"/>
      </w:r>
      <w:r>
        <w:rPr>
          <w:sz w:val="26"/>
          <w:szCs w:val="26"/>
        </w:rPr>
        <w:t xml:space="preserve">. </w:t>
      </w:r>
    </w:p>
    <w:p w14:paraId="31BADEF4" w14:textId="5DB3DBEB" w:rsidR="00DB68B3" w:rsidRDefault="006F6C0B" w:rsidP="00F50F30">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Tal consideración es acorde con lo resuelto por </w:t>
      </w:r>
      <w:r>
        <w:rPr>
          <w:rFonts w:ascii="Arial" w:eastAsia="Arial" w:hAnsi="Arial" w:cs="Arial"/>
          <w:i/>
          <w:iCs/>
          <w:sz w:val="26"/>
          <w:szCs w:val="26"/>
        </w:rPr>
        <w:t>Sala Toluca</w:t>
      </w:r>
      <w:r>
        <w:rPr>
          <w:rFonts w:ascii="Arial" w:eastAsia="Arial" w:hAnsi="Arial" w:cs="Arial"/>
          <w:sz w:val="26"/>
          <w:szCs w:val="26"/>
        </w:rPr>
        <w:t>, al resolver los juicios electorales ST-JE-120/2023, ST-JE-121/2023 y ST-JE-129/2023 ACUMULADOS, en lo</w:t>
      </w:r>
      <w:r w:rsidR="004252EF">
        <w:rPr>
          <w:rFonts w:ascii="Arial" w:eastAsia="Arial" w:hAnsi="Arial" w:cs="Arial"/>
          <w:sz w:val="26"/>
          <w:szCs w:val="26"/>
        </w:rPr>
        <w:t>s</w:t>
      </w:r>
      <w:r>
        <w:rPr>
          <w:rFonts w:ascii="Arial" w:eastAsia="Arial" w:hAnsi="Arial" w:cs="Arial"/>
          <w:sz w:val="26"/>
          <w:szCs w:val="26"/>
        </w:rPr>
        <w:t xml:space="preserve"> que interesa, sostuvo que las actuaciones relativas a la orden de ampliación de la investigación y reposición de la instrucción del procedimiento competen al Pleno y no a la Magistrada instructora en lo individual.</w:t>
      </w:r>
    </w:p>
    <w:p w14:paraId="69080F6E" w14:textId="77777777" w:rsidR="00DB68B3" w:rsidRDefault="006F6C0B">
      <w:pPr>
        <w:pStyle w:val="Ttulo2"/>
        <w:numPr>
          <w:ilvl w:val="1"/>
          <w:numId w:val="18"/>
        </w:numPr>
        <w:rPr>
          <w:rFonts w:ascii="Arial" w:hAnsi="Arial" w:cs="Arial"/>
          <w:b/>
          <w:bCs/>
          <w:color w:val="auto"/>
        </w:rPr>
      </w:pPr>
      <w:bookmarkStart w:id="5" w:name="_Toc220414612"/>
      <w:r>
        <w:rPr>
          <w:rFonts w:ascii="Arial" w:hAnsi="Arial" w:cs="Arial"/>
          <w:b/>
          <w:bCs/>
          <w:color w:val="auto"/>
        </w:rPr>
        <w:t>Contexto del inicio del procedimiento</w:t>
      </w:r>
      <w:bookmarkEnd w:id="5"/>
    </w:p>
    <w:p w14:paraId="7544D22A" w14:textId="57E5DCD9" w:rsidR="00DB68B3" w:rsidRPr="00A66AE7" w:rsidRDefault="006F6C0B">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El procedimiento especial sancionador que se analiza tuvo origen en la vista realizada por este </w:t>
      </w:r>
      <w:r>
        <w:rPr>
          <w:rFonts w:ascii="Arial" w:eastAsia="Arial" w:hAnsi="Arial" w:cs="Arial"/>
          <w:i/>
          <w:iCs/>
          <w:sz w:val="26"/>
          <w:szCs w:val="26"/>
        </w:rPr>
        <w:t>Tribunal Electoral</w:t>
      </w:r>
      <w:r>
        <w:rPr>
          <w:rFonts w:ascii="Arial" w:eastAsia="Arial" w:hAnsi="Arial" w:cs="Arial"/>
          <w:sz w:val="26"/>
          <w:szCs w:val="26"/>
        </w:rPr>
        <w:t xml:space="preserve">, dentro de la sentencia emitida en el </w:t>
      </w:r>
      <w:r>
        <w:rPr>
          <w:rFonts w:ascii="Arial" w:eastAsia="Arial" w:hAnsi="Arial" w:cs="Arial"/>
          <w:i/>
          <w:iCs/>
          <w:sz w:val="26"/>
          <w:szCs w:val="26"/>
        </w:rPr>
        <w:t>juicio de la ciudadanía</w:t>
      </w:r>
      <w:r>
        <w:rPr>
          <w:rFonts w:ascii="Arial" w:eastAsia="Arial" w:hAnsi="Arial" w:cs="Arial"/>
          <w:sz w:val="26"/>
          <w:szCs w:val="26"/>
        </w:rPr>
        <w:t xml:space="preserve"> TEEM-JDC-228/2025, interpuesto en contra del Presidente, Secretario y Secretaria de Desarrollo Urbano y Movilidad, todos del </w:t>
      </w:r>
      <w:r>
        <w:rPr>
          <w:rFonts w:ascii="Arial" w:eastAsia="Arial" w:hAnsi="Arial" w:cs="Arial"/>
          <w:i/>
          <w:iCs/>
          <w:sz w:val="26"/>
          <w:szCs w:val="26"/>
        </w:rPr>
        <w:t>Ayuntamiento</w:t>
      </w:r>
      <w:r>
        <w:rPr>
          <w:rFonts w:ascii="Arial" w:eastAsia="Arial" w:hAnsi="Arial" w:cs="Arial"/>
          <w:sz w:val="26"/>
          <w:szCs w:val="26"/>
        </w:rPr>
        <w:t xml:space="preserve"> y </w:t>
      </w:r>
      <w:r>
        <w:rPr>
          <w:rFonts w:ascii="Arial" w:eastAsia="Arial" w:hAnsi="Arial" w:cs="Arial"/>
          <w:i/>
          <w:iCs/>
          <w:sz w:val="26"/>
          <w:szCs w:val="26"/>
        </w:rPr>
        <w:t>municipio</w:t>
      </w:r>
      <w:r w:rsidR="00A66AE7">
        <w:rPr>
          <w:rFonts w:ascii="Arial" w:eastAsia="Arial" w:hAnsi="Arial" w:cs="Arial"/>
          <w:i/>
          <w:iCs/>
          <w:sz w:val="26"/>
          <w:szCs w:val="26"/>
        </w:rPr>
        <w:t xml:space="preserve">, </w:t>
      </w:r>
      <w:r w:rsidR="00A66AE7" w:rsidRPr="00A66AE7">
        <w:rPr>
          <w:rFonts w:ascii="Arial" w:eastAsia="Arial" w:hAnsi="Arial" w:cs="Arial"/>
          <w:sz w:val="26"/>
          <w:szCs w:val="26"/>
        </w:rPr>
        <w:t>respectivamente</w:t>
      </w:r>
      <w:r w:rsidRPr="00A66AE7">
        <w:rPr>
          <w:rFonts w:ascii="Arial" w:eastAsia="Arial" w:hAnsi="Arial" w:cs="Arial"/>
          <w:sz w:val="26"/>
          <w:szCs w:val="26"/>
        </w:rPr>
        <w:t>.</w:t>
      </w:r>
    </w:p>
    <w:p w14:paraId="6C3F81FA" w14:textId="77777777" w:rsidR="00DB68B3" w:rsidRDefault="006F6C0B">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Dicha vista se concedió en atención a la solicitud formulada por la </w:t>
      </w:r>
      <w:r>
        <w:rPr>
          <w:rFonts w:ascii="Arial" w:eastAsia="Arial" w:hAnsi="Arial" w:cs="Arial"/>
          <w:i/>
          <w:iCs/>
          <w:sz w:val="26"/>
          <w:szCs w:val="26"/>
        </w:rPr>
        <w:t>denunciante</w:t>
      </w:r>
      <w:r>
        <w:rPr>
          <w:rFonts w:ascii="Arial" w:eastAsia="Arial" w:hAnsi="Arial" w:cs="Arial"/>
          <w:sz w:val="26"/>
          <w:szCs w:val="26"/>
        </w:rPr>
        <w:t xml:space="preserve"> durante el desahogo de la vista otorgada por este </w:t>
      </w:r>
      <w:r>
        <w:rPr>
          <w:rFonts w:ascii="Arial" w:eastAsia="Arial" w:hAnsi="Arial" w:cs="Arial"/>
          <w:i/>
          <w:iCs/>
          <w:sz w:val="26"/>
          <w:szCs w:val="26"/>
        </w:rPr>
        <w:t>órgano jurisdiccional</w:t>
      </w:r>
      <w:r>
        <w:rPr>
          <w:rFonts w:ascii="Arial" w:eastAsia="Arial" w:hAnsi="Arial" w:cs="Arial"/>
          <w:sz w:val="26"/>
          <w:szCs w:val="26"/>
        </w:rPr>
        <w:t xml:space="preserve"> respecto de los informes rendidos por las autoridades responsables, en la que la </w:t>
      </w:r>
      <w:r>
        <w:rPr>
          <w:rFonts w:ascii="Arial" w:eastAsia="Arial" w:hAnsi="Arial" w:cs="Arial"/>
          <w:i/>
          <w:iCs/>
          <w:sz w:val="26"/>
          <w:szCs w:val="26"/>
        </w:rPr>
        <w:t>quejosa</w:t>
      </w:r>
      <w:r>
        <w:rPr>
          <w:rFonts w:ascii="Arial" w:eastAsia="Arial" w:hAnsi="Arial" w:cs="Arial"/>
          <w:sz w:val="26"/>
          <w:szCs w:val="26"/>
        </w:rPr>
        <w:t xml:space="preserve"> manifestó haber recibido un trato estigmatizante, señalando a su vez la existencia de indicios suficientes de</w:t>
      </w:r>
      <w:r>
        <w:rPr>
          <w:rFonts w:ascii="Arial" w:eastAsia="Arial" w:hAnsi="Arial" w:cs="Arial"/>
          <w:i/>
          <w:iCs/>
          <w:sz w:val="26"/>
          <w:szCs w:val="26"/>
        </w:rPr>
        <w:t xml:space="preserve"> VPMG</w:t>
      </w:r>
      <w:r>
        <w:rPr>
          <w:rFonts w:ascii="Arial" w:eastAsia="Arial" w:hAnsi="Arial" w:cs="Arial"/>
          <w:sz w:val="26"/>
          <w:szCs w:val="26"/>
        </w:rPr>
        <w:t xml:space="preserve">. En ese sentido, </w:t>
      </w:r>
      <w:r>
        <w:rPr>
          <w:rFonts w:ascii="Arial" w:eastAsia="Arial" w:hAnsi="Arial" w:cs="Arial"/>
          <w:b/>
          <w:bCs/>
          <w:sz w:val="26"/>
          <w:szCs w:val="26"/>
        </w:rPr>
        <w:t>solicitó que se diera vista a la autoridad competente</w:t>
      </w:r>
      <w:r>
        <w:rPr>
          <w:rFonts w:ascii="Arial" w:eastAsia="Arial" w:hAnsi="Arial" w:cs="Arial"/>
          <w:sz w:val="26"/>
          <w:szCs w:val="26"/>
        </w:rPr>
        <w:t xml:space="preserve"> para la investigación y, en su caso, sanción correspondiente.</w:t>
      </w:r>
    </w:p>
    <w:p w14:paraId="5B6A433D" w14:textId="77777777" w:rsidR="00DB68B3" w:rsidRDefault="006F6C0B">
      <w:pPr>
        <w:widowControl w:val="0"/>
        <w:spacing w:before="240" w:after="0" w:line="360" w:lineRule="auto"/>
        <w:jc w:val="both"/>
        <w:rPr>
          <w:rFonts w:ascii="Arial" w:eastAsia="Arial" w:hAnsi="Arial" w:cs="Arial"/>
          <w:sz w:val="26"/>
          <w:szCs w:val="26"/>
        </w:rPr>
      </w:pPr>
      <w:r>
        <w:rPr>
          <w:rFonts w:ascii="Arial" w:eastAsia="Arial" w:hAnsi="Arial" w:cs="Arial"/>
          <w:sz w:val="26"/>
          <w:szCs w:val="26"/>
        </w:rPr>
        <w:lastRenderedPageBreak/>
        <w:t xml:space="preserve">Así, en cumplimiento de la obligación de este </w:t>
      </w:r>
      <w:r>
        <w:rPr>
          <w:rFonts w:ascii="Arial" w:eastAsia="Arial" w:hAnsi="Arial" w:cs="Arial"/>
          <w:i/>
          <w:iCs/>
          <w:sz w:val="26"/>
          <w:szCs w:val="26"/>
        </w:rPr>
        <w:t xml:space="preserve">Tribunal Electoral </w:t>
      </w:r>
      <w:r>
        <w:rPr>
          <w:rFonts w:ascii="Arial" w:eastAsia="Arial" w:hAnsi="Arial" w:cs="Arial"/>
          <w:sz w:val="26"/>
          <w:szCs w:val="26"/>
        </w:rPr>
        <w:t xml:space="preserve">de adoptar las medidas necesarias para eliminar todas las formas de discriminación y los obstáculos que impidan el libre desarrollo de las mujeres en condiciones de igualdad, se determinó dar vista con la demanda que dio origen al </w:t>
      </w:r>
      <w:r>
        <w:rPr>
          <w:rFonts w:ascii="Arial" w:eastAsia="Arial" w:hAnsi="Arial" w:cs="Arial"/>
          <w:i/>
          <w:iCs/>
          <w:sz w:val="26"/>
          <w:szCs w:val="26"/>
        </w:rPr>
        <w:t>juicio de la ciudadanía</w:t>
      </w:r>
      <w:r>
        <w:rPr>
          <w:rFonts w:ascii="Arial" w:eastAsia="Arial" w:hAnsi="Arial" w:cs="Arial"/>
          <w:sz w:val="26"/>
          <w:szCs w:val="26"/>
        </w:rPr>
        <w:t xml:space="preserve"> citado, a efecto de que el </w:t>
      </w:r>
      <w:r>
        <w:rPr>
          <w:rFonts w:ascii="Arial" w:eastAsia="Arial" w:hAnsi="Arial" w:cs="Arial"/>
          <w:i/>
          <w:iCs/>
          <w:sz w:val="26"/>
          <w:szCs w:val="26"/>
        </w:rPr>
        <w:t>IEM</w:t>
      </w:r>
      <w:r>
        <w:rPr>
          <w:rFonts w:ascii="Arial" w:eastAsia="Arial" w:hAnsi="Arial" w:cs="Arial"/>
          <w:sz w:val="26"/>
          <w:szCs w:val="26"/>
        </w:rPr>
        <w:t>, en el ejercicio de sus atribuciones, determinara lo que en derecho correspondiera.</w:t>
      </w:r>
    </w:p>
    <w:p w14:paraId="16A258E6" w14:textId="77777777" w:rsidR="00DB68B3" w:rsidRDefault="006F6C0B">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Lo anterior, precisando que dicha determinación </w:t>
      </w:r>
      <w:r>
        <w:rPr>
          <w:rFonts w:ascii="Arial" w:eastAsia="Arial" w:hAnsi="Arial" w:cs="Arial"/>
          <w:b/>
          <w:bCs/>
          <w:sz w:val="26"/>
          <w:szCs w:val="26"/>
        </w:rPr>
        <w:t xml:space="preserve">no implicaba prejuzgar </w:t>
      </w:r>
      <w:r>
        <w:rPr>
          <w:rFonts w:ascii="Arial" w:eastAsia="Arial" w:hAnsi="Arial" w:cs="Arial"/>
          <w:sz w:val="26"/>
          <w:szCs w:val="26"/>
        </w:rPr>
        <w:t>sobre la procedencia del respectivo procedimiento sancionador ni, en su caso, sobre la presunta comisión de la infracción o la responsabilidad atribuida a las autoridades señaladas como responsables.</w:t>
      </w:r>
    </w:p>
    <w:p w14:paraId="6D392BF2" w14:textId="00698CAA" w:rsidR="00DB68B3" w:rsidRDefault="006F6C0B">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En consecuencia, el </w:t>
      </w:r>
      <w:r>
        <w:rPr>
          <w:rFonts w:ascii="Arial" w:eastAsia="Arial" w:hAnsi="Arial" w:cs="Arial"/>
          <w:i/>
          <w:iCs/>
          <w:sz w:val="26"/>
          <w:szCs w:val="26"/>
        </w:rPr>
        <w:t>IEM</w:t>
      </w:r>
      <w:r>
        <w:rPr>
          <w:rFonts w:ascii="Arial" w:eastAsia="Arial" w:hAnsi="Arial" w:cs="Arial"/>
          <w:sz w:val="26"/>
          <w:szCs w:val="26"/>
        </w:rPr>
        <w:t xml:space="preserve"> </w:t>
      </w:r>
      <w:proofErr w:type="spellStart"/>
      <w:r>
        <w:rPr>
          <w:rFonts w:ascii="Arial" w:eastAsia="Arial" w:hAnsi="Arial" w:cs="Arial"/>
          <w:sz w:val="26"/>
          <w:szCs w:val="26"/>
        </w:rPr>
        <w:t>aperturó</w:t>
      </w:r>
      <w:proofErr w:type="spellEnd"/>
      <w:r>
        <w:rPr>
          <w:rFonts w:ascii="Arial" w:eastAsia="Arial" w:hAnsi="Arial" w:cs="Arial"/>
          <w:sz w:val="26"/>
          <w:szCs w:val="26"/>
        </w:rPr>
        <w:t xml:space="preserve"> el procedimiento especial sancionador </w:t>
      </w:r>
      <w:r w:rsidR="000E4E53" w:rsidRPr="000E4E53">
        <w:rPr>
          <w:rFonts w:ascii="Arial" w:eastAsia="Arial" w:hAnsi="Arial" w:cs="Arial"/>
          <w:color w:val="FFFFFF"/>
          <w:sz w:val="26"/>
          <w:szCs w:val="26"/>
          <w:highlight w:val="darkCyan"/>
        </w:rPr>
        <w:t>[No.9]_</w:t>
      </w:r>
      <w:proofErr w:type="spellStart"/>
      <w:r w:rsidR="000E4E53" w:rsidRPr="000E4E53">
        <w:rPr>
          <w:rFonts w:ascii="Arial" w:eastAsia="Arial" w:hAnsi="Arial" w:cs="Arial"/>
          <w:color w:val="FFFFFF"/>
          <w:sz w:val="26"/>
          <w:szCs w:val="26"/>
          <w:highlight w:val="darkCyan"/>
        </w:rPr>
        <w:t>ELIMINADO_el_número_de_expediente_antecedente</w:t>
      </w:r>
      <w:proofErr w:type="spellEnd"/>
      <w:proofErr w:type="gramStart"/>
      <w:r w:rsidR="000E4E53" w:rsidRPr="000E4E53">
        <w:rPr>
          <w:rFonts w:ascii="Arial" w:eastAsia="Arial" w:hAnsi="Arial" w:cs="Arial"/>
          <w:color w:val="FFFFFF"/>
          <w:sz w:val="26"/>
          <w:szCs w:val="26"/>
          <w:highlight w:val="darkCyan"/>
        </w:rPr>
        <w:t>_[</w:t>
      </w:r>
      <w:proofErr w:type="gramEnd"/>
      <w:r w:rsidR="000E4E53" w:rsidRPr="000E4E53">
        <w:rPr>
          <w:rFonts w:ascii="Arial" w:eastAsia="Arial" w:hAnsi="Arial" w:cs="Arial"/>
          <w:color w:val="FFFFFF"/>
          <w:sz w:val="26"/>
          <w:szCs w:val="26"/>
          <w:highlight w:val="darkCyan"/>
        </w:rPr>
        <w:t>152]</w:t>
      </w:r>
      <w:r>
        <w:rPr>
          <w:rFonts w:ascii="Arial" w:eastAsia="Arial" w:hAnsi="Arial" w:cs="Arial"/>
          <w:sz w:val="26"/>
          <w:szCs w:val="26"/>
        </w:rPr>
        <w:t xml:space="preserve">, y una vez radicado, previno a la </w:t>
      </w:r>
      <w:r>
        <w:rPr>
          <w:rFonts w:ascii="Arial" w:eastAsia="Arial" w:hAnsi="Arial" w:cs="Arial"/>
          <w:i/>
          <w:sz w:val="26"/>
          <w:szCs w:val="26"/>
        </w:rPr>
        <w:t>denunciante</w:t>
      </w:r>
      <w:r>
        <w:rPr>
          <w:rFonts w:ascii="Arial" w:eastAsia="Arial" w:hAnsi="Arial" w:cs="Arial"/>
          <w:sz w:val="26"/>
          <w:szCs w:val="26"/>
        </w:rPr>
        <w:t xml:space="preserve"> para que, en el plazo de tres días, manifestara su voluntad de presentar queja o denuncia, o bien ratificara la ya presentada, con fundamento en los artículos 264 </w:t>
      </w:r>
      <w:r>
        <w:rPr>
          <w:rFonts w:ascii="Arial" w:eastAsia="Arial" w:hAnsi="Arial" w:cs="Arial"/>
          <w:i/>
          <w:iCs/>
          <w:sz w:val="26"/>
          <w:szCs w:val="26"/>
        </w:rPr>
        <w:t>Quinquies,</w:t>
      </w:r>
      <w:r>
        <w:rPr>
          <w:rFonts w:ascii="Arial" w:eastAsia="Arial" w:hAnsi="Arial" w:cs="Arial"/>
          <w:sz w:val="26"/>
          <w:szCs w:val="26"/>
        </w:rPr>
        <w:t xml:space="preserve"> último párrafo, del </w:t>
      </w:r>
      <w:r>
        <w:rPr>
          <w:rFonts w:ascii="Arial" w:eastAsia="Arial" w:hAnsi="Arial" w:cs="Arial"/>
          <w:i/>
          <w:iCs/>
          <w:sz w:val="26"/>
          <w:szCs w:val="26"/>
        </w:rPr>
        <w:t>Código Electoral</w:t>
      </w:r>
      <w:r>
        <w:rPr>
          <w:rFonts w:ascii="Arial" w:eastAsia="Arial" w:hAnsi="Arial" w:cs="Arial"/>
          <w:sz w:val="26"/>
          <w:szCs w:val="26"/>
        </w:rPr>
        <w:t xml:space="preserve"> y 35 del </w:t>
      </w:r>
      <w:r>
        <w:rPr>
          <w:rFonts w:ascii="Arial" w:eastAsia="Arial" w:hAnsi="Arial" w:cs="Arial"/>
          <w:i/>
          <w:iCs/>
          <w:sz w:val="26"/>
          <w:szCs w:val="26"/>
        </w:rPr>
        <w:t>Reglamento de Quejas</w:t>
      </w:r>
      <w:r>
        <w:rPr>
          <w:rFonts w:ascii="Arial" w:eastAsia="Arial" w:hAnsi="Arial" w:cs="Arial"/>
          <w:sz w:val="26"/>
          <w:szCs w:val="26"/>
        </w:rPr>
        <w:t xml:space="preserve">. </w:t>
      </w:r>
    </w:p>
    <w:p w14:paraId="54412F38" w14:textId="4EC64BF7" w:rsidR="00DB68B3" w:rsidRDefault="006F6C0B" w:rsidP="00F50F30">
      <w:pPr>
        <w:widowControl w:val="0"/>
        <w:spacing w:before="240" w:after="0" w:line="360" w:lineRule="auto"/>
        <w:jc w:val="both"/>
        <w:rPr>
          <w:rFonts w:ascii="Arial" w:eastAsia="Arial" w:hAnsi="Arial" w:cs="Arial"/>
          <w:sz w:val="26"/>
          <w:szCs w:val="26"/>
        </w:rPr>
      </w:pPr>
      <w:r>
        <w:rPr>
          <w:rFonts w:ascii="Arial" w:eastAsia="Arial" w:hAnsi="Arial" w:cs="Arial"/>
          <w:sz w:val="26"/>
          <w:szCs w:val="26"/>
        </w:rPr>
        <w:t xml:space="preserve">Derivado de lo anterior, el veintisiete de noviembre de dos mil veinticinco, la </w:t>
      </w:r>
      <w:r>
        <w:rPr>
          <w:rFonts w:ascii="Arial" w:eastAsia="Arial" w:hAnsi="Arial" w:cs="Arial"/>
          <w:i/>
          <w:iCs/>
          <w:sz w:val="26"/>
          <w:szCs w:val="26"/>
        </w:rPr>
        <w:t>denunciante</w:t>
      </w:r>
      <w:r>
        <w:rPr>
          <w:rFonts w:ascii="Arial" w:eastAsia="Arial" w:hAnsi="Arial" w:cs="Arial"/>
          <w:sz w:val="26"/>
          <w:szCs w:val="26"/>
        </w:rPr>
        <w:t xml:space="preserve"> presentó escrito mediante el cual manifestó su voluntad de interponer denuncia por</w:t>
      </w:r>
      <w:r>
        <w:rPr>
          <w:rFonts w:ascii="Arial" w:eastAsia="Arial" w:hAnsi="Arial" w:cs="Arial"/>
          <w:i/>
          <w:iCs/>
          <w:sz w:val="26"/>
          <w:szCs w:val="26"/>
        </w:rPr>
        <w:t xml:space="preserve"> VPMG</w:t>
      </w:r>
      <w:r>
        <w:rPr>
          <w:rFonts w:ascii="Arial" w:eastAsia="Arial" w:hAnsi="Arial" w:cs="Arial"/>
          <w:sz w:val="26"/>
          <w:szCs w:val="26"/>
        </w:rPr>
        <w:t xml:space="preserve">, </w:t>
      </w:r>
      <w:r>
        <w:rPr>
          <w:rFonts w:ascii="Arial" w:eastAsia="Arial" w:hAnsi="Arial" w:cs="Arial"/>
          <w:b/>
          <w:sz w:val="26"/>
          <w:szCs w:val="26"/>
        </w:rPr>
        <w:t xml:space="preserve">en contra del </w:t>
      </w:r>
      <w:r>
        <w:rPr>
          <w:rFonts w:ascii="Arial" w:eastAsia="Arial" w:hAnsi="Arial" w:cs="Arial"/>
          <w:b/>
          <w:i/>
          <w:sz w:val="26"/>
          <w:szCs w:val="26"/>
        </w:rPr>
        <w:t>Ayuntamiento</w:t>
      </w:r>
      <w:r w:rsidRPr="009A3DDC">
        <w:rPr>
          <w:rFonts w:ascii="Arial" w:eastAsia="Arial" w:hAnsi="Arial" w:cs="Arial"/>
          <w:bCs/>
          <w:sz w:val="26"/>
          <w:szCs w:val="26"/>
        </w:rPr>
        <w:t>,</w:t>
      </w:r>
      <w:r>
        <w:rPr>
          <w:rFonts w:ascii="Arial" w:eastAsia="Arial" w:hAnsi="Arial" w:cs="Arial"/>
          <w:sz w:val="26"/>
          <w:szCs w:val="26"/>
        </w:rPr>
        <w:t xml:space="preserve"> del Presidente y del Secretario, ambos del </w:t>
      </w:r>
      <w:r>
        <w:rPr>
          <w:rFonts w:ascii="Arial" w:eastAsia="Arial" w:hAnsi="Arial" w:cs="Arial"/>
          <w:i/>
          <w:sz w:val="26"/>
          <w:szCs w:val="26"/>
        </w:rPr>
        <w:t>Ayuntamiento</w:t>
      </w:r>
      <w:r>
        <w:rPr>
          <w:rFonts w:ascii="Arial" w:eastAsia="Arial" w:hAnsi="Arial" w:cs="Arial"/>
          <w:sz w:val="26"/>
          <w:szCs w:val="26"/>
        </w:rPr>
        <w:t xml:space="preserve">, así como de las personas servidoras públicas que resultaran responsables; a su decir, por actos sistemáticos de obstrucción en el acceso a la información y documentación del </w:t>
      </w:r>
      <w:r w:rsidRPr="00625E5A">
        <w:rPr>
          <w:rFonts w:ascii="Arial" w:eastAsia="Arial" w:hAnsi="Arial" w:cs="Arial"/>
          <w:sz w:val="26"/>
          <w:szCs w:val="26"/>
        </w:rPr>
        <w:t xml:space="preserve">citado </w:t>
      </w:r>
      <w:r w:rsidR="004D3A32" w:rsidRPr="00625E5A">
        <w:rPr>
          <w:rFonts w:ascii="Arial" w:eastAsia="Arial" w:hAnsi="Arial" w:cs="Arial"/>
          <w:i/>
          <w:iCs/>
          <w:sz w:val="26"/>
          <w:szCs w:val="26"/>
        </w:rPr>
        <w:t>Cabild</w:t>
      </w:r>
      <w:r w:rsidRPr="00625E5A">
        <w:rPr>
          <w:rFonts w:ascii="Arial" w:eastAsia="Arial" w:hAnsi="Arial" w:cs="Arial"/>
          <w:i/>
          <w:iCs/>
          <w:sz w:val="26"/>
          <w:szCs w:val="26"/>
        </w:rPr>
        <w:t>o</w:t>
      </w:r>
      <w:r w:rsidRPr="00625E5A">
        <w:rPr>
          <w:rFonts w:ascii="Arial" w:eastAsia="Arial" w:hAnsi="Arial" w:cs="Arial"/>
          <w:sz w:val="26"/>
          <w:szCs w:val="26"/>
        </w:rPr>
        <w:t xml:space="preserve">, sustentándolo esencialmente en los hechos materia de estudio en los juicios de la ciudadanía </w:t>
      </w:r>
      <w:r w:rsidR="000E4E53" w:rsidRPr="000E4E53">
        <w:rPr>
          <w:rFonts w:ascii="Arial" w:eastAsia="Arial" w:hAnsi="Arial" w:cs="Arial"/>
          <w:color w:val="FFFFFF"/>
          <w:sz w:val="26"/>
          <w:szCs w:val="26"/>
          <w:highlight w:val="darkCyan"/>
        </w:rPr>
        <w:t>[No.10]_</w:t>
      </w:r>
      <w:proofErr w:type="spellStart"/>
      <w:r w:rsidR="000E4E53" w:rsidRPr="000E4E53">
        <w:rPr>
          <w:rFonts w:ascii="Arial" w:eastAsia="Arial" w:hAnsi="Arial" w:cs="Arial"/>
          <w:color w:val="FFFFFF"/>
          <w:sz w:val="26"/>
          <w:szCs w:val="26"/>
          <w:highlight w:val="darkCyan"/>
        </w:rPr>
        <w:t>ELIMINADO_el_número_de_expediente_antecedente</w:t>
      </w:r>
      <w:proofErr w:type="spellEnd"/>
      <w:r w:rsidR="000E4E53" w:rsidRPr="000E4E53">
        <w:rPr>
          <w:rFonts w:ascii="Arial" w:eastAsia="Arial" w:hAnsi="Arial" w:cs="Arial"/>
          <w:color w:val="FFFFFF"/>
          <w:sz w:val="26"/>
          <w:szCs w:val="26"/>
          <w:highlight w:val="darkCyan"/>
        </w:rPr>
        <w:t>_[</w:t>
      </w:r>
      <w:r w:rsidR="000E4E53" w:rsidRPr="000E4E53">
        <w:rPr>
          <w:rFonts w:ascii="Arial" w:eastAsia="Arial" w:hAnsi="Arial" w:cs="Arial"/>
          <w:color w:val="FFFFFF"/>
          <w:sz w:val="26"/>
          <w:szCs w:val="26"/>
          <w:highlight w:val="darkCyan"/>
        </w:rPr>
        <w:lastRenderedPageBreak/>
        <w:t>152]</w:t>
      </w:r>
      <w:r w:rsidRPr="00625E5A">
        <w:rPr>
          <w:rFonts w:ascii="Arial" w:eastAsia="Arial" w:hAnsi="Arial" w:cs="Arial"/>
          <w:sz w:val="26"/>
          <w:szCs w:val="26"/>
        </w:rPr>
        <w:t xml:space="preserve">y </w:t>
      </w:r>
      <w:r w:rsidR="000E4E53" w:rsidRPr="000E4E53">
        <w:rPr>
          <w:rFonts w:ascii="Arial" w:eastAsia="Arial" w:hAnsi="Arial" w:cs="Arial"/>
          <w:color w:val="FFFFFF"/>
          <w:sz w:val="26"/>
          <w:szCs w:val="26"/>
          <w:highlight w:val="darkCyan"/>
        </w:rPr>
        <w:t>[No.11]_</w:t>
      </w:r>
      <w:proofErr w:type="spellStart"/>
      <w:r w:rsidR="000E4E53" w:rsidRPr="000E4E53">
        <w:rPr>
          <w:rFonts w:ascii="Arial" w:eastAsia="Arial" w:hAnsi="Arial" w:cs="Arial"/>
          <w:color w:val="FFFFFF"/>
          <w:sz w:val="26"/>
          <w:szCs w:val="26"/>
          <w:highlight w:val="darkCyan"/>
        </w:rPr>
        <w:t>ELIMINADO_el_número_de_expediente_antecedente</w:t>
      </w:r>
      <w:proofErr w:type="spellEnd"/>
      <w:r w:rsidR="000E4E53" w:rsidRPr="000E4E53">
        <w:rPr>
          <w:rFonts w:ascii="Arial" w:eastAsia="Arial" w:hAnsi="Arial" w:cs="Arial"/>
          <w:color w:val="FFFFFF"/>
          <w:sz w:val="26"/>
          <w:szCs w:val="26"/>
          <w:highlight w:val="darkCyan"/>
        </w:rPr>
        <w:t>_[152]</w:t>
      </w:r>
      <w:r w:rsidRPr="00625E5A">
        <w:rPr>
          <w:rFonts w:ascii="Arial" w:eastAsia="Arial" w:hAnsi="Arial" w:cs="Arial"/>
          <w:sz w:val="26"/>
          <w:szCs w:val="26"/>
        </w:rPr>
        <w:t xml:space="preserve">, del conocimiento y resolución de </w:t>
      </w:r>
      <w:r w:rsidR="004252EF" w:rsidRPr="00625E5A">
        <w:rPr>
          <w:rFonts w:ascii="Arial" w:eastAsia="Arial" w:hAnsi="Arial" w:cs="Arial"/>
          <w:sz w:val="26"/>
          <w:szCs w:val="26"/>
        </w:rPr>
        <w:t>e</w:t>
      </w:r>
      <w:r w:rsidRPr="00625E5A">
        <w:rPr>
          <w:rFonts w:ascii="Arial" w:eastAsia="Arial" w:hAnsi="Arial" w:cs="Arial"/>
          <w:sz w:val="26"/>
          <w:szCs w:val="26"/>
        </w:rPr>
        <w:t>ste</w:t>
      </w:r>
      <w:r>
        <w:rPr>
          <w:rFonts w:ascii="Arial" w:eastAsia="Arial" w:hAnsi="Arial" w:cs="Arial"/>
          <w:sz w:val="26"/>
          <w:szCs w:val="26"/>
        </w:rPr>
        <w:t xml:space="preserve"> </w:t>
      </w:r>
      <w:r>
        <w:rPr>
          <w:rFonts w:ascii="Arial" w:eastAsia="Arial" w:hAnsi="Arial" w:cs="Arial"/>
          <w:i/>
          <w:iCs/>
          <w:sz w:val="26"/>
          <w:szCs w:val="26"/>
        </w:rPr>
        <w:t>órgano jurisdiccional</w:t>
      </w:r>
      <w:r>
        <w:rPr>
          <w:rFonts w:ascii="Arial" w:eastAsia="Arial" w:hAnsi="Arial" w:cs="Arial"/>
          <w:sz w:val="26"/>
          <w:szCs w:val="26"/>
        </w:rPr>
        <w:t>, el veintiuno de noviembre, del año anterior.</w:t>
      </w:r>
    </w:p>
    <w:p w14:paraId="1A2DD828" w14:textId="77777777" w:rsidR="00F50F30" w:rsidRDefault="00F50F30" w:rsidP="00F50F30">
      <w:pPr>
        <w:widowControl w:val="0"/>
        <w:spacing w:before="240" w:after="0" w:line="360" w:lineRule="auto"/>
        <w:jc w:val="both"/>
        <w:rPr>
          <w:rFonts w:ascii="Arial" w:eastAsia="Arial" w:hAnsi="Arial" w:cs="Arial"/>
          <w:sz w:val="26"/>
          <w:szCs w:val="26"/>
        </w:rPr>
      </w:pPr>
    </w:p>
    <w:p w14:paraId="63BD52C1" w14:textId="77777777" w:rsidR="00DB68B3" w:rsidRDefault="006F6C0B">
      <w:pPr>
        <w:pStyle w:val="Ttulo2"/>
        <w:numPr>
          <w:ilvl w:val="1"/>
          <w:numId w:val="18"/>
        </w:numPr>
        <w:rPr>
          <w:rFonts w:ascii="Arial" w:hAnsi="Arial" w:cs="Arial"/>
          <w:b/>
          <w:bCs/>
          <w:color w:val="auto"/>
        </w:rPr>
      </w:pPr>
      <w:bookmarkStart w:id="6" w:name="_Toc220414613"/>
      <w:r>
        <w:rPr>
          <w:rFonts w:ascii="Arial" w:hAnsi="Arial" w:cs="Arial"/>
          <w:b/>
          <w:bCs/>
          <w:color w:val="auto"/>
        </w:rPr>
        <w:t>Análisis de la integración del expediente</w:t>
      </w:r>
      <w:bookmarkEnd w:id="6"/>
    </w:p>
    <w:p w14:paraId="711CA707" w14:textId="77777777" w:rsidR="00DB68B3" w:rsidRDefault="006F6C0B">
      <w:pPr>
        <w:pBdr>
          <w:top w:val="nil"/>
          <w:left w:val="nil"/>
          <w:bottom w:val="nil"/>
          <w:right w:val="nil"/>
          <w:between w:val="nil"/>
        </w:pBdr>
        <w:spacing w:before="240" w:after="0" w:line="360" w:lineRule="auto"/>
        <w:jc w:val="both"/>
        <w:rPr>
          <w:rFonts w:ascii="Arial" w:eastAsia="Arial" w:hAnsi="Arial" w:cs="Arial"/>
          <w:color w:val="000000"/>
          <w:sz w:val="26"/>
          <w:szCs w:val="26"/>
        </w:rPr>
      </w:pPr>
      <w:r>
        <w:rPr>
          <w:rFonts w:ascii="Arial" w:eastAsia="Arial" w:hAnsi="Arial" w:cs="Arial"/>
          <w:color w:val="000000"/>
          <w:sz w:val="26"/>
          <w:szCs w:val="26"/>
        </w:rPr>
        <w:t xml:space="preserve">El artículo 263, párrafo segundo, inciso b), del </w:t>
      </w:r>
      <w:r>
        <w:rPr>
          <w:rFonts w:ascii="Arial" w:eastAsia="Arial" w:hAnsi="Arial" w:cs="Arial"/>
          <w:i/>
          <w:color w:val="000000"/>
          <w:sz w:val="26"/>
          <w:szCs w:val="26"/>
        </w:rPr>
        <w:t>Código Electoral</w:t>
      </w:r>
      <w:r>
        <w:rPr>
          <w:rFonts w:ascii="Arial" w:eastAsia="Arial" w:hAnsi="Arial" w:cs="Arial"/>
          <w:color w:val="000000"/>
          <w:sz w:val="26"/>
          <w:szCs w:val="26"/>
        </w:rPr>
        <w:t xml:space="preserve">, establece que, cuando se adviertan omisiones o deficiencias en la integración del expediente o en su tramitación, así como violación a las reglas establecidas en dicho ordenamiento, se deberá ordenar al </w:t>
      </w:r>
      <w:r>
        <w:rPr>
          <w:rFonts w:ascii="Arial" w:eastAsia="Arial" w:hAnsi="Arial" w:cs="Arial"/>
          <w:i/>
          <w:iCs/>
          <w:color w:val="000000"/>
          <w:sz w:val="26"/>
          <w:szCs w:val="26"/>
        </w:rPr>
        <w:t>IEM</w:t>
      </w:r>
      <w:r>
        <w:rPr>
          <w:rFonts w:ascii="Arial" w:eastAsia="Arial" w:hAnsi="Arial" w:cs="Arial"/>
          <w:color w:val="000000"/>
          <w:sz w:val="26"/>
          <w:szCs w:val="26"/>
        </w:rPr>
        <w:t xml:space="preserve"> </w:t>
      </w:r>
      <w:proofErr w:type="spellStart"/>
      <w:r>
        <w:rPr>
          <w:rFonts w:ascii="Arial" w:eastAsia="Arial" w:hAnsi="Arial" w:cs="Arial"/>
          <w:color w:val="000000"/>
          <w:sz w:val="26"/>
          <w:szCs w:val="26"/>
        </w:rPr>
        <w:t>Ia</w:t>
      </w:r>
      <w:proofErr w:type="spellEnd"/>
      <w:r>
        <w:rPr>
          <w:rFonts w:ascii="Arial" w:eastAsia="Arial" w:hAnsi="Arial" w:cs="Arial"/>
          <w:color w:val="000000"/>
          <w:sz w:val="26"/>
          <w:szCs w:val="26"/>
        </w:rPr>
        <w:t xml:space="preserve"> realización de diligencias, determinando las que deban efectuarse y el plazo para llevarlas a cabo.</w:t>
      </w:r>
    </w:p>
    <w:p w14:paraId="7340AD7A" w14:textId="77777777" w:rsidR="00DB68B3" w:rsidRDefault="006F6C0B">
      <w:pPr>
        <w:pBdr>
          <w:top w:val="nil"/>
          <w:left w:val="nil"/>
          <w:bottom w:val="nil"/>
          <w:right w:val="nil"/>
          <w:between w:val="nil"/>
        </w:pBdr>
        <w:spacing w:before="240" w:after="0" w:line="360" w:lineRule="auto"/>
        <w:jc w:val="both"/>
        <w:rPr>
          <w:rFonts w:ascii="Arial" w:eastAsia="Arial" w:hAnsi="Arial" w:cs="Arial"/>
          <w:color w:val="000000"/>
          <w:sz w:val="26"/>
          <w:szCs w:val="26"/>
        </w:rPr>
      </w:pPr>
      <w:r>
        <w:rPr>
          <w:rFonts w:ascii="Arial" w:eastAsia="Arial" w:hAnsi="Arial" w:cs="Arial"/>
          <w:color w:val="000000"/>
          <w:sz w:val="26"/>
          <w:szCs w:val="26"/>
        </w:rPr>
        <w:t xml:space="preserve">En ese sentido, de la revisión de las constancias que integran el expediente en que se actúa, se considera que debe </w:t>
      </w:r>
      <w:r>
        <w:rPr>
          <w:rFonts w:ascii="Arial" w:eastAsia="Arial" w:hAnsi="Arial" w:cs="Arial"/>
          <w:b/>
          <w:bCs/>
          <w:color w:val="000000"/>
          <w:sz w:val="26"/>
          <w:szCs w:val="26"/>
        </w:rPr>
        <w:t>reponerse el procedimiento</w:t>
      </w:r>
      <w:r>
        <w:rPr>
          <w:rFonts w:ascii="Arial" w:eastAsia="Arial" w:hAnsi="Arial" w:cs="Arial"/>
          <w:color w:val="000000"/>
          <w:sz w:val="26"/>
          <w:szCs w:val="26"/>
        </w:rPr>
        <w:t>, por las consideraciones que se señalan a continuación.</w:t>
      </w:r>
    </w:p>
    <w:p w14:paraId="134C1DEE" w14:textId="1707A04C" w:rsidR="00DB68B3" w:rsidRPr="00625E5A" w:rsidRDefault="004252EF">
      <w:pPr>
        <w:pStyle w:val="Prrafodelista"/>
        <w:numPr>
          <w:ilvl w:val="0"/>
          <w:numId w:val="12"/>
        </w:numPr>
        <w:pBdr>
          <w:top w:val="nil"/>
          <w:left w:val="nil"/>
          <w:bottom w:val="nil"/>
          <w:right w:val="nil"/>
          <w:between w:val="nil"/>
        </w:pBdr>
        <w:spacing w:before="240" w:after="0" w:line="360" w:lineRule="auto"/>
        <w:ind w:left="567"/>
        <w:jc w:val="both"/>
        <w:rPr>
          <w:rFonts w:ascii="Arial" w:eastAsia="Arial" w:hAnsi="Arial" w:cs="Arial"/>
          <w:b/>
          <w:bCs/>
          <w:color w:val="000000"/>
          <w:sz w:val="26"/>
          <w:szCs w:val="26"/>
        </w:rPr>
      </w:pPr>
      <w:r w:rsidRPr="00625E5A">
        <w:rPr>
          <w:rFonts w:ascii="Arial" w:eastAsia="Arial" w:hAnsi="Arial" w:cs="Arial"/>
          <w:b/>
          <w:bCs/>
          <w:color w:val="000000"/>
          <w:sz w:val="26"/>
          <w:szCs w:val="26"/>
        </w:rPr>
        <w:t xml:space="preserve">Pronunciamiento sobre la totalidad de los </w:t>
      </w:r>
      <w:r w:rsidRPr="00625E5A">
        <w:rPr>
          <w:rFonts w:ascii="Arial" w:eastAsia="Arial" w:hAnsi="Arial" w:cs="Arial"/>
          <w:b/>
          <w:bCs/>
          <w:i/>
          <w:iCs/>
          <w:color w:val="000000"/>
          <w:sz w:val="26"/>
          <w:szCs w:val="26"/>
        </w:rPr>
        <w:t>denunciados</w:t>
      </w:r>
      <w:r w:rsidRPr="00625E5A">
        <w:rPr>
          <w:rFonts w:ascii="Arial" w:eastAsia="Arial" w:hAnsi="Arial" w:cs="Arial"/>
          <w:b/>
          <w:bCs/>
          <w:color w:val="000000"/>
          <w:sz w:val="26"/>
          <w:szCs w:val="26"/>
        </w:rPr>
        <w:t xml:space="preserve"> </w:t>
      </w:r>
    </w:p>
    <w:p w14:paraId="6A24E9A2" w14:textId="0974A8CF" w:rsidR="00DB68B3" w:rsidRDefault="006F6C0B">
      <w:pPr>
        <w:pStyle w:val="Sinespaciado"/>
        <w:spacing w:before="240"/>
        <w:rPr>
          <w:rFonts w:eastAsia="Arial"/>
          <w:sz w:val="26"/>
          <w:szCs w:val="26"/>
        </w:rPr>
      </w:pPr>
      <w:r w:rsidRPr="00625E5A">
        <w:rPr>
          <w:rFonts w:eastAsia="Arial"/>
          <w:sz w:val="26"/>
          <w:szCs w:val="26"/>
        </w:rPr>
        <w:t xml:space="preserve">De las constancias que obran en autos se advierte que el catorce de enero, la </w:t>
      </w:r>
      <w:r w:rsidRPr="00625E5A">
        <w:rPr>
          <w:rFonts w:eastAsia="Arial"/>
          <w:i/>
          <w:sz w:val="26"/>
          <w:szCs w:val="26"/>
        </w:rPr>
        <w:t>autoridad instructora</w:t>
      </w:r>
      <w:r w:rsidRPr="00625E5A">
        <w:rPr>
          <w:rFonts w:eastAsia="Arial"/>
          <w:sz w:val="26"/>
          <w:szCs w:val="26"/>
        </w:rPr>
        <w:t xml:space="preserve"> dictó acuerdo mediante el cual, al considerar que se cumplían los requisitos establecidos en el artículo 257, párrafo primero y 264 </w:t>
      </w:r>
      <w:proofErr w:type="spellStart"/>
      <w:r w:rsidRPr="00625E5A">
        <w:rPr>
          <w:rFonts w:eastAsia="Arial"/>
          <w:i/>
          <w:iCs/>
          <w:sz w:val="26"/>
          <w:szCs w:val="26"/>
        </w:rPr>
        <w:t>Nonies</w:t>
      </w:r>
      <w:proofErr w:type="spellEnd"/>
      <w:r w:rsidRPr="00625E5A">
        <w:rPr>
          <w:rFonts w:eastAsia="Arial"/>
          <w:sz w:val="26"/>
          <w:szCs w:val="26"/>
        </w:rPr>
        <w:t xml:space="preserve"> del </w:t>
      </w:r>
      <w:r w:rsidRPr="00625E5A">
        <w:rPr>
          <w:rFonts w:eastAsia="Arial"/>
          <w:i/>
          <w:iCs/>
          <w:sz w:val="26"/>
          <w:szCs w:val="26"/>
        </w:rPr>
        <w:t>Código Electoral</w:t>
      </w:r>
      <w:r w:rsidRPr="00625E5A">
        <w:rPr>
          <w:rFonts w:eastAsia="Arial"/>
          <w:sz w:val="26"/>
          <w:szCs w:val="26"/>
        </w:rPr>
        <w:t xml:space="preserve"> en el punto de acuerdo Segundo, </w:t>
      </w:r>
      <w:r w:rsidRPr="00625E5A">
        <w:rPr>
          <w:rFonts w:eastAsia="Arial"/>
          <w:b/>
          <w:bCs/>
          <w:sz w:val="26"/>
          <w:szCs w:val="26"/>
        </w:rPr>
        <w:t>admitió</w:t>
      </w:r>
      <w:r w:rsidRPr="00625E5A">
        <w:rPr>
          <w:rFonts w:eastAsia="Arial"/>
          <w:sz w:val="26"/>
          <w:szCs w:val="26"/>
        </w:rPr>
        <w:t xml:space="preserve"> a trámite la queja formulada por la </w:t>
      </w:r>
      <w:r w:rsidRPr="00625E5A">
        <w:rPr>
          <w:rFonts w:eastAsia="Arial"/>
          <w:i/>
          <w:iCs/>
          <w:sz w:val="26"/>
          <w:szCs w:val="26"/>
        </w:rPr>
        <w:t>denunciante</w:t>
      </w:r>
      <w:r w:rsidRPr="00625E5A">
        <w:rPr>
          <w:rFonts w:eastAsia="Arial"/>
          <w:sz w:val="26"/>
          <w:szCs w:val="26"/>
        </w:rPr>
        <w:t xml:space="preserve">, en contra del </w:t>
      </w:r>
      <w:r w:rsidRPr="00625E5A">
        <w:rPr>
          <w:rFonts w:eastAsia="Arial"/>
          <w:b/>
          <w:bCs/>
          <w:sz w:val="26"/>
          <w:szCs w:val="26"/>
        </w:rPr>
        <w:t>Presidente, Secretario, Síndica y Secretaria de Desarrollo Urbano y Movilidad</w:t>
      </w:r>
      <w:r w:rsidRPr="00625E5A">
        <w:rPr>
          <w:rFonts w:eastAsia="Arial"/>
          <w:sz w:val="26"/>
          <w:szCs w:val="26"/>
        </w:rPr>
        <w:t xml:space="preserve">, todos del </w:t>
      </w:r>
      <w:r w:rsidRPr="00625E5A">
        <w:rPr>
          <w:rFonts w:eastAsia="Arial"/>
          <w:i/>
          <w:sz w:val="26"/>
          <w:szCs w:val="26"/>
        </w:rPr>
        <w:t>Ayuntamiento</w:t>
      </w:r>
      <w:r w:rsidRPr="00625E5A">
        <w:rPr>
          <w:rFonts w:eastAsia="Arial"/>
          <w:sz w:val="26"/>
          <w:szCs w:val="26"/>
        </w:rPr>
        <w:t xml:space="preserve"> y </w:t>
      </w:r>
      <w:r w:rsidRPr="00625E5A">
        <w:rPr>
          <w:rFonts w:eastAsia="Arial"/>
          <w:i/>
          <w:sz w:val="26"/>
          <w:szCs w:val="26"/>
        </w:rPr>
        <w:t>municipio</w:t>
      </w:r>
      <w:r w:rsidRPr="00625E5A">
        <w:rPr>
          <w:rFonts w:eastAsia="Arial"/>
          <w:sz w:val="26"/>
          <w:szCs w:val="26"/>
        </w:rPr>
        <w:t xml:space="preserve">, </w:t>
      </w:r>
      <w:r w:rsidR="0096000A" w:rsidRPr="00625E5A">
        <w:rPr>
          <w:rFonts w:eastAsia="Arial"/>
          <w:sz w:val="26"/>
          <w:szCs w:val="26"/>
        </w:rPr>
        <w:t xml:space="preserve">respectivamente, </w:t>
      </w:r>
      <w:r w:rsidRPr="00625E5A">
        <w:rPr>
          <w:rFonts w:eastAsia="Arial"/>
          <w:sz w:val="26"/>
          <w:szCs w:val="26"/>
        </w:rPr>
        <w:t>por hechos presuntamente constitutivos de</w:t>
      </w:r>
      <w:r w:rsidRPr="00625E5A">
        <w:rPr>
          <w:rFonts w:eastAsia="Arial"/>
          <w:i/>
          <w:iCs/>
          <w:sz w:val="26"/>
          <w:szCs w:val="26"/>
        </w:rPr>
        <w:t xml:space="preserve"> VPMG</w:t>
      </w:r>
      <w:r w:rsidRPr="00625E5A">
        <w:rPr>
          <w:rFonts w:eastAsia="Arial"/>
          <w:sz w:val="26"/>
          <w:szCs w:val="26"/>
        </w:rPr>
        <w:t>.</w:t>
      </w:r>
    </w:p>
    <w:p w14:paraId="2523D235" w14:textId="77777777" w:rsidR="00DB68B3" w:rsidRDefault="006F6C0B">
      <w:pPr>
        <w:spacing w:before="240" w:after="0" w:line="360" w:lineRule="auto"/>
        <w:jc w:val="both"/>
        <w:rPr>
          <w:rFonts w:ascii="Arial" w:eastAsia="Arial" w:hAnsi="Arial" w:cs="Arial"/>
          <w:sz w:val="26"/>
          <w:szCs w:val="26"/>
        </w:rPr>
      </w:pPr>
      <w:r>
        <w:rPr>
          <w:rFonts w:ascii="Arial" w:eastAsia="Arial" w:hAnsi="Arial" w:cs="Arial"/>
          <w:sz w:val="26"/>
          <w:szCs w:val="26"/>
        </w:rPr>
        <w:t xml:space="preserve">Asimismo, ordenó </w:t>
      </w:r>
      <w:r>
        <w:rPr>
          <w:rFonts w:ascii="Arial" w:eastAsia="Arial" w:hAnsi="Arial" w:cs="Arial"/>
          <w:b/>
          <w:bCs/>
          <w:sz w:val="26"/>
          <w:szCs w:val="26"/>
        </w:rPr>
        <w:t>emplazar</w:t>
      </w:r>
      <w:r>
        <w:rPr>
          <w:rFonts w:ascii="Arial" w:eastAsia="Arial" w:hAnsi="Arial" w:cs="Arial"/>
          <w:sz w:val="26"/>
          <w:szCs w:val="26"/>
        </w:rPr>
        <w:t xml:space="preserve"> al procedimiento a las partes para que por sí o por conducto de su representante debidamente acreditado, de manera presencial o por escrito, comparecieran, a </w:t>
      </w:r>
      <w:r>
        <w:rPr>
          <w:rFonts w:ascii="Arial" w:eastAsia="Arial" w:hAnsi="Arial" w:cs="Arial"/>
          <w:sz w:val="26"/>
          <w:szCs w:val="26"/>
        </w:rPr>
        <w:lastRenderedPageBreak/>
        <w:t xml:space="preserve">la audiencia de pruebas y alegatos, la cual se llevó a cabo el veinte siguiente. Así, en la misma data remitió las constancias atinentes a este </w:t>
      </w:r>
      <w:r>
        <w:rPr>
          <w:rFonts w:ascii="Arial" w:eastAsia="Arial" w:hAnsi="Arial" w:cs="Arial"/>
          <w:i/>
          <w:iCs/>
          <w:sz w:val="26"/>
          <w:szCs w:val="26"/>
        </w:rPr>
        <w:t>Tribunal Electoral</w:t>
      </w:r>
      <w:r>
        <w:rPr>
          <w:rFonts w:ascii="Arial" w:eastAsia="Arial" w:hAnsi="Arial" w:cs="Arial"/>
          <w:sz w:val="26"/>
          <w:szCs w:val="26"/>
        </w:rPr>
        <w:t>.</w:t>
      </w:r>
    </w:p>
    <w:p w14:paraId="6A43F35F" w14:textId="1643688B" w:rsidR="00DB68B3" w:rsidRDefault="006F6C0B">
      <w:pPr>
        <w:spacing w:before="240" w:after="0" w:line="360" w:lineRule="auto"/>
        <w:jc w:val="both"/>
        <w:rPr>
          <w:rFonts w:ascii="Arial" w:eastAsia="Arial" w:hAnsi="Arial" w:cs="Arial"/>
          <w:sz w:val="26"/>
          <w:szCs w:val="26"/>
        </w:rPr>
      </w:pPr>
      <w:r>
        <w:rPr>
          <w:rFonts w:ascii="Arial" w:eastAsia="Arial" w:hAnsi="Arial" w:cs="Arial"/>
          <w:sz w:val="26"/>
          <w:szCs w:val="26"/>
        </w:rPr>
        <w:t xml:space="preserve">Ahora, si bien la autoridad instructora admitió a trámite el procedimiento </w:t>
      </w:r>
      <w:r w:rsidR="000E4E53" w:rsidRPr="000E4E53">
        <w:rPr>
          <w:rFonts w:ascii="Arial" w:eastAsia="Arial" w:hAnsi="Arial" w:cs="Arial"/>
          <w:color w:val="FFFFFF"/>
          <w:sz w:val="26"/>
          <w:szCs w:val="26"/>
          <w:highlight w:val="darkCyan"/>
        </w:rPr>
        <w:t>[No.12]_</w:t>
      </w:r>
      <w:proofErr w:type="spellStart"/>
      <w:r w:rsidR="000E4E53" w:rsidRPr="000E4E53">
        <w:rPr>
          <w:rFonts w:ascii="Arial" w:eastAsia="Arial" w:hAnsi="Arial" w:cs="Arial"/>
          <w:color w:val="FFFFFF"/>
          <w:sz w:val="26"/>
          <w:szCs w:val="26"/>
          <w:highlight w:val="darkCyan"/>
        </w:rPr>
        <w:t>ELIMINADO_el_número_de_expediente_antecedente</w:t>
      </w:r>
      <w:proofErr w:type="spellEnd"/>
      <w:proofErr w:type="gramStart"/>
      <w:r w:rsidR="000E4E53" w:rsidRPr="000E4E53">
        <w:rPr>
          <w:rFonts w:ascii="Arial" w:eastAsia="Arial" w:hAnsi="Arial" w:cs="Arial"/>
          <w:color w:val="FFFFFF"/>
          <w:sz w:val="26"/>
          <w:szCs w:val="26"/>
          <w:highlight w:val="darkCyan"/>
        </w:rPr>
        <w:t>_[</w:t>
      </w:r>
      <w:proofErr w:type="gramEnd"/>
      <w:r w:rsidR="000E4E53" w:rsidRPr="000E4E53">
        <w:rPr>
          <w:rFonts w:ascii="Arial" w:eastAsia="Arial" w:hAnsi="Arial" w:cs="Arial"/>
          <w:color w:val="FFFFFF"/>
          <w:sz w:val="26"/>
          <w:szCs w:val="26"/>
          <w:highlight w:val="darkCyan"/>
        </w:rPr>
        <w:t>152]</w:t>
      </w:r>
      <w:r>
        <w:rPr>
          <w:rFonts w:ascii="Arial" w:eastAsia="Arial" w:hAnsi="Arial" w:cs="Arial"/>
          <w:sz w:val="26"/>
          <w:szCs w:val="26"/>
        </w:rPr>
        <w:t xml:space="preserve">de su índice, y ordenó emplazar a las y los funcionarios públicos referidos, lo cierto es que, del escrito de queja de veintisiete de noviembre del año anterior, se puede advertir que la denunciante </w:t>
      </w:r>
      <w:r>
        <w:rPr>
          <w:rFonts w:ascii="Arial" w:eastAsia="Arial" w:hAnsi="Arial" w:cs="Arial"/>
          <w:b/>
          <w:sz w:val="26"/>
          <w:szCs w:val="26"/>
        </w:rPr>
        <w:t xml:space="preserve">señaló como autoridad denunciada también al </w:t>
      </w:r>
      <w:r>
        <w:rPr>
          <w:rFonts w:ascii="Arial" w:eastAsia="Arial" w:hAnsi="Arial" w:cs="Arial"/>
          <w:b/>
          <w:bCs/>
          <w:i/>
          <w:iCs/>
          <w:sz w:val="26"/>
          <w:szCs w:val="26"/>
        </w:rPr>
        <w:t>Ayuntamiento</w:t>
      </w:r>
      <w:r>
        <w:rPr>
          <w:rFonts w:ascii="Arial" w:eastAsia="Arial" w:hAnsi="Arial" w:cs="Arial"/>
          <w:sz w:val="26"/>
          <w:szCs w:val="26"/>
        </w:rPr>
        <w:t>, al tenor de lo siguiente:</w:t>
      </w:r>
    </w:p>
    <w:p w14:paraId="4BDC8596" w14:textId="77777777" w:rsidR="00DB68B3" w:rsidRDefault="006F6C0B">
      <w:pPr>
        <w:spacing w:before="240" w:after="0" w:line="360" w:lineRule="auto"/>
        <w:ind w:left="284" w:right="425"/>
        <w:jc w:val="both"/>
        <w:rPr>
          <w:rFonts w:ascii="Arial" w:eastAsia="Arial" w:hAnsi="Arial" w:cs="Arial"/>
          <w:bCs/>
          <w:i/>
          <w:iCs/>
          <w:color w:val="2D2F2F"/>
          <w:sz w:val="20"/>
          <w:szCs w:val="20"/>
        </w:rPr>
      </w:pPr>
      <w:r>
        <w:rPr>
          <w:rFonts w:ascii="Arial" w:eastAsia="Arial" w:hAnsi="Arial" w:cs="Arial"/>
          <w:i/>
          <w:iCs/>
          <w:sz w:val="20"/>
          <w:szCs w:val="20"/>
        </w:rPr>
        <w:t xml:space="preserve">“… </w:t>
      </w:r>
      <w:r>
        <w:rPr>
          <w:rFonts w:ascii="Arial" w:eastAsia="Arial" w:hAnsi="Arial" w:cs="Arial"/>
          <w:i/>
          <w:iCs/>
          <w:color w:val="2D2F2F"/>
          <w:spacing w:val="-4"/>
          <w:sz w:val="20"/>
          <w:szCs w:val="20"/>
        </w:rPr>
        <w:t>veng</w:t>
      </w:r>
      <w:r>
        <w:rPr>
          <w:rFonts w:ascii="Arial" w:eastAsia="Arial" w:hAnsi="Arial" w:cs="Arial"/>
          <w:i/>
          <w:iCs/>
          <w:color w:val="2D2F2F"/>
          <w:sz w:val="20"/>
          <w:szCs w:val="20"/>
        </w:rPr>
        <w:t>o</w:t>
      </w:r>
      <w:r>
        <w:rPr>
          <w:rFonts w:ascii="Arial" w:eastAsia="Arial" w:hAnsi="Arial" w:cs="Arial"/>
          <w:i/>
          <w:iCs/>
          <w:color w:val="2D2F2F"/>
          <w:spacing w:val="29"/>
          <w:sz w:val="20"/>
          <w:szCs w:val="20"/>
        </w:rPr>
        <w:t xml:space="preserve"> </w:t>
      </w:r>
      <w:r>
        <w:rPr>
          <w:rFonts w:ascii="Arial" w:eastAsia="Arial" w:hAnsi="Arial" w:cs="Arial"/>
          <w:i/>
          <w:iCs/>
          <w:color w:val="2D2F2F"/>
          <w:sz w:val="20"/>
          <w:szCs w:val="20"/>
        </w:rPr>
        <w:t>a</w:t>
      </w:r>
      <w:r>
        <w:rPr>
          <w:rFonts w:ascii="Arial" w:eastAsia="Arial" w:hAnsi="Arial" w:cs="Arial"/>
          <w:i/>
          <w:iCs/>
          <w:color w:val="2D2F2F"/>
          <w:spacing w:val="5"/>
          <w:sz w:val="20"/>
          <w:szCs w:val="20"/>
        </w:rPr>
        <w:t xml:space="preserve"> </w:t>
      </w:r>
      <w:r>
        <w:rPr>
          <w:rFonts w:ascii="Arial" w:eastAsia="Arial" w:hAnsi="Arial" w:cs="Arial"/>
          <w:i/>
          <w:iCs/>
          <w:color w:val="2D2F2F"/>
          <w:spacing w:val="-1"/>
          <w:w w:val="74"/>
          <w:sz w:val="20"/>
          <w:szCs w:val="20"/>
        </w:rPr>
        <w:t>i</w:t>
      </w:r>
      <w:r>
        <w:rPr>
          <w:rFonts w:ascii="Arial" w:eastAsia="Arial" w:hAnsi="Arial" w:cs="Arial"/>
          <w:i/>
          <w:iCs/>
          <w:color w:val="424242"/>
          <w:spacing w:val="-3"/>
          <w:w w:val="96"/>
          <w:sz w:val="20"/>
          <w:szCs w:val="20"/>
        </w:rPr>
        <w:t>n</w:t>
      </w:r>
      <w:r>
        <w:rPr>
          <w:rFonts w:ascii="Arial" w:eastAsia="Arial" w:hAnsi="Arial" w:cs="Arial"/>
          <w:i/>
          <w:iCs/>
          <w:color w:val="2D2F2F"/>
          <w:spacing w:val="-2"/>
          <w:w w:val="119"/>
          <w:sz w:val="20"/>
          <w:szCs w:val="20"/>
        </w:rPr>
        <w:t>t</w:t>
      </w:r>
      <w:r>
        <w:rPr>
          <w:rFonts w:ascii="Arial" w:eastAsia="Arial" w:hAnsi="Arial" w:cs="Arial"/>
          <w:i/>
          <w:iCs/>
          <w:color w:val="2D2F2F"/>
          <w:spacing w:val="-4"/>
          <w:sz w:val="20"/>
          <w:szCs w:val="20"/>
        </w:rPr>
        <w:t>e</w:t>
      </w:r>
      <w:r>
        <w:rPr>
          <w:rFonts w:ascii="Arial" w:eastAsia="Arial" w:hAnsi="Arial" w:cs="Arial"/>
          <w:i/>
          <w:iCs/>
          <w:color w:val="2D2F2F"/>
          <w:spacing w:val="-2"/>
          <w:w w:val="111"/>
          <w:sz w:val="20"/>
          <w:szCs w:val="20"/>
        </w:rPr>
        <w:t>r</w:t>
      </w:r>
      <w:r>
        <w:rPr>
          <w:rFonts w:ascii="Arial" w:eastAsia="Arial" w:hAnsi="Arial" w:cs="Arial"/>
          <w:i/>
          <w:iCs/>
          <w:color w:val="2D2F2F"/>
          <w:spacing w:val="-3"/>
          <w:w w:val="96"/>
          <w:sz w:val="20"/>
          <w:szCs w:val="20"/>
        </w:rPr>
        <w:t>p</w:t>
      </w:r>
      <w:r>
        <w:rPr>
          <w:rFonts w:ascii="Arial" w:eastAsia="Arial" w:hAnsi="Arial" w:cs="Arial"/>
          <w:i/>
          <w:iCs/>
          <w:color w:val="2D2F2F"/>
          <w:spacing w:val="-4"/>
          <w:w w:val="104"/>
          <w:sz w:val="20"/>
          <w:szCs w:val="20"/>
        </w:rPr>
        <w:t>o</w:t>
      </w:r>
      <w:r>
        <w:rPr>
          <w:rFonts w:ascii="Arial" w:eastAsia="Arial" w:hAnsi="Arial" w:cs="Arial"/>
          <w:i/>
          <w:iCs/>
          <w:color w:val="2D2F2F"/>
          <w:spacing w:val="-3"/>
          <w:w w:val="96"/>
          <w:sz w:val="20"/>
          <w:szCs w:val="20"/>
        </w:rPr>
        <w:t>n</w:t>
      </w:r>
      <w:r>
        <w:rPr>
          <w:rFonts w:ascii="Arial" w:eastAsia="Arial" w:hAnsi="Arial" w:cs="Arial"/>
          <w:i/>
          <w:iCs/>
          <w:color w:val="2D2F2F"/>
          <w:spacing w:val="-4"/>
          <w:w w:val="104"/>
          <w:sz w:val="20"/>
          <w:szCs w:val="20"/>
        </w:rPr>
        <w:t>e</w:t>
      </w:r>
      <w:r>
        <w:rPr>
          <w:rFonts w:ascii="Arial" w:eastAsia="Arial" w:hAnsi="Arial" w:cs="Arial"/>
          <w:i/>
          <w:iCs/>
          <w:color w:val="2D2F2F"/>
          <w:w w:val="105"/>
          <w:sz w:val="20"/>
          <w:szCs w:val="20"/>
        </w:rPr>
        <w:t xml:space="preserve">r </w:t>
      </w:r>
      <w:r>
        <w:rPr>
          <w:rFonts w:ascii="Arial" w:eastAsia="Arial" w:hAnsi="Arial" w:cs="Arial"/>
          <w:b/>
          <w:i/>
          <w:iCs/>
          <w:color w:val="2D2F2F"/>
          <w:spacing w:val="-4"/>
          <w:sz w:val="20"/>
          <w:szCs w:val="20"/>
        </w:rPr>
        <w:t>D</w:t>
      </w:r>
      <w:r>
        <w:rPr>
          <w:rFonts w:ascii="Arial" w:eastAsia="Arial" w:hAnsi="Arial" w:cs="Arial"/>
          <w:b/>
          <w:i/>
          <w:iCs/>
          <w:color w:val="2D2F2F"/>
          <w:spacing w:val="-5"/>
          <w:sz w:val="20"/>
          <w:szCs w:val="20"/>
        </w:rPr>
        <w:t>EN</w:t>
      </w:r>
      <w:r>
        <w:rPr>
          <w:rFonts w:ascii="Arial" w:eastAsia="Arial" w:hAnsi="Arial" w:cs="Arial"/>
          <w:b/>
          <w:i/>
          <w:iCs/>
          <w:color w:val="424242"/>
          <w:spacing w:val="-6"/>
          <w:sz w:val="20"/>
          <w:szCs w:val="20"/>
        </w:rPr>
        <w:t>U</w:t>
      </w:r>
      <w:r>
        <w:rPr>
          <w:rFonts w:ascii="Arial" w:eastAsia="Arial" w:hAnsi="Arial" w:cs="Arial"/>
          <w:b/>
          <w:i/>
          <w:iCs/>
          <w:color w:val="2D2F2F"/>
          <w:spacing w:val="-5"/>
          <w:sz w:val="20"/>
          <w:szCs w:val="20"/>
        </w:rPr>
        <w:t>N</w:t>
      </w:r>
      <w:r>
        <w:rPr>
          <w:rFonts w:ascii="Arial" w:eastAsia="Arial" w:hAnsi="Arial" w:cs="Arial"/>
          <w:b/>
          <w:i/>
          <w:iCs/>
          <w:color w:val="2D2F2F"/>
          <w:spacing w:val="-6"/>
          <w:sz w:val="20"/>
          <w:szCs w:val="20"/>
        </w:rPr>
        <w:t>C</w:t>
      </w:r>
      <w:r>
        <w:rPr>
          <w:rFonts w:ascii="Arial" w:eastAsia="Arial" w:hAnsi="Arial" w:cs="Arial"/>
          <w:b/>
          <w:i/>
          <w:iCs/>
          <w:color w:val="2D2F2F"/>
          <w:spacing w:val="-2"/>
          <w:sz w:val="20"/>
          <w:szCs w:val="20"/>
        </w:rPr>
        <w:t>I</w:t>
      </w:r>
      <w:r>
        <w:rPr>
          <w:rFonts w:ascii="Arial" w:eastAsia="Arial" w:hAnsi="Arial" w:cs="Arial"/>
          <w:b/>
          <w:i/>
          <w:iCs/>
          <w:color w:val="2D2F2F"/>
          <w:sz w:val="20"/>
          <w:szCs w:val="20"/>
        </w:rPr>
        <w:t>A</w:t>
      </w:r>
      <w:r>
        <w:rPr>
          <w:rFonts w:ascii="Arial" w:eastAsia="Arial" w:hAnsi="Arial" w:cs="Arial"/>
          <w:b/>
          <w:i/>
          <w:iCs/>
          <w:color w:val="2D2F2F"/>
          <w:spacing w:val="45"/>
          <w:sz w:val="20"/>
          <w:szCs w:val="20"/>
        </w:rPr>
        <w:t xml:space="preserve"> </w:t>
      </w:r>
      <w:r>
        <w:rPr>
          <w:rFonts w:ascii="Arial" w:eastAsia="Arial" w:hAnsi="Arial" w:cs="Arial"/>
          <w:b/>
          <w:i/>
          <w:iCs/>
          <w:color w:val="2D2F2F"/>
          <w:spacing w:val="-5"/>
          <w:sz w:val="20"/>
          <w:szCs w:val="20"/>
        </w:rPr>
        <w:t>P</w:t>
      </w:r>
      <w:r>
        <w:rPr>
          <w:rFonts w:ascii="Arial" w:eastAsia="Arial" w:hAnsi="Arial" w:cs="Arial"/>
          <w:b/>
          <w:i/>
          <w:iCs/>
          <w:color w:val="2D2F2F"/>
          <w:spacing w:val="-6"/>
          <w:sz w:val="20"/>
          <w:szCs w:val="20"/>
        </w:rPr>
        <w:t>O</w:t>
      </w:r>
      <w:r>
        <w:rPr>
          <w:rFonts w:ascii="Arial" w:eastAsia="Arial" w:hAnsi="Arial" w:cs="Arial"/>
          <w:b/>
          <w:i/>
          <w:iCs/>
          <w:color w:val="424242"/>
          <w:sz w:val="20"/>
          <w:szCs w:val="20"/>
        </w:rPr>
        <w:t>R</w:t>
      </w:r>
      <w:r>
        <w:rPr>
          <w:rFonts w:ascii="Arial" w:eastAsia="Arial" w:hAnsi="Arial" w:cs="Arial"/>
          <w:b/>
          <w:i/>
          <w:iCs/>
          <w:color w:val="424242"/>
          <w:spacing w:val="5"/>
          <w:sz w:val="20"/>
          <w:szCs w:val="20"/>
        </w:rPr>
        <w:t xml:space="preserve"> </w:t>
      </w:r>
      <w:r>
        <w:rPr>
          <w:rFonts w:ascii="Arial" w:eastAsia="Arial" w:hAnsi="Arial" w:cs="Arial"/>
          <w:b/>
          <w:i/>
          <w:iCs/>
          <w:color w:val="2D2F2F"/>
          <w:spacing w:val="-5"/>
          <w:sz w:val="20"/>
          <w:szCs w:val="20"/>
        </w:rPr>
        <w:t>V</w:t>
      </w:r>
      <w:r>
        <w:rPr>
          <w:rFonts w:ascii="Arial" w:eastAsia="Arial" w:hAnsi="Arial" w:cs="Arial"/>
          <w:b/>
          <w:i/>
          <w:iCs/>
          <w:color w:val="424242"/>
          <w:spacing w:val="-2"/>
          <w:sz w:val="20"/>
          <w:szCs w:val="20"/>
        </w:rPr>
        <w:t>I</w:t>
      </w:r>
      <w:r>
        <w:rPr>
          <w:rFonts w:ascii="Arial" w:eastAsia="Arial" w:hAnsi="Arial" w:cs="Arial"/>
          <w:b/>
          <w:i/>
          <w:iCs/>
          <w:color w:val="2D2F2F"/>
          <w:spacing w:val="-5"/>
          <w:sz w:val="20"/>
          <w:szCs w:val="20"/>
        </w:rPr>
        <w:t>OLE</w:t>
      </w:r>
      <w:r>
        <w:rPr>
          <w:rFonts w:ascii="Arial" w:eastAsia="Arial" w:hAnsi="Arial" w:cs="Arial"/>
          <w:b/>
          <w:i/>
          <w:iCs/>
          <w:color w:val="424242"/>
          <w:spacing w:val="-5"/>
          <w:sz w:val="20"/>
          <w:szCs w:val="20"/>
        </w:rPr>
        <w:t>N</w:t>
      </w:r>
      <w:r>
        <w:rPr>
          <w:rFonts w:ascii="Arial" w:eastAsia="Arial" w:hAnsi="Arial" w:cs="Arial"/>
          <w:b/>
          <w:i/>
          <w:iCs/>
          <w:color w:val="424242"/>
          <w:spacing w:val="-6"/>
          <w:sz w:val="20"/>
          <w:szCs w:val="20"/>
        </w:rPr>
        <w:t>C</w:t>
      </w:r>
      <w:r>
        <w:rPr>
          <w:rFonts w:ascii="Arial" w:eastAsia="Arial" w:hAnsi="Arial" w:cs="Arial"/>
          <w:b/>
          <w:i/>
          <w:iCs/>
          <w:color w:val="424242"/>
          <w:spacing w:val="-2"/>
          <w:sz w:val="20"/>
          <w:szCs w:val="20"/>
        </w:rPr>
        <w:t>I</w:t>
      </w:r>
      <w:r>
        <w:rPr>
          <w:rFonts w:ascii="Arial" w:eastAsia="Arial" w:hAnsi="Arial" w:cs="Arial"/>
          <w:b/>
          <w:i/>
          <w:iCs/>
          <w:color w:val="424242"/>
          <w:sz w:val="20"/>
          <w:szCs w:val="20"/>
        </w:rPr>
        <w:t>A</w:t>
      </w:r>
      <w:r>
        <w:rPr>
          <w:rFonts w:ascii="Arial" w:eastAsia="Arial" w:hAnsi="Arial" w:cs="Arial"/>
          <w:b/>
          <w:i/>
          <w:iCs/>
          <w:color w:val="424242"/>
          <w:spacing w:val="59"/>
          <w:sz w:val="20"/>
          <w:szCs w:val="20"/>
        </w:rPr>
        <w:t xml:space="preserve"> </w:t>
      </w:r>
      <w:r>
        <w:rPr>
          <w:rFonts w:ascii="Arial" w:eastAsia="Arial" w:hAnsi="Arial" w:cs="Arial"/>
          <w:b/>
          <w:i/>
          <w:iCs/>
          <w:color w:val="424242"/>
          <w:spacing w:val="-5"/>
          <w:sz w:val="20"/>
          <w:szCs w:val="20"/>
        </w:rPr>
        <w:t>P</w:t>
      </w:r>
      <w:r>
        <w:rPr>
          <w:rFonts w:ascii="Arial" w:eastAsia="Arial" w:hAnsi="Arial" w:cs="Arial"/>
          <w:b/>
          <w:i/>
          <w:iCs/>
          <w:color w:val="2D2F2F"/>
          <w:spacing w:val="-6"/>
          <w:sz w:val="20"/>
          <w:szCs w:val="20"/>
        </w:rPr>
        <w:t>O</w:t>
      </w:r>
      <w:r>
        <w:rPr>
          <w:rFonts w:ascii="Arial" w:eastAsia="Arial" w:hAnsi="Arial" w:cs="Arial"/>
          <w:b/>
          <w:i/>
          <w:iCs/>
          <w:color w:val="424242"/>
          <w:spacing w:val="-4"/>
          <w:sz w:val="20"/>
          <w:szCs w:val="20"/>
        </w:rPr>
        <w:t>L</w:t>
      </w:r>
      <w:r>
        <w:rPr>
          <w:rFonts w:ascii="Arial" w:eastAsia="Arial" w:hAnsi="Arial" w:cs="Arial"/>
          <w:b/>
          <w:i/>
          <w:iCs/>
          <w:color w:val="424242"/>
          <w:spacing w:val="-2"/>
          <w:sz w:val="20"/>
          <w:szCs w:val="20"/>
        </w:rPr>
        <w:t>Í</w:t>
      </w:r>
      <w:r>
        <w:rPr>
          <w:rFonts w:ascii="Arial" w:eastAsia="Arial" w:hAnsi="Arial" w:cs="Arial"/>
          <w:b/>
          <w:i/>
          <w:iCs/>
          <w:color w:val="424242"/>
          <w:spacing w:val="-5"/>
          <w:sz w:val="20"/>
          <w:szCs w:val="20"/>
        </w:rPr>
        <w:t>T</w:t>
      </w:r>
      <w:r>
        <w:rPr>
          <w:rFonts w:ascii="Arial" w:eastAsia="Arial" w:hAnsi="Arial" w:cs="Arial"/>
          <w:b/>
          <w:i/>
          <w:iCs/>
          <w:color w:val="424242"/>
          <w:spacing w:val="-2"/>
          <w:sz w:val="20"/>
          <w:szCs w:val="20"/>
        </w:rPr>
        <w:t>I</w:t>
      </w:r>
      <w:r>
        <w:rPr>
          <w:rFonts w:ascii="Arial" w:eastAsia="Arial" w:hAnsi="Arial" w:cs="Arial"/>
          <w:b/>
          <w:i/>
          <w:iCs/>
          <w:color w:val="424242"/>
          <w:spacing w:val="-5"/>
          <w:sz w:val="20"/>
          <w:szCs w:val="20"/>
        </w:rPr>
        <w:t>C</w:t>
      </w:r>
      <w:r>
        <w:rPr>
          <w:rFonts w:ascii="Arial" w:eastAsia="Arial" w:hAnsi="Arial" w:cs="Arial"/>
          <w:b/>
          <w:i/>
          <w:iCs/>
          <w:color w:val="424242"/>
          <w:sz w:val="20"/>
          <w:szCs w:val="20"/>
        </w:rPr>
        <w:t>A</w:t>
      </w:r>
      <w:r>
        <w:rPr>
          <w:rFonts w:ascii="Arial" w:eastAsia="Arial" w:hAnsi="Arial" w:cs="Arial"/>
          <w:b/>
          <w:i/>
          <w:iCs/>
          <w:color w:val="424242"/>
          <w:spacing w:val="43"/>
          <w:sz w:val="20"/>
          <w:szCs w:val="20"/>
        </w:rPr>
        <w:t xml:space="preserve"> </w:t>
      </w:r>
      <w:r>
        <w:rPr>
          <w:rFonts w:ascii="Arial" w:eastAsia="Arial" w:hAnsi="Arial" w:cs="Arial"/>
          <w:b/>
          <w:i/>
          <w:iCs/>
          <w:color w:val="424242"/>
          <w:spacing w:val="-4"/>
          <w:sz w:val="20"/>
          <w:szCs w:val="20"/>
        </w:rPr>
        <w:t>C</w:t>
      </w:r>
      <w:r>
        <w:rPr>
          <w:rFonts w:ascii="Arial" w:eastAsia="Arial" w:hAnsi="Arial" w:cs="Arial"/>
          <w:b/>
          <w:i/>
          <w:iCs/>
          <w:color w:val="424242"/>
          <w:spacing w:val="-6"/>
          <w:sz w:val="20"/>
          <w:szCs w:val="20"/>
        </w:rPr>
        <w:t>O</w:t>
      </w:r>
      <w:r>
        <w:rPr>
          <w:rFonts w:ascii="Arial" w:eastAsia="Arial" w:hAnsi="Arial" w:cs="Arial"/>
          <w:b/>
          <w:i/>
          <w:iCs/>
          <w:color w:val="424242"/>
          <w:spacing w:val="-4"/>
          <w:sz w:val="20"/>
          <w:szCs w:val="20"/>
        </w:rPr>
        <w:t>N</w:t>
      </w:r>
      <w:r>
        <w:rPr>
          <w:rFonts w:ascii="Arial" w:eastAsia="Arial" w:hAnsi="Arial" w:cs="Arial"/>
          <w:b/>
          <w:i/>
          <w:iCs/>
          <w:color w:val="424242"/>
          <w:spacing w:val="-5"/>
          <w:sz w:val="20"/>
          <w:szCs w:val="20"/>
        </w:rPr>
        <w:t>TR</w:t>
      </w:r>
      <w:r>
        <w:rPr>
          <w:rFonts w:ascii="Arial" w:eastAsia="Arial" w:hAnsi="Arial" w:cs="Arial"/>
          <w:b/>
          <w:i/>
          <w:iCs/>
          <w:color w:val="424242"/>
          <w:sz w:val="20"/>
          <w:szCs w:val="20"/>
        </w:rPr>
        <w:t>A</w:t>
      </w:r>
      <w:r>
        <w:rPr>
          <w:rFonts w:ascii="Arial" w:eastAsia="Arial" w:hAnsi="Arial" w:cs="Arial"/>
          <w:b/>
          <w:i/>
          <w:iCs/>
          <w:color w:val="424242"/>
          <w:spacing w:val="51"/>
          <w:sz w:val="20"/>
          <w:szCs w:val="20"/>
        </w:rPr>
        <w:t xml:space="preserve"> </w:t>
      </w:r>
      <w:r>
        <w:rPr>
          <w:rFonts w:ascii="Arial" w:eastAsia="Arial" w:hAnsi="Arial" w:cs="Arial"/>
          <w:b/>
          <w:i/>
          <w:iCs/>
          <w:color w:val="2D2F2F"/>
          <w:spacing w:val="-3"/>
          <w:sz w:val="20"/>
          <w:szCs w:val="20"/>
        </w:rPr>
        <w:t>L</w:t>
      </w:r>
      <w:r>
        <w:rPr>
          <w:rFonts w:ascii="Arial" w:eastAsia="Arial" w:hAnsi="Arial" w:cs="Arial"/>
          <w:b/>
          <w:i/>
          <w:iCs/>
          <w:color w:val="424242"/>
          <w:spacing w:val="-6"/>
          <w:sz w:val="20"/>
          <w:szCs w:val="20"/>
        </w:rPr>
        <w:t>A</w:t>
      </w:r>
      <w:r>
        <w:rPr>
          <w:rFonts w:ascii="Arial" w:eastAsia="Arial" w:hAnsi="Arial" w:cs="Arial"/>
          <w:b/>
          <w:i/>
          <w:iCs/>
          <w:color w:val="2D2F2F"/>
          <w:sz w:val="20"/>
          <w:szCs w:val="20"/>
        </w:rPr>
        <w:t>S</w:t>
      </w:r>
      <w:r>
        <w:rPr>
          <w:rFonts w:ascii="Arial" w:eastAsia="Arial" w:hAnsi="Arial" w:cs="Arial"/>
          <w:b/>
          <w:i/>
          <w:iCs/>
          <w:color w:val="2D2F2F"/>
          <w:spacing w:val="15"/>
          <w:sz w:val="20"/>
          <w:szCs w:val="20"/>
        </w:rPr>
        <w:t xml:space="preserve"> </w:t>
      </w:r>
      <w:r>
        <w:rPr>
          <w:rFonts w:ascii="Arial" w:eastAsia="Arial" w:hAnsi="Arial" w:cs="Arial"/>
          <w:b/>
          <w:i/>
          <w:iCs/>
          <w:color w:val="2D2F2F"/>
          <w:spacing w:val="-4"/>
          <w:sz w:val="20"/>
          <w:szCs w:val="20"/>
        </w:rPr>
        <w:t>M</w:t>
      </w:r>
      <w:r>
        <w:rPr>
          <w:rFonts w:ascii="Arial" w:eastAsia="Arial" w:hAnsi="Arial" w:cs="Arial"/>
          <w:b/>
          <w:i/>
          <w:iCs/>
          <w:color w:val="2D2F2F"/>
          <w:spacing w:val="-5"/>
          <w:sz w:val="20"/>
          <w:szCs w:val="20"/>
        </w:rPr>
        <w:t>U</w:t>
      </w:r>
      <w:r>
        <w:rPr>
          <w:rFonts w:ascii="Arial" w:eastAsia="Arial" w:hAnsi="Arial" w:cs="Arial"/>
          <w:b/>
          <w:i/>
          <w:iCs/>
          <w:color w:val="2D2F2F"/>
          <w:spacing w:val="-4"/>
          <w:sz w:val="20"/>
          <w:szCs w:val="20"/>
        </w:rPr>
        <w:t>J</w:t>
      </w:r>
      <w:r>
        <w:rPr>
          <w:rFonts w:ascii="Arial" w:eastAsia="Arial" w:hAnsi="Arial" w:cs="Arial"/>
          <w:b/>
          <w:i/>
          <w:iCs/>
          <w:color w:val="2D2F2F"/>
          <w:spacing w:val="-5"/>
          <w:sz w:val="20"/>
          <w:szCs w:val="20"/>
        </w:rPr>
        <w:t>E</w:t>
      </w:r>
      <w:r>
        <w:rPr>
          <w:rFonts w:ascii="Arial" w:eastAsia="Arial" w:hAnsi="Arial" w:cs="Arial"/>
          <w:b/>
          <w:i/>
          <w:iCs/>
          <w:color w:val="2D2F2F"/>
          <w:spacing w:val="-6"/>
          <w:sz w:val="20"/>
          <w:szCs w:val="20"/>
        </w:rPr>
        <w:t>R</w:t>
      </w:r>
      <w:r>
        <w:rPr>
          <w:rFonts w:ascii="Arial" w:eastAsia="Arial" w:hAnsi="Arial" w:cs="Arial"/>
          <w:b/>
          <w:i/>
          <w:iCs/>
          <w:color w:val="2D2F2F"/>
          <w:spacing w:val="-5"/>
          <w:sz w:val="20"/>
          <w:szCs w:val="20"/>
        </w:rPr>
        <w:t>E</w:t>
      </w:r>
      <w:r>
        <w:rPr>
          <w:rFonts w:ascii="Arial" w:eastAsia="Arial" w:hAnsi="Arial" w:cs="Arial"/>
          <w:b/>
          <w:i/>
          <w:iCs/>
          <w:color w:val="2D2F2F"/>
          <w:sz w:val="20"/>
          <w:szCs w:val="20"/>
        </w:rPr>
        <w:t>S</w:t>
      </w:r>
      <w:r>
        <w:rPr>
          <w:rFonts w:ascii="Arial" w:eastAsia="Arial" w:hAnsi="Arial" w:cs="Arial"/>
          <w:b/>
          <w:i/>
          <w:iCs/>
          <w:color w:val="2D2F2F"/>
          <w:spacing w:val="41"/>
          <w:sz w:val="20"/>
          <w:szCs w:val="20"/>
        </w:rPr>
        <w:t xml:space="preserve"> </w:t>
      </w:r>
      <w:proofErr w:type="gramStart"/>
      <w:r>
        <w:rPr>
          <w:rFonts w:ascii="Arial" w:eastAsia="Arial" w:hAnsi="Arial" w:cs="Arial"/>
          <w:b/>
          <w:i/>
          <w:iCs/>
          <w:color w:val="2D2F2F"/>
          <w:spacing w:val="-5"/>
          <w:sz w:val="20"/>
          <w:szCs w:val="20"/>
        </w:rPr>
        <w:t>E</w:t>
      </w:r>
      <w:r>
        <w:rPr>
          <w:rFonts w:ascii="Arial" w:eastAsia="Arial" w:hAnsi="Arial" w:cs="Arial"/>
          <w:b/>
          <w:i/>
          <w:iCs/>
          <w:color w:val="424242"/>
          <w:sz w:val="20"/>
          <w:szCs w:val="20"/>
        </w:rPr>
        <w:t>N</w:t>
      </w:r>
      <w:r>
        <w:rPr>
          <w:rFonts w:ascii="Arial" w:eastAsia="Arial" w:hAnsi="Arial" w:cs="Arial"/>
          <w:b/>
          <w:i/>
          <w:iCs/>
          <w:color w:val="424242"/>
          <w:spacing w:val="13"/>
          <w:sz w:val="20"/>
          <w:szCs w:val="20"/>
        </w:rPr>
        <w:t xml:space="preserve"> </w:t>
      </w:r>
      <w:r>
        <w:rPr>
          <w:rFonts w:ascii="Arial" w:eastAsia="Arial" w:hAnsi="Arial" w:cs="Arial"/>
          <w:b/>
          <w:i/>
          <w:iCs/>
          <w:color w:val="424242"/>
          <w:spacing w:val="-4"/>
          <w:sz w:val="20"/>
          <w:szCs w:val="20"/>
        </w:rPr>
        <w:t>R</w:t>
      </w:r>
      <w:r>
        <w:rPr>
          <w:rFonts w:ascii="Arial" w:eastAsia="Arial" w:hAnsi="Arial" w:cs="Arial"/>
          <w:b/>
          <w:i/>
          <w:iCs/>
          <w:color w:val="424242"/>
          <w:spacing w:val="-6"/>
          <w:sz w:val="20"/>
          <w:szCs w:val="20"/>
        </w:rPr>
        <w:t>A</w:t>
      </w:r>
      <w:r>
        <w:rPr>
          <w:rFonts w:ascii="Arial" w:eastAsia="Arial" w:hAnsi="Arial" w:cs="Arial"/>
          <w:b/>
          <w:i/>
          <w:iCs/>
          <w:color w:val="424242"/>
          <w:spacing w:val="-5"/>
          <w:sz w:val="20"/>
          <w:szCs w:val="20"/>
        </w:rPr>
        <w:t>Z</w:t>
      </w:r>
      <w:r>
        <w:rPr>
          <w:rFonts w:ascii="Arial" w:eastAsia="Arial" w:hAnsi="Arial" w:cs="Arial"/>
          <w:b/>
          <w:i/>
          <w:iCs/>
          <w:color w:val="424242"/>
          <w:spacing w:val="-6"/>
          <w:sz w:val="20"/>
          <w:szCs w:val="20"/>
        </w:rPr>
        <w:t>Ó</w:t>
      </w:r>
      <w:r>
        <w:rPr>
          <w:rFonts w:ascii="Arial" w:eastAsia="Arial" w:hAnsi="Arial" w:cs="Arial"/>
          <w:b/>
          <w:i/>
          <w:iCs/>
          <w:color w:val="424242"/>
          <w:sz w:val="20"/>
          <w:szCs w:val="20"/>
        </w:rPr>
        <w:t>N</w:t>
      </w:r>
      <w:r>
        <w:rPr>
          <w:rFonts w:ascii="Arial" w:eastAsia="Arial" w:hAnsi="Arial" w:cs="Arial"/>
          <w:b/>
          <w:i/>
          <w:iCs/>
          <w:color w:val="424242"/>
          <w:spacing w:val="33"/>
          <w:sz w:val="20"/>
          <w:szCs w:val="20"/>
        </w:rPr>
        <w:t xml:space="preserve"> </w:t>
      </w:r>
      <w:r>
        <w:rPr>
          <w:rFonts w:ascii="Arial" w:eastAsia="Arial" w:hAnsi="Arial" w:cs="Arial"/>
          <w:b/>
          <w:i/>
          <w:iCs/>
          <w:color w:val="424242"/>
          <w:spacing w:val="-4"/>
          <w:sz w:val="20"/>
          <w:szCs w:val="20"/>
        </w:rPr>
        <w:t>D</w:t>
      </w:r>
      <w:r>
        <w:rPr>
          <w:rFonts w:ascii="Arial" w:eastAsia="Arial" w:hAnsi="Arial" w:cs="Arial"/>
          <w:b/>
          <w:i/>
          <w:iCs/>
          <w:color w:val="2D2F2F"/>
          <w:sz w:val="20"/>
          <w:szCs w:val="20"/>
        </w:rPr>
        <w:t>E</w:t>
      </w:r>
      <w:proofErr w:type="gramEnd"/>
      <w:r>
        <w:rPr>
          <w:rFonts w:ascii="Arial" w:eastAsia="Arial" w:hAnsi="Arial" w:cs="Arial"/>
          <w:b/>
          <w:i/>
          <w:iCs/>
          <w:color w:val="2D2F2F"/>
          <w:sz w:val="20"/>
          <w:szCs w:val="20"/>
        </w:rPr>
        <w:t xml:space="preserve"> GÉNERO, por la vía del PROCEDIMIENTO ESPECIAL SANCIONADOR EN MATERIA DE VIOLENCIA POLÍTICA CONTRA LA MUJER </w:t>
      </w:r>
      <w:proofErr w:type="gramStart"/>
      <w:r>
        <w:rPr>
          <w:rFonts w:ascii="Arial" w:eastAsia="Arial" w:hAnsi="Arial" w:cs="Arial"/>
          <w:b/>
          <w:i/>
          <w:iCs/>
          <w:color w:val="2D2F2F"/>
          <w:sz w:val="20"/>
          <w:szCs w:val="20"/>
        </w:rPr>
        <w:t>EN RAZÓN DE</w:t>
      </w:r>
      <w:proofErr w:type="gramEnd"/>
      <w:r>
        <w:rPr>
          <w:rFonts w:ascii="Arial" w:eastAsia="Arial" w:hAnsi="Arial" w:cs="Arial"/>
          <w:b/>
          <w:i/>
          <w:iCs/>
          <w:color w:val="2D2F2F"/>
          <w:sz w:val="20"/>
          <w:szCs w:val="20"/>
        </w:rPr>
        <w:t xml:space="preserve"> GÉNERO, </w:t>
      </w:r>
      <w:r>
        <w:rPr>
          <w:rFonts w:ascii="Arial" w:eastAsia="Arial" w:hAnsi="Arial" w:cs="Arial"/>
          <w:bCs/>
          <w:i/>
          <w:iCs/>
          <w:color w:val="2D2F2F"/>
          <w:sz w:val="20"/>
          <w:szCs w:val="20"/>
        </w:rPr>
        <w:t>previsto en el Capítulo Tercero Bis del Código Electoral del Estado de Michoacán de Ocampo, en contra de las siguientes personas y autoridades:</w:t>
      </w:r>
    </w:p>
    <w:p w14:paraId="65FDB1EB" w14:textId="77777777" w:rsidR="00DB68B3" w:rsidRDefault="006F6C0B">
      <w:pPr>
        <w:spacing w:before="240" w:after="0" w:line="360" w:lineRule="auto"/>
        <w:ind w:left="284" w:right="425"/>
        <w:jc w:val="center"/>
        <w:rPr>
          <w:rFonts w:ascii="Arial" w:eastAsia="Arial" w:hAnsi="Arial" w:cs="Arial"/>
          <w:b/>
          <w:i/>
          <w:iCs/>
          <w:color w:val="2D2F2F"/>
          <w:sz w:val="20"/>
          <w:szCs w:val="20"/>
        </w:rPr>
      </w:pPr>
      <w:r>
        <w:rPr>
          <w:rFonts w:ascii="Arial" w:eastAsia="Arial" w:hAnsi="Arial" w:cs="Arial"/>
          <w:b/>
          <w:i/>
          <w:iCs/>
          <w:color w:val="2D2F2F"/>
          <w:sz w:val="20"/>
          <w:szCs w:val="20"/>
        </w:rPr>
        <w:t>PERSONAS Y AUTORIDADES DENUNCIADAS</w:t>
      </w:r>
    </w:p>
    <w:p w14:paraId="509F69D3" w14:textId="311143D6" w:rsidR="00DB68B3" w:rsidRDefault="006F6C0B">
      <w:pPr>
        <w:spacing w:before="240" w:after="0" w:line="360" w:lineRule="auto"/>
        <w:ind w:left="284" w:right="425"/>
        <w:jc w:val="both"/>
        <w:rPr>
          <w:rFonts w:ascii="Arial" w:eastAsia="Arial" w:hAnsi="Arial" w:cs="Arial"/>
          <w:b/>
          <w:i/>
          <w:iCs/>
          <w:color w:val="2D2F2F"/>
          <w:sz w:val="20"/>
          <w:szCs w:val="20"/>
        </w:rPr>
      </w:pPr>
      <w:r>
        <w:rPr>
          <w:rFonts w:ascii="Arial" w:eastAsia="Arial" w:hAnsi="Arial" w:cs="Arial"/>
          <w:b/>
          <w:i/>
          <w:iCs/>
          <w:color w:val="2D2F2F"/>
          <w:sz w:val="20"/>
          <w:szCs w:val="20"/>
        </w:rPr>
        <w:t xml:space="preserve">1. AYUNTAMIENTO DE </w:t>
      </w:r>
      <w:r w:rsidR="000E4E53" w:rsidRPr="000E4E53">
        <w:rPr>
          <w:rFonts w:ascii="Arial" w:eastAsia="Arial" w:hAnsi="Arial" w:cs="Arial"/>
          <w:b/>
          <w:i/>
          <w:iCs/>
          <w:color w:val="FFFFFF"/>
          <w:sz w:val="20"/>
          <w:szCs w:val="20"/>
          <w:highlight w:val="darkCyan"/>
        </w:rPr>
        <w:t>[No.13]_</w:t>
      </w:r>
      <w:proofErr w:type="spellStart"/>
      <w:r w:rsidR="000E4E53" w:rsidRPr="000E4E53">
        <w:rPr>
          <w:rFonts w:ascii="Arial" w:eastAsia="Arial" w:hAnsi="Arial" w:cs="Arial"/>
          <w:b/>
          <w:i/>
          <w:iCs/>
          <w:color w:val="FFFFFF"/>
          <w:sz w:val="20"/>
          <w:szCs w:val="20"/>
          <w:highlight w:val="darkCyan"/>
        </w:rPr>
        <w:t>ELIMINADO_el_Municipio</w:t>
      </w:r>
      <w:proofErr w:type="spellEnd"/>
      <w:proofErr w:type="gramStart"/>
      <w:r w:rsidR="000E4E53" w:rsidRPr="000E4E53">
        <w:rPr>
          <w:rFonts w:ascii="Arial" w:eastAsia="Arial" w:hAnsi="Arial" w:cs="Arial"/>
          <w:b/>
          <w:i/>
          <w:iCs/>
          <w:color w:val="FFFFFF"/>
          <w:sz w:val="20"/>
          <w:szCs w:val="20"/>
          <w:highlight w:val="darkCyan"/>
        </w:rPr>
        <w:t>_[</w:t>
      </w:r>
      <w:proofErr w:type="gramEnd"/>
      <w:r w:rsidR="000E4E53" w:rsidRPr="000E4E53">
        <w:rPr>
          <w:rFonts w:ascii="Arial" w:eastAsia="Arial" w:hAnsi="Arial" w:cs="Arial"/>
          <w:b/>
          <w:i/>
          <w:iCs/>
          <w:color w:val="FFFFFF"/>
          <w:sz w:val="20"/>
          <w:szCs w:val="20"/>
          <w:highlight w:val="darkCyan"/>
        </w:rPr>
        <w:t>28]</w:t>
      </w:r>
      <w:r>
        <w:rPr>
          <w:rFonts w:ascii="Arial" w:eastAsia="Arial" w:hAnsi="Arial" w:cs="Arial"/>
          <w:b/>
          <w:i/>
          <w:iCs/>
          <w:color w:val="2D2F2F"/>
          <w:sz w:val="20"/>
          <w:szCs w:val="20"/>
        </w:rPr>
        <w:t xml:space="preserve">, MICHOACÁN, </w:t>
      </w:r>
      <w:r>
        <w:rPr>
          <w:rFonts w:ascii="Arial" w:eastAsia="Arial" w:hAnsi="Arial" w:cs="Arial"/>
          <w:bCs/>
          <w:i/>
          <w:iCs/>
          <w:color w:val="2D2F2F"/>
          <w:sz w:val="20"/>
          <w:szCs w:val="20"/>
        </w:rPr>
        <w:t>como órgano de gobierno municipal y autoridad colegiada encargada de la deliberación y aprobación de los asuntos sometidos a Cabildo, particularmente los que fueron analizados y resueltos en las sentencias</w:t>
      </w:r>
      <w:r>
        <w:rPr>
          <w:rFonts w:ascii="Arial" w:eastAsia="Arial" w:hAnsi="Arial" w:cs="Arial"/>
          <w:b/>
          <w:i/>
          <w:iCs/>
          <w:color w:val="2D2F2F"/>
          <w:sz w:val="20"/>
          <w:szCs w:val="20"/>
        </w:rPr>
        <w:t xml:space="preserve"> </w:t>
      </w:r>
      <w:r w:rsidR="000E4E53" w:rsidRPr="000E4E53">
        <w:rPr>
          <w:rFonts w:ascii="Arial" w:eastAsia="Arial" w:hAnsi="Arial" w:cs="Arial"/>
          <w:b/>
          <w:i/>
          <w:iCs/>
          <w:color w:val="FFFFFF"/>
          <w:sz w:val="20"/>
          <w:szCs w:val="20"/>
          <w:highlight w:val="darkCyan"/>
        </w:rPr>
        <w:t>[No.14]_</w:t>
      </w:r>
      <w:proofErr w:type="spellStart"/>
      <w:r w:rsidR="000E4E53" w:rsidRPr="000E4E53">
        <w:rPr>
          <w:rFonts w:ascii="Arial" w:eastAsia="Arial" w:hAnsi="Arial" w:cs="Arial"/>
          <w:b/>
          <w:i/>
          <w:iCs/>
          <w:color w:val="FFFFFF"/>
          <w:sz w:val="20"/>
          <w:szCs w:val="20"/>
          <w:highlight w:val="darkCyan"/>
        </w:rPr>
        <w:t>ELIMINADO_el_número_de_expediente_antecedente</w:t>
      </w:r>
      <w:proofErr w:type="spellEnd"/>
      <w:proofErr w:type="gramStart"/>
      <w:r w:rsidR="000E4E53" w:rsidRPr="000E4E53">
        <w:rPr>
          <w:rFonts w:ascii="Arial" w:eastAsia="Arial" w:hAnsi="Arial" w:cs="Arial"/>
          <w:b/>
          <w:i/>
          <w:iCs/>
          <w:color w:val="FFFFFF"/>
          <w:sz w:val="20"/>
          <w:szCs w:val="20"/>
          <w:highlight w:val="darkCyan"/>
        </w:rPr>
        <w:t>_[</w:t>
      </w:r>
      <w:proofErr w:type="gramEnd"/>
      <w:r w:rsidR="000E4E53" w:rsidRPr="000E4E53">
        <w:rPr>
          <w:rFonts w:ascii="Arial" w:eastAsia="Arial" w:hAnsi="Arial" w:cs="Arial"/>
          <w:b/>
          <w:i/>
          <w:iCs/>
          <w:color w:val="FFFFFF"/>
          <w:sz w:val="20"/>
          <w:szCs w:val="20"/>
          <w:highlight w:val="darkCyan"/>
        </w:rPr>
        <w:t>152]</w:t>
      </w:r>
      <w:r>
        <w:rPr>
          <w:rFonts w:ascii="Arial" w:eastAsia="Arial" w:hAnsi="Arial" w:cs="Arial"/>
          <w:b/>
          <w:i/>
          <w:iCs/>
          <w:color w:val="2D2F2F"/>
          <w:sz w:val="20"/>
          <w:szCs w:val="20"/>
        </w:rPr>
        <w:t xml:space="preserve">y </w:t>
      </w:r>
      <w:r w:rsidR="000E4E53" w:rsidRPr="000E4E53">
        <w:rPr>
          <w:rFonts w:ascii="Arial" w:eastAsia="Arial" w:hAnsi="Arial" w:cs="Arial"/>
          <w:b/>
          <w:i/>
          <w:iCs/>
          <w:color w:val="FFFFFF"/>
          <w:sz w:val="20"/>
          <w:szCs w:val="20"/>
          <w:highlight w:val="darkCyan"/>
        </w:rPr>
        <w:t>[No.15]_</w:t>
      </w:r>
      <w:proofErr w:type="spellStart"/>
      <w:r w:rsidR="000E4E53" w:rsidRPr="000E4E53">
        <w:rPr>
          <w:rFonts w:ascii="Arial" w:eastAsia="Arial" w:hAnsi="Arial" w:cs="Arial"/>
          <w:b/>
          <w:i/>
          <w:iCs/>
          <w:color w:val="FFFFFF"/>
          <w:sz w:val="20"/>
          <w:szCs w:val="20"/>
          <w:highlight w:val="darkCyan"/>
        </w:rPr>
        <w:t>ELIMINADO_el_número_de_expediente_antecedente</w:t>
      </w:r>
      <w:proofErr w:type="spellEnd"/>
      <w:proofErr w:type="gramStart"/>
      <w:r w:rsidR="000E4E53" w:rsidRPr="000E4E53">
        <w:rPr>
          <w:rFonts w:ascii="Arial" w:eastAsia="Arial" w:hAnsi="Arial" w:cs="Arial"/>
          <w:b/>
          <w:i/>
          <w:iCs/>
          <w:color w:val="FFFFFF"/>
          <w:sz w:val="20"/>
          <w:szCs w:val="20"/>
          <w:highlight w:val="darkCyan"/>
        </w:rPr>
        <w:t>_[</w:t>
      </w:r>
      <w:proofErr w:type="gramEnd"/>
      <w:r w:rsidR="000E4E53" w:rsidRPr="000E4E53">
        <w:rPr>
          <w:rFonts w:ascii="Arial" w:eastAsia="Arial" w:hAnsi="Arial" w:cs="Arial"/>
          <w:b/>
          <w:i/>
          <w:iCs/>
          <w:color w:val="FFFFFF"/>
          <w:sz w:val="20"/>
          <w:szCs w:val="20"/>
          <w:highlight w:val="darkCyan"/>
        </w:rPr>
        <w:t>152]</w:t>
      </w:r>
      <w:r>
        <w:rPr>
          <w:rFonts w:ascii="Arial" w:eastAsia="Arial" w:hAnsi="Arial" w:cs="Arial"/>
          <w:b/>
          <w:i/>
          <w:iCs/>
          <w:color w:val="2D2F2F"/>
          <w:sz w:val="20"/>
          <w:szCs w:val="20"/>
        </w:rPr>
        <w:t xml:space="preserve">, </w:t>
      </w:r>
      <w:r>
        <w:rPr>
          <w:rFonts w:ascii="Arial" w:eastAsia="Arial" w:hAnsi="Arial" w:cs="Arial"/>
          <w:bCs/>
          <w:i/>
          <w:iCs/>
          <w:color w:val="2D2F2F"/>
          <w:sz w:val="20"/>
          <w:szCs w:val="20"/>
        </w:rPr>
        <w:t>así como en el acuerdo de radicación</w:t>
      </w:r>
      <w:r>
        <w:rPr>
          <w:rFonts w:ascii="Arial" w:eastAsia="Arial" w:hAnsi="Arial" w:cs="Arial"/>
          <w:b/>
          <w:i/>
          <w:iCs/>
          <w:color w:val="2D2F2F"/>
          <w:sz w:val="20"/>
          <w:szCs w:val="20"/>
        </w:rPr>
        <w:t xml:space="preserve"> </w:t>
      </w:r>
      <w:r w:rsidR="000E4E53" w:rsidRPr="000E4E53">
        <w:rPr>
          <w:rFonts w:ascii="Arial" w:eastAsia="Arial" w:hAnsi="Arial" w:cs="Arial"/>
          <w:b/>
          <w:i/>
          <w:iCs/>
          <w:color w:val="FFFFFF"/>
          <w:sz w:val="20"/>
          <w:szCs w:val="20"/>
          <w:highlight w:val="darkCyan"/>
        </w:rPr>
        <w:t>[No.16]_</w:t>
      </w:r>
      <w:proofErr w:type="spellStart"/>
      <w:r w:rsidR="000E4E53" w:rsidRPr="000E4E53">
        <w:rPr>
          <w:rFonts w:ascii="Arial" w:eastAsia="Arial" w:hAnsi="Arial" w:cs="Arial"/>
          <w:b/>
          <w:i/>
          <w:iCs/>
          <w:color w:val="FFFFFF"/>
          <w:sz w:val="20"/>
          <w:szCs w:val="20"/>
          <w:highlight w:val="darkCyan"/>
        </w:rPr>
        <w:t>ELIMINADO_el_número_de_expediente_antecedente</w:t>
      </w:r>
      <w:proofErr w:type="spellEnd"/>
      <w:proofErr w:type="gramStart"/>
      <w:r w:rsidR="000E4E53" w:rsidRPr="000E4E53">
        <w:rPr>
          <w:rFonts w:ascii="Arial" w:eastAsia="Arial" w:hAnsi="Arial" w:cs="Arial"/>
          <w:b/>
          <w:i/>
          <w:iCs/>
          <w:color w:val="FFFFFF"/>
          <w:sz w:val="20"/>
          <w:szCs w:val="20"/>
          <w:highlight w:val="darkCyan"/>
        </w:rPr>
        <w:t>_[</w:t>
      </w:r>
      <w:proofErr w:type="gramEnd"/>
      <w:r w:rsidR="000E4E53" w:rsidRPr="000E4E53">
        <w:rPr>
          <w:rFonts w:ascii="Arial" w:eastAsia="Arial" w:hAnsi="Arial" w:cs="Arial"/>
          <w:b/>
          <w:i/>
          <w:iCs/>
          <w:color w:val="FFFFFF"/>
          <w:sz w:val="20"/>
          <w:szCs w:val="20"/>
          <w:highlight w:val="darkCyan"/>
        </w:rPr>
        <w:t>152]</w:t>
      </w:r>
      <w:r>
        <w:rPr>
          <w:rFonts w:ascii="Arial" w:eastAsia="Arial" w:hAnsi="Arial" w:cs="Arial"/>
          <w:b/>
          <w:i/>
          <w:iCs/>
          <w:color w:val="2D2F2F"/>
          <w:sz w:val="20"/>
          <w:szCs w:val="20"/>
        </w:rPr>
        <w:t>…”</w:t>
      </w:r>
    </w:p>
    <w:p w14:paraId="0EAB9B3F" w14:textId="5BC31EFE" w:rsidR="00DB68B3" w:rsidRPr="00625E5A" w:rsidRDefault="006F6C0B">
      <w:pPr>
        <w:spacing w:before="240" w:after="0" w:line="360" w:lineRule="auto"/>
        <w:jc w:val="both"/>
        <w:rPr>
          <w:rFonts w:ascii="Arial" w:eastAsia="Arial" w:hAnsi="Arial" w:cs="Arial"/>
          <w:sz w:val="26"/>
          <w:szCs w:val="26"/>
        </w:rPr>
      </w:pPr>
      <w:r>
        <w:rPr>
          <w:rFonts w:ascii="Arial" w:eastAsia="Arial" w:hAnsi="Arial" w:cs="Arial"/>
          <w:sz w:val="26"/>
          <w:szCs w:val="26"/>
        </w:rPr>
        <w:t xml:space="preserve">Sin embargo, la </w:t>
      </w:r>
      <w:r>
        <w:rPr>
          <w:rFonts w:ascii="Arial" w:eastAsia="Arial" w:hAnsi="Arial" w:cs="Arial"/>
          <w:i/>
          <w:iCs/>
          <w:sz w:val="26"/>
          <w:szCs w:val="26"/>
        </w:rPr>
        <w:t>autoridad instructora</w:t>
      </w:r>
      <w:r>
        <w:rPr>
          <w:rFonts w:ascii="Arial" w:eastAsia="Arial" w:hAnsi="Arial" w:cs="Arial"/>
          <w:sz w:val="26"/>
          <w:szCs w:val="26"/>
        </w:rPr>
        <w:t xml:space="preserve"> no admitió la queja en contra </w:t>
      </w:r>
      <w:r w:rsidRPr="00625E5A">
        <w:rPr>
          <w:rFonts w:ascii="Arial" w:eastAsia="Arial" w:hAnsi="Arial" w:cs="Arial"/>
          <w:sz w:val="26"/>
          <w:szCs w:val="26"/>
        </w:rPr>
        <w:t xml:space="preserve">de todos los representantes populares que integran el citado </w:t>
      </w:r>
      <w:r w:rsidR="006214C9" w:rsidRPr="00625E5A">
        <w:rPr>
          <w:rFonts w:ascii="Arial" w:eastAsia="Arial" w:hAnsi="Arial" w:cs="Arial"/>
          <w:i/>
          <w:sz w:val="26"/>
          <w:szCs w:val="26"/>
        </w:rPr>
        <w:t>Cabild</w:t>
      </w:r>
      <w:r w:rsidRPr="00625E5A">
        <w:rPr>
          <w:rFonts w:ascii="Arial" w:eastAsia="Arial" w:hAnsi="Arial" w:cs="Arial"/>
          <w:i/>
          <w:sz w:val="26"/>
          <w:szCs w:val="26"/>
        </w:rPr>
        <w:t>o</w:t>
      </w:r>
      <w:r w:rsidRPr="00625E5A">
        <w:rPr>
          <w:rFonts w:ascii="Arial" w:eastAsia="Arial" w:hAnsi="Arial" w:cs="Arial"/>
          <w:sz w:val="26"/>
          <w:szCs w:val="26"/>
        </w:rPr>
        <w:t xml:space="preserve">, como expresamente lo señaló la </w:t>
      </w:r>
      <w:r w:rsidRPr="00625E5A">
        <w:rPr>
          <w:rFonts w:ascii="Arial" w:eastAsia="Arial" w:hAnsi="Arial" w:cs="Arial"/>
          <w:i/>
          <w:iCs/>
          <w:sz w:val="26"/>
          <w:szCs w:val="26"/>
        </w:rPr>
        <w:t>denunciante</w:t>
      </w:r>
      <w:r w:rsidRPr="00625E5A">
        <w:rPr>
          <w:rFonts w:ascii="Arial" w:eastAsia="Arial" w:hAnsi="Arial" w:cs="Arial"/>
          <w:sz w:val="26"/>
          <w:szCs w:val="26"/>
        </w:rPr>
        <w:t xml:space="preserve">, ni ordenó su respectivo emplazamiento; tampoco justificó de forma alguna sus razones para no hacerlo. Por ende, la omisión de </w:t>
      </w:r>
      <w:r w:rsidRPr="003D0AD3">
        <w:rPr>
          <w:rFonts w:ascii="Arial" w:eastAsia="Arial" w:hAnsi="Arial" w:cs="Arial"/>
          <w:i/>
          <w:iCs/>
          <w:sz w:val="26"/>
          <w:szCs w:val="26"/>
        </w:rPr>
        <w:t xml:space="preserve">la autoridad </w:t>
      </w:r>
      <w:r w:rsidRPr="003D0AD3">
        <w:rPr>
          <w:rFonts w:ascii="Arial" w:eastAsia="Arial" w:hAnsi="Arial" w:cs="Arial"/>
          <w:i/>
          <w:iCs/>
          <w:sz w:val="26"/>
          <w:szCs w:val="26"/>
        </w:rPr>
        <w:lastRenderedPageBreak/>
        <w:t>instructora</w:t>
      </w:r>
      <w:r w:rsidRPr="00625E5A">
        <w:rPr>
          <w:rFonts w:ascii="Arial" w:eastAsia="Arial" w:hAnsi="Arial" w:cs="Arial"/>
          <w:sz w:val="26"/>
          <w:szCs w:val="26"/>
        </w:rPr>
        <w:t xml:space="preserve"> de llamar a juicio al </w:t>
      </w:r>
      <w:r w:rsidRPr="00625E5A">
        <w:rPr>
          <w:rFonts w:ascii="Arial" w:eastAsia="Arial" w:hAnsi="Arial" w:cs="Arial"/>
          <w:i/>
          <w:iCs/>
          <w:sz w:val="26"/>
          <w:szCs w:val="26"/>
        </w:rPr>
        <w:t>Ayuntamiento</w:t>
      </w:r>
      <w:r w:rsidRPr="00625E5A">
        <w:rPr>
          <w:rStyle w:val="Refdenotaalpie"/>
          <w:rFonts w:ascii="Arial" w:eastAsia="Arial" w:hAnsi="Arial" w:cs="Arial"/>
          <w:i/>
          <w:iCs/>
          <w:sz w:val="26"/>
          <w:szCs w:val="26"/>
        </w:rPr>
        <w:footnoteReference w:id="15"/>
      </w:r>
      <w:r w:rsidRPr="00625E5A">
        <w:rPr>
          <w:rFonts w:ascii="Arial" w:eastAsia="Arial" w:hAnsi="Arial" w:cs="Arial"/>
          <w:sz w:val="26"/>
          <w:szCs w:val="26"/>
        </w:rPr>
        <w:t xml:space="preserve">, </w:t>
      </w:r>
      <w:r w:rsidR="00535342" w:rsidRPr="00625E5A">
        <w:rPr>
          <w:rFonts w:ascii="Arial" w:eastAsia="Arial" w:hAnsi="Arial" w:cs="Arial"/>
          <w:sz w:val="26"/>
          <w:szCs w:val="26"/>
        </w:rPr>
        <w:t xml:space="preserve">y no </w:t>
      </w:r>
      <w:r w:rsidR="001B4D49" w:rsidRPr="00625E5A">
        <w:rPr>
          <w:rFonts w:ascii="Arial" w:eastAsia="Arial" w:hAnsi="Arial" w:cs="Arial"/>
          <w:sz w:val="26"/>
          <w:szCs w:val="26"/>
        </w:rPr>
        <w:t>justificar</w:t>
      </w:r>
      <w:r w:rsidR="007064CB" w:rsidRPr="00625E5A">
        <w:rPr>
          <w:rFonts w:ascii="Arial" w:eastAsia="Arial" w:hAnsi="Arial" w:cs="Arial"/>
          <w:sz w:val="26"/>
          <w:szCs w:val="26"/>
        </w:rPr>
        <w:t xml:space="preserve"> su razón para no hacerlo</w:t>
      </w:r>
      <w:r w:rsidRPr="00625E5A">
        <w:rPr>
          <w:rFonts w:ascii="Arial" w:eastAsia="Arial" w:hAnsi="Arial" w:cs="Arial"/>
          <w:sz w:val="26"/>
          <w:szCs w:val="26"/>
        </w:rPr>
        <w:t xml:space="preserve"> </w:t>
      </w:r>
      <w:r w:rsidR="00AC624C" w:rsidRPr="00625E5A">
        <w:rPr>
          <w:rFonts w:ascii="Arial" w:eastAsia="Arial" w:hAnsi="Arial" w:cs="Arial"/>
          <w:sz w:val="26"/>
          <w:szCs w:val="26"/>
        </w:rPr>
        <w:t xml:space="preserve">constituye </w:t>
      </w:r>
      <w:r w:rsidRPr="00625E5A">
        <w:rPr>
          <w:rFonts w:ascii="Arial" w:eastAsia="Arial" w:hAnsi="Arial" w:cs="Arial"/>
          <w:sz w:val="26"/>
          <w:szCs w:val="26"/>
        </w:rPr>
        <w:t>un vicio procesal.</w:t>
      </w:r>
    </w:p>
    <w:p w14:paraId="686F8053" w14:textId="77777777" w:rsidR="00DB68B3" w:rsidRDefault="006F6C0B">
      <w:pPr>
        <w:shd w:val="clear" w:color="auto" w:fill="FFFFFF"/>
        <w:spacing w:before="240" w:after="240" w:line="360" w:lineRule="auto"/>
        <w:jc w:val="both"/>
        <w:rPr>
          <w:rFonts w:ascii="Arial" w:eastAsia="Arial" w:hAnsi="Arial" w:cs="Arial"/>
          <w:sz w:val="26"/>
          <w:szCs w:val="26"/>
        </w:rPr>
      </w:pPr>
      <w:r w:rsidRPr="00625E5A">
        <w:rPr>
          <w:rFonts w:ascii="Arial" w:eastAsia="Arial" w:hAnsi="Arial" w:cs="Arial"/>
          <w:sz w:val="26"/>
          <w:szCs w:val="26"/>
        </w:rPr>
        <w:t>Por lo que, de resolver el presente procedimiento</w:t>
      </w:r>
      <w:r>
        <w:rPr>
          <w:rFonts w:ascii="Arial" w:eastAsia="Arial" w:hAnsi="Arial" w:cs="Arial"/>
          <w:sz w:val="26"/>
          <w:szCs w:val="26"/>
        </w:rPr>
        <w:t xml:space="preserve"> con ese vicio procesal podría implicar absolver de responsabilidad a los </w:t>
      </w:r>
      <w:r>
        <w:rPr>
          <w:rFonts w:ascii="Arial" w:eastAsia="Arial" w:hAnsi="Arial" w:cs="Arial"/>
          <w:i/>
          <w:sz w:val="26"/>
          <w:szCs w:val="26"/>
        </w:rPr>
        <w:t xml:space="preserve">denunciados </w:t>
      </w:r>
      <w:r>
        <w:rPr>
          <w:rFonts w:ascii="Arial" w:eastAsia="Arial" w:hAnsi="Arial" w:cs="Arial"/>
          <w:sz w:val="26"/>
          <w:szCs w:val="26"/>
        </w:rPr>
        <w:t xml:space="preserve">en perjuicio del derecho fundamental de acceso a la justicia previsto por el artículo 17 de la </w:t>
      </w:r>
      <w:r>
        <w:rPr>
          <w:rFonts w:ascii="Arial" w:eastAsia="Arial" w:hAnsi="Arial" w:cs="Arial"/>
          <w:i/>
          <w:iCs/>
          <w:sz w:val="26"/>
          <w:szCs w:val="26"/>
        </w:rPr>
        <w:t xml:space="preserve">Constitución Federal </w:t>
      </w:r>
      <w:r>
        <w:rPr>
          <w:rFonts w:ascii="Arial" w:eastAsia="Arial" w:hAnsi="Arial" w:cs="Arial"/>
          <w:sz w:val="26"/>
          <w:szCs w:val="26"/>
        </w:rPr>
        <w:t xml:space="preserve">de la </w:t>
      </w:r>
      <w:r>
        <w:rPr>
          <w:rFonts w:ascii="Arial" w:eastAsia="Arial" w:hAnsi="Arial" w:cs="Arial"/>
          <w:i/>
          <w:iCs/>
          <w:sz w:val="26"/>
          <w:szCs w:val="26"/>
        </w:rPr>
        <w:t>quejosa</w:t>
      </w:r>
      <w:r>
        <w:rPr>
          <w:rFonts w:ascii="Arial" w:eastAsia="Arial" w:hAnsi="Arial" w:cs="Arial"/>
          <w:sz w:val="26"/>
          <w:szCs w:val="26"/>
        </w:rPr>
        <w:t>.</w:t>
      </w:r>
    </w:p>
    <w:p w14:paraId="189AD216" w14:textId="26C1340C" w:rsidR="00DB68B3" w:rsidRPr="00625E5A" w:rsidRDefault="006F6C0B">
      <w:pPr>
        <w:shd w:val="clear" w:color="auto" w:fill="FFFFFF"/>
        <w:spacing w:before="240" w:after="240" w:line="360" w:lineRule="auto"/>
        <w:jc w:val="both"/>
        <w:rPr>
          <w:rFonts w:ascii="Arial" w:eastAsia="Arial" w:hAnsi="Arial" w:cs="Arial"/>
          <w:sz w:val="26"/>
          <w:szCs w:val="26"/>
        </w:rPr>
      </w:pPr>
      <w:r>
        <w:rPr>
          <w:rFonts w:ascii="Arial" w:eastAsia="Arial" w:hAnsi="Arial" w:cs="Arial"/>
          <w:sz w:val="26"/>
          <w:szCs w:val="26"/>
        </w:rPr>
        <w:t xml:space="preserve">Ello, porque las autoridades encargadas de tramitar una denuncia de </w:t>
      </w:r>
      <w:r>
        <w:rPr>
          <w:rFonts w:ascii="Arial" w:eastAsia="Arial" w:hAnsi="Arial" w:cs="Arial"/>
          <w:i/>
          <w:iCs/>
          <w:sz w:val="26"/>
          <w:szCs w:val="26"/>
        </w:rPr>
        <w:t>VPMG</w:t>
      </w:r>
      <w:r>
        <w:rPr>
          <w:rFonts w:ascii="Arial" w:eastAsia="Arial" w:hAnsi="Arial" w:cs="Arial"/>
          <w:sz w:val="26"/>
          <w:szCs w:val="26"/>
        </w:rPr>
        <w:t xml:space="preserve"> están obligadas a realizar todos los actos procedimentales para lograr la notificación de los denunciados y, al mismo tiempo, garantizar el máximo estándar del debido proceso y la garantía de </w:t>
      </w:r>
      <w:r w:rsidRPr="00625E5A">
        <w:rPr>
          <w:rFonts w:ascii="Arial" w:eastAsia="Arial" w:hAnsi="Arial" w:cs="Arial"/>
          <w:sz w:val="26"/>
          <w:szCs w:val="26"/>
        </w:rPr>
        <w:t xml:space="preserve">audiencia </w:t>
      </w:r>
      <w:r w:rsidR="00423195" w:rsidRPr="00625E5A">
        <w:rPr>
          <w:rFonts w:ascii="Arial" w:eastAsia="Arial" w:hAnsi="Arial" w:cs="Arial"/>
          <w:sz w:val="26"/>
          <w:szCs w:val="26"/>
        </w:rPr>
        <w:t xml:space="preserve">de </w:t>
      </w:r>
      <w:r w:rsidRPr="00625E5A">
        <w:rPr>
          <w:rFonts w:ascii="Arial" w:eastAsia="Arial" w:hAnsi="Arial" w:cs="Arial"/>
          <w:sz w:val="26"/>
          <w:szCs w:val="26"/>
        </w:rPr>
        <w:t xml:space="preserve">todas las partes. </w:t>
      </w:r>
    </w:p>
    <w:p w14:paraId="067A58FB" w14:textId="77777777" w:rsidR="00DB68B3" w:rsidRDefault="006F6C0B">
      <w:pPr>
        <w:shd w:val="clear" w:color="auto" w:fill="FFFFFF"/>
        <w:spacing w:before="240" w:after="240" w:line="360" w:lineRule="auto"/>
        <w:jc w:val="both"/>
        <w:rPr>
          <w:rFonts w:ascii="Arial" w:eastAsia="Arial" w:hAnsi="Arial" w:cs="Arial"/>
          <w:sz w:val="26"/>
          <w:szCs w:val="26"/>
        </w:rPr>
      </w:pPr>
      <w:r w:rsidRPr="00625E5A">
        <w:rPr>
          <w:rFonts w:ascii="Arial" w:eastAsia="Arial" w:hAnsi="Arial" w:cs="Arial"/>
          <w:sz w:val="26"/>
          <w:szCs w:val="26"/>
        </w:rPr>
        <w:t xml:space="preserve">Esta obligación tiene como fin lograr que las personas que han vivido </w:t>
      </w:r>
      <w:r w:rsidRPr="00625E5A">
        <w:rPr>
          <w:rFonts w:ascii="Arial" w:eastAsia="Arial" w:hAnsi="Arial" w:cs="Arial"/>
          <w:i/>
          <w:iCs/>
          <w:sz w:val="26"/>
          <w:szCs w:val="26"/>
        </w:rPr>
        <w:t>VPMG</w:t>
      </w:r>
      <w:r w:rsidRPr="00625E5A">
        <w:rPr>
          <w:rFonts w:ascii="Arial" w:eastAsia="Arial" w:hAnsi="Arial" w:cs="Arial"/>
          <w:sz w:val="26"/>
          <w:szCs w:val="26"/>
        </w:rPr>
        <w:t xml:space="preserve"> tengan acceso a la justicia, además de que se evita</w:t>
      </w:r>
      <w:r>
        <w:rPr>
          <w:rFonts w:ascii="Arial" w:eastAsia="Arial" w:hAnsi="Arial" w:cs="Arial"/>
          <w:sz w:val="26"/>
          <w:szCs w:val="26"/>
        </w:rPr>
        <w:t xml:space="preserve"> el dictado de sentencias que posteriormente puedan ser anuladas, en perjuicio de las víctimas, por un vicio de carácter procesal</w:t>
      </w:r>
      <w:r>
        <w:rPr>
          <w:rStyle w:val="Refdenotaalpie"/>
          <w:rFonts w:ascii="Arial" w:eastAsia="Arial" w:hAnsi="Arial" w:cs="Arial"/>
          <w:sz w:val="26"/>
          <w:szCs w:val="26"/>
        </w:rPr>
        <w:footnoteReference w:id="16"/>
      </w:r>
      <w:r>
        <w:rPr>
          <w:rFonts w:ascii="Arial" w:eastAsia="Arial" w:hAnsi="Arial" w:cs="Arial"/>
          <w:sz w:val="26"/>
          <w:szCs w:val="26"/>
        </w:rPr>
        <w:t>.</w:t>
      </w:r>
    </w:p>
    <w:p w14:paraId="1EB4577F" w14:textId="77777777" w:rsidR="00DB68B3" w:rsidRDefault="006F6C0B">
      <w:pPr>
        <w:shd w:val="clear" w:color="auto" w:fill="FFFFFF"/>
        <w:spacing w:before="240" w:after="240" w:line="360" w:lineRule="auto"/>
        <w:jc w:val="both"/>
        <w:rPr>
          <w:rFonts w:ascii="Arial" w:eastAsia="Arial" w:hAnsi="Arial" w:cs="Arial"/>
          <w:sz w:val="26"/>
          <w:szCs w:val="26"/>
        </w:rPr>
      </w:pPr>
      <w:r>
        <w:rPr>
          <w:rFonts w:ascii="Arial" w:eastAsia="Arial" w:hAnsi="Arial" w:cs="Arial"/>
          <w:sz w:val="26"/>
          <w:szCs w:val="26"/>
        </w:rPr>
        <w:t xml:space="preserve">Lo anterior, al considerar que el emplazamiento es el acto procesal por virtud del cual se hace del conocimiento de la parte demandada o denunciada, la existencia de una demanda o </w:t>
      </w:r>
      <w:r>
        <w:rPr>
          <w:rFonts w:ascii="Arial" w:eastAsia="Arial" w:hAnsi="Arial" w:cs="Arial"/>
          <w:sz w:val="26"/>
          <w:szCs w:val="26"/>
        </w:rPr>
        <w:lastRenderedPageBreak/>
        <w:t xml:space="preserve">denuncia instaurada en su contra, proporcionándole la posibilidad de una oportuna defensa y cuya finalidad es que las autoridades jurisdiccionales dentro de un proceso, o en un procedimiento seguido en forma de juicio, cumplan con la garantía de audiencia contenida en el artículo 14 de la </w:t>
      </w:r>
      <w:r>
        <w:rPr>
          <w:rFonts w:ascii="Arial" w:eastAsia="Arial" w:hAnsi="Arial" w:cs="Arial"/>
          <w:i/>
          <w:iCs/>
          <w:sz w:val="26"/>
          <w:szCs w:val="26"/>
        </w:rPr>
        <w:t>Constitución General</w:t>
      </w:r>
      <w:r>
        <w:rPr>
          <w:rFonts w:ascii="Arial" w:eastAsia="Arial" w:hAnsi="Arial" w:cs="Arial"/>
          <w:sz w:val="26"/>
          <w:szCs w:val="26"/>
        </w:rPr>
        <w:t>.</w:t>
      </w:r>
    </w:p>
    <w:p w14:paraId="078D7377" w14:textId="77777777" w:rsidR="00DB68B3" w:rsidRDefault="006F6C0B">
      <w:pPr>
        <w:shd w:val="clear" w:color="auto" w:fill="FFFFFF"/>
        <w:spacing w:before="240" w:after="240" w:line="360" w:lineRule="auto"/>
        <w:jc w:val="both"/>
        <w:rPr>
          <w:rFonts w:ascii="Arial" w:eastAsia="Arial" w:hAnsi="Arial" w:cs="Arial"/>
          <w:sz w:val="26"/>
          <w:szCs w:val="26"/>
        </w:rPr>
      </w:pPr>
      <w:r>
        <w:rPr>
          <w:rFonts w:ascii="Arial" w:eastAsia="Arial" w:hAnsi="Arial" w:cs="Arial"/>
          <w:sz w:val="26"/>
          <w:szCs w:val="26"/>
        </w:rPr>
        <w:t xml:space="preserve">En ese sentido, debe precisarse que el emplazamiento entraña una formalidad esencial de los juicios que salvaguarda; así, constituye un presupuesto indispensable para la debida integración de la </w:t>
      </w:r>
      <w:r>
        <w:rPr>
          <w:rFonts w:ascii="Arial" w:eastAsia="Arial" w:hAnsi="Arial" w:cs="Arial"/>
          <w:i/>
          <w:iCs/>
          <w:sz w:val="26"/>
          <w:szCs w:val="26"/>
        </w:rPr>
        <w:t>litis</w:t>
      </w:r>
      <w:r>
        <w:rPr>
          <w:rFonts w:ascii="Arial" w:eastAsia="Arial" w:hAnsi="Arial" w:cs="Arial"/>
          <w:sz w:val="26"/>
          <w:szCs w:val="26"/>
        </w:rPr>
        <w:t xml:space="preserve"> y para la garantía efectiva del derecho de audiencia de las personas denunciadas, así como para la tutela judicial efectiva de la parte denunciante. </w:t>
      </w:r>
    </w:p>
    <w:p w14:paraId="589344EA" w14:textId="77777777" w:rsidR="00DB68B3" w:rsidRDefault="006F6C0B">
      <w:pPr>
        <w:shd w:val="clear" w:color="auto" w:fill="FFFFFF"/>
        <w:spacing w:before="240" w:after="240" w:line="360" w:lineRule="auto"/>
        <w:jc w:val="both"/>
        <w:rPr>
          <w:rFonts w:ascii="Arial" w:eastAsia="Arial" w:hAnsi="Arial" w:cs="Arial"/>
          <w:sz w:val="26"/>
          <w:szCs w:val="26"/>
        </w:rPr>
      </w:pPr>
      <w:r>
        <w:rPr>
          <w:rFonts w:ascii="Arial" w:eastAsia="Arial" w:hAnsi="Arial" w:cs="Arial"/>
          <w:sz w:val="26"/>
          <w:szCs w:val="26"/>
        </w:rPr>
        <w:t>A través de dicho acto procesal se asegura que quienes pudieran resultar afectados por una eventual determinación jurisdiccional tengan conocimiento oportuno de los hechos que se les atribuyen y cuenten con la posibilidad real de ejercer su defensa.</w:t>
      </w:r>
    </w:p>
    <w:p w14:paraId="24C7B70D" w14:textId="554E0EF3" w:rsidR="00DB68B3" w:rsidRPr="00625E5A" w:rsidRDefault="006F6C0B">
      <w:pPr>
        <w:shd w:val="clear" w:color="auto" w:fill="FFFFFF"/>
        <w:spacing w:before="240" w:after="240" w:line="360" w:lineRule="auto"/>
        <w:jc w:val="both"/>
        <w:rPr>
          <w:rFonts w:ascii="Arial" w:eastAsia="Arial" w:hAnsi="Arial" w:cs="Arial"/>
          <w:sz w:val="26"/>
          <w:szCs w:val="26"/>
        </w:rPr>
      </w:pPr>
      <w:r>
        <w:rPr>
          <w:rFonts w:ascii="Arial" w:eastAsia="Arial" w:hAnsi="Arial" w:cs="Arial"/>
          <w:sz w:val="26"/>
          <w:szCs w:val="26"/>
        </w:rPr>
        <w:t xml:space="preserve">De ahí que, se considera que, la normativa en cita, faculta a este </w:t>
      </w:r>
      <w:r>
        <w:rPr>
          <w:rFonts w:ascii="Arial" w:eastAsia="Arial" w:hAnsi="Arial" w:cs="Arial"/>
          <w:i/>
          <w:iCs/>
          <w:sz w:val="26"/>
          <w:szCs w:val="26"/>
        </w:rPr>
        <w:t>Tribunal Electoral</w:t>
      </w:r>
      <w:r>
        <w:rPr>
          <w:rFonts w:ascii="Arial" w:eastAsia="Arial" w:hAnsi="Arial" w:cs="Arial"/>
          <w:sz w:val="26"/>
          <w:szCs w:val="26"/>
        </w:rPr>
        <w:t xml:space="preserve"> a reponer el procedimiento para efectos de que la </w:t>
      </w:r>
      <w:r>
        <w:rPr>
          <w:rFonts w:ascii="Arial" w:eastAsia="Arial" w:hAnsi="Arial" w:cs="Arial"/>
          <w:i/>
          <w:iCs/>
          <w:sz w:val="26"/>
          <w:szCs w:val="26"/>
        </w:rPr>
        <w:t xml:space="preserve">autoridad instructora </w:t>
      </w:r>
      <w:r>
        <w:rPr>
          <w:rFonts w:ascii="Arial" w:eastAsia="Arial" w:hAnsi="Arial" w:cs="Arial"/>
          <w:sz w:val="26"/>
          <w:szCs w:val="26"/>
        </w:rPr>
        <w:t>conforme a su competencia, y derivado de la investigación realizada</w:t>
      </w:r>
      <w:r w:rsidRPr="001D039C">
        <w:rPr>
          <w:rFonts w:ascii="Arial" w:eastAsia="Arial" w:hAnsi="Arial" w:cs="Arial"/>
          <w:b/>
          <w:bCs/>
          <w:sz w:val="26"/>
          <w:szCs w:val="26"/>
        </w:rPr>
        <w:t xml:space="preserve">, </w:t>
      </w:r>
      <w:r w:rsidRPr="003D0AD3">
        <w:rPr>
          <w:rFonts w:ascii="Arial" w:eastAsia="Arial" w:hAnsi="Arial" w:cs="Arial"/>
          <w:b/>
          <w:bCs/>
          <w:sz w:val="26"/>
          <w:szCs w:val="26"/>
        </w:rPr>
        <w:t>consider</w:t>
      </w:r>
      <w:r w:rsidR="001D039C" w:rsidRPr="003D0AD3">
        <w:rPr>
          <w:rFonts w:ascii="Arial" w:eastAsia="Arial" w:hAnsi="Arial" w:cs="Arial"/>
          <w:b/>
          <w:bCs/>
          <w:sz w:val="26"/>
          <w:szCs w:val="26"/>
        </w:rPr>
        <w:t>e</w:t>
      </w:r>
      <w:r w:rsidRPr="003D0AD3">
        <w:rPr>
          <w:rFonts w:ascii="Arial" w:eastAsia="Arial" w:hAnsi="Arial" w:cs="Arial"/>
          <w:b/>
          <w:bCs/>
          <w:sz w:val="26"/>
          <w:szCs w:val="26"/>
        </w:rPr>
        <w:t xml:space="preserve"> o</w:t>
      </w:r>
      <w:r w:rsidRPr="001D039C">
        <w:rPr>
          <w:rFonts w:ascii="Arial" w:eastAsia="Arial" w:hAnsi="Arial" w:cs="Arial"/>
          <w:b/>
          <w:bCs/>
          <w:sz w:val="26"/>
          <w:szCs w:val="26"/>
        </w:rPr>
        <w:t xml:space="preserve"> no necesario llamar a juicio a</w:t>
      </w:r>
      <w:r w:rsidR="00FA0087">
        <w:rPr>
          <w:rFonts w:ascii="Arial" w:eastAsia="Arial" w:hAnsi="Arial" w:cs="Arial"/>
          <w:b/>
          <w:bCs/>
          <w:sz w:val="26"/>
          <w:szCs w:val="26"/>
        </w:rPr>
        <w:t xml:space="preserve"> las personas integrantes del</w:t>
      </w:r>
      <w:r w:rsidR="00457F42">
        <w:rPr>
          <w:rFonts w:ascii="Arial" w:eastAsia="Arial" w:hAnsi="Arial" w:cs="Arial"/>
          <w:b/>
          <w:bCs/>
          <w:sz w:val="26"/>
          <w:szCs w:val="26"/>
        </w:rPr>
        <w:t xml:space="preserve"> </w:t>
      </w:r>
      <w:r w:rsidR="00457F42" w:rsidRPr="00625E5A">
        <w:rPr>
          <w:rFonts w:ascii="Arial" w:eastAsia="Arial" w:hAnsi="Arial" w:cs="Arial"/>
          <w:b/>
          <w:bCs/>
          <w:i/>
          <w:iCs/>
          <w:sz w:val="26"/>
          <w:szCs w:val="26"/>
        </w:rPr>
        <w:t>Cabildo</w:t>
      </w:r>
      <w:r w:rsidRPr="00625E5A">
        <w:rPr>
          <w:rFonts w:ascii="Arial" w:eastAsia="Arial" w:hAnsi="Arial" w:cs="Arial"/>
          <w:i/>
          <w:iCs/>
          <w:sz w:val="26"/>
          <w:szCs w:val="26"/>
        </w:rPr>
        <w:t xml:space="preserve"> </w:t>
      </w:r>
      <w:r w:rsidRPr="00625E5A">
        <w:rPr>
          <w:rFonts w:ascii="Arial" w:eastAsia="Arial" w:hAnsi="Arial" w:cs="Arial"/>
          <w:sz w:val="26"/>
          <w:szCs w:val="26"/>
        </w:rPr>
        <w:t xml:space="preserve">denunciado, por haber sido señalado </w:t>
      </w:r>
      <w:r w:rsidRPr="00625E5A">
        <w:rPr>
          <w:rFonts w:ascii="Arial" w:eastAsia="Arial" w:hAnsi="Arial" w:cs="Arial"/>
          <w:b/>
          <w:bCs/>
          <w:sz w:val="26"/>
          <w:szCs w:val="26"/>
        </w:rPr>
        <w:t>expresamente</w:t>
      </w:r>
      <w:r w:rsidRPr="00625E5A">
        <w:rPr>
          <w:rFonts w:ascii="Arial" w:eastAsia="Arial" w:hAnsi="Arial" w:cs="Arial"/>
          <w:sz w:val="26"/>
          <w:szCs w:val="26"/>
        </w:rPr>
        <w:t xml:space="preserve"> por la </w:t>
      </w:r>
      <w:r w:rsidRPr="00625E5A">
        <w:rPr>
          <w:rFonts w:ascii="Arial" w:eastAsia="Arial" w:hAnsi="Arial" w:cs="Arial"/>
          <w:i/>
          <w:iCs/>
          <w:sz w:val="26"/>
          <w:szCs w:val="26"/>
        </w:rPr>
        <w:t>denunciante</w:t>
      </w:r>
      <w:r w:rsidRPr="00625E5A">
        <w:rPr>
          <w:rStyle w:val="Refdenotaalpie"/>
          <w:rFonts w:ascii="Arial" w:eastAsia="Arial" w:hAnsi="Arial" w:cs="Arial"/>
          <w:i/>
          <w:iCs/>
          <w:sz w:val="26"/>
          <w:szCs w:val="26"/>
        </w:rPr>
        <w:footnoteReference w:id="17"/>
      </w:r>
      <w:r w:rsidRPr="00625E5A">
        <w:rPr>
          <w:rFonts w:ascii="Arial" w:eastAsia="Arial" w:hAnsi="Arial" w:cs="Arial"/>
          <w:sz w:val="26"/>
          <w:szCs w:val="26"/>
        </w:rPr>
        <w:t>.</w:t>
      </w:r>
    </w:p>
    <w:p w14:paraId="1CC632BC" w14:textId="77777777" w:rsidR="00DB68B3" w:rsidRPr="00625E5A" w:rsidRDefault="006F6C0B">
      <w:pPr>
        <w:shd w:val="clear" w:color="auto" w:fill="FFFFFF"/>
        <w:spacing w:before="240" w:after="240" w:line="360" w:lineRule="auto"/>
        <w:jc w:val="both"/>
        <w:rPr>
          <w:rFonts w:ascii="Arial" w:eastAsia="Arial" w:hAnsi="Arial" w:cs="Arial"/>
          <w:sz w:val="26"/>
          <w:szCs w:val="26"/>
        </w:rPr>
      </w:pPr>
      <w:r w:rsidRPr="00625E5A">
        <w:rPr>
          <w:rFonts w:ascii="Arial" w:eastAsia="Arial" w:hAnsi="Arial" w:cs="Arial"/>
          <w:sz w:val="26"/>
          <w:szCs w:val="26"/>
        </w:rPr>
        <w:t xml:space="preserve">En consecuencia, </w:t>
      </w:r>
      <w:r w:rsidRPr="00625E5A">
        <w:rPr>
          <w:rFonts w:ascii="Arial" w:eastAsia="Arial" w:hAnsi="Arial" w:cs="Arial"/>
          <w:b/>
          <w:bCs/>
          <w:sz w:val="26"/>
          <w:szCs w:val="26"/>
        </w:rPr>
        <w:t xml:space="preserve">debe dejarse sin efectos </w:t>
      </w:r>
      <w:r w:rsidRPr="00625E5A">
        <w:rPr>
          <w:rFonts w:ascii="Arial" w:eastAsia="Arial" w:hAnsi="Arial" w:cs="Arial"/>
          <w:sz w:val="26"/>
          <w:szCs w:val="26"/>
        </w:rPr>
        <w:t>el acuerdo de admisión y emplazamiento de catorce de enero, así como todas las actuaciones subsecuentes.</w:t>
      </w:r>
    </w:p>
    <w:p w14:paraId="577FAB87" w14:textId="3D08E302" w:rsidR="00805AB4" w:rsidRPr="00625E5A" w:rsidRDefault="006F6C0B" w:rsidP="00805AB4">
      <w:pPr>
        <w:spacing w:before="240" w:after="0" w:line="360" w:lineRule="auto"/>
        <w:jc w:val="both"/>
        <w:rPr>
          <w:rFonts w:ascii="Arial" w:eastAsia="Arial" w:hAnsi="Arial" w:cs="Arial"/>
          <w:sz w:val="26"/>
          <w:szCs w:val="26"/>
        </w:rPr>
      </w:pPr>
      <w:r w:rsidRPr="00625E5A">
        <w:rPr>
          <w:rFonts w:ascii="Arial" w:eastAsia="Arial" w:hAnsi="Arial" w:cs="Arial"/>
          <w:sz w:val="26"/>
          <w:szCs w:val="26"/>
        </w:rPr>
        <w:t xml:space="preserve">En este orden de ideas, a fin de hacer efectiva la tutela judicial prevista en el artículo antes citado, debe </w:t>
      </w:r>
      <w:r w:rsidRPr="00625E5A">
        <w:rPr>
          <w:rFonts w:ascii="Arial" w:eastAsia="Arial" w:hAnsi="Arial" w:cs="Arial"/>
          <w:b/>
          <w:bCs/>
          <w:sz w:val="26"/>
          <w:szCs w:val="26"/>
        </w:rPr>
        <w:t xml:space="preserve">reponerse el procedimiento, </w:t>
      </w:r>
      <w:r w:rsidRPr="00625E5A">
        <w:rPr>
          <w:rFonts w:ascii="Arial" w:eastAsia="Arial" w:hAnsi="Arial" w:cs="Arial"/>
          <w:sz w:val="26"/>
          <w:szCs w:val="26"/>
        </w:rPr>
        <w:t xml:space="preserve">a fin de que, </w:t>
      </w:r>
      <w:r w:rsidR="001D039C" w:rsidRPr="00625E5A">
        <w:rPr>
          <w:rFonts w:ascii="Arial" w:eastAsia="Arial" w:hAnsi="Arial" w:cs="Arial"/>
          <w:sz w:val="26"/>
          <w:szCs w:val="26"/>
        </w:rPr>
        <w:t xml:space="preserve">el </w:t>
      </w:r>
      <w:r w:rsidR="001D039C" w:rsidRPr="00625E5A">
        <w:rPr>
          <w:rFonts w:ascii="Arial" w:eastAsia="Arial" w:hAnsi="Arial" w:cs="Arial"/>
          <w:i/>
          <w:iCs/>
          <w:sz w:val="26"/>
          <w:szCs w:val="26"/>
        </w:rPr>
        <w:t>IEM</w:t>
      </w:r>
      <w:r w:rsidR="008A095B" w:rsidRPr="00625E5A">
        <w:rPr>
          <w:rFonts w:ascii="Arial" w:eastAsia="Arial" w:hAnsi="Arial" w:cs="Arial"/>
          <w:b/>
          <w:bCs/>
          <w:sz w:val="26"/>
          <w:szCs w:val="26"/>
        </w:rPr>
        <w:t xml:space="preserve">, en plenitud de </w:t>
      </w:r>
      <w:r w:rsidR="008A095B" w:rsidRPr="00625E5A">
        <w:rPr>
          <w:rFonts w:ascii="Arial" w:eastAsia="Arial" w:hAnsi="Arial" w:cs="Arial"/>
          <w:b/>
          <w:bCs/>
          <w:sz w:val="26"/>
          <w:szCs w:val="26"/>
        </w:rPr>
        <w:lastRenderedPageBreak/>
        <w:t xml:space="preserve">atribuciones, </w:t>
      </w:r>
      <w:r w:rsidR="001D039C" w:rsidRPr="00625E5A">
        <w:rPr>
          <w:rFonts w:ascii="Arial" w:eastAsia="Arial" w:hAnsi="Arial" w:cs="Arial"/>
          <w:b/>
          <w:bCs/>
          <w:sz w:val="26"/>
          <w:szCs w:val="26"/>
        </w:rPr>
        <w:t>se pronuncie sobre la viabilidad de emplazar</w:t>
      </w:r>
      <w:r w:rsidR="00805AB4" w:rsidRPr="00625E5A">
        <w:rPr>
          <w:rFonts w:ascii="Arial" w:eastAsia="Arial" w:hAnsi="Arial" w:cs="Arial"/>
          <w:b/>
          <w:bCs/>
          <w:sz w:val="26"/>
          <w:szCs w:val="26"/>
        </w:rPr>
        <w:t xml:space="preserve"> o no</w:t>
      </w:r>
      <w:r w:rsidR="001D039C" w:rsidRPr="00625E5A">
        <w:rPr>
          <w:rFonts w:ascii="Arial" w:eastAsia="Arial" w:hAnsi="Arial" w:cs="Arial"/>
          <w:b/>
          <w:bCs/>
          <w:sz w:val="26"/>
          <w:szCs w:val="26"/>
        </w:rPr>
        <w:t xml:space="preserve"> a l</w:t>
      </w:r>
      <w:r w:rsidR="00FA0087">
        <w:rPr>
          <w:rFonts w:ascii="Arial" w:eastAsia="Arial" w:hAnsi="Arial" w:cs="Arial"/>
          <w:b/>
          <w:bCs/>
          <w:sz w:val="26"/>
          <w:szCs w:val="26"/>
        </w:rPr>
        <w:t>a</w:t>
      </w:r>
      <w:r w:rsidR="001D039C" w:rsidRPr="00625E5A">
        <w:rPr>
          <w:rFonts w:ascii="Arial" w:eastAsia="Arial" w:hAnsi="Arial" w:cs="Arial"/>
          <w:b/>
          <w:bCs/>
          <w:sz w:val="26"/>
          <w:szCs w:val="26"/>
        </w:rPr>
        <w:t>s</w:t>
      </w:r>
      <w:r w:rsidR="00FA0087">
        <w:rPr>
          <w:rFonts w:ascii="Arial" w:eastAsia="Arial" w:hAnsi="Arial" w:cs="Arial"/>
          <w:b/>
          <w:bCs/>
          <w:sz w:val="26"/>
          <w:szCs w:val="26"/>
        </w:rPr>
        <w:t xml:space="preserve"> personas</w:t>
      </w:r>
      <w:r w:rsidR="001D039C" w:rsidRPr="00625E5A">
        <w:rPr>
          <w:rFonts w:ascii="Arial" w:eastAsia="Arial" w:hAnsi="Arial" w:cs="Arial"/>
          <w:b/>
          <w:bCs/>
          <w:sz w:val="26"/>
          <w:szCs w:val="26"/>
        </w:rPr>
        <w:t xml:space="preserve"> integrantes del </w:t>
      </w:r>
      <w:r w:rsidR="001D039C" w:rsidRPr="00625E5A">
        <w:rPr>
          <w:rFonts w:ascii="Arial" w:eastAsia="Arial" w:hAnsi="Arial" w:cs="Arial"/>
          <w:b/>
          <w:bCs/>
          <w:i/>
          <w:iCs/>
          <w:sz w:val="26"/>
          <w:szCs w:val="26"/>
        </w:rPr>
        <w:t>Ayuntamiento</w:t>
      </w:r>
      <w:r w:rsidR="00424B50" w:rsidRPr="00625E5A">
        <w:rPr>
          <w:rFonts w:ascii="Arial" w:eastAsia="Arial" w:hAnsi="Arial" w:cs="Arial"/>
          <w:sz w:val="26"/>
          <w:szCs w:val="26"/>
        </w:rPr>
        <w:t xml:space="preserve">, </w:t>
      </w:r>
      <w:r w:rsidR="0000357B" w:rsidRPr="00625E5A">
        <w:rPr>
          <w:rFonts w:ascii="Arial" w:eastAsia="Arial" w:hAnsi="Arial" w:cs="Arial"/>
          <w:sz w:val="26"/>
          <w:szCs w:val="26"/>
        </w:rPr>
        <w:t>—</w:t>
      </w:r>
      <w:r w:rsidR="00805AB4" w:rsidRPr="00625E5A">
        <w:rPr>
          <w:rFonts w:ascii="Arial" w:eastAsia="Arial" w:hAnsi="Arial" w:cs="Arial"/>
          <w:sz w:val="26"/>
          <w:szCs w:val="26"/>
        </w:rPr>
        <w:t xml:space="preserve">tal como lo manifestó la </w:t>
      </w:r>
      <w:r w:rsidR="00805AB4" w:rsidRPr="00625E5A">
        <w:rPr>
          <w:rFonts w:ascii="Arial" w:eastAsia="Arial" w:hAnsi="Arial" w:cs="Arial"/>
          <w:i/>
          <w:iCs/>
          <w:sz w:val="26"/>
          <w:szCs w:val="26"/>
        </w:rPr>
        <w:t>denunciante</w:t>
      </w:r>
      <w:r w:rsidR="0000357B" w:rsidRPr="00625E5A">
        <w:rPr>
          <w:rFonts w:ascii="Arial" w:eastAsia="Arial" w:hAnsi="Arial" w:cs="Arial"/>
          <w:i/>
          <w:iCs/>
          <w:sz w:val="26"/>
          <w:szCs w:val="26"/>
        </w:rPr>
        <w:t>—</w:t>
      </w:r>
      <w:r w:rsidR="002237E0" w:rsidRPr="00625E5A">
        <w:rPr>
          <w:rFonts w:ascii="Arial" w:eastAsia="Arial" w:hAnsi="Arial" w:cs="Arial"/>
          <w:i/>
          <w:iCs/>
          <w:sz w:val="26"/>
          <w:szCs w:val="26"/>
        </w:rPr>
        <w:t>,</w:t>
      </w:r>
      <w:r w:rsidR="00805AB4" w:rsidRPr="00625E5A">
        <w:rPr>
          <w:rFonts w:ascii="Arial" w:eastAsia="Arial" w:hAnsi="Arial" w:cs="Arial"/>
          <w:sz w:val="26"/>
          <w:szCs w:val="26"/>
        </w:rPr>
        <w:t xml:space="preserve"> junto a los demás </w:t>
      </w:r>
      <w:r w:rsidR="00805AB4" w:rsidRPr="00625E5A">
        <w:rPr>
          <w:rFonts w:ascii="Arial" w:eastAsia="Arial" w:hAnsi="Arial" w:cs="Arial"/>
          <w:i/>
          <w:iCs/>
          <w:sz w:val="26"/>
          <w:szCs w:val="26"/>
        </w:rPr>
        <w:t>denunciados</w:t>
      </w:r>
      <w:r w:rsidR="00805AB4" w:rsidRPr="00625E5A">
        <w:rPr>
          <w:rFonts w:ascii="Arial" w:eastAsia="Arial" w:hAnsi="Arial" w:cs="Arial"/>
          <w:b/>
          <w:bCs/>
          <w:sz w:val="26"/>
          <w:szCs w:val="26"/>
        </w:rPr>
        <w:t xml:space="preserve"> y, en su caso</w:t>
      </w:r>
      <w:r w:rsidR="00DF07E0" w:rsidRPr="00625E5A">
        <w:rPr>
          <w:rFonts w:ascii="Arial" w:eastAsia="Arial" w:hAnsi="Arial" w:cs="Arial"/>
          <w:b/>
          <w:bCs/>
          <w:sz w:val="26"/>
          <w:szCs w:val="26"/>
        </w:rPr>
        <w:t xml:space="preserve">, </w:t>
      </w:r>
      <w:r w:rsidR="00805AB4" w:rsidRPr="00625E5A">
        <w:rPr>
          <w:rFonts w:ascii="Arial" w:eastAsia="Arial" w:hAnsi="Arial" w:cs="Arial"/>
          <w:b/>
          <w:bCs/>
          <w:sz w:val="26"/>
          <w:szCs w:val="26"/>
        </w:rPr>
        <w:t>lleve a cabo los emplazamientos pertinentes</w:t>
      </w:r>
      <w:r w:rsidR="00805AB4" w:rsidRPr="00625E5A">
        <w:rPr>
          <w:rStyle w:val="Refdenotaalpie"/>
          <w:rFonts w:ascii="Arial" w:eastAsia="Arial" w:hAnsi="Arial" w:cs="Arial"/>
          <w:b/>
          <w:bCs/>
          <w:sz w:val="26"/>
          <w:szCs w:val="26"/>
        </w:rPr>
        <w:footnoteReference w:id="18"/>
      </w:r>
      <w:r w:rsidR="00805AB4" w:rsidRPr="00625E5A">
        <w:rPr>
          <w:rFonts w:ascii="Arial" w:eastAsia="Arial" w:hAnsi="Arial" w:cs="Arial"/>
          <w:sz w:val="26"/>
          <w:szCs w:val="26"/>
        </w:rPr>
        <w:t>.</w:t>
      </w:r>
    </w:p>
    <w:p w14:paraId="44510F55" w14:textId="77777777" w:rsidR="00DB68B3" w:rsidRDefault="006F6C0B">
      <w:pPr>
        <w:spacing w:before="280" w:after="280" w:line="360" w:lineRule="auto"/>
        <w:jc w:val="both"/>
        <w:rPr>
          <w:rFonts w:ascii="Arial" w:eastAsia="Arial" w:hAnsi="Arial" w:cs="Arial"/>
          <w:i/>
          <w:sz w:val="26"/>
          <w:szCs w:val="26"/>
        </w:rPr>
      </w:pPr>
      <w:r w:rsidRPr="00625E5A">
        <w:rPr>
          <w:rFonts w:ascii="Arial" w:eastAsia="Arial" w:hAnsi="Arial" w:cs="Arial"/>
          <w:sz w:val="26"/>
          <w:szCs w:val="26"/>
        </w:rPr>
        <w:t>Ejecutados los actos indicados —una vez agotadas las lí</w:t>
      </w:r>
      <w:r>
        <w:rPr>
          <w:rFonts w:ascii="Arial" w:eastAsia="Arial" w:hAnsi="Arial" w:cs="Arial"/>
          <w:sz w:val="26"/>
          <w:szCs w:val="26"/>
        </w:rPr>
        <w:t xml:space="preserve">neas de investigación—, deberá remitir a la </w:t>
      </w:r>
      <w:r>
        <w:rPr>
          <w:rFonts w:ascii="Arial" w:eastAsia="Arial" w:hAnsi="Arial" w:cs="Arial"/>
          <w:b/>
          <w:bCs/>
          <w:sz w:val="26"/>
          <w:szCs w:val="26"/>
        </w:rPr>
        <w:t>brevedad</w:t>
      </w:r>
      <w:r>
        <w:rPr>
          <w:rFonts w:ascii="Arial" w:eastAsia="Arial" w:hAnsi="Arial" w:cs="Arial"/>
          <w:sz w:val="26"/>
          <w:szCs w:val="26"/>
        </w:rPr>
        <w:t xml:space="preserve">, el expediente a la Magistratura Instructora, para que proceda a verificar la debida integración, conforme al artículo 263, inciso a) y b) del </w:t>
      </w:r>
      <w:r>
        <w:rPr>
          <w:rFonts w:ascii="Arial" w:eastAsia="Arial" w:hAnsi="Arial" w:cs="Arial"/>
          <w:i/>
          <w:sz w:val="26"/>
          <w:szCs w:val="26"/>
        </w:rPr>
        <w:t>Código Electoral.</w:t>
      </w:r>
    </w:p>
    <w:p w14:paraId="74C6091E" w14:textId="77777777" w:rsidR="00DB68B3" w:rsidRDefault="006F6C0B">
      <w:pPr>
        <w:pStyle w:val="Ttulo2"/>
        <w:numPr>
          <w:ilvl w:val="1"/>
          <w:numId w:val="18"/>
        </w:numPr>
        <w:rPr>
          <w:rFonts w:ascii="Arial" w:hAnsi="Arial" w:cs="Arial"/>
          <w:b/>
          <w:bCs/>
          <w:color w:val="auto"/>
        </w:rPr>
      </w:pPr>
      <w:bookmarkStart w:id="7" w:name="_Toc220414614"/>
      <w:r>
        <w:rPr>
          <w:rFonts w:ascii="Arial" w:hAnsi="Arial" w:cs="Arial"/>
          <w:b/>
          <w:bCs/>
          <w:color w:val="auto"/>
        </w:rPr>
        <w:t>Remisión a la autoridad instructora</w:t>
      </w:r>
      <w:bookmarkEnd w:id="7"/>
      <w:r>
        <w:rPr>
          <w:rFonts w:ascii="Arial" w:hAnsi="Arial" w:cs="Arial"/>
          <w:b/>
          <w:bCs/>
          <w:color w:val="auto"/>
        </w:rPr>
        <w:t xml:space="preserve"> </w:t>
      </w:r>
    </w:p>
    <w:p w14:paraId="6C58AA8C" w14:textId="20385C87" w:rsidR="00DB68B3" w:rsidRDefault="006F6C0B">
      <w:pPr>
        <w:shd w:val="clear" w:color="auto" w:fill="FFFFFF"/>
        <w:spacing w:before="240" w:after="0" w:line="360" w:lineRule="auto"/>
        <w:jc w:val="both"/>
        <w:rPr>
          <w:rFonts w:ascii="Arial" w:eastAsia="Arial" w:hAnsi="Arial" w:cs="Arial"/>
          <w:sz w:val="26"/>
          <w:szCs w:val="26"/>
        </w:rPr>
      </w:pPr>
      <w:bookmarkStart w:id="8" w:name="_heading=h.l22vg3340jir" w:colFirst="0" w:colLast="0"/>
      <w:bookmarkEnd w:id="8"/>
      <w:r>
        <w:rPr>
          <w:rFonts w:ascii="Arial" w:eastAsia="Arial" w:hAnsi="Arial" w:cs="Arial"/>
          <w:sz w:val="26"/>
          <w:szCs w:val="26"/>
        </w:rPr>
        <w:t xml:space="preserve">Se considera procedente la remisión a la </w:t>
      </w:r>
      <w:r>
        <w:rPr>
          <w:rFonts w:ascii="Arial" w:eastAsia="Arial" w:hAnsi="Arial" w:cs="Arial"/>
          <w:i/>
          <w:iCs/>
          <w:sz w:val="26"/>
          <w:szCs w:val="26"/>
        </w:rPr>
        <w:t>autoridad instructora</w:t>
      </w:r>
      <w:r>
        <w:rPr>
          <w:rFonts w:ascii="Arial" w:eastAsia="Arial" w:hAnsi="Arial" w:cs="Arial"/>
          <w:sz w:val="26"/>
          <w:szCs w:val="26"/>
        </w:rPr>
        <w:t xml:space="preserve"> para que reponga el procedimiento y efectuado lo señalado, de nueva cuenta </w:t>
      </w:r>
      <w:r>
        <w:rPr>
          <w:rFonts w:ascii="Arial" w:eastAsia="Arial" w:hAnsi="Arial" w:cs="Arial"/>
          <w:b/>
          <w:bCs/>
          <w:sz w:val="26"/>
          <w:szCs w:val="26"/>
        </w:rPr>
        <w:t xml:space="preserve">emplace a la </w:t>
      </w:r>
      <w:r>
        <w:rPr>
          <w:rFonts w:ascii="Arial" w:eastAsia="Arial" w:hAnsi="Arial" w:cs="Arial"/>
          <w:b/>
          <w:bCs/>
          <w:i/>
          <w:iCs/>
          <w:sz w:val="26"/>
          <w:szCs w:val="26"/>
        </w:rPr>
        <w:t>parte denunciada</w:t>
      </w:r>
      <w:r>
        <w:rPr>
          <w:rFonts w:ascii="Arial" w:eastAsia="Arial" w:hAnsi="Arial" w:cs="Arial"/>
          <w:sz w:val="26"/>
          <w:szCs w:val="26"/>
        </w:rPr>
        <w:t xml:space="preserve">, </w:t>
      </w:r>
      <w:r>
        <w:rPr>
          <w:rFonts w:ascii="Arial" w:eastAsia="Arial" w:hAnsi="Arial" w:cs="Arial"/>
          <w:b/>
          <w:bCs/>
          <w:sz w:val="26"/>
          <w:szCs w:val="26"/>
        </w:rPr>
        <w:t xml:space="preserve">o, en su caso, en plenitud de atribuciones </w:t>
      </w:r>
      <w:r w:rsidRPr="00FA0087">
        <w:rPr>
          <w:rFonts w:ascii="Arial" w:eastAsia="Arial" w:hAnsi="Arial" w:cs="Arial"/>
          <w:b/>
          <w:bCs/>
          <w:sz w:val="26"/>
          <w:szCs w:val="26"/>
        </w:rPr>
        <w:t>justifi</w:t>
      </w:r>
      <w:r w:rsidR="009F186A" w:rsidRPr="00FA0087">
        <w:rPr>
          <w:rFonts w:ascii="Arial" w:eastAsia="Arial" w:hAnsi="Arial" w:cs="Arial"/>
          <w:b/>
          <w:bCs/>
          <w:sz w:val="26"/>
          <w:szCs w:val="26"/>
        </w:rPr>
        <w:t>que</w:t>
      </w:r>
      <w:r w:rsidRPr="00FA0087">
        <w:rPr>
          <w:rFonts w:ascii="Arial" w:eastAsia="Arial" w:hAnsi="Arial" w:cs="Arial"/>
          <w:b/>
          <w:bCs/>
          <w:sz w:val="26"/>
          <w:szCs w:val="26"/>
        </w:rPr>
        <w:t xml:space="preserve"> las</w:t>
      </w:r>
      <w:r>
        <w:rPr>
          <w:rFonts w:ascii="Arial" w:eastAsia="Arial" w:hAnsi="Arial" w:cs="Arial"/>
          <w:b/>
          <w:bCs/>
          <w:sz w:val="26"/>
          <w:szCs w:val="26"/>
        </w:rPr>
        <w:t xml:space="preserve"> razones para no hacerlo,</w:t>
      </w:r>
      <w:r>
        <w:rPr>
          <w:rFonts w:ascii="Arial" w:eastAsia="Arial" w:hAnsi="Arial" w:cs="Arial"/>
          <w:sz w:val="26"/>
          <w:szCs w:val="26"/>
        </w:rPr>
        <w:t xml:space="preserve"> a la correspondiente audiencia de pruebas y alegatos, procurando plena diligencia en el respeto a las formalidades legales esenciales del procedimiento especial sancionador y, una vez realizado lo anterior, remita a la brevedad el expediente de mérito a la Ponencia Instructora.</w:t>
      </w:r>
    </w:p>
    <w:p w14:paraId="2093B75F" w14:textId="77777777" w:rsidR="00DB68B3" w:rsidRDefault="006F6C0B">
      <w:pPr>
        <w:shd w:val="clear" w:color="auto" w:fill="FFFFFF"/>
        <w:spacing w:before="240" w:after="240" w:line="360" w:lineRule="auto"/>
        <w:jc w:val="both"/>
        <w:rPr>
          <w:rFonts w:ascii="Arial" w:eastAsia="Arial" w:hAnsi="Arial" w:cs="Arial"/>
          <w:sz w:val="26"/>
          <w:szCs w:val="26"/>
        </w:rPr>
      </w:pPr>
      <w:bookmarkStart w:id="9" w:name="_heading=h.umk60f5ip59z" w:colFirst="0" w:colLast="0"/>
      <w:bookmarkEnd w:id="9"/>
      <w:r>
        <w:rPr>
          <w:rFonts w:ascii="Arial" w:eastAsia="Arial" w:hAnsi="Arial" w:cs="Arial"/>
          <w:sz w:val="26"/>
          <w:szCs w:val="26"/>
        </w:rPr>
        <w:t>Lo anterior, bajo el apercibimiento legal de que, de no dar cumplimiento al requerimiento se le aplicará la medida de apremio consistente en multa de hasta 100 cien UMAS, de conformidad con el artículo 44, fracción I, de la Ley de Justicia en Materia Electoral y de Participación Ciudadana del Estado.</w:t>
      </w:r>
    </w:p>
    <w:p w14:paraId="5DEE6A63" w14:textId="77777777" w:rsidR="00DB68B3" w:rsidRDefault="006F6C0B">
      <w:pPr>
        <w:pStyle w:val="Ttulo2"/>
        <w:numPr>
          <w:ilvl w:val="1"/>
          <w:numId w:val="18"/>
        </w:numPr>
        <w:rPr>
          <w:rFonts w:ascii="Arial" w:hAnsi="Arial" w:cs="Arial"/>
          <w:b/>
          <w:bCs/>
          <w:color w:val="auto"/>
        </w:rPr>
      </w:pPr>
      <w:bookmarkStart w:id="10" w:name="_Toc220414615"/>
      <w:r>
        <w:rPr>
          <w:rFonts w:ascii="Arial" w:hAnsi="Arial" w:cs="Arial"/>
          <w:b/>
          <w:bCs/>
          <w:color w:val="auto"/>
        </w:rPr>
        <w:lastRenderedPageBreak/>
        <w:t>Protección de datos personales</w:t>
      </w:r>
      <w:bookmarkEnd w:id="10"/>
    </w:p>
    <w:p w14:paraId="1E743E9E"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sz w:val="26"/>
          <w:szCs w:val="26"/>
        </w:rPr>
        <w:t>De conformidad con lo establecido en el Protocolo para la Atención de la</w:t>
      </w:r>
      <w:r>
        <w:rPr>
          <w:rFonts w:ascii="Arial" w:eastAsia="Arial" w:hAnsi="Arial" w:cs="Arial"/>
          <w:i/>
          <w:iCs/>
          <w:sz w:val="26"/>
          <w:szCs w:val="26"/>
        </w:rPr>
        <w:t xml:space="preserve"> VPMG</w:t>
      </w:r>
      <w:r>
        <w:rPr>
          <w:rFonts w:ascii="Arial" w:eastAsia="Arial" w:hAnsi="Arial" w:cs="Arial"/>
          <w:sz w:val="26"/>
          <w:szCs w:val="26"/>
        </w:rPr>
        <w:t>, se deben resguardar los datos personales de la quejosa en este acuerdo plenario y posteriores acuerdos.</w:t>
      </w:r>
    </w:p>
    <w:p w14:paraId="6C930764" w14:textId="77777777" w:rsidR="00DB68B3" w:rsidRDefault="006F6C0B">
      <w:pPr>
        <w:spacing w:before="280" w:after="280" w:line="360" w:lineRule="auto"/>
        <w:jc w:val="both"/>
        <w:rPr>
          <w:rFonts w:ascii="Arial" w:eastAsia="Arial" w:hAnsi="Arial" w:cs="Arial"/>
          <w:sz w:val="26"/>
          <w:szCs w:val="26"/>
        </w:rPr>
      </w:pPr>
      <w:r>
        <w:rPr>
          <w:rFonts w:ascii="Arial" w:eastAsia="Arial" w:hAnsi="Arial" w:cs="Arial"/>
          <w:sz w:val="26"/>
          <w:szCs w:val="26"/>
        </w:rPr>
        <w:t>Lo anterior, ante la posible existencia de actos que constituyan</w:t>
      </w:r>
      <w:r>
        <w:rPr>
          <w:rFonts w:ascii="Arial" w:eastAsia="Arial" w:hAnsi="Arial" w:cs="Arial"/>
          <w:i/>
          <w:iCs/>
          <w:sz w:val="26"/>
          <w:szCs w:val="26"/>
        </w:rPr>
        <w:t xml:space="preserve"> VPMG</w:t>
      </w:r>
      <w:r>
        <w:rPr>
          <w:rFonts w:ascii="Arial" w:eastAsia="Arial" w:hAnsi="Arial" w:cs="Arial"/>
          <w:sz w:val="26"/>
          <w:szCs w:val="26"/>
        </w:rPr>
        <w:t xml:space="preserve">, en su contra y la eventual acción de inconformarse ante lo que se resuelva en esta instancia, por lo que se deben salvaguardar, en su integridad, todas las expresiones, imágenes, frases o cualquier otro elemento o dato relevante que hagan identificable su persona, a efecto de evitar una exposición y revictimización, así como su domicilio particular, correos electrónicos, números telefónicos de la </w:t>
      </w:r>
      <w:r>
        <w:rPr>
          <w:rFonts w:ascii="Arial" w:eastAsia="Arial" w:hAnsi="Arial" w:cs="Arial"/>
          <w:i/>
          <w:iCs/>
          <w:sz w:val="26"/>
          <w:szCs w:val="26"/>
        </w:rPr>
        <w:t>denunciante</w:t>
      </w:r>
      <w:r>
        <w:rPr>
          <w:rFonts w:ascii="Arial" w:eastAsia="Arial" w:hAnsi="Arial" w:cs="Arial"/>
          <w:sz w:val="26"/>
          <w:szCs w:val="26"/>
        </w:rPr>
        <w:t xml:space="preserve"> y, en su caso, de terceros, y todos aquellos datos que hagan localizables a una persona física.</w:t>
      </w:r>
    </w:p>
    <w:p w14:paraId="5F8F78EB" w14:textId="71F1239E" w:rsidR="00DB68B3" w:rsidRDefault="006F6C0B">
      <w:pPr>
        <w:spacing w:before="280" w:after="280" w:line="360" w:lineRule="auto"/>
        <w:jc w:val="both"/>
        <w:rPr>
          <w:rFonts w:ascii="Arial" w:eastAsia="Arial" w:hAnsi="Arial" w:cs="Arial"/>
        </w:rPr>
      </w:pPr>
      <w:r>
        <w:rPr>
          <w:rFonts w:ascii="Arial" w:eastAsia="Arial" w:hAnsi="Arial" w:cs="Arial"/>
          <w:sz w:val="26"/>
          <w:szCs w:val="26"/>
        </w:rPr>
        <w:t xml:space="preserve">En consecuencia, se </w:t>
      </w:r>
      <w:r>
        <w:rPr>
          <w:rFonts w:ascii="Arial" w:eastAsia="Arial" w:hAnsi="Arial" w:cs="Arial"/>
          <w:b/>
          <w:sz w:val="26"/>
          <w:szCs w:val="26"/>
        </w:rPr>
        <w:t>ordena</w:t>
      </w:r>
      <w:r>
        <w:rPr>
          <w:rFonts w:ascii="Arial" w:eastAsia="Arial" w:hAnsi="Arial" w:cs="Arial"/>
          <w:sz w:val="26"/>
          <w:szCs w:val="26"/>
        </w:rPr>
        <w:t xml:space="preserve"> a la Secretaría General de Acuerdos remita a la Unidad de Transparencia de este </w:t>
      </w:r>
      <w:r>
        <w:rPr>
          <w:rFonts w:ascii="Arial" w:eastAsia="Arial" w:hAnsi="Arial" w:cs="Arial"/>
          <w:i/>
          <w:sz w:val="26"/>
          <w:szCs w:val="26"/>
        </w:rPr>
        <w:t>Tribunal Electoral</w:t>
      </w:r>
      <w:r>
        <w:rPr>
          <w:rFonts w:ascii="Arial" w:eastAsia="Arial" w:hAnsi="Arial" w:cs="Arial"/>
          <w:sz w:val="26"/>
          <w:szCs w:val="26"/>
        </w:rPr>
        <w:t xml:space="preserve"> el presente acuerdo plenario, para que determine lo que en derecho corresponda; lo anterior, en términos de los artículos 62 y 63, fracción III, del Reglamento Interior del </w:t>
      </w:r>
      <w:r>
        <w:rPr>
          <w:rFonts w:ascii="Arial" w:eastAsia="Arial" w:hAnsi="Arial" w:cs="Arial"/>
          <w:i/>
          <w:sz w:val="26"/>
          <w:szCs w:val="26"/>
        </w:rPr>
        <w:t>Tribunal Electoral</w:t>
      </w:r>
      <w:r>
        <w:rPr>
          <w:rFonts w:ascii="Arial" w:eastAsia="Arial" w:hAnsi="Arial" w:cs="Arial"/>
          <w:sz w:val="26"/>
          <w:szCs w:val="26"/>
        </w:rPr>
        <w:t xml:space="preserve">, en relación con los numerales del 5 al 15 de los Lineamientos para la Elaboración y Publicación de Versiones Públicas de las Sentencias Emitidas por este </w:t>
      </w:r>
      <w:r>
        <w:rPr>
          <w:rFonts w:ascii="Arial" w:eastAsia="Arial" w:hAnsi="Arial" w:cs="Arial"/>
          <w:i/>
          <w:sz w:val="26"/>
          <w:szCs w:val="26"/>
        </w:rPr>
        <w:t>órgano jurisdiccional</w:t>
      </w:r>
      <w:r>
        <w:rPr>
          <w:rFonts w:ascii="Arial" w:eastAsia="Arial" w:hAnsi="Arial" w:cs="Arial"/>
          <w:vertAlign w:val="superscript"/>
        </w:rPr>
        <w:footnoteReference w:id="19"/>
      </w:r>
      <w:r>
        <w:rPr>
          <w:rFonts w:ascii="Arial" w:eastAsia="Arial" w:hAnsi="Arial" w:cs="Arial"/>
        </w:rPr>
        <w:t>.</w:t>
      </w:r>
    </w:p>
    <w:p w14:paraId="1E1EB74D" w14:textId="77777777" w:rsidR="00DB68B3" w:rsidRDefault="006F6C0B">
      <w:pPr>
        <w:shd w:val="clear" w:color="auto" w:fill="FFFFFF"/>
        <w:tabs>
          <w:tab w:val="right" w:pos="7655"/>
        </w:tabs>
        <w:spacing w:after="0" w:line="360" w:lineRule="auto"/>
        <w:jc w:val="both"/>
        <w:rPr>
          <w:rFonts w:ascii="Arial" w:eastAsia="Arial" w:hAnsi="Arial" w:cs="Arial"/>
          <w:sz w:val="26"/>
          <w:szCs w:val="26"/>
        </w:rPr>
      </w:pPr>
      <w:r>
        <w:rPr>
          <w:rFonts w:ascii="Arial" w:eastAsia="Arial" w:hAnsi="Arial" w:cs="Arial"/>
          <w:sz w:val="26"/>
          <w:szCs w:val="26"/>
        </w:rPr>
        <w:t>En virtud de lo anterior, se:</w:t>
      </w:r>
    </w:p>
    <w:p w14:paraId="1B6AB5FA" w14:textId="77777777" w:rsidR="00DB68B3" w:rsidRDefault="006F6C0B">
      <w:pPr>
        <w:pStyle w:val="Ttulo1"/>
        <w:jc w:val="center"/>
        <w:rPr>
          <w:rFonts w:ascii="Arial" w:hAnsi="Arial" w:cs="Arial"/>
          <w:b/>
          <w:bCs/>
          <w:color w:val="auto"/>
          <w:sz w:val="26"/>
          <w:szCs w:val="26"/>
        </w:rPr>
      </w:pPr>
      <w:bookmarkStart w:id="11" w:name="_Toc220414616"/>
      <w:r>
        <w:rPr>
          <w:rFonts w:ascii="Arial" w:hAnsi="Arial" w:cs="Arial"/>
          <w:b/>
          <w:bCs/>
          <w:color w:val="auto"/>
          <w:sz w:val="26"/>
          <w:szCs w:val="26"/>
        </w:rPr>
        <w:lastRenderedPageBreak/>
        <w:t>III. ACUERDA</w:t>
      </w:r>
      <w:bookmarkEnd w:id="11"/>
    </w:p>
    <w:p w14:paraId="67D409B7" w14:textId="77777777" w:rsidR="00DB68B3" w:rsidRDefault="006F6C0B">
      <w:pPr>
        <w:tabs>
          <w:tab w:val="right" w:pos="7655"/>
        </w:tabs>
        <w:spacing w:before="280" w:after="280" w:line="360" w:lineRule="auto"/>
        <w:jc w:val="both"/>
        <w:rPr>
          <w:rFonts w:ascii="Arial" w:eastAsia="Arial" w:hAnsi="Arial" w:cs="Arial"/>
          <w:strike/>
          <w:sz w:val="26"/>
          <w:szCs w:val="26"/>
        </w:rPr>
      </w:pPr>
      <w:r>
        <w:rPr>
          <w:rFonts w:ascii="Arial" w:eastAsia="Arial" w:hAnsi="Arial" w:cs="Arial"/>
          <w:b/>
          <w:sz w:val="26"/>
          <w:szCs w:val="26"/>
        </w:rPr>
        <w:t xml:space="preserve">PRIMERO. </w:t>
      </w:r>
      <w:r>
        <w:rPr>
          <w:rFonts w:ascii="Arial" w:eastAsia="Arial" w:hAnsi="Arial" w:cs="Arial"/>
          <w:color w:val="000000"/>
          <w:sz w:val="26"/>
          <w:szCs w:val="26"/>
        </w:rPr>
        <w:t>Remítase el expediente al Instituto Electoral de Michoacán para que, a través de la Secretaría Ejecutiva, lleve a cabo los actos ordenados.</w:t>
      </w:r>
    </w:p>
    <w:p w14:paraId="4C859FC6" w14:textId="77777777" w:rsidR="00DB68B3" w:rsidRDefault="006F6C0B">
      <w:pPr>
        <w:tabs>
          <w:tab w:val="right" w:pos="7655"/>
        </w:tabs>
        <w:spacing w:before="280" w:after="280" w:line="360" w:lineRule="auto"/>
        <w:jc w:val="both"/>
        <w:rPr>
          <w:rFonts w:ascii="Arial" w:eastAsia="Arial" w:hAnsi="Arial" w:cs="Arial"/>
          <w:color w:val="000000"/>
          <w:sz w:val="26"/>
          <w:szCs w:val="26"/>
        </w:rPr>
      </w:pPr>
      <w:r>
        <w:rPr>
          <w:rFonts w:ascii="Arial" w:eastAsia="Arial" w:hAnsi="Arial" w:cs="Arial"/>
          <w:b/>
          <w:sz w:val="26"/>
          <w:szCs w:val="26"/>
        </w:rPr>
        <w:t xml:space="preserve">SEGUNDO. </w:t>
      </w:r>
      <w:r>
        <w:rPr>
          <w:rFonts w:ascii="Arial" w:eastAsia="Arial" w:hAnsi="Arial" w:cs="Arial"/>
          <w:color w:val="000000"/>
          <w:sz w:val="26"/>
          <w:szCs w:val="26"/>
        </w:rPr>
        <w:t xml:space="preserve">Se vincula a la Secretaría General de Acuerdos y a la Unidad de Transparencia, ambos de este Tribunal Electoral </w:t>
      </w:r>
      <w:r>
        <w:rPr>
          <w:rFonts w:ascii="Arial" w:eastAsia="Arial" w:hAnsi="Arial" w:cs="Arial"/>
          <w:sz w:val="26"/>
          <w:szCs w:val="26"/>
        </w:rPr>
        <w:t>para que, en el ámbito de sus facultades realicen la versión pública del presente acuerdo</w:t>
      </w:r>
      <w:r>
        <w:rPr>
          <w:rFonts w:ascii="Arial" w:eastAsia="Arial" w:hAnsi="Arial" w:cs="Arial"/>
          <w:color w:val="000000"/>
          <w:sz w:val="26"/>
          <w:szCs w:val="26"/>
        </w:rPr>
        <w:t>.</w:t>
      </w:r>
    </w:p>
    <w:p w14:paraId="3D4F5728" w14:textId="77777777" w:rsidR="00DB68B3" w:rsidRDefault="006F6C0B">
      <w:pPr>
        <w:tabs>
          <w:tab w:val="right" w:pos="7655"/>
        </w:tabs>
        <w:spacing w:before="280" w:after="280" w:line="360" w:lineRule="auto"/>
        <w:jc w:val="both"/>
        <w:rPr>
          <w:rFonts w:ascii="Arial" w:eastAsia="Arial" w:hAnsi="Arial" w:cs="Arial"/>
          <w:sz w:val="26"/>
          <w:szCs w:val="26"/>
        </w:rPr>
      </w:pPr>
      <w:r>
        <w:rPr>
          <w:rFonts w:ascii="Arial" w:eastAsia="Arial" w:hAnsi="Arial" w:cs="Arial"/>
          <w:b/>
          <w:sz w:val="26"/>
          <w:szCs w:val="26"/>
        </w:rPr>
        <w:t>Notifíquese. Personalmente</w:t>
      </w:r>
      <w:r>
        <w:rPr>
          <w:rFonts w:ascii="Arial" w:eastAsia="Arial" w:hAnsi="Arial" w:cs="Arial"/>
          <w:sz w:val="26"/>
          <w:szCs w:val="26"/>
        </w:rPr>
        <w:t xml:space="preserve"> a la denunciante y a la parte denunciada; </w:t>
      </w:r>
      <w:r>
        <w:rPr>
          <w:rFonts w:ascii="Arial" w:eastAsia="Arial" w:hAnsi="Arial" w:cs="Arial"/>
          <w:b/>
          <w:sz w:val="26"/>
          <w:szCs w:val="26"/>
        </w:rPr>
        <w:t>por oficio</w:t>
      </w:r>
      <w:r>
        <w:rPr>
          <w:rFonts w:ascii="Arial" w:eastAsia="Arial" w:hAnsi="Arial" w:cs="Arial"/>
          <w:sz w:val="26"/>
          <w:szCs w:val="26"/>
        </w:rPr>
        <w:t xml:space="preserve"> al Instituto Electoral de Michoacán, por conducto de la Secretaria Ejecutiva; y </w:t>
      </w:r>
      <w:r>
        <w:rPr>
          <w:rFonts w:ascii="Arial" w:eastAsia="Arial" w:hAnsi="Arial" w:cs="Arial"/>
          <w:b/>
          <w:sz w:val="26"/>
          <w:szCs w:val="26"/>
        </w:rPr>
        <w:t>por estrados</w:t>
      </w:r>
      <w:r>
        <w:rPr>
          <w:rFonts w:ascii="Arial" w:eastAsia="Arial" w:hAnsi="Arial" w:cs="Arial"/>
          <w:sz w:val="26"/>
          <w:szCs w:val="26"/>
        </w:rPr>
        <w:t xml:space="preserve"> a los demás interesados, lo anterior con fundamento en los artículos 37, fracciones I, II y III, 38 y 39 de la Ley de Justicia en Materia Electoral y de Participación Ciudadana del Estado; en los artículos 137 y 140, del Reglamento Interior; así como 32 y 35 de los Lineamientos del Tribunal Electoral del Estado de Michoacán para el uso de la tecnologías de la información y comunicación  en las sesiones, reuniones, recepción de medios de impugnación y procedimientos, promociones y notificaciones. </w:t>
      </w:r>
    </w:p>
    <w:p w14:paraId="0AC83EA2" w14:textId="3445A7CE" w:rsidR="00F50F30" w:rsidRDefault="006F6C0B">
      <w:pPr>
        <w:tabs>
          <w:tab w:val="right" w:pos="7655"/>
        </w:tabs>
        <w:spacing w:before="280" w:after="280" w:line="360" w:lineRule="auto"/>
        <w:jc w:val="both"/>
        <w:rPr>
          <w:rFonts w:ascii="Arial" w:eastAsia="Arial" w:hAnsi="Arial" w:cs="Arial"/>
          <w:sz w:val="26"/>
          <w:szCs w:val="26"/>
        </w:rPr>
      </w:pPr>
      <w:bookmarkStart w:id="12" w:name="_Hlk214024299"/>
      <w:r>
        <w:rPr>
          <w:rFonts w:ascii="Arial" w:eastAsia="Arial" w:hAnsi="Arial" w:cs="Arial"/>
          <w:sz w:val="26"/>
          <w:szCs w:val="26"/>
        </w:rPr>
        <w:t xml:space="preserve">Así, </w:t>
      </w:r>
      <w:r w:rsidRPr="00F50F30">
        <w:rPr>
          <w:rFonts w:ascii="Arial" w:eastAsia="Arial" w:hAnsi="Arial" w:cs="Arial"/>
          <w:color w:val="000000"/>
          <w:sz w:val="26"/>
          <w:szCs w:val="26"/>
        </w:rPr>
        <w:t xml:space="preserve">en reunión interna </w:t>
      </w:r>
      <w:r w:rsidR="00F50F30" w:rsidRPr="00F50F30">
        <w:rPr>
          <w:rFonts w:ascii="Arial" w:eastAsia="Arial" w:hAnsi="Arial" w:cs="Arial"/>
          <w:color w:val="000000"/>
          <w:sz w:val="26"/>
          <w:szCs w:val="26"/>
        </w:rPr>
        <w:t xml:space="preserve">jurisdiccional </w:t>
      </w:r>
      <w:r w:rsidRPr="00F50F30">
        <w:rPr>
          <w:rFonts w:ascii="Arial" w:eastAsia="Arial" w:hAnsi="Arial" w:cs="Arial"/>
          <w:sz w:val="26"/>
          <w:szCs w:val="26"/>
        </w:rPr>
        <w:t xml:space="preserve">celebrada </w:t>
      </w:r>
      <w:r w:rsidR="00F50F30" w:rsidRPr="00F50F30">
        <w:rPr>
          <w:rFonts w:ascii="Arial" w:eastAsia="Arial" w:hAnsi="Arial" w:cs="Arial"/>
          <w:sz w:val="26"/>
          <w:szCs w:val="26"/>
        </w:rPr>
        <w:t>el</w:t>
      </w:r>
      <w:r w:rsidRPr="00F50F30">
        <w:rPr>
          <w:rFonts w:ascii="Arial" w:eastAsia="Arial" w:hAnsi="Arial" w:cs="Arial"/>
          <w:sz w:val="26"/>
          <w:szCs w:val="26"/>
        </w:rPr>
        <w:t xml:space="preserve"> día de hoy, por </w:t>
      </w:r>
      <w:r w:rsidR="00193215" w:rsidRPr="00F50F30">
        <w:rPr>
          <w:rFonts w:ascii="Arial" w:eastAsia="Arial" w:hAnsi="Arial" w:cs="Arial"/>
          <w:sz w:val="26"/>
          <w:szCs w:val="26"/>
        </w:rPr>
        <w:t>unanimidad</w:t>
      </w:r>
      <w:r>
        <w:rPr>
          <w:rFonts w:ascii="Arial" w:eastAsia="Arial" w:hAnsi="Arial" w:cs="Arial"/>
          <w:b/>
          <w:sz w:val="26"/>
          <w:szCs w:val="26"/>
        </w:rPr>
        <w:t xml:space="preserve"> </w:t>
      </w:r>
      <w:r>
        <w:rPr>
          <w:rFonts w:ascii="Arial" w:eastAsia="Arial" w:hAnsi="Arial" w:cs="Arial"/>
          <w:sz w:val="26"/>
          <w:szCs w:val="26"/>
        </w:rPr>
        <w:t xml:space="preserve">de votos, lo </w:t>
      </w:r>
      <w:r w:rsidR="00F50F30">
        <w:rPr>
          <w:rFonts w:ascii="Arial" w:eastAsia="Arial" w:hAnsi="Arial" w:cs="Arial"/>
          <w:sz w:val="26"/>
          <w:szCs w:val="26"/>
        </w:rPr>
        <w:t>acordaron</w:t>
      </w:r>
      <w:r>
        <w:rPr>
          <w:rFonts w:ascii="Arial" w:eastAsia="Arial" w:hAnsi="Arial" w:cs="Arial"/>
          <w:sz w:val="26"/>
          <w:szCs w:val="26"/>
        </w:rPr>
        <w:t xml:space="preserve"> y firman </w:t>
      </w:r>
      <w:r w:rsidR="00F50F30">
        <w:rPr>
          <w:rFonts w:ascii="Arial" w:eastAsia="Arial" w:hAnsi="Arial" w:cs="Arial"/>
          <w:sz w:val="26"/>
          <w:szCs w:val="26"/>
        </w:rPr>
        <w:t xml:space="preserve">las Magistraturas Integrantes </w:t>
      </w:r>
      <w:r>
        <w:rPr>
          <w:rFonts w:ascii="Arial" w:eastAsia="Arial" w:hAnsi="Arial" w:cs="Arial"/>
          <w:sz w:val="26"/>
          <w:szCs w:val="26"/>
        </w:rPr>
        <w:t xml:space="preserve">del Pleno del Tribunal Electoral del Estado, la Magistrada Presidenta </w:t>
      </w:r>
      <w:proofErr w:type="spellStart"/>
      <w:r>
        <w:rPr>
          <w:rFonts w:ascii="Arial" w:eastAsia="Arial" w:hAnsi="Arial" w:cs="Arial"/>
          <w:sz w:val="26"/>
          <w:szCs w:val="26"/>
        </w:rPr>
        <w:t>Amelí</w:t>
      </w:r>
      <w:proofErr w:type="spellEnd"/>
      <w:r>
        <w:rPr>
          <w:rFonts w:ascii="Arial" w:eastAsia="Arial" w:hAnsi="Arial" w:cs="Arial"/>
          <w:sz w:val="26"/>
          <w:szCs w:val="26"/>
        </w:rPr>
        <w:t xml:space="preserve"> Gissel Navarro Lepe, las Magistradas </w:t>
      </w:r>
      <w:proofErr w:type="spellStart"/>
      <w:r>
        <w:rPr>
          <w:rFonts w:ascii="Arial" w:eastAsia="Arial" w:hAnsi="Arial" w:cs="Arial"/>
          <w:sz w:val="26"/>
          <w:szCs w:val="26"/>
        </w:rPr>
        <w:t>Yurisha</w:t>
      </w:r>
      <w:proofErr w:type="spellEnd"/>
      <w:r>
        <w:rPr>
          <w:rFonts w:ascii="Arial" w:eastAsia="Arial" w:hAnsi="Arial" w:cs="Arial"/>
          <w:sz w:val="26"/>
          <w:szCs w:val="26"/>
        </w:rPr>
        <w:t xml:space="preserve"> Andrade Morales y Alma Rosa Bahena Villalobos </w:t>
      </w:r>
      <w:r w:rsidR="00F50F30">
        <w:rPr>
          <w:rFonts w:ascii="Arial" w:eastAsia="Arial" w:hAnsi="Arial" w:cs="Arial"/>
          <w:sz w:val="26"/>
          <w:szCs w:val="26"/>
        </w:rPr>
        <w:t>-</w:t>
      </w:r>
      <w:r w:rsidRPr="00F50F30">
        <w:rPr>
          <w:rFonts w:ascii="Arial" w:eastAsia="Arial" w:hAnsi="Arial" w:cs="Arial"/>
          <w:sz w:val="26"/>
          <w:szCs w:val="26"/>
        </w:rPr>
        <w:t>quien fue ponente</w:t>
      </w:r>
      <w:r w:rsidR="00F50F30">
        <w:rPr>
          <w:rFonts w:ascii="Arial" w:eastAsia="Arial" w:hAnsi="Arial" w:cs="Arial"/>
          <w:sz w:val="26"/>
          <w:szCs w:val="26"/>
        </w:rPr>
        <w:t>-</w:t>
      </w:r>
      <w:r w:rsidRPr="00F50F30">
        <w:rPr>
          <w:rFonts w:ascii="Arial" w:eastAsia="Arial" w:hAnsi="Arial" w:cs="Arial"/>
          <w:sz w:val="26"/>
          <w:szCs w:val="26"/>
        </w:rPr>
        <w:t>,</w:t>
      </w:r>
      <w:r>
        <w:rPr>
          <w:rFonts w:ascii="Arial" w:eastAsia="Arial" w:hAnsi="Arial" w:cs="Arial"/>
          <w:sz w:val="26"/>
          <w:szCs w:val="26"/>
        </w:rPr>
        <w:t xml:space="preserve"> así como los Magistrados Adrián Hernández Pinedo y Eric López Villaseñor, ante el Secretario General de Acuerdos, Víctor Hugo Arroyo Sandoval, quien autoriza y da fe.</w:t>
      </w:r>
    </w:p>
    <w:p w14:paraId="2FA7CE67" w14:textId="77777777" w:rsidR="00F50F30" w:rsidRDefault="00F50F30">
      <w:pPr>
        <w:tabs>
          <w:tab w:val="right" w:pos="7655"/>
        </w:tabs>
        <w:spacing w:before="280" w:after="280" w:line="360" w:lineRule="auto"/>
        <w:jc w:val="both"/>
        <w:rPr>
          <w:rFonts w:ascii="Arial" w:eastAsia="Arial" w:hAnsi="Arial" w:cs="Arial"/>
          <w:sz w:val="26"/>
          <w:szCs w:val="26"/>
        </w:rPr>
      </w:pPr>
    </w:p>
    <w:tbl>
      <w:tblPr>
        <w:tblW w:w="8500" w:type="dxa"/>
        <w:tblLayout w:type="fixed"/>
        <w:tblLook w:val="0400" w:firstRow="0" w:lastRow="0" w:firstColumn="0" w:lastColumn="0" w:noHBand="0" w:noVBand="1"/>
      </w:tblPr>
      <w:tblGrid>
        <w:gridCol w:w="3964"/>
        <w:gridCol w:w="4536"/>
      </w:tblGrid>
      <w:tr w:rsidR="00F50F30" w:rsidRPr="00F50F30" w14:paraId="1C169C33" w14:textId="77777777" w:rsidTr="00AB7CC7">
        <w:trPr>
          <w:trHeight w:val="402"/>
        </w:trPr>
        <w:tc>
          <w:tcPr>
            <w:tcW w:w="8500" w:type="dxa"/>
            <w:gridSpan w:val="2"/>
          </w:tcPr>
          <w:p w14:paraId="3CE261D7" w14:textId="77777777" w:rsidR="00F50F30" w:rsidRPr="00F50F30" w:rsidRDefault="00F50F30" w:rsidP="00F50F30">
            <w:pPr>
              <w:spacing w:after="0" w:line="240" w:lineRule="auto"/>
              <w:jc w:val="center"/>
              <w:rPr>
                <w:rFonts w:ascii="Arial" w:eastAsia="Arial" w:hAnsi="Arial" w:cs="Arial"/>
                <w:b/>
                <w:sz w:val="24"/>
                <w:szCs w:val="24"/>
                <w:lang w:val="it-IT" w:eastAsia="es-ES"/>
              </w:rPr>
            </w:pPr>
            <w:r w:rsidRPr="00F50F30">
              <w:rPr>
                <w:rFonts w:ascii="Arial" w:eastAsia="Arial" w:hAnsi="Arial" w:cs="Arial"/>
                <w:b/>
                <w:sz w:val="24"/>
                <w:szCs w:val="24"/>
                <w:lang w:val="it-IT" w:eastAsia="es-ES"/>
              </w:rPr>
              <w:lastRenderedPageBreak/>
              <w:t>MAGISTRADA PRESIDENTA</w:t>
            </w:r>
          </w:p>
          <w:p w14:paraId="53D03AB7"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76694E80"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40F58467"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25E53FA8" w14:textId="77777777" w:rsidR="00F50F30" w:rsidRDefault="00F50F30" w:rsidP="00F50F30">
            <w:pPr>
              <w:spacing w:after="0" w:line="240" w:lineRule="auto"/>
              <w:jc w:val="center"/>
              <w:rPr>
                <w:rFonts w:ascii="Arial" w:eastAsia="Arial" w:hAnsi="Arial" w:cs="Arial"/>
                <w:b/>
                <w:sz w:val="24"/>
                <w:szCs w:val="24"/>
                <w:lang w:val="it-IT" w:eastAsia="es-ES"/>
              </w:rPr>
            </w:pPr>
          </w:p>
          <w:p w14:paraId="296F776F"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5A814C76" w14:textId="77777777" w:rsidR="00F50F30" w:rsidRDefault="00F50F30" w:rsidP="00F50F30">
            <w:pPr>
              <w:spacing w:after="0" w:line="240" w:lineRule="auto"/>
              <w:jc w:val="center"/>
              <w:rPr>
                <w:rFonts w:ascii="Arial" w:eastAsia="Arial" w:hAnsi="Arial" w:cs="Arial"/>
                <w:b/>
                <w:sz w:val="24"/>
                <w:szCs w:val="24"/>
                <w:lang w:val="it-IT" w:eastAsia="es-ES"/>
              </w:rPr>
            </w:pPr>
            <w:r w:rsidRPr="00F50F30">
              <w:rPr>
                <w:rFonts w:ascii="Arial" w:eastAsia="Arial" w:hAnsi="Arial" w:cs="Arial"/>
                <w:b/>
                <w:sz w:val="24"/>
                <w:szCs w:val="24"/>
                <w:lang w:val="it-IT" w:eastAsia="es-ES"/>
              </w:rPr>
              <w:t>AMELÍ GISSEL NAVARRO LEPE</w:t>
            </w:r>
          </w:p>
          <w:p w14:paraId="7FF41990" w14:textId="77777777" w:rsidR="00F50F30" w:rsidRDefault="00F50F30" w:rsidP="00F50F30">
            <w:pPr>
              <w:spacing w:after="0" w:line="240" w:lineRule="auto"/>
              <w:jc w:val="center"/>
              <w:rPr>
                <w:rFonts w:ascii="Arial" w:eastAsia="Arial" w:hAnsi="Arial" w:cs="Arial"/>
                <w:b/>
                <w:sz w:val="24"/>
                <w:szCs w:val="24"/>
                <w:lang w:val="it-IT" w:eastAsia="es-ES"/>
              </w:rPr>
            </w:pPr>
          </w:p>
          <w:p w14:paraId="66C7DA82" w14:textId="77777777" w:rsidR="00F50F30" w:rsidRPr="00F50F30" w:rsidRDefault="00F50F30" w:rsidP="00F50F30">
            <w:pPr>
              <w:spacing w:after="0" w:line="240" w:lineRule="auto"/>
              <w:jc w:val="center"/>
              <w:rPr>
                <w:rFonts w:ascii="Arial" w:eastAsia="Arial" w:hAnsi="Arial" w:cs="Arial"/>
                <w:b/>
                <w:sz w:val="24"/>
                <w:szCs w:val="24"/>
                <w:lang w:val="it-IT" w:eastAsia="es-ES"/>
              </w:rPr>
            </w:pPr>
          </w:p>
        </w:tc>
      </w:tr>
      <w:tr w:rsidR="00F50F30" w:rsidRPr="00F50F30" w14:paraId="0CE1863D" w14:textId="77777777" w:rsidTr="00AB7CC7">
        <w:trPr>
          <w:trHeight w:val="827"/>
        </w:trPr>
        <w:tc>
          <w:tcPr>
            <w:tcW w:w="3964" w:type="dxa"/>
          </w:tcPr>
          <w:p w14:paraId="2A730461"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197BCB64"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3D36801D" w14:textId="77777777" w:rsidR="00F50F30" w:rsidRPr="00F50F30" w:rsidRDefault="00F50F30" w:rsidP="00F50F30">
            <w:pPr>
              <w:spacing w:after="0" w:line="240" w:lineRule="auto"/>
              <w:jc w:val="center"/>
              <w:rPr>
                <w:rFonts w:ascii="Arial" w:eastAsia="Arial" w:hAnsi="Arial" w:cs="Arial"/>
                <w:b/>
                <w:sz w:val="24"/>
                <w:szCs w:val="24"/>
                <w:lang w:val="it-IT" w:eastAsia="es-ES"/>
              </w:rPr>
            </w:pPr>
          </w:p>
          <w:p w14:paraId="6EDDA8A2"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MAGISTRADA</w:t>
            </w:r>
          </w:p>
          <w:p w14:paraId="489B2F5C"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0474B477" w14:textId="77777777" w:rsidR="00F50F30" w:rsidRDefault="00F50F30" w:rsidP="00F50F30">
            <w:pPr>
              <w:spacing w:after="0" w:line="240" w:lineRule="auto"/>
              <w:jc w:val="center"/>
              <w:rPr>
                <w:rFonts w:ascii="Arial" w:eastAsia="Arial" w:hAnsi="Arial" w:cs="Arial"/>
                <w:b/>
                <w:sz w:val="24"/>
                <w:szCs w:val="24"/>
                <w:lang w:eastAsia="es-ES"/>
              </w:rPr>
            </w:pPr>
          </w:p>
          <w:p w14:paraId="0C3BFD1E" w14:textId="77777777" w:rsidR="00F50F30" w:rsidRDefault="00F50F30" w:rsidP="00F50F30">
            <w:pPr>
              <w:spacing w:after="0" w:line="240" w:lineRule="auto"/>
              <w:rPr>
                <w:rFonts w:ascii="Arial" w:eastAsia="Arial" w:hAnsi="Arial" w:cs="Arial"/>
                <w:b/>
                <w:sz w:val="24"/>
                <w:szCs w:val="24"/>
                <w:lang w:eastAsia="es-ES"/>
              </w:rPr>
            </w:pPr>
          </w:p>
          <w:p w14:paraId="6F1635E0" w14:textId="77777777" w:rsidR="00F50F30" w:rsidRPr="00F50F30" w:rsidRDefault="00F50F30" w:rsidP="00F50F30">
            <w:pPr>
              <w:spacing w:after="0" w:line="240" w:lineRule="auto"/>
              <w:rPr>
                <w:rFonts w:ascii="Arial" w:eastAsia="Arial" w:hAnsi="Arial" w:cs="Arial"/>
                <w:b/>
                <w:sz w:val="24"/>
                <w:szCs w:val="24"/>
                <w:lang w:eastAsia="es-ES"/>
              </w:rPr>
            </w:pPr>
          </w:p>
          <w:p w14:paraId="746A311A"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3CD4534" w14:textId="77777777" w:rsidR="00F50F30" w:rsidRDefault="00F50F30" w:rsidP="00F50F30">
            <w:pPr>
              <w:spacing w:after="0" w:line="240" w:lineRule="auto"/>
              <w:jc w:val="center"/>
              <w:rPr>
                <w:rFonts w:ascii="Arial" w:eastAsia="Arial" w:hAnsi="Arial" w:cs="Arial"/>
                <w:b/>
                <w:sz w:val="24"/>
                <w:szCs w:val="24"/>
                <w:lang w:val="it-IT" w:eastAsia="es-ES"/>
              </w:rPr>
            </w:pPr>
            <w:r w:rsidRPr="00F50F30">
              <w:rPr>
                <w:rFonts w:ascii="Arial" w:eastAsia="Arial" w:hAnsi="Arial" w:cs="Arial"/>
                <w:b/>
                <w:sz w:val="24"/>
                <w:szCs w:val="24"/>
                <w:lang w:val="it-IT" w:eastAsia="es-ES"/>
              </w:rPr>
              <w:t>YURISHA ANDRADE MORALES</w:t>
            </w:r>
          </w:p>
          <w:p w14:paraId="28EA9E0B" w14:textId="77777777" w:rsidR="00F50F30" w:rsidRPr="00F50F30" w:rsidRDefault="00F50F30" w:rsidP="00F50F30">
            <w:pPr>
              <w:spacing w:after="0" w:line="240" w:lineRule="auto"/>
              <w:jc w:val="center"/>
              <w:rPr>
                <w:rFonts w:ascii="Arial" w:eastAsia="Arial" w:hAnsi="Arial" w:cs="Arial"/>
                <w:b/>
                <w:sz w:val="24"/>
                <w:szCs w:val="24"/>
                <w:lang w:val="it-IT" w:eastAsia="es-ES"/>
              </w:rPr>
            </w:pPr>
          </w:p>
        </w:tc>
        <w:tc>
          <w:tcPr>
            <w:tcW w:w="4536" w:type="dxa"/>
          </w:tcPr>
          <w:p w14:paraId="4BBDDF8A"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4E359F47"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7A2C4114"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0EC997C0"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MAGISTRADA</w:t>
            </w:r>
          </w:p>
          <w:p w14:paraId="3CD8EFFB" w14:textId="77777777" w:rsidR="00F50F30" w:rsidRPr="00F50F30" w:rsidRDefault="00F50F30" w:rsidP="00F50F30">
            <w:pPr>
              <w:spacing w:after="0" w:line="240" w:lineRule="auto"/>
              <w:rPr>
                <w:rFonts w:ascii="Arial" w:eastAsia="Arial" w:hAnsi="Arial" w:cs="Arial"/>
                <w:b/>
                <w:sz w:val="24"/>
                <w:szCs w:val="24"/>
                <w:lang w:eastAsia="es-ES"/>
              </w:rPr>
            </w:pPr>
          </w:p>
          <w:p w14:paraId="697B4D2B" w14:textId="77777777" w:rsidR="00F50F30" w:rsidRDefault="00F50F30" w:rsidP="00F50F30">
            <w:pPr>
              <w:spacing w:after="0" w:line="240" w:lineRule="auto"/>
              <w:jc w:val="center"/>
              <w:rPr>
                <w:rFonts w:ascii="Arial" w:eastAsia="Arial" w:hAnsi="Arial" w:cs="Arial"/>
                <w:b/>
                <w:sz w:val="24"/>
                <w:szCs w:val="24"/>
                <w:lang w:eastAsia="es-ES"/>
              </w:rPr>
            </w:pPr>
          </w:p>
          <w:p w14:paraId="41A0A26F" w14:textId="77777777" w:rsidR="00F50F30" w:rsidRDefault="00F50F30" w:rsidP="00F50F30">
            <w:pPr>
              <w:spacing w:after="0" w:line="240" w:lineRule="auto"/>
              <w:jc w:val="center"/>
              <w:rPr>
                <w:rFonts w:ascii="Arial" w:eastAsia="Arial" w:hAnsi="Arial" w:cs="Arial"/>
                <w:b/>
                <w:sz w:val="24"/>
                <w:szCs w:val="24"/>
                <w:lang w:eastAsia="es-ES"/>
              </w:rPr>
            </w:pPr>
          </w:p>
          <w:p w14:paraId="0C891080"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3A4C546C"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1D4F78FF"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val="it-IT" w:eastAsia="es-ES"/>
              </w:rPr>
              <w:t>ALMA ROSA BAHENA VILLALOBOS</w:t>
            </w:r>
          </w:p>
        </w:tc>
      </w:tr>
      <w:tr w:rsidR="00F50F30" w:rsidRPr="00F50F30" w14:paraId="085F9F8F" w14:textId="77777777" w:rsidTr="00AB7CC7">
        <w:trPr>
          <w:trHeight w:val="1443"/>
        </w:trPr>
        <w:tc>
          <w:tcPr>
            <w:tcW w:w="3964" w:type="dxa"/>
          </w:tcPr>
          <w:p w14:paraId="42E77D18"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45B6DEA1" w14:textId="77777777" w:rsidR="00F50F30" w:rsidRDefault="00F50F30" w:rsidP="00F50F30">
            <w:pPr>
              <w:spacing w:after="0" w:line="240" w:lineRule="auto"/>
              <w:jc w:val="center"/>
              <w:rPr>
                <w:rFonts w:ascii="Arial" w:eastAsia="Arial" w:hAnsi="Arial" w:cs="Arial"/>
                <w:b/>
                <w:sz w:val="24"/>
                <w:szCs w:val="24"/>
                <w:lang w:eastAsia="es-ES"/>
              </w:rPr>
            </w:pPr>
          </w:p>
          <w:p w14:paraId="550A3226"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1387A952"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67778AB"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MAGISTRADO</w:t>
            </w:r>
          </w:p>
          <w:p w14:paraId="405D15B5"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4E169592"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374F38E"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48B06F8B" w14:textId="77777777" w:rsidR="00F50F30" w:rsidRDefault="00F50F30" w:rsidP="00F50F30">
            <w:pPr>
              <w:spacing w:after="0" w:line="240" w:lineRule="auto"/>
              <w:jc w:val="center"/>
              <w:rPr>
                <w:rFonts w:ascii="Arial" w:eastAsia="Arial" w:hAnsi="Arial" w:cs="Arial"/>
                <w:b/>
                <w:sz w:val="24"/>
                <w:szCs w:val="24"/>
                <w:lang w:eastAsia="es-ES"/>
              </w:rPr>
            </w:pPr>
          </w:p>
          <w:p w14:paraId="4F1B4253"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4C65C7C" w14:textId="77777777" w:rsid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ADRIÁN HERNÁNDEZ PINEDO</w:t>
            </w:r>
          </w:p>
          <w:p w14:paraId="33B402FC" w14:textId="77777777" w:rsidR="00F50F30" w:rsidRPr="00F50F30" w:rsidRDefault="00F50F30" w:rsidP="00F50F30">
            <w:pPr>
              <w:spacing w:after="0" w:line="240" w:lineRule="auto"/>
              <w:jc w:val="center"/>
              <w:rPr>
                <w:rFonts w:ascii="Arial" w:eastAsia="Arial" w:hAnsi="Arial" w:cs="Arial"/>
                <w:b/>
                <w:sz w:val="24"/>
                <w:szCs w:val="24"/>
                <w:lang w:eastAsia="es-ES"/>
              </w:rPr>
            </w:pPr>
          </w:p>
        </w:tc>
        <w:tc>
          <w:tcPr>
            <w:tcW w:w="4536" w:type="dxa"/>
          </w:tcPr>
          <w:p w14:paraId="1BE34F12" w14:textId="77777777" w:rsidR="00F50F30" w:rsidRDefault="00F50F30" w:rsidP="00F50F30">
            <w:pPr>
              <w:spacing w:after="0" w:line="240" w:lineRule="auto"/>
              <w:jc w:val="center"/>
              <w:rPr>
                <w:rFonts w:ascii="Arial" w:eastAsia="Arial" w:hAnsi="Arial" w:cs="Arial"/>
                <w:b/>
                <w:sz w:val="24"/>
                <w:szCs w:val="24"/>
                <w:lang w:eastAsia="es-ES"/>
              </w:rPr>
            </w:pPr>
          </w:p>
          <w:p w14:paraId="6CF01CD5"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7A5D30FD"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642D56BD"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3A65822D"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MAGISTRADO</w:t>
            </w:r>
          </w:p>
          <w:p w14:paraId="633FD94E"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238060D3"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0F0F502D" w14:textId="77777777" w:rsidR="00F50F30" w:rsidRDefault="00F50F30" w:rsidP="00F50F30">
            <w:pPr>
              <w:spacing w:after="0" w:line="240" w:lineRule="auto"/>
              <w:jc w:val="center"/>
              <w:rPr>
                <w:rFonts w:ascii="Arial" w:eastAsia="Arial" w:hAnsi="Arial" w:cs="Arial"/>
                <w:b/>
                <w:sz w:val="24"/>
                <w:szCs w:val="24"/>
                <w:lang w:eastAsia="es-ES"/>
              </w:rPr>
            </w:pPr>
          </w:p>
          <w:p w14:paraId="2D8D3922"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98399CD"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68F2714" w14:textId="77777777" w:rsid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ERIC LÓPEZ VILLASEÑOR</w:t>
            </w:r>
          </w:p>
          <w:p w14:paraId="08369D20" w14:textId="77777777" w:rsidR="00F50F30" w:rsidRDefault="00F50F30" w:rsidP="00F50F30">
            <w:pPr>
              <w:spacing w:after="0" w:line="240" w:lineRule="auto"/>
              <w:jc w:val="center"/>
              <w:rPr>
                <w:rFonts w:ascii="Arial" w:eastAsia="Arial" w:hAnsi="Arial" w:cs="Arial"/>
                <w:b/>
                <w:sz w:val="24"/>
                <w:szCs w:val="24"/>
                <w:lang w:eastAsia="es-ES"/>
              </w:rPr>
            </w:pPr>
          </w:p>
          <w:p w14:paraId="28B023F1" w14:textId="24E9BD9A" w:rsidR="00F50F30" w:rsidRPr="00F50F30" w:rsidRDefault="00F50F30" w:rsidP="00F50F30">
            <w:pPr>
              <w:spacing w:after="0" w:line="240" w:lineRule="auto"/>
              <w:jc w:val="center"/>
              <w:rPr>
                <w:rFonts w:ascii="Arial" w:eastAsia="Arial" w:hAnsi="Arial" w:cs="Arial"/>
                <w:b/>
                <w:sz w:val="24"/>
                <w:szCs w:val="24"/>
                <w:lang w:val="it-IT" w:eastAsia="es-ES"/>
              </w:rPr>
            </w:pPr>
          </w:p>
        </w:tc>
      </w:tr>
      <w:tr w:rsidR="00F50F30" w:rsidRPr="00F50F30" w14:paraId="4DA8763C" w14:textId="77777777" w:rsidTr="00AB7CC7">
        <w:trPr>
          <w:trHeight w:val="1100"/>
        </w:trPr>
        <w:tc>
          <w:tcPr>
            <w:tcW w:w="8500" w:type="dxa"/>
            <w:gridSpan w:val="2"/>
          </w:tcPr>
          <w:p w14:paraId="5778DD9B"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2DA670A"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1FAFBB68" w14:textId="77777777" w:rsidR="00F50F30" w:rsidRDefault="00F50F30" w:rsidP="00F50F30">
            <w:pPr>
              <w:spacing w:after="0" w:line="240" w:lineRule="auto"/>
              <w:jc w:val="center"/>
              <w:rPr>
                <w:rFonts w:ascii="Arial" w:eastAsia="Arial" w:hAnsi="Arial" w:cs="Arial"/>
                <w:b/>
                <w:sz w:val="24"/>
                <w:szCs w:val="24"/>
                <w:lang w:eastAsia="es-ES"/>
              </w:rPr>
            </w:pPr>
          </w:p>
          <w:p w14:paraId="279F71ED" w14:textId="77777777" w:rsidR="00F50F30" w:rsidRDefault="00F50F30" w:rsidP="00F50F30">
            <w:pPr>
              <w:spacing w:after="0" w:line="240" w:lineRule="auto"/>
              <w:jc w:val="center"/>
              <w:rPr>
                <w:rFonts w:ascii="Arial" w:eastAsia="Arial" w:hAnsi="Arial" w:cs="Arial"/>
                <w:b/>
                <w:sz w:val="24"/>
                <w:szCs w:val="24"/>
                <w:lang w:eastAsia="es-ES"/>
              </w:rPr>
            </w:pPr>
          </w:p>
          <w:p w14:paraId="47BDB26F"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33B55747" w14:textId="77777777" w:rsidR="00F50F30" w:rsidRP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SECRETARIO GENERAL DE ACUERDOS</w:t>
            </w:r>
          </w:p>
          <w:p w14:paraId="4EE2181B"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2C3B16E"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387A98D6"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52461558" w14:textId="77777777" w:rsidR="00F50F30" w:rsidRDefault="00F50F30" w:rsidP="00F50F30">
            <w:pPr>
              <w:spacing w:after="0" w:line="240" w:lineRule="auto"/>
              <w:jc w:val="center"/>
              <w:rPr>
                <w:rFonts w:ascii="Arial" w:eastAsia="Arial" w:hAnsi="Arial" w:cs="Arial"/>
                <w:b/>
                <w:sz w:val="24"/>
                <w:szCs w:val="24"/>
                <w:lang w:eastAsia="es-ES"/>
              </w:rPr>
            </w:pPr>
          </w:p>
          <w:p w14:paraId="0677CF6B"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65ADB55F" w14:textId="77777777" w:rsidR="00F50F30" w:rsidRDefault="00F50F30" w:rsidP="00F50F30">
            <w:pPr>
              <w:spacing w:after="0" w:line="240" w:lineRule="auto"/>
              <w:jc w:val="center"/>
              <w:rPr>
                <w:rFonts w:ascii="Arial" w:eastAsia="Arial" w:hAnsi="Arial" w:cs="Arial"/>
                <w:b/>
                <w:sz w:val="24"/>
                <w:szCs w:val="24"/>
                <w:lang w:eastAsia="es-ES"/>
              </w:rPr>
            </w:pPr>
            <w:r w:rsidRPr="00F50F30">
              <w:rPr>
                <w:rFonts w:ascii="Arial" w:eastAsia="Arial" w:hAnsi="Arial" w:cs="Arial"/>
                <w:b/>
                <w:sz w:val="24"/>
                <w:szCs w:val="24"/>
                <w:lang w:eastAsia="es-ES"/>
              </w:rPr>
              <w:t>VÍCTOR HUGO ARROYO SANDOVAL</w:t>
            </w:r>
          </w:p>
          <w:p w14:paraId="3A37C4C5"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6F92295E" w14:textId="2CC366DA" w:rsidR="00F50F30" w:rsidRPr="008D525A" w:rsidRDefault="00F50F30" w:rsidP="00F50F30">
            <w:pPr>
              <w:spacing w:line="240" w:lineRule="auto"/>
              <w:jc w:val="both"/>
              <w:rPr>
                <w:rFonts w:ascii="Arial Narrow" w:eastAsia="Arial" w:hAnsi="Arial Narrow" w:cs="Arial"/>
                <w:b/>
                <w:bCs/>
                <w:color w:val="000000"/>
                <w:sz w:val="18"/>
                <w:szCs w:val="18"/>
                <w:lang w:eastAsia="en-US"/>
              </w:rPr>
            </w:pPr>
            <w:r w:rsidRPr="008D525A">
              <w:rPr>
                <w:rFonts w:ascii="Arial Narrow" w:eastAsia="Arial Narrow" w:hAnsi="Arial Narrow" w:cs="Arial"/>
                <w:sz w:val="18"/>
                <w:szCs w:val="18"/>
                <w:lang w:eastAsia="en-US"/>
              </w:rPr>
              <w:t xml:space="preserve">El suscrito </w:t>
            </w:r>
            <w:r>
              <w:rPr>
                <w:rFonts w:ascii="Arial Narrow" w:eastAsia="Arial Narrow" w:hAnsi="Arial Narrow" w:cs="Arial"/>
                <w:sz w:val="18"/>
                <w:szCs w:val="18"/>
                <w:lang w:eastAsia="en-US"/>
              </w:rPr>
              <w:t>Víctor Hugo Arroyo Sandoval</w:t>
            </w:r>
            <w:r w:rsidRPr="008D525A">
              <w:rPr>
                <w:rFonts w:ascii="Arial Narrow" w:eastAsia="Arial Narrow" w:hAnsi="Arial Narrow" w:cs="Arial"/>
                <w:sz w:val="18"/>
                <w:szCs w:val="18"/>
                <w:lang w:eastAsia="en-US"/>
              </w:rPr>
              <w:t xml:space="preserve">, Secretario General de Acuerdos del Tribunal Electoral del Estado, con fundamento en los artículos </w:t>
            </w:r>
            <w:r w:rsidRPr="008D525A">
              <w:rPr>
                <w:rFonts w:ascii="Arial Narrow" w:eastAsia="Aptos" w:hAnsi="Arial Narrow" w:cs="Arial"/>
                <w:sz w:val="18"/>
                <w:szCs w:val="18"/>
                <w:lang w:eastAsia="en-US"/>
              </w:rPr>
              <w:t>69, fracción VII, del Código Electoral del Estado de Michoacán de Ocampo</w:t>
            </w:r>
            <w:r w:rsidR="001D36CE">
              <w:rPr>
                <w:rFonts w:ascii="Arial Narrow" w:eastAsia="Aptos" w:hAnsi="Arial Narrow" w:cs="Arial"/>
                <w:sz w:val="18"/>
                <w:szCs w:val="18"/>
                <w:lang w:eastAsia="en-US"/>
              </w:rPr>
              <w:t>;</w:t>
            </w:r>
            <w:r w:rsidRPr="008D525A">
              <w:rPr>
                <w:rFonts w:ascii="Arial Narrow" w:eastAsia="Aptos" w:hAnsi="Arial Narrow" w:cs="Arial"/>
                <w:sz w:val="18"/>
                <w:szCs w:val="18"/>
                <w:lang w:eastAsia="en-US"/>
              </w:rPr>
              <w:t xml:space="preserve"> y 66, fracciones I y II del Reglamento Interior del Tribunal Electoral del Estado, hago constar </w:t>
            </w:r>
            <w:r w:rsidRPr="008D525A">
              <w:rPr>
                <w:rFonts w:ascii="Arial Narrow" w:eastAsia="Arial" w:hAnsi="Arial Narrow" w:cs="Arial"/>
                <w:sz w:val="18"/>
                <w:szCs w:val="18"/>
                <w:lang w:eastAsia="en-US"/>
              </w:rPr>
              <w:t xml:space="preserve">que las firmas que obran en el presente documento, corresponden al </w:t>
            </w:r>
            <w:r w:rsidRPr="008D525A">
              <w:rPr>
                <w:rFonts w:ascii="Arial Narrow" w:eastAsia="Arial" w:hAnsi="Arial Narrow" w:cs="Arial"/>
                <w:color w:val="000000"/>
                <w:sz w:val="18"/>
                <w:szCs w:val="18"/>
                <w:lang w:eastAsia="en-US"/>
              </w:rPr>
              <w:t>acuerdo plenario e</w:t>
            </w:r>
            <w:r w:rsidRPr="008D525A">
              <w:rPr>
                <w:rFonts w:ascii="Arial Narrow" w:eastAsia="Arial" w:hAnsi="Arial Narrow" w:cs="Arial"/>
                <w:sz w:val="18"/>
                <w:szCs w:val="18"/>
                <w:lang w:eastAsia="en-US"/>
              </w:rPr>
              <w:t xml:space="preserve">mitido por el Pleno del Tribunal Electoral del Estado, en reunión interna jurisdiccional celebrada el </w:t>
            </w:r>
            <w:r>
              <w:rPr>
                <w:rFonts w:ascii="Arial Narrow" w:eastAsia="Arial" w:hAnsi="Arial Narrow" w:cs="Arial"/>
                <w:sz w:val="18"/>
                <w:szCs w:val="18"/>
                <w:lang w:eastAsia="en-US"/>
              </w:rPr>
              <w:t>veintisiete</w:t>
            </w:r>
            <w:r w:rsidRPr="008D525A">
              <w:rPr>
                <w:rFonts w:ascii="Arial Narrow" w:eastAsia="Arial" w:hAnsi="Arial Narrow" w:cs="Arial"/>
                <w:sz w:val="18"/>
                <w:szCs w:val="18"/>
                <w:lang w:eastAsia="en-US"/>
              </w:rPr>
              <w:t xml:space="preserve"> de enero de dos mil veintiséis, en el</w:t>
            </w:r>
            <w:r w:rsidR="006F297D">
              <w:rPr>
                <w:rFonts w:ascii="Arial Narrow" w:eastAsia="Arial" w:hAnsi="Arial Narrow" w:cs="Arial"/>
                <w:sz w:val="18"/>
                <w:szCs w:val="18"/>
                <w:lang w:eastAsia="en-US"/>
              </w:rPr>
              <w:t xml:space="preserve"> </w:t>
            </w:r>
            <w:r>
              <w:rPr>
                <w:rFonts w:ascii="Arial Narrow" w:eastAsia="Arial" w:hAnsi="Arial Narrow" w:cs="Arial"/>
                <w:sz w:val="18"/>
                <w:szCs w:val="18"/>
                <w:lang w:eastAsia="en-US"/>
              </w:rPr>
              <w:t xml:space="preserve">Procedimiento Especial Sancionador </w:t>
            </w:r>
            <w:r w:rsidRPr="008D525A">
              <w:rPr>
                <w:rFonts w:ascii="Arial Narrow" w:eastAsia="Arial" w:hAnsi="Arial Narrow" w:cs="Arial"/>
                <w:b/>
                <w:bCs/>
                <w:color w:val="000000"/>
                <w:sz w:val="18"/>
                <w:szCs w:val="18"/>
                <w:lang w:eastAsia="en-US"/>
              </w:rPr>
              <w:t>TEEM-</w:t>
            </w:r>
            <w:r>
              <w:rPr>
                <w:rFonts w:ascii="Arial Narrow" w:eastAsia="Arial" w:hAnsi="Arial Narrow" w:cs="Arial"/>
                <w:b/>
                <w:bCs/>
                <w:color w:val="000000"/>
                <w:sz w:val="18"/>
                <w:szCs w:val="18"/>
                <w:lang w:eastAsia="en-US"/>
              </w:rPr>
              <w:t>PES-VPMG-00</w:t>
            </w:r>
            <w:r w:rsidR="006F297D">
              <w:rPr>
                <w:rFonts w:ascii="Arial Narrow" w:eastAsia="Arial" w:hAnsi="Arial Narrow" w:cs="Arial"/>
                <w:b/>
                <w:bCs/>
                <w:color w:val="000000"/>
                <w:sz w:val="18"/>
                <w:szCs w:val="18"/>
                <w:lang w:eastAsia="en-US"/>
              </w:rPr>
              <w:t>1</w:t>
            </w:r>
            <w:r w:rsidRPr="008D525A">
              <w:rPr>
                <w:rFonts w:ascii="Arial Narrow" w:eastAsia="Arial" w:hAnsi="Arial Narrow" w:cs="Arial"/>
                <w:b/>
                <w:bCs/>
                <w:color w:val="000000"/>
                <w:sz w:val="18"/>
                <w:szCs w:val="18"/>
                <w:lang w:eastAsia="en-US"/>
              </w:rPr>
              <w:t>/202</w:t>
            </w:r>
            <w:r w:rsidR="006F297D">
              <w:rPr>
                <w:rFonts w:ascii="Arial Narrow" w:eastAsia="Arial" w:hAnsi="Arial Narrow" w:cs="Arial"/>
                <w:b/>
                <w:bCs/>
                <w:sz w:val="18"/>
                <w:szCs w:val="18"/>
                <w:lang w:eastAsia="en-US"/>
              </w:rPr>
              <w:t>6</w:t>
            </w:r>
            <w:r w:rsidRPr="00D631A5">
              <w:rPr>
                <w:rFonts w:ascii="Arial Narrow" w:eastAsia="Arial" w:hAnsi="Arial Narrow" w:cs="Arial"/>
                <w:color w:val="000000"/>
                <w:sz w:val="18"/>
                <w:szCs w:val="18"/>
                <w:lang w:eastAsia="en-US"/>
              </w:rPr>
              <w:t xml:space="preserve">; </w:t>
            </w:r>
            <w:r>
              <w:rPr>
                <w:rFonts w:ascii="Arial Narrow" w:eastAsia="Arial" w:hAnsi="Arial Narrow" w:cs="Arial"/>
                <w:color w:val="000000"/>
                <w:sz w:val="18"/>
                <w:szCs w:val="18"/>
                <w:lang w:eastAsia="en-US"/>
              </w:rPr>
              <w:t>aprobado por unanimidad de votos</w:t>
            </w:r>
            <w:r w:rsidRPr="00D631A5">
              <w:rPr>
                <w:rFonts w:ascii="Arial Narrow" w:eastAsia="Arial" w:hAnsi="Arial Narrow" w:cs="Arial"/>
                <w:color w:val="000000"/>
                <w:sz w:val="18"/>
                <w:szCs w:val="18"/>
                <w:lang w:eastAsia="en-US"/>
              </w:rPr>
              <w:t>; documento</w:t>
            </w:r>
            <w:r>
              <w:rPr>
                <w:rFonts w:ascii="Arial Narrow" w:eastAsia="Arial" w:hAnsi="Arial Narrow" w:cs="Arial"/>
                <w:b/>
                <w:bCs/>
                <w:color w:val="000000"/>
                <w:sz w:val="18"/>
                <w:szCs w:val="18"/>
                <w:lang w:eastAsia="en-US"/>
              </w:rPr>
              <w:t xml:space="preserve"> </w:t>
            </w:r>
            <w:r w:rsidRPr="008D525A">
              <w:rPr>
                <w:rFonts w:ascii="Arial Narrow" w:eastAsia="Arial" w:hAnsi="Arial Narrow" w:cs="Arial"/>
                <w:color w:val="000000"/>
                <w:sz w:val="18"/>
                <w:szCs w:val="18"/>
                <w:lang w:eastAsia="en-US"/>
              </w:rPr>
              <w:t xml:space="preserve">que consta de </w:t>
            </w:r>
            <w:r w:rsidR="006F297D">
              <w:rPr>
                <w:rFonts w:ascii="Arial Narrow" w:eastAsia="Arial" w:hAnsi="Arial Narrow" w:cs="Arial"/>
                <w:color w:val="000000"/>
                <w:sz w:val="18"/>
                <w:szCs w:val="18"/>
                <w:lang w:eastAsia="en-US"/>
              </w:rPr>
              <w:t>quince</w:t>
            </w:r>
            <w:r>
              <w:rPr>
                <w:rFonts w:ascii="Arial Narrow" w:eastAsia="Arial" w:hAnsi="Arial Narrow" w:cs="Arial"/>
                <w:color w:val="000000"/>
                <w:sz w:val="18"/>
                <w:szCs w:val="18"/>
                <w:lang w:eastAsia="en-US"/>
              </w:rPr>
              <w:t xml:space="preserve"> </w:t>
            </w:r>
            <w:r w:rsidRPr="008D525A">
              <w:rPr>
                <w:rFonts w:ascii="Arial Narrow" w:eastAsia="Arial" w:hAnsi="Arial Narrow" w:cs="Arial"/>
                <w:color w:val="000000"/>
                <w:sz w:val="18"/>
                <w:szCs w:val="18"/>
                <w:lang w:eastAsia="en-US"/>
              </w:rPr>
              <w:t xml:space="preserve">páginas, incluida la presente; mismo que se firma de manera electrónica. </w:t>
            </w:r>
            <w:r w:rsidRPr="008D525A">
              <w:rPr>
                <w:rFonts w:ascii="Arial Narrow" w:eastAsia="Arial" w:hAnsi="Arial Narrow" w:cs="Arial"/>
                <w:b/>
                <w:bCs/>
                <w:color w:val="000000"/>
                <w:sz w:val="18"/>
                <w:szCs w:val="18"/>
                <w:lang w:eastAsia="en-US"/>
              </w:rPr>
              <w:t>Doy fe.</w:t>
            </w:r>
          </w:p>
          <w:p w14:paraId="5549E8D8" w14:textId="77777777" w:rsidR="00F50F30" w:rsidRPr="00C87D16" w:rsidRDefault="00F50F30" w:rsidP="00F50F30">
            <w:pPr>
              <w:spacing w:before="120" w:after="120" w:line="240" w:lineRule="auto"/>
              <w:jc w:val="both"/>
              <w:rPr>
                <w:rFonts w:ascii="Arial" w:hAnsi="Arial" w:cs="Arial"/>
                <w:b/>
                <w:bCs/>
                <w:i/>
                <w:iCs/>
                <w:sz w:val="20"/>
                <w:szCs w:val="20"/>
              </w:rPr>
            </w:pPr>
            <w:r w:rsidRPr="008D525A">
              <w:rPr>
                <w:rFonts w:ascii="Arial Narrow" w:eastAsia="Aptos" w:hAnsi="Arial Narrow" w:cs="Arial"/>
                <w:sz w:val="18"/>
                <w:szCs w:val="18"/>
              </w:rPr>
              <w:lastRenderedPageBreak/>
              <w:t xml:space="preserve">Este documento es una representación gráfica autorizada mediante firmas electrónicas certificadas, el cual tiene plena validez jurídica de conformidad con el numeral tercero y cuarto del </w:t>
            </w:r>
            <w:r w:rsidRPr="008D525A">
              <w:rPr>
                <w:rFonts w:ascii="Arial Narrow" w:eastAsia="Aptos" w:hAnsi="Arial Narrow" w:cs="Arial"/>
                <w:i/>
                <w:iCs/>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5413E6A3" w14:textId="77777777" w:rsidR="00F50F30" w:rsidRPr="00F50F30" w:rsidRDefault="00F50F30" w:rsidP="00F50F30">
            <w:pPr>
              <w:spacing w:after="0" w:line="240" w:lineRule="auto"/>
              <w:jc w:val="center"/>
              <w:rPr>
                <w:rFonts w:ascii="Arial" w:eastAsia="Arial" w:hAnsi="Arial" w:cs="Arial"/>
                <w:b/>
                <w:sz w:val="24"/>
                <w:szCs w:val="24"/>
                <w:lang w:eastAsia="es-ES"/>
              </w:rPr>
            </w:pPr>
          </w:p>
          <w:p w14:paraId="1A83CEFD" w14:textId="77777777" w:rsidR="00F50F30" w:rsidRPr="00F50F30" w:rsidRDefault="00F50F30" w:rsidP="00F50F30">
            <w:pPr>
              <w:spacing w:after="0" w:line="240" w:lineRule="auto"/>
              <w:jc w:val="center"/>
              <w:rPr>
                <w:rFonts w:ascii="Arial" w:eastAsia="Arial" w:hAnsi="Arial" w:cs="Arial"/>
                <w:b/>
                <w:sz w:val="24"/>
                <w:szCs w:val="24"/>
                <w:lang w:eastAsia="es-ES"/>
              </w:rPr>
            </w:pPr>
          </w:p>
        </w:tc>
      </w:tr>
      <w:bookmarkEnd w:id="12"/>
    </w:tbl>
    <w:p w14:paraId="774D4ECF" w14:textId="77777777" w:rsidR="000E4E53" w:rsidRDefault="000E4E53">
      <w:pPr>
        <w:spacing w:line="360" w:lineRule="auto"/>
        <w:rPr>
          <w:rFonts w:ascii="Arial" w:eastAsia="Arial" w:hAnsi="Arial" w:cs="Arial"/>
          <w:sz w:val="24"/>
          <w:szCs w:val="24"/>
        </w:rPr>
        <w:sectPr w:rsidR="000E4E53" w:rsidSect="00024F65">
          <w:headerReference w:type="default" r:id="rId13"/>
          <w:footerReference w:type="even" r:id="rId14"/>
          <w:footerReference w:type="default" r:id="rId15"/>
          <w:headerReference w:type="first" r:id="rId16"/>
          <w:pgSz w:w="12242" w:h="19295"/>
          <w:pgMar w:top="1418" w:right="1894" w:bottom="2268" w:left="2835" w:header="709" w:footer="709" w:gutter="0"/>
          <w:pgNumType w:start="1"/>
          <w:cols w:space="720"/>
          <w:titlePg/>
        </w:sectPr>
      </w:pPr>
    </w:p>
    <w:p w14:paraId="708B2DE8" w14:textId="57A80E7C" w:rsidR="000E4E53" w:rsidRPr="002E3F1A" w:rsidRDefault="000E4E53" w:rsidP="002E3F1A">
      <w:pPr>
        <w:spacing w:line="240" w:lineRule="auto"/>
        <w:jc w:val="both"/>
        <w:rPr>
          <w:rFonts w:ascii="Arial Narrow" w:eastAsia="Arial" w:hAnsi="Arial Narrow" w:cs="Arial"/>
        </w:rPr>
      </w:pPr>
      <w:r w:rsidRPr="002E3F1A">
        <w:rPr>
          <w:rFonts w:ascii="Arial Narrow" w:eastAsia="Arial" w:hAnsi="Arial Narrow" w:cs="Arial"/>
        </w:rPr>
        <w:lastRenderedPageBreak/>
        <w:t>FUNDAMENTACI</w:t>
      </w:r>
      <w:r w:rsidR="008A464C">
        <w:rPr>
          <w:rFonts w:ascii="Arial Narrow" w:eastAsia="Arial" w:hAnsi="Arial Narrow" w:cs="Arial"/>
        </w:rPr>
        <w:t>Ó</w:t>
      </w:r>
      <w:r w:rsidRPr="002E3F1A">
        <w:rPr>
          <w:rFonts w:ascii="Arial Narrow" w:eastAsia="Arial" w:hAnsi="Arial Narrow" w:cs="Arial"/>
        </w:rPr>
        <w:t>N LEGAL</w:t>
      </w:r>
    </w:p>
    <w:p w14:paraId="1D3E1668" w14:textId="77777777" w:rsidR="002E3F1A" w:rsidRPr="006A5C18" w:rsidRDefault="002E3F1A" w:rsidP="002E3F1A">
      <w:pPr>
        <w:jc w:val="both"/>
        <w:rPr>
          <w:rFonts w:ascii="Arial Narrow" w:hAnsi="Arial Narrow" w:cs="Arial"/>
        </w:rPr>
      </w:pPr>
      <w:r w:rsidRPr="006A5C18">
        <w:rPr>
          <w:rFonts w:ascii="Arial Narrow" w:hAnsi="Arial Narrow" w:cs="Arial"/>
        </w:rPr>
        <w:t xml:space="preserve">* LTAIPPDPEMO. Ley de Transparencia, Acceso a la Información Pública y Protección de Datos Personales del Estado de Michoacán de Ocampo. </w:t>
      </w:r>
    </w:p>
    <w:p w14:paraId="71EE44DB" w14:textId="77777777" w:rsidR="002E3F1A" w:rsidRPr="006A5C18" w:rsidRDefault="002E3F1A" w:rsidP="002E3F1A">
      <w:pPr>
        <w:jc w:val="both"/>
        <w:rPr>
          <w:rFonts w:ascii="Arial Narrow" w:hAnsi="Arial Narrow" w:cs="Arial"/>
        </w:rPr>
      </w:pPr>
    </w:p>
    <w:p w14:paraId="5CD484C9" w14:textId="77777777" w:rsidR="002E3F1A" w:rsidRPr="006A5C18" w:rsidRDefault="002E3F1A" w:rsidP="002E3F1A">
      <w:pPr>
        <w:jc w:val="both"/>
        <w:rPr>
          <w:rFonts w:ascii="Arial Narrow" w:hAnsi="Arial Narrow" w:cs="Arial"/>
        </w:rPr>
      </w:pPr>
      <w:r w:rsidRPr="006A5C18">
        <w:rPr>
          <w:rFonts w:ascii="Arial Narrow" w:hAnsi="Arial Narrow" w:cs="Arial"/>
        </w:rPr>
        <w:t xml:space="preserve">* LPDPPSOEMO. Ley de Protección de Datos Personales en Posesión de Sujetos Obligados del Estado de Michoacán de Ocampo. </w:t>
      </w:r>
    </w:p>
    <w:p w14:paraId="5FF6FD57" w14:textId="77777777" w:rsidR="002E3F1A" w:rsidRPr="006A5C18" w:rsidRDefault="002E3F1A" w:rsidP="002E3F1A">
      <w:pPr>
        <w:jc w:val="both"/>
        <w:rPr>
          <w:rFonts w:ascii="Arial Narrow" w:hAnsi="Arial Narrow" w:cs="Arial"/>
        </w:rPr>
      </w:pPr>
    </w:p>
    <w:p w14:paraId="5C1E6C41" w14:textId="2D7F9146" w:rsidR="000E4E53" w:rsidRDefault="002E3F1A" w:rsidP="002E3F1A">
      <w:pPr>
        <w:jc w:val="both"/>
        <w:rPr>
          <w:rFonts w:ascii="Arial Narrow" w:hAnsi="Arial Narrow" w:cs="Arial"/>
        </w:rPr>
      </w:pPr>
      <w:r w:rsidRPr="006A5C18">
        <w:rPr>
          <w:rFonts w:ascii="Arial Narrow" w:hAnsi="Arial Narrow" w:cs="Arial"/>
        </w:rPr>
        <w:t>*LGMCDIEVP. Lineamientos Generales en Materia de Clasificación y Desclasificación de la Información, así como para la Elaboración de Versiones Públicas.</w:t>
      </w:r>
    </w:p>
    <w:p w14:paraId="7F5B609D" w14:textId="77777777" w:rsidR="002E3F1A" w:rsidRPr="002E3F1A" w:rsidRDefault="002E3F1A" w:rsidP="002E3F1A">
      <w:pPr>
        <w:jc w:val="both"/>
        <w:rPr>
          <w:rFonts w:ascii="Arial Narrow" w:hAnsi="Arial Narrow" w:cs="Arial"/>
        </w:rPr>
      </w:pPr>
    </w:p>
    <w:p w14:paraId="2F3B62B0"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5236F4DE" w14:textId="77777777" w:rsidR="000E4E53" w:rsidRPr="002E3F1A" w:rsidRDefault="000E4E53" w:rsidP="00C3777F">
      <w:pPr>
        <w:spacing w:after="0" w:line="240" w:lineRule="auto"/>
        <w:jc w:val="both"/>
        <w:rPr>
          <w:rFonts w:ascii="Arial Narrow" w:eastAsia="Arial" w:hAnsi="Arial Narrow" w:cs="Arial"/>
        </w:rPr>
      </w:pPr>
    </w:p>
    <w:p w14:paraId="7D6D54CA"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No.2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405C7AA0" w14:textId="77777777" w:rsidR="000E4E53" w:rsidRPr="002E3F1A" w:rsidRDefault="000E4E53" w:rsidP="00C3777F">
      <w:pPr>
        <w:spacing w:after="0" w:line="240" w:lineRule="auto"/>
        <w:jc w:val="both"/>
        <w:rPr>
          <w:rFonts w:ascii="Arial Narrow" w:eastAsia="Arial" w:hAnsi="Arial Narrow" w:cs="Arial"/>
        </w:rPr>
      </w:pPr>
    </w:p>
    <w:p w14:paraId="7F8D5648"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No.3 </w:t>
      </w:r>
      <w:proofErr w:type="spellStart"/>
      <w:r w:rsidRPr="002E3F1A">
        <w:rPr>
          <w:rFonts w:ascii="Arial Narrow" w:eastAsia="Arial" w:hAnsi="Arial Narrow" w:cs="Arial"/>
        </w:rPr>
        <w:t>ELIMINADO_el_nombre_de_la_parte_denunciante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1FDEA974" w14:textId="77777777" w:rsidR="000E4E53" w:rsidRPr="002E3F1A" w:rsidRDefault="000E4E53" w:rsidP="00C3777F">
      <w:pPr>
        <w:spacing w:after="0" w:line="240" w:lineRule="auto"/>
        <w:jc w:val="both"/>
        <w:rPr>
          <w:rFonts w:ascii="Arial Narrow" w:eastAsia="Arial" w:hAnsi="Arial Narrow" w:cs="Arial"/>
        </w:rPr>
      </w:pPr>
    </w:p>
    <w:p w14:paraId="6B99D323"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No.4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DE30D85" w14:textId="77777777" w:rsidR="000E4E53" w:rsidRPr="002E3F1A" w:rsidRDefault="000E4E53" w:rsidP="00C3777F">
      <w:pPr>
        <w:spacing w:after="0" w:line="240" w:lineRule="auto"/>
        <w:jc w:val="both"/>
        <w:rPr>
          <w:rFonts w:ascii="Arial Narrow" w:eastAsia="Arial" w:hAnsi="Arial Narrow" w:cs="Arial"/>
        </w:rPr>
      </w:pPr>
    </w:p>
    <w:p w14:paraId="1A6ABCAB"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No.5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795A06F7" w14:textId="77777777" w:rsidR="000E4E53" w:rsidRPr="002E3F1A" w:rsidRDefault="000E4E53" w:rsidP="00C3777F">
      <w:pPr>
        <w:spacing w:after="0" w:line="240" w:lineRule="auto"/>
        <w:jc w:val="both"/>
        <w:rPr>
          <w:rFonts w:ascii="Arial Narrow" w:eastAsia="Arial" w:hAnsi="Arial Narrow" w:cs="Arial"/>
        </w:rPr>
      </w:pPr>
    </w:p>
    <w:p w14:paraId="1D04FC60"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No.6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75AF36E8" w14:textId="77777777" w:rsidR="000E4E53" w:rsidRPr="002E3F1A" w:rsidRDefault="000E4E53" w:rsidP="00C3777F">
      <w:pPr>
        <w:spacing w:after="0" w:line="240" w:lineRule="auto"/>
        <w:jc w:val="both"/>
        <w:rPr>
          <w:rFonts w:ascii="Arial Narrow" w:eastAsia="Arial" w:hAnsi="Arial Narrow" w:cs="Arial"/>
        </w:rPr>
      </w:pPr>
    </w:p>
    <w:p w14:paraId="5D2EA2FD"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No.7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B8157E2" w14:textId="77777777" w:rsidR="000E4E53" w:rsidRPr="002E3F1A" w:rsidRDefault="000E4E53" w:rsidP="00C3777F">
      <w:pPr>
        <w:spacing w:after="0" w:line="240" w:lineRule="auto"/>
        <w:jc w:val="both"/>
        <w:rPr>
          <w:rFonts w:ascii="Arial Narrow" w:eastAsia="Arial" w:hAnsi="Arial Narrow" w:cs="Arial"/>
        </w:rPr>
      </w:pPr>
    </w:p>
    <w:p w14:paraId="6E26BEAB"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No.8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D0B4A79" w14:textId="77777777" w:rsidR="000E4E53" w:rsidRPr="002E3F1A" w:rsidRDefault="000E4E53" w:rsidP="00C3777F">
      <w:pPr>
        <w:spacing w:after="0" w:line="240" w:lineRule="auto"/>
        <w:jc w:val="both"/>
        <w:rPr>
          <w:rFonts w:ascii="Arial Narrow" w:eastAsia="Arial" w:hAnsi="Arial Narrow" w:cs="Arial"/>
        </w:rPr>
      </w:pPr>
    </w:p>
    <w:p w14:paraId="7C542328"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No.9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B987FD2" w14:textId="77777777" w:rsidR="000E4E53" w:rsidRPr="002E3F1A" w:rsidRDefault="000E4E53" w:rsidP="00C3777F">
      <w:pPr>
        <w:spacing w:after="0" w:line="240" w:lineRule="auto"/>
        <w:jc w:val="both"/>
        <w:rPr>
          <w:rFonts w:ascii="Arial Narrow" w:eastAsia="Arial" w:hAnsi="Arial Narrow" w:cs="Arial"/>
        </w:rPr>
      </w:pPr>
    </w:p>
    <w:p w14:paraId="3DF3952C"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No.10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 xml:space="preserve">(es) por ser un dato personal sobre situación jurídica o legal de conformidad con el Artículo 97 de la </w:t>
      </w:r>
      <w:r w:rsidRPr="002E3F1A">
        <w:rPr>
          <w:rFonts w:ascii="Arial Narrow" w:eastAsia="Arial" w:hAnsi="Arial Narrow" w:cs="Arial"/>
        </w:rPr>
        <w:lastRenderedPageBreak/>
        <w:t>LTAIPPDPEMO, Artículo 3 fracción VIII de la LPDPPSOEMO y Lineamiento Trigésimo Octavo fracción I. 7. de los LGMCDIEVP*.</w:t>
      </w:r>
    </w:p>
    <w:p w14:paraId="76F04995" w14:textId="77777777" w:rsidR="000E4E53" w:rsidRPr="002E3F1A" w:rsidRDefault="000E4E53" w:rsidP="00C3777F">
      <w:pPr>
        <w:spacing w:after="0" w:line="240" w:lineRule="auto"/>
        <w:jc w:val="both"/>
        <w:rPr>
          <w:rFonts w:ascii="Arial Narrow" w:eastAsia="Arial" w:hAnsi="Arial Narrow" w:cs="Arial"/>
        </w:rPr>
      </w:pPr>
    </w:p>
    <w:p w14:paraId="6DACAC5C"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No.11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9CED6AA" w14:textId="77777777" w:rsidR="000E4E53" w:rsidRPr="002E3F1A" w:rsidRDefault="000E4E53" w:rsidP="00C3777F">
      <w:pPr>
        <w:spacing w:after="0" w:line="240" w:lineRule="auto"/>
        <w:jc w:val="both"/>
        <w:rPr>
          <w:rFonts w:ascii="Arial Narrow" w:eastAsia="Arial" w:hAnsi="Arial Narrow" w:cs="Arial"/>
        </w:rPr>
      </w:pPr>
    </w:p>
    <w:p w14:paraId="0CF23851"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No.12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8318914" w14:textId="77777777" w:rsidR="000E4E53" w:rsidRPr="002E3F1A" w:rsidRDefault="000E4E53" w:rsidP="00C3777F">
      <w:pPr>
        <w:spacing w:after="0" w:line="240" w:lineRule="auto"/>
        <w:jc w:val="both"/>
        <w:rPr>
          <w:rFonts w:ascii="Arial Narrow" w:eastAsia="Arial" w:hAnsi="Arial Narrow" w:cs="Arial"/>
        </w:rPr>
      </w:pPr>
    </w:p>
    <w:p w14:paraId="672E28A3"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No.13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6F8CF662" w14:textId="77777777" w:rsidR="000E4E53" w:rsidRPr="002E3F1A" w:rsidRDefault="000E4E53" w:rsidP="00C3777F">
      <w:pPr>
        <w:spacing w:after="0" w:line="240" w:lineRule="auto"/>
        <w:jc w:val="both"/>
        <w:rPr>
          <w:rFonts w:ascii="Arial Narrow" w:eastAsia="Arial" w:hAnsi="Arial Narrow" w:cs="Arial"/>
        </w:rPr>
      </w:pPr>
    </w:p>
    <w:p w14:paraId="054E38ED"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No.14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52590FD" w14:textId="77777777" w:rsidR="000E4E53" w:rsidRPr="002E3F1A" w:rsidRDefault="000E4E53" w:rsidP="00C3777F">
      <w:pPr>
        <w:spacing w:after="0" w:line="240" w:lineRule="auto"/>
        <w:jc w:val="both"/>
        <w:rPr>
          <w:rFonts w:ascii="Arial Narrow" w:eastAsia="Arial" w:hAnsi="Arial Narrow" w:cs="Arial"/>
        </w:rPr>
      </w:pPr>
    </w:p>
    <w:p w14:paraId="2B97B2B0"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No.15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1ACF7BB" w14:textId="77777777" w:rsidR="000E4E53" w:rsidRPr="002E3F1A" w:rsidRDefault="000E4E53" w:rsidP="00C3777F">
      <w:pPr>
        <w:spacing w:after="0" w:line="240" w:lineRule="auto"/>
        <w:jc w:val="both"/>
        <w:rPr>
          <w:rFonts w:ascii="Arial Narrow" w:eastAsia="Arial" w:hAnsi="Arial Narrow" w:cs="Arial"/>
        </w:rPr>
      </w:pPr>
    </w:p>
    <w:p w14:paraId="2A1CC76E"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No.16 </w:t>
      </w:r>
      <w:proofErr w:type="spellStart"/>
      <w:r w:rsidRPr="002E3F1A">
        <w:rPr>
          <w:rFonts w:ascii="Arial Narrow" w:eastAsia="Arial" w:hAnsi="Arial Narrow" w:cs="Arial"/>
        </w:rPr>
        <w:t>ELIMINADO_el_número_de_expediente_antecedente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59065B2" w14:textId="77777777" w:rsidR="000E4E53" w:rsidRPr="002E3F1A" w:rsidRDefault="000E4E53" w:rsidP="00C3777F">
      <w:pPr>
        <w:spacing w:after="0" w:line="240" w:lineRule="auto"/>
        <w:jc w:val="both"/>
        <w:rPr>
          <w:rFonts w:ascii="Arial Narrow" w:eastAsia="Arial" w:hAnsi="Arial Narrow" w:cs="Arial"/>
        </w:rPr>
      </w:pPr>
    </w:p>
    <w:p w14:paraId="33CFCC6A"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No.17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0546B3B9" w14:textId="77777777" w:rsidR="000E4E53" w:rsidRPr="002E3F1A" w:rsidRDefault="000E4E53" w:rsidP="00C3777F">
      <w:pPr>
        <w:spacing w:after="0" w:line="240" w:lineRule="auto"/>
        <w:jc w:val="both"/>
        <w:rPr>
          <w:rFonts w:ascii="Arial Narrow" w:eastAsia="Arial" w:hAnsi="Arial Narrow" w:cs="Arial"/>
        </w:rPr>
      </w:pPr>
    </w:p>
    <w:p w14:paraId="5B48C09A"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No.18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6DC36F82" w14:textId="77777777" w:rsidR="000E4E53" w:rsidRPr="002E3F1A" w:rsidRDefault="000E4E53" w:rsidP="00C3777F">
      <w:pPr>
        <w:spacing w:after="0" w:line="240" w:lineRule="auto"/>
        <w:jc w:val="both"/>
        <w:rPr>
          <w:rFonts w:ascii="Arial Narrow" w:eastAsia="Arial" w:hAnsi="Arial Narrow" w:cs="Arial"/>
        </w:rPr>
      </w:pPr>
    </w:p>
    <w:p w14:paraId="0F8B8F68"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No.19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400912C" w14:textId="77777777" w:rsidR="000E4E53" w:rsidRPr="002E3F1A" w:rsidRDefault="000E4E53" w:rsidP="00C3777F">
      <w:pPr>
        <w:spacing w:after="0" w:line="240" w:lineRule="auto"/>
        <w:jc w:val="both"/>
        <w:rPr>
          <w:rFonts w:ascii="Arial Narrow" w:eastAsia="Arial" w:hAnsi="Arial Narrow" w:cs="Arial"/>
        </w:rPr>
      </w:pPr>
    </w:p>
    <w:p w14:paraId="1C15204D"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No.20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3B4397C" w14:textId="77777777" w:rsidR="000E4E53" w:rsidRPr="002E3F1A" w:rsidRDefault="000E4E53" w:rsidP="00C3777F">
      <w:pPr>
        <w:spacing w:after="0" w:line="240" w:lineRule="auto"/>
        <w:jc w:val="both"/>
        <w:rPr>
          <w:rFonts w:ascii="Arial Narrow" w:eastAsia="Arial" w:hAnsi="Arial Narrow" w:cs="Arial"/>
        </w:rPr>
      </w:pPr>
    </w:p>
    <w:p w14:paraId="275C5402"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No.21 </w:t>
      </w:r>
      <w:proofErr w:type="spellStart"/>
      <w:r w:rsidRPr="002E3F1A">
        <w:rPr>
          <w:rFonts w:ascii="Arial Narrow" w:eastAsia="Arial" w:hAnsi="Arial Narrow" w:cs="Arial"/>
        </w:rPr>
        <w:t>ELIMINADO_Cargo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F3A97EC" w14:textId="77777777" w:rsidR="000E4E53" w:rsidRPr="002E3F1A" w:rsidRDefault="000E4E53" w:rsidP="00C3777F">
      <w:pPr>
        <w:spacing w:after="0" w:line="240" w:lineRule="auto"/>
        <w:jc w:val="both"/>
        <w:rPr>
          <w:rFonts w:ascii="Arial Narrow" w:eastAsia="Arial" w:hAnsi="Arial Narrow" w:cs="Arial"/>
        </w:rPr>
      </w:pPr>
    </w:p>
    <w:p w14:paraId="1EE0A4C6"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t xml:space="preserve">No.22 </w:t>
      </w:r>
      <w:proofErr w:type="spellStart"/>
      <w:r w:rsidRPr="002E3F1A">
        <w:rPr>
          <w:rFonts w:ascii="Arial Narrow" w:eastAsia="Arial" w:hAnsi="Arial Narrow" w:cs="Arial"/>
        </w:rPr>
        <w:t>ELIMINADO_el_nombre_de_la_parte_denunciante</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3945F4FA" w14:textId="77777777" w:rsidR="000E4E53" w:rsidRPr="002E3F1A" w:rsidRDefault="000E4E53" w:rsidP="00C3777F">
      <w:pPr>
        <w:spacing w:after="0" w:line="240" w:lineRule="auto"/>
        <w:jc w:val="both"/>
        <w:rPr>
          <w:rFonts w:ascii="Arial Narrow" w:eastAsia="Arial" w:hAnsi="Arial Narrow" w:cs="Arial"/>
        </w:rPr>
      </w:pPr>
    </w:p>
    <w:p w14:paraId="1C5DF494" w14:textId="77777777" w:rsidR="000E4E53" w:rsidRPr="002E3F1A" w:rsidRDefault="000E4E53" w:rsidP="00C3777F">
      <w:pPr>
        <w:spacing w:after="0" w:line="240" w:lineRule="auto"/>
        <w:jc w:val="both"/>
        <w:rPr>
          <w:rFonts w:ascii="Arial Narrow" w:eastAsia="Arial" w:hAnsi="Arial Narrow" w:cs="Arial"/>
        </w:rPr>
      </w:pPr>
      <w:r w:rsidRPr="002E3F1A">
        <w:rPr>
          <w:rFonts w:ascii="Arial Narrow" w:eastAsia="Arial" w:hAnsi="Arial Narrow" w:cs="Arial"/>
        </w:rPr>
        <w:lastRenderedPageBreak/>
        <w:t xml:space="preserve">No.23 </w:t>
      </w:r>
      <w:proofErr w:type="spellStart"/>
      <w:r w:rsidRPr="002E3F1A">
        <w:rPr>
          <w:rFonts w:ascii="Arial Narrow" w:eastAsia="Arial" w:hAnsi="Arial Narrow" w:cs="Arial"/>
        </w:rPr>
        <w:t>ELIMINADO_el_Municipio</w:t>
      </w:r>
      <w:proofErr w:type="spellEnd"/>
      <w:r w:rsidRPr="002E3F1A">
        <w:rPr>
          <w:rFonts w:ascii="Arial Narrow" w:eastAsia="Arial" w:hAnsi="Arial Narrow" w:cs="Arial"/>
        </w:rPr>
        <w:t xml:space="preserve"> en 1 </w:t>
      </w:r>
      <w:proofErr w:type="spellStart"/>
      <w:r w:rsidRPr="002E3F1A">
        <w:rPr>
          <w:rFonts w:ascii="Arial Narrow" w:eastAsia="Arial" w:hAnsi="Arial Narrow" w:cs="Arial"/>
        </w:rPr>
        <w:t>renglon</w:t>
      </w:r>
      <w:proofErr w:type="spellEnd"/>
      <w:r w:rsidRPr="002E3F1A">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702F3ACB" w14:textId="4BD3EDFE" w:rsidR="00DB68B3" w:rsidRPr="002E3F1A" w:rsidRDefault="00DB68B3" w:rsidP="002E3F1A">
      <w:pPr>
        <w:spacing w:line="240" w:lineRule="auto"/>
        <w:jc w:val="both"/>
        <w:rPr>
          <w:rFonts w:ascii="Arial Narrow" w:eastAsia="Arial" w:hAnsi="Arial Narrow" w:cs="Arial"/>
        </w:rPr>
      </w:pPr>
    </w:p>
    <w:sectPr w:rsidR="00DB68B3" w:rsidRPr="002E3F1A" w:rsidSect="00024F65">
      <w:pgSz w:w="12242" w:h="19295"/>
      <w:pgMar w:top="1418" w:right="1894" w:bottom="2268" w:left="2835"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39348" w14:textId="77777777" w:rsidR="00DB79C6" w:rsidRDefault="00DB79C6">
      <w:pPr>
        <w:spacing w:after="0" w:line="240" w:lineRule="auto"/>
      </w:pPr>
      <w:r>
        <w:separator/>
      </w:r>
    </w:p>
  </w:endnote>
  <w:endnote w:type="continuationSeparator" w:id="0">
    <w:p w14:paraId="181C3432" w14:textId="77777777" w:rsidR="00DB79C6" w:rsidRDefault="00DB7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D419" w14:textId="77777777" w:rsidR="00DB68B3" w:rsidRDefault="006F6C0B">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end"/>
    </w:r>
  </w:p>
  <w:p w14:paraId="66E08145" w14:textId="77777777" w:rsidR="00DB68B3" w:rsidRDefault="00DB68B3">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2E23483F" w14:textId="77777777" w:rsidR="002E3F1A" w:rsidRPr="0047356C" w:rsidRDefault="002E3F1A" w:rsidP="002E3F1A">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Pr>
            <w:rFonts w:ascii="Arial Narrow" w:hAnsi="Arial Narrow"/>
            <w:sz w:val="20"/>
            <w:szCs w:val="20"/>
          </w:rPr>
          <w:t>2</w:t>
        </w:r>
        <w:r w:rsidRPr="00387682">
          <w:rPr>
            <w:rFonts w:ascii="Arial Narrow" w:hAnsi="Arial Narrow"/>
            <w:sz w:val="20"/>
            <w:szCs w:val="20"/>
          </w:rPr>
          <w:fldChar w:fldCharType="end"/>
        </w:r>
      </w:p>
    </w:sdtContent>
  </w:sdt>
  <w:p w14:paraId="563828DB" w14:textId="77777777" w:rsidR="000E4E53" w:rsidRPr="000E4E53" w:rsidRDefault="000E4E53" w:rsidP="000E4E53">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0E4E53">
      <w:rPr>
        <w:rFonts w:ascii="Arial" w:eastAsia="Arial" w:hAnsi="Arial" w:cs="Arial"/>
        <w:sz w:val="20"/>
        <w:szCs w:val="26"/>
      </w:rPr>
      <w:t>___________________________________</w:t>
    </w:r>
  </w:p>
  <w:p w14:paraId="40924ECA" w14:textId="77777777" w:rsidR="000E4E53" w:rsidRPr="000E4E53" w:rsidRDefault="000E4E53" w:rsidP="000E4E53">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0E4E53">
      <w:rPr>
        <w:rFonts w:ascii="Arial" w:eastAsia="Arial" w:hAnsi="Arial" w:cs="Arial"/>
        <w:sz w:val="20"/>
        <w:szCs w:val="26"/>
      </w:rPr>
      <w:t xml:space="preserve">Documento para versión electrónica. </w:t>
    </w:r>
  </w:p>
  <w:p w14:paraId="64FAE20A" w14:textId="47E56F01" w:rsidR="00DB68B3" w:rsidRPr="000E4E53" w:rsidRDefault="000E4E53" w:rsidP="000E4E53">
    <w:pPr>
      <w:pBdr>
        <w:top w:val="nil"/>
        <w:left w:val="nil"/>
        <w:bottom w:val="nil"/>
        <w:right w:val="nil"/>
        <w:between w:val="nil"/>
      </w:pBdr>
      <w:tabs>
        <w:tab w:val="center" w:pos="4419"/>
        <w:tab w:val="right" w:pos="8838"/>
      </w:tabs>
      <w:spacing w:after="0" w:line="240" w:lineRule="auto"/>
      <w:jc w:val="center"/>
      <w:rPr>
        <w:color w:val="000000"/>
        <w:sz w:val="20"/>
      </w:rPr>
    </w:pPr>
    <w:r w:rsidRPr="000E4E53">
      <w:rPr>
        <w:rFonts w:ascii="Arial" w:eastAsia="Arial" w:hAnsi="Arial" w:cs="Arial"/>
        <w:sz w:val="20"/>
        <w:szCs w:val="26"/>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47317" w14:textId="77777777" w:rsidR="00DB79C6" w:rsidRDefault="00DB79C6">
      <w:pPr>
        <w:spacing w:after="0" w:line="240" w:lineRule="auto"/>
      </w:pPr>
      <w:r>
        <w:separator/>
      </w:r>
    </w:p>
  </w:footnote>
  <w:footnote w:type="continuationSeparator" w:id="0">
    <w:p w14:paraId="7C2E1AC9" w14:textId="77777777" w:rsidR="00DB79C6" w:rsidRDefault="00DB79C6">
      <w:pPr>
        <w:spacing w:after="0" w:line="240" w:lineRule="auto"/>
      </w:pPr>
      <w:r>
        <w:continuationSeparator/>
      </w:r>
    </w:p>
  </w:footnote>
  <w:footnote w:id="1">
    <w:p w14:paraId="0D47F727" w14:textId="77777777" w:rsidR="00DB68B3" w:rsidRDefault="006F6C0B">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w:t>
      </w:r>
      <w:r>
        <w:rPr>
          <w:rFonts w:ascii="Arial Narrow" w:eastAsia="Arial" w:hAnsi="Arial Narrow" w:cs="Arial"/>
          <w:color w:val="000000"/>
          <w:sz w:val="20"/>
          <w:szCs w:val="20"/>
        </w:rPr>
        <w:t>Las fechas corresponden al año dos mil veintiséis, salvo señalamiento expreso</w:t>
      </w:r>
      <w:r>
        <w:rPr>
          <w:rFonts w:ascii="Arial Narrow" w:eastAsia="Arial Narrow" w:hAnsi="Arial Narrow" w:cs="Arial Narrow"/>
          <w:color w:val="000000"/>
          <w:sz w:val="20"/>
          <w:szCs w:val="20"/>
        </w:rPr>
        <w:t>.</w:t>
      </w:r>
    </w:p>
  </w:footnote>
  <w:footnote w:id="2">
    <w:p w14:paraId="1CE14359"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Consultable de la foja 134 a la 159.  </w:t>
      </w:r>
    </w:p>
  </w:footnote>
  <w:footnote w:id="3">
    <w:p w14:paraId="08E17F4F"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de la foja</w:t>
      </w:r>
      <w:r>
        <w:rPr>
          <w:rFonts w:ascii="Arial Narrow" w:eastAsia="Arial Narrow" w:hAnsi="Arial Narrow" w:cs="Arial"/>
        </w:rPr>
        <w:t xml:space="preserve"> 103 a 105.</w:t>
      </w:r>
    </w:p>
  </w:footnote>
  <w:footnote w:id="4">
    <w:p w14:paraId="4DDDA23C"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Consultable de la foja 107 a la 130.  </w:t>
      </w:r>
    </w:p>
  </w:footnote>
  <w:footnote w:id="5">
    <w:p w14:paraId="4AA5BBE7" w14:textId="77777777" w:rsidR="00DB68B3" w:rsidRDefault="006F6C0B">
      <w:pPr>
        <w:pStyle w:val="Textonotapie"/>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en las fojas 180 y 181</w:t>
      </w:r>
    </w:p>
  </w:footnote>
  <w:footnote w:id="6">
    <w:p w14:paraId="53265A2B" w14:textId="77777777" w:rsidR="00DB68B3" w:rsidRDefault="006F6C0B">
      <w:pPr>
        <w:pStyle w:val="Textonotapie"/>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de la foja 186 a 191.</w:t>
      </w:r>
    </w:p>
  </w:footnote>
  <w:footnote w:id="7">
    <w:p w14:paraId="015E07E1"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185 y de la 194 a 224.</w:t>
      </w:r>
    </w:p>
  </w:footnote>
  <w:footnote w:id="8">
    <w:p w14:paraId="0F60F791" w14:textId="77777777" w:rsidR="00DB68B3" w:rsidRDefault="006F6C0B">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eastAsia="Arial Narrow" w:hAnsi="Arial Narrow" w:cs="Arial"/>
          <w:color w:val="000000"/>
          <w:sz w:val="20"/>
          <w:szCs w:val="20"/>
        </w:rPr>
        <w:t>Consultable en la foja 192.</w:t>
      </w:r>
    </w:p>
  </w:footnote>
  <w:footnote w:id="9">
    <w:p w14:paraId="16062B54"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251 a 254</w:t>
      </w:r>
    </w:p>
  </w:footnote>
  <w:footnote w:id="10">
    <w:p w14:paraId="05B8F698"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225 a 236.</w:t>
      </w:r>
    </w:p>
  </w:footnote>
  <w:footnote w:id="11">
    <w:p w14:paraId="23D8E27A" w14:textId="77777777" w:rsidR="00DB68B3" w:rsidRDefault="006F6C0B">
      <w:pPr>
        <w:spacing w:after="0" w:line="240" w:lineRule="auto"/>
        <w:jc w:val="both"/>
        <w:rPr>
          <w:rFonts w:ascii="Arial" w:eastAsia="Arial Narrow" w:hAnsi="Arial" w:cs="Arial"/>
          <w:sz w:val="18"/>
          <w:szCs w:val="18"/>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eastAsia="Arial Narrow" w:hAnsi="Arial Narrow" w:cs="Arial"/>
          <w:sz w:val="20"/>
          <w:szCs w:val="20"/>
        </w:rPr>
        <w:t>Consultable en las fojas 264 a 269.</w:t>
      </w:r>
    </w:p>
  </w:footnote>
  <w:footnote w:id="12">
    <w:p w14:paraId="52751575"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333 y 334.</w:t>
      </w:r>
    </w:p>
  </w:footnote>
  <w:footnote w:id="13">
    <w:p w14:paraId="70C5155C" w14:textId="77777777" w:rsidR="00DB68B3" w:rsidRDefault="006F6C0B">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en la foja 335 a la 337.</w:t>
      </w:r>
    </w:p>
  </w:footnote>
  <w:footnote w:id="14">
    <w:p w14:paraId="53D16980" w14:textId="77777777" w:rsidR="00DB68B3" w:rsidRDefault="006F6C0B">
      <w:pPr>
        <w:pBdr>
          <w:top w:val="nil"/>
          <w:left w:val="nil"/>
          <w:bottom w:val="nil"/>
          <w:right w:val="nil"/>
          <w:between w:val="nil"/>
        </w:pBdr>
        <w:spacing w:after="0" w:line="240" w:lineRule="auto"/>
        <w:jc w:val="both"/>
        <w:rPr>
          <w:b/>
          <w:i/>
          <w:color w:val="000000"/>
          <w:sz w:val="20"/>
          <w:szCs w:val="20"/>
        </w:rPr>
      </w:pPr>
      <w:r>
        <w:rPr>
          <w:rFonts w:ascii="Arial Narrow" w:hAnsi="Arial Narrow"/>
          <w:sz w:val="20"/>
          <w:szCs w:val="20"/>
          <w:vertAlign w:val="superscript"/>
        </w:rPr>
        <w:footnoteRef/>
      </w:r>
      <w:r>
        <w:rPr>
          <w:rFonts w:ascii="Arial Narrow" w:hAnsi="Arial Narrow"/>
          <w:color w:val="000000"/>
          <w:sz w:val="20"/>
          <w:szCs w:val="20"/>
        </w:rPr>
        <w:t xml:space="preserve"> </w:t>
      </w:r>
      <w:r>
        <w:rPr>
          <w:rFonts w:ascii="Arial Narrow" w:eastAsia="Arial" w:hAnsi="Arial Narrow" w:cs="Arial"/>
          <w:sz w:val="20"/>
          <w:szCs w:val="20"/>
        </w:rPr>
        <w:t>Lo anterior, tiene sustento en lo dispuesto en la jurisprudencia de la </w:t>
      </w:r>
      <w:r>
        <w:rPr>
          <w:rFonts w:ascii="Arial Narrow" w:eastAsia="Arial" w:hAnsi="Arial Narrow" w:cs="Arial"/>
          <w:i/>
          <w:sz w:val="20"/>
          <w:szCs w:val="20"/>
        </w:rPr>
        <w:t>Sala Superior</w:t>
      </w:r>
      <w:r>
        <w:rPr>
          <w:rFonts w:ascii="Arial Narrow" w:eastAsia="Arial" w:hAnsi="Arial Narrow" w:cs="Arial"/>
          <w:sz w:val="20"/>
          <w:szCs w:val="20"/>
        </w:rPr>
        <w:t xml:space="preserve"> de rubro: </w:t>
      </w:r>
      <w:r>
        <w:rPr>
          <w:rFonts w:ascii="Arial Narrow" w:eastAsia="Arial" w:hAnsi="Arial Narrow" w:cs="Arial"/>
          <w:b/>
          <w:i/>
          <w:sz w:val="20"/>
          <w:szCs w:val="20"/>
        </w:rPr>
        <w:t>MEDIOS DE IMPUGNACIÓN. LAS RESOLUCIONES O ACTUACIONES QUE IMPLIQUEN UNA MODIFICACIÓN EN LA SUSTANCIACIÓN DE PROCEDIMIENTO ORDINARIO, SON COMPETENCIA DE LA SALA SUPERIOR Y NO DEL MAGISTRADO INSTRUCTOR</w:t>
      </w:r>
      <w:r>
        <w:rPr>
          <w:rFonts w:ascii="Arial Narrow" w:eastAsia="Arial" w:hAnsi="Arial Narrow" w:cs="Arial"/>
          <w:b/>
          <w:sz w:val="20"/>
          <w:szCs w:val="20"/>
        </w:rPr>
        <w:t>.</w:t>
      </w:r>
    </w:p>
  </w:footnote>
  <w:footnote w:id="15">
    <w:p w14:paraId="23C92FBD" w14:textId="241FDD11" w:rsidR="00DB68B3" w:rsidRPr="00625E5A" w:rsidRDefault="006F6C0B">
      <w:pPr>
        <w:pStyle w:val="Prrafodelista"/>
        <w:shd w:val="clear" w:color="auto" w:fill="FFFFFF"/>
        <w:spacing w:before="240" w:after="240" w:line="240" w:lineRule="auto"/>
        <w:ind w:left="0"/>
        <w:jc w:val="both"/>
        <w:rPr>
          <w:rFonts w:ascii="Arial Narrow" w:eastAsia="Arial" w:hAnsi="Arial Narrow" w:cs="Arial"/>
          <w:sz w:val="20"/>
          <w:szCs w:val="20"/>
        </w:rPr>
      </w:pPr>
      <w:r>
        <w:rPr>
          <w:rStyle w:val="Refdenotaalpie"/>
          <w:rFonts w:ascii="Arial Narrow" w:hAnsi="Arial Narrow"/>
          <w:sz w:val="20"/>
          <w:szCs w:val="20"/>
        </w:rPr>
        <w:footnoteRef/>
      </w:r>
      <w:r>
        <w:rPr>
          <w:rFonts w:ascii="Arial Narrow" w:hAnsi="Arial Narrow"/>
          <w:sz w:val="20"/>
          <w:szCs w:val="20"/>
        </w:rPr>
        <w:t xml:space="preserve"> </w:t>
      </w:r>
      <w:r w:rsidR="004A215B" w:rsidRPr="00625E5A">
        <w:rPr>
          <w:rFonts w:ascii="Arial Narrow" w:eastAsia="Arial" w:hAnsi="Arial Narrow" w:cs="Arial"/>
          <w:sz w:val="20"/>
          <w:szCs w:val="20"/>
        </w:rPr>
        <w:t>Considerando que, d</w:t>
      </w:r>
      <w:r w:rsidRPr="00625E5A">
        <w:rPr>
          <w:rFonts w:ascii="Arial Narrow" w:eastAsia="Arial" w:hAnsi="Arial Narrow" w:cs="Arial"/>
          <w:sz w:val="20"/>
          <w:szCs w:val="20"/>
        </w:rPr>
        <w:t xml:space="preserve">e conformidad a lo establecido en el artículo 14 y 17 de la Ley Orgánica Municipal del Estado de Michoacán de Ocampo, los Ayuntamientos son órganos colegiados deliberantes y autónomos; los cuales constituyen el </w:t>
      </w:r>
      <w:r w:rsidRPr="00625E5A">
        <w:rPr>
          <w:rFonts w:ascii="Arial Narrow" w:eastAsia="Arial" w:hAnsi="Arial Narrow" w:cs="Arial"/>
          <w:b/>
          <w:bCs/>
          <w:sz w:val="20"/>
          <w:szCs w:val="20"/>
        </w:rPr>
        <w:t>órgano responsable de gobernar y administrar cada Municipio y representan la autoridad superior</w:t>
      </w:r>
      <w:r w:rsidRPr="00625E5A">
        <w:rPr>
          <w:rFonts w:ascii="Arial Narrow" w:eastAsia="Arial" w:hAnsi="Arial Narrow" w:cs="Arial"/>
          <w:sz w:val="20"/>
          <w:szCs w:val="20"/>
        </w:rPr>
        <w:t xml:space="preserve"> en los mismos. </w:t>
      </w:r>
    </w:p>
    <w:p w14:paraId="78393023" w14:textId="27E649D6" w:rsidR="00DB68B3" w:rsidRPr="006F6C0B" w:rsidRDefault="006F6C0B">
      <w:pPr>
        <w:pStyle w:val="Prrafodelista"/>
        <w:shd w:val="clear" w:color="auto" w:fill="FFFFFF"/>
        <w:spacing w:before="240" w:after="240" w:line="240" w:lineRule="auto"/>
        <w:ind w:left="0"/>
        <w:jc w:val="both"/>
        <w:rPr>
          <w:rFonts w:ascii="Arial Narrow" w:eastAsia="Arial" w:hAnsi="Arial Narrow" w:cs="Arial"/>
          <w:iCs/>
          <w:sz w:val="20"/>
          <w:szCs w:val="20"/>
        </w:rPr>
      </w:pPr>
      <w:r w:rsidRPr="00625E5A">
        <w:rPr>
          <w:rFonts w:ascii="Arial Narrow" w:eastAsia="Arial" w:hAnsi="Arial Narrow" w:cs="Arial"/>
          <w:sz w:val="20"/>
          <w:szCs w:val="20"/>
        </w:rPr>
        <w:t xml:space="preserve">De igual manera, en su artículo 18, se señala que sus integrantes contarán con autonomía plena en sus decisiones de forma colegiada, en el caso del </w:t>
      </w:r>
      <w:r w:rsidRPr="00625E5A">
        <w:rPr>
          <w:rFonts w:ascii="Arial Narrow" w:eastAsia="Arial" w:hAnsi="Arial Narrow" w:cs="Arial"/>
          <w:b/>
          <w:bCs/>
          <w:i/>
          <w:sz w:val="20"/>
          <w:szCs w:val="20"/>
        </w:rPr>
        <w:t>Ayuntamiento</w:t>
      </w:r>
      <w:r w:rsidRPr="00625E5A">
        <w:rPr>
          <w:rFonts w:ascii="Arial Narrow" w:eastAsia="Arial" w:hAnsi="Arial Narrow" w:cs="Arial"/>
          <w:i/>
          <w:sz w:val="20"/>
          <w:szCs w:val="20"/>
        </w:rPr>
        <w:t xml:space="preserve"> </w:t>
      </w:r>
      <w:r w:rsidRPr="00625E5A">
        <w:rPr>
          <w:rFonts w:ascii="Arial Narrow" w:eastAsia="Arial" w:hAnsi="Arial Narrow" w:cs="Arial"/>
          <w:sz w:val="20"/>
          <w:szCs w:val="20"/>
        </w:rPr>
        <w:t xml:space="preserve">que nos compete, </w:t>
      </w:r>
      <w:r w:rsidRPr="00625E5A">
        <w:rPr>
          <w:rFonts w:ascii="Arial Narrow" w:eastAsia="Arial" w:hAnsi="Arial Narrow" w:cs="Arial"/>
          <w:b/>
          <w:bCs/>
          <w:sz w:val="20"/>
          <w:szCs w:val="20"/>
        </w:rPr>
        <w:t>se integr</w:t>
      </w:r>
      <w:r w:rsidR="00C309AA" w:rsidRPr="00625E5A">
        <w:rPr>
          <w:rFonts w:ascii="Arial Narrow" w:eastAsia="Arial" w:hAnsi="Arial Narrow" w:cs="Arial"/>
          <w:b/>
          <w:bCs/>
          <w:sz w:val="20"/>
          <w:szCs w:val="20"/>
        </w:rPr>
        <w:t>a</w:t>
      </w:r>
      <w:r w:rsidRPr="00625E5A">
        <w:rPr>
          <w:rFonts w:ascii="Arial Narrow" w:eastAsia="Arial" w:hAnsi="Arial Narrow" w:cs="Arial"/>
          <w:sz w:val="20"/>
          <w:szCs w:val="20"/>
        </w:rPr>
        <w:t xml:space="preserve"> de </w:t>
      </w:r>
      <w:r w:rsidRPr="00625E5A">
        <w:rPr>
          <w:rFonts w:ascii="Arial Narrow" w:eastAsia="Arial" w:hAnsi="Arial Narrow" w:cs="Arial"/>
          <w:b/>
          <w:bCs/>
          <w:sz w:val="20"/>
          <w:szCs w:val="20"/>
        </w:rPr>
        <w:t>una Presidenta o Presidente Municipal, una Síndica o Síndico</w:t>
      </w:r>
      <w:r w:rsidRPr="00625E5A">
        <w:rPr>
          <w:rFonts w:ascii="Arial Narrow" w:eastAsia="Arial" w:hAnsi="Arial Narrow" w:cs="Arial"/>
          <w:sz w:val="20"/>
          <w:szCs w:val="20"/>
        </w:rPr>
        <w:t>, así como un cuerpo de</w:t>
      </w:r>
      <w:r w:rsidR="008F0C76" w:rsidRPr="00625E5A">
        <w:rPr>
          <w:rFonts w:ascii="Arial Narrow" w:eastAsia="Arial" w:hAnsi="Arial Narrow" w:cs="Arial"/>
          <w:sz w:val="20"/>
          <w:szCs w:val="20"/>
        </w:rPr>
        <w:t xml:space="preserve"> hasta</w:t>
      </w:r>
      <w:r w:rsidR="0082631C" w:rsidRPr="00625E5A">
        <w:rPr>
          <w:rFonts w:ascii="Arial Narrow" w:eastAsia="Arial" w:hAnsi="Arial Narrow" w:cs="Arial"/>
          <w:sz w:val="20"/>
          <w:szCs w:val="20"/>
        </w:rPr>
        <w:t xml:space="preserve"> </w:t>
      </w:r>
      <w:r w:rsidR="0082631C" w:rsidRPr="00625E5A">
        <w:rPr>
          <w:rFonts w:ascii="Arial Narrow" w:eastAsia="Arial" w:hAnsi="Arial Narrow" w:cs="Arial"/>
          <w:b/>
          <w:bCs/>
          <w:sz w:val="20"/>
          <w:szCs w:val="20"/>
        </w:rPr>
        <w:t>do</w:t>
      </w:r>
      <w:r w:rsidR="00270DC5" w:rsidRPr="00625E5A">
        <w:rPr>
          <w:rFonts w:ascii="Arial Narrow" w:eastAsia="Arial" w:hAnsi="Arial Narrow" w:cs="Arial"/>
          <w:b/>
          <w:bCs/>
          <w:sz w:val="20"/>
          <w:szCs w:val="20"/>
        </w:rPr>
        <w:t>c</w:t>
      </w:r>
      <w:r w:rsidR="0082631C" w:rsidRPr="00625E5A">
        <w:rPr>
          <w:rFonts w:ascii="Arial Narrow" w:eastAsia="Arial" w:hAnsi="Arial Narrow" w:cs="Arial"/>
          <w:b/>
          <w:bCs/>
          <w:sz w:val="20"/>
          <w:szCs w:val="20"/>
        </w:rPr>
        <w:t xml:space="preserve">e </w:t>
      </w:r>
      <w:r w:rsidR="000E4E53" w:rsidRPr="000E4E53">
        <w:rPr>
          <w:rFonts w:ascii="Arial Narrow" w:eastAsia="Arial" w:hAnsi="Arial Narrow" w:cs="Arial"/>
          <w:b/>
          <w:bCs/>
          <w:color w:val="FFFFFF"/>
          <w:sz w:val="20"/>
          <w:szCs w:val="20"/>
          <w:highlight w:val="darkCyan"/>
        </w:rPr>
        <w:t>[No.17]_</w:t>
      </w:r>
      <w:proofErr w:type="spellStart"/>
      <w:r w:rsidR="000E4E53" w:rsidRPr="000E4E53">
        <w:rPr>
          <w:rFonts w:ascii="Arial Narrow" w:eastAsia="Arial" w:hAnsi="Arial Narrow" w:cs="Arial"/>
          <w:b/>
          <w:bCs/>
          <w:color w:val="FFFFFF"/>
          <w:sz w:val="20"/>
          <w:szCs w:val="20"/>
          <w:highlight w:val="darkCyan"/>
        </w:rPr>
        <w:t>ELIMINADO_Cargo</w:t>
      </w:r>
      <w:proofErr w:type="spellEnd"/>
      <w:r w:rsidR="000E4E53" w:rsidRPr="000E4E53">
        <w:rPr>
          <w:rFonts w:ascii="Arial Narrow" w:eastAsia="Arial" w:hAnsi="Arial Narrow" w:cs="Arial"/>
          <w:b/>
          <w:bCs/>
          <w:color w:val="FFFFFF"/>
          <w:sz w:val="20"/>
          <w:szCs w:val="20"/>
          <w:highlight w:val="darkCyan"/>
        </w:rPr>
        <w:t>_[230]</w:t>
      </w:r>
      <w:r w:rsidR="00270DC5" w:rsidRPr="00625E5A">
        <w:rPr>
          <w:rFonts w:ascii="Arial Narrow" w:eastAsia="Arial" w:hAnsi="Arial Narrow" w:cs="Arial"/>
          <w:sz w:val="20"/>
          <w:szCs w:val="20"/>
        </w:rPr>
        <w:t>:</w:t>
      </w:r>
      <w:r w:rsidRPr="00625E5A">
        <w:rPr>
          <w:rFonts w:ascii="Arial Narrow" w:eastAsia="Arial" w:hAnsi="Arial Narrow" w:cs="Arial"/>
          <w:sz w:val="20"/>
          <w:szCs w:val="20"/>
        </w:rPr>
        <w:t xml:space="preserve"> siete </w:t>
      </w:r>
      <w:r w:rsidR="000E4E53" w:rsidRPr="000E4E53">
        <w:rPr>
          <w:rFonts w:ascii="Arial Narrow" w:eastAsia="Arial" w:hAnsi="Arial Narrow" w:cs="Arial"/>
          <w:color w:val="FFFFFF"/>
          <w:sz w:val="20"/>
          <w:szCs w:val="20"/>
          <w:highlight w:val="darkCyan"/>
        </w:rPr>
        <w:t>[No.18]_</w:t>
      </w:r>
      <w:proofErr w:type="spellStart"/>
      <w:r w:rsidR="000E4E53" w:rsidRPr="000E4E53">
        <w:rPr>
          <w:rFonts w:ascii="Arial Narrow" w:eastAsia="Arial" w:hAnsi="Arial Narrow" w:cs="Arial"/>
          <w:color w:val="FFFFFF"/>
          <w:sz w:val="20"/>
          <w:szCs w:val="20"/>
          <w:highlight w:val="darkCyan"/>
        </w:rPr>
        <w:t>ELIMINADO_Cargo</w:t>
      </w:r>
      <w:proofErr w:type="spellEnd"/>
      <w:r w:rsidR="000E4E53" w:rsidRPr="000E4E53">
        <w:rPr>
          <w:rFonts w:ascii="Arial Narrow" w:eastAsia="Arial" w:hAnsi="Arial Narrow" w:cs="Arial"/>
          <w:color w:val="FFFFFF"/>
          <w:sz w:val="20"/>
          <w:szCs w:val="20"/>
          <w:highlight w:val="darkCyan"/>
        </w:rPr>
        <w:t>_[230]</w:t>
      </w:r>
      <w:r w:rsidRPr="00625E5A">
        <w:rPr>
          <w:rFonts w:ascii="Arial Narrow" w:eastAsia="Arial" w:hAnsi="Arial Narrow" w:cs="Arial"/>
          <w:sz w:val="20"/>
          <w:szCs w:val="20"/>
        </w:rPr>
        <w:t xml:space="preserve"> y </w:t>
      </w:r>
      <w:r w:rsidR="000E4E53" w:rsidRPr="000E4E53">
        <w:rPr>
          <w:rFonts w:ascii="Arial Narrow" w:eastAsia="Arial" w:hAnsi="Arial Narrow" w:cs="Arial"/>
          <w:color w:val="FFFFFF"/>
          <w:sz w:val="20"/>
          <w:szCs w:val="20"/>
          <w:highlight w:val="darkCyan"/>
        </w:rPr>
        <w:t>[No.19]_</w:t>
      </w:r>
      <w:proofErr w:type="spellStart"/>
      <w:r w:rsidR="000E4E53" w:rsidRPr="000E4E53">
        <w:rPr>
          <w:rFonts w:ascii="Arial Narrow" w:eastAsia="Arial" w:hAnsi="Arial Narrow" w:cs="Arial"/>
          <w:color w:val="FFFFFF"/>
          <w:sz w:val="20"/>
          <w:szCs w:val="20"/>
          <w:highlight w:val="darkCyan"/>
        </w:rPr>
        <w:t>ELIMINADO_Cargo</w:t>
      </w:r>
      <w:proofErr w:type="spellEnd"/>
      <w:r w:rsidR="000E4E53" w:rsidRPr="000E4E53">
        <w:rPr>
          <w:rFonts w:ascii="Arial Narrow" w:eastAsia="Arial" w:hAnsi="Arial Narrow" w:cs="Arial"/>
          <w:color w:val="FFFFFF"/>
          <w:sz w:val="20"/>
          <w:szCs w:val="20"/>
          <w:highlight w:val="darkCyan"/>
        </w:rPr>
        <w:t>_[230]</w:t>
      </w:r>
      <w:r w:rsidRPr="00625E5A">
        <w:rPr>
          <w:rFonts w:ascii="Arial Narrow" w:eastAsia="Arial" w:hAnsi="Arial Narrow" w:cs="Arial"/>
          <w:sz w:val="20"/>
          <w:szCs w:val="20"/>
        </w:rPr>
        <w:t xml:space="preserve"> electos por mayoría relativa y hasta cinco </w:t>
      </w:r>
      <w:r w:rsidR="000E4E53" w:rsidRPr="000E4E53">
        <w:rPr>
          <w:rFonts w:ascii="Arial Narrow" w:eastAsia="Arial" w:hAnsi="Arial Narrow" w:cs="Arial"/>
          <w:color w:val="FFFFFF"/>
          <w:sz w:val="20"/>
          <w:szCs w:val="20"/>
          <w:highlight w:val="darkCyan"/>
        </w:rPr>
        <w:t>[No.20]_</w:t>
      </w:r>
      <w:proofErr w:type="spellStart"/>
      <w:r w:rsidR="000E4E53" w:rsidRPr="000E4E53">
        <w:rPr>
          <w:rFonts w:ascii="Arial Narrow" w:eastAsia="Arial" w:hAnsi="Arial Narrow" w:cs="Arial"/>
          <w:color w:val="FFFFFF"/>
          <w:sz w:val="20"/>
          <w:szCs w:val="20"/>
          <w:highlight w:val="darkCyan"/>
        </w:rPr>
        <w:t>ELIMINADO_Cargo</w:t>
      </w:r>
      <w:proofErr w:type="spellEnd"/>
      <w:r w:rsidR="000E4E53" w:rsidRPr="000E4E53">
        <w:rPr>
          <w:rFonts w:ascii="Arial Narrow" w:eastAsia="Arial" w:hAnsi="Arial Narrow" w:cs="Arial"/>
          <w:color w:val="FFFFFF"/>
          <w:sz w:val="20"/>
          <w:szCs w:val="20"/>
          <w:highlight w:val="darkCyan"/>
        </w:rPr>
        <w:t>_[230]</w:t>
      </w:r>
      <w:r w:rsidRPr="00625E5A">
        <w:rPr>
          <w:rFonts w:ascii="Arial Narrow" w:eastAsia="Arial" w:hAnsi="Arial Narrow" w:cs="Arial"/>
          <w:sz w:val="20"/>
          <w:szCs w:val="20"/>
        </w:rPr>
        <w:t xml:space="preserve"> y </w:t>
      </w:r>
      <w:r w:rsidR="000E4E53" w:rsidRPr="000E4E53">
        <w:rPr>
          <w:rFonts w:ascii="Arial Narrow" w:eastAsia="Arial" w:hAnsi="Arial Narrow" w:cs="Arial"/>
          <w:color w:val="FFFFFF"/>
          <w:sz w:val="20"/>
          <w:szCs w:val="20"/>
          <w:highlight w:val="darkCyan"/>
        </w:rPr>
        <w:t>[No.21]_</w:t>
      </w:r>
      <w:proofErr w:type="spellStart"/>
      <w:r w:rsidR="000E4E53" w:rsidRPr="000E4E53">
        <w:rPr>
          <w:rFonts w:ascii="Arial Narrow" w:eastAsia="Arial" w:hAnsi="Arial Narrow" w:cs="Arial"/>
          <w:color w:val="FFFFFF"/>
          <w:sz w:val="20"/>
          <w:szCs w:val="20"/>
          <w:highlight w:val="darkCyan"/>
        </w:rPr>
        <w:t>ELIMINADO_Cargo</w:t>
      </w:r>
      <w:proofErr w:type="spellEnd"/>
      <w:r w:rsidR="000E4E53" w:rsidRPr="000E4E53">
        <w:rPr>
          <w:rFonts w:ascii="Arial Narrow" w:eastAsia="Arial" w:hAnsi="Arial Narrow" w:cs="Arial"/>
          <w:color w:val="FFFFFF"/>
          <w:sz w:val="20"/>
          <w:szCs w:val="20"/>
          <w:highlight w:val="darkCyan"/>
        </w:rPr>
        <w:t>_[230]</w:t>
      </w:r>
      <w:r w:rsidRPr="00625E5A">
        <w:rPr>
          <w:rFonts w:ascii="Arial Narrow" w:eastAsia="Arial" w:hAnsi="Arial Narrow" w:cs="Arial"/>
          <w:sz w:val="20"/>
          <w:szCs w:val="20"/>
        </w:rPr>
        <w:t xml:space="preserve"> de representación </w:t>
      </w:r>
      <w:r w:rsidRPr="00625E5A">
        <w:rPr>
          <w:rFonts w:ascii="Arial Narrow" w:eastAsia="Arial" w:hAnsi="Arial Narrow" w:cs="Arial"/>
          <w:iCs/>
          <w:sz w:val="20"/>
          <w:szCs w:val="20"/>
        </w:rPr>
        <w:t>proporcional.</w:t>
      </w:r>
    </w:p>
    <w:p w14:paraId="44F89DAF" w14:textId="77777777" w:rsidR="00DB68B3" w:rsidRDefault="00DB68B3">
      <w:pPr>
        <w:pStyle w:val="Textonotapie"/>
      </w:pPr>
    </w:p>
  </w:footnote>
  <w:footnote w:id="16">
    <w:p w14:paraId="10C61CDE" w14:textId="77777777" w:rsidR="00DB68B3" w:rsidRDefault="006F6C0B">
      <w:pPr>
        <w:pStyle w:val="Textonotapie"/>
        <w:jc w:val="both"/>
        <w:rPr>
          <w:rFonts w:ascii="Arial Narrow" w:eastAsia="Arial" w:hAnsi="Arial Narrow" w:cs="Arial"/>
        </w:rPr>
      </w:pPr>
      <w:r>
        <w:rPr>
          <w:rStyle w:val="Refdenotaalpie"/>
          <w:rFonts w:ascii="Arial Narrow" w:hAnsi="Arial Narrow"/>
        </w:rPr>
        <w:footnoteRef/>
      </w:r>
      <w:r>
        <w:rPr>
          <w:rFonts w:ascii="Arial Narrow" w:hAnsi="Arial Narrow"/>
        </w:rPr>
        <w:t xml:space="preserve"> </w:t>
      </w:r>
      <w:r>
        <w:rPr>
          <w:rFonts w:ascii="Arial Narrow" w:eastAsia="Arial" w:hAnsi="Arial Narrow" w:cs="Arial"/>
        </w:rPr>
        <w:t xml:space="preserve">Orienta lo señalado la tesis XVI/2024 de la </w:t>
      </w:r>
      <w:r>
        <w:rPr>
          <w:rFonts w:ascii="Arial Narrow" w:eastAsia="Arial" w:hAnsi="Arial Narrow" w:cs="Arial"/>
          <w:i/>
        </w:rPr>
        <w:t>Sala Superior</w:t>
      </w:r>
      <w:r>
        <w:rPr>
          <w:rFonts w:ascii="Arial Narrow" w:eastAsia="Arial" w:hAnsi="Arial Narrow" w:cs="Arial"/>
        </w:rPr>
        <w:t xml:space="preserve">, de rubro: </w:t>
      </w:r>
      <w:r>
        <w:rPr>
          <w:rFonts w:ascii="Arial Narrow" w:eastAsia="Arial" w:hAnsi="Arial Narrow" w:cs="Arial"/>
          <w:b/>
          <w:i/>
        </w:rPr>
        <w:t xml:space="preserve">VIOLENCIA POLÍTICA </w:t>
      </w:r>
      <w:proofErr w:type="gramStart"/>
      <w:r>
        <w:rPr>
          <w:rFonts w:ascii="Arial Narrow" w:eastAsia="Arial" w:hAnsi="Arial Narrow" w:cs="Arial"/>
          <w:b/>
          <w:i/>
        </w:rPr>
        <w:t>EN RAZÓN DE</w:t>
      </w:r>
      <w:proofErr w:type="gramEnd"/>
      <w:r>
        <w:rPr>
          <w:rFonts w:ascii="Arial Narrow" w:eastAsia="Arial" w:hAnsi="Arial Narrow" w:cs="Arial"/>
          <w:b/>
          <w:i/>
        </w:rPr>
        <w:t xml:space="preserve"> GÉNERO. LAS AUTORIDADES RESPONSABLES ENCARGADAS DE TRAMITAR LAS DENUNCIAS DEBEN SER DILIGENTES PARA LOGRAR EL EMPLAZAMIENTO DE LAS PERSONAS DENUNCIADAS</w:t>
      </w:r>
      <w:r>
        <w:rPr>
          <w:rFonts w:ascii="Arial Narrow" w:eastAsia="Arial" w:hAnsi="Arial Narrow" w:cs="Arial"/>
        </w:rPr>
        <w:t>.</w:t>
      </w:r>
    </w:p>
  </w:footnote>
  <w:footnote w:id="17">
    <w:p w14:paraId="1B4E1F68" w14:textId="77777777" w:rsidR="00DB68B3" w:rsidRDefault="006F6C0B">
      <w:pPr>
        <w:pStyle w:val="Textonotapie"/>
        <w:jc w:val="both"/>
        <w:rPr>
          <w:rFonts w:ascii="Arial Narrow" w:hAnsi="Arial Narrow"/>
          <w:b/>
          <w:bCs/>
          <w:i/>
          <w:iCs/>
        </w:rPr>
      </w:pPr>
      <w:r>
        <w:rPr>
          <w:rStyle w:val="Refdenotaalpie"/>
        </w:rPr>
        <w:footnoteRef/>
      </w:r>
      <w:r>
        <w:t xml:space="preserve"> </w:t>
      </w:r>
      <w:r>
        <w:rPr>
          <w:rFonts w:ascii="Arial Narrow" w:hAnsi="Arial Narrow"/>
        </w:rPr>
        <w:t xml:space="preserve">Véase la jurisprudencia 36/2013 de la </w:t>
      </w:r>
      <w:r>
        <w:rPr>
          <w:rFonts w:ascii="Arial Narrow" w:hAnsi="Arial Narrow"/>
          <w:i/>
          <w:iCs/>
        </w:rPr>
        <w:t>Sala Superior</w:t>
      </w:r>
      <w:r>
        <w:rPr>
          <w:rFonts w:ascii="Arial Narrow" w:hAnsi="Arial Narrow"/>
        </w:rPr>
        <w:t xml:space="preserve">, de rubro </w:t>
      </w:r>
      <w:r>
        <w:rPr>
          <w:rFonts w:ascii="Arial Narrow" w:hAnsi="Arial Narrow"/>
          <w:b/>
          <w:bCs/>
          <w:i/>
          <w:iCs/>
        </w:rPr>
        <w:t>PROCEDIMIENTO ESPECIAL SANCIONADOR. EL SECRETARIO EJECUTIVO DEL INSTITUTO FEDERAL ELECTORAL DEBE EMPLAZAR A TODO SERVIDOR PÚBLICO DENUNCIADO.</w:t>
      </w:r>
    </w:p>
  </w:footnote>
  <w:footnote w:id="18">
    <w:p w14:paraId="6A11667A" w14:textId="77777777" w:rsidR="00805AB4" w:rsidRPr="004F4589" w:rsidRDefault="00805AB4" w:rsidP="00805AB4">
      <w:pPr>
        <w:spacing w:after="0" w:line="240" w:lineRule="auto"/>
        <w:jc w:val="both"/>
        <w:rPr>
          <w:rFonts w:ascii="Arial Narrow" w:hAnsi="Arial Narrow"/>
          <w:sz w:val="20"/>
          <w:szCs w:val="20"/>
        </w:rPr>
      </w:pPr>
      <w:r>
        <w:rPr>
          <w:rStyle w:val="Refdenotaalpie"/>
        </w:rPr>
        <w:footnoteRef/>
      </w:r>
      <w:r>
        <w:t xml:space="preserve"> </w:t>
      </w:r>
      <w:r w:rsidRPr="004F4589">
        <w:rPr>
          <w:rFonts w:ascii="Arial Narrow" w:hAnsi="Arial Narrow"/>
          <w:sz w:val="20"/>
          <w:szCs w:val="20"/>
        </w:rPr>
        <w:t xml:space="preserve">Similar criterio adoptó </w:t>
      </w:r>
      <w:r w:rsidRPr="00E5129E">
        <w:rPr>
          <w:rFonts w:ascii="Arial Narrow" w:hAnsi="Arial Narrow"/>
          <w:i/>
          <w:iCs/>
          <w:sz w:val="20"/>
          <w:szCs w:val="20"/>
        </w:rPr>
        <w:t>Sala Superior</w:t>
      </w:r>
      <w:r w:rsidRPr="004F4589">
        <w:rPr>
          <w:rFonts w:ascii="Arial Narrow" w:hAnsi="Arial Narrow"/>
          <w:sz w:val="20"/>
          <w:szCs w:val="20"/>
        </w:rPr>
        <w:t xml:space="preserve"> en el SUP-AG-230/2025</w:t>
      </w:r>
      <w:r>
        <w:rPr>
          <w:rFonts w:ascii="Arial Narrow" w:hAnsi="Arial Narrow"/>
          <w:sz w:val="20"/>
          <w:szCs w:val="20"/>
        </w:rPr>
        <w:t>.</w:t>
      </w:r>
    </w:p>
    <w:p w14:paraId="3895418B" w14:textId="77777777" w:rsidR="00805AB4" w:rsidRDefault="00805AB4" w:rsidP="00805AB4">
      <w:pPr>
        <w:pStyle w:val="Textonotapie"/>
      </w:pPr>
    </w:p>
  </w:footnote>
  <w:footnote w:id="19">
    <w:p w14:paraId="1F179972" w14:textId="2F44B459" w:rsidR="00DB68B3" w:rsidRDefault="006F6C0B">
      <w:pPr>
        <w:jc w:val="both"/>
        <w:rPr>
          <w:rFonts w:ascii="Arial Narrow" w:eastAsia="Arial Narrow" w:hAnsi="Arial Narrow" w:cs="Arial"/>
          <w:color w:val="000000"/>
          <w:sz w:val="20"/>
          <w:szCs w:val="20"/>
        </w:rPr>
      </w:pPr>
      <w:r>
        <w:rPr>
          <w:rFonts w:ascii="Arial Narrow" w:hAnsi="Arial Narrow"/>
          <w:sz w:val="20"/>
          <w:szCs w:val="20"/>
          <w:vertAlign w:val="superscript"/>
        </w:rPr>
        <w:footnoteRef/>
      </w:r>
      <w:r>
        <w:rPr>
          <w:rFonts w:ascii="Arial Narrow" w:eastAsia="Arial Narrow" w:hAnsi="Arial Narrow"/>
          <w:color w:val="000000"/>
          <w:sz w:val="20"/>
          <w:szCs w:val="20"/>
        </w:rPr>
        <w:t xml:space="preserve"> </w:t>
      </w:r>
      <w:r>
        <w:rPr>
          <w:rFonts w:ascii="Arial Narrow" w:eastAsia="Arial Narrow" w:hAnsi="Arial Narrow" w:cs="Arial"/>
          <w:color w:val="000000"/>
          <w:sz w:val="20"/>
          <w:szCs w:val="20"/>
        </w:rPr>
        <w:t xml:space="preserve">Mismo criterio fue adoptado por este </w:t>
      </w:r>
      <w:r>
        <w:rPr>
          <w:rFonts w:ascii="Arial Narrow" w:eastAsia="Arial Narrow" w:hAnsi="Arial Narrow" w:cs="Arial"/>
          <w:i/>
          <w:color w:val="000000"/>
          <w:sz w:val="20"/>
          <w:szCs w:val="20"/>
        </w:rPr>
        <w:t>Tribunal Electoral</w:t>
      </w:r>
      <w:r>
        <w:rPr>
          <w:rFonts w:ascii="Arial Narrow" w:eastAsia="Arial Narrow" w:hAnsi="Arial Narrow" w:cs="Arial"/>
          <w:color w:val="000000"/>
          <w:sz w:val="20"/>
          <w:szCs w:val="20"/>
        </w:rPr>
        <w:t xml:space="preserve"> al resolver los expedientes </w:t>
      </w:r>
      <w:r w:rsidR="00805AB4">
        <w:rPr>
          <w:rFonts w:ascii="Arial Narrow" w:eastAsia="Arial Narrow" w:hAnsi="Arial Narrow" w:cs="Arial"/>
          <w:color w:val="000000"/>
          <w:sz w:val="20"/>
          <w:szCs w:val="20"/>
        </w:rPr>
        <w:t xml:space="preserve">TEEM-PES-VPMG-004/2025, TEEM-PES-VPMG-012/2025, </w:t>
      </w:r>
      <w:r>
        <w:rPr>
          <w:rFonts w:ascii="Arial Narrow" w:eastAsia="Arial Narrow" w:hAnsi="Arial Narrow" w:cs="Arial"/>
          <w:color w:val="000000"/>
          <w:sz w:val="20"/>
          <w:szCs w:val="20"/>
        </w:rPr>
        <w:t>TEEM-PES-VPMG-002/2023 y TEEM-PES-VPMG-028/2023.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127BB" w14:textId="77777777" w:rsidR="00DB68B3" w:rsidRDefault="006F6C0B">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r>
      <w:rPr>
        <w:noProof/>
      </w:rPr>
      <w:drawing>
        <wp:anchor distT="114300" distB="114300" distL="114300" distR="114300" simplePos="0" relativeHeight="251658241" behindDoc="0" locked="0" layoutInCell="1" hidden="0" allowOverlap="1" wp14:anchorId="22100ADF" wp14:editId="5C7DDE75">
          <wp:simplePos x="0" y="0"/>
          <wp:positionH relativeFrom="column">
            <wp:posOffset>2883535</wp:posOffset>
          </wp:positionH>
          <wp:positionV relativeFrom="paragraph">
            <wp:posOffset>-169545</wp:posOffset>
          </wp:positionV>
          <wp:extent cx="2025152" cy="754656"/>
          <wp:effectExtent l="0" t="0" r="0" b="0"/>
          <wp:wrapNone/>
          <wp:docPr id="2115418772"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075E0C5A" w14:textId="77777777" w:rsidR="00DB68B3" w:rsidRDefault="00DB68B3">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0"/>
        <w:szCs w:val="20"/>
      </w:rPr>
    </w:pPr>
  </w:p>
  <w:p w14:paraId="3E0C93E4" w14:textId="77777777" w:rsidR="00DB68B3" w:rsidRDefault="00DB68B3">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03925857" w14:textId="77777777" w:rsidR="00DB68B3" w:rsidRDefault="00DB68B3">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2053B229" w14:textId="77777777" w:rsidR="00DB68B3" w:rsidRDefault="006F6C0B">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Plenario </w:t>
    </w:r>
  </w:p>
  <w:p w14:paraId="45E69D58" w14:textId="77777777" w:rsidR="00DB68B3" w:rsidRDefault="006F6C0B">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TEEM-PES-VPMG-001/2026</w:t>
    </w:r>
  </w:p>
  <w:p w14:paraId="3B2F19A0" w14:textId="77777777" w:rsidR="00DB68B3" w:rsidRDefault="00DB68B3">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p w14:paraId="18F6F51B" w14:textId="77777777" w:rsidR="00DB68B3" w:rsidRDefault="00DB68B3">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1F9DB" w14:textId="77777777" w:rsidR="00DB68B3" w:rsidRDefault="006F6C0B">
    <w:pPr>
      <w:rPr>
        <w:b/>
        <w:sz w:val="20"/>
        <w:szCs w:val="20"/>
      </w:rPr>
    </w:pPr>
    <w:r>
      <w:rPr>
        <w:noProof/>
      </w:rPr>
      <w:drawing>
        <wp:anchor distT="114300" distB="114300" distL="114300" distR="114300" simplePos="0" relativeHeight="251658240" behindDoc="0" locked="0" layoutInCell="1" hidden="0" allowOverlap="1" wp14:anchorId="63CC195A" wp14:editId="27F56C49">
          <wp:simplePos x="0" y="0"/>
          <wp:positionH relativeFrom="column">
            <wp:posOffset>-314322</wp:posOffset>
          </wp:positionH>
          <wp:positionV relativeFrom="paragraph">
            <wp:posOffset>11432</wp:posOffset>
          </wp:positionV>
          <wp:extent cx="2025152" cy="754656"/>
          <wp:effectExtent l="0" t="0" r="0" b="0"/>
          <wp:wrapNone/>
          <wp:docPr id="2115418771"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1F8B0739" w14:textId="77777777" w:rsidR="00DB68B3" w:rsidRDefault="00DB68B3">
    <w:pPr>
      <w:rPr>
        <w:b/>
        <w:sz w:val="20"/>
        <w:szCs w:val="20"/>
      </w:rPr>
    </w:pPr>
  </w:p>
  <w:p w14:paraId="33A0E62E" w14:textId="77777777" w:rsidR="00DB68B3" w:rsidRDefault="006F6C0B">
    <w:pPr>
      <w:tabs>
        <w:tab w:val="left" w:pos="1752"/>
      </w:tabs>
      <w:rPr>
        <w:b/>
        <w:sz w:val="20"/>
        <w:szCs w:val="20"/>
      </w:rPr>
    </w:pPr>
    <w:r>
      <w:rPr>
        <w:b/>
        <w:sz w:val="20"/>
        <w:szCs w:val="20"/>
      </w:rPr>
      <w:tab/>
    </w:r>
  </w:p>
  <w:p w14:paraId="3EAB4FB3" w14:textId="77777777" w:rsidR="00DB68B3" w:rsidRDefault="00DB68B3">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B4158"/>
    <w:multiLevelType w:val="hybridMultilevel"/>
    <w:tmpl w:val="E4D426F4"/>
    <w:lvl w:ilvl="0" w:tplc="8DD0F782">
      <w:start w:val="27"/>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46E0614"/>
    <w:multiLevelType w:val="hybridMultilevel"/>
    <w:tmpl w:val="475A9B74"/>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AB95503"/>
    <w:multiLevelType w:val="hybridMultilevel"/>
    <w:tmpl w:val="9A2037EA"/>
    <w:lvl w:ilvl="0" w:tplc="B53AE89E">
      <w:numFmt w:val="bullet"/>
      <w:lvlText w:val=""/>
      <w:lvlJc w:val="left"/>
      <w:pPr>
        <w:ind w:left="1080" w:hanging="72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D7627C"/>
    <w:multiLevelType w:val="hybridMultilevel"/>
    <w:tmpl w:val="187232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D85369C"/>
    <w:multiLevelType w:val="multilevel"/>
    <w:tmpl w:val="6B5AB3FA"/>
    <w:lvl w:ilvl="0">
      <w:start w:val="1"/>
      <w:numFmt w:val="lowerLetter"/>
      <w:lvlText w:val="%1)"/>
      <w:lvlJc w:val="left"/>
      <w:pPr>
        <w:ind w:left="720" w:hanging="360"/>
      </w:pPr>
      <w:rPr>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1E9623B0"/>
    <w:multiLevelType w:val="multilevel"/>
    <w:tmpl w:val="C106B3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84B77DF"/>
    <w:multiLevelType w:val="hybridMultilevel"/>
    <w:tmpl w:val="3A6492A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D32231D"/>
    <w:multiLevelType w:val="multilevel"/>
    <w:tmpl w:val="A19099B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2F0227C2"/>
    <w:multiLevelType w:val="multilevel"/>
    <w:tmpl w:val="0188051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A35536C"/>
    <w:multiLevelType w:val="hybridMultilevel"/>
    <w:tmpl w:val="475A9B74"/>
    <w:lvl w:ilvl="0" w:tplc="8F9E490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598105C"/>
    <w:multiLevelType w:val="hybridMultilevel"/>
    <w:tmpl w:val="E500CF70"/>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59EF7D73"/>
    <w:multiLevelType w:val="hybridMultilevel"/>
    <w:tmpl w:val="67187F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D1F3553"/>
    <w:multiLevelType w:val="hybridMultilevel"/>
    <w:tmpl w:val="32740FFA"/>
    <w:lvl w:ilvl="0" w:tplc="4C8876A6">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CAB2D5F"/>
    <w:multiLevelType w:val="hybridMultilevel"/>
    <w:tmpl w:val="C5503B0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F251BCB"/>
    <w:multiLevelType w:val="hybridMultilevel"/>
    <w:tmpl w:val="715E916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7E00D9C"/>
    <w:multiLevelType w:val="hybridMultilevel"/>
    <w:tmpl w:val="8594280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8B17184"/>
    <w:multiLevelType w:val="hybridMultilevel"/>
    <w:tmpl w:val="6948450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9CA0C87"/>
    <w:multiLevelType w:val="multilevel"/>
    <w:tmpl w:val="87BCD6EA"/>
    <w:lvl w:ilvl="0">
      <w:start w:val="2"/>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1339623861">
    <w:abstractNumId w:val="4"/>
  </w:num>
  <w:num w:numId="2" w16cid:durableId="1653564240">
    <w:abstractNumId w:val="5"/>
  </w:num>
  <w:num w:numId="3" w16cid:durableId="581834770">
    <w:abstractNumId w:val="8"/>
  </w:num>
  <w:num w:numId="4" w16cid:durableId="2064984301">
    <w:abstractNumId w:val="7"/>
  </w:num>
  <w:num w:numId="5" w16cid:durableId="1882283621">
    <w:abstractNumId w:val="11"/>
  </w:num>
  <w:num w:numId="6" w16cid:durableId="1977102465">
    <w:abstractNumId w:val="13"/>
  </w:num>
  <w:num w:numId="7" w16cid:durableId="1870293331">
    <w:abstractNumId w:val="12"/>
  </w:num>
  <w:num w:numId="8" w16cid:durableId="544489626">
    <w:abstractNumId w:val="6"/>
  </w:num>
  <w:num w:numId="9" w16cid:durableId="284505887">
    <w:abstractNumId w:val="0"/>
  </w:num>
  <w:num w:numId="10" w16cid:durableId="780105664">
    <w:abstractNumId w:val="15"/>
  </w:num>
  <w:num w:numId="11" w16cid:durableId="141701864">
    <w:abstractNumId w:val="9"/>
  </w:num>
  <w:num w:numId="12" w16cid:durableId="1564414964">
    <w:abstractNumId w:val="10"/>
  </w:num>
  <w:num w:numId="13" w16cid:durableId="912199541">
    <w:abstractNumId w:val="1"/>
  </w:num>
  <w:num w:numId="14" w16cid:durableId="18356488">
    <w:abstractNumId w:val="3"/>
  </w:num>
  <w:num w:numId="15" w16cid:durableId="1857233754">
    <w:abstractNumId w:val="14"/>
  </w:num>
  <w:num w:numId="16" w16cid:durableId="1377126724">
    <w:abstractNumId w:val="16"/>
  </w:num>
  <w:num w:numId="17" w16cid:durableId="994066352">
    <w:abstractNumId w:val="2"/>
  </w:num>
  <w:num w:numId="18" w16cid:durableId="83684496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8B3"/>
    <w:rsid w:val="0000357B"/>
    <w:rsid w:val="0001026A"/>
    <w:rsid w:val="00024F65"/>
    <w:rsid w:val="00075278"/>
    <w:rsid w:val="000E4E53"/>
    <w:rsid w:val="000F0377"/>
    <w:rsid w:val="000F16F0"/>
    <w:rsid w:val="00121649"/>
    <w:rsid w:val="00153863"/>
    <w:rsid w:val="00193215"/>
    <w:rsid w:val="001B290A"/>
    <w:rsid w:val="001B4D49"/>
    <w:rsid w:val="001D039C"/>
    <w:rsid w:val="001D36CE"/>
    <w:rsid w:val="002237E0"/>
    <w:rsid w:val="00270DC5"/>
    <w:rsid w:val="002C7932"/>
    <w:rsid w:val="002E3F1A"/>
    <w:rsid w:val="003435B3"/>
    <w:rsid w:val="00360041"/>
    <w:rsid w:val="00397051"/>
    <w:rsid w:val="003D0AD3"/>
    <w:rsid w:val="003F1ECC"/>
    <w:rsid w:val="003F611C"/>
    <w:rsid w:val="00423195"/>
    <w:rsid w:val="00424B50"/>
    <w:rsid w:val="004252EF"/>
    <w:rsid w:val="00457F42"/>
    <w:rsid w:val="00495286"/>
    <w:rsid w:val="004A215B"/>
    <w:rsid w:val="004C3C36"/>
    <w:rsid w:val="004D3A32"/>
    <w:rsid w:val="004F2FEC"/>
    <w:rsid w:val="004F390A"/>
    <w:rsid w:val="005007C7"/>
    <w:rsid w:val="0050733E"/>
    <w:rsid w:val="00535342"/>
    <w:rsid w:val="005543A3"/>
    <w:rsid w:val="006214C9"/>
    <w:rsid w:val="00625E5A"/>
    <w:rsid w:val="006557CE"/>
    <w:rsid w:val="006835CD"/>
    <w:rsid w:val="006841F4"/>
    <w:rsid w:val="006F297D"/>
    <w:rsid w:val="006F6C0B"/>
    <w:rsid w:val="007064CB"/>
    <w:rsid w:val="00730B9F"/>
    <w:rsid w:val="00744049"/>
    <w:rsid w:val="00805AB4"/>
    <w:rsid w:val="0082631C"/>
    <w:rsid w:val="00845B14"/>
    <w:rsid w:val="0087239A"/>
    <w:rsid w:val="008A095B"/>
    <w:rsid w:val="008A464C"/>
    <w:rsid w:val="008A47EC"/>
    <w:rsid w:val="008F0C76"/>
    <w:rsid w:val="009004F9"/>
    <w:rsid w:val="00900BB9"/>
    <w:rsid w:val="00940C11"/>
    <w:rsid w:val="0096000A"/>
    <w:rsid w:val="009601EA"/>
    <w:rsid w:val="00963997"/>
    <w:rsid w:val="009930CB"/>
    <w:rsid w:val="009A3DDC"/>
    <w:rsid w:val="009F186A"/>
    <w:rsid w:val="00A20D82"/>
    <w:rsid w:val="00A25F08"/>
    <w:rsid w:val="00A65E56"/>
    <w:rsid w:val="00A66AE7"/>
    <w:rsid w:val="00A9346B"/>
    <w:rsid w:val="00AA295B"/>
    <w:rsid w:val="00AB140A"/>
    <w:rsid w:val="00AB7CC7"/>
    <w:rsid w:val="00AC624C"/>
    <w:rsid w:val="00B154D6"/>
    <w:rsid w:val="00B32616"/>
    <w:rsid w:val="00B523E2"/>
    <w:rsid w:val="00B64E89"/>
    <w:rsid w:val="00C309AA"/>
    <w:rsid w:val="00C30AB2"/>
    <w:rsid w:val="00C3777F"/>
    <w:rsid w:val="00C4351A"/>
    <w:rsid w:val="00C8082E"/>
    <w:rsid w:val="00D43884"/>
    <w:rsid w:val="00D631F2"/>
    <w:rsid w:val="00DB68B3"/>
    <w:rsid w:val="00DB79C6"/>
    <w:rsid w:val="00DF07E0"/>
    <w:rsid w:val="00E351C5"/>
    <w:rsid w:val="00E42FDC"/>
    <w:rsid w:val="00E4693C"/>
    <w:rsid w:val="00E6781D"/>
    <w:rsid w:val="00F24F8F"/>
    <w:rsid w:val="00F50F30"/>
    <w:rsid w:val="00F627A3"/>
    <w:rsid w:val="00FA0087"/>
    <w:rsid w:val="00FC0E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0F48E1"/>
  <w15:docId w15:val="{04BEAF56-5287-49AD-AF85-5C0FEFF24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3">
    <w:name w:val="Table Normal3"/>
    <w:tblPr>
      <w:tblCellMar>
        <w:top w:w="0" w:type="dxa"/>
        <w:left w:w="0" w:type="dxa"/>
        <w:bottom w:w="0" w:type="dxa"/>
        <w:right w:w="0" w:type="dxa"/>
      </w:tblCellMar>
    </w:tbl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tyle>
  <w:style w:type="paragraph" w:styleId="Encabezado">
    <w:name w:val="header"/>
    <w:basedOn w:val="Normal"/>
    <w:link w:val="Encabezado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styleId="Nmerodepgina">
    <w:name w:val="page number"/>
    <w:basedOn w:val="Fuentedeprrafopredete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nhideWhenUsed/>
    <w:qFormat/>
    <w:rPr>
      <w:vertAlign w:val="superscript"/>
    </w:r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style>
  <w:style w:type="paragraph" w:styleId="Textoindependiente">
    <w:name w:val="Body Text"/>
    <w:basedOn w:val="Normal"/>
    <w:link w:val="TextoindependienteCar"/>
    <w:uiPriority w:val="99"/>
    <w:unhideWhenUsed/>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Pr>
      <w:rFonts w:ascii="Arial" w:eastAsia="Times New Roman" w:hAnsi="Arial" w:cs="Times New Roman"/>
      <w:sz w:val="28"/>
      <w:szCs w:val="28"/>
      <w:lang w:eastAsia="es-MX"/>
    </w:rPr>
  </w:style>
  <w:style w:type="paragraph" w:customStyle="1" w:styleId="Default">
    <w:name w:val="Default"/>
    <w:qFormat/>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Pr>
      <w:color w:val="0563C1" w:themeColor="hyperlink"/>
      <w:u w:val="single"/>
    </w:rPr>
  </w:style>
  <w:style w:type="paragraph" w:styleId="Sangradetextonormal">
    <w:name w:val="Body Text Indent"/>
    <w:basedOn w:val="Normal"/>
    <w:link w:val="SangradetextonormalCar"/>
    <w:uiPriority w:val="99"/>
    <w:unhideWhenUsed/>
    <w:pPr>
      <w:spacing w:after="120"/>
      <w:ind w:left="283"/>
    </w:pPr>
  </w:style>
  <w:style w:type="character" w:customStyle="1" w:styleId="SangradetextonormalCar">
    <w:name w:val="Sangría de texto normal Car"/>
    <w:basedOn w:val="Fuentedeprrafopredeter"/>
    <w:link w:val="Sangradetextonormal"/>
    <w:uiPriority w:val="99"/>
  </w:style>
  <w:style w:type="table" w:styleId="Tablaconcuadrcula">
    <w:name w:val="Table Grid"/>
    <w:basedOn w:val="Tablanormal"/>
    <w:uiPriority w:val="5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Pr>
      <w:rFonts w:ascii="Times New Roman" w:eastAsia="Times New Roman" w:hAnsi="Times New Roman" w:cs="Times New Roman"/>
      <w:sz w:val="24"/>
      <w:szCs w:val="24"/>
      <w:lang w:eastAsia="es-MX"/>
    </w:rPr>
  </w:style>
  <w:style w:type="paragraph" w:styleId="Sinespaciado">
    <w:name w:val="No Spacing"/>
    <w:link w:val="SinespaciadoCar"/>
    <w:uiPriority w:val="99"/>
    <w:qFormat/>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1"/>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pPr>
      <w:spacing w:line="256" w:lineRule="auto"/>
      <w:jc w:val="both"/>
    </w:pPr>
    <w:rPr>
      <w:vertAlign w:val="superscript"/>
    </w:rPr>
  </w:style>
  <w:style w:type="paragraph" w:customStyle="1" w:styleId="Normal0">
    <w:name w:val="[Normal]"/>
    <w:link w:val="NormalCar"/>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pPr>
      <w:outlineLvl w:val="9"/>
    </w:pPr>
  </w:style>
  <w:style w:type="paragraph" w:styleId="TDC2">
    <w:name w:val="toc 2"/>
    <w:basedOn w:val="Normal"/>
    <w:next w:val="Normal"/>
    <w:autoRedefine/>
    <w:uiPriority w:val="39"/>
    <w:unhideWhenUsed/>
    <w:pPr>
      <w:tabs>
        <w:tab w:val="right" w:leader="dot" w:pos="7513"/>
      </w:tabs>
      <w:spacing w:before="120" w:after="120" w:line="240" w:lineRule="auto"/>
      <w:ind w:left="567" w:right="283"/>
      <w:jc w:val="both"/>
    </w:pPr>
  </w:style>
  <w:style w:type="paragraph" w:styleId="TDC1">
    <w:name w:val="toc 1"/>
    <w:basedOn w:val="Normal"/>
    <w:next w:val="Normal"/>
    <w:autoRedefine/>
    <w:uiPriority w:val="39"/>
    <w:unhideWhenUsed/>
    <w:pPr>
      <w:tabs>
        <w:tab w:val="right" w:leader="dot" w:pos="7696"/>
      </w:tabs>
      <w:spacing w:before="120" w:after="120" w:line="240" w:lineRule="auto"/>
      <w:ind w:left="567"/>
      <w:jc w:val="both"/>
    </w:pPr>
    <w:rPr>
      <w:rFonts w:eastAsiaTheme="minorEastAsia" w:cs="Times New Roman"/>
    </w:rPr>
  </w:style>
  <w:style w:type="paragraph" w:styleId="TDC3">
    <w:name w:val="toc 3"/>
    <w:basedOn w:val="Normal"/>
    <w:next w:val="Normal"/>
    <w:autoRedefine/>
    <w:uiPriority w:val="39"/>
    <w:unhideWhenUsed/>
    <w:pPr>
      <w:spacing w:after="100"/>
      <w:ind w:left="440"/>
    </w:pPr>
    <w:rPr>
      <w:rFonts w:eastAsiaTheme="minorEastAsia" w:cs="Times New Roman"/>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character" w:customStyle="1" w:styleId="corte4fondoCarCar1">
    <w:name w:val="corte4 fondo Car Car1"/>
    <w:link w:val="corte4fondoCar"/>
    <w:locked/>
    <w:rPr>
      <w:sz w:val="30"/>
      <w:lang w:val="es-ES_tradnl"/>
    </w:rPr>
  </w:style>
  <w:style w:type="paragraph" w:customStyle="1" w:styleId="corte4fondoCar">
    <w:name w:val="corte4 fondo Car"/>
    <w:basedOn w:val="Normal"/>
    <w:link w:val="corte4fondoCarCar1"/>
    <w:pPr>
      <w:spacing w:after="0" w:line="360" w:lineRule="auto"/>
      <w:ind w:firstLine="709"/>
      <w:jc w:val="both"/>
    </w:pPr>
    <w:rPr>
      <w:sz w:val="30"/>
      <w:lang w:val="es-ES_tradnl"/>
    </w:rPr>
  </w:style>
  <w:style w:type="character" w:styleId="nfasis">
    <w:name w:val="Emphasis"/>
    <w:basedOn w:val="Fuentedeprrafopredeter"/>
    <w:uiPriority w:val="20"/>
    <w:qFormat/>
    <w:rPr>
      <w:i/>
      <w:iCs/>
    </w:rPr>
  </w:style>
  <w:style w:type="character" w:styleId="Fuerte">
    <w:name w:val="Strong"/>
    <w:basedOn w:val="Fuentedeprrafopredeter"/>
    <w:uiPriority w:val="22"/>
    <w:qFormat/>
    <w:rPr>
      <w:b/>
      <w:bCs/>
    </w:rPr>
  </w:style>
  <w:style w:type="character" w:styleId="Mencinsinresolver">
    <w:name w:val="Unresolved Mention"/>
    <w:basedOn w:val="Fuentedeprrafopredeter"/>
    <w:uiPriority w:val="99"/>
    <w:semiHidden/>
    <w:unhideWhenUsed/>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6">
    <w:name w:val="6"/>
    <w:basedOn w:val="Tablanormal"/>
    <w:tblPr>
      <w:tblStyleRowBandSize w:val="1"/>
      <w:tblStyleColBandSize w:val="1"/>
      <w:tblCellMar>
        <w:left w:w="115" w:type="dxa"/>
        <w:right w:w="115" w:type="dxa"/>
      </w:tblCellMar>
    </w:tblPr>
  </w:style>
  <w:style w:type="table" w:customStyle="1" w:styleId="5">
    <w:name w:val="5"/>
    <w:basedOn w:val="Tablanormal"/>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4">
    <w:name w:val="4"/>
    <w:basedOn w:val="Tablanormal"/>
    <w:tblPr>
      <w:tblStyleRowBandSize w:val="1"/>
      <w:tblStyleColBandSize w:val="1"/>
      <w:tblCellMar>
        <w:left w:w="115" w:type="dxa"/>
        <w:right w:w="115" w:type="dxa"/>
      </w:tblCellMar>
    </w:tblPr>
  </w:style>
  <w:style w:type="table" w:customStyle="1" w:styleId="3">
    <w:name w:val="3"/>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table" w:customStyle="1" w:styleId="2">
    <w:name w:val="2"/>
    <w:basedOn w:val="Tabla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1">
    <w:name w:val="1"/>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paragraph" w:styleId="Revisi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042291">
      <w:bodyDiv w:val="1"/>
      <w:marLeft w:val="0"/>
      <w:marRight w:val="0"/>
      <w:marTop w:val="0"/>
      <w:marBottom w:val="0"/>
      <w:divBdr>
        <w:top w:val="none" w:sz="0" w:space="0" w:color="auto"/>
        <w:left w:val="none" w:sz="0" w:space="0" w:color="auto"/>
        <w:bottom w:val="none" w:sz="0" w:space="0" w:color="auto"/>
        <w:right w:val="none" w:sz="0" w:space="0" w:color="auto"/>
      </w:divBdr>
    </w:div>
    <w:div w:id="891497413">
      <w:bodyDiv w:val="1"/>
      <w:marLeft w:val="0"/>
      <w:marRight w:val="0"/>
      <w:marTop w:val="0"/>
      <w:marBottom w:val="0"/>
      <w:divBdr>
        <w:top w:val="none" w:sz="0" w:space="0" w:color="auto"/>
        <w:left w:val="none" w:sz="0" w:space="0" w:color="auto"/>
        <w:bottom w:val="none" w:sz="0" w:space="0" w:color="auto"/>
        <w:right w:val="none" w:sz="0" w:space="0" w:color="auto"/>
      </w:divBdr>
      <w:divsChild>
        <w:div w:id="758671929">
          <w:marLeft w:val="0"/>
          <w:marRight w:val="0"/>
          <w:marTop w:val="0"/>
          <w:marBottom w:val="0"/>
          <w:divBdr>
            <w:top w:val="none" w:sz="0" w:space="0" w:color="auto"/>
            <w:left w:val="none" w:sz="0" w:space="0" w:color="auto"/>
            <w:bottom w:val="none" w:sz="0" w:space="0" w:color="auto"/>
            <w:right w:val="none" w:sz="0" w:space="0" w:color="auto"/>
          </w:divBdr>
          <w:divsChild>
            <w:div w:id="1614291004">
              <w:marLeft w:val="0"/>
              <w:marRight w:val="0"/>
              <w:marTop w:val="0"/>
              <w:marBottom w:val="0"/>
              <w:divBdr>
                <w:top w:val="none" w:sz="0" w:space="0" w:color="auto"/>
                <w:left w:val="none" w:sz="0" w:space="0" w:color="auto"/>
                <w:bottom w:val="none" w:sz="0" w:space="0" w:color="auto"/>
                <w:right w:val="none" w:sz="0" w:space="0" w:color="auto"/>
              </w:divBdr>
              <w:divsChild>
                <w:div w:id="20591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833627">
      <w:bodyDiv w:val="1"/>
      <w:marLeft w:val="0"/>
      <w:marRight w:val="0"/>
      <w:marTop w:val="0"/>
      <w:marBottom w:val="0"/>
      <w:divBdr>
        <w:top w:val="none" w:sz="0" w:space="0" w:color="auto"/>
        <w:left w:val="none" w:sz="0" w:space="0" w:color="auto"/>
        <w:bottom w:val="none" w:sz="0" w:space="0" w:color="auto"/>
        <w:right w:val="none" w:sz="0" w:space="0" w:color="auto"/>
      </w:divBdr>
      <w:divsChild>
        <w:div w:id="1163936414">
          <w:marLeft w:val="0"/>
          <w:marRight w:val="0"/>
          <w:marTop w:val="0"/>
          <w:marBottom w:val="0"/>
          <w:divBdr>
            <w:top w:val="none" w:sz="0" w:space="0" w:color="auto"/>
            <w:left w:val="none" w:sz="0" w:space="0" w:color="auto"/>
            <w:bottom w:val="none" w:sz="0" w:space="0" w:color="auto"/>
            <w:right w:val="none" w:sz="0" w:space="0" w:color="auto"/>
          </w:divBdr>
          <w:divsChild>
            <w:div w:id="553471080">
              <w:marLeft w:val="0"/>
              <w:marRight w:val="0"/>
              <w:marTop w:val="0"/>
              <w:marBottom w:val="0"/>
              <w:divBdr>
                <w:top w:val="none" w:sz="0" w:space="0" w:color="auto"/>
                <w:left w:val="none" w:sz="0" w:space="0" w:color="auto"/>
                <w:bottom w:val="none" w:sz="0" w:space="0" w:color="auto"/>
                <w:right w:val="none" w:sz="0" w:space="0" w:color="auto"/>
              </w:divBdr>
              <w:divsChild>
                <w:div w:id="146034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Y+IvQQA8vBHbs0fN6MIFuLrcLw==">CgMxLjAyCGguZ2pkZ3hzMghoLnR5amN3dDIJaC4xdDNoNXNmMg5oLjd0Y25za3pnYmk2azIOaC5oeWlwcGZpbTBycnQyDmgucHduem5hYmZsNHNvMg5oLnEyb3ltOTI2dWNmMzIOaC42Y2V3cG5ibGY0d3AyDmgubzZrejVlbmxybmI0Mg5oLnhlMTJldTltaXg2MjIJaC4yZXQ5MnAwMgloLjRkMzRvZzgyCWguMTdkcDh2dTIJaC4zcmRjcmpuMgloLjI2aW4xcmcyCWguM2R5NnZrbTIOaC54NGNtaDB4dXk0M2wyCGgubG54Yno5Mg5oLmwyMnZnMzM0MGppcjIOaC51bWs2MGY1aXA1OXoyDmgubWU2Y3ZyMmo0MjFkOAByITFPZURnNkk5aUhkT1l1blNtRVd1SUNNa25zVEh2RzZ6Uw==</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71e95884-59b0-4618-94b1-341346edf85d" xsi:nil="true"/>
    <lcf76f155ced4ddcb4097134ff3c332f xmlns="6d3da5a9-855d-4ba1-80f5-cf1644f7a7a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e8bba079635dd2d67990015db2bb6ede">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501b7c8f4145e7c09d15bbcdcfc08a73"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BF5467C-396F-48A5-9759-438AA790DBC1}">
  <ds:schemaRefs>
    <ds:schemaRef ds:uri="http://schemas.microsoft.com/office/2006/metadata/properties"/>
    <ds:schemaRef ds:uri="http://schemas.microsoft.com/office/infopath/2007/PartnerControls"/>
    <ds:schemaRef ds:uri="71e95884-59b0-4618-94b1-341346edf85d"/>
    <ds:schemaRef ds:uri="6d3da5a9-855d-4ba1-80f5-cf1644f7a7a6"/>
  </ds:schemaRefs>
</ds:datastoreItem>
</file>

<file path=customXml/itemProps3.xml><?xml version="1.0" encoding="utf-8"?>
<ds:datastoreItem xmlns:ds="http://schemas.openxmlformats.org/officeDocument/2006/customXml" ds:itemID="{2759475C-B422-4F35-A925-B80EE347A295}">
  <ds:schemaRefs>
    <ds:schemaRef ds:uri="http://schemas.openxmlformats.org/officeDocument/2006/bibliography"/>
  </ds:schemaRefs>
</ds:datastoreItem>
</file>

<file path=customXml/itemProps4.xml><?xml version="1.0" encoding="utf-8"?>
<ds:datastoreItem xmlns:ds="http://schemas.openxmlformats.org/officeDocument/2006/customXml" ds:itemID="{E7AC9139-F2D1-4282-84E9-176FA14FEBC7}">
  <ds:schemaRefs>
    <ds:schemaRef ds:uri="http://schemas.microsoft.com/sharepoint/v3/contenttype/forms"/>
  </ds:schemaRefs>
</ds:datastoreItem>
</file>

<file path=customXml/itemProps5.xml><?xml version="1.0" encoding="utf-8"?>
<ds:datastoreItem xmlns:ds="http://schemas.openxmlformats.org/officeDocument/2006/customXml" ds:itemID="{A024812C-9298-4008-BA45-44DC36FF7E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4268</Words>
  <Characters>23476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27689</CharactersWithSpaces>
  <SharedDoc>false</SharedDoc>
  <HLinks>
    <vt:vector size="54" baseType="variant">
      <vt:variant>
        <vt:i4>1900598</vt:i4>
      </vt:variant>
      <vt:variant>
        <vt:i4>50</vt:i4>
      </vt:variant>
      <vt:variant>
        <vt:i4>0</vt:i4>
      </vt:variant>
      <vt:variant>
        <vt:i4>5</vt:i4>
      </vt:variant>
      <vt:variant>
        <vt:lpwstr/>
      </vt:variant>
      <vt:variant>
        <vt:lpwstr>_Toc219981530</vt:lpwstr>
      </vt:variant>
      <vt:variant>
        <vt:i4>1835062</vt:i4>
      </vt:variant>
      <vt:variant>
        <vt:i4>44</vt:i4>
      </vt:variant>
      <vt:variant>
        <vt:i4>0</vt:i4>
      </vt:variant>
      <vt:variant>
        <vt:i4>5</vt:i4>
      </vt:variant>
      <vt:variant>
        <vt:lpwstr/>
      </vt:variant>
      <vt:variant>
        <vt:lpwstr>_Toc219981529</vt:lpwstr>
      </vt:variant>
      <vt:variant>
        <vt:i4>1835062</vt:i4>
      </vt:variant>
      <vt:variant>
        <vt:i4>38</vt:i4>
      </vt:variant>
      <vt:variant>
        <vt:i4>0</vt:i4>
      </vt:variant>
      <vt:variant>
        <vt:i4>5</vt:i4>
      </vt:variant>
      <vt:variant>
        <vt:lpwstr/>
      </vt:variant>
      <vt:variant>
        <vt:lpwstr>_Toc219981528</vt:lpwstr>
      </vt:variant>
      <vt:variant>
        <vt:i4>1835062</vt:i4>
      </vt:variant>
      <vt:variant>
        <vt:i4>32</vt:i4>
      </vt:variant>
      <vt:variant>
        <vt:i4>0</vt:i4>
      </vt:variant>
      <vt:variant>
        <vt:i4>5</vt:i4>
      </vt:variant>
      <vt:variant>
        <vt:lpwstr/>
      </vt:variant>
      <vt:variant>
        <vt:lpwstr>_Toc219981527</vt:lpwstr>
      </vt:variant>
      <vt:variant>
        <vt:i4>1835062</vt:i4>
      </vt:variant>
      <vt:variant>
        <vt:i4>26</vt:i4>
      </vt:variant>
      <vt:variant>
        <vt:i4>0</vt:i4>
      </vt:variant>
      <vt:variant>
        <vt:i4>5</vt:i4>
      </vt:variant>
      <vt:variant>
        <vt:lpwstr/>
      </vt:variant>
      <vt:variant>
        <vt:lpwstr>_Toc219981526</vt:lpwstr>
      </vt:variant>
      <vt:variant>
        <vt:i4>1835062</vt:i4>
      </vt:variant>
      <vt:variant>
        <vt:i4>20</vt:i4>
      </vt:variant>
      <vt:variant>
        <vt:i4>0</vt:i4>
      </vt:variant>
      <vt:variant>
        <vt:i4>5</vt:i4>
      </vt:variant>
      <vt:variant>
        <vt:lpwstr/>
      </vt:variant>
      <vt:variant>
        <vt:lpwstr>_Toc219981525</vt:lpwstr>
      </vt:variant>
      <vt:variant>
        <vt:i4>1835062</vt:i4>
      </vt:variant>
      <vt:variant>
        <vt:i4>14</vt:i4>
      </vt:variant>
      <vt:variant>
        <vt:i4>0</vt:i4>
      </vt:variant>
      <vt:variant>
        <vt:i4>5</vt:i4>
      </vt:variant>
      <vt:variant>
        <vt:lpwstr/>
      </vt:variant>
      <vt:variant>
        <vt:lpwstr>_Toc219981524</vt:lpwstr>
      </vt:variant>
      <vt:variant>
        <vt:i4>1835062</vt:i4>
      </vt:variant>
      <vt:variant>
        <vt:i4>8</vt:i4>
      </vt:variant>
      <vt:variant>
        <vt:i4>0</vt:i4>
      </vt:variant>
      <vt:variant>
        <vt:i4>5</vt:i4>
      </vt:variant>
      <vt:variant>
        <vt:lpwstr/>
      </vt:variant>
      <vt:variant>
        <vt:lpwstr>_Toc219981523</vt:lpwstr>
      </vt:variant>
      <vt:variant>
        <vt:i4>1835062</vt:i4>
      </vt:variant>
      <vt:variant>
        <vt:i4>2</vt:i4>
      </vt:variant>
      <vt:variant>
        <vt:i4>0</vt:i4>
      </vt:variant>
      <vt:variant>
        <vt:i4>5</vt:i4>
      </vt:variant>
      <vt:variant>
        <vt:lpwstr/>
      </vt:variant>
      <vt:variant>
        <vt:lpwstr>_Toc219981522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dc:description/>
  <cp:lastModifiedBy>Alan Chavez Lopez</cp:lastModifiedBy>
  <cp:revision>2</cp:revision>
  <cp:lastPrinted>2026-02-11T21:10:00Z</cp:lastPrinted>
  <dcterms:created xsi:type="dcterms:W3CDTF">2026-02-11T21:07:00Z</dcterms:created>
  <dcterms:modified xsi:type="dcterms:W3CDTF">2026-02-11T21:44:00Z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