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id w:val="-1005210551"/>
        <w:docPartObj>
          <w:docPartGallery w:val="Cover Pages"/>
          <w:docPartUnique/>
        </w:docPartObj>
      </w:sdtPr>
      <w:sdtContent>
        <w:p w14:paraId="326C376C" w14:textId="0A0FFFB8" w:rsidR="004D1D54" w:rsidRDefault="004D1D54">
          <w:r>
            <w:rPr>
              <w:noProof/>
            </w:rPr>
            <w:drawing>
              <wp:anchor distT="0" distB="0" distL="114300" distR="114300" simplePos="0" relativeHeight="251678208" behindDoc="1" locked="0" layoutInCell="1" allowOverlap="1" wp14:anchorId="22D1E760" wp14:editId="2FB717A7">
                <wp:simplePos x="0" y="0"/>
                <wp:positionH relativeFrom="column">
                  <wp:posOffset>-1073876</wp:posOffset>
                </wp:positionH>
                <wp:positionV relativeFrom="paragraph">
                  <wp:posOffset>-1846839</wp:posOffset>
                </wp:positionV>
                <wp:extent cx="7758260" cy="10106255"/>
                <wp:effectExtent l="0" t="0" r="1905" b="3175"/>
                <wp:wrapNone/>
                <wp:docPr id="201569431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015694311" name=""/>
                        <pic:cNvPicPr/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58260" cy="1010625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7A7FE7">
            <w:rPr>
              <w:rFonts w:cs="Arial"/>
              <w:noProof/>
              <w:sz w:val="20"/>
              <w:szCs w:val="20"/>
            </w:rPr>
            <w:drawing>
              <wp:anchor distT="0" distB="0" distL="114300" distR="114300" simplePos="0" relativeHeight="251674112" behindDoc="0" locked="0" layoutInCell="1" allowOverlap="1" wp14:anchorId="2498CDCE" wp14:editId="28F16CB9">
                <wp:simplePos x="0" y="0"/>
                <wp:positionH relativeFrom="column">
                  <wp:posOffset>1899887</wp:posOffset>
                </wp:positionH>
                <wp:positionV relativeFrom="paragraph">
                  <wp:posOffset>-1404594</wp:posOffset>
                </wp:positionV>
                <wp:extent cx="4471670" cy="1495425"/>
                <wp:effectExtent l="0" t="0" r="0" b="0"/>
                <wp:wrapNone/>
                <wp:docPr id="369159052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69159052" name=""/>
                        <pic:cNvPicPr/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471670" cy="14954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  <w:p w14:paraId="48B6A55B" w14:textId="72EA1DFF" w:rsidR="00467497" w:rsidRDefault="004D1D54" w:rsidP="00467497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7184" behindDoc="0" locked="0" layoutInCell="1" allowOverlap="1" wp14:anchorId="510D672A" wp14:editId="220675BF">
                    <wp:simplePos x="0" y="0"/>
                    <wp:positionH relativeFrom="column">
                      <wp:posOffset>2002155</wp:posOffset>
                    </wp:positionH>
                    <wp:positionV relativeFrom="paragraph">
                      <wp:posOffset>6096236</wp:posOffset>
                    </wp:positionV>
                    <wp:extent cx="4233545" cy="1517716"/>
                    <wp:effectExtent l="0" t="0" r="0" b="0"/>
                    <wp:wrapNone/>
                    <wp:docPr id="1503530979" name="Cuadro de texto 1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4233545" cy="151771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</wps:spPr>
                          <wps:txbx>
                            <w:txbxContent>
                              <w:p w14:paraId="7B316DD6" w14:textId="77777777" w:rsidR="004D1D54" w:rsidRPr="004D1D54" w:rsidRDefault="004D1D54" w:rsidP="004D1D54">
                                <w:pPr>
                                  <w:pStyle w:val="Sinespaciado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TRIBUNAL ELECTORAL DEL ESTADO</w:t>
                                </w:r>
                              </w:p>
                              <w:p w14:paraId="149F5AEB" w14:textId="532CC149" w:rsidR="004D1D54" w:rsidRPr="004D1D54" w:rsidRDefault="004D1D54" w:rsidP="004D1D54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GRUPO INTERDISCIPLINARIO</w:t>
                                </w:r>
                              </w:p>
                              <w:p w14:paraId="3F7542E6" w14:textId="1CC2E0A9" w:rsidR="004D1D54" w:rsidRPr="004D1D54" w:rsidRDefault="004D1D54" w:rsidP="004D1D54">
                                <w:pPr>
                                  <w:pStyle w:val="Sinespaciado"/>
                                  <w:spacing w:before="240"/>
                                  <w:ind w:right="-801"/>
                                  <w:jc w:val="center"/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</w:pPr>
                                <w:r w:rsidRPr="004D1D54">
                                  <w:rPr>
                                    <w:rFonts w:ascii="Agency FB" w:hAnsi="Agency FB" w:cs="Arial"/>
                                    <w:b/>
                                    <w:bCs/>
                                    <w:color w:val="275317" w:themeColor="accent6" w:themeShade="80"/>
                                    <w:sz w:val="48"/>
                                    <w:szCs w:val="48"/>
                                  </w:rPr>
                                  <w:t>COORDINACIÓN DE ARCHIVO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w14:anchorId="510D672A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1" o:spid="_x0000_s1026" type="#_x0000_t202" style="position:absolute;margin-left:157.65pt;margin-top:480pt;width:333.35pt;height:119.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lS9kGAIAAC0EAAAOAAAAZHJzL2Uyb0RvYy54bWysU8lu2zAQvRfoPxC817K8toLlwE3gooCR&#10;BHCKnGmKtARQHJakLblf3yElL0h7CnKhZjijWd57XNy1tSJHYV0FOqfpYEiJ0ByKSu9z+utl/eUr&#10;Jc4zXTAFWuT0JBy9W37+tGhMJkZQgiqEJVhEu6wxOS29N1mSOF6KmrkBGKExKMHWzKNr90lhWYPV&#10;a5WMhsNZ0oAtjAUunMPbhy5Il7G+lIL7Jymd8ETlFGfz8bTx3IUzWS5YtrfMlBXvx2DvmKJmlcam&#10;l1IPzDNysNU/peqKW3Ag/YBDnYCUFRdxB9wmHb7ZZlsyI+IuCI4zF5jcx5Xlj8etebbEt9+hRQID&#10;II1xmcPLsE8rbR2+OCnBOEJ4usAmWk84Xk5G4/F0MqWEYyydpvN5Ogt1kuvvxjr/Q0BNgpFTi7xE&#10;uNhx43yXek4J3TSsK6UiN0qTJqez8XQYf7hEsLjS2OM6bLB8u2v7DXZQnHAxCx3nzvB1hc03zPln&#10;ZpFk3AWF65/wkAqwCfQWJSXYP/+7D/mIPUYpaVA0OXW/D8wKStRPjax8SyeToLLoTKbzETr2NrK7&#10;jehDfQ+oyxSfiOHRDPlenU1poX5Ffa9CVwwxzbF3Tv3ZvPedlPF9cLFaxSTUlWF+o7eGh9IBzgDt&#10;S/vKrOnx90jdI5zlxbI3NHS5HRGrgwdZRY4CwB2qPe6oychy/36C6G/9mHV95cu/AAAA//8DAFBL&#10;AwQUAAYACAAAACEATJWEJeIAAAAMAQAADwAAAGRycy9kb3ducmV2LnhtbEyPwU7DMAyG70i8Q2Qk&#10;bixpp01taTpNlSYkBIeNXbilTdZWJE5psq3w9JgT3Gz50+/vLzezs+xipjB4lJAsBDCDrdcDdhKO&#10;b7uHDFiICrWyHo2ELxNgU93elKrQ/op7cznEjlEIhkJJ6GMcC85D2xunwsKPBul28pNTkdap43pS&#10;Vwp3lqdCrLlTA9KHXo2m7k37cTg7Cc/17lXtm9Rl37Z+ejltx8/j+0rK+7t5+wgsmjn+wfCrT+pQ&#10;kVPjz6gDsxKWyWpJqIR8LagUEXmW0tAQmuS5AF6V/H+J6gcAAP//AwBQSwECLQAUAAYACAAAACEA&#10;toM4kv4AAADhAQAAEwAAAAAAAAAAAAAAAAAAAAAAW0NvbnRlbnRfVHlwZXNdLnhtbFBLAQItABQA&#10;BgAIAAAAIQA4/SH/1gAAAJQBAAALAAAAAAAAAAAAAAAAAC8BAABfcmVscy8ucmVsc1BLAQItABQA&#10;BgAIAAAAIQC1lS9kGAIAAC0EAAAOAAAAAAAAAAAAAAAAAC4CAABkcnMvZTJvRG9jLnhtbFBLAQIt&#10;ABQABgAIAAAAIQBMlYQl4gAAAAwBAAAPAAAAAAAAAAAAAAAAAHIEAABkcnMvZG93bnJldi54bWxQ&#10;SwUGAAAAAAQABADzAAAAgQUAAAAA&#10;" filled="f" stroked="f" strokeweight=".5pt">
                    <v:textbox>
                      <w:txbxContent>
                        <w:p w14:paraId="7B316DD6" w14:textId="77777777" w:rsidR="004D1D54" w:rsidRPr="004D1D54" w:rsidRDefault="004D1D54" w:rsidP="004D1D54">
                          <w:pPr>
                            <w:pStyle w:val="Sinespaciado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TRIBUNAL ELECTORAL DEL ESTADO</w:t>
                          </w:r>
                        </w:p>
                        <w:p w14:paraId="149F5AEB" w14:textId="532CC149" w:rsidR="004D1D54" w:rsidRPr="004D1D54" w:rsidRDefault="004D1D54" w:rsidP="004D1D54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GRUPO INTERDISCIPLINARIO</w:t>
                          </w:r>
                        </w:p>
                        <w:p w14:paraId="3F7542E6" w14:textId="1CC2E0A9" w:rsidR="004D1D54" w:rsidRPr="004D1D54" w:rsidRDefault="004D1D54" w:rsidP="004D1D54">
                          <w:pPr>
                            <w:pStyle w:val="Sinespaciado"/>
                            <w:spacing w:before="240"/>
                            <w:ind w:right="-801"/>
                            <w:jc w:val="center"/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</w:pPr>
                          <w:r w:rsidRPr="004D1D54">
                            <w:rPr>
                              <w:rFonts w:ascii="Agency FB" w:hAnsi="Agency FB" w:cs="Arial"/>
                              <w:b/>
                              <w:bCs/>
                              <w:color w:val="275317" w:themeColor="accent6" w:themeShade="80"/>
                              <w:sz w:val="48"/>
                              <w:szCs w:val="48"/>
                            </w:rPr>
                            <w:t>COORDINACIÓN DE ARCHIVO</w:t>
                          </w:r>
                        </w:p>
                      </w:txbxContent>
                    </v:textbox>
                  </v:shape>
                </w:pict>
              </mc:Fallback>
            </mc:AlternateContent>
          </w:r>
          <w:r>
            <w:rPr>
              <w:rFonts w:ascii="Agency FB" w:hAnsi="Agency FB" w:cs="Arial"/>
              <w:b/>
              <w:bCs/>
              <w:noProof/>
              <w:color w:val="4EA72E" w:themeColor="accent6"/>
              <w:sz w:val="36"/>
              <w:szCs w:val="36"/>
            </w:rPr>
            <w:drawing>
              <wp:anchor distT="0" distB="0" distL="114300" distR="114300" simplePos="0" relativeHeight="251676160" behindDoc="0" locked="0" layoutInCell="1" allowOverlap="1" wp14:anchorId="2AD72AA3" wp14:editId="000C3FD0">
                <wp:simplePos x="0" y="0"/>
                <wp:positionH relativeFrom="column">
                  <wp:posOffset>-1118457</wp:posOffset>
                </wp:positionH>
                <wp:positionV relativeFrom="paragraph">
                  <wp:posOffset>5337947</wp:posOffset>
                </wp:positionV>
                <wp:extent cx="7801610" cy="2639060"/>
                <wp:effectExtent l="0" t="0" r="0" b="2540"/>
                <wp:wrapNone/>
                <wp:docPr id="411807803" name="Imagen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11807803" name="Imagen 411807803"/>
                        <pic:cNvPicPr/>
                      </pic:nvPicPr>
                      <pic:blipFill>
                        <a:blip r:embed="rId1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801610" cy="26390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75136" behindDoc="0" locked="0" layoutInCell="1" allowOverlap="1" wp14:anchorId="720A154A" wp14:editId="706724E3">
                    <wp:simplePos x="0" y="0"/>
                    <wp:positionH relativeFrom="margin">
                      <wp:posOffset>-1068738</wp:posOffset>
                    </wp:positionH>
                    <wp:positionV relativeFrom="margin">
                      <wp:posOffset>2595906</wp:posOffset>
                    </wp:positionV>
                    <wp:extent cx="7074390" cy="2517579"/>
                    <wp:effectExtent l="0" t="0" r="12700" b="10160"/>
                    <wp:wrapNone/>
                    <wp:docPr id="1470404867" name="Recortar rectángulo de esquina diagonal 7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7074390" cy="2517579"/>
                            </a:xfrm>
                            <a:prstGeom prst="snip2DiagRect">
                              <a:avLst/>
                            </a:prstGeom>
                            <a:solidFill>
                              <a:schemeClr val="accent6">
                                <a:lumMod val="50000"/>
                              </a:schemeClr>
                            </a:solidFill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2B1033F" w14:textId="60021E4B" w:rsidR="004D1D54" w:rsidRPr="004D1D54" w:rsidRDefault="004D1D54" w:rsidP="004D1D54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48"/>
                                    <w:szCs w:val="48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 w:rsidRPr="004D1D54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48"/>
                                    <w:szCs w:val="48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 xml:space="preserve">GUÍA PARA LA REMOCIÓN DE ELEMENTOS DE SUJECIÓN METÁLICOS Y LA INUTILIZACIÓN DEL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48"/>
                                    <w:szCs w:val="48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USO DE MATERIAL ADHERIBLE EN DOCUMENTOS</w:t>
                                </w:r>
                              </w:p>
                              <w:p w14:paraId="0BD66C5E" w14:textId="1E82B5EE" w:rsidR="004D1D54" w:rsidRPr="00262C28" w:rsidRDefault="004D1D54" w:rsidP="004D1D54">
                                <w:pPr>
                                  <w:jc w:val="center"/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</w:pP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 xml:space="preserve">- </w:t>
                                </w:r>
                                <w:r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GRESMI</w:t>
                                </w:r>
                                <w:r w:rsidRPr="00262C28">
                                  <w:rPr>
                                    <w:rFonts w:ascii="Arial" w:hAnsi="Arial" w:cs="Arial"/>
                                    <w:b/>
                                    <w:color w:val="FFFFFF" w:themeColor="background1"/>
                                    <w:sz w:val="56"/>
                                    <w:szCs w:val="56"/>
                                    <w14:textOutline w14:w="9525" w14:cap="flat" w14:cmpd="sng" w14:algn="ctr">
                                      <w14:solidFill>
                                        <w14:schemeClr w14:val="bg1"/>
                                      </w14:solidFill>
                                      <w14:prstDash w14:val="solid"/>
                                      <w14:round/>
                                    </w14:textOutline>
                                    <w14:props3d w14:extrusionH="57150" w14:contourW="0" w14:prstMaterial="matte">
                                      <w14:bevelT w14:w="63500" w14:h="12700" w14:prst="angle"/>
                                      <w14:contourClr>
                                        <w14:schemeClr w14:val="bg1">
                                          <w14:lumMod w14:val="65000"/>
                                        </w14:schemeClr>
                                      </w14:contourClr>
                                    </w14:props3d>
                                  </w:rPr>
                                  <w:t>-</w:t>
                                </w:r>
                              </w:p>
                              <w:p w14:paraId="3C081BF4" w14:textId="77777777" w:rsidR="004D1D54" w:rsidRDefault="004D1D54" w:rsidP="004D1D54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  <a:scene3d>
                              <a:camera prst="obliqueTopLeft"/>
                              <a:lightRig rig="threePt" dir="t"/>
                            </a:scene3d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 w14:anchorId="720A154A" id="Recortar rectángulo de esquina diagonal 7" o:spid="_x0000_s1027" style="position:absolute;margin-left:-84.15pt;margin-top:204.4pt;width:557.05pt;height:198.25pt;z-index:2516751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middle" coordsize="7074390,2517579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TOzwQIAAOUFAAAOAAAAZHJzL2Uyb0RvYy54bWysVEtv2zAMvg/YfxB0X22nSbMGdYqgRYcB&#10;WRukHXpWZCkWIIuqpLz260fJjht0wQ7DcnAokfz40Efe3O4bTbbCeQWmpMVFTokwHCpl1iX9+fLw&#10;5SslPjBTMQ1GlPQgPL2dfv50s7MTMYAadCUcQRDjJztb0joEO8kyz2vRMH8BVhhUSnANC3h066xy&#10;bIfojc4GeX6V7cBV1gEX3uPtfauk04QvpeDhSUovAtElxdxC+rr0XcVvNr1hk7Vjtla8S4P9QxYN&#10;UwaD9lD3LDCyceoPqEZxBx5kuODQZCCl4iLVgNUU+YdqnmtmRaoFm+Nt3yb//2D54/bZLhy2YWf9&#10;xKMYq9hL18R/zI/sU7MOfbPEPhCOl+N8PLy8xp5y1A1GxXg0vo7tzN7drfPhm4CGRKGk3ig7uFds&#10;vcRnSd1i27kPrc/RNob1oFX1oLROh0gFcacd2TJ8RMa5MOEquetN8wOq9n6U46+Ln9gTXVI2J2jZ&#10;e5FJCgctYgxtlkISVWFZg4TcI5wGLVpVzSrRXhcx6NmYCTAiS6yix+4AzhVUdDCdfXQVib69c/63&#10;xNoe9h4pMpjQOzfKgDsHoEMfubXHlp20Jophv9pjb3C6Y47xZgXVYeGIg3acvOUPCl94znxYMIfz&#10;g6zAnRCe8CM17EoKnURJDe7Xuftoj7RGLSU7nEeky9uGOUGJ/m6Q8NfFcBgHOB2Go/EAD+5UszrV&#10;mE1zB8iWAreP5UmM9kEfRemgecXVMYtRUcUMx9gl5cEdD3eh3RO4fLiYzZIZDq1lYW6eLY/gsc+R&#10;uC/7V+ZsR/OAE/IIx9llkw8kb22jp4HZJoBUcQKQ9MhrcVlFkbNGONbBwUqrt414ATsXMsQnQL6q&#10;dR2Wak2cwjUbaifEIlBSKcw4meAQ9njpPdsn6x4Xd0majG7vxWV1ek5W79t5+hsAAP//AwBQSwME&#10;FAAGAAgAAAAhAKrqBynjAAAADAEAAA8AAABkcnMvZG93bnJldi54bWxMj8FqwzAMhu+DvYPRYJfR&#10;Ol3TkmZxShgUeslh7WA9uokXh9lysN003dNPO203CX38+v5iO1nDRuVD71DAYp4AU9i4tsdOwPtx&#10;N8uAhSixlcahEnBTAbbl/V0h89Zd8U2Nh9gxCsGQSwE6xiHnPDRaWRnmblBIt0/nrYy0+o63Xl4p&#10;3Br+nCRrbmWP9EHLQb1q1XwdLlaAT+uP+vv0pG+6rsbuWJk97ndCPD5M1QuwqKb4B8OvPqlDSU5n&#10;d8E2MCNgtlhnS2IFpElGJQjZpCsazgKyZLUEXhb8f4nyBwAA//8DAFBLAQItABQABgAIAAAAIQC2&#10;gziS/gAAAOEBAAATAAAAAAAAAAAAAAAAAAAAAABbQ29udGVudF9UeXBlc10ueG1sUEsBAi0AFAAG&#10;AAgAAAAhADj9If/WAAAAlAEAAAsAAAAAAAAAAAAAAAAALwEAAF9yZWxzLy5yZWxzUEsBAi0AFAAG&#10;AAgAAAAhANyVM7PBAgAA5QUAAA4AAAAAAAAAAAAAAAAALgIAAGRycy9lMm9Eb2MueG1sUEsBAi0A&#10;FAAGAAgAAAAhAKrqBynjAAAADAEAAA8AAAAAAAAAAAAAAAAAGwUAAGRycy9kb3ducmV2LnhtbFBL&#10;BQYAAAAABAAEAPMAAAArBgAAAAA=&#10;" adj="-11796480,,5400" path="m,l6654785,r419605,419605l7074390,2517579r,l419605,2517579,,2097974,,xe" fillcolor="#265317 [1609]" strokecolor="#030e13 [484]" strokeweight="1pt">
                    <v:stroke joinstyle="miter"/>
                    <v:formulas/>
                    <v:path arrowok="t" o:connecttype="custom" o:connectlocs="0,0;6654785,0;7074390,419605;7074390,2517579;7074390,2517579;419605,2517579;0,2097974;0,0" o:connectangles="0,0,0,0,0,0,0,0" textboxrect="0,0,7074390,2517579"/>
                    <v:textbox>
                      <w:txbxContent>
                        <w:p w14:paraId="72B1033F" w14:textId="60021E4B" w:rsidR="004D1D54" w:rsidRPr="004D1D54" w:rsidRDefault="004D1D54" w:rsidP="004D1D54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4D1D54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GUÍA PARA LA REMOCIÓN DE ELEMENTOS DE SUJECIÓN METÁLICOS Y LA INUTILIZACIÓN DEL 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48"/>
                              <w:szCs w:val="48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USO DE MATERIAL ADHERIBLE EN DOCUMENTOS</w:t>
                          </w:r>
                        </w:p>
                        <w:p w14:paraId="0BD66C5E" w14:textId="1E82B5EE" w:rsidR="004D1D54" w:rsidRPr="00262C28" w:rsidRDefault="004D1D54" w:rsidP="004D1D54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</w:pP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 xml:space="preserve">- </w:t>
                          </w:r>
                          <w:r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GRESMI</w:t>
                          </w:r>
                          <w:r w:rsidRPr="00262C28">
                            <w:rPr>
                              <w:rFonts w:ascii="Arial" w:hAnsi="Arial" w:cs="Arial"/>
                              <w:b/>
                              <w:color w:val="FFFFFF" w:themeColor="background1"/>
                              <w:sz w:val="56"/>
                              <w:szCs w:val="56"/>
                              <w14:textOutline w14:w="9525" w14:cap="flat" w14:cmpd="sng" w14:algn="ctr">
                                <w14:solidFill>
                                  <w14:schemeClr w14:val="bg1"/>
                                </w14:solidFill>
                                <w14:prstDash w14:val="solid"/>
                                <w14:round/>
                              </w14:textOutline>
                              <w14:props3d w14:extrusionH="57150" w14:contourW="0" w14:prstMaterial="matte">
                                <w14:bevelT w14:w="63500" w14:h="12700" w14:prst="angle"/>
                                <w14:contourClr>
                                  <w14:schemeClr w14:val="bg1">
                                    <w14:lumMod w14:val="65000"/>
                                  </w14:schemeClr>
                                </w14:contourClr>
                              </w14:props3d>
                            </w:rPr>
                            <w:t>-</w:t>
                          </w:r>
                        </w:p>
                        <w:p w14:paraId="3C081BF4" w14:textId="77777777" w:rsidR="004D1D54" w:rsidRDefault="004D1D54" w:rsidP="004D1D54">
                          <w:pPr>
                            <w:jc w:val="center"/>
                          </w:pPr>
                        </w:p>
                      </w:txbxContent>
                    </v:textbox>
                    <w10:wrap anchorx="margin" anchory="margin"/>
                  </v:shape>
                </w:pict>
              </mc:Fallback>
            </mc:AlternateContent>
          </w:r>
          <w:r>
            <w:br w:type="page"/>
          </w:r>
        </w:p>
      </w:sdtContent>
    </w:sdt>
    <w:p w14:paraId="50C50B20" w14:textId="77777777" w:rsidR="004D1D54" w:rsidRDefault="004D1D54" w:rsidP="004D1D54">
      <w:pPr>
        <w:spacing w:after="0"/>
      </w:pPr>
    </w:p>
    <w:p w14:paraId="6FB36FFF" w14:textId="2E9BFE80" w:rsidR="00E23C51" w:rsidRDefault="00E23C51" w:rsidP="0053418E">
      <w:pPr>
        <w:spacing w:after="0"/>
      </w:pPr>
    </w:p>
    <w:tbl>
      <w:tblPr>
        <w:tblStyle w:val="Tablaconcuadrcula"/>
        <w:tblpPr w:leftFromText="141" w:rightFromText="141" w:vertAnchor="text" w:horzAnchor="margin" w:tblpY="6838"/>
        <w:tblW w:w="0" w:type="auto"/>
        <w:tblLook w:val="04A0" w:firstRow="1" w:lastRow="0" w:firstColumn="1" w:lastColumn="0" w:noHBand="0" w:noVBand="1"/>
      </w:tblPr>
      <w:tblGrid>
        <w:gridCol w:w="1838"/>
        <w:gridCol w:w="2977"/>
        <w:gridCol w:w="4819"/>
      </w:tblGrid>
      <w:tr w:rsidR="000D601C" w14:paraId="7CB95D3A" w14:textId="77777777" w:rsidTr="000D601C">
        <w:tc>
          <w:tcPr>
            <w:tcW w:w="9634" w:type="dxa"/>
            <w:gridSpan w:val="3"/>
            <w:shd w:val="clear" w:color="auto" w:fill="3A7C22" w:themeFill="accent6" w:themeFillShade="BF"/>
          </w:tcPr>
          <w:p w14:paraId="5285F776" w14:textId="77777777" w:rsidR="000D601C" w:rsidRPr="00DD1FBB" w:rsidRDefault="000D601C" w:rsidP="000D601C">
            <w:pPr>
              <w:shd w:val="clear" w:color="auto" w:fill="3A7C22" w:themeFill="accent6" w:themeFillShade="BF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</w:pPr>
            <w:bookmarkStart w:id="0" w:name="_Hlk212550456"/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 xml:space="preserve">Grupo </w:t>
            </w:r>
            <w:r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I</w:t>
            </w:r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nterdisciplinario</w:t>
            </w:r>
          </w:p>
          <w:p w14:paraId="78735CBB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color w:val="FFFFFF" w:themeColor="background1"/>
                <w:sz w:val="18"/>
                <w:szCs w:val="18"/>
              </w:rPr>
              <w:t>TEEMICH</w:t>
            </w:r>
          </w:p>
        </w:tc>
      </w:tr>
      <w:tr w:rsidR="000D601C" w14:paraId="63852415" w14:textId="77777777" w:rsidTr="000D601C">
        <w:tc>
          <w:tcPr>
            <w:tcW w:w="1838" w:type="dxa"/>
            <w:shd w:val="clear" w:color="auto" w:fill="8DD873" w:themeFill="accent6" w:themeFillTint="99"/>
          </w:tcPr>
          <w:p w14:paraId="6E3A7E77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Cargo en el Grupo interdisciplinario</w:t>
            </w:r>
          </w:p>
        </w:tc>
        <w:tc>
          <w:tcPr>
            <w:tcW w:w="2977" w:type="dxa"/>
            <w:shd w:val="clear" w:color="auto" w:fill="8DD873" w:themeFill="accent6" w:themeFillTint="99"/>
            <w:vAlign w:val="center"/>
          </w:tcPr>
          <w:p w14:paraId="551299EF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Nombre</w:t>
            </w:r>
          </w:p>
        </w:tc>
        <w:tc>
          <w:tcPr>
            <w:tcW w:w="4819" w:type="dxa"/>
            <w:shd w:val="clear" w:color="auto" w:fill="8DD873" w:themeFill="accent6" w:themeFillTint="99"/>
            <w:vAlign w:val="center"/>
          </w:tcPr>
          <w:p w14:paraId="45A845A8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b/>
                <w:bCs/>
                <w:sz w:val="18"/>
                <w:szCs w:val="18"/>
              </w:rPr>
              <w:t>Cargo en el TEEMICH</w:t>
            </w:r>
          </w:p>
        </w:tc>
      </w:tr>
      <w:tr w:rsidR="000D601C" w14:paraId="7860A5E6" w14:textId="77777777" w:rsidTr="000D601C">
        <w:tc>
          <w:tcPr>
            <w:tcW w:w="1838" w:type="dxa"/>
          </w:tcPr>
          <w:p w14:paraId="05C6229B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 xml:space="preserve">Presidente </w:t>
            </w:r>
          </w:p>
        </w:tc>
        <w:tc>
          <w:tcPr>
            <w:tcW w:w="2977" w:type="dxa"/>
          </w:tcPr>
          <w:p w14:paraId="1D2A5A25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Jesús Renato García Rivera</w:t>
            </w:r>
          </w:p>
        </w:tc>
        <w:tc>
          <w:tcPr>
            <w:tcW w:w="4819" w:type="dxa"/>
          </w:tcPr>
          <w:p w14:paraId="7CD0FC01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Secretario General de Acuerdos</w:t>
            </w:r>
          </w:p>
        </w:tc>
      </w:tr>
      <w:tr w:rsidR="000D601C" w14:paraId="166F4B04" w14:textId="77777777" w:rsidTr="000D601C">
        <w:tc>
          <w:tcPr>
            <w:tcW w:w="1838" w:type="dxa"/>
          </w:tcPr>
          <w:p w14:paraId="2EC96C5B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Secretaria Técnica</w:t>
            </w:r>
          </w:p>
        </w:tc>
        <w:tc>
          <w:tcPr>
            <w:tcW w:w="2977" w:type="dxa"/>
            <w:vAlign w:val="center"/>
          </w:tcPr>
          <w:p w14:paraId="004EA605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Dayana Dávalos Botello</w:t>
            </w:r>
          </w:p>
        </w:tc>
        <w:tc>
          <w:tcPr>
            <w:tcW w:w="4819" w:type="dxa"/>
            <w:vAlign w:val="center"/>
          </w:tcPr>
          <w:p w14:paraId="6443C1D1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Coordinadora de Archivo</w:t>
            </w:r>
          </w:p>
        </w:tc>
      </w:tr>
      <w:tr w:rsidR="000D601C" w14:paraId="520AF6B7" w14:textId="77777777" w:rsidTr="000D601C">
        <w:tc>
          <w:tcPr>
            <w:tcW w:w="1838" w:type="dxa"/>
          </w:tcPr>
          <w:p w14:paraId="469DA362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Comisario</w:t>
            </w:r>
          </w:p>
        </w:tc>
        <w:tc>
          <w:tcPr>
            <w:tcW w:w="2977" w:type="dxa"/>
          </w:tcPr>
          <w:p w14:paraId="2891B2A8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Francisco Arroyo Mondragón</w:t>
            </w:r>
          </w:p>
        </w:tc>
        <w:tc>
          <w:tcPr>
            <w:tcW w:w="4819" w:type="dxa"/>
          </w:tcPr>
          <w:p w14:paraId="787F9884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del Órgano Interno de Control</w:t>
            </w:r>
          </w:p>
        </w:tc>
      </w:tr>
      <w:tr w:rsidR="000D601C" w14:paraId="2181D724" w14:textId="77777777" w:rsidTr="000D601C">
        <w:tc>
          <w:tcPr>
            <w:tcW w:w="1838" w:type="dxa"/>
          </w:tcPr>
          <w:p w14:paraId="09A7A094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7EC7F5EC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Nayeli Alcántar Rico</w:t>
            </w:r>
          </w:p>
        </w:tc>
        <w:tc>
          <w:tcPr>
            <w:tcW w:w="4819" w:type="dxa"/>
          </w:tcPr>
          <w:p w14:paraId="58326CB9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Secretaria de Administración</w:t>
            </w:r>
          </w:p>
        </w:tc>
      </w:tr>
      <w:tr w:rsidR="000D601C" w14:paraId="08F7075A" w14:textId="77777777" w:rsidTr="000D601C">
        <w:tc>
          <w:tcPr>
            <w:tcW w:w="1838" w:type="dxa"/>
          </w:tcPr>
          <w:p w14:paraId="0D274311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3644A57D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Everardo Tovar Valdez</w:t>
            </w:r>
          </w:p>
        </w:tc>
        <w:tc>
          <w:tcPr>
            <w:tcW w:w="4819" w:type="dxa"/>
          </w:tcPr>
          <w:p w14:paraId="028D7CBD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Secretario Técnico de Presidencia</w:t>
            </w:r>
          </w:p>
        </w:tc>
      </w:tr>
      <w:tr w:rsidR="000D601C" w14:paraId="6E653C57" w14:textId="77777777" w:rsidTr="000D601C">
        <w:tc>
          <w:tcPr>
            <w:tcW w:w="1838" w:type="dxa"/>
          </w:tcPr>
          <w:p w14:paraId="07E1AD04" w14:textId="77777777" w:rsidR="000D601C" w:rsidRDefault="000D601C" w:rsidP="000D601C">
            <w:pPr>
              <w:pStyle w:val="Sinespaciado"/>
              <w:jc w:val="center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77B72817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Norma Angélica González Tapia</w:t>
            </w:r>
          </w:p>
        </w:tc>
        <w:tc>
          <w:tcPr>
            <w:tcW w:w="4819" w:type="dxa"/>
          </w:tcPr>
          <w:p w14:paraId="4889ED66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6"/>
                <w:szCs w:val="16"/>
              </w:rPr>
              <w:t>Coordinadora de Jurisprudencia y Estadística Jurisdiccional</w:t>
            </w:r>
          </w:p>
        </w:tc>
      </w:tr>
      <w:tr w:rsidR="000D601C" w14:paraId="0AF86406" w14:textId="77777777" w:rsidTr="000D601C">
        <w:tc>
          <w:tcPr>
            <w:tcW w:w="1838" w:type="dxa"/>
          </w:tcPr>
          <w:p w14:paraId="3CC8D116" w14:textId="77777777" w:rsidR="000D601C" w:rsidRPr="00DD1FBB" w:rsidRDefault="000D601C" w:rsidP="000D601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7F0A2004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 xml:space="preserve">Juana María López </w:t>
            </w:r>
            <w:proofErr w:type="spellStart"/>
            <w:r w:rsidRPr="00DD1FBB">
              <w:rPr>
                <w:rFonts w:ascii="Arial" w:eastAsia="Arial" w:hAnsi="Arial" w:cs="Arial"/>
                <w:sz w:val="18"/>
                <w:szCs w:val="18"/>
              </w:rPr>
              <w:t>Zepahua</w:t>
            </w:r>
            <w:proofErr w:type="spellEnd"/>
          </w:p>
        </w:tc>
        <w:tc>
          <w:tcPr>
            <w:tcW w:w="4819" w:type="dxa"/>
          </w:tcPr>
          <w:p w14:paraId="427B304A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 la Unidad de Transparencia</w:t>
            </w:r>
          </w:p>
        </w:tc>
      </w:tr>
      <w:tr w:rsidR="000D601C" w14:paraId="734D98D6" w14:textId="77777777" w:rsidTr="000D601C">
        <w:tc>
          <w:tcPr>
            <w:tcW w:w="1838" w:type="dxa"/>
          </w:tcPr>
          <w:p w14:paraId="7621E530" w14:textId="77777777" w:rsidR="000D601C" w:rsidRPr="00DD1FBB" w:rsidRDefault="000D601C" w:rsidP="000D601C">
            <w:pPr>
              <w:pStyle w:val="Sinespaciad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Vocal</w:t>
            </w:r>
          </w:p>
        </w:tc>
        <w:tc>
          <w:tcPr>
            <w:tcW w:w="2977" w:type="dxa"/>
          </w:tcPr>
          <w:p w14:paraId="0D624652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eastAsia="Arial" w:hAnsi="Arial" w:cs="Arial"/>
                <w:sz w:val="18"/>
                <w:szCs w:val="18"/>
              </w:rPr>
              <w:t>Pedro Hernández Jiménez</w:t>
            </w:r>
          </w:p>
        </w:tc>
        <w:tc>
          <w:tcPr>
            <w:tcW w:w="4819" w:type="dxa"/>
          </w:tcPr>
          <w:p w14:paraId="0E307037" w14:textId="77777777" w:rsidR="000D601C" w:rsidRDefault="000D601C" w:rsidP="000D601C">
            <w:pPr>
              <w:pStyle w:val="Sinespaciado"/>
              <w:rPr>
                <w:rFonts w:ascii="Agency FB" w:hAnsi="Agency FB" w:cs="Arial"/>
                <w:color w:val="3A7C22" w:themeColor="accent6" w:themeShade="BF"/>
                <w:sz w:val="24"/>
                <w:szCs w:val="24"/>
              </w:rPr>
            </w:pPr>
            <w:r w:rsidRPr="00DD1FBB">
              <w:rPr>
                <w:rFonts w:ascii="Arial" w:hAnsi="Arial" w:cs="Arial"/>
                <w:sz w:val="18"/>
                <w:szCs w:val="18"/>
              </w:rPr>
              <w:t>Titular de la Unidad de Sistemas Informáticos</w:t>
            </w:r>
          </w:p>
        </w:tc>
      </w:tr>
      <w:bookmarkEnd w:id="0"/>
    </w:tbl>
    <w:p w14:paraId="317F2EB8" w14:textId="79DD1FB1" w:rsidR="000D601C" w:rsidRDefault="000D601C">
      <w:r>
        <w:br w:type="page"/>
      </w:r>
    </w:p>
    <w:p w14:paraId="3315B8DF" w14:textId="77777777" w:rsidR="00E23C51" w:rsidRDefault="00E23C51"/>
    <w:p w14:paraId="4FE5668D" w14:textId="77777777" w:rsidR="008D6E43" w:rsidRDefault="008D6E43" w:rsidP="0053418E">
      <w:pPr>
        <w:spacing w:after="0"/>
      </w:pPr>
    </w:p>
    <w:p w14:paraId="43A0009B" w14:textId="217D4570" w:rsidR="00B75885" w:rsidRDefault="00B75885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INTRODUCCIÓN</w:t>
      </w:r>
    </w:p>
    <w:p w14:paraId="4941FAEB" w14:textId="24B2F05F" w:rsidR="003E3300" w:rsidRDefault="009B1438" w:rsidP="007034F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El Tribunal Electoral del Estado</w:t>
      </w:r>
      <w:r>
        <w:rPr>
          <w:rStyle w:val="Refdenotaalpie"/>
          <w:rFonts w:ascii="Arial" w:hAnsi="Arial" w:cs="Arial"/>
        </w:rPr>
        <w:footnoteReference w:id="1"/>
      </w:r>
      <w:r>
        <w:rPr>
          <w:rFonts w:ascii="Arial" w:hAnsi="Arial" w:cs="Arial"/>
        </w:rPr>
        <w:t xml:space="preserve"> </w:t>
      </w:r>
      <w:r w:rsidR="00CE6388">
        <w:rPr>
          <w:rFonts w:ascii="Arial" w:hAnsi="Arial" w:cs="Arial"/>
        </w:rPr>
        <w:t xml:space="preserve">es un órgano </w:t>
      </w:r>
      <w:r w:rsidR="00590F9F">
        <w:rPr>
          <w:rFonts w:ascii="Arial" w:hAnsi="Arial" w:cs="Arial"/>
        </w:rPr>
        <w:t xml:space="preserve">de gobierno </w:t>
      </w:r>
      <w:r w:rsidR="00CE6388">
        <w:rPr>
          <w:rFonts w:ascii="Arial" w:hAnsi="Arial" w:cs="Arial"/>
        </w:rPr>
        <w:t>aut</w:t>
      </w:r>
      <w:r w:rsidR="00590F9F">
        <w:rPr>
          <w:rFonts w:ascii="Arial" w:hAnsi="Arial" w:cs="Arial"/>
        </w:rPr>
        <w:t xml:space="preserve">ónomo, con diversas atribuciones, facultades y obligaciones, entre las que se encuentra la conservación y preservación de documentos </w:t>
      </w:r>
      <w:r w:rsidR="00B54645">
        <w:rPr>
          <w:rFonts w:ascii="Arial" w:hAnsi="Arial" w:cs="Arial"/>
        </w:rPr>
        <w:t xml:space="preserve">de archivo; motivo por el que se redacta </w:t>
      </w:r>
      <w:r w:rsidR="003E3300">
        <w:rPr>
          <w:rFonts w:ascii="Arial" w:hAnsi="Arial" w:cs="Arial"/>
        </w:rPr>
        <w:t>la -GRESMI-</w:t>
      </w:r>
      <w:r w:rsidR="00B54645">
        <w:rPr>
          <w:rFonts w:ascii="Arial" w:hAnsi="Arial" w:cs="Arial"/>
        </w:rPr>
        <w:t>, la cual</w:t>
      </w:r>
      <w:r w:rsidR="00C32DD6">
        <w:rPr>
          <w:rFonts w:ascii="Arial" w:hAnsi="Arial" w:cs="Arial"/>
        </w:rPr>
        <w:t>,</w:t>
      </w:r>
      <w:r w:rsidR="00B54645">
        <w:rPr>
          <w:rFonts w:ascii="Arial" w:hAnsi="Arial" w:cs="Arial"/>
        </w:rPr>
        <w:t xml:space="preserve"> se pretende se convierta en </w:t>
      </w:r>
      <w:r>
        <w:rPr>
          <w:rFonts w:ascii="Arial" w:hAnsi="Arial" w:cs="Arial"/>
        </w:rPr>
        <w:t xml:space="preserve">la </w:t>
      </w:r>
      <w:r w:rsidR="00A62772" w:rsidRPr="00663EB1">
        <w:rPr>
          <w:rFonts w:ascii="Arial" w:hAnsi="Arial" w:cs="Arial"/>
        </w:rPr>
        <w:t>G</w:t>
      </w:r>
      <w:r w:rsidR="00B54645">
        <w:rPr>
          <w:rFonts w:ascii="Arial" w:hAnsi="Arial" w:cs="Arial"/>
        </w:rPr>
        <w:t xml:space="preserve">uía </w:t>
      </w:r>
      <w:r w:rsidR="00A535F9">
        <w:rPr>
          <w:rFonts w:ascii="Arial" w:hAnsi="Arial" w:cs="Arial"/>
        </w:rPr>
        <w:t xml:space="preserve">que lleve al personal del Tribunal a la </w:t>
      </w:r>
      <w:r>
        <w:rPr>
          <w:rFonts w:ascii="Arial" w:hAnsi="Arial" w:cs="Arial"/>
        </w:rPr>
        <w:t>erradica</w:t>
      </w:r>
      <w:r w:rsidR="00A535F9">
        <w:rPr>
          <w:rFonts w:ascii="Arial" w:hAnsi="Arial" w:cs="Arial"/>
        </w:rPr>
        <w:t>ción</w:t>
      </w:r>
      <w:r w:rsidR="00272D33">
        <w:rPr>
          <w:rFonts w:ascii="Arial" w:hAnsi="Arial" w:cs="Arial"/>
        </w:rPr>
        <w:t xml:space="preserve"> del uso de </w:t>
      </w:r>
      <w:r w:rsidR="007034FB" w:rsidRPr="007034FB">
        <w:rPr>
          <w:rFonts w:ascii="Arial" w:hAnsi="Arial" w:cs="Arial"/>
        </w:rPr>
        <w:t xml:space="preserve">elementos </w:t>
      </w:r>
      <w:r w:rsidR="00B05A2E">
        <w:rPr>
          <w:rFonts w:ascii="Arial" w:hAnsi="Arial" w:cs="Arial"/>
        </w:rPr>
        <w:t xml:space="preserve">de sujeción </w:t>
      </w:r>
      <w:r w:rsidR="007034FB" w:rsidRPr="007034FB">
        <w:rPr>
          <w:rFonts w:ascii="Arial" w:hAnsi="Arial" w:cs="Arial"/>
        </w:rPr>
        <w:t xml:space="preserve">metálicos </w:t>
      </w:r>
      <w:r w:rsidR="00D517EC">
        <w:rPr>
          <w:rFonts w:ascii="Arial" w:hAnsi="Arial" w:cs="Arial"/>
        </w:rPr>
        <w:t xml:space="preserve">y </w:t>
      </w:r>
      <w:r w:rsidR="00D2501D">
        <w:rPr>
          <w:rFonts w:ascii="Arial" w:hAnsi="Arial" w:cs="Arial"/>
        </w:rPr>
        <w:t xml:space="preserve">material adherible </w:t>
      </w:r>
      <w:r w:rsidR="007034FB" w:rsidRPr="007034FB">
        <w:rPr>
          <w:rFonts w:ascii="Arial" w:hAnsi="Arial" w:cs="Arial"/>
        </w:rPr>
        <w:t>en documentos</w:t>
      </w:r>
      <w:r w:rsidR="00272D33">
        <w:rPr>
          <w:rFonts w:ascii="Arial" w:hAnsi="Arial" w:cs="Arial"/>
        </w:rPr>
        <w:t xml:space="preserve"> de archivo</w:t>
      </w:r>
      <w:r w:rsidR="00340886">
        <w:rPr>
          <w:rFonts w:ascii="Arial" w:hAnsi="Arial" w:cs="Arial"/>
        </w:rPr>
        <w:t xml:space="preserve">, </w:t>
      </w:r>
      <w:r w:rsidR="00EA0509">
        <w:rPr>
          <w:rFonts w:ascii="Arial" w:hAnsi="Arial" w:cs="Arial"/>
        </w:rPr>
        <w:t xml:space="preserve">los cuales, de permanecer </w:t>
      </w:r>
      <w:r w:rsidR="00B5735F">
        <w:rPr>
          <w:rFonts w:ascii="Arial" w:hAnsi="Arial" w:cs="Arial"/>
        </w:rPr>
        <w:t>adheridos a ellos</w:t>
      </w:r>
      <w:r w:rsidR="008C2C3E">
        <w:rPr>
          <w:rFonts w:ascii="Arial" w:hAnsi="Arial" w:cs="Arial"/>
        </w:rPr>
        <w:t xml:space="preserve"> ocasionarían la </w:t>
      </w:r>
      <w:r w:rsidR="008C2C3E" w:rsidRPr="007034FB">
        <w:rPr>
          <w:rFonts w:ascii="Arial" w:hAnsi="Arial" w:cs="Arial"/>
        </w:rPr>
        <w:t>pérdida de</w:t>
      </w:r>
      <w:r w:rsidR="008C2C3E">
        <w:rPr>
          <w:rFonts w:ascii="Arial" w:hAnsi="Arial" w:cs="Arial"/>
        </w:rPr>
        <w:t>l</w:t>
      </w:r>
      <w:r w:rsidR="008C2C3E" w:rsidRPr="007034FB">
        <w:rPr>
          <w:rFonts w:ascii="Arial" w:hAnsi="Arial" w:cs="Arial"/>
        </w:rPr>
        <w:t xml:space="preserve"> </w:t>
      </w:r>
      <w:r w:rsidR="008C2C3E">
        <w:rPr>
          <w:rFonts w:ascii="Arial" w:hAnsi="Arial" w:cs="Arial"/>
        </w:rPr>
        <w:t xml:space="preserve">documento </w:t>
      </w:r>
      <w:r w:rsidR="008C2C3E" w:rsidRPr="007034FB">
        <w:rPr>
          <w:rFonts w:ascii="Arial" w:hAnsi="Arial" w:cs="Arial"/>
        </w:rPr>
        <w:t>e información</w:t>
      </w:r>
      <w:r w:rsidR="003366EB">
        <w:rPr>
          <w:rFonts w:ascii="Arial" w:hAnsi="Arial" w:cs="Arial"/>
        </w:rPr>
        <w:t>.</w:t>
      </w:r>
      <w:r w:rsidR="00574BC4">
        <w:rPr>
          <w:rFonts w:ascii="Arial" w:hAnsi="Arial" w:cs="Arial"/>
        </w:rPr>
        <w:t xml:space="preserve"> </w:t>
      </w:r>
    </w:p>
    <w:p w14:paraId="010C47AE" w14:textId="77777777" w:rsidR="00722D02" w:rsidRDefault="00722D02" w:rsidP="007034F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72E2D6A" w14:textId="3E0F0A59" w:rsidR="00722D02" w:rsidRDefault="00782F05" w:rsidP="007034F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 expuesto </w:t>
      </w:r>
      <w:r w:rsidR="006B03A1">
        <w:rPr>
          <w:rFonts w:ascii="Arial" w:hAnsi="Arial" w:cs="Arial"/>
        </w:rPr>
        <w:t>se aplica en documentos de archivo, precisamente en el de trámite, concentración e histórico</w:t>
      </w:r>
      <w:r w:rsidR="00561EF8">
        <w:rPr>
          <w:rFonts w:ascii="Arial" w:hAnsi="Arial" w:cs="Arial"/>
        </w:rPr>
        <w:t xml:space="preserve">; es decir, cuando </w:t>
      </w:r>
      <w:r w:rsidR="00D805E0">
        <w:rPr>
          <w:rFonts w:ascii="Arial" w:hAnsi="Arial" w:cs="Arial"/>
        </w:rPr>
        <w:t xml:space="preserve">se </w:t>
      </w:r>
      <w:r w:rsidR="00423162">
        <w:rPr>
          <w:rFonts w:ascii="Arial" w:hAnsi="Arial" w:cs="Arial"/>
        </w:rPr>
        <w:t xml:space="preserve">completa la ficha técnica </w:t>
      </w:r>
      <w:r w:rsidR="00BF37EF">
        <w:rPr>
          <w:rFonts w:ascii="Arial" w:hAnsi="Arial" w:cs="Arial"/>
        </w:rPr>
        <w:t xml:space="preserve">de valoración documental, se </w:t>
      </w:r>
      <w:r w:rsidR="00D805E0">
        <w:rPr>
          <w:rFonts w:ascii="Arial" w:hAnsi="Arial" w:cs="Arial"/>
        </w:rPr>
        <w:t xml:space="preserve">determina </w:t>
      </w:r>
      <w:r w:rsidR="00561EF8">
        <w:rPr>
          <w:rFonts w:ascii="Arial" w:hAnsi="Arial" w:cs="Arial"/>
        </w:rPr>
        <w:t xml:space="preserve">el valor </w:t>
      </w:r>
      <w:r w:rsidR="00E97782">
        <w:rPr>
          <w:rFonts w:ascii="Arial" w:hAnsi="Arial" w:cs="Arial"/>
        </w:rPr>
        <w:t xml:space="preserve">y </w:t>
      </w:r>
      <w:r w:rsidR="00D704E8">
        <w:rPr>
          <w:rFonts w:ascii="Arial" w:hAnsi="Arial" w:cs="Arial"/>
        </w:rPr>
        <w:t>la v</w:t>
      </w:r>
      <w:r w:rsidR="00E97782">
        <w:rPr>
          <w:rFonts w:ascii="Arial" w:hAnsi="Arial" w:cs="Arial"/>
        </w:rPr>
        <w:t>igencia</w:t>
      </w:r>
      <w:r w:rsidR="00D704E8">
        <w:rPr>
          <w:rFonts w:ascii="Arial" w:hAnsi="Arial" w:cs="Arial"/>
        </w:rPr>
        <w:t xml:space="preserve"> del documento</w:t>
      </w:r>
      <w:r w:rsidR="0051258E">
        <w:rPr>
          <w:rFonts w:ascii="Arial" w:hAnsi="Arial" w:cs="Arial"/>
        </w:rPr>
        <w:t>, con lo que se sabe si ese documento es de archivo.</w:t>
      </w:r>
    </w:p>
    <w:p w14:paraId="606A4987" w14:textId="77777777" w:rsidR="003E3300" w:rsidRDefault="003E3300" w:rsidP="007034F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753AB65" w14:textId="77777777" w:rsidR="00DF188E" w:rsidRDefault="00587C1B" w:rsidP="007034F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Además, con esta g</w:t>
      </w:r>
      <w:r w:rsidR="007034FB" w:rsidRPr="007034FB">
        <w:rPr>
          <w:rFonts w:ascii="Arial" w:hAnsi="Arial" w:cs="Arial"/>
        </w:rPr>
        <w:t xml:space="preserve">uía </w:t>
      </w:r>
      <w:r w:rsidR="00E71822">
        <w:rPr>
          <w:rFonts w:ascii="Arial" w:hAnsi="Arial" w:cs="Arial"/>
        </w:rPr>
        <w:t xml:space="preserve">se pretende que </w:t>
      </w:r>
      <w:r w:rsidR="00493A16">
        <w:rPr>
          <w:rFonts w:ascii="Arial" w:hAnsi="Arial" w:cs="Arial"/>
        </w:rPr>
        <w:t>los responsables de los archivos (trámite, central, concentración e histórico)</w:t>
      </w:r>
      <w:r w:rsidR="006F7EE7">
        <w:rPr>
          <w:rFonts w:ascii="Arial" w:hAnsi="Arial" w:cs="Arial"/>
        </w:rPr>
        <w:t xml:space="preserve"> estén </w:t>
      </w:r>
      <w:r w:rsidR="00DF188E">
        <w:rPr>
          <w:rFonts w:ascii="Arial" w:hAnsi="Arial" w:cs="Arial"/>
        </w:rPr>
        <w:t>atentos</w:t>
      </w:r>
      <w:r w:rsidR="006F7EE7">
        <w:rPr>
          <w:rFonts w:ascii="Arial" w:hAnsi="Arial" w:cs="Arial"/>
        </w:rPr>
        <w:t xml:space="preserve"> y </w:t>
      </w:r>
      <w:r w:rsidR="007034FB" w:rsidRPr="007034FB">
        <w:rPr>
          <w:rFonts w:ascii="Arial" w:hAnsi="Arial" w:cs="Arial"/>
        </w:rPr>
        <w:t>realice</w:t>
      </w:r>
      <w:r w:rsidR="006F7EE7">
        <w:rPr>
          <w:rFonts w:ascii="Arial" w:hAnsi="Arial" w:cs="Arial"/>
        </w:rPr>
        <w:t>n el</w:t>
      </w:r>
      <w:r w:rsidR="007034FB" w:rsidRPr="007034FB">
        <w:rPr>
          <w:rFonts w:ascii="Arial" w:hAnsi="Arial" w:cs="Arial"/>
        </w:rPr>
        <w:t xml:space="preserve"> proceso </w:t>
      </w:r>
      <w:r w:rsidR="006F7EE7">
        <w:rPr>
          <w:rFonts w:ascii="Arial" w:hAnsi="Arial" w:cs="Arial"/>
        </w:rPr>
        <w:t>de retirar</w:t>
      </w:r>
      <w:r w:rsidR="007034FB" w:rsidRPr="007034FB">
        <w:rPr>
          <w:rFonts w:ascii="Arial" w:hAnsi="Arial" w:cs="Arial"/>
        </w:rPr>
        <w:t xml:space="preserve"> objetos metálicos </w:t>
      </w:r>
      <w:r w:rsidR="001C5D3E">
        <w:rPr>
          <w:rFonts w:ascii="Arial" w:hAnsi="Arial" w:cs="Arial"/>
        </w:rPr>
        <w:t xml:space="preserve">y adhesivos, </w:t>
      </w:r>
      <w:r w:rsidR="007034FB" w:rsidRPr="007034FB">
        <w:rPr>
          <w:rFonts w:ascii="Arial" w:hAnsi="Arial" w:cs="Arial"/>
        </w:rPr>
        <w:t xml:space="preserve">sin que </w:t>
      </w:r>
      <w:r w:rsidR="001C5D3E">
        <w:rPr>
          <w:rFonts w:ascii="Arial" w:hAnsi="Arial" w:cs="Arial"/>
        </w:rPr>
        <w:t>la</w:t>
      </w:r>
      <w:r w:rsidR="007034FB" w:rsidRPr="007034FB">
        <w:rPr>
          <w:rFonts w:ascii="Arial" w:hAnsi="Arial" w:cs="Arial"/>
        </w:rPr>
        <w:t xml:space="preserve"> acción provoque daño en </w:t>
      </w:r>
      <w:r w:rsidR="00CB5F83">
        <w:rPr>
          <w:rFonts w:ascii="Arial" w:hAnsi="Arial" w:cs="Arial"/>
        </w:rPr>
        <w:t xml:space="preserve">algún documento o </w:t>
      </w:r>
      <w:r w:rsidR="007034FB" w:rsidRPr="007034FB">
        <w:rPr>
          <w:rFonts w:ascii="Arial" w:hAnsi="Arial" w:cs="Arial"/>
        </w:rPr>
        <w:t xml:space="preserve">soporte. </w:t>
      </w:r>
    </w:p>
    <w:p w14:paraId="3F64022F" w14:textId="631B696F" w:rsidR="00A956A8" w:rsidRDefault="00A956A8" w:rsidP="00014A99">
      <w:pPr>
        <w:pStyle w:val="Sinespaciado"/>
        <w:jc w:val="both"/>
        <w:rPr>
          <w:rFonts w:ascii="Arial" w:hAnsi="Arial" w:cs="Arial"/>
        </w:rPr>
      </w:pPr>
    </w:p>
    <w:p w14:paraId="05A1E198" w14:textId="6C44145F" w:rsidR="00745F01" w:rsidRDefault="00801348" w:rsidP="00D35776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801348">
        <w:rPr>
          <w:rFonts w:ascii="Arial" w:hAnsi="Arial" w:cs="Arial"/>
        </w:rPr>
        <w:t>ALCANCE</w:t>
      </w:r>
    </w:p>
    <w:p w14:paraId="44125BCE" w14:textId="73348FC3" w:rsidR="00663EB1" w:rsidRDefault="003C3FC0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La </w:t>
      </w:r>
      <w:r w:rsidRPr="003C3FC0">
        <w:rPr>
          <w:rFonts w:ascii="Arial" w:hAnsi="Arial" w:cs="Arial"/>
        </w:rPr>
        <w:t xml:space="preserve">aplicación </w:t>
      </w:r>
      <w:r w:rsidRPr="00663EB1">
        <w:rPr>
          <w:rFonts w:ascii="Arial" w:hAnsi="Arial" w:cs="Arial"/>
        </w:rPr>
        <w:t xml:space="preserve">de esta </w:t>
      </w:r>
      <w:r w:rsidR="00A62772" w:rsidRPr="00663EB1">
        <w:rPr>
          <w:rFonts w:ascii="Arial" w:hAnsi="Arial" w:cs="Arial"/>
        </w:rPr>
        <w:t>G</w:t>
      </w:r>
      <w:r w:rsidRPr="00663EB1">
        <w:rPr>
          <w:rFonts w:ascii="Arial" w:hAnsi="Arial" w:cs="Arial"/>
        </w:rPr>
        <w:t>uía es</w:t>
      </w:r>
      <w:r w:rsidRPr="003C3FC0">
        <w:rPr>
          <w:rFonts w:ascii="Arial" w:hAnsi="Arial" w:cs="Arial"/>
        </w:rPr>
        <w:t xml:space="preserve"> obligatoria para tod</w:t>
      </w:r>
      <w:r w:rsidR="004D796C">
        <w:rPr>
          <w:rFonts w:ascii="Arial" w:hAnsi="Arial" w:cs="Arial"/>
        </w:rPr>
        <w:t>a</w:t>
      </w:r>
      <w:r w:rsidRPr="003C3FC0">
        <w:rPr>
          <w:rFonts w:ascii="Arial" w:hAnsi="Arial" w:cs="Arial"/>
        </w:rPr>
        <w:t>s l</w:t>
      </w:r>
      <w:r w:rsidR="004D796C">
        <w:rPr>
          <w:rFonts w:ascii="Arial" w:hAnsi="Arial" w:cs="Arial"/>
        </w:rPr>
        <w:t>as personas que manipulen documentos dentro del Tribunal, por lo que, cualquier p</w:t>
      </w:r>
      <w:r w:rsidRPr="003C3FC0">
        <w:rPr>
          <w:rFonts w:ascii="Arial" w:hAnsi="Arial" w:cs="Arial"/>
        </w:rPr>
        <w:t>ersona</w:t>
      </w:r>
      <w:r w:rsidR="004D796C">
        <w:rPr>
          <w:rFonts w:ascii="Arial" w:hAnsi="Arial" w:cs="Arial"/>
        </w:rPr>
        <w:t xml:space="preserve"> </w:t>
      </w:r>
      <w:r w:rsidRPr="003C3FC0">
        <w:rPr>
          <w:rFonts w:ascii="Arial" w:hAnsi="Arial" w:cs="Arial"/>
        </w:rPr>
        <w:t>de nuevo ingreso deberá familiarizarse</w:t>
      </w:r>
      <w:r w:rsidR="00663EB1">
        <w:rPr>
          <w:rFonts w:ascii="Arial" w:hAnsi="Arial" w:cs="Arial"/>
        </w:rPr>
        <w:t xml:space="preserve"> con la misma.</w:t>
      </w:r>
    </w:p>
    <w:p w14:paraId="61E54E4A" w14:textId="77777777" w:rsidR="00663EB1" w:rsidRDefault="00663EB1" w:rsidP="00D35776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20EECA1" w14:textId="53BAE5E5" w:rsidR="00A13875" w:rsidRDefault="00A044AE" w:rsidP="00D3577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 ahí que,</w:t>
      </w:r>
      <w:r w:rsidR="00DA1BA2">
        <w:rPr>
          <w:rFonts w:ascii="Arial" w:hAnsi="Arial" w:cs="Arial"/>
        </w:rPr>
        <w:t xml:space="preserve"> </w:t>
      </w:r>
      <w:r w:rsidR="008E30FC">
        <w:rPr>
          <w:rFonts w:ascii="Arial" w:hAnsi="Arial" w:cs="Arial"/>
        </w:rPr>
        <w:t xml:space="preserve">cualquier </w:t>
      </w:r>
      <w:r w:rsidR="00CE57CD">
        <w:rPr>
          <w:rFonts w:ascii="Arial" w:hAnsi="Arial" w:cs="Arial"/>
        </w:rPr>
        <w:t>documento que genere</w:t>
      </w:r>
      <w:r w:rsidR="00917210">
        <w:rPr>
          <w:rFonts w:ascii="Arial" w:hAnsi="Arial" w:cs="Arial"/>
        </w:rPr>
        <w:t>n</w:t>
      </w:r>
      <w:r w:rsidR="00CE57CD">
        <w:rPr>
          <w:rFonts w:ascii="Arial" w:hAnsi="Arial" w:cs="Arial"/>
        </w:rPr>
        <w:t xml:space="preserve"> y reciba</w:t>
      </w:r>
      <w:r w:rsidR="00917210">
        <w:rPr>
          <w:rFonts w:ascii="Arial" w:hAnsi="Arial" w:cs="Arial"/>
        </w:rPr>
        <w:t>n</w:t>
      </w:r>
      <w:r w:rsidR="00CE57CD">
        <w:rPr>
          <w:rFonts w:ascii="Arial" w:hAnsi="Arial" w:cs="Arial"/>
        </w:rPr>
        <w:t xml:space="preserve"> </w:t>
      </w:r>
      <w:r w:rsidR="00917210">
        <w:rPr>
          <w:rFonts w:ascii="Arial" w:hAnsi="Arial" w:cs="Arial"/>
        </w:rPr>
        <w:t>las</w:t>
      </w:r>
      <w:r w:rsidR="00CE57CD">
        <w:rPr>
          <w:rFonts w:ascii="Arial" w:hAnsi="Arial" w:cs="Arial"/>
        </w:rPr>
        <w:t xml:space="preserve"> área</w:t>
      </w:r>
      <w:r w:rsidR="007B0EA6">
        <w:rPr>
          <w:rFonts w:ascii="Arial" w:hAnsi="Arial" w:cs="Arial"/>
        </w:rPr>
        <w:t>s</w:t>
      </w:r>
      <w:r w:rsidR="009378B2">
        <w:rPr>
          <w:rFonts w:ascii="Arial" w:hAnsi="Arial" w:cs="Arial"/>
        </w:rPr>
        <w:t xml:space="preserve"> </w:t>
      </w:r>
      <w:r w:rsidR="00CE57CD">
        <w:rPr>
          <w:rFonts w:ascii="Arial" w:hAnsi="Arial" w:cs="Arial"/>
        </w:rPr>
        <w:t>del T</w:t>
      </w:r>
      <w:r w:rsidR="00AE7C94">
        <w:rPr>
          <w:rFonts w:ascii="Arial" w:hAnsi="Arial" w:cs="Arial"/>
        </w:rPr>
        <w:t>EEMICH</w:t>
      </w:r>
      <w:r w:rsidR="00660A03">
        <w:rPr>
          <w:rFonts w:ascii="Arial" w:hAnsi="Arial" w:cs="Arial"/>
        </w:rPr>
        <w:t xml:space="preserve"> y que </w:t>
      </w:r>
      <w:r w:rsidR="00917210">
        <w:rPr>
          <w:rFonts w:ascii="Arial" w:hAnsi="Arial" w:cs="Arial"/>
        </w:rPr>
        <w:t xml:space="preserve">su </w:t>
      </w:r>
      <w:r w:rsidR="00660A03">
        <w:rPr>
          <w:rFonts w:ascii="Arial" w:hAnsi="Arial" w:cs="Arial"/>
        </w:rPr>
        <w:t xml:space="preserve">destino </w:t>
      </w:r>
      <w:r w:rsidR="00917210">
        <w:rPr>
          <w:rFonts w:ascii="Arial" w:hAnsi="Arial" w:cs="Arial"/>
        </w:rPr>
        <w:t xml:space="preserve">sea </w:t>
      </w:r>
      <w:r w:rsidR="00660A03">
        <w:rPr>
          <w:rFonts w:ascii="Arial" w:hAnsi="Arial" w:cs="Arial"/>
        </w:rPr>
        <w:t xml:space="preserve">resguardo en </w:t>
      </w:r>
      <w:r w:rsidR="00694A5C">
        <w:rPr>
          <w:rFonts w:ascii="Arial" w:hAnsi="Arial" w:cs="Arial"/>
        </w:rPr>
        <w:t>alguno o varios de los</w:t>
      </w:r>
      <w:r w:rsidR="00660A03">
        <w:rPr>
          <w:rFonts w:ascii="Arial" w:hAnsi="Arial" w:cs="Arial"/>
        </w:rPr>
        <w:t xml:space="preserve"> archivo</w:t>
      </w:r>
      <w:r w:rsidR="00694A5C">
        <w:rPr>
          <w:rFonts w:ascii="Arial" w:hAnsi="Arial" w:cs="Arial"/>
        </w:rPr>
        <w:t>s</w:t>
      </w:r>
      <w:r w:rsidR="00660A03">
        <w:rPr>
          <w:rFonts w:ascii="Arial" w:hAnsi="Arial" w:cs="Arial"/>
        </w:rPr>
        <w:t xml:space="preserve"> del Tribunal</w:t>
      </w:r>
      <w:r w:rsidR="00437529">
        <w:rPr>
          <w:rFonts w:ascii="Arial" w:hAnsi="Arial" w:cs="Arial"/>
        </w:rPr>
        <w:t>, se aplicará</w:t>
      </w:r>
      <w:r w:rsidR="002672B5">
        <w:rPr>
          <w:rFonts w:ascii="Arial" w:hAnsi="Arial" w:cs="Arial"/>
        </w:rPr>
        <w:t>,</w:t>
      </w:r>
      <w:r w:rsidR="00437529">
        <w:rPr>
          <w:rFonts w:ascii="Arial" w:hAnsi="Arial" w:cs="Arial"/>
        </w:rPr>
        <w:t xml:space="preserve"> desde su </w:t>
      </w:r>
      <w:r w:rsidR="0029512E">
        <w:rPr>
          <w:rFonts w:ascii="Arial" w:hAnsi="Arial" w:cs="Arial"/>
        </w:rPr>
        <w:t>producción</w:t>
      </w:r>
      <w:r w:rsidR="00B0190F">
        <w:rPr>
          <w:rFonts w:ascii="Arial" w:hAnsi="Arial" w:cs="Arial"/>
        </w:rPr>
        <w:t xml:space="preserve"> </w:t>
      </w:r>
      <w:r w:rsidR="00DA7D2A">
        <w:rPr>
          <w:rFonts w:ascii="Arial" w:hAnsi="Arial" w:cs="Arial"/>
        </w:rPr>
        <w:t>y</w:t>
      </w:r>
      <w:r w:rsidR="00B0190F">
        <w:rPr>
          <w:rFonts w:ascii="Arial" w:hAnsi="Arial" w:cs="Arial"/>
        </w:rPr>
        <w:t xml:space="preserve"> durante su conservación </w:t>
      </w:r>
      <w:r w:rsidR="002642C6" w:rsidRPr="00801348">
        <w:rPr>
          <w:rFonts w:ascii="Arial" w:hAnsi="Arial" w:cs="Arial"/>
        </w:rPr>
        <w:t>y preservación de documentos físicos de archivo</w:t>
      </w:r>
      <w:r w:rsidR="00495EA0">
        <w:rPr>
          <w:rFonts w:ascii="Arial" w:hAnsi="Arial" w:cs="Arial"/>
        </w:rPr>
        <w:t>.</w:t>
      </w:r>
    </w:p>
    <w:p w14:paraId="7C15D4FC" w14:textId="77777777" w:rsidR="00A13875" w:rsidRDefault="00A13875" w:rsidP="00014A99">
      <w:pPr>
        <w:pStyle w:val="Sinespaciado"/>
        <w:jc w:val="both"/>
        <w:rPr>
          <w:rFonts w:ascii="Arial" w:hAnsi="Arial" w:cs="Arial"/>
        </w:rPr>
      </w:pPr>
    </w:p>
    <w:p w14:paraId="32FAAB0A" w14:textId="56FF636A" w:rsidR="00492BAD" w:rsidRDefault="00492BAD" w:rsidP="008E3A34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MARCO NORMATIVO</w:t>
      </w:r>
    </w:p>
    <w:p w14:paraId="14108F41" w14:textId="3147ED05" w:rsidR="001D3AA3" w:rsidRPr="00495EA0" w:rsidRDefault="001D3AA3" w:rsidP="001D3AA3">
      <w:pPr>
        <w:pStyle w:val="Sinespaciado"/>
        <w:spacing w:line="360" w:lineRule="auto"/>
        <w:rPr>
          <w:rFonts w:ascii="Arial" w:hAnsi="Arial" w:cs="Arial"/>
        </w:rPr>
      </w:pPr>
      <w:r w:rsidRPr="00495EA0">
        <w:rPr>
          <w:rFonts w:ascii="Arial" w:hAnsi="Arial" w:cs="Arial"/>
        </w:rPr>
        <w:t>Lineamientos de Equipo de Protección Personal</w:t>
      </w:r>
      <w:r>
        <w:rPr>
          <w:rFonts w:ascii="Arial" w:hAnsi="Arial" w:cs="Arial"/>
        </w:rPr>
        <w:t>, del Archivo General de la Nación.</w:t>
      </w:r>
    </w:p>
    <w:p w14:paraId="039CB9B1" w14:textId="77777777" w:rsidR="001D3AA3" w:rsidRPr="00495EA0" w:rsidRDefault="001D3AA3" w:rsidP="001D3AA3">
      <w:pPr>
        <w:pStyle w:val="Sinespaciado"/>
        <w:spacing w:line="360" w:lineRule="auto"/>
        <w:rPr>
          <w:rFonts w:ascii="Arial" w:hAnsi="Arial" w:cs="Arial"/>
        </w:rPr>
      </w:pPr>
      <w:r w:rsidRPr="00495EA0">
        <w:rPr>
          <w:rFonts w:ascii="Arial" w:hAnsi="Arial" w:cs="Arial"/>
        </w:rPr>
        <w:t>Lineamientos para Sistemas de Guardas</w:t>
      </w:r>
      <w:r>
        <w:rPr>
          <w:rFonts w:ascii="Arial" w:hAnsi="Arial" w:cs="Arial"/>
        </w:rPr>
        <w:t>, del Archivo General de la Nación.</w:t>
      </w:r>
    </w:p>
    <w:p w14:paraId="3710A1FF" w14:textId="65A02052" w:rsidR="00495EA0" w:rsidRDefault="00495EA0" w:rsidP="00495EA0">
      <w:pPr>
        <w:pStyle w:val="Sinespaciado"/>
        <w:spacing w:line="360" w:lineRule="auto"/>
        <w:rPr>
          <w:rFonts w:ascii="Arial" w:hAnsi="Arial" w:cs="Arial"/>
        </w:rPr>
      </w:pPr>
      <w:r w:rsidRPr="00495EA0">
        <w:rPr>
          <w:rFonts w:ascii="Arial" w:hAnsi="Arial" w:cs="Arial"/>
        </w:rPr>
        <w:t>Políticas de Manipulación de Documentos Históricos</w:t>
      </w:r>
      <w:r w:rsidR="000F7750">
        <w:rPr>
          <w:rFonts w:ascii="Arial" w:hAnsi="Arial" w:cs="Arial"/>
        </w:rPr>
        <w:t>, del Archivo General de la Nación.</w:t>
      </w:r>
    </w:p>
    <w:p w14:paraId="1423804B" w14:textId="4A3949DF" w:rsidR="00495EA0" w:rsidRDefault="00495EA0" w:rsidP="00495EA0">
      <w:pPr>
        <w:pStyle w:val="Sinespaciado"/>
        <w:spacing w:line="360" w:lineRule="auto"/>
        <w:rPr>
          <w:rFonts w:ascii="Arial" w:hAnsi="Arial" w:cs="Arial"/>
        </w:rPr>
      </w:pPr>
      <w:r w:rsidRPr="00495EA0">
        <w:rPr>
          <w:rFonts w:ascii="Arial" w:hAnsi="Arial" w:cs="Arial"/>
        </w:rPr>
        <w:t>Protocolo de Limpieza de Superficies de Trabajo</w:t>
      </w:r>
      <w:r w:rsidR="000F7750">
        <w:rPr>
          <w:rFonts w:ascii="Arial" w:hAnsi="Arial" w:cs="Arial"/>
        </w:rPr>
        <w:t>, del Archivo General de la Nación.</w:t>
      </w:r>
    </w:p>
    <w:p w14:paraId="1BB0E8FA" w14:textId="5716710C" w:rsidR="00F800AB" w:rsidRDefault="00F800AB" w:rsidP="00495EA0">
      <w:pPr>
        <w:pStyle w:val="Sinespaciado"/>
        <w:spacing w:line="360" w:lineRule="auto"/>
        <w:rPr>
          <w:rFonts w:ascii="Arial" w:hAnsi="Arial" w:cs="Arial"/>
        </w:rPr>
      </w:pPr>
      <w:r w:rsidRPr="004B3AEB">
        <w:rPr>
          <w:rFonts w:ascii="Arial" w:hAnsi="Arial" w:cs="Arial"/>
        </w:rPr>
        <w:lastRenderedPageBreak/>
        <w:t>Norma Ambiental para el Distrito Federal nadf-024-ambt-2013</w:t>
      </w:r>
      <w:r>
        <w:rPr>
          <w:rFonts w:ascii="Arial" w:hAnsi="Arial" w:cs="Arial"/>
        </w:rPr>
        <w:t>.</w:t>
      </w:r>
    </w:p>
    <w:p w14:paraId="7B0ADF43" w14:textId="0FDA6441" w:rsidR="00253742" w:rsidRPr="00253742" w:rsidRDefault="00253742" w:rsidP="00495EA0">
      <w:pPr>
        <w:pStyle w:val="Sinespaciado"/>
        <w:spacing w:line="360" w:lineRule="auto"/>
        <w:rPr>
          <w:rFonts w:ascii="Arial" w:hAnsi="Arial" w:cs="Arial"/>
        </w:rPr>
      </w:pPr>
      <w:r w:rsidRPr="00253742">
        <w:rPr>
          <w:rFonts w:ascii="Arial" w:hAnsi="Arial" w:cs="Arial"/>
        </w:rPr>
        <w:t>Norma Oficial Mexicana NOM-052-SEMARNAT-2005</w:t>
      </w:r>
      <w:r>
        <w:rPr>
          <w:rFonts w:ascii="Arial" w:hAnsi="Arial" w:cs="Arial"/>
        </w:rPr>
        <w:t xml:space="preserve">, </w:t>
      </w:r>
      <w:hyperlink r:id="rId14" w:tgtFrame="_blank" w:history="1">
        <w:r w:rsidRPr="00253742">
          <w:rPr>
            <w:rStyle w:val="Hipervnculo"/>
            <w:rFonts w:ascii="Arial" w:hAnsi="Arial" w:cs="Arial"/>
            <w:color w:val="auto"/>
            <w:u w:val="none"/>
          </w:rPr>
          <w:t>Secretaría de Medio Ambiente y Recursos Naturales</w:t>
        </w:r>
      </w:hyperlink>
      <w:r w:rsidRPr="00253742">
        <w:rPr>
          <w:rFonts w:ascii="Arial" w:hAnsi="Arial" w:cs="Arial"/>
        </w:rPr>
        <w:t> (SEMARNAT)</w:t>
      </w:r>
      <w:r w:rsidR="00014A99">
        <w:rPr>
          <w:rFonts w:ascii="Arial" w:hAnsi="Arial" w:cs="Arial"/>
        </w:rPr>
        <w:t>.</w:t>
      </w:r>
    </w:p>
    <w:p w14:paraId="4FA03CDE" w14:textId="77777777" w:rsidR="00CA0AF2" w:rsidRDefault="00CA0AF2" w:rsidP="00014A99">
      <w:pPr>
        <w:pStyle w:val="Sinespaciado"/>
        <w:jc w:val="center"/>
        <w:rPr>
          <w:rFonts w:ascii="Arial" w:hAnsi="Arial" w:cs="Arial"/>
        </w:rPr>
      </w:pPr>
    </w:p>
    <w:p w14:paraId="5AA18BE8" w14:textId="75EFC09C" w:rsidR="00861D45" w:rsidRDefault="007F7B3D" w:rsidP="009B539C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RECOMENDACIONES</w:t>
      </w:r>
      <w:r w:rsidR="009B539C">
        <w:rPr>
          <w:rFonts w:ascii="Arial" w:hAnsi="Arial" w:cs="Arial"/>
        </w:rPr>
        <w:t xml:space="preserve"> PARA REMOVER ELEMENTOS METÁLICOS DE SUJECCIÓN</w:t>
      </w:r>
    </w:p>
    <w:p w14:paraId="0CA1F673" w14:textId="4844C012" w:rsidR="00596657" w:rsidRDefault="00673B27" w:rsidP="00673B27">
      <w:pPr>
        <w:pStyle w:val="Sinespaciado"/>
        <w:spacing w:line="360" w:lineRule="auto"/>
        <w:jc w:val="both"/>
        <w:rPr>
          <w:rFonts w:ascii="Arial" w:hAnsi="Arial" w:cs="Arial"/>
        </w:rPr>
      </w:pPr>
      <w:r w:rsidRPr="00673B27">
        <w:rPr>
          <w:rFonts w:ascii="Arial" w:hAnsi="Arial" w:cs="Arial"/>
        </w:rPr>
        <w:t>La remoción de elementos de sujeción metálicos es un proceso de conservación preventiva y estabilización menor</w:t>
      </w:r>
      <w:r w:rsidR="00B00B47">
        <w:rPr>
          <w:rFonts w:ascii="Arial" w:hAnsi="Arial" w:cs="Arial"/>
        </w:rPr>
        <w:t>, por lo que, es necesario observar las siguientes recomendaciones:</w:t>
      </w:r>
      <w:r w:rsidRPr="00673B27">
        <w:rPr>
          <w:rFonts w:ascii="Arial" w:hAnsi="Arial" w:cs="Arial"/>
        </w:rPr>
        <w:t xml:space="preserve"> </w:t>
      </w:r>
    </w:p>
    <w:p w14:paraId="3901B358" w14:textId="71B8D68B" w:rsidR="007F7B3D" w:rsidRDefault="00B00B47" w:rsidP="00BB3103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Actuar con precaución al realizar la acción.</w:t>
      </w:r>
    </w:p>
    <w:p w14:paraId="3F01BDE6" w14:textId="277500DF" w:rsidR="007F7B3D" w:rsidRDefault="00B00B47" w:rsidP="00BB3103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 realizar la remoción, es necesario hacerlo con paciencia, para evitar algún daño.</w:t>
      </w:r>
    </w:p>
    <w:p w14:paraId="6E2171A5" w14:textId="1A30000C" w:rsidR="00014A99" w:rsidRPr="00014A99" w:rsidRDefault="00596657" w:rsidP="00014A99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 w:rsidRPr="00014A99">
        <w:rPr>
          <w:rFonts w:ascii="Arial" w:hAnsi="Arial" w:cs="Arial"/>
        </w:rPr>
        <w:t>Vacunarse.</w:t>
      </w:r>
      <w:r w:rsidR="0044294E" w:rsidRPr="00014A99">
        <w:rPr>
          <w:rFonts w:ascii="Arial" w:hAnsi="Arial" w:cs="Arial"/>
        </w:rPr>
        <w:t xml:space="preserve"> Las </w:t>
      </w:r>
      <w:r w:rsidR="00673B27" w:rsidRPr="00014A99">
        <w:rPr>
          <w:rFonts w:ascii="Arial" w:hAnsi="Arial" w:cs="Arial"/>
        </w:rPr>
        <w:t>persona</w:t>
      </w:r>
      <w:r w:rsidR="0044294E" w:rsidRPr="00014A99">
        <w:rPr>
          <w:rFonts w:ascii="Arial" w:hAnsi="Arial" w:cs="Arial"/>
        </w:rPr>
        <w:t xml:space="preserve">s que realicen la actividad de remover elementos metálicos </w:t>
      </w:r>
      <w:r w:rsidR="00014A99" w:rsidRPr="00014A99">
        <w:rPr>
          <w:rFonts w:ascii="Arial" w:hAnsi="Arial" w:cs="Arial"/>
        </w:rPr>
        <w:t xml:space="preserve">y cualquier otra actividad archivística </w:t>
      </w:r>
      <w:r w:rsidR="00BB3103" w:rsidRPr="00014A99">
        <w:rPr>
          <w:rFonts w:ascii="Arial" w:hAnsi="Arial" w:cs="Arial"/>
        </w:rPr>
        <w:t xml:space="preserve">deberán </w:t>
      </w:r>
      <w:r w:rsidR="000550B3" w:rsidRPr="00014A99">
        <w:rPr>
          <w:rFonts w:ascii="Arial" w:hAnsi="Arial" w:cs="Arial"/>
        </w:rPr>
        <w:t>tener su esquema de vacunación completo</w:t>
      </w:r>
      <w:r w:rsidR="00014A99">
        <w:rPr>
          <w:rFonts w:ascii="Arial" w:hAnsi="Arial" w:cs="Arial"/>
        </w:rPr>
        <w:t>, como lo es c</w:t>
      </w:r>
      <w:r w:rsidR="00014A99" w:rsidRPr="00014A99">
        <w:rPr>
          <w:rFonts w:ascii="Arial" w:hAnsi="Arial" w:cs="Arial"/>
        </w:rPr>
        <w:t>onsiderar varias inmunizaciones para protegerse de los riesgos biológicos a los que pueden estar expuestos</w:t>
      </w:r>
      <w:r w:rsidR="00014A99">
        <w:rPr>
          <w:rFonts w:ascii="Arial" w:hAnsi="Arial" w:cs="Arial"/>
        </w:rPr>
        <w:t xml:space="preserve"> (</w:t>
      </w:r>
      <w:r w:rsidR="00014A99" w:rsidRPr="00014A99">
        <w:rPr>
          <w:rFonts w:ascii="Arial" w:hAnsi="Arial" w:cs="Arial"/>
        </w:rPr>
        <w:t xml:space="preserve">tétanos, </w:t>
      </w:r>
      <w:r w:rsidR="00014A99">
        <w:rPr>
          <w:rFonts w:ascii="Arial" w:hAnsi="Arial" w:cs="Arial"/>
        </w:rPr>
        <w:t xml:space="preserve">difteria </w:t>
      </w:r>
      <w:r w:rsidR="00014A99" w:rsidRPr="00014A99">
        <w:rPr>
          <w:rFonts w:ascii="Arial" w:hAnsi="Arial" w:cs="Arial"/>
        </w:rPr>
        <w:t>infecciones respiratorias</w:t>
      </w:r>
      <w:r w:rsidR="00014A99">
        <w:rPr>
          <w:rFonts w:ascii="Arial" w:hAnsi="Arial" w:cs="Arial"/>
        </w:rPr>
        <w:t xml:space="preserve">, </w:t>
      </w:r>
      <w:r w:rsidR="00014A99" w:rsidRPr="00014A99">
        <w:rPr>
          <w:rFonts w:ascii="Arial" w:hAnsi="Arial" w:cs="Arial"/>
        </w:rPr>
        <w:t>COVID-19</w:t>
      </w:r>
      <w:r w:rsidR="00014A99">
        <w:rPr>
          <w:rFonts w:ascii="Arial" w:hAnsi="Arial" w:cs="Arial"/>
        </w:rPr>
        <w:t xml:space="preserve">, neumococo, influenza, triple </w:t>
      </w:r>
      <w:r w:rsidR="004B22B4">
        <w:rPr>
          <w:rFonts w:ascii="Arial" w:hAnsi="Arial" w:cs="Arial"/>
        </w:rPr>
        <w:t>vírica</w:t>
      </w:r>
      <w:r w:rsidR="00014A99">
        <w:rPr>
          <w:rFonts w:ascii="Arial" w:hAnsi="Arial" w:cs="Arial"/>
        </w:rPr>
        <w:t>)</w:t>
      </w:r>
    </w:p>
    <w:p w14:paraId="491FB077" w14:textId="613761E1" w:rsidR="00FE113F" w:rsidRPr="000550B3" w:rsidRDefault="00014A99" w:rsidP="007A411C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</w:t>
      </w:r>
      <w:r w:rsidR="00BB3103" w:rsidRPr="000550B3">
        <w:rPr>
          <w:rFonts w:ascii="Arial" w:hAnsi="Arial" w:cs="Arial"/>
        </w:rPr>
        <w:t xml:space="preserve">tilizar </w:t>
      </w:r>
      <w:r w:rsidR="007A411C" w:rsidRPr="000550B3">
        <w:rPr>
          <w:rFonts w:ascii="Arial" w:hAnsi="Arial" w:cs="Arial"/>
        </w:rPr>
        <w:t xml:space="preserve">material </w:t>
      </w:r>
      <w:r w:rsidR="001C1556" w:rsidRPr="000550B3">
        <w:rPr>
          <w:rFonts w:ascii="Arial" w:hAnsi="Arial" w:cs="Arial"/>
        </w:rPr>
        <w:t>adecuado para la remoción.</w:t>
      </w:r>
    </w:p>
    <w:p w14:paraId="5E23F31A" w14:textId="1ADD7C2F" w:rsidR="007A411C" w:rsidRDefault="001C1556" w:rsidP="007A411C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Usar guantes.</w:t>
      </w:r>
    </w:p>
    <w:p w14:paraId="01EE3E23" w14:textId="2621B87F" w:rsidR="001C1556" w:rsidRDefault="001C1556" w:rsidP="007A411C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Colocar los elementos metálicos removidos en un recipiente.</w:t>
      </w:r>
    </w:p>
    <w:p w14:paraId="53BA1FFD" w14:textId="3E66D443" w:rsidR="000B39F6" w:rsidRPr="007A411C" w:rsidRDefault="000B39F6" w:rsidP="007A411C">
      <w:pPr>
        <w:pStyle w:val="Sinespaciado"/>
        <w:numPr>
          <w:ilvl w:val="0"/>
          <w:numId w:val="20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 usar herramientas oxidadas.</w:t>
      </w:r>
    </w:p>
    <w:p w14:paraId="6722B1C8" w14:textId="77777777" w:rsidR="00CE7AEF" w:rsidRDefault="00CE7AEF" w:rsidP="00014A99">
      <w:pPr>
        <w:pStyle w:val="Sinespaciado"/>
        <w:jc w:val="both"/>
        <w:rPr>
          <w:rFonts w:ascii="Arial" w:hAnsi="Arial" w:cs="Arial"/>
        </w:rPr>
      </w:pPr>
    </w:p>
    <w:p w14:paraId="390B3EF7" w14:textId="77777777" w:rsidR="00CE7AEF" w:rsidRPr="003F52DF" w:rsidRDefault="00CE7AEF" w:rsidP="00CE7AEF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OBJETOS PARA REMOCIÓN</w:t>
      </w:r>
    </w:p>
    <w:p w14:paraId="61E59BBB" w14:textId="77777777" w:rsidR="00D22926" w:rsidRDefault="00CE7AE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Pr="00226AA5">
        <w:rPr>
          <w:rFonts w:ascii="Arial" w:hAnsi="Arial" w:cs="Arial"/>
        </w:rPr>
        <w:t>spátula ancha y plana</w:t>
      </w:r>
      <w:r w:rsidR="00171675">
        <w:rPr>
          <w:rFonts w:ascii="Arial" w:hAnsi="Arial" w:cs="Arial"/>
        </w:rPr>
        <w:t>.</w:t>
      </w:r>
    </w:p>
    <w:p w14:paraId="219215D7" w14:textId="77777777" w:rsidR="00D22926" w:rsidRDefault="00061C9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 xml:space="preserve">Extractor de </w:t>
      </w:r>
      <w:r w:rsidR="00D44D17" w:rsidRPr="00D22926">
        <w:rPr>
          <w:rFonts w:ascii="Arial" w:hAnsi="Arial" w:cs="Arial"/>
        </w:rPr>
        <w:t>grapas</w:t>
      </w:r>
      <w:r w:rsidRPr="00D22926">
        <w:rPr>
          <w:rFonts w:ascii="Arial" w:hAnsi="Arial" w:cs="Arial"/>
        </w:rPr>
        <w:t>.</w:t>
      </w:r>
    </w:p>
    <w:p w14:paraId="20508B50" w14:textId="77777777" w:rsidR="00D22926" w:rsidRDefault="00260F90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Quitagrapas de uso pesado</w:t>
      </w:r>
      <w:r w:rsidR="00171675" w:rsidRPr="00D22926">
        <w:rPr>
          <w:rFonts w:ascii="Arial" w:hAnsi="Arial" w:cs="Arial"/>
        </w:rPr>
        <w:t>.</w:t>
      </w:r>
    </w:p>
    <w:p w14:paraId="56A007BE" w14:textId="77777777" w:rsidR="00D22926" w:rsidRDefault="00260F90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Quitagrapas magnético</w:t>
      </w:r>
      <w:r w:rsidR="00550151" w:rsidRPr="00D22926">
        <w:rPr>
          <w:rFonts w:ascii="Arial" w:hAnsi="Arial" w:cs="Arial"/>
        </w:rPr>
        <w:t xml:space="preserve"> en forma de</w:t>
      </w:r>
      <w:r w:rsidR="0063270C" w:rsidRPr="00D22926">
        <w:rPr>
          <w:rFonts w:ascii="Arial" w:hAnsi="Arial" w:cs="Arial"/>
        </w:rPr>
        <w:t xml:space="preserve"> </w:t>
      </w:r>
      <w:r w:rsidR="00BD5ECD" w:rsidRPr="00D22926">
        <w:rPr>
          <w:rFonts w:ascii="Arial" w:hAnsi="Arial" w:cs="Arial"/>
        </w:rPr>
        <w:t>bolígrafo.</w:t>
      </w:r>
    </w:p>
    <w:p w14:paraId="3911A9FF" w14:textId="77777777" w:rsidR="00D22926" w:rsidRDefault="00CE7AE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 xml:space="preserve">Espátula de menor tamaño y de punta redondeada. </w:t>
      </w:r>
    </w:p>
    <w:p w14:paraId="46AE8B46" w14:textId="77777777" w:rsidR="00D22926" w:rsidRDefault="00CE7AE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Pinzas</w:t>
      </w:r>
      <w:r w:rsidR="000E6ACF" w:rsidRPr="00D22926">
        <w:rPr>
          <w:rFonts w:ascii="Arial" w:hAnsi="Arial" w:cs="Arial"/>
        </w:rPr>
        <w:t xml:space="preserve"> de alto carbono para quitar grapas</w:t>
      </w:r>
      <w:r w:rsidR="00171675" w:rsidRPr="00D22926">
        <w:rPr>
          <w:rFonts w:ascii="Arial" w:hAnsi="Arial" w:cs="Arial"/>
        </w:rPr>
        <w:t>.</w:t>
      </w:r>
    </w:p>
    <w:p w14:paraId="284496AB" w14:textId="77777777" w:rsidR="00D22926" w:rsidRDefault="00711A88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Herramienta para quitar grapas de tapicería</w:t>
      </w:r>
      <w:r w:rsidR="00171675" w:rsidRPr="00D22926">
        <w:rPr>
          <w:rFonts w:ascii="Arial" w:hAnsi="Arial" w:cs="Arial"/>
        </w:rPr>
        <w:t>.</w:t>
      </w:r>
    </w:p>
    <w:p w14:paraId="66F8D9C5" w14:textId="77777777" w:rsidR="00D22926" w:rsidRDefault="00CE7AEF" w:rsidP="00C43566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Punzón (aguja de disección)</w:t>
      </w:r>
      <w:r w:rsidR="00C43566" w:rsidRPr="00D22926">
        <w:rPr>
          <w:rFonts w:ascii="Arial" w:hAnsi="Arial" w:cs="Arial"/>
        </w:rPr>
        <w:t xml:space="preserve"> punta recta</w:t>
      </w:r>
      <w:r w:rsidR="00171675" w:rsidRPr="00D22926">
        <w:rPr>
          <w:rFonts w:ascii="Arial" w:hAnsi="Arial" w:cs="Arial"/>
        </w:rPr>
        <w:t>.</w:t>
      </w:r>
    </w:p>
    <w:p w14:paraId="6F5DCEF1" w14:textId="77777777" w:rsidR="00D22926" w:rsidRDefault="00C43566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Punzón (aguja de disección) punta curva</w:t>
      </w:r>
      <w:r w:rsidR="00171675" w:rsidRPr="00D22926">
        <w:rPr>
          <w:rFonts w:ascii="Arial" w:hAnsi="Arial" w:cs="Arial"/>
        </w:rPr>
        <w:t>.</w:t>
      </w:r>
    </w:p>
    <w:p w14:paraId="2EFF6845" w14:textId="77777777" w:rsidR="00D22926" w:rsidRDefault="00CE7AE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Contenedores pequeños con tapa</w:t>
      </w:r>
      <w:r w:rsidR="00171675" w:rsidRPr="00D22926">
        <w:rPr>
          <w:rFonts w:ascii="Arial" w:hAnsi="Arial" w:cs="Arial"/>
        </w:rPr>
        <w:t>.</w:t>
      </w:r>
    </w:p>
    <w:p w14:paraId="020379D3" w14:textId="77777777" w:rsidR="00D22926" w:rsidRDefault="00347023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 xml:space="preserve">Cepillo </w:t>
      </w:r>
      <w:r w:rsidR="00171675" w:rsidRPr="00D22926">
        <w:rPr>
          <w:rFonts w:ascii="Arial" w:hAnsi="Arial" w:cs="Arial"/>
        </w:rPr>
        <w:t xml:space="preserve">pequeño </w:t>
      </w:r>
      <w:r w:rsidRPr="00D22926">
        <w:rPr>
          <w:rFonts w:ascii="Arial" w:hAnsi="Arial" w:cs="Arial"/>
        </w:rPr>
        <w:t>de cerdas suaves</w:t>
      </w:r>
      <w:r w:rsidR="00171675" w:rsidRPr="00D22926">
        <w:rPr>
          <w:rFonts w:ascii="Arial" w:hAnsi="Arial" w:cs="Arial"/>
        </w:rPr>
        <w:t>.</w:t>
      </w:r>
    </w:p>
    <w:p w14:paraId="29860008" w14:textId="77777777" w:rsidR="00D22926" w:rsidRDefault="00BC694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Vaselina.</w:t>
      </w:r>
    </w:p>
    <w:p w14:paraId="18A8A78D" w14:textId="77777777" w:rsidR="00D22926" w:rsidRDefault="00630A1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lastRenderedPageBreak/>
        <w:t>Jabón lavavajillas</w:t>
      </w:r>
    </w:p>
    <w:p w14:paraId="7A9E9207" w14:textId="27511D9A" w:rsidR="00630A1F" w:rsidRPr="00D22926" w:rsidRDefault="00630A1F" w:rsidP="00CE7AEF">
      <w:pPr>
        <w:pStyle w:val="Sinespaciado"/>
        <w:numPr>
          <w:ilvl w:val="0"/>
          <w:numId w:val="33"/>
        </w:numPr>
        <w:spacing w:line="360" w:lineRule="auto"/>
        <w:jc w:val="both"/>
        <w:rPr>
          <w:rFonts w:ascii="Arial" w:hAnsi="Arial" w:cs="Arial"/>
        </w:rPr>
      </w:pPr>
      <w:r w:rsidRPr="00D22926">
        <w:rPr>
          <w:rFonts w:ascii="Arial" w:hAnsi="Arial" w:cs="Arial"/>
        </w:rPr>
        <w:t>Trapo de microfibra</w:t>
      </w:r>
      <w:r w:rsidR="00D22926">
        <w:rPr>
          <w:rFonts w:ascii="Arial" w:hAnsi="Arial" w:cs="Arial"/>
        </w:rPr>
        <w:t>.</w:t>
      </w:r>
    </w:p>
    <w:p w14:paraId="03E3213C" w14:textId="77777777" w:rsidR="00083831" w:rsidRDefault="00083831" w:rsidP="00B00B7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65DC031" w14:textId="0240986C" w:rsidR="00083831" w:rsidRDefault="00161CD2" w:rsidP="00161CD2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GUÍA DE REMOCIÓN DE ELEMENTOS METÁLICOS</w:t>
      </w:r>
    </w:p>
    <w:p w14:paraId="6F4C5879" w14:textId="7C109041" w:rsidR="00B00B77" w:rsidRDefault="00566302" w:rsidP="00B00B7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No existe </w:t>
      </w:r>
      <w:r w:rsidR="00B00B77" w:rsidRPr="00B00B77">
        <w:rPr>
          <w:rFonts w:ascii="Arial" w:hAnsi="Arial" w:cs="Arial"/>
        </w:rPr>
        <w:t>un método único para la remoción de elementos metálicos</w:t>
      </w:r>
      <w:r>
        <w:rPr>
          <w:rFonts w:ascii="Arial" w:hAnsi="Arial" w:cs="Arial"/>
        </w:rPr>
        <w:t>, es necesario</w:t>
      </w:r>
      <w:r w:rsidR="00B00B77" w:rsidRPr="00B00B77">
        <w:rPr>
          <w:rFonts w:ascii="Arial" w:hAnsi="Arial" w:cs="Arial"/>
        </w:rPr>
        <w:t xml:space="preserve"> considerar las características del estado de conservación del </w:t>
      </w:r>
      <w:r>
        <w:rPr>
          <w:rFonts w:ascii="Arial" w:hAnsi="Arial" w:cs="Arial"/>
        </w:rPr>
        <w:t xml:space="preserve">documento y </w:t>
      </w:r>
      <w:r w:rsidR="00B00B77" w:rsidRPr="00B00B77">
        <w:rPr>
          <w:rFonts w:ascii="Arial" w:hAnsi="Arial" w:cs="Arial"/>
        </w:rPr>
        <w:t xml:space="preserve">del elemento </w:t>
      </w:r>
      <w:r>
        <w:rPr>
          <w:rFonts w:ascii="Arial" w:hAnsi="Arial" w:cs="Arial"/>
        </w:rPr>
        <w:t>a</w:t>
      </w:r>
      <w:r w:rsidR="00B00B77" w:rsidRPr="00B00B77">
        <w:rPr>
          <w:rFonts w:ascii="Arial" w:hAnsi="Arial" w:cs="Arial"/>
        </w:rPr>
        <w:t xml:space="preserve"> retirar, </w:t>
      </w:r>
      <w:r>
        <w:rPr>
          <w:rFonts w:ascii="Arial" w:hAnsi="Arial" w:cs="Arial"/>
        </w:rPr>
        <w:t xml:space="preserve">debido a que, de eso depende </w:t>
      </w:r>
      <w:r w:rsidR="00B00B77" w:rsidRPr="00B00B77">
        <w:rPr>
          <w:rFonts w:ascii="Arial" w:hAnsi="Arial" w:cs="Arial"/>
        </w:rPr>
        <w:t xml:space="preserve">la elección de la técnica adecuada </w:t>
      </w:r>
      <w:r w:rsidR="00180CEA">
        <w:rPr>
          <w:rFonts w:ascii="Arial" w:hAnsi="Arial" w:cs="Arial"/>
        </w:rPr>
        <w:t xml:space="preserve">a </w:t>
      </w:r>
      <w:r w:rsidR="00B00B77" w:rsidRPr="00B00B77">
        <w:rPr>
          <w:rFonts w:ascii="Arial" w:hAnsi="Arial" w:cs="Arial"/>
        </w:rPr>
        <w:t>aplicar</w:t>
      </w:r>
      <w:r w:rsidR="00180CEA">
        <w:rPr>
          <w:rFonts w:ascii="Arial" w:hAnsi="Arial" w:cs="Arial"/>
        </w:rPr>
        <w:t xml:space="preserve">, siempre en busca de </w:t>
      </w:r>
      <w:r w:rsidR="00B00B77" w:rsidRPr="00B00B77">
        <w:rPr>
          <w:rFonts w:ascii="Arial" w:hAnsi="Arial" w:cs="Arial"/>
        </w:rPr>
        <w:t>garantizar un minimizar riesgo de daño.</w:t>
      </w:r>
    </w:p>
    <w:p w14:paraId="7C8BB0FF" w14:textId="77777777" w:rsidR="001B1000" w:rsidRPr="00B00B77" w:rsidRDefault="001B1000" w:rsidP="00B00B7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0FCBA4A" w14:textId="08CCA3D8" w:rsidR="00B00B77" w:rsidRPr="00B00B77" w:rsidRDefault="00B00B77" w:rsidP="00B00B77">
      <w:pPr>
        <w:pStyle w:val="Sinespaciado"/>
        <w:spacing w:line="360" w:lineRule="auto"/>
        <w:jc w:val="both"/>
        <w:rPr>
          <w:rFonts w:ascii="Arial" w:hAnsi="Arial" w:cs="Arial"/>
        </w:rPr>
      </w:pPr>
      <w:r w:rsidRPr="00B00B77">
        <w:rPr>
          <w:rFonts w:ascii="Arial" w:hAnsi="Arial" w:cs="Arial"/>
        </w:rPr>
        <w:t>Siempre se priorizará la estabilidad del doc</w:t>
      </w:r>
      <w:r w:rsidR="00180CEA">
        <w:rPr>
          <w:rFonts w:ascii="Arial" w:hAnsi="Arial" w:cs="Arial"/>
        </w:rPr>
        <w:t>u</w:t>
      </w:r>
      <w:r w:rsidRPr="00B00B77">
        <w:rPr>
          <w:rFonts w:ascii="Arial" w:hAnsi="Arial" w:cs="Arial"/>
        </w:rPr>
        <w:t xml:space="preserve">mento, </w:t>
      </w:r>
      <w:r w:rsidR="005859B1">
        <w:rPr>
          <w:rFonts w:ascii="Arial" w:hAnsi="Arial" w:cs="Arial"/>
        </w:rPr>
        <w:t xml:space="preserve">y se trabajará sobre </w:t>
      </w:r>
      <w:r w:rsidRPr="00B00B77">
        <w:rPr>
          <w:rFonts w:ascii="Arial" w:hAnsi="Arial" w:cs="Arial"/>
        </w:rPr>
        <w:t>mesa de trabajo, nunca sobre otros documentos</w:t>
      </w:r>
      <w:r w:rsidR="001B5A71" w:rsidRPr="001B5A71">
        <w:rPr>
          <w:rFonts w:ascii="Arial" w:hAnsi="Arial" w:cs="Arial"/>
        </w:rPr>
        <w:t xml:space="preserve"> </w:t>
      </w:r>
      <w:r w:rsidR="001B5A71" w:rsidRPr="00B00B77">
        <w:rPr>
          <w:rFonts w:ascii="Arial" w:hAnsi="Arial" w:cs="Arial"/>
        </w:rPr>
        <w:t xml:space="preserve">y </w:t>
      </w:r>
      <w:r w:rsidR="001B5A71">
        <w:rPr>
          <w:rFonts w:ascii="Arial" w:hAnsi="Arial" w:cs="Arial"/>
        </w:rPr>
        <w:t xml:space="preserve">únicamente se utilizarán objetos cuando sea </w:t>
      </w:r>
      <w:r w:rsidR="00193575">
        <w:rPr>
          <w:rFonts w:ascii="Arial" w:hAnsi="Arial" w:cs="Arial"/>
        </w:rPr>
        <w:t>indispensable</w:t>
      </w:r>
      <w:r w:rsidR="005859B1">
        <w:rPr>
          <w:rFonts w:ascii="Arial" w:hAnsi="Arial" w:cs="Arial"/>
        </w:rPr>
        <w:t xml:space="preserve">; </w:t>
      </w:r>
      <w:r w:rsidR="009E1CC5">
        <w:rPr>
          <w:rFonts w:ascii="Arial" w:hAnsi="Arial" w:cs="Arial"/>
        </w:rPr>
        <w:t xml:space="preserve">cuando </w:t>
      </w:r>
      <w:r w:rsidR="005859B1">
        <w:rPr>
          <w:rFonts w:ascii="Arial" w:hAnsi="Arial" w:cs="Arial"/>
        </w:rPr>
        <w:t xml:space="preserve">el objeto </w:t>
      </w:r>
      <w:r w:rsidR="009E1CC5">
        <w:rPr>
          <w:rFonts w:ascii="Arial" w:hAnsi="Arial" w:cs="Arial"/>
        </w:rPr>
        <w:t xml:space="preserve">tenga pico </w:t>
      </w:r>
      <w:r w:rsidR="005859B1">
        <w:rPr>
          <w:rFonts w:ascii="Arial" w:hAnsi="Arial" w:cs="Arial"/>
        </w:rPr>
        <w:t>d</w:t>
      </w:r>
      <w:r w:rsidRPr="00B00B77">
        <w:rPr>
          <w:rFonts w:ascii="Arial" w:hAnsi="Arial" w:cs="Arial"/>
        </w:rPr>
        <w:t xml:space="preserve">eberá </w:t>
      </w:r>
      <w:r w:rsidR="007C24E3">
        <w:rPr>
          <w:rFonts w:ascii="Arial" w:hAnsi="Arial" w:cs="Arial"/>
        </w:rPr>
        <w:t xml:space="preserve">cuidando no </w:t>
      </w:r>
      <w:r w:rsidRPr="00B00B77">
        <w:rPr>
          <w:rFonts w:ascii="Arial" w:hAnsi="Arial" w:cs="Arial"/>
        </w:rPr>
        <w:t>apunta</w:t>
      </w:r>
      <w:r w:rsidR="007C24E3">
        <w:rPr>
          <w:rFonts w:ascii="Arial" w:hAnsi="Arial" w:cs="Arial"/>
        </w:rPr>
        <w:t>r</w:t>
      </w:r>
      <w:r w:rsidRPr="00B00B77">
        <w:rPr>
          <w:rFonts w:ascii="Arial" w:hAnsi="Arial" w:cs="Arial"/>
        </w:rPr>
        <w:t xml:space="preserve"> hacia la persona que realiza la acción</w:t>
      </w:r>
      <w:r w:rsidR="00193575">
        <w:rPr>
          <w:rFonts w:ascii="Arial" w:hAnsi="Arial" w:cs="Arial"/>
        </w:rPr>
        <w:t xml:space="preserve">; </w:t>
      </w:r>
      <w:r w:rsidRPr="00B00B77">
        <w:rPr>
          <w:rFonts w:ascii="Arial" w:hAnsi="Arial" w:cs="Arial"/>
        </w:rPr>
        <w:t xml:space="preserve">evitar la perforación del </w:t>
      </w:r>
      <w:r w:rsidR="00B53D79">
        <w:rPr>
          <w:rFonts w:ascii="Arial" w:hAnsi="Arial" w:cs="Arial"/>
        </w:rPr>
        <w:t>documento.</w:t>
      </w:r>
    </w:p>
    <w:p w14:paraId="4376E7DB" w14:textId="77777777" w:rsidR="006537B2" w:rsidRDefault="006537B2" w:rsidP="00467497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A72D8E9" w14:textId="6ECF41F7" w:rsidR="001B1000" w:rsidRPr="00551519" w:rsidRDefault="001B1000" w:rsidP="001B1000">
      <w:pPr>
        <w:pStyle w:val="Sinespaciado"/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T</w:t>
      </w:r>
      <w:r w:rsidR="00551519" w:rsidRPr="00551519">
        <w:rPr>
          <w:rFonts w:ascii="Arial" w:hAnsi="Arial" w:cs="Arial"/>
        </w:rPr>
        <w:t xml:space="preserve">écnicas más </w:t>
      </w:r>
      <w:r>
        <w:rPr>
          <w:rFonts w:ascii="Arial" w:hAnsi="Arial" w:cs="Arial"/>
        </w:rPr>
        <w:t xml:space="preserve">utilizadas y </w:t>
      </w:r>
      <w:r w:rsidR="00551519" w:rsidRPr="00551519">
        <w:rPr>
          <w:rFonts w:ascii="Arial" w:hAnsi="Arial" w:cs="Arial"/>
        </w:rPr>
        <w:t>adecuadas para la remoción de elementos metálicos de sujeción</w:t>
      </w:r>
      <w:r w:rsidR="00FD3C90">
        <w:rPr>
          <w:rFonts w:ascii="Arial" w:hAnsi="Arial" w:cs="Arial"/>
        </w:rPr>
        <w:t xml:space="preserve"> para </w:t>
      </w:r>
      <w:r w:rsidR="007D1FD9">
        <w:rPr>
          <w:rFonts w:ascii="Arial" w:hAnsi="Arial" w:cs="Arial"/>
        </w:rPr>
        <w:t>minimizar</w:t>
      </w:r>
      <w:r w:rsidR="00FD3C90">
        <w:rPr>
          <w:rFonts w:ascii="Arial" w:hAnsi="Arial" w:cs="Arial"/>
        </w:rPr>
        <w:t xml:space="preserve"> </w:t>
      </w:r>
      <w:r w:rsidR="007D1FD9">
        <w:rPr>
          <w:rFonts w:ascii="Arial" w:hAnsi="Arial" w:cs="Arial"/>
        </w:rPr>
        <w:t>daños</w:t>
      </w:r>
      <w:r>
        <w:rPr>
          <w:rFonts w:ascii="Arial" w:hAnsi="Arial" w:cs="Arial"/>
        </w:rPr>
        <w:t>:</w:t>
      </w:r>
    </w:p>
    <w:p w14:paraId="0982A3B8" w14:textId="63113B22" w:rsidR="00551519" w:rsidRPr="00551519" w:rsidRDefault="00671B46" w:rsidP="00671B46">
      <w:pPr>
        <w:pStyle w:val="Sinespaciado"/>
        <w:spacing w:line="360" w:lineRule="auto"/>
        <w:ind w:firstLine="708"/>
        <w:jc w:val="both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 xml:space="preserve">1. </w:t>
      </w:r>
      <w:r w:rsidR="00551519" w:rsidRPr="00551519">
        <w:rPr>
          <w:rFonts w:ascii="Arial" w:hAnsi="Arial" w:cs="Arial"/>
          <w:color w:val="3A7C22" w:themeColor="accent6" w:themeShade="BF"/>
        </w:rPr>
        <w:t xml:space="preserve">Clips </w:t>
      </w:r>
      <w:r w:rsidR="0068181F">
        <w:rPr>
          <w:rFonts w:ascii="Arial" w:hAnsi="Arial" w:cs="Arial"/>
          <w:color w:val="3A7C22" w:themeColor="accent6" w:themeShade="BF"/>
        </w:rPr>
        <w:t>y espátulas.</w:t>
      </w:r>
    </w:p>
    <w:p w14:paraId="231878B1" w14:textId="77777777" w:rsidR="00671B46" w:rsidRDefault="00FD3C90" w:rsidP="007D1FD9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Pr="00F639BC">
        <w:rPr>
          <w:rFonts w:ascii="Arial" w:hAnsi="Arial" w:cs="Arial"/>
        </w:rPr>
        <w:t xml:space="preserve">comodar el </w:t>
      </w:r>
      <w:r>
        <w:rPr>
          <w:rFonts w:ascii="Arial" w:hAnsi="Arial" w:cs="Arial"/>
        </w:rPr>
        <w:t>documento</w:t>
      </w:r>
      <w:r w:rsidRPr="00F639BC">
        <w:rPr>
          <w:rFonts w:ascii="Arial" w:hAnsi="Arial" w:cs="Arial"/>
        </w:rPr>
        <w:t xml:space="preserve"> sobre </w:t>
      </w:r>
      <w:r>
        <w:rPr>
          <w:rFonts w:ascii="Arial" w:hAnsi="Arial" w:cs="Arial"/>
        </w:rPr>
        <w:t>una</w:t>
      </w:r>
      <w:r w:rsidRPr="00F639BC">
        <w:rPr>
          <w:rFonts w:ascii="Arial" w:hAnsi="Arial" w:cs="Arial"/>
        </w:rPr>
        <w:t xml:space="preserve"> mesa para tener una superficie estable</w:t>
      </w:r>
      <w:r>
        <w:rPr>
          <w:rFonts w:ascii="Arial" w:hAnsi="Arial" w:cs="Arial"/>
        </w:rPr>
        <w:t>; a</w:t>
      </w:r>
      <w:r w:rsidR="00551519" w:rsidRPr="00551519">
        <w:rPr>
          <w:rFonts w:ascii="Arial" w:hAnsi="Arial" w:cs="Arial"/>
        </w:rPr>
        <w:t>brir</w:t>
      </w:r>
      <w:r>
        <w:rPr>
          <w:rFonts w:ascii="Arial" w:hAnsi="Arial" w:cs="Arial"/>
        </w:rPr>
        <w:t xml:space="preserve"> el clip </w:t>
      </w:r>
      <w:r w:rsidR="00551519" w:rsidRPr="00551519">
        <w:rPr>
          <w:rFonts w:ascii="Arial" w:hAnsi="Arial" w:cs="Arial"/>
        </w:rPr>
        <w:t xml:space="preserve">con cuidado, utilizar una herramienta y técnica apropiadas para reducir al mínimo el riesgo de rasgaduras en el </w:t>
      </w:r>
      <w:r w:rsidR="001B1000">
        <w:rPr>
          <w:rFonts w:ascii="Arial" w:hAnsi="Arial" w:cs="Arial"/>
        </w:rPr>
        <w:t>documento.</w:t>
      </w:r>
      <w:r w:rsidR="007D1FD9">
        <w:rPr>
          <w:rFonts w:ascii="Arial" w:hAnsi="Arial" w:cs="Arial"/>
        </w:rPr>
        <w:t xml:space="preserve"> </w:t>
      </w:r>
    </w:p>
    <w:p w14:paraId="4393AE87" w14:textId="77777777" w:rsidR="00145814" w:rsidRDefault="00145814" w:rsidP="007D1FD9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3681DF3" w14:textId="4E659462" w:rsidR="0053751B" w:rsidRDefault="00441D48" w:rsidP="0053751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usarán 2 espátulas, </w:t>
      </w:r>
      <w:r w:rsidRPr="00226AA5">
        <w:rPr>
          <w:rFonts w:ascii="Arial" w:hAnsi="Arial" w:cs="Arial"/>
        </w:rPr>
        <w:t>una ancha y plana y otra de menor tamaño y de forma o punta redond</w:t>
      </w:r>
      <w:r w:rsidR="00D43138">
        <w:rPr>
          <w:rFonts w:ascii="Arial" w:hAnsi="Arial" w:cs="Arial"/>
        </w:rPr>
        <w:t>a</w:t>
      </w:r>
      <w:r>
        <w:rPr>
          <w:rFonts w:ascii="Arial" w:hAnsi="Arial" w:cs="Arial"/>
        </w:rPr>
        <w:t>; l</w:t>
      </w:r>
      <w:r w:rsidRPr="00226AA5">
        <w:rPr>
          <w:rFonts w:ascii="Arial" w:hAnsi="Arial" w:cs="Arial"/>
        </w:rPr>
        <w:t xml:space="preserve">a </w:t>
      </w:r>
      <w:r w:rsidR="00D43138">
        <w:rPr>
          <w:rFonts w:ascii="Arial" w:hAnsi="Arial" w:cs="Arial"/>
        </w:rPr>
        <w:t>ancha</w:t>
      </w:r>
      <w:r w:rsidR="00DD5282">
        <w:rPr>
          <w:rFonts w:ascii="Arial" w:hAnsi="Arial" w:cs="Arial"/>
        </w:rPr>
        <w:t xml:space="preserve"> será para</w:t>
      </w:r>
      <w:r w:rsidRPr="00226AA5">
        <w:rPr>
          <w:rFonts w:ascii="Arial" w:hAnsi="Arial" w:cs="Arial"/>
        </w:rPr>
        <w:t xml:space="preserve"> sostener el documento, la </w:t>
      </w:r>
      <w:r w:rsidR="00DD5282">
        <w:rPr>
          <w:rFonts w:ascii="Arial" w:hAnsi="Arial" w:cs="Arial"/>
        </w:rPr>
        <w:t xml:space="preserve">redonda </w:t>
      </w:r>
      <w:r w:rsidRPr="00226AA5">
        <w:rPr>
          <w:rFonts w:ascii="Arial" w:hAnsi="Arial" w:cs="Arial"/>
        </w:rPr>
        <w:t>la que levante el elemento metálico</w:t>
      </w:r>
      <w:r w:rsidR="00DD5282">
        <w:rPr>
          <w:rFonts w:ascii="Arial" w:hAnsi="Arial" w:cs="Arial"/>
        </w:rPr>
        <w:t xml:space="preserve">, empleada con </w:t>
      </w:r>
      <w:r w:rsidR="00521733" w:rsidRPr="005901F9">
        <w:rPr>
          <w:rFonts w:ascii="Arial" w:hAnsi="Arial" w:cs="Arial"/>
        </w:rPr>
        <w:t xml:space="preserve">cuidado y pausadamente, sin perforar el </w:t>
      </w:r>
      <w:r w:rsidR="00DD5282">
        <w:rPr>
          <w:rFonts w:ascii="Arial" w:hAnsi="Arial" w:cs="Arial"/>
        </w:rPr>
        <w:t>documento</w:t>
      </w:r>
      <w:r w:rsidR="00521733" w:rsidRPr="005901F9">
        <w:rPr>
          <w:rFonts w:ascii="Arial" w:hAnsi="Arial" w:cs="Arial"/>
        </w:rPr>
        <w:t xml:space="preserve"> en la parte visible del clip</w:t>
      </w:r>
      <w:r w:rsidR="00DD5282">
        <w:rPr>
          <w:rFonts w:ascii="Arial" w:hAnsi="Arial" w:cs="Arial"/>
        </w:rPr>
        <w:t xml:space="preserve">; al </w:t>
      </w:r>
      <w:r w:rsidR="00ED18E1" w:rsidRPr="00ED18E1">
        <w:rPr>
          <w:rFonts w:ascii="Arial" w:hAnsi="Arial" w:cs="Arial"/>
        </w:rPr>
        <w:t xml:space="preserve">levantar el clip, aplicar </w:t>
      </w:r>
      <w:r w:rsidR="00DD5282">
        <w:rPr>
          <w:rFonts w:ascii="Arial" w:hAnsi="Arial" w:cs="Arial"/>
        </w:rPr>
        <w:t>un</w:t>
      </w:r>
      <w:r w:rsidR="00ED18E1" w:rsidRPr="00ED18E1">
        <w:rPr>
          <w:rFonts w:ascii="Arial" w:hAnsi="Arial" w:cs="Arial"/>
        </w:rPr>
        <w:t xml:space="preserve"> palanqueo suave con la espátula </w:t>
      </w:r>
      <w:r w:rsidR="004E0C6E">
        <w:rPr>
          <w:rFonts w:ascii="Arial" w:hAnsi="Arial" w:cs="Arial"/>
        </w:rPr>
        <w:t>redonda</w:t>
      </w:r>
      <w:r w:rsidR="00ED18E1" w:rsidRPr="00ED18E1">
        <w:rPr>
          <w:rFonts w:ascii="Arial" w:hAnsi="Arial" w:cs="Arial"/>
        </w:rPr>
        <w:t xml:space="preserve"> hasta formar un ángulo de 45 grados;</w:t>
      </w:r>
      <w:r w:rsidR="004E0C6E">
        <w:rPr>
          <w:rFonts w:ascii="Arial" w:hAnsi="Arial" w:cs="Arial"/>
        </w:rPr>
        <w:t xml:space="preserve"> utilizar como </w:t>
      </w:r>
      <w:r w:rsidR="00ED18E1" w:rsidRPr="00ED18E1">
        <w:rPr>
          <w:rFonts w:ascii="Arial" w:hAnsi="Arial" w:cs="Arial"/>
        </w:rPr>
        <w:t>apoy</w:t>
      </w:r>
      <w:r w:rsidR="004E0C6E">
        <w:rPr>
          <w:rFonts w:ascii="Arial" w:hAnsi="Arial" w:cs="Arial"/>
        </w:rPr>
        <w:t xml:space="preserve">o </w:t>
      </w:r>
      <w:r w:rsidR="00ED18E1" w:rsidRPr="00ED18E1">
        <w:rPr>
          <w:rFonts w:ascii="Arial" w:hAnsi="Arial" w:cs="Arial"/>
        </w:rPr>
        <w:t>el dedo índice en el lado opuesto</w:t>
      </w:r>
      <w:r w:rsidR="004E0C6E">
        <w:rPr>
          <w:rFonts w:ascii="Arial" w:hAnsi="Arial" w:cs="Arial"/>
        </w:rPr>
        <w:t xml:space="preserve">, con lo que se </w:t>
      </w:r>
      <w:r w:rsidR="00ED18E1" w:rsidRPr="00ED18E1">
        <w:rPr>
          <w:rFonts w:ascii="Arial" w:hAnsi="Arial" w:cs="Arial"/>
        </w:rPr>
        <w:t>evitar</w:t>
      </w:r>
      <w:r w:rsidR="004E0C6E">
        <w:rPr>
          <w:rFonts w:ascii="Arial" w:hAnsi="Arial" w:cs="Arial"/>
        </w:rPr>
        <w:t xml:space="preserve">á un movimiento </w:t>
      </w:r>
      <w:r w:rsidR="007F5DCC">
        <w:rPr>
          <w:rFonts w:ascii="Arial" w:hAnsi="Arial" w:cs="Arial"/>
        </w:rPr>
        <w:t xml:space="preserve">que dañe el documento; durante el procedimiento, es necesario revisar </w:t>
      </w:r>
      <w:r w:rsidR="00ED18E1" w:rsidRPr="00ED18E1">
        <w:rPr>
          <w:rFonts w:ascii="Arial" w:hAnsi="Arial" w:cs="Arial"/>
        </w:rPr>
        <w:t>el proceso para evitar cualquier daño</w:t>
      </w:r>
      <w:r w:rsidR="007F5DCC">
        <w:rPr>
          <w:rFonts w:ascii="Arial" w:hAnsi="Arial" w:cs="Arial"/>
        </w:rPr>
        <w:t xml:space="preserve">; al tener </w:t>
      </w:r>
      <w:r w:rsidR="00EF093B" w:rsidRPr="00EF093B">
        <w:rPr>
          <w:rFonts w:ascii="Arial" w:hAnsi="Arial" w:cs="Arial"/>
        </w:rPr>
        <w:t>levantado el clip por completo, o en un ángulo que permita retirarlo, se dar</w:t>
      </w:r>
      <w:r w:rsidR="007F5DCC">
        <w:rPr>
          <w:rFonts w:ascii="Arial" w:hAnsi="Arial" w:cs="Arial"/>
        </w:rPr>
        <w:t xml:space="preserve">á </w:t>
      </w:r>
      <w:r w:rsidR="00EF093B" w:rsidRPr="00EF093B">
        <w:rPr>
          <w:rFonts w:ascii="Arial" w:hAnsi="Arial" w:cs="Arial"/>
        </w:rPr>
        <w:t xml:space="preserve">vuelta al </w:t>
      </w:r>
      <w:r w:rsidR="007F5DCC">
        <w:rPr>
          <w:rFonts w:ascii="Arial" w:hAnsi="Arial" w:cs="Arial"/>
        </w:rPr>
        <w:t xml:space="preserve">documento </w:t>
      </w:r>
      <w:r w:rsidR="00EF093B" w:rsidRPr="00EF093B">
        <w:rPr>
          <w:rFonts w:ascii="Arial" w:hAnsi="Arial" w:cs="Arial"/>
        </w:rPr>
        <w:t>para terminar de separarlo</w:t>
      </w:r>
      <w:r w:rsidR="0053751B">
        <w:rPr>
          <w:rFonts w:ascii="Arial" w:hAnsi="Arial" w:cs="Arial"/>
        </w:rPr>
        <w:t>.</w:t>
      </w:r>
    </w:p>
    <w:p w14:paraId="220E35CB" w14:textId="77777777" w:rsidR="0068181F" w:rsidRPr="00F256D4" w:rsidRDefault="0068181F" w:rsidP="0053751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082C252C" w14:textId="3A5D5DCD" w:rsidR="00EF093B" w:rsidRPr="00EF093B" w:rsidRDefault="00E36033" w:rsidP="00EF093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De encontrarse </w:t>
      </w:r>
      <w:r w:rsidRPr="00EF093B">
        <w:rPr>
          <w:rFonts w:ascii="Arial" w:hAnsi="Arial" w:cs="Arial"/>
        </w:rPr>
        <w:t xml:space="preserve">el elemento metálico </w:t>
      </w:r>
      <w:r>
        <w:rPr>
          <w:rFonts w:ascii="Arial" w:hAnsi="Arial" w:cs="Arial"/>
        </w:rPr>
        <w:t xml:space="preserve">adherido con corrosión, </w:t>
      </w:r>
      <w:r w:rsidR="00EF093B" w:rsidRPr="00EF093B">
        <w:rPr>
          <w:rFonts w:ascii="Arial" w:hAnsi="Arial" w:cs="Arial"/>
        </w:rPr>
        <w:t>se deslizar</w:t>
      </w:r>
      <w:r>
        <w:rPr>
          <w:rFonts w:ascii="Arial" w:hAnsi="Arial" w:cs="Arial"/>
        </w:rPr>
        <w:t>á</w:t>
      </w:r>
      <w:r w:rsidR="00EF093B" w:rsidRPr="00EF093B">
        <w:rPr>
          <w:rFonts w:ascii="Arial" w:hAnsi="Arial" w:cs="Arial"/>
        </w:rPr>
        <w:t xml:space="preserve"> la espátula ancha entre el elemento y el soporte para separarlos con movimientos lentos</w:t>
      </w:r>
      <w:r>
        <w:rPr>
          <w:rFonts w:ascii="Arial" w:hAnsi="Arial" w:cs="Arial"/>
        </w:rPr>
        <w:t>.</w:t>
      </w:r>
    </w:p>
    <w:p w14:paraId="17946157" w14:textId="3E3E8206" w:rsidR="00F256D4" w:rsidRPr="00F256D4" w:rsidRDefault="00A76CDC" w:rsidP="00F256D4">
      <w:pPr>
        <w:pStyle w:val="Sinespaciado"/>
        <w:spacing w:line="360" w:lineRule="auto"/>
        <w:ind w:firstLine="708"/>
        <w:jc w:val="both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>2</w:t>
      </w:r>
      <w:r w:rsidR="00F256D4" w:rsidRPr="00F256D4">
        <w:rPr>
          <w:rFonts w:ascii="Arial" w:hAnsi="Arial" w:cs="Arial"/>
          <w:color w:val="3A7C22" w:themeColor="accent6" w:themeShade="BF"/>
        </w:rPr>
        <w:t>. Broches</w:t>
      </w:r>
    </w:p>
    <w:p w14:paraId="1B202350" w14:textId="77777777" w:rsidR="00504301" w:rsidRDefault="00985521" w:rsidP="007A332F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retirar broches, </w:t>
      </w:r>
      <w:r w:rsidR="007347A9">
        <w:rPr>
          <w:rFonts w:ascii="Arial" w:hAnsi="Arial" w:cs="Arial"/>
        </w:rPr>
        <w:t xml:space="preserve">se dará al documento para conocer las condiciones; verificado, </w:t>
      </w:r>
      <w:r w:rsidR="00646EE9">
        <w:rPr>
          <w:rFonts w:ascii="Arial" w:hAnsi="Arial" w:cs="Arial"/>
        </w:rPr>
        <w:t>se cuidadosamente se introduce la</w:t>
      </w:r>
      <w:r w:rsidR="007347A9">
        <w:rPr>
          <w:rFonts w:ascii="Arial" w:hAnsi="Arial" w:cs="Arial"/>
        </w:rPr>
        <w:t xml:space="preserve"> </w:t>
      </w:r>
      <w:r w:rsidR="00646EE9" w:rsidRPr="00985521">
        <w:rPr>
          <w:rFonts w:ascii="Arial" w:hAnsi="Arial" w:cs="Arial"/>
        </w:rPr>
        <w:t>espátula plana en el extremo del broche</w:t>
      </w:r>
      <w:r w:rsidR="00646EE9">
        <w:rPr>
          <w:rFonts w:ascii="Arial" w:hAnsi="Arial" w:cs="Arial"/>
        </w:rPr>
        <w:t xml:space="preserve">; siempre </w:t>
      </w:r>
      <w:r w:rsidR="0053751B" w:rsidRPr="00F256D4">
        <w:rPr>
          <w:rFonts w:ascii="Arial" w:hAnsi="Arial" w:cs="Arial"/>
        </w:rPr>
        <w:t xml:space="preserve">considerar la presión que </w:t>
      </w:r>
      <w:r w:rsidR="0053751B">
        <w:rPr>
          <w:rFonts w:ascii="Arial" w:hAnsi="Arial" w:cs="Arial"/>
        </w:rPr>
        <w:t xml:space="preserve">se </w:t>
      </w:r>
      <w:r w:rsidR="0053751B" w:rsidRPr="00F256D4">
        <w:rPr>
          <w:rFonts w:ascii="Arial" w:hAnsi="Arial" w:cs="Arial"/>
        </w:rPr>
        <w:t xml:space="preserve">ejerce en relación con las fojas que sujeta el </w:t>
      </w:r>
      <w:r w:rsidR="0053751B">
        <w:rPr>
          <w:rFonts w:ascii="Arial" w:hAnsi="Arial" w:cs="Arial"/>
        </w:rPr>
        <w:t>documento</w:t>
      </w:r>
      <w:r w:rsidR="004934EA">
        <w:rPr>
          <w:rFonts w:ascii="Arial" w:hAnsi="Arial" w:cs="Arial"/>
        </w:rPr>
        <w:t xml:space="preserve">; después </w:t>
      </w:r>
      <w:r w:rsidR="004934EA" w:rsidRPr="004934EA">
        <w:rPr>
          <w:rFonts w:ascii="Arial" w:hAnsi="Arial" w:cs="Arial"/>
        </w:rPr>
        <w:t>con pinzas</w:t>
      </w:r>
      <w:r w:rsidR="004934EA">
        <w:rPr>
          <w:rFonts w:ascii="Arial" w:hAnsi="Arial" w:cs="Arial"/>
        </w:rPr>
        <w:t xml:space="preserve"> se </w:t>
      </w:r>
      <w:r w:rsidR="004934EA" w:rsidRPr="004934EA">
        <w:rPr>
          <w:rFonts w:ascii="Arial" w:hAnsi="Arial" w:cs="Arial"/>
        </w:rPr>
        <w:t>sujeta</w:t>
      </w:r>
      <w:r w:rsidR="004934EA">
        <w:rPr>
          <w:rFonts w:ascii="Arial" w:hAnsi="Arial" w:cs="Arial"/>
        </w:rPr>
        <w:t xml:space="preserve"> </w:t>
      </w:r>
      <w:r w:rsidR="004934EA" w:rsidRPr="004934EA">
        <w:rPr>
          <w:rFonts w:ascii="Arial" w:hAnsi="Arial" w:cs="Arial"/>
        </w:rPr>
        <w:t>el extremo que se levantó con la espátula y, sin dejar de ejercer presión para detener el soporte, se levantar</w:t>
      </w:r>
      <w:r w:rsidR="004934EA">
        <w:rPr>
          <w:rFonts w:ascii="Arial" w:hAnsi="Arial" w:cs="Arial"/>
        </w:rPr>
        <w:t xml:space="preserve">á </w:t>
      </w:r>
      <w:r w:rsidR="004934EA" w:rsidRPr="004934EA">
        <w:rPr>
          <w:rFonts w:ascii="Arial" w:hAnsi="Arial" w:cs="Arial"/>
        </w:rPr>
        <w:t>y desdoblar</w:t>
      </w:r>
      <w:r w:rsidR="004934EA">
        <w:rPr>
          <w:rFonts w:ascii="Arial" w:hAnsi="Arial" w:cs="Arial"/>
        </w:rPr>
        <w:t>á ese</w:t>
      </w:r>
      <w:r w:rsidR="004934EA" w:rsidRPr="004934EA">
        <w:rPr>
          <w:rFonts w:ascii="Arial" w:hAnsi="Arial" w:cs="Arial"/>
        </w:rPr>
        <w:t xml:space="preserve"> extremo del broche</w:t>
      </w:r>
      <w:r w:rsidR="007A332F">
        <w:rPr>
          <w:rFonts w:ascii="Arial" w:hAnsi="Arial" w:cs="Arial"/>
        </w:rPr>
        <w:t xml:space="preserve">. Estas acciones se repiten en el </w:t>
      </w:r>
      <w:r w:rsidR="007A332F" w:rsidRPr="007A332F">
        <w:rPr>
          <w:rFonts w:ascii="Arial" w:hAnsi="Arial" w:cs="Arial"/>
        </w:rPr>
        <w:t>otro extremo</w:t>
      </w:r>
      <w:r w:rsidR="009E6DBC">
        <w:rPr>
          <w:rFonts w:ascii="Arial" w:hAnsi="Arial" w:cs="Arial"/>
        </w:rPr>
        <w:t xml:space="preserve">; al </w:t>
      </w:r>
      <w:r w:rsidR="007A332F" w:rsidRPr="007A332F">
        <w:rPr>
          <w:rFonts w:ascii="Arial" w:hAnsi="Arial" w:cs="Arial"/>
        </w:rPr>
        <w:t>levantar ambos extremos del broche, con ayuda d</w:t>
      </w:r>
      <w:r w:rsidR="009E6DBC">
        <w:rPr>
          <w:rFonts w:ascii="Arial" w:hAnsi="Arial" w:cs="Arial"/>
        </w:rPr>
        <w:t xml:space="preserve">e </w:t>
      </w:r>
      <w:r w:rsidR="007A332F" w:rsidRPr="007A332F">
        <w:rPr>
          <w:rFonts w:ascii="Arial" w:hAnsi="Arial" w:cs="Arial"/>
        </w:rPr>
        <w:t>pinzas, o con las manos, se intentará juntar los extremos</w:t>
      </w:r>
      <w:r w:rsidR="00504301">
        <w:rPr>
          <w:rFonts w:ascii="Arial" w:hAnsi="Arial" w:cs="Arial"/>
        </w:rPr>
        <w:t>.</w:t>
      </w:r>
    </w:p>
    <w:p w14:paraId="7DD3B563" w14:textId="77777777" w:rsidR="00A76CDC" w:rsidRDefault="00A76CDC" w:rsidP="007A332F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982C41A" w14:textId="41418430" w:rsidR="007A332F" w:rsidRPr="007A332F" w:rsidRDefault="00504301" w:rsidP="007A332F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</w:t>
      </w:r>
      <w:r w:rsidR="009E6DBC">
        <w:rPr>
          <w:rFonts w:ascii="Arial" w:hAnsi="Arial" w:cs="Arial"/>
        </w:rPr>
        <w:t xml:space="preserve">n el supuesto de que </w:t>
      </w:r>
      <w:r w:rsidR="007A332F" w:rsidRPr="007A332F">
        <w:rPr>
          <w:rFonts w:ascii="Arial" w:hAnsi="Arial" w:cs="Arial"/>
        </w:rPr>
        <w:t>el broche no permit</w:t>
      </w:r>
      <w:r w:rsidR="009E6DBC">
        <w:rPr>
          <w:rFonts w:ascii="Arial" w:hAnsi="Arial" w:cs="Arial"/>
        </w:rPr>
        <w:t>a</w:t>
      </w:r>
      <w:r w:rsidR="007A332F" w:rsidRPr="007A332F">
        <w:rPr>
          <w:rFonts w:ascii="Arial" w:hAnsi="Arial" w:cs="Arial"/>
        </w:rPr>
        <w:t xml:space="preserve"> retirar los documentos</w:t>
      </w:r>
      <w:r w:rsidR="009E6DBC">
        <w:rPr>
          <w:rFonts w:ascii="Arial" w:hAnsi="Arial" w:cs="Arial"/>
        </w:rPr>
        <w:t>,</w:t>
      </w:r>
      <w:r w:rsidR="007A332F" w:rsidRPr="007A332F">
        <w:rPr>
          <w:rFonts w:ascii="Arial" w:hAnsi="Arial" w:cs="Arial"/>
        </w:rPr>
        <w:t xml:space="preserve"> se retirar</w:t>
      </w:r>
      <w:r w:rsidR="00D715A3">
        <w:rPr>
          <w:rFonts w:ascii="Arial" w:hAnsi="Arial" w:cs="Arial"/>
        </w:rPr>
        <w:t xml:space="preserve">á </w:t>
      </w:r>
      <w:r w:rsidR="007A332F" w:rsidRPr="007A332F">
        <w:rPr>
          <w:rFonts w:ascii="Arial" w:hAnsi="Arial" w:cs="Arial"/>
        </w:rPr>
        <w:t>una a una las fojas con cuidado para no rasgarlas</w:t>
      </w:r>
      <w:r w:rsidR="00D715A3">
        <w:rPr>
          <w:rFonts w:ascii="Arial" w:hAnsi="Arial" w:cs="Arial"/>
        </w:rPr>
        <w:t xml:space="preserve">; las hojas se retiran con el uso de </w:t>
      </w:r>
      <w:r w:rsidR="007A332F" w:rsidRPr="007A332F">
        <w:rPr>
          <w:rFonts w:ascii="Arial" w:hAnsi="Arial" w:cs="Arial"/>
        </w:rPr>
        <w:t xml:space="preserve">espátulas planas, </w:t>
      </w:r>
      <w:r w:rsidRPr="007A332F">
        <w:rPr>
          <w:rFonts w:ascii="Arial" w:hAnsi="Arial" w:cs="Arial"/>
        </w:rPr>
        <w:t>sobre todo</w:t>
      </w:r>
      <w:r w:rsidR="007A332F" w:rsidRPr="007A332F">
        <w:rPr>
          <w:rFonts w:ascii="Arial" w:hAnsi="Arial" w:cs="Arial"/>
        </w:rPr>
        <w:t xml:space="preserve"> si existen dobleces severos</w:t>
      </w:r>
      <w:r w:rsidR="00D715A3">
        <w:rPr>
          <w:rFonts w:ascii="Arial" w:hAnsi="Arial" w:cs="Arial"/>
        </w:rPr>
        <w:t xml:space="preserve">, pero con sujeción de las ellas con </w:t>
      </w:r>
      <w:r w:rsidR="007A332F" w:rsidRPr="007A332F">
        <w:rPr>
          <w:rFonts w:ascii="Arial" w:hAnsi="Arial" w:cs="Arial"/>
        </w:rPr>
        <w:t>los dedos</w:t>
      </w:r>
      <w:r w:rsidR="00D715A3">
        <w:rPr>
          <w:rFonts w:ascii="Arial" w:hAnsi="Arial" w:cs="Arial"/>
        </w:rPr>
        <w:t xml:space="preserve">, </w:t>
      </w:r>
      <w:r w:rsidR="007A332F" w:rsidRPr="007A332F">
        <w:rPr>
          <w:rFonts w:ascii="Arial" w:hAnsi="Arial" w:cs="Arial"/>
        </w:rPr>
        <w:t>para tener un mejor control al levantarla</w:t>
      </w:r>
      <w:r>
        <w:rPr>
          <w:rFonts w:ascii="Arial" w:hAnsi="Arial" w:cs="Arial"/>
        </w:rPr>
        <w:t>; si al r</w:t>
      </w:r>
      <w:r w:rsidR="007A332F" w:rsidRPr="007A332F">
        <w:rPr>
          <w:rFonts w:ascii="Arial" w:hAnsi="Arial" w:cs="Arial"/>
        </w:rPr>
        <w:t>etira</w:t>
      </w:r>
      <w:r>
        <w:rPr>
          <w:rFonts w:ascii="Arial" w:hAnsi="Arial" w:cs="Arial"/>
        </w:rPr>
        <w:t xml:space="preserve">r algunas </w:t>
      </w:r>
      <w:r w:rsidR="007A332F" w:rsidRPr="007A332F">
        <w:rPr>
          <w:rFonts w:ascii="Arial" w:hAnsi="Arial" w:cs="Arial"/>
        </w:rPr>
        <w:t xml:space="preserve">fojas se </w:t>
      </w:r>
      <w:r w:rsidR="004C39FC">
        <w:rPr>
          <w:rFonts w:ascii="Arial" w:hAnsi="Arial" w:cs="Arial"/>
        </w:rPr>
        <w:t>puede</w:t>
      </w:r>
      <w:r w:rsidR="007A332F" w:rsidRPr="007A332F">
        <w:rPr>
          <w:rFonts w:ascii="Arial" w:hAnsi="Arial" w:cs="Arial"/>
        </w:rPr>
        <w:t xml:space="preserve"> remover de forma mecánica el elemento, </w:t>
      </w:r>
      <w:r w:rsidR="004C39FC">
        <w:rPr>
          <w:rFonts w:ascii="Arial" w:hAnsi="Arial" w:cs="Arial"/>
        </w:rPr>
        <w:t>se hace.</w:t>
      </w:r>
    </w:p>
    <w:p w14:paraId="07210E3D" w14:textId="77777777" w:rsidR="00D715A3" w:rsidRPr="007A332F" w:rsidRDefault="00D715A3" w:rsidP="00D715A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Nunca retirar </w:t>
      </w:r>
      <w:r w:rsidRPr="007A332F">
        <w:rPr>
          <w:rFonts w:ascii="Arial" w:hAnsi="Arial" w:cs="Arial"/>
        </w:rPr>
        <w:t xml:space="preserve">la espátula plana, </w:t>
      </w:r>
      <w:r>
        <w:rPr>
          <w:rFonts w:ascii="Arial" w:hAnsi="Arial" w:cs="Arial"/>
        </w:rPr>
        <w:t xml:space="preserve">debido a que es el </w:t>
      </w:r>
      <w:r w:rsidRPr="007A332F">
        <w:rPr>
          <w:rFonts w:ascii="Arial" w:hAnsi="Arial" w:cs="Arial"/>
        </w:rPr>
        <w:t>punto de apoyo en el documento</w:t>
      </w:r>
      <w:r>
        <w:rPr>
          <w:rFonts w:ascii="Arial" w:hAnsi="Arial" w:cs="Arial"/>
        </w:rPr>
        <w:t>.</w:t>
      </w:r>
    </w:p>
    <w:p w14:paraId="1DD693B8" w14:textId="77777777" w:rsidR="00F639BC" w:rsidRPr="00551519" w:rsidRDefault="00F639BC" w:rsidP="00551519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3CC19E8" w14:textId="3A6C0BBF" w:rsidR="00675B1A" w:rsidRPr="00675B1A" w:rsidRDefault="00A76CDC" w:rsidP="00675B1A">
      <w:pPr>
        <w:pStyle w:val="Sinespaciado"/>
        <w:spacing w:line="360" w:lineRule="auto"/>
        <w:ind w:firstLine="708"/>
        <w:jc w:val="both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>3</w:t>
      </w:r>
      <w:r w:rsidR="00675B1A" w:rsidRPr="00675B1A">
        <w:rPr>
          <w:rFonts w:ascii="Arial" w:hAnsi="Arial" w:cs="Arial"/>
          <w:color w:val="3A7C22" w:themeColor="accent6" w:themeShade="BF"/>
        </w:rPr>
        <w:t>. Grapas</w:t>
      </w:r>
      <w:r w:rsidR="00626EC5">
        <w:rPr>
          <w:rFonts w:ascii="Arial" w:hAnsi="Arial" w:cs="Arial"/>
          <w:color w:val="3A7C22" w:themeColor="accent6" w:themeShade="BF"/>
        </w:rPr>
        <w:t>.</w:t>
      </w:r>
    </w:p>
    <w:p w14:paraId="1EAA7567" w14:textId="6ACCCD66" w:rsidR="008A34B9" w:rsidRDefault="00077DFB" w:rsidP="00F41FB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el </w:t>
      </w:r>
      <w:r w:rsidR="00E366BF">
        <w:rPr>
          <w:rFonts w:ascii="Arial" w:hAnsi="Arial" w:cs="Arial"/>
        </w:rPr>
        <w:t>retir</w:t>
      </w:r>
      <w:r>
        <w:rPr>
          <w:rFonts w:ascii="Arial" w:hAnsi="Arial" w:cs="Arial"/>
        </w:rPr>
        <w:t>o de la</w:t>
      </w:r>
      <w:r w:rsidR="00E366BF">
        <w:rPr>
          <w:rFonts w:ascii="Arial" w:hAnsi="Arial" w:cs="Arial"/>
        </w:rPr>
        <w:t xml:space="preserve"> grapa, se observará la existencia de algún </w:t>
      </w:r>
      <w:r w:rsidR="00675B1A" w:rsidRPr="00675B1A">
        <w:rPr>
          <w:rFonts w:ascii="Arial" w:hAnsi="Arial" w:cs="Arial"/>
        </w:rPr>
        <w:t>daño</w:t>
      </w:r>
      <w:r w:rsidR="00E366BF">
        <w:rPr>
          <w:rFonts w:ascii="Arial" w:hAnsi="Arial" w:cs="Arial"/>
        </w:rPr>
        <w:t xml:space="preserve"> </w:t>
      </w:r>
      <w:r w:rsidR="00675B1A" w:rsidRPr="00675B1A">
        <w:rPr>
          <w:rFonts w:ascii="Arial" w:hAnsi="Arial" w:cs="Arial"/>
        </w:rPr>
        <w:t xml:space="preserve">de corrosión </w:t>
      </w:r>
      <w:r w:rsidR="00E366BF">
        <w:rPr>
          <w:rFonts w:ascii="Arial" w:hAnsi="Arial" w:cs="Arial"/>
        </w:rPr>
        <w:t>en</w:t>
      </w:r>
      <w:r w:rsidR="00675B1A" w:rsidRPr="00675B1A">
        <w:rPr>
          <w:rFonts w:ascii="Arial" w:hAnsi="Arial" w:cs="Arial"/>
        </w:rPr>
        <w:t xml:space="preserve"> el doc</w:t>
      </w:r>
      <w:r w:rsidR="00675B1A">
        <w:rPr>
          <w:rFonts w:ascii="Arial" w:hAnsi="Arial" w:cs="Arial"/>
        </w:rPr>
        <w:t>u</w:t>
      </w:r>
      <w:r w:rsidR="00675B1A" w:rsidRPr="00675B1A">
        <w:rPr>
          <w:rFonts w:ascii="Arial" w:hAnsi="Arial" w:cs="Arial"/>
        </w:rPr>
        <w:t>mento</w:t>
      </w:r>
      <w:r w:rsidR="00D763B2">
        <w:rPr>
          <w:rFonts w:ascii="Arial" w:hAnsi="Arial" w:cs="Arial"/>
        </w:rPr>
        <w:t xml:space="preserve">, de existir </w:t>
      </w:r>
      <w:r w:rsidR="00675B1A" w:rsidRPr="00675B1A">
        <w:rPr>
          <w:rFonts w:ascii="Arial" w:hAnsi="Arial" w:cs="Arial"/>
        </w:rPr>
        <w:t>oxidación de</w:t>
      </w:r>
      <w:r w:rsidR="00D763B2">
        <w:rPr>
          <w:rFonts w:ascii="Arial" w:hAnsi="Arial" w:cs="Arial"/>
        </w:rPr>
        <w:t xml:space="preserve"> la grapa en el documento</w:t>
      </w:r>
      <w:r w:rsidR="00675B1A" w:rsidRPr="00675B1A">
        <w:rPr>
          <w:rFonts w:ascii="Arial" w:hAnsi="Arial" w:cs="Arial"/>
        </w:rPr>
        <w:t>, se</w:t>
      </w:r>
      <w:r w:rsidR="00973FF7">
        <w:rPr>
          <w:rFonts w:ascii="Arial" w:hAnsi="Arial" w:cs="Arial"/>
        </w:rPr>
        <w:t xml:space="preserve"> </w:t>
      </w:r>
      <w:r w:rsidR="00BB3D76">
        <w:rPr>
          <w:rFonts w:ascii="Arial" w:hAnsi="Arial" w:cs="Arial"/>
        </w:rPr>
        <w:t xml:space="preserve">trabajará </w:t>
      </w:r>
      <w:r w:rsidR="00546935">
        <w:rPr>
          <w:rFonts w:ascii="Arial" w:hAnsi="Arial" w:cs="Arial"/>
        </w:rPr>
        <w:t>con el máximo cuidado y paciencia para no d</w:t>
      </w:r>
      <w:r w:rsidR="00AD0902">
        <w:rPr>
          <w:rFonts w:ascii="Arial" w:hAnsi="Arial" w:cs="Arial"/>
        </w:rPr>
        <w:t>añar más el documento</w:t>
      </w:r>
      <w:r w:rsidR="00546935">
        <w:rPr>
          <w:rFonts w:ascii="Arial" w:hAnsi="Arial" w:cs="Arial"/>
        </w:rPr>
        <w:t xml:space="preserve">. </w:t>
      </w:r>
    </w:p>
    <w:p w14:paraId="558A76EB" w14:textId="77777777" w:rsidR="00F66CBD" w:rsidRDefault="00F66CBD" w:rsidP="00F41FB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5EBB5A13" w14:textId="01225F30" w:rsidR="00077DFB" w:rsidRDefault="008A34B9" w:rsidP="00F41FB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Hecho lo anterior o de no haber </w:t>
      </w:r>
      <w:r w:rsidR="00675B1A" w:rsidRPr="00675B1A">
        <w:rPr>
          <w:rFonts w:ascii="Arial" w:hAnsi="Arial" w:cs="Arial"/>
        </w:rPr>
        <w:t xml:space="preserve">secuelas corrosivas, </w:t>
      </w:r>
      <w:r w:rsidR="003F0AE7">
        <w:rPr>
          <w:rFonts w:ascii="Arial" w:hAnsi="Arial" w:cs="Arial"/>
        </w:rPr>
        <w:t>se retirará la grapa, con apoyo de l</w:t>
      </w:r>
      <w:r w:rsidR="00675B1A" w:rsidRPr="00675B1A">
        <w:rPr>
          <w:rFonts w:ascii="Arial" w:hAnsi="Arial" w:cs="Arial"/>
        </w:rPr>
        <w:t>os dedos y con ayuda de un punzón,</w:t>
      </w:r>
      <w:r w:rsidR="00A27D92">
        <w:rPr>
          <w:rFonts w:ascii="Arial" w:hAnsi="Arial" w:cs="Arial"/>
        </w:rPr>
        <w:t xml:space="preserve"> para lo cual</w:t>
      </w:r>
      <w:r w:rsidR="00675B1A" w:rsidRPr="00675B1A">
        <w:rPr>
          <w:rFonts w:ascii="Arial" w:hAnsi="Arial" w:cs="Arial"/>
        </w:rPr>
        <w:t xml:space="preserve"> se introducirá lentamente la punta en un</w:t>
      </w:r>
      <w:r w:rsidR="00A27D92">
        <w:rPr>
          <w:rFonts w:ascii="Arial" w:hAnsi="Arial" w:cs="Arial"/>
        </w:rPr>
        <w:t xml:space="preserve">a de las patas </w:t>
      </w:r>
      <w:r w:rsidR="00675B1A" w:rsidRPr="00675B1A">
        <w:rPr>
          <w:rFonts w:ascii="Arial" w:hAnsi="Arial" w:cs="Arial"/>
        </w:rPr>
        <w:t>de la grapa</w:t>
      </w:r>
      <w:r w:rsidR="00F41FB3">
        <w:rPr>
          <w:rFonts w:ascii="Arial" w:hAnsi="Arial" w:cs="Arial"/>
        </w:rPr>
        <w:t xml:space="preserve">; </w:t>
      </w:r>
      <w:r w:rsidR="00254D33">
        <w:rPr>
          <w:rFonts w:ascii="Arial" w:hAnsi="Arial" w:cs="Arial"/>
        </w:rPr>
        <w:t>luego, p</w:t>
      </w:r>
      <w:r w:rsidR="00F41FB3" w:rsidRPr="00F41FB3">
        <w:rPr>
          <w:rFonts w:ascii="Arial" w:hAnsi="Arial" w:cs="Arial"/>
        </w:rPr>
        <w:t xml:space="preserve">ara retirar la grapa, se introducirán dos espátulas, </w:t>
      </w:r>
      <w:r w:rsidR="00254D33">
        <w:rPr>
          <w:rFonts w:ascii="Arial" w:hAnsi="Arial" w:cs="Arial"/>
        </w:rPr>
        <w:t>l</w:t>
      </w:r>
      <w:r w:rsidR="00F41FB3" w:rsidRPr="00F41FB3">
        <w:rPr>
          <w:rFonts w:ascii="Arial" w:hAnsi="Arial" w:cs="Arial"/>
        </w:rPr>
        <w:t xml:space="preserve">a plana </w:t>
      </w:r>
      <w:r w:rsidR="00254D33">
        <w:rPr>
          <w:rFonts w:ascii="Arial" w:hAnsi="Arial" w:cs="Arial"/>
        </w:rPr>
        <w:t>será el</w:t>
      </w:r>
      <w:r w:rsidR="00F41FB3" w:rsidRPr="00F41FB3">
        <w:rPr>
          <w:rFonts w:ascii="Arial" w:hAnsi="Arial" w:cs="Arial"/>
        </w:rPr>
        <w:t xml:space="preserve"> apoyo sobre el soporte y otra </w:t>
      </w:r>
      <w:r w:rsidR="00641829">
        <w:rPr>
          <w:rFonts w:ascii="Arial" w:hAnsi="Arial" w:cs="Arial"/>
        </w:rPr>
        <w:t xml:space="preserve">será </w:t>
      </w:r>
      <w:r w:rsidR="00F41FB3" w:rsidRPr="00F41FB3">
        <w:rPr>
          <w:rFonts w:ascii="Arial" w:hAnsi="Arial" w:cs="Arial"/>
        </w:rPr>
        <w:t>redonda</w:t>
      </w:r>
      <w:r w:rsidR="00641829">
        <w:rPr>
          <w:rFonts w:ascii="Arial" w:hAnsi="Arial" w:cs="Arial"/>
        </w:rPr>
        <w:t xml:space="preserve">, con la que se </w:t>
      </w:r>
      <w:r w:rsidR="00F41FB3" w:rsidRPr="00F41FB3">
        <w:rPr>
          <w:rFonts w:ascii="Arial" w:hAnsi="Arial" w:cs="Arial"/>
        </w:rPr>
        <w:t>levantar</w:t>
      </w:r>
      <w:r w:rsidR="00641829">
        <w:rPr>
          <w:rFonts w:ascii="Arial" w:hAnsi="Arial" w:cs="Arial"/>
        </w:rPr>
        <w:t xml:space="preserve">án </w:t>
      </w:r>
      <w:r w:rsidR="00F41FB3" w:rsidRPr="00F41FB3">
        <w:rPr>
          <w:rFonts w:ascii="Arial" w:hAnsi="Arial" w:cs="Arial"/>
        </w:rPr>
        <w:t>los extremos de la grapa</w:t>
      </w:r>
      <w:r w:rsidR="005523F2">
        <w:rPr>
          <w:rFonts w:ascii="Arial" w:hAnsi="Arial" w:cs="Arial"/>
        </w:rPr>
        <w:t xml:space="preserve">, </w:t>
      </w:r>
      <w:r w:rsidR="00F41FB3" w:rsidRPr="00F41FB3">
        <w:rPr>
          <w:rFonts w:ascii="Arial" w:hAnsi="Arial" w:cs="Arial"/>
        </w:rPr>
        <w:t>posicionadas</w:t>
      </w:r>
      <w:r w:rsidR="004A46EA">
        <w:rPr>
          <w:rFonts w:ascii="Arial" w:hAnsi="Arial" w:cs="Arial"/>
        </w:rPr>
        <w:t xml:space="preserve"> las dos espátulas, se palanquea</w:t>
      </w:r>
      <w:r w:rsidR="00F41FB3" w:rsidRPr="00F41FB3">
        <w:rPr>
          <w:rFonts w:ascii="Arial" w:hAnsi="Arial" w:cs="Arial"/>
        </w:rPr>
        <w:t xml:space="preserve"> con movi</w:t>
      </w:r>
      <w:r w:rsidR="004A46EA">
        <w:rPr>
          <w:rFonts w:ascii="Arial" w:hAnsi="Arial" w:cs="Arial"/>
        </w:rPr>
        <w:t xml:space="preserve">mientos suaves, primero en </w:t>
      </w:r>
      <w:r w:rsidR="00F41FB3" w:rsidRPr="00F41FB3">
        <w:rPr>
          <w:rFonts w:ascii="Arial" w:hAnsi="Arial" w:cs="Arial"/>
        </w:rPr>
        <w:t>un extremo de la grapa</w:t>
      </w:r>
      <w:r w:rsidR="004A46EA">
        <w:rPr>
          <w:rFonts w:ascii="Arial" w:hAnsi="Arial" w:cs="Arial"/>
        </w:rPr>
        <w:t xml:space="preserve"> y luego del otro, hasta retirar la grapa</w:t>
      </w:r>
      <w:r w:rsidR="00937F42">
        <w:rPr>
          <w:rFonts w:ascii="Arial" w:hAnsi="Arial" w:cs="Arial"/>
        </w:rPr>
        <w:t xml:space="preserve">, esta acción se realiza sin dejar de presionar el documento con </w:t>
      </w:r>
      <w:r w:rsidR="00F41FB3" w:rsidRPr="00F41FB3">
        <w:rPr>
          <w:rFonts w:ascii="Arial" w:hAnsi="Arial" w:cs="Arial"/>
        </w:rPr>
        <w:t xml:space="preserve">la espátula plana. </w:t>
      </w:r>
    </w:p>
    <w:p w14:paraId="1C98416A" w14:textId="77777777" w:rsidR="00077DFB" w:rsidRDefault="00077DFB" w:rsidP="00F41FB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3822E52" w14:textId="7781070A" w:rsidR="003E46F8" w:rsidRDefault="008A34B9" w:rsidP="003E46F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Cuando se dificulte quitar </w:t>
      </w:r>
      <w:r w:rsidR="00F41FB3" w:rsidRPr="00F41FB3">
        <w:rPr>
          <w:rFonts w:ascii="Arial" w:hAnsi="Arial" w:cs="Arial"/>
        </w:rPr>
        <w:t xml:space="preserve">la grapa, </w:t>
      </w:r>
      <w:r>
        <w:rPr>
          <w:rFonts w:ascii="Arial" w:hAnsi="Arial" w:cs="Arial"/>
        </w:rPr>
        <w:t xml:space="preserve">se podrá utilizar </w:t>
      </w:r>
      <w:r w:rsidR="00F41FB3" w:rsidRPr="00F41FB3">
        <w:rPr>
          <w:rFonts w:ascii="Arial" w:hAnsi="Arial" w:cs="Arial"/>
        </w:rPr>
        <w:t xml:space="preserve">pinzas, </w:t>
      </w:r>
      <w:r>
        <w:rPr>
          <w:rFonts w:ascii="Arial" w:hAnsi="Arial" w:cs="Arial"/>
        </w:rPr>
        <w:t xml:space="preserve">con la que se </w:t>
      </w:r>
      <w:r w:rsidR="00F41FB3" w:rsidRPr="00F41FB3">
        <w:rPr>
          <w:rFonts w:ascii="Arial" w:hAnsi="Arial" w:cs="Arial"/>
        </w:rPr>
        <w:t>sujetar</w:t>
      </w:r>
      <w:r>
        <w:rPr>
          <w:rFonts w:ascii="Arial" w:hAnsi="Arial" w:cs="Arial"/>
        </w:rPr>
        <w:t>á</w:t>
      </w:r>
      <w:r w:rsidR="00695CA1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F41FB3" w:rsidRPr="00F41FB3">
        <w:rPr>
          <w:rFonts w:ascii="Arial" w:hAnsi="Arial" w:cs="Arial"/>
        </w:rPr>
        <w:t xml:space="preserve">con precisión </w:t>
      </w:r>
      <w:r w:rsidR="00695CA1">
        <w:rPr>
          <w:rFonts w:ascii="Arial" w:hAnsi="Arial" w:cs="Arial"/>
        </w:rPr>
        <w:t>los</w:t>
      </w:r>
      <w:r w:rsidR="00F41FB3" w:rsidRPr="00F41FB3">
        <w:rPr>
          <w:rFonts w:ascii="Arial" w:hAnsi="Arial" w:cs="Arial"/>
        </w:rPr>
        <w:t xml:space="preserve"> extremos </w:t>
      </w:r>
      <w:r w:rsidR="00695CA1">
        <w:rPr>
          <w:rFonts w:ascii="Arial" w:hAnsi="Arial" w:cs="Arial"/>
        </w:rPr>
        <w:t xml:space="preserve">de la grapa para </w:t>
      </w:r>
      <w:r w:rsidR="00F41FB3" w:rsidRPr="00F41FB3">
        <w:rPr>
          <w:rFonts w:ascii="Arial" w:hAnsi="Arial" w:cs="Arial"/>
        </w:rPr>
        <w:t>poder levantarlos para</w:t>
      </w:r>
      <w:r w:rsidR="00695CA1">
        <w:rPr>
          <w:rFonts w:ascii="Arial" w:hAnsi="Arial" w:cs="Arial"/>
        </w:rPr>
        <w:t>, siempre tener en</w:t>
      </w:r>
      <w:r w:rsidR="00F41FB3" w:rsidRPr="00F41FB3">
        <w:rPr>
          <w:rFonts w:ascii="Arial" w:hAnsi="Arial" w:cs="Arial"/>
        </w:rPr>
        <w:t xml:space="preserve"> posición la espátula plana de apoyo</w:t>
      </w:r>
      <w:r w:rsidR="009902FB">
        <w:rPr>
          <w:rFonts w:ascii="Arial" w:hAnsi="Arial" w:cs="Arial"/>
        </w:rPr>
        <w:t>; a</w:t>
      </w:r>
      <w:r w:rsidR="003E46F8">
        <w:rPr>
          <w:rFonts w:ascii="Arial" w:hAnsi="Arial" w:cs="Arial"/>
        </w:rPr>
        <w:t xml:space="preserve">l </w:t>
      </w:r>
      <w:r w:rsidR="003E46F8" w:rsidRPr="003E46F8">
        <w:rPr>
          <w:rFonts w:ascii="Arial" w:hAnsi="Arial" w:cs="Arial"/>
        </w:rPr>
        <w:t xml:space="preserve">abrir la grapa, </w:t>
      </w:r>
      <w:r w:rsidR="003E46F8">
        <w:rPr>
          <w:rFonts w:ascii="Arial" w:hAnsi="Arial" w:cs="Arial"/>
        </w:rPr>
        <w:t xml:space="preserve">se </w:t>
      </w:r>
      <w:r w:rsidR="00F35421">
        <w:rPr>
          <w:rFonts w:ascii="Arial" w:hAnsi="Arial" w:cs="Arial"/>
        </w:rPr>
        <w:t>volteará e</w:t>
      </w:r>
      <w:r w:rsidR="003E46F8" w:rsidRPr="003E46F8">
        <w:rPr>
          <w:rFonts w:ascii="Arial" w:hAnsi="Arial" w:cs="Arial"/>
        </w:rPr>
        <w:t>l documento</w:t>
      </w:r>
      <w:r w:rsidR="00F35421">
        <w:rPr>
          <w:rFonts w:ascii="Arial" w:hAnsi="Arial" w:cs="Arial"/>
        </w:rPr>
        <w:t xml:space="preserve">, se </w:t>
      </w:r>
      <w:r w:rsidR="003E46F8" w:rsidRPr="003E46F8">
        <w:rPr>
          <w:rFonts w:ascii="Arial" w:hAnsi="Arial" w:cs="Arial"/>
        </w:rPr>
        <w:t>introducir</w:t>
      </w:r>
      <w:r w:rsidR="00F35421">
        <w:rPr>
          <w:rFonts w:ascii="Arial" w:hAnsi="Arial" w:cs="Arial"/>
        </w:rPr>
        <w:t xml:space="preserve">á </w:t>
      </w:r>
      <w:r w:rsidR="003E46F8" w:rsidRPr="003E46F8">
        <w:rPr>
          <w:rFonts w:ascii="Arial" w:hAnsi="Arial" w:cs="Arial"/>
        </w:rPr>
        <w:t xml:space="preserve">la espátula plana o pinzas por debajo de esta y </w:t>
      </w:r>
      <w:r w:rsidR="00F35421">
        <w:rPr>
          <w:rFonts w:ascii="Arial" w:hAnsi="Arial" w:cs="Arial"/>
        </w:rPr>
        <w:t xml:space="preserve">se </w:t>
      </w:r>
      <w:r w:rsidR="003E46F8" w:rsidRPr="003E46F8">
        <w:rPr>
          <w:rFonts w:ascii="Arial" w:hAnsi="Arial" w:cs="Arial"/>
        </w:rPr>
        <w:t>levantar</w:t>
      </w:r>
      <w:r w:rsidR="00F35421">
        <w:rPr>
          <w:rFonts w:ascii="Arial" w:hAnsi="Arial" w:cs="Arial"/>
        </w:rPr>
        <w:t>á</w:t>
      </w:r>
      <w:r w:rsidR="003E46F8" w:rsidRPr="003E46F8">
        <w:rPr>
          <w:rFonts w:ascii="Arial" w:hAnsi="Arial" w:cs="Arial"/>
        </w:rPr>
        <w:t xml:space="preserve"> suavemente hasta desprenderla</w:t>
      </w:r>
      <w:r w:rsidR="009902FB">
        <w:rPr>
          <w:rFonts w:ascii="Arial" w:hAnsi="Arial" w:cs="Arial"/>
        </w:rPr>
        <w:t>.</w:t>
      </w:r>
    </w:p>
    <w:p w14:paraId="0E863285" w14:textId="77777777" w:rsidR="00F66CBD" w:rsidRPr="003E46F8" w:rsidRDefault="00F66CBD" w:rsidP="003E46F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31C375A" w14:textId="38CA2B0B" w:rsidR="009902FB" w:rsidRDefault="000310F3" w:rsidP="009902F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Ahora, en el supuesto de que, la grapa este </w:t>
      </w:r>
      <w:r w:rsidR="009902FB" w:rsidRPr="009902FB">
        <w:rPr>
          <w:rFonts w:ascii="Arial" w:hAnsi="Arial" w:cs="Arial"/>
        </w:rPr>
        <w:t>muy adherid</w:t>
      </w:r>
      <w:r>
        <w:rPr>
          <w:rFonts w:ascii="Arial" w:hAnsi="Arial" w:cs="Arial"/>
        </w:rPr>
        <w:t xml:space="preserve">a </w:t>
      </w:r>
      <w:r w:rsidR="009902FB" w:rsidRPr="009902FB">
        <w:rPr>
          <w:rFonts w:ascii="Arial" w:hAnsi="Arial" w:cs="Arial"/>
        </w:rPr>
        <w:t>y no se desprend</w:t>
      </w:r>
      <w:r>
        <w:rPr>
          <w:rFonts w:ascii="Arial" w:hAnsi="Arial" w:cs="Arial"/>
        </w:rPr>
        <w:t xml:space="preserve">a </w:t>
      </w:r>
      <w:r w:rsidR="009902FB" w:rsidRPr="009902FB">
        <w:rPr>
          <w:rFonts w:ascii="Arial" w:hAnsi="Arial" w:cs="Arial"/>
        </w:rPr>
        <w:t>sin ocasionar daños, se voltear</w:t>
      </w:r>
      <w:r w:rsidR="00B8780D">
        <w:rPr>
          <w:rFonts w:ascii="Arial" w:hAnsi="Arial" w:cs="Arial"/>
        </w:rPr>
        <w:t xml:space="preserve">á </w:t>
      </w:r>
      <w:r w:rsidR="009902FB" w:rsidRPr="009902FB">
        <w:rPr>
          <w:rFonts w:ascii="Arial" w:hAnsi="Arial" w:cs="Arial"/>
        </w:rPr>
        <w:t>el documento</w:t>
      </w:r>
      <w:r w:rsidR="00B8780D">
        <w:rPr>
          <w:rFonts w:ascii="Arial" w:hAnsi="Arial" w:cs="Arial"/>
        </w:rPr>
        <w:t>,</w:t>
      </w:r>
      <w:r w:rsidR="009902FB" w:rsidRPr="009902FB">
        <w:rPr>
          <w:rFonts w:ascii="Arial" w:hAnsi="Arial" w:cs="Arial"/>
        </w:rPr>
        <w:t xml:space="preserve"> se retirar</w:t>
      </w:r>
      <w:r w:rsidR="00157E21">
        <w:rPr>
          <w:rFonts w:ascii="Arial" w:hAnsi="Arial" w:cs="Arial"/>
        </w:rPr>
        <w:t xml:space="preserve">án </w:t>
      </w:r>
      <w:r w:rsidR="009902FB" w:rsidRPr="009902FB">
        <w:rPr>
          <w:rFonts w:ascii="Arial" w:hAnsi="Arial" w:cs="Arial"/>
        </w:rPr>
        <w:t>las fojas una por una</w:t>
      </w:r>
      <w:r w:rsidR="00157E21">
        <w:rPr>
          <w:rFonts w:ascii="Arial" w:hAnsi="Arial" w:cs="Arial"/>
        </w:rPr>
        <w:t xml:space="preserve"> y cuando q</w:t>
      </w:r>
      <w:r w:rsidR="009902FB" w:rsidRPr="009902FB">
        <w:rPr>
          <w:rFonts w:ascii="Arial" w:hAnsi="Arial" w:cs="Arial"/>
        </w:rPr>
        <w:t>ueden un par de fojas en la grapa, se puede volver a intentar retirar</w:t>
      </w:r>
      <w:r w:rsidR="00157E21">
        <w:rPr>
          <w:rFonts w:ascii="Arial" w:hAnsi="Arial" w:cs="Arial"/>
        </w:rPr>
        <w:t xml:space="preserve"> la grapa</w:t>
      </w:r>
      <w:r w:rsidR="009902FB" w:rsidRPr="009902FB">
        <w:rPr>
          <w:rFonts w:ascii="Arial" w:hAnsi="Arial" w:cs="Arial"/>
        </w:rPr>
        <w:t>.</w:t>
      </w:r>
    </w:p>
    <w:p w14:paraId="17DF4927" w14:textId="77777777" w:rsidR="00F66CBD" w:rsidRPr="009902FB" w:rsidRDefault="00F66CBD" w:rsidP="009902FB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CF85181" w14:textId="5DD82419" w:rsidR="009902FB" w:rsidRPr="009902FB" w:rsidRDefault="00C67A04" w:rsidP="009902F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Finalmente, la grapa removida se </w:t>
      </w:r>
      <w:r w:rsidR="009902FB" w:rsidRPr="009902FB">
        <w:rPr>
          <w:rFonts w:ascii="Arial" w:hAnsi="Arial" w:cs="Arial"/>
        </w:rPr>
        <w:t>coloca</w:t>
      </w:r>
      <w:r>
        <w:rPr>
          <w:rFonts w:ascii="Arial" w:hAnsi="Arial" w:cs="Arial"/>
        </w:rPr>
        <w:t xml:space="preserve">rá </w:t>
      </w:r>
      <w:r w:rsidR="009902FB" w:rsidRPr="009902FB">
        <w:rPr>
          <w:rFonts w:ascii="Arial" w:hAnsi="Arial" w:cs="Arial"/>
        </w:rPr>
        <w:t xml:space="preserve">en un recipiente </w:t>
      </w:r>
      <w:r w:rsidR="00C3289D">
        <w:rPr>
          <w:rFonts w:ascii="Arial" w:hAnsi="Arial" w:cs="Arial"/>
        </w:rPr>
        <w:t xml:space="preserve">exclusivo para grapas removidas, </w:t>
      </w:r>
      <w:r w:rsidR="009902FB" w:rsidRPr="009902FB">
        <w:rPr>
          <w:rFonts w:ascii="Arial" w:hAnsi="Arial" w:cs="Arial"/>
        </w:rPr>
        <w:t>etiquetado</w:t>
      </w:r>
      <w:r w:rsidR="00B75778">
        <w:rPr>
          <w:rFonts w:ascii="Arial" w:hAnsi="Arial" w:cs="Arial"/>
        </w:rPr>
        <w:t xml:space="preserve"> </w:t>
      </w:r>
      <w:r w:rsidR="007A049C">
        <w:rPr>
          <w:rFonts w:ascii="Arial" w:hAnsi="Arial" w:cs="Arial"/>
        </w:rPr>
        <w:t xml:space="preserve">y </w:t>
      </w:r>
      <w:r w:rsidR="00B75778">
        <w:rPr>
          <w:rFonts w:ascii="Arial" w:hAnsi="Arial" w:cs="Arial"/>
        </w:rPr>
        <w:t>con</w:t>
      </w:r>
      <w:r w:rsidR="009902FB" w:rsidRPr="009902FB">
        <w:rPr>
          <w:rFonts w:ascii="Arial" w:hAnsi="Arial" w:cs="Arial"/>
        </w:rPr>
        <w:t xml:space="preserve"> tapa, </w:t>
      </w:r>
      <w:r w:rsidR="00B75778">
        <w:rPr>
          <w:rFonts w:ascii="Arial" w:hAnsi="Arial" w:cs="Arial"/>
        </w:rPr>
        <w:t xml:space="preserve">para que se </w:t>
      </w:r>
      <w:r w:rsidR="00C3289D">
        <w:rPr>
          <w:rFonts w:ascii="Arial" w:hAnsi="Arial" w:cs="Arial"/>
        </w:rPr>
        <w:t>a</w:t>
      </w:r>
      <w:r w:rsidR="009902FB" w:rsidRPr="009902FB">
        <w:rPr>
          <w:rFonts w:ascii="Arial" w:hAnsi="Arial" w:cs="Arial"/>
        </w:rPr>
        <w:t>segure un cierre sellado</w:t>
      </w:r>
      <w:r w:rsidR="00C3289D">
        <w:rPr>
          <w:rFonts w:ascii="Arial" w:hAnsi="Arial" w:cs="Arial"/>
        </w:rPr>
        <w:t>.</w:t>
      </w:r>
    </w:p>
    <w:p w14:paraId="07A79907" w14:textId="77777777" w:rsidR="007A049C" w:rsidRDefault="007A049C" w:rsidP="00F41FB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137C69F4" w14:textId="77584E87" w:rsidR="007A049C" w:rsidRPr="007A049C" w:rsidRDefault="00A76CDC" w:rsidP="007A049C">
      <w:pPr>
        <w:pStyle w:val="Sinespaciado"/>
        <w:spacing w:line="360" w:lineRule="auto"/>
        <w:ind w:firstLine="708"/>
        <w:jc w:val="both"/>
        <w:rPr>
          <w:rFonts w:ascii="Arial" w:hAnsi="Arial" w:cs="Arial"/>
          <w:color w:val="3A7C22" w:themeColor="accent6" w:themeShade="BF"/>
        </w:rPr>
      </w:pPr>
      <w:r>
        <w:rPr>
          <w:rFonts w:ascii="Arial" w:hAnsi="Arial" w:cs="Arial"/>
          <w:color w:val="3A7C22" w:themeColor="accent6" w:themeShade="BF"/>
        </w:rPr>
        <w:t>4</w:t>
      </w:r>
      <w:r w:rsidR="007A049C">
        <w:rPr>
          <w:rFonts w:ascii="Arial" w:hAnsi="Arial" w:cs="Arial"/>
          <w:color w:val="3A7C22" w:themeColor="accent6" w:themeShade="BF"/>
        </w:rPr>
        <w:t xml:space="preserve">. </w:t>
      </w:r>
      <w:r w:rsidR="007A049C" w:rsidRPr="007A049C">
        <w:rPr>
          <w:rFonts w:ascii="Arial" w:hAnsi="Arial" w:cs="Arial"/>
          <w:color w:val="3A7C22" w:themeColor="accent6" w:themeShade="BF"/>
        </w:rPr>
        <w:t>Alfileres</w:t>
      </w:r>
      <w:r w:rsidR="007A049C">
        <w:rPr>
          <w:rFonts w:ascii="Arial" w:hAnsi="Arial" w:cs="Arial"/>
          <w:color w:val="3A7C22" w:themeColor="accent6" w:themeShade="BF"/>
        </w:rPr>
        <w:t>.</w:t>
      </w:r>
    </w:p>
    <w:p w14:paraId="43A583BF" w14:textId="77777777" w:rsidR="00A0406D" w:rsidRDefault="007A049C" w:rsidP="00BB6143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Al igual que con la grapa</w:t>
      </w:r>
      <w:r w:rsidRPr="007A049C">
        <w:rPr>
          <w:rFonts w:ascii="Arial" w:hAnsi="Arial" w:cs="Arial"/>
        </w:rPr>
        <w:t xml:space="preserve">, </w:t>
      </w:r>
      <w:r w:rsidR="00BB3D76">
        <w:rPr>
          <w:rFonts w:ascii="Arial" w:hAnsi="Arial" w:cs="Arial"/>
        </w:rPr>
        <w:t xml:space="preserve">primero se </w:t>
      </w:r>
      <w:r w:rsidRPr="007A049C">
        <w:rPr>
          <w:rFonts w:ascii="Arial" w:hAnsi="Arial" w:cs="Arial"/>
        </w:rPr>
        <w:t>identificar</w:t>
      </w:r>
      <w:r w:rsidR="00BB3D76">
        <w:rPr>
          <w:rFonts w:ascii="Arial" w:hAnsi="Arial" w:cs="Arial"/>
        </w:rPr>
        <w:t xml:space="preserve">á </w:t>
      </w:r>
      <w:r w:rsidR="00BE3E39">
        <w:rPr>
          <w:rFonts w:ascii="Arial" w:hAnsi="Arial" w:cs="Arial"/>
        </w:rPr>
        <w:t xml:space="preserve">que </w:t>
      </w:r>
      <w:r w:rsidR="00BE3E39" w:rsidRPr="00BB6143">
        <w:rPr>
          <w:rFonts w:ascii="Arial" w:hAnsi="Arial" w:cs="Arial"/>
        </w:rPr>
        <w:t>el alfiler no se encuentr</w:t>
      </w:r>
      <w:r w:rsidR="00BE3E39">
        <w:rPr>
          <w:rFonts w:ascii="Arial" w:hAnsi="Arial" w:cs="Arial"/>
        </w:rPr>
        <w:t>e por corrosión al documento</w:t>
      </w:r>
      <w:r w:rsidR="00BB3D76">
        <w:rPr>
          <w:rFonts w:ascii="Arial" w:hAnsi="Arial" w:cs="Arial"/>
        </w:rPr>
        <w:t xml:space="preserve">; de </w:t>
      </w:r>
      <w:r w:rsidR="001F30AD">
        <w:rPr>
          <w:rFonts w:ascii="Arial" w:hAnsi="Arial" w:cs="Arial"/>
        </w:rPr>
        <w:t xml:space="preserve">haber </w:t>
      </w:r>
      <w:r w:rsidRPr="007A049C">
        <w:rPr>
          <w:rFonts w:ascii="Arial" w:hAnsi="Arial" w:cs="Arial"/>
        </w:rPr>
        <w:t xml:space="preserve">un daño </w:t>
      </w:r>
      <w:r w:rsidR="001F30AD">
        <w:rPr>
          <w:rFonts w:ascii="Arial" w:hAnsi="Arial" w:cs="Arial"/>
        </w:rPr>
        <w:t>extremo</w:t>
      </w:r>
      <w:r w:rsidR="0074729F">
        <w:rPr>
          <w:rFonts w:ascii="Arial" w:hAnsi="Arial" w:cs="Arial"/>
        </w:rPr>
        <w:t>,</w:t>
      </w:r>
      <w:r w:rsidRPr="007A049C">
        <w:rPr>
          <w:rFonts w:ascii="Arial" w:hAnsi="Arial" w:cs="Arial"/>
        </w:rPr>
        <w:t xml:space="preserve"> </w:t>
      </w:r>
      <w:r w:rsidR="001F30AD">
        <w:rPr>
          <w:rFonts w:ascii="Arial" w:hAnsi="Arial" w:cs="Arial"/>
        </w:rPr>
        <w:t>se trabajará con paciencia y cuidado</w:t>
      </w:r>
      <w:r w:rsidRPr="007A049C">
        <w:rPr>
          <w:rFonts w:ascii="Arial" w:hAnsi="Arial" w:cs="Arial"/>
        </w:rPr>
        <w:t xml:space="preserve">; si el daño es </w:t>
      </w:r>
      <w:r w:rsidR="005A7FA3">
        <w:rPr>
          <w:rFonts w:ascii="Arial" w:hAnsi="Arial" w:cs="Arial"/>
        </w:rPr>
        <w:t>insignificantico</w:t>
      </w:r>
      <w:r w:rsidRPr="007A049C">
        <w:rPr>
          <w:rFonts w:ascii="Arial" w:hAnsi="Arial" w:cs="Arial"/>
        </w:rPr>
        <w:t xml:space="preserve">, </w:t>
      </w:r>
      <w:r w:rsidR="00545972">
        <w:rPr>
          <w:rFonts w:ascii="Arial" w:hAnsi="Arial" w:cs="Arial"/>
        </w:rPr>
        <w:t>se</w:t>
      </w:r>
      <w:r w:rsidRPr="007A049C">
        <w:rPr>
          <w:rFonts w:ascii="Arial" w:hAnsi="Arial" w:cs="Arial"/>
        </w:rPr>
        <w:t xml:space="preserve"> remo</w:t>
      </w:r>
      <w:r w:rsidR="00545972">
        <w:rPr>
          <w:rFonts w:ascii="Arial" w:hAnsi="Arial" w:cs="Arial"/>
        </w:rPr>
        <w:t>verá c</w:t>
      </w:r>
      <w:r w:rsidR="00BB6143" w:rsidRPr="00BB6143">
        <w:rPr>
          <w:rFonts w:ascii="Arial" w:hAnsi="Arial" w:cs="Arial"/>
        </w:rPr>
        <w:t xml:space="preserve">on </w:t>
      </w:r>
      <w:r w:rsidR="00F9350F">
        <w:rPr>
          <w:rFonts w:ascii="Arial" w:hAnsi="Arial" w:cs="Arial"/>
        </w:rPr>
        <w:t>l</w:t>
      </w:r>
      <w:r w:rsidR="00BB6143" w:rsidRPr="00BB6143">
        <w:rPr>
          <w:rFonts w:ascii="Arial" w:hAnsi="Arial" w:cs="Arial"/>
        </w:rPr>
        <w:t xml:space="preserve">a espátula </w:t>
      </w:r>
      <w:r w:rsidR="00545972">
        <w:rPr>
          <w:rFonts w:ascii="Arial" w:hAnsi="Arial" w:cs="Arial"/>
        </w:rPr>
        <w:t xml:space="preserve">con </w:t>
      </w:r>
      <w:r w:rsidR="00BB6143" w:rsidRPr="00BB6143">
        <w:rPr>
          <w:rFonts w:ascii="Arial" w:hAnsi="Arial" w:cs="Arial"/>
        </w:rPr>
        <w:t xml:space="preserve">punta, </w:t>
      </w:r>
      <w:r w:rsidR="005D6C57">
        <w:rPr>
          <w:rFonts w:ascii="Arial" w:hAnsi="Arial" w:cs="Arial"/>
        </w:rPr>
        <w:t xml:space="preserve">para lo cual, se colocan los </w:t>
      </w:r>
      <w:r w:rsidR="00BB6143" w:rsidRPr="00BB6143">
        <w:rPr>
          <w:rFonts w:ascii="Arial" w:hAnsi="Arial" w:cs="Arial"/>
        </w:rPr>
        <w:t xml:space="preserve">dedos sobre el </w:t>
      </w:r>
      <w:r w:rsidR="00A0406D">
        <w:rPr>
          <w:rFonts w:ascii="Arial" w:hAnsi="Arial" w:cs="Arial"/>
        </w:rPr>
        <w:t xml:space="preserve">documento </w:t>
      </w:r>
      <w:r w:rsidR="00BB6143" w:rsidRPr="00BB6143">
        <w:rPr>
          <w:rFonts w:ascii="Arial" w:hAnsi="Arial" w:cs="Arial"/>
        </w:rPr>
        <w:t xml:space="preserve">para evitar </w:t>
      </w:r>
      <w:r w:rsidR="005D6C57">
        <w:rPr>
          <w:rFonts w:ascii="Arial" w:hAnsi="Arial" w:cs="Arial"/>
        </w:rPr>
        <w:t>movimiento</w:t>
      </w:r>
      <w:r w:rsidR="00BB6143" w:rsidRPr="00BB6143">
        <w:rPr>
          <w:rFonts w:ascii="Arial" w:hAnsi="Arial" w:cs="Arial"/>
        </w:rPr>
        <w:t xml:space="preserve">, </w:t>
      </w:r>
      <w:r w:rsidR="005D6C57">
        <w:rPr>
          <w:rFonts w:ascii="Arial" w:hAnsi="Arial" w:cs="Arial"/>
        </w:rPr>
        <w:t xml:space="preserve">con la otra </w:t>
      </w:r>
      <w:r w:rsidR="00BB6143" w:rsidRPr="00BB6143">
        <w:rPr>
          <w:rFonts w:ascii="Arial" w:hAnsi="Arial" w:cs="Arial"/>
        </w:rPr>
        <w:t xml:space="preserve">mano </w:t>
      </w:r>
      <w:r w:rsidR="005D6C57">
        <w:rPr>
          <w:rFonts w:ascii="Arial" w:hAnsi="Arial" w:cs="Arial"/>
        </w:rPr>
        <w:t>se</w:t>
      </w:r>
      <w:r w:rsidR="00BB6143" w:rsidRPr="00BB6143">
        <w:rPr>
          <w:rFonts w:ascii="Arial" w:hAnsi="Arial" w:cs="Arial"/>
        </w:rPr>
        <w:t xml:space="preserve"> introduc</w:t>
      </w:r>
      <w:r w:rsidR="005F7F57">
        <w:rPr>
          <w:rFonts w:ascii="Arial" w:hAnsi="Arial" w:cs="Arial"/>
        </w:rPr>
        <w:t xml:space="preserve">e </w:t>
      </w:r>
      <w:r w:rsidR="00BB6143" w:rsidRPr="00BB6143">
        <w:rPr>
          <w:rFonts w:ascii="Arial" w:hAnsi="Arial" w:cs="Arial"/>
        </w:rPr>
        <w:t xml:space="preserve">con delicadeza la punta de la espátula en la cabeza del alfiler, </w:t>
      </w:r>
      <w:r w:rsidR="009C6E58">
        <w:rPr>
          <w:rFonts w:ascii="Arial" w:hAnsi="Arial" w:cs="Arial"/>
        </w:rPr>
        <w:t xml:space="preserve">al tiempo </w:t>
      </w:r>
      <w:r w:rsidR="00BB6143" w:rsidRPr="00BB6143">
        <w:rPr>
          <w:rFonts w:ascii="Arial" w:hAnsi="Arial" w:cs="Arial"/>
        </w:rPr>
        <w:t>que se realiza palanca para moverlo</w:t>
      </w:r>
      <w:r w:rsidR="002A7B4C">
        <w:rPr>
          <w:rFonts w:ascii="Arial" w:hAnsi="Arial" w:cs="Arial"/>
        </w:rPr>
        <w:t xml:space="preserve">, si así se levanta se procede a </w:t>
      </w:r>
      <w:r w:rsidR="00BB6143" w:rsidRPr="00BB6143">
        <w:rPr>
          <w:rFonts w:ascii="Arial" w:hAnsi="Arial" w:cs="Arial"/>
        </w:rPr>
        <w:t>retirarlo</w:t>
      </w:r>
      <w:r w:rsidR="009E78EA">
        <w:rPr>
          <w:rFonts w:ascii="Arial" w:hAnsi="Arial" w:cs="Arial"/>
        </w:rPr>
        <w:t xml:space="preserve"> s</w:t>
      </w:r>
      <w:r w:rsidR="00BB6143" w:rsidRPr="00BB6143">
        <w:rPr>
          <w:rFonts w:ascii="Arial" w:hAnsi="Arial" w:cs="Arial"/>
        </w:rPr>
        <w:t xml:space="preserve">in mover el apoyo de los dedos o espátula, </w:t>
      </w:r>
      <w:r w:rsidR="00A0406D">
        <w:rPr>
          <w:rFonts w:ascii="Arial" w:hAnsi="Arial" w:cs="Arial"/>
        </w:rPr>
        <w:t xml:space="preserve">se </w:t>
      </w:r>
      <w:r w:rsidR="00BB6143" w:rsidRPr="00BB6143">
        <w:rPr>
          <w:rFonts w:ascii="Arial" w:hAnsi="Arial" w:cs="Arial"/>
        </w:rPr>
        <w:t>empuja</w:t>
      </w:r>
      <w:r w:rsidR="00A0406D">
        <w:rPr>
          <w:rFonts w:ascii="Arial" w:hAnsi="Arial" w:cs="Arial"/>
        </w:rPr>
        <w:t xml:space="preserve"> </w:t>
      </w:r>
      <w:r w:rsidR="00BB6143" w:rsidRPr="00BB6143">
        <w:rPr>
          <w:rFonts w:ascii="Arial" w:hAnsi="Arial" w:cs="Arial"/>
        </w:rPr>
        <w:t xml:space="preserve">la cabeza del alfiler y desplaza. </w:t>
      </w:r>
    </w:p>
    <w:p w14:paraId="3F9F7CC7" w14:textId="77777777" w:rsidR="00F66CBD" w:rsidRDefault="00F66CBD" w:rsidP="00BB614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78D0F9D" w14:textId="59B73174" w:rsidR="00BB6143" w:rsidRDefault="00A0406D" w:rsidP="005A2D8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Después, se</w:t>
      </w:r>
      <w:r w:rsidR="00BB6143" w:rsidRPr="00BB6143">
        <w:rPr>
          <w:rFonts w:ascii="Arial" w:hAnsi="Arial" w:cs="Arial"/>
        </w:rPr>
        <w:t xml:space="preserve"> sujeta</w:t>
      </w:r>
      <w:r>
        <w:rPr>
          <w:rFonts w:ascii="Arial" w:hAnsi="Arial" w:cs="Arial"/>
        </w:rPr>
        <w:t xml:space="preserve"> </w:t>
      </w:r>
      <w:r w:rsidR="00115D12">
        <w:rPr>
          <w:rFonts w:ascii="Arial" w:hAnsi="Arial" w:cs="Arial"/>
        </w:rPr>
        <w:t xml:space="preserve">el alfiler </w:t>
      </w:r>
      <w:r w:rsidR="00BB6143" w:rsidRPr="00BB6143">
        <w:rPr>
          <w:rFonts w:ascii="Arial" w:hAnsi="Arial" w:cs="Arial"/>
        </w:rPr>
        <w:t xml:space="preserve">con las pinzas y </w:t>
      </w:r>
      <w:r w:rsidR="00115D12">
        <w:rPr>
          <w:rFonts w:ascii="Arial" w:hAnsi="Arial" w:cs="Arial"/>
        </w:rPr>
        <w:t xml:space="preserve">se </w:t>
      </w:r>
      <w:r w:rsidR="00BB6143" w:rsidRPr="00BB6143">
        <w:rPr>
          <w:rFonts w:ascii="Arial" w:hAnsi="Arial" w:cs="Arial"/>
        </w:rPr>
        <w:t>jala</w:t>
      </w:r>
      <w:r w:rsidR="00115D12">
        <w:rPr>
          <w:rFonts w:ascii="Arial" w:hAnsi="Arial" w:cs="Arial"/>
        </w:rPr>
        <w:t xml:space="preserve"> </w:t>
      </w:r>
      <w:r w:rsidR="00BB6143" w:rsidRPr="00BB6143">
        <w:rPr>
          <w:rFonts w:ascii="Arial" w:hAnsi="Arial" w:cs="Arial"/>
        </w:rPr>
        <w:t xml:space="preserve">con movimientos suaves de derecha a izquierda </w:t>
      </w:r>
      <w:r w:rsidR="00115D12">
        <w:rPr>
          <w:rFonts w:ascii="Arial" w:hAnsi="Arial" w:cs="Arial"/>
        </w:rPr>
        <w:t xml:space="preserve">hasta </w:t>
      </w:r>
      <w:r w:rsidR="00BB6143" w:rsidRPr="00BB6143">
        <w:rPr>
          <w:rFonts w:ascii="Arial" w:hAnsi="Arial" w:cs="Arial"/>
        </w:rPr>
        <w:t>retirar</w:t>
      </w:r>
      <w:r w:rsidR="00115D12">
        <w:rPr>
          <w:rFonts w:ascii="Arial" w:hAnsi="Arial" w:cs="Arial"/>
        </w:rPr>
        <w:t xml:space="preserve">; cuando </w:t>
      </w:r>
      <w:r w:rsidR="00BB6143" w:rsidRPr="00BB6143">
        <w:rPr>
          <w:rFonts w:ascii="Arial" w:hAnsi="Arial" w:cs="Arial"/>
        </w:rPr>
        <w:t xml:space="preserve">el alfiler se </w:t>
      </w:r>
      <w:r w:rsidR="00115D12">
        <w:rPr>
          <w:rFonts w:ascii="Arial" w:hAnsi="Arial" w:cs="Arial"/>
        </w:rPr>
        <w:t xml:space="preserve">encontré </w:t>
      </w:r>
      <w:r w:rsidR="00BB6143" w:rsidRPr="00BB6143">
        <w:rPr>
          <w:rFonts w:ascii="Arial" w:hAnsi="Arial" w:cs="Arial"/>
        </w:rPr>
        <w:t>“enterrado” por la presión que se ha ejercido por el peso de los expedientes.</w:t>
      </w:r>
    </w:p>
    <w:p w14:paraId="059F84DF" w14:textId="77777777" w:rsidR="00F66CBD" w:rsidRDefault="00F66CBD" w:rsidP="005A2D8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79AA2BDD" w14:textId="435EB2BD" w:rsidR="00F25938" w:rsidRPr="00F25938" w:rsidRDefault="009F05FC" w:rsidP="009F05FC">
      <w:pPr>
        <w:pStyle w:val="Sinespaciado"/>
        <w:spacing w:line="360" w:lineRule="auto"/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  <w:color w:val="3A7C22" w:themeColor="accent6" w:themeShade="BF"/>
        </w:rPr>
        <w:t xml:space="preserve">5. </w:t>
      </w:r>
      <w:r w:rsidR="00DF525D" w:rsidRPr="00D73D90">
        <w:rPr>
          <w:rFonts w:ascii="Arial" w:hAnsi="Arial" w:cs="Arial"/>
          <w:color w:val="3A7C22" w:themeColor="accent6" w:themeShade="BF"/>
        </w:rPr>
        <w:t>Postes de aluminio</w:t>
      </w:r>
      <w:r w:rsidR="008E16D9">
        <w:rPr>
          <w:rFonts w:ascii="Arial" w:hAnsi="Arial" w:cs="Arial"/>
          <w:color w:val="3A7C22" w:themeColor="accent6" w:themeShade="BF"/>
        </w:rPr>
        <w:t xml:space="preserve"> para oficina.</w:t>
      </w:r>
      <w:r w:rsidR="00E85AC8">
        <w:rPr>
          <w:rFonts w:ascii="Arial" w:hAnsi="Arial" w:cs="Arial"/>
          <w:color w:val="3A7C22" w:themeColor="accent6" w:themeShade="BF"/>
        </w:rPr>
        <w:t xml:space="preserve"> </w:t>
      </w:r>
    </w:p>
    <w:p w14:paraId="349424D3" w14:textId="77777777" w:rsidR="009F05FC" w:rsidRDefault="00DA1E4D" w:rsidP="00F2593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 debe </w:t>
      </w:r>
      <w:r w:rsidR="00E85AC8" w:rsidRPr="00E85AC8">
        <w:rPr>
          <w:rFonts w:ascii="Arial" w:hAnsi="Arial" w:cs="Arial"/>
        </w:rPr>
        <w:t xml:space="preserve">presionar el poste </w:t>
      </w:r>
      <w:r>
        <w:rPr>
          <w:rFonts w:ascii="Arial" w:hAnsi="Arial" w:cs="Arial"/>
        </w:rPr>
        <w:t xml:space="preserve">y girar </w:t>
      </w:r>
      <w:r w:rsidR="00E85AC8" w:rsidRPr="00E85AC8">
        <w:rPr>
          <w:rFonts w:ascii="Arial" w:hAnsi="Arial" w:cs="Arial"/>
        </w:rPr>
        <w:t xml:space="preserve">para que </w:t>
      </w:r>
      <w:r>
        <w:rPr>
          <w:rFonts w:ascii="Arial" w:hAnsi="Arial" w:cs="Arial"/>
        </w:rPr>
        <w:t xml:space="preserve">se abra </w:t>
      </w:r>
      <w:r w:rsidR="00E85AC8" w:rsidRPr="00E85AC8">
        <w:rPr>
          <w:rFonts w:ascii="Arial" w:hAnsi="Arial" w:cs="Arial"/>
        </w:rPr>
        <w:t>y libere el papel con cuidado</w:t>
      </w:r>
      <w:r w:rsidR="00910BF5">
        <w:rPr>
          <w:rFonts w:ascii="Arial" w:hAnsi="Arial" w:cs="Arial"/>
        </w:rPr>
        <w:t>, así se deslizaran fácilmente los</w:t>
      </w:r>
      <w:r w:rsidR="00E85AC8" w:rsidRPr="00E85AC8">
        <w:rPr>
          <w:rFonts w:ascii="Arial" w:hAnsi="Arial" w:cs="Arial"/>
        </w:rPr>
        <w:t xml:space="preserve"> documentos</w:t>
      </w:r>
      <w:r w:rsidR="00910BF5">
        <w:rPr>
          <w:rFonts w:ascii="Arial" w:hAnsi="Arial" w:cs="Arial"/>
        </w:rPr>
        <w:t xml:space="preserve">, evitándose </w:t>
      </w:r>
      <w:r w:rsidR="00E85AC8" w:rsidRPr="00E85AC8">
        <w:rPr>
          <w:rFonts w:ascii="Arial" w:hAnsi="Arial" w:cs="Arial"/>
        </w:rPr>
        <w:t>roturas o arrugas en las hojas</w:t>
      </w:r>
      <w:r w:rsidR="00910BF5">
        <w:rPr>
          <w:rFonts w:ascii="Arial" w:hAnsi="Arial" w:cs="Arial"/>
        </w:rPr>
        <w:t xml:space="preserve"> y</w:t>
      </w:r>
      <w:r w:rsidR="00E85AC8" w:rsidRPr="00E85AC8">
        <w:rPr>
          <w:rFonts w:ascii="Arial" w:hAnsi="Arial" w:cs="Arial"/>
        </w:rPr>
        <w:t xml:space="preserve"> manteniendo su integridad. </w:t>
      </w:r>
    </w:p>
    <w:p w14:paraId="43389856" w14:textId="4698854E" w:rsidR="00F25938" w:rsidRDefault="009F05FC" w:rsidP="00F25938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el supuesto de que el poste tenga </w:t>
      </w:r>
      <w:r w:rsidR="0063700A">
        <w:rPr>
          <w:rFonts w:ascii="Arial" w:hAnsi="Arial" w:cs="Arial"/>
        </w:rPr>
        <w:t xml:space="preserve">corrosión, se intentará con delicadeza </w:t>
      </w:r>
      <w:r w:rsidR="00487826">
        <w:rPr>
          <w:rFonts w:ascii="Arial" w:hAnsi="Arial" w:cs="Arial"/>
        </w:rPr>
        <w:t>que salgan los documentos, al tiempo que se emplea un cepillo de cerdas suaves para limpiar la corro</w:t>
      </w:r>
      <w:r w:rsidR="00737973">
        <w:rPr>
          <w:rFonts w:ascii="Arial" w:hAnsi="Arial" w:cs="Arial"/>
        </w:rPr>
        <w:t>s</w:t>
      </w:r>
      <w:r w:rsidR="00487826">
        <w:rPr>
          <w:rFonts w:ascii="Arial" w:hAnsi="Arial" w:cs="Arial"/>
        </w:rPr>
        <w:t xml:space="preserve">ión, </w:t>
      </w:r>
      <w:r w:rsidR="00F43FC4">
        <w:rPr>
          <w:rFonts w:ascii="Arial" w:hAnsi="Arial" w:cs="Arial"/>
        </w:rPr>
        <w:t>e ir quitando de un documento a la vez</w:t>
      </w:r>
      <w:r w:rsidR="00347023">
        <w:rPr>
          <w:rFonts w:ascii="Arial" w:hAnsi="Arial" w:cs="Arial"/>
        </w:rPr>
        <w:t>.</w:t>
      </w:r>
    </w:p>
    <w:p w14:paraId="55C6CEC8" w14:textId="77777777" w:rsidR="005515E0" w:rsidRPr="00F25938" w:rsidRDefault="005515E0" w:rsidP="00F2593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239AA508" w14:textId="77777777" w:rsidR="00D73D90" w:rsidRPr="00BB6143" w:rsidRDefault="00D73D90" w:rsidP="005A2D88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C63455D" w14:textId="2EE20659" w:rsidR="004B3AEB" w:rsidRPr="004B3AEB" w:rsidRDefault="00301113" w:rsidP="00301113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4B3AEB">
        <w:rPr>
          <w:rFonts w:ascii="Arial" w:hAnsi="Arial" w:cs="Arial"/>
        </w:rPr>
        <w:t>DESCARTE</w:t>
      </w:r>
    </w:p>
    <w:p w14:paraId="00F9807E" w14:textId="660D19D3" w:rsidR="004B3AEB" w:rsidRPr="004B3AEB" w:rsidRDefault="00A2427C" w:rsidP="004B3AEB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Los objetos metálicos para </w:t>
      </w:r>
      <w:r w:rsidR="00AE2BFA">
        <w:rPr>
          <w:rFonts w:ascii="Arial" w:hAnsi="Arial" w:cs="Arial"/>
        </w:rPr>
        <w:t xml:space="preserve">descartar son aquellos que se </w:t>
      </w:r>
      <w:r>
        <w:rPr>
          <w:rFonts w:ascii="Arial" w:hAnsi="Arial" w:cs="Arial"/>
        </w:rPr>
        <w:t>desechar</w:t>
      </w:r>
      <w:r w:rsidR="00AE2BFA">
        <w:rPr>
          <w:rFonts w:ascii="Arial" w:hAnsi="Arial" w:cs="Arial"/>
        </w:rPr>
        <w:t xml:space="preserve">án </w:t>
      </w:r>
      <w:r w:rsidR="00BD2D9F">
        <w:rPr>
          <w:rFonts w:ascii="Arial" w:hAnsi="Arial" w:cs="Arial"/>
        </w:rPr>
        <w:t xml:space="preserve">y que </w:t>
      </w:r>
      <w:r w:rsidR="00A922AB">
        <w:rPr>
          <w:rFonts w:ascii="Arial" w:hAnsi="Arial" w:cs="Arial"/>
        </w:rPr>
        <w:t xml:space="preserve">se pueden </w:t>
      </w:r>
      <w:r w:rsidR="004B3AEB" w:rsidRPr="004B3AEB">
        <w:rPr>
          <w:rFonts w:ascii="Arial" w:hAnsi="Arial" w:cs="Arial"/>
        </w:rPr>
        <w:t>recicla</w:t>
      </w:r>
      <w:r w:rsidR="00A922AB">
        <w:rPr>
          <w:rFonts w:ascii="Arial" w:hAnsi="Arial" w:cs="Arial"/>
        </w:rPr>
        <w:t>r</w:t>
      </w:r>
      <w:r w:rsidR="00C13BB8">
        <w:rPr>
          <w:rFonts w:ascii="Arial" w:hAnsi="Arial" w:cs="Arial"/>
        </w:rPr>
        <w:t>, entre los que se encuentran</w:t>
      </w:r>
      <w:r w:rsidR="004B3AEB" w:rsidRPr="004B3AEB">
        <w:rPr>
          <w:rFonts w:ascii="Arial" w:hAnsi="Arial" w:cs="Arial"/>
        </w:rPr>
        <w:t>:</w:t>
      </w:r>
    </w:p>
    <w:p w14:paraId="514BB649" w14:textId="37A5B461" w:rsidR="00D73D90" w:rsidRDefault="00A2427C" w:rsidP="004B3AEB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00644A">
        <w:rPr>
          <w:rFonts w:ascii="Arial" w:hAnsi="Arial" w:cs="Arial"/>
          <w:i/>
          <w:iCs/>
        </w:rPr>
        <w:t>R</w:t>
      </w:r>
      <w:r w:rsidR="004B3AEB" w:rsidRPr="004B3AEB">
        <w:rPr>
          <w:rFonts w:ascii="Arial" w:hAnsi="Arial" w:cs="Arial"/>
          <w:i/>
          <w:iCs/>
        </w:rPr>
        <w:t>esiduo orgánico</w:t>
      </w:r>
      <w:r w:rsidR="00D73D90" w:rsidRPr="0000644A">
        <w:rPr>
          <w:rFonts w:ascii="Arial" w:hAnsi="Arial" w:cs="Arial"/>
          <w:i/>
          <w:iCs/>
        </w:rPr>
        <w:t>.</w:t>
      </w:r>
      <w:r w:rsidR="00F66CBD">
        <w:rPr>
          <w:rFonts w:ascii="Arial" w:hAnsi="Arial" w:cs="Arial"/>
        </w:rPr>
        <w:t xml:space="preserve"> V</w:t>
      </w:r>
      <w:r w:rsidR="004B3AEB" w:rsidRPr="004B3AEB">
        <w:rPr>
          <w:rFonts w:ascii="Arial" w:hAnsi="Arial" w:cs="Arial"/>
        </w:rPr>
        <w:t>idrio, papel, cartón, plásticos, laminados de materiales reciclables, aluminio y metales no peligrosos y demás no considerados como de manejo especial.</w:t>
      </w:r>
    </w:p>
    <w:p w14:paraId="608F792A" w14:textId="7E844A05" w:rsidR="0000644A" w:rsidRDefault="00D73D90" w:rsidP="0000644A">
      <w:pPr>
        <w:pStyle w:val="Sinespaciado"/>
        <w:numPr>
          <w:ilvl w:val="0"/>
          <w:numId w:val="22"/>
        </w:numPr>
        <w:spacing w:line="360" w:lineRule="auto"/>
        <w:jc w:val="both"/>
        <w:rPr>
          <w:rFonts w:ascii="Arial" w:hAnsi="Arial" w:cs="Arial"/>
        </w:rPr>
      </w:pPr>
      <w:r w:rsidRPr="00F66CBD">
        <w:rPr>
          <w:rFonts w:ascii="Arial" w:hAnsi="Arial" w:cs="Arial"/>
          <w:i/>
          <w:iCs/>
        </w:rPr>
        <w:t>R</w:t>
      </w:r>
      <w:r w:rsidR="004B3AEB" w:rsidRPr="004B3AEB">
        <w:rPr>
          <w:rFonts w:ascii="Arial" w:hAnsi="Arial" w:cs="Arial"/>
          <w:i/>
          <w:iCs/>
        </w:rPr>
        <w:t>esiduo</w:t>
      </w:r>
      <w:r w:rsidR="00F66CBD" w:rsidRPr="00F66CBD">
        <w:rPr>
          <w:rFonts w:ascii="Arial" w:hAnsi="Arial" w:cs="Arial"/>
          <w:i/>
          <w:iCs/>
        </w:rPr>
        <w:t>s inorgánicos</w:t>
      </w:r>
      <w:r w:rsidR="00F66CBD">
        <w:rPr>
          <w:rFonts w:ascii="Arial" w:hAnsi="Arial" w:cs="Arial"/>
        </w:rPr>
        <w:t>. M</w:t>
      </w:r>
      <w:r w:rsidR="0000644A" w:rsidRPr="0000644A">
        <w:rPr>
          <w:rFonts w:ascii="Arial" w:hAnsi="Arial" w:cs="Arial"/>
        </w:rPr>
        <w:t xml:space="preserve">etálicos ferrosos y de latón </w:t>
      </w:r>
      <w:r w:rsidR="007B3955">
        <w:rPr>
          <w:rFonts w:ascii="Arial" w:hAnsi="Arial" w:cs="Arial"/>
        </w:rPr>
        <w:t>no peligrosos.</w:t>
      </w:r>
    </w:p>
    <w:p w14:paraId="2D252F07" w14:textId="77777777" w:rsidR="001C6C72" w:rsidRDefault="001C6C72" w:rsidP="001C6C72">
      <w:pPr>
        <w:pStyle w:val="Sinespaciado"/>
        <w:spacing w:line="360" w:lineRule="auto"/>
        <w:jc w:val="both"/>
        <w:rPr>
          <w:rFonts w:ascii="Arial" w:hAnsi="Arial" w:cs="Arial"/>
          <w:i/>
          <w:iCs/>
        </w:rPr>
      </w:pPr>
    </w:p>
    <w:p w14:paraId="0584B9B6" w14:textId="755FB5F7" w:rsidR="0000644A" w:rsidRDefault="001C6C72" w:rsidP="00901037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Contenedor. </w:t>
      </w:r>
      <w:r>
        <w:rPr>
          <w:rFonts w:ascii="Arial" w:hAnsi="Arial" w:cs="Arial"/>
        </w:rPr>
        <w:t>Cada área del Tribunal</w:t>
      </w:r>
      <w:r w:rsidR="00A6790A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deberá tener contenedor</w:t>
      </w:r>
      <w:r w:rsidR="00A6790A">
        <w:rPr>
          <w:rFonts w:ascii="Arial" w:hAnsi="Arial" w:cs="Arial"/>
        </w:rPr>
        <w:t xml:space="preserve">es pequeños con tapa e identificados, </w:t>
      </w:r>
      <w:r>
        <w:rPr>
          <w:rFonts w:ascii="Arial" w:hAnsi="Arial" w:cs="Arial"/>
        </w:rPr>
        <w:t xml:space="preserve">donde se </w:t>
      </w:r>
      <w:r w:rsidR="0000644A" w:rsidRPr="0000644A">
        <w:rPr>
          <w:rFonts w:ascii="Arial" w:hAnsi="Arial" w:cs="Arial"/>
        </w:rPr>
        <w:t>depositar</w:t>
      </w:r>
      <w:r>
        <w:rPr>
          <w:rFonts w:ascii="Arial" w:hAnsi="Arial" w:cs="Arial"/>
        </w:rPr>
        <w:t xml:space="preserve">án los </w:t>
      </w:r>
      <w:r w:rsidR="0000644A" w:rsidRPr="0000644A">
        <w:rPr>
          <w:rFonts w:ascii="Arial" w:hAnsi="Arial" w:cs="Arial"/>
        </w:rPr>
        <w:t>elementos metálicos descartados</w:t>
      </w:r>
      <w:r w:rsidR="00A6790A">
        <w:rPr>
          <w:rFonts w:ascii="Arial" w:hAnsi="Arial" w:cs="Arial"/>
        </w:rPr>
        <w:t xml:space="preserve"> y separados por su clase; mismo que al llenarse será vaciado en un</w:t>
      </w:r>
      <w:r w:rsidR="00901037">
        <w:rPr>
          <w:rFonts w:ascii="Arial" w:hAnsi="Arial" w:cs="Arial"/>
        </w:rPr>
        <w:t xml:space="preserve"> empaque con la leyenda de</w:t>
      </w:r>
      <w:r w:rsidR="0000644A" w:rsidRPr="0000644A">
        <w:rPr>
          <w:rFonts w:ascii="Arial" w:hAnsi="Arial" w:cs="Arial"/>
        </w:rPr>
        <w:t xml:space="preserve"> </w:t>
      </w:r>
      <w:r w:rsidR="00901037" w:rsidRPr="0000644A">
        <w:rPr>
          <w:rFonts w:ascii="Arial" w:hAnsi="Arial" w:cs="Arial"/>
        </w:rPr>
        <w:t>individualización</w:t>
      </w:r>
      <w:r w:rsidR="00901037">
        <w:rPr>
          <w:rFonts w:ascii="Arial" w:hAnsi="Arial" w:cs="Arial"/>
        </w:rPr>
        <w:t>.</w:t>
      </w:r>
    </w:p>
    <w:p w14:paraId="797B89CE" w14:textId="6579CAD6" w:rsidR="000644A1" w:rsidRDefault="002F6E5A" w:rsidP="002F6E5A">
      <w:pPr>
        <w:pStyle w:val="Sinespaciado"/>
        <w:spacing w:line="36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A6A315F" wp14:editId="6CB9411B">
                <wp:simplePos x="0" y="0"/>
                <wp:positionH relativeFrom="column">
                  <wp:posOffset>3535045</wp:posOffset>
                </wp:positionH>
                <wp:positionV relativeFrom="paragraph">
                  <wp:posOffset>75565</wp:posOffset>
                </wp:positionV>
                <wp:extent cx="818515" cy="516890"/>
                <wp:effectExtent l="19050" t="19050" r="19685" b="16510"/>
                <wp:wrapNone/>
                <wp:docPr id="1282832564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168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2D010AE" id="Rectángulo 3" o:spid="_x0000_s1026" style="position:absolute;margin-left:278.35pt;margin-top:5.95pt;width:64.45pt;height:40.7pt;z-index:25166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C5hQIAAGcFAAAOAAAAZHJzL2Uyb0RvYy54bWysVEtv2zAMvg/YfxB0X21nTZcGdYqgRYcB&#10;RVusHXpWZak2IIsapcTJfv0o+ZGgK3YYdrFFkfwofnxcXO5aw7YKfQO25MVJzpmyEqrGvpb8x9PN&#10;pwVnPghbCQNWlXyvPL9cffxw0bmlmkENplLICMT6ZedKXofgllnmZa1a4U/AKUtKDdiKQCK+ZhWK&#10;jtBbk83y/CzrACuHIJX3dHvdK/kq4WutZLjX2qvATMnpbSF9MX1f4jdbXYjlKwpXN3J4hviHV7Si&#10;sRR0groWQbANNn9AtY1E8KDDiYQ2A60bqVIOlE2Rv8nmsRZOpVyIHO8mmvz/g5V320f3gERD5/zS&#10;0zFmsdPYxj+9j+0SWfuJLLULTNLloljMizlnklTz4mxxnsjMDs4OffiqoGXxUHKkWiSKxPbWBwpI&#10;pqNJjGXhpjEm1cNY1pX886LI8+ThwTRV1Ea71BrqyiDbCipq2BWxiAR2ZEWSsXR5yCmdwt6oCGHs&#10;d6VZU1EWsz5AbLcDppBS2VD0qlpUqg9VzHN60BBs9EihE2BE1vTICXsAGC17kBG7hxnso6tK3To5&#10;D5n/zXnySJHBhsm5bSzge5kZymqI3NuPJPXURJZeoNo/IEPoZ8U7edNQAW+FDw8CaThojGjgwz19&#10;tAEqFAwnzmrAX+/dR3vqWdJy1tGwldz/3AhUnJlvlrr5vDg9jdOZhNP5lxkJeKx5OdbYTXsFVPqC&#10;VouT6RjtgxmPGqF9pr2wjlFJJayk2CWXAUfhKvRLgDaLVOt1MqOJdCLc2kcnI3hkNTbo0+5ZoBu6&#10;OFD738E4mGL5ppl72+hpYb0JoJvU6QdeB75pmlPjDJsnrotjOVkd9uPqNwAAAP//AwBQSwMEFAAG&#10;AAgAAAAhAPsH0WDeAAAACQEAAA8AAABkcnMvZG93bnJldi54bWxMj8FOwzAQRO9I/IO1SNyoU0pC&#10;EuJUqBLHHmgQ6tGNN3FUex3FThv4eswJjqt5mnlbbRdr2AUnPzgSsF4lwJBapwbqBXw0bw85MB8k&#10;KWkcoYAv9LCtb28qWSp3pXe8HELPYgn5UgrQIYwl577VaKVfuREpZp2brAzxnHquJnmN5dbwxyTJ&#10;uJUDxQUtR9xpbM+H2QpI8qM23dPe7Jr9d3M8d8XnTIUQ93fL6wuwgEv4g+FXP6pDHZ1ObiblmRGQ&#10;ptlzRGOwLoBFIMvTDNhJQLHZAK8r/v+D+gcAAP//AwBQSwECLQAUAAYACAAAACEAtoM4kv4AAADh&#10;AQAAEwAAAAAAAAAAAAAAAAAAAAAAW0NvbnRlbnRfVHlwZXNdLnhtbFBLAQItABQABgAIAAAAIQA4&#10;/SH/1gAAAJQBAAALAAAAAAAAAAAAAAAAAC8BAABfcmVscy8ucmVsc1BLAQItABQABgAIAAAAIQCq&#10;pxC5hQIAAGcFAAAOAAAAAAAAAAAAAAAAAC4CAABkcnMvZTJvRG9jLnhtbFBLAQItABQABgAIAAAA&#10;IQD7B9Fg3gAAAAkBAAAPAAAAAAAAAAAAAAAAAN8EAABkcnMvZG93bnJldi54bWxQSwUGAAAAAAQA&#10;BADzAAAA6gUAAAAA&#10;" filled="f" strokecolor="black [3213]" strokeweight="3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AD9DE45" wp14:editId="3903F2AD">
                <wp:simplePos x="0" y="0"/>
                <wp:positionH relativeFrom="column">
                  <wp:posOffset>2381885</wp:posOffset>
                </wp:positionH>
                <wp:positionV relativeFrom="paragraph">
                  <wp:posOffset>95250</wp:posOffset>
                </wp:positionV>
                <wp:extent cx="818515" cy="516890"/>
                <wp:effectExtent l="19050" t="19050" r="19685" b="16510"/>
                <wp:wrapNone/>
                <wp:docPr id="746745819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168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BB2ADE8" id="Rectángulo 3" o:spid="_x0000_s1026" style="position:absolute;margin-left:187.55pt;margin-top:7.5pt;width:64.45pt;height:40.7pt;z-index:25165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C5hQIAAGcFAAAOAAAAZHJzL2Uyb0RvYy54bWysVEtv2zAMvg/YfxB0X21nTZcGdYqgRYcB&#10;RVusHXpWZak2IIsapcTJfv0o+ZGgK3YYdrFFkfwofnxcXO5aw7YKfQO25MVJzpmyEqrGvpb8x9PN&#10;pwVnPghbCQNWlXyvPL9cffxw0bmlmkENplLICMT6ZedKXofgllnmZa1a4U/AKUtKDdiKQCK+ZhWK&#10;jtBbk83y/CzrACuHIJX3dHvdK/kq4WutZLjX2qvATMnpbSF9MX1f4jdbXYjlKwpXN3J4hviHV7Si&#10;sRR0groWQbANNn9AtY1E8KDDiYQ2A60bqVIOlE2Rv8nmsRZOpVyIHO8mmvz/g5V320f3gERD5/zS&#10;0zFmsdPYxj+9j+0SWfuJLLULTNLloljMizlnklTz4mxxnsjMDs4OffiqoGXxUHKkWiSKxPbWBwpI&#10;pqNJjGXhpjEm1cNY1pX886LI8+ThwTRV1Ea71BrqyiDbCipq2BWxiAR2ZEWSsXR5yCmdwt6oCGHs&#10;d6VZU1EWsz5AbLcDppBS2VD0qlpUqg9VzHN60BBs9EihE2BE1vTICXsAGC17kBG7hxnso6tK3To5&#10;D5n/zXnySJHBhsm5bSzge5kZymqI3NuPJPXURJZeoNo/IEPoZ8U7edNQAW+FDw8CaThojGjgwz19&#10;tAEqFAwnzmrAX+/dR3vqWdJy1tGwldz/3AhUnJlvlrr5vDg9jdOZhNP5lxkJeKx5OdbYTXsFVPqC&#10;VouT6RjtgxmPGqF9pr2wjlFJJayk2CWXAUfhKvRLgDaLVOt1MqOJdCLc2kcnI3hkNTbo0+5ZoBu6&#10;OFD738E4mGL5ppl72+hpYb0JoJvU6QdeB75pmlPjDJsnrotjOVkd9uPqNwAAAP//AwBQSwMEFAAG&#10;AAgAAAAhACvKuE3eAAAACQEAAA8AAABkcnMvZG93bnJldi54bWxMj81OwzAQhO9IvIO1lbhRu5CU&#10;Jo1ToUoce6BBqEc3dn5Uex3FTht4epYT3HY0n2Znit3sLLuaMfQeJayWApjB2useWwkf1dvjBliI&#10;CrWyHo2ELxNgV97fFSrX/obv5nqMLaMQDLmS0MU45JyHujNOhaUfDJLX+NGpSHJsuR7VjcKd5U9C&#10;rLlTPdKHTg1m35n6cpycBLE5dbZJDnZfHb6r06XJPifMpHxYzK9bYNHM8Q+G3/pUHUrqdPYT6sCs&#10;hOeXdEUoGSltIiAVCR1nCdk6AV4W/P+C8gcAAP//AwBQSwECLQAUAAYACAAAACEAtoM4kv4AAADh&#10;AQAAEwAAAAAAAAAAAAAAAAAAAAAAW0NvbnRlbnRfVHlwZXNdLnhtbFBLAQItABQABgAIAAAAIQA4&#10;/SH/1gAAAJQBAAALAAAAAAAAAAAAAAAAAC8BAABfcmVscy8ucmVsc1BLAQItABQABgAIAAAAIQCq&#10;pxC5hQIAAGcFAAAOAAAAAAAAAAAAAAAAAC4CAABkcnMvZTJvRG9jLnhtbFBLAQItABQABgAIAAAA&#10;IQAryrhN3gAAAAkBAAAPAAAAAAAAAAAAAAAAAN8EAABkcnMvZG93bnJldi54bWxQSwUGAAAAAAQA&#10;BADzAAAA6gUAAAAA&#10;" filled="f" strokecolor="black [3213]" strokeweight="3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0560" behindDoc="0" locked="0" layoutInCell="1" allowOverlap="1" wp14:anchorId="16FD731E" wp14:editId="0C67614A">
                <wp:simplePos x="0" y="0"/>
                <wp:positionH relativeFrom="column">
                  <wp:posOffset>1132205</wp:posOffset>
                </wp:positionH>
                <wp:positionV relativeFrom="paragraph">
                  <wp:posOffset>81915</wp:posOffset>
                </wp:positionV>
                <wp:extent cx="818515" cy="516890"/>
                <wp:effectExtent l="19050" t="19050" r="19685" b="16510"/>
                <wp:wrapNone/>
                <wp:docPr id="1717017334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168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5F280E" id="Rectángulo 3" o:spid="_x0000_s1026" style="position:absolute;margin-left:89.15pt;margin-top:6.45pt;width:64.45pt;height:40.7pt;z-index:25165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C5hQIAAGcFAAAOAAAAZHJzL2Uyb0RvYy54bWysVEtv2zAMvg/YfxB0X21nTZcGdYqgRYcB&#10;RVusHXpWZak2IIsapcTJfv0o+ZGgK3YYdrFFkfwofnxcXO5aw7YKfQO25MVJzpmyEqrGvpb8x9PN&#10;pwVnPghbCQNWlXyvPL9cffxw0bmlmkENplLICMT6ZedKXofgllnmZa1a4U/AKUtKDdiKQCK+ZhWK&#10;jtBbk83y/CzrACuHIJX3dHvdK/kq4WutZLjX2qvATMnpbSF9MX1f4jdbXYjlKwpXN3J4hviHV7Si&#10;sRR0groWQbANNn9AtY1E8KDDiYQ2A60bqVIOlE2Rv8nmsRZOpVyIHO8mmvz/g5V320f3gERD5/zS&#10;0zFmsdPYxj+9j+0SWfuJLLULTNLloljMizlnklTz4mxxnsjMDs4OffiqoGXxUHKkWiSKxPbWBwpI&#10;pqNJjGXhpjEm1cNY1pX886LI8+ThwTRV1Ea71BrqyiDbCipq2BWxiAR2ZEWSsXR5yCmdwt6oCGHs&#10;d6VZU1EWsz5AbLcDppBS2VD0qlpUqg9VzHN60BBs9EihE2BE1vTICXsAGC17kBG7hxnso6tK3To5&#10;D5n/zXnySJHBhsm5bSzge5kZymqI3NuPJPXURJZeoNo/IEPoZ8U7edNQAW+FDw8CaThojGjgwz19&#10;tAEqFAwnzmrAX+/dR3vqWdJy1tGwldz/3AhUnJlvlrr5vDg9jdOZhNP5lxkJeKx5OdbYTXsFVPqC&#10;VouT6RjtgxmPGqF9pr2wjlFJJayk2CWXAUfhKvRLgDaLVOt1MqOJdCLc2kcnI3hkNTbo0+5ZoBu6&#10;OFD738E4mGL5ppl72+hpYb0JoJvU6QdeB75pmlPjDJsnrotjOVkd9uPqNwAAAP//AwBQSwMEFAAG&#10;AAgAAAAhAAv0N5DeAAAACQEAAA8AAABkcnMvZG93bnJldi54bWxMj8tOwzAQRfdI/IM1SOyoTVLR&#10;JMSpUCWWXdBUqEs3dh6qPY5ipw18PcMKdnM1R3fOlNvFWXY1Uxg8SnheCWAGG68H7CQc6/enDFiI&#10;CrWyHo2ELxNgW93flarQ/oYf5nqIHaMSDIWS0Mc4FpyHpjdOhZUfDdKu9ZNTkeLUcT2pG5U7yxMh&#10;XrhTA9KFXo1m15vmcpidBJGdetuu93ZX77/r06XNP2fMpXx8WN5egUWzxD8YfvVJHSpyOvsZdWCW&#10;8iZLCaUhyYERkIpNAuwsIV+nwKuS//+g+gEAAP//AwBQSwECLQAUAAYACAAAACEAtoM4kv4AAADh&#10;AQAAEwAAAAAAAAAAAAAAAAAAAAAAW0NvbnRlbnRfVHlwZXNdLnhtbFBLAQItABQABgAIAAAAIQA4&#10;/SH/1gAAAJQBAAALAAAAAAAAAAAAAAAAAC8BAABfcmVscy8ucmVsc1BLAQItABQABgAIAAAAIQCq&#10;pxC5hQIAAGcFAAAOAAAAAAAAAAAAAAAAAC4CAABkcnMvZTJvRG9jLnhtbFBLAQItABQABgAIAAAA&#10;IQAL9DeQ3gAAAAkBAAAPAAAAAAAAAAAAAAAAAN8EAABkcnMvZG93bnJldi54bWxQSwUGAAAAAAQA&#10;BADzAAAA6gUAAAAA&#10;" filled="f" strokecolor="black [3213]" strokeweight="3pt"/>
            </w:pict>
          </mc:Fallback>
        </mc:AlternateContent>
      </w: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2378608B" wp14:editId="54F0C280">
                <wp:simplePos x="0" y="0"/>
                <wp:positionH relativeFrom="column">
                  <wp:posOffset>4698365</wp:posOffset>
                </wp:positionH>
                <wp:positionV relativeFrom="paragraph">
                  <wp:posOffset>76835</wp:posOffset>
                </wp:positionV>
                <wp:extent cx="818515" cy="516890"/>
                <wp:effectExtent l="19050" t="19050" r="19685" b="16510"/>
                <wp:wrapNone/>
                <wp:docPr id="661577939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8515" cy="5168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13CE442" id="Rectángulo 3" o:spid="_x0000_s1026" style="position:absolute;margin-left:369.95pt;margin-top:6.05pt;width:64.45pt;height:40.7pt;z-index:25167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xC5hQIAAGcFAAAOAAAAZHJzL2Uyb0RvYy54bWysVEtv2zAMvg/YfxB0X21nTZcGdYqgRYcB&#10;RVusHXpWZak2IIsapcTJfv0o+ZGgK3YYdrFFkfwofnxcXO5aw7YKfQO25MVJzpmyEqrGvpb8x9PN&#10;pwVnPghbCQNWlXyvPL9cffxw0bmlmkENplLICMT6ZedKXofgllnmZa1a4U/AKUtKDdiKQCK+ZhWK&#10;jtBbk83y/CzrACuHIJX3dHvdK/kq4WutZLjX2qvATMnpbSF9MX1f4jdbXYjlKwpXN3J4hviHV7Si&#10;sRR0groWQbANNn9AtY1E8KDDiYQ2A60bqVIOlE2Rv8nmsRZOpVyIHO8mmvz/g5V320f3gERD5/zS&#10;0zFmsdPYxj+9j+0SWfuJLLULTNLloljMizlnklTz4mxxnsjMDs4OffiqoGXxUHKkWiSKxPbWBwpI&#10;pqNJjGXhpjEm1cNY1pX886LI8+ThwTRV1Ea71BrqyiDbCipq2BWxiAR2ZEWSsXR5yCmdwt6oCGHs&#10;d6VZU1EWsz5AbLcDppBS2VD0qlpUqg9VzHN60BBs9EihE2BE1vTICXsAGC17kBG7hxnso6tK3To5&#10;D5n/zXnySJHBhsm5bSzge5kZymqI3NuPJPXURJZeoNo/IEPoZ8U7edNQAW+FDw8CaThojGjgwz19&#10;tAEqFAwnzmrAX+/dR3vqWdJy1tGwldz/3AhUnJlvlrr5vDg9jdOZhNP5lxkJeKx5OdbYTXsFVPqC&#10;VouT6RjtgxmPGqF9pr2wjlFJJayk2CWXAUfhKvRLgDaLVOt1MqOJdCLc2kcnI3hkNTbo0+5ZoBu6&#10;OFD738E4mGL5ppl72+hpYb0JoJvU6QdeB75pmlPjDJsnrotjOVkd9uPqNwAAAP//AwBQSwMEFAAG&#10;AAgAAAAhAF0wQ5LeAAAACQEAAA8AAABkcnMvZG93bnJldi54bWxMj8FOwzAQRO9I/IO1SNyo0xZK&#10;HOJUqBLHHmgQ6tGNnTiqvY5ipw18PcsJjqt5mn1Tbmfv2MWMsQ8oYbnIgBlsgu6xk/BRvz3kwGJS&#10;qJULaCR8mQjb6vamVIUOV3w3l0PqGJVgLJQEm9JQcB4ba7yKizAYpKwNo1eJzrHjelRXKveOr7Js&#10;w73qkT5YNZidNc35MHkJWX60rn3cu129/66P51Z8TiikvL+bX1+AJTOnPxh+9UkdKnI6hQl1ZE7C&#10;81oIQilYLYERkG9y2nKSINZPwKuS/19Q/QAAAP//AwBQSwECLQAUAAYACAAAACEAtoM4kv4AAADh&#10;AQAAEwAAAAAAAAAAAAAAAAAAAAAAW0NvbnRlbnRfVHlwZXNdLnhtbFBLAQItABQABgAIAAAAIQA4&#10;/SH/1gAAAJQBAAALAAAAAAAAAAAAAAAAAC8BAABfcmVscy8ucmVsc1BLAQItABQABgAIAAAAIQCq&#10;pxC5hQIAAGcFAAAOAAAAAAAAAAAAAAAAAC4CAABkcnMvZTJvRG9jLnhtbFBLAQItABQABgAIAAAA&#10;IQBdMEOS3gAAAAkBAAAPAAAAAAAAAAAAAAAAAN8EAABkcnMvZG93bnJldi54bWxQSwUGAAAAAAQA&#10;BADzAAAA6gUAAAAA&#10;" filled="f" strokecolor="black [3213]" strokeweight="3pt"/>
            </w:pict>
          </mc:Fallback>
        </mc:AlternateContent>
      </w:r>
    </w:p>
    <w:p w14:paraId="78E452B3" w14:textId="4C227455" w:rsidR="00631408" w:rsidRPr="00B31411" w:rsidRDefault="00C215F8" w:rsidP="002F6E5A">
      <w:pPr>
        <w:pStyle w:val="Sinespaciado"/>
        <w:spacing w:line="360" w:lineRule="auto"/>
        <w:ind w:firstLine="708"/>
        <w:jc w:val="center"/>
        <w:rPr>
          <w:rFonts w:ascii="Arial" w:hAnsi="Arial" w:cs="Arial"/>
          <w:b/>
          <w:bCs/>
        </w:rPr>
      </w:pPr>
      <w:r w:rsidRPr="00B31411">
        <w:rPr>
          <w:rFonts w:ascii="Arial" w:hAnsi="Arial" w:cs="Arial"/>
          <w:b/>
          <w:bCs/>
        </w:rPr>
        <w:t>Grapas</w:t>
      </w:r>
      <w:r w:rsidRPr="00B31411">
        <w:rPr>
          <w:rFonts w:ascii="Arial" w:hAnsi="Arial" w:cs="Arial"/>
          <w:b/>
          <w:bCs/>
        </w:rPr>
        <w:tab/>
      </w:r>
      <w:r w:rsidRPr="00B31411">
        <w:rPr>
          <w:rFonts w:ascii="Arial" w:hAnsi="Arial" w:cs="Arial"/>
          <w:b/>
          <w:bCs/>
        </w:rPr>
        <w:tab/>
        <w:t>Clips</w:t>
      </w:r>
      <w:r w:rsidRPr="00B31411">
        <w:rPr>
          <w:rFonts w:ascii="Arial" w:hAnsi="Arial" w:cs="Arial"/>
          <w:b/>
          <w:bCs/>
        </w:rPr>
        <w:tab/>
      </w:r>
      <w:r w:rsidRPr="00B31411">
        <w:rPr>
          <w:rFonts w:ascii="Arial" w:hAnsi="Arial" w:cs="Arial"/>
          <w:b/>
          <w:bCs/>
        </w:rPr>
        <w:tab/>
      </w:r>
      <w:r w:rsidR="00B31411" w:rsidRPr="00B31411">
        <w:rPr>
          <w:rFonts w:ascii="Arial" w:hAnsi="Arial" w:cs="Arial"/>
          <w:b/>
          <w:bCs/>
        </w:rPr>
        <w:t xml:space="preserve">    </w:t>
      </w:r>
      <w:r w:rsidR="000644A1" w:rsidRPr="00B31411">
        <w:rPr>
          <w:rFonts w:ascii="Arial" w:hAnsi="Arial" w:cs="Arial"/>
          <w:b/>
          <w:bCs/>
        </w:rPr>
        <w:t xml:space="preserve">Broches </w:t>
      </w:r>
      <w:r w:rsidR="000644A1" w:rsidRPr="00B31411">
        <w:rPr>
          <w:rFonts w:ascii="Arial" w:hAnsi="Arial" w:cs="Arial"/>
          <w:b/>
          <w:bCs/>
        </w:rPr>
        <w:tab/>
      </w:r>
      <w:r w:rsidR="00B31411" w:rsidRPr="00B31411">
        <w:rPr>
          <w:rFonts w:ascii="Arial" w:hAnsi="Arial" w:cs="Arial"/>
          <w:b/>
          <w:bCs/>
        </w:rPr>
        <w:tab/>
      </w:r>
      <w:r w:rsidR="000644A1" w:rsidRPr="00B31411">
        <w:rPr>
          <w:rFonts w:ascii="Arial" w:hAnsi="Arial" w:cs="Arial"/>
          <w:b/>
          <w:bCs/>
        </w:rPr>
        <w:t>Postes</w:t>
      </w:r>
    </w:p>
    <w:p w14:paraId="0B2F37E0" w14:textId="77777777" w:rsidR="00631408" w:rsidRDefault="00631408" w:rsidP="002F6E5A">
      <w:pPr>
        <w:pStyle w:val="Sinespaciado"/>
        <w:spacing w:line="360" w:lineRule="auto"/>
        <w:jc w:val="center"/>
        <w:rPr>
          <w:rFonts w:ascii="Arial" w:hAnsi="Arial" w:cs="Arial"/>
        </w:rPr>
      </w:pPr>
    </w:p>
    <w:p w14:paraId="53BBA994" w14:textId="77777777" w:rsidR="004E2A8B" w:rsidRDefault="004E2A8B" w:rsidP="002F6E5A">
      <w:pPr>
        <w:pStyle w:val="Sinespaciado"/>
        <w:spacing w:line="360" w:lineRule="auto"/>
        <w:jc w:val="center"/>
        <w:rPr>
          <w:rFonts w:ascii="Arial" w:hAnsi="Arial" w:cs="Arial"/>
        </w:rPr>
      </w:pPr>
    </w:p>
    <w:p w14:paraId="7090D4E0" w14:textId="6AC8910F" w:rsidR="0005292D" w:rsidRDefault="0005292D" w:rsidP="0005292D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>RECOMENDACIONES</w:t>
      </w:r>
    </w:p>
    <w:p w14:paraId="43EB1455" w14:textId="0B78170A" w:rsidR="0005292D" w:rsidRPr="004E2A8B" w:rsidRDefault="0005292D" w:rsidP="0005292D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4E2A8B">
        <w:rPr>
          <w:rFonts w:ascii="Arial" w:hAnsi="Arial" w:cs="Arial"/>
          <w:b/>
          <w:bCs/>
        </w:rPr>
        <w:t>Trabaja con un pincel suave:</w:t>
      </w:r>
      <w:r w:rsidRPr="004E2A8B">
        <w:rPr>
          <w:rFonts w:ascii="Arial" w:hAnsi="Arial" w:cs="Arial"/>
        </w:rPr>
        <w:t> Si necesitas limpiar la superficie del documento, usa un pincel de fibra sintética suave. </w:t>
      </w:r>
    </w:p>
    <w:p w14:paraId="53ECA90E" w14:textId="77777777" w:rsidR="00421C8D" w:rsidRDefault="0005292D" w:rsidP="0005292D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421C8D">
        <w:rPr>
          <w:rFonts w:ascii="Arial" w:hAnsi="Arial" w:cs="Arial"/>
          <w:b/>
          <w:bCs/>
        </w:rPr>
        <w:t>No apliques ningún tipo de adhesivo:</w:t>
      </w:r>
      <w:r w:rsidRPr="00421C8D">
        <w:rPr>
          <w:rFonts w:ascii="Arial" w:hAnsi="Arial" w:cs="Arial"/>
        </w:rPr>
        <w:t> Para la conservación de documentos, no se deben utilizar adhesivos. </w:t>
      </w:r>
    </w:p>
    <w:p w14:paraId="64EF1AFC" w14:textId="1824B97D" w:rsidR="0005292D" w:rsidRDefault="0005292D" w:rsidP="0005292D">
      <w:pPr>
        <w:pStyle w:val="Sinespaciado"/>
        <w:numPr>
          <w:ilvl w:val="0"/>
          <w:numId w:val="27"/>
        </w:numPr>
        <w:spacing w:line="360" w:lineRule="auto"/>
        <w:jc w:val="both"/>
        <w:rPr>
          <w:rFonts w:ascii="Arial" w:hAnsi="Arial" w:cs="Arial"/>
        </w:rPr>
      </w:pPr>
      <w:r w:rsidRPr="00421C8D">
        <w:rPr>
          <w:rFonts w:ascii="Arial" w:hAnsi="Arial" w:cs="Arial"/>
          <w:b/>
          <w:bCs/>
        </w:rPr>
        <w:t>Busca asesoría profesional:</w:t>
      </w:r>
      <w:r w:rsidRPr="00421C8D">
        <w:rPr>
          <w:rFonts w:ascii="Arial" w:hAnsi="Arial" w:cs="Arial"/>
        </w:rPr>
        <w:t> En caso de documentos históricos o de gran valor, es mejor buscar la asesoría de un experto en restauración de archivos o un profesional de la conservación documental. </w:t>
      </w:r>
    </w:p>
    <w:p w14:paraId="416EB557" w14:textId="77777777" w:rsidR="00776B68" w:rsidRDefault="00776B68" w:rsidP="00776B68">
      <w:pPr>
        <w:pStyle w:val="Sinespaciado"/>
        <w:spacing w:line="360" w:lineRule="auto"/>
        <w:ind w:left="720"/>
        <w:jc w:val="both"/>
        <w:rPr>
          <w:rFonts w:ascii="Arial" w:hAnsi="Arial" w:cs="Arial"/>
        </w:rPr>
      </w:pPr>
    </w:p>
    <w:p w14:paraId="09901D39" w14:textId="767830AC" w:rsidR="004E2A8B" w:rsidRDefault="00161CD2" w:rsidP="0003386E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GUÍA DE </w:t>
      </w:r>
      <w:r w:rsidRPr="00014A99">
        <w:rPr>
          <w:rFonts w:ascii="Arial" w:hAnsi="Arial" w:cs="Arial"/>
        </w:rPr>
        <w:t>REMO</w:t>
      </w:r>
      <w:r w:rsidR="00A62772" w:rsidRPr="00014A99">
        <w:rPr>
          <w:rFonts w:ascii="Arial" w:hAnsi="Arial" w:cs="Arial"/>
        </w:rPr>
        <w:t>C</w:t>
      </w:r>
      <w:r w:rsidRPr="00014A99">
        <w:rPr>
          <w:rFonts w:ascii="Arial" w:hAnsi="Arial" w:cs="Arial"/>
        </w:rPr>
        <w:t>IÓN</w:t>
      </w:r>
      <w:r>
        <w:rPr>
          <w:rFonts w:ascii="Arial" w:hAnsi="Arial" w:cs="Arial"/>
        </w:rPr>
        <w:t xml:space="preserve"> DE </w:t>
      </w:r>
      <w:r w:rsidR="0003386E">
        <w:rPr>
          <w:rFonts w:ascii="Arial" w:hAnsi="Arial" w:cs="Arial"/>
        </w:rPr>
        <w:t>ELEMENTOS ADHESIVOS</w:t>
      </w:r>
    </w:p>
    <w:p w14:paraId="79EC8302" w14:textId="29E2DDC0" w:rsidR="008A7B9E" w:rsidRDefault="00917A8E" w:rsidP="00917A8E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uso de elementos con </w:t>
      </w:r>
      <w:r w:rsidRPr="00917A8E">
        <w:rPr>
          <w:rFonts w:ascii="Arial" w:hAnsi="Arial" w:cs="Arial"/>
        </w:rPr>
        <w:t>adhesivo</w:t>
      </w:r>
      <w:r w:rsidR="00106B07">
        <w:rPr>
          <w:rFonts w:ascii="Arial" w:hAnsi="Arial" w:cs="Arial"/>
        </w:rPr>
        <w:t xml:space="preserve"> </w:t>
      </w:r>
      <w:r w:rsidRPr="00917A8E">
        <w:rPr>
          <w:rFonts w:ascii="Arial" w:hAnsi="Arial" w:cs="Arial"/>
        </w:rPr>
        <w:t>en documentos</w:t>
      </w:r>
      <w:r w:rsidR="0004146E">
        <w:rPr>
          <w:rFonts w:ascii="Arial" w:hAnsi="Arial" w:cs="Arial"/>
        </w:rPr>
        <w:t xml:space="preserve"> </w:t>
      </w:r>
      <w:r w:rsidR="00106B07">
        <w:rPr>
          <w:rFonts w:ascii="Arial" w:hAnsi="Arial" w:cs="Arial"/>
        </w:rPr>
        <w:t xml:space="preserve">ocasiona un daño irreversible al documento, </w:t>
      </w:r>
      <w:r w:rsidR="009E0507">
        <w:rPr>
          <w:rFonts w:ascii="Arial" w:hAnsi="Arial" w:cs="Arial"/>
        </w:rPr>
        <w:t>debido a que, con el paso del tiempo, el adhesivo se degrada, provoca manchas</w:t>
      </w:r>
      <w:r w:rsidR="00613D55">
        <w:rPr>
          <w:rFonts w:ascii="Arial" w:hAnsi="Arial" w:cs="Arial"/>
        </w:rPr>
        <w:t xml:space="preserve"> amarillentas, produce</w:t>
      </w:r>
      <w:r w:rsidR="00613D55" w:rsidRPr="00613D55">
        <w:rPr>
          <w:rFonts w:ascii="Arial" w:hAnsi="Arial" w:cs="Arial"/>
        </w:rPr>
        <w:t xml:space="preserve"> </w:t>
      </w:r>
      <w:r w:rsidR="00613D55" w:rsidRPr="00917A8E">
        <w:rPr>
          <w:rFonts w:ascii="Arial" w:hAnsi="Arial" w:cs="Arial"/>
        </w:rPr>
        <w:t xml:space="preserve">fragilidad </w:t>
      </w:r>
      <w:r w:rsidR="00613D55">
        <w:rPr>
          <w:rFonts w:ascii="Arial" w:hAnsi="Arial" w:cs="Arial"/>
        </w:rPr>
        <w:t xml:space="preserve">en </w:t>
      </w:r>
      <w:r w:rsidR="00613D55" w:rsidRPr="00917A8E">
        <w:rPr>
          <w:rFonts w:ascii="Arial" w:hAnsi="Arial" w:cs="Arial"/>
        </w:rPr>
        <w:t>el papel</w:t>
      </w:r>
      <w:r w:rsidR="00613D55">
        <w:rPr>
          <w:rFonts w:ascii="Arial" w:hAnsi="Arial" w:cs="Arial"/>
        </w:rPr>
        <w:t xml:space="preserve">, </w:t>
      </w:r>
      <w:r w:rsidR="00613D55" w:rsidRPr="00917A8E">
        <w:rPr>
          <w:rFonts w:ascii="Arial" w:hAnsi="Arial" w:cs="Arial"/>
        </w:rPr>
        <w:t>migra las tintas,</w:t>
      </w:r>
      <w:r w:rsidR="009B1A91">
        <w:rPr>
          <w:rFonts w:ascii="Arial" w:hAnsi="Arial" w:cs="Arial"/>
        </w:rPr>
        <w:t xml:space="preserve"> </w:t>
      </w:r>
      <w:r w:rsidR="00613D55" w:rsidRPr="00917A8E">
        <w:rPr>
          <w:rFonts w:ascii="Arial" w:hAnsi="Arial" w:cs="Arial"/>
        </w:rPr>
        <w:t xml:space="preserve">atrae polvo y suciedad, </w:t>
      </w:r>
      <w:r w:rsidR="009B1A91">
        <w:rPr>
          <w:rFonts w:ascii="Arial" w:hAnsi="Arial" w:cs="Arial"/>
        </w:rPr>
        <w:t xml:space="preserve">incluso, </w:t>
      </w:r>
      <w:r w:rsidR="00613D55" w:rsidRPr="00917A8E">
        <w:rPr>
          <w:rFonts w:ascii="Arial" w:hAnsi="Arial" w:cs="Arial"/>
        </w:rPr>
        <w:t xml:space="preserve">la cinta puede encogerse con el </w:t>
      </w:r>
      <w:r w:rsidR="008A7B9E">
        <w:rPr>
          <w:rFonts w:ascii="Arial" w:hAnsi="Arial" w:cs="Arial"/>
        </w:rPr>
        <w:t>tiempo.</w:t>
      </w:r>
    </w:p>
    <w:p w14:paraId="3E4D3A19" w14:textId="77777777" w:rsidR="00E426F5" w:rsidRDefault="00E426F5" w:rsidP="00917A8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3721695F" w14:textId="7636DFC7" w:rsidR="00106B07" w:rsidRDefault="00E426F5" w:rsidP="00917A8E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</w:t>
      </w:r>
      <w:r w:rsidR="00106B07">
        <w:rPr>
          <w:rFonts w:ascii="Arial" w:hAnsi="Arial" w:cs="Arial"/>
        </w:rPr>
        <w:t xml:space="preserve">or lo que, </w:t>
      </w:r>
      <w:r>
        <w:rPr>
          <w:rFonts w:ascii="Arial" w:hAnsi="Arial" w:cs="Arial"/>
        </w:rPr>
        <w:t xml:space="preserve">se recomienda </w:t>
      </w:r>
      <w:r w:rsidR="0004146E">
        <w:rPr>
          <w:rFonts w:ascii="Arial" w:hAnsi="Arial" w:cs="Arial"/>
        </w:rPr>
        <w:t>prescindir</w:t>
      </w:r>
      <w:r w:rsidR="009E0507">
        <w:rPr>
          <w:rFonts w:ascii="Arial" w:hAnsi="Arial" w:cs="Arial"/>
        </w:rPr>
        <w:t xml:space="preserve"> del empleo de elementos con adhesivo</w:t>
      </w:r>
      <w:r w:rsidR="00FF5AF6">
        <w:rPr>
          <w:rFonts w:ascii="Arial" w:hAnsi="Arial" w:cs="Arial"/>
        </w:rPr>
        <w:t xml:space="preserve"> o sustancias pegajosas</w:t>
      </w:r>
      <w:r>
        <w:rPr>
          <w:rFonts w:ascii="Arial" w:hAnsi="Arial" w:cs="Arial"/>
        </w:rPr>
        <w:t xml:space="preserve"> sobre documentos.</w:t>
      </w:r>
    </w:p>
    <w:p w14:paraId="1AD4F7F6" w14:textId="77777777" w:rsidR="00014A99" w:rsidRDefault="00014A99" w:rsidP="00917A8E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4C7A0C5" w14:textId="1219BE12" w:rsidR="00BD7CAD" w:rsidRDefault="00BD7CAD" w:rsidP="004E2A8B">
      <w:pPr>
        <w:pStyle w:val="Sinespaciado"/>
        <w:spacing w:line="360" w:lineRule="auto"/>
        <w:jc w:val="both"/>
        <w:rPr>
          <w:rFonts w:ascii="Arial" w:hAnsi="Arial" w:cs="Arial"/>
          <w:color w:val="3A7C22" w:themeColor="accent6" w:themeShade="BF"/>
        </w:rPr>
      </w:pPr>
      <w:r w:rsidRPr="00D56532">
        <w:rPr>
          <w:rFonts w:ascii="Arial" w:hAnsi="Arial" w:cs="Arial"/>
          <w:color w:val="3A7C22" w:themeColor="accent6" w:themeShade="BF"/>
        </w:rPr>
        <w:t>Procedimiento</w:t>
      </w:r>
      <w:r w:rsidR="00D9140D">
        <w:rPr>
          <w:rFonts w:ascii="Arial" w:hAnsi="Arial" w:cs="Arial"/>
          <w:color w:val="3A7C22" w:themeColor="accent6" w:themeShade="BF"/>
        </w:rPr>
        <w:t xml:space="preserve"> de eliminación de </w:t>
      </w:r>
      <w:r w:rsidR="008C03DD">
        <w:rPr>
          <w:rFonts w:ascii="Arial" w:hAnsi="Arial" w:cs="Arial"/>
          <w:color w:val="3A7C22" w:themeColor="accent6" w:themeShade="BF"/>
        </w:rPr>
        <w:t>residuos adhesivos.</w:t>
      </w:r>
    </w:p>
    <w:p w14:paraId="653EB4BC" w14:textId="77777777" w:rsidR="002B2EBF" w:rsidRDefault="005E3857" w:rsidP="00FF5AF6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eliminar </w:t>
      </w:r>
      <w:r w:rsidR="004E2A8B" w:rsidRPr="004E2A8B">
        <w:rPr>
          <w:rFonts w:ascii="Arial" w:hAnsi="Arial" w:cs="Arial"/>
        </w:rPr>
        <w:t xml:space="preserve">residuos </w:t>
      </w:r>
      <w:r w:rsidR="00FF5AF6" w:rsidRPr="004E2A8B">
        <w:rPr>
          <w:rFonts w:ascii="Arial" w:hAnsi="Arial" w:cs="Arial"/>
        </w:rPr>
        <w:t xml:space="preserve">adhesivos de documentos </w:t>
      </w:r>
      <w:r w:rsidR="00FF5AF6">
        <w:rPr>
          <w:rFonts w:ascii="Arial" w:hAnsi="Arial" w:cs="Arial"/>
        </w:rPr>
        <w:t>se</w:t>
      </w:r>
      <w:r w:rsidR="00DD6410">
        <w:rPr>
          <w:rFonts w:ascii="Arial" w:hAnsi="Arial" w:cs="Arial"/>
        </w:rPr>
        <w:t xml:space="preserve"> deberá hacer con paciencia, evaluar el documento </w:t>
      </w:r>
      <w:r w:rsidR="00DD6410" w:rsidRPr="004E2A8B">
        <w:rPr>
          <w:rFonts w:ascii="Arial" w:hAnsi="Arial" w:cs="Arial"/>
        </w:rPr>
        <w:t xml:space="preserve">y </w:t>
      </w:r>
      <w:r w:rsidR="00DD6410">
        <w:rPr>
          <w:rFonts w:ascii="Arial" w:hAnsi="Arial" w:cs="Arial"/>
        </w:rPr>
        <w:t>su</w:t>
      </w:r>
      <w:r w:rsidR="00DD6410" w:rsidRPr="004E2A8B">
        <w:rPr>
          <w:rFonts w:ascii="Arial" w:hAnsi="Arial" w:cs="Arial"/>
        </w:rPr>
        <w:t xml:space="preserve"> antigüedad</w:t>
      </w:r>
      <w:r w:rsidR="002B2EBF">
        <w:rPr>
          <w:rFonts w:ascii="Arial" w:hAnsi="Arial" w:cs="Arial"/>
        </w:rPr>
        <w:t>.</w:t>
      </w:r>
    </w:p>
    <w:p w14:paraId="6DA90C09" w14:textId="5EB8C4D5" w:rsidR="004E2A8B" w:rsidRDefault="002B2EBF" w:rsidP="00D31F1F">
      <w:pPr>
        <w:pStyle w:val="Sinespaciado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="00DD6410">
        <w:rPr>
          <w:rFonts w:ascii="Arial" w:hAnsi="Arial" w:cs="Arial"/>
        </w:rPr>
        <w:t>ara retirar el adhesivo</w:t>
      </w:r>
      <w:r w:rsidR="00FF5AF6">
        <w:rPr>
          <w:rFonts w:ascii="Arial" w:hAnsi="Arial" w:cs="Arial"/>
        </w:rPr>
        <w:t xml:space="preserve"> </w:t>
      </w:r>
      <w:r w:rsidR="00FF5AF6" w:rsidRPr="004E2A8B">
        <w:rPr>
          <w:rFonts w:ascii="Arial" w:hAnsi="Arial" w:cs="Arial"/>
        </w:rPr>
        <w:t>sin dañar</w:t>
      </w:r>
      <w:r w:rsidR="00FF5AF6">
        <w:rPr>
          <w:rFonts w:ascii="Arial" w:hAnsi="Arial" w:cs="Arial"/>
        </w:rPr>
        <w:t xml:space="preserve"> el documento</w:t>
      </w:r>
      <w:r w:rsidR="00FF5AF6" w:rsidRPr="004E2A8B">
        <w:rPr>
          <w:rFonts w:ascii="Arial" w:hAnsi="Arial" w:cs="Arial"/>
        </w:rPr>
        <w:t xml:space="preserve">, </w:t>
      </w:r>
      <w:r w:rsidR="005E3857">
        <w:rPr>
          <w:rFonts w:ascii="Arial" w:hAnsi="Arial" w:cs="Arial"/>
        </w:rPr>
        <w:t xml:space="preserve">se aplicarán </w:t>
      </w:r>
      <w:r w:rsidR="00BC694F">
        <w:rPr>
          <w:rFonts w:ascii="Arial" w:hAnsi="Arial" w:cs="Arial"/>
        </w:rPr>
        <w:t xml:space="preserve">unas gotas de </w:t>
      </w:r>
      <w:r w:rsidR="004E2A8B" w:rsidRPr="004E2A8B">
        <w:rPr>
          <w:rFonts w:ascii="Arial" w:hAnsi="Arial" w:cs="Arial"/>
        </w:rPr>
        <w:t xml:space="preserve">vaselina, </w:t>
      </w:r>
      <w:r w:rsidR="00BC694F">
        <w:rPr>
          <w:rFonts w:ascii="Arial" w:hAnsi="Arial" w:cs="Arial"/>
        </w:rPr>
        <w:t xml:space="preserve">esperar </w:t>
      </w:r>
      <w:r w:rsidR="004E2A8B" w:rsidRPr="004E2A8B">
        <w:rPr>
          <w:rFonts w:ascii="Arial" w:hAnsi="Arial" w:cs="Arial"/>
        </w:rPr>
        <w:t>a que afloje el adhesivo y retira</w:t>
      </w:r>
      <w:r w:rsidR="00BC694F">
        <w:rPr>
          <w:rFonts w:ascii="Arial" w:hAnsi="Arial" w:cs="Arial"/>
        </w:rPr>
        <w:t>r</w:t>
      </w:r>
      <w:r w:rsidR="004E2A8B" w:rsidRPr="004E2A8B">
        <w:rPr>
          <w:rFonts w:ascii="Arial" w:hAnsi="Arial" w:cs="Arial"/>
        </w:rPr>
        <w:t xml:space="preserve"> </w:t>
      </w:r>
      <w:r w:rsidR="00630A1F">
        <w:rPr>
          <w:rFonts w:ascii="Arial" w:hAnsi="Arial" w:cs="Arial"/>
        </w:rPr>
        <w:t xml:space="preserve">cuidadosamente </w:t>
      </w:r>
      <w:r w:rsidR="004E2A8B" w:rsidRPr="004E2A8B">
        <w:rPr>
          <w:rFonts w:ascii="Arial" w:hAnsi="Arial" w:cs="Arial"/>
        </w:rPr>
        <w:t xml:space="preserve">con un paño </w:t>
      </w:r>
      <w:r w:rsidR="007652C2">
        <w:rPr>
          <w:rFonts w:ascii="Arial" w:hAnsi="Arial" w:cs="Arial"/>
        </w:rPr>
        <w:t xml:space="preserve">de microfibra </w:t>
      </w:r>
      <w:r w:rsidR="004E2A8B" w:rsidRPr="004E2A8B">
        <w:rPr>
          <w:rFonts w:ascii="Arial" w:hAnsi="Arial" w:cs="Arial"/>
        </w:rPr>
        <w:t xml:space="preserve">húmedo </w:t>
      </w:r>
      <w:r w:rsidR="00630A1F">
        <w:rPr>
          <w:rFonts w:ascii="Arial" w:hAnsi="Arial" w:cs="Arial"/>
        </w:rPr>
        <w:t xml:space="preserve">impregnado con gotas de </w:t>
      </w:r>
      <w:r w:rsidR="004E2A8B" w:rsidRPr="004E2A8B">
        <w:rPr>
          <w:rFonts w:ascii="Arial" w:hAnsi="Arial" w:cs="Arial"/>
        </w:rPr>
        <w:t>jabón</w:t>
      </w:r>
      <w:r w:rsidR="00630A1F">
        <w:rPr>
          <w:rFonts w:ascii="Arial" w:hAnsi="Arial" w:cs="Arial"/>
        </w:rPr>
        <w:t xml:space="preserve"> lavavajillas</w:t>
      </w:r>
      <w:r w:rsidR="007652C2">
        <w:rPr>
          <w:rFonts w:ascii="Arial" w:hAnsi="Arial" w:cs="Arial"/>
        </w:rPr>
        <w:t xml:space="preserve">, frotando </w:t>
      </w:r>
      <w:r w:rsidR="0013264C">
        <w:rPr>
          <w:rFonts w:ascii="Arial" w:hAnsi="Arial" w:cs="Arial"/>
        </w:rPr>
        <w:t xml:space="preserve">suavemente </w:t>
      </w:r>
      <w:r w:rsidR="007652C2">
        <w:rPr>
          <w:rFonts w:ascii="Arial" w:hAnsi="Arial" w:cs="Arial"/>
        </w:rPr>
        <w:t xml:space="preserve">hasta </w:t>
      </w:r>
      <w:r w:rsidR="004E2A8B" w:rsidRPr="004E2A8B">
        <w:rPr>
          <w:rFonts w:ascii="Arial" w:hAnsi="Arial" w:cs="Arial"/>
        </w:rPr>
        <w:t>eliminar la gelatina y el adhesivo.</w:t>
      </w:r>
    </w:p>
    <w:p w14:paraId="682E591B" w14:textId="77777777" w:rsidR="004E2A8B" w:rsidRPr="00F41FB3" w:rsidRDefault="004E2A8B" w:rsidP="00F41FB3">
      <w:pPr>
        <w:pStyle w:val="Sinespaciado"/>
        <w:spacing w:line="360" w:lineRule="auto"/>
        <w:jc w:val="both"/>
        <w:rPr>
          <w:rFonts w:ascii="Arial" w:hAnsi="Arial" w:cs="Arial"/>
        </w:rPr>
      </w:pPr>
    </w:p>
    <w:p w14:paraId="6ABD7E0C" w14:textId="5BA2C503" w:rsidR="00467497" w:rsidRPr="00591D3E" w:rsidRDefault="00467497" w:rsidP="008445DC">
      <w:pPr>
        <w:pStyle w:val="Sinespaciado"/>
        <w:shd w:val="clear" w:color="auto" w:fill="8DD873" w:themeFill="accent6" w:themeFillTint="99"/>
        <w:jc w:val="center"/>
        <w:rPr>
          <w:rFonts w:ascii="Arial" w:hAnsi="Arial" w:cs="Arial"/>
        </w:rPr>
      </w:pPr>
      <w:r w:rsidRPr="00591D3E">
        <w:rPr>
          <w:rFonts w:ascii="Arial" w:hAnsi="Arial" w:cs="Arial"/>
        </w:rPr>
        <w:t>TRANSITORIOS</w:t>
      </w:r>
    </w:p>
    <w:p w14:paraId="029990EB" w14:textId="06EBFB81" w:rsidR="00467497" w:rsidRPr="004D55A9" w:rsidRDefault="00467497" w:rsidP="00467497">
      <w:pPr>
        <w:pStyle w:val="Sinespaciado"/>
        <w:spacing w:line="360" w:lineRule="auto"/>
        <w:jc w:val="both"/>
        <w:rPr>
          <w:rFonts w:ascii="Arial" w:hAnsi="Arial" w:cs="Arial"/>
          <w:bCs/>
          <w:vertAlign w:val="subscript"/>
        </w:rPr>
      </w:pPr>
      <w:r w:rsidRPr="00591D3E">
        <w:rPr>
          <w:rFonts w:ascii="Arial" w:eastAsia="Arial" w:hAnsi="Arial" w:cs="Arial"/>
          <w:b/>
        </w:rPr>
        <w:t xml:space="preserve">Primero. </w:t>
      </w:r>
      <w:r w:rsidRPr="00591D3E">
        <w:rPr>
          <w:rFonts w:ascii="Arial" w:hAnsi="Arial" w:cs="Arial"/>
        </w:rPr>
        <w:t>L</w:t>
      </w:r>
      <w:r w:rsidR="009D6BA1">
        <w:rPr>
          <w:rFonts w:ascii="Arial" w:hAnsi="Arial" w:cs="Arial"/>
        </w:rPr>
        <w:t>a</w:t>
      </w:r>
      <w:r w:rsidRPr="00591D3E">
        <w:rPr>
          <w:rFonts w:ascii="Arial" w:hAnsi="Arial" w:cs="Arial"/>
        </w:rPr>
        <w:t xml:space="preserve"> presente</w:t>
      </w:r>
      <w:r w:rsidR="009D6BA1">
        <w:rPr>
          <w:rFonts w:ascii="Arial" w:hAnsi="Arial" w:cs="Arial"/>
        </w:rPr>
        <w:t xml:space="preserve"> GRESMI</w:t>
      </w:r>
      <w:r w:rsidRPr="00591D3E">
        <w:rPr>
          <w:rFonts w:ascii="Arial" w:hAnsi="Arial" w:cs="Arial"/>
        </w:rPr>
        <w:t xml:space="preserve"> entrarán en vigor a partir </w:t>
      </w:r>
      <w:r w:rsidRPr="004D55A9">
        <w:rPr>
          <w:rFonts w:ascii="Arial" w:eastAsia="Arial" w:hAnsi="Arial" w:cs="Arial"/>
          <w:bCs/>
        </w:rPr>
        <w:t>del</w:t>
      </w:r>
      <w:r>
        <w:rPr>
          <w:rFonts w:ascii="Arial" w:eastAsia="Arial" w:hAnsi="Arial" w:cs="Arial"/>
          <w:b/>
        </w:rPr>
        <w:t xml:space="preserve"> siguiente día natural (2</w:t>
      </w:r>
      <w:r w:rsidR="002F6E5A">
        <w:rPr>
          <w:rFonts w:ascii="Arial" w:eastAsia="Arial" w:hAnsi="Arial" w:cs="Arial"/>
          <w:b/>
        </w:rPr>
        <w:t>5</w:t>
      </w:r>
      <w:r>
        <w:rPr>
          <w:rFonts w:ascii="Arial" w:eastAsia="Arial" w:hAnsi="Arial" w:cs="Arial"/>
          <w:b/>
        </w:rPr>
        <w:t xml:space="preserve"> de octubre de 2025) </w:t>
      </w:r>
      <w:r w:rsidRPr="004D55A9">
        <w:rPr>
          <w:rFonts w:ascii="Arial" w:eastAsia="Arial" w:hAnsi="Arial" w:cs="Arial"/>
          <w:bCs/>
        </w:rPr>
        <w:t xml:space="preserve">a su aprobación por el </w:t>
      </w:r>
      <w:r w:rsidR="00A62772" w:rsidRPr="00014A99">
        <w:rPr>
          <w:rFonts w:ascii="Arial" w:eastAsia="Arial" w:hAnsi="Arial" w:cs="Arial"/>
          <w:bCs/>
        </w:rPr>
        <w:t>Grupo Interdisciplinario</w:t>
      </w:r>
      <w:r w:rsidR="00A62772" w:rsidRPr="004D55A9">
        <w:rPr>
          <w:rFonts w:ascii="Arial" w:eastAsia="Arial" w:hAnsi="Arial" w:cs="Arial"/>
          <w:bCs/>
        </w:rPr>
        <w:t xml:space="preserve"> </w:t>
      </w:r>
      <w:r w:rsidRPr="004D55A9">
        <w:rPr>
          <w:rFonts w:ascii="Arial" w:eastAsia="Arial" w:hAnsi="Arial" w:cs="Arial"/>
          <w:bCs/>
        </w:rPr>
        <w:t>del Tribunal Electoral</w:t>
      </w:r>
      <w:r w:rsidRPr="004D55A9">
        <w:rPr>
          <w:rFonts w:ascii="Arial" w:hAnsi="Arial" w:cs="Arial"/>
          <w:bCs/>
        </w:rPr>
        <w:t>.</w:t>
      </w:r>
      <w:r w:rsidRPr="004D55A9">
        <w:rPr>
          <w:rFonts w:ascii="Arial" w:hAnsi="Arial" w:cs="Arial"/>
          <w:bCs/>
          <w:vertAlign w:val="subscript"/>
        </w:rPr>
        <w:t xml:space="preserve"> </w:t>
      </w:r>
    </w:p>
    <w:p w14:paraId="70FFD657" w14:textId="1E7ED6BC" w:rsidR="00467497" w:rsidRPr="00D24627" w:rsidRDefault="00467497" w:rsidP="00467497">
      <w:pPr>
        <w:pStyle w:val="Sinespaciado"/>
        <w:spacing w:line="360" w:lineRule="auto"/>
        <w:jc w:val="both"/>
        <w:rPr>
          <w:rFonts w:ascii="Arial" w:hAnsi="Arial" w:cs="Arial"/>
        </w:rPr>
      </w:pPr>
      <w:r w:rsidRPr="00591D3E">
        <w:rPr>
          <w:rFonts w:ascii="Arial" w:eastAsia="Arial" w:hAnsi="Arial" w:cs="Arial"/>
          <w:b/>
        </w:rPr>
        <w:t xml:space="preserve">Segundo. </w:t>
      </w:r>
      <w:r w:rsidRPr="00591D3E">
        <w:rPr>
          <w:rFonts w:ascii="Arial" w:hAnsi="Arial" w:cs="Arial"/>
        </w:rPr>
        <w:t>Publíquense l</w:t>
      </w:r>
      <w:r w:rsidR="006B759B">
        <w:rPr>
          <w:rFonts w:ascii="Arial" w:hAnsi="Arial" w:cs="Arial"/>
        </w:rPr>
        <w:t>a</w:t>
      </w:r>
      <w:r w:rsidRPr="00591D3E">
        <w:rPr>
          <w:rFonts w:ascii="Arial" w:hAnsi="Arial" w:cs="Arial"/>
        </w:rPr>
        <w:t xml:space="preserve"> </w:t>
      </w:r>
      <w:r w:rsidR="00DC6A16">
        <w:rPr>
          <w:rFonts w:ascii="Arial" w:hAnsi="Arial" w:cs="Arial"/>
        </w:rPr>
        <w:t xml:space="preserve">GRESMI </w:t>
      </w:r>
      <w:r w:rsidR="006B759B">
        <w:rPr>
          <w:rFonts w:ascii="Arial" w:hAnsi="Arial" w:cs="Arial"/>
        </w:rPr>
        <w:t>e</w:t>
      </w:r>
      <w:r w:rsidRPr="00591D3E">
        <w:rPr>
          <w:rFonts w:ascii="Arial" w:hAnsi="Arial" w:cs="Arial"/>
        </w:rPr>
        <w:t xml:space="preserve">n </w:t>
      </w:r>
      <w:r>
        <w:rPr>
          <w:rFonts w:ascii="Arial" w:hAnsi="Arial" w:cs="Arial"/>
        </w:rPr>
        <w:t>la</w:t>
      </w:r>
      <w:r w:rsidRPr="00591D3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página </w:t>
      </w:r>
      <w:r w:rsidRPr="00591D3E">
        <w:rPr>
          <w:rFonts w:ascii="Arial" w:hAnsi="Arial" w:cs="Arial"/>
        </w:rPr>
        <w:t>de</w:t>
      </w:r>
      <w:r>
        <w:rPr>
          <w:rFonts w:ascii="Arial" w:hAnsi="Arial" w:cs="Arial"/>
        </w:rPr>
        <w:t xml:space="preserve"> i</w:t>
      </w:r>
      <w:r w:rsidRPr="00591D3E">
        <w:rPr>
          <w:rFonts w:ascii="Arial" w:hAnsi="Arial" w:cs="Arial"/>
        </w:rPr>
        <w:t>nt</w:t>
      </w:r>
      <w:r>
        <w:rPr>
          <w:rFonts w:ascii="Arial" w:hAnsi="Arial" w:cs="Arial"/>
        </w:rPr>
        <w:t>ernet de Tribunal Electoral del Estado, en la red social Facebook del Tribunal Electoral del Estado y de la Coordinación de archivo del TEEMICH.</w:t>
      </w:r>
    </w:p>
    <w:p w14:paraId="67B96D0C" w14:textId="4ED85EAF" w:rsidR="00467497" w:rsidRPr="001231FC" w:rsidRDefault="00467497" w:rsidP="00DC6A16">
      <w:pPr>
        <w:spacing w:line="240" w:lineRule="auto"/>
        <w:ind w:left="1260"/>
        <w:jc w:val="both"/>
        <w:rPr>
          <w:rFonts w:ascii="Arial" w:hAnsi="Arial" w:cs="Arial"/>
          <w:sz w:val="18"/>
          <w:szCs w:val="18"/>
        </w:rPr>
      </w:pPr>
      <w:r w:rsidRPr="001231FC">
        <w:rPr>
          <w:rFonts w:ascii="Arial" w:hAnsi="Arial" w:cs="Arial"/>
          <w:sz w:val="18"/>
          <w:szCs w:val="18"/>
        </w:rPr>
        <w:t>L</w:t>
      </w:r>
      <w:r w:rsidR="006A2B84" w:rsidRPr="001231FC">
        <w:rPr>
          <w:rFonts w:ascii="Arial" w:hAnsi="Arial" w:cs="Arial"/>
          <w:sz w:val="18"/>
          <w:szCs w:val="18"/>
        </w:rPr>
        <w:t xml:space="preserve">as </w:t>
      </w:r>
      <w:r w:rsidR="009D6BA1" w:rsidRPr="001231FC">
        <w:rPr>
          <w:rFonts w:ascii="Arial" w:hAnsi="Arial" w:cs="Arial"/>
          <w:sz w:val="18"/>
          <w:szCs w:val="18"/>
        </w:rPr>
        <w:t>GRESMI es</w:t>
      </w:r>
      <w:r w:rsidRPr="001231FC">
        <w:rPr>
          <w:rFonts w:ascii="Arial" w:hAnsi="Arial" w:cs="Arial"/>
          <w:sz w:val="18"/>
          <w:szCs w:val="18"/>
        </w:rPr>
        <w:t xml:space="preserve"> presentad</w:t>
      </w:r>
      <w:r w:rsidR="008445DC" w:rsidRPr="001231FC">
        <w:rPr>
          <w:rFonts w:ascii="Arial" w:hAnsi="Arial" w:cs="Arial"/>
          <w:sz w:val="18"/>
          <w:szCs w:val="18"/>
        </w:rPr>
        <w:t>a</w:t>
      </w:r>
      <w:r w:rsidRPr="001231FC">
        <w:rPr>
          <w:rFonts w:ascii="Arial" w:hAnsi="Arial" w:cs="Arial"/>
          <w:sz w:val="18"/>
          <w:szCs w:val="18"/>
        </w:rPr>
        <w:t xml:space="preserve"> por la </w:t>
      </w:r>
      <w:r w:rsidR="00014A99" w:rsidRPr="001231FC">
        <w:rPr>
          <w:rFonts w:ascii="Arial" w:hAnsi="Arial" w:cs="Arial"/>
          <w:sz w:val="18"/>
          <w:szCs w:val="18"/>
        </w:rPr>
        <w:t>l</w:t>
      </w:r>
      <w:r w:rsidR="00A62772" w:rsidRPr="001231FC">
        <w:rPr>
          <w:rFonts w:ascii="Arial" w:hAnsi="Arial" w:cs="Arial"/>
          <w:sz w:val="18"/>
          <w:szCs w:val="18"/>
        </w:rPr>
        <w:t xml:space="preserve">icenciada en </w:t>
      </w:r>
      <w:r w:rsidR="00014A99" w:rsidRPr="001231FC">
        <w:rPr>
          <w:rFonts w:ascii="Arial" w:hAnsi="Arial" w:cs="Arial"/>
          <w:sz w:val="18"/>
          <w:szCs w:val="18"/>
        </w:rPr>
        <w:t>d</w:t>
      </w:r>
      <w:r w:rsidR="00A62772" w:rsidRPr="001231FC">
        <w:rPr>
          <w:rFonts w:ascii="Arial" w:hAnsi="Arial" w:cs="Arial"/>
          <w:sz w:val="18"/>
          <w:szCs w:val="18"/>
        </w:rPr>
        <w:t xml:space="preserve">erecho </w:t>
      </w:r>
      <w:r w:rsidRPr="001231FC">
        <w:rPr>
          <w:rFonts w:ascii="Arial" w:hAnsi="Arial" w:cs="Arial"/>
          <w:sz w:val="18"/>
          <w:szCs w:val="18"/>
        </w:rPr>
        <w:t xml:space="preserve">Dayana Dávalos Botello, Coordinadora de </w:t>
      </w:r>
      <w:r w:rsidR="006A2B84" w:rsidRPr="001231FC">
        <w:rPr>
          <w:rFonts w:ascii="Arial" w:hAnsi="Arial" w:cs="Arial"/>
          <w:sz w:val="18"/>
          <w:szCs w:val="18"/>
        </w:rPr>
        <w:t>A</w:t>
      </w:r>
      <w:r w:rsidRPr="001231FC">
        <w:rPr>
          <w:rFonts w:ascii="Arial" w:hAnsi="Arial" w:cs="Arial"/>
          <w:sz w:val="18"/>
          <w:szCs w:val="18"/>
        </w:rPr>
        <w:t xml:space="preserve">rchivo y Secretaria </w:t>
      </w:r>
      <w:r w:rsidR="00F43743" w:rsidRPr="001231FC">
        <w:rPr>
          <w:rFonts w:ascii="Arial" w:hAnsi="Arial" w:cs="Arial"/>
          <w:sz w:val="18"/>
          <w:szCs w:val="18"/>
        </w:rPr>
        <w:t>T</w:t>
      </w:r>
      <w:r w:rsidRPr="001231FC">
        <w:rPr>
          <w:rFonts w:ascii="Arial" w:hAnsi="Arial" w:cs="Arial"/>
          <w:sz w:val="18"/>
          <w:szCs w:val="18"/>
        </w:rPr>
        <w:t>écnica del Grupo Interdisciplinario</w:t>
      </w:r>
      <w:r w:rsidR="00CB0656" w:rsidRPr="001231FC">
        <w:rPr>
          <w:rFonts w:ascii="Arial" w:hAnsi="Arial" w:cs="Arial"/>
          <w:sz w:val="18"/>
          <w:szCs w:val="18"/>
        </w:rPr>
        <w:t>,</w:t>
      </w:r>
      <w:r w:rsidRPr="001231FC">
        <w:rPr>
          <w:rFonts w:ascii="Arial" w:hAnsi="Arial" w:cs="Arial"/>
          <w:sz w:val="18"/>
          <w:szCs w:val="18"/>
        </w:rPr>
        <w:t xml:space="preserve"> del Tribunal Electoral del Estado, en la sesión ordinaria de fecha el 2</w:t>
      </w:r>
      <w:r w:rsidR="00F43743" w:rsidRPr="001231FC">
        <w:rPr>
          <w:rFonts w:ascii="Arial" w:hAnsi="Arial" w:cs="Arial"/>
          <w:sz w:val="18"/>
          <w:szCs w:val="18"/>
        </w:rPr>
        <w:t>4</w:t>
      </w:r>
      <w:r w:rsidRPr="001231FC">
        <w:rPr>
          <w:rFonts w:ascii="Arial" w:hAnsi="Arial" w:cs="Arial"/>
          <w:sz w:val="18"/>
          <w:szCs w:val="18"/>
        </w:rPr>
        <w:t xml:space="preserve"> octubre de 2025, </w:t>
      </w:r>
      <w:r w:rsidR="00E86585" w:rsidRPr="001231FC">
        <w:rPr>
          <w:rFonts w:ascii="Arial" w:hAnsi="Arial" w:cs="Arial"/>
          <w:sz w:val="18"/>
          <w:szCs w:val="18"/>
        </w:rPr>
        <w:t>la que se</w:t>
      </w:r>
      <w:r w:rsidRPr="001231FC">
        <w:rPr>
          <w:rFonts w:ascii="Arial" w:hAnsi="Arial" w:cs="Arial"/>
          <w:sz w:val="18"/>
          <w:szCs w:val="18"/>
        </w:rPr>
        <w:t xml:space="preserve"> aprobó por </w:t>
      </w:r>
      <w:r w:rsidR="004C7743" w:rsidRPr="001231FC">
        <w:rPr>
          <w:rFonts w:ascii="Arial" w:hAnsi="Arial" w:cs="Arial"/>
          <w:sz w:val="18"/>
          <w:szCs w:val="18"/>
        </w:rPr>
        <w:t xml:space="preserve">los integrantes </w:t>
      </w:r>
      <w:r w:rsidR="00E86585" w:rsidRPr="001231FC">
        <w:rPr>
          <w:rFonts w:ascii="Arial" w:hAnsi="Arial" w:cs="Arial"/>
          <w:sz w:val="18"/>
          <w:szCs w:val="18"/>
        </w:rPr>
        <w:t xml:space="preserve">del Grupo Interdisciplinario del TEEMICH </w:t>
      </w:r>
      <w:r w:rsidR="004C7743" w:rsidRPr="001231FC">
        <w:rPr>
          <w:rFonts w:ascii="Arial" w:hAnsi="Arial" w:cs="Arial"/>
          <w:sz w:val="18"/>
          <w:szCs w:val="18"/>
        </w:rPr>
        <w:t xml:space="preserve">presentes </w:t>
      </w:r>
      <w:r w:rsidR="00E86585" w:rsidRPr="001231FC">
        <w:rPr>
          <w:rFonts w:ascii="Arial" w:hAnsi="Arial" w:cs="Arial"/>
          <w:sz w:val="18"/>
          <w:szCs w:val="18"/>
        </w:rPr>
        <w:t>en la sesión mencionada</w:t>
      </w:r>
      <w:r w:rsidRPr="001231FC">
        <w:rPr>
          <w:rFonts w:ascii="Arial" w:hAnsi="Arial" w:cs="Arial"/>
          <w:sz w:val="18"/>
          <w:szCs w:val="18"/>
        </w:rPr>
        <w:t>, quienes firman:</w:t>
      </w:r>
    </w:p>
    <w:tbl>
      <w:tblPr>
        <w:tblStyle w:val="Tablaconcuadrcula"/>
        <w:tblW w:w="9035" w:type="dxa"/>
        <w:jc w:val="center"/>
        <w:tblLook w:val="04A0" w:firstRow="1" w:lastRow="0" w:firstColumn="1" w:lastColumn="0" w:noHBand="0" w:noVBand="1"/>
      </w:tblPr>
      <w:tblGrid>
        <w:gridCol w:w="1271"/>
        <w:gridCol w:w="3544"/>
        <w:gridCol w:w="4220"/>
      </w:tblGrid>
      <w:tr w:rsidR="001231FC" w:rsidRPr="001231FC" w14:paraId="69D3B9BD" w14:textId="77777777" w:rsidTr="00C96D29">
        <w:trPr>
          <w:jc w:val="center"/>
        </w:trPr>
        <w:tc>
          <w:tcPr>
            <w:tcW w:w="1271" w:type="dxa"/>
            <w:shd w:val="clear" w:color="auto" w:fill="8DD873" w:themeFill="accent6" w:themeFillTint="99"/>
            <w:vAlign w:val="center"/>
          </w:tcPr>
          <w:p w14:paraId="79C155C7" w14:textId="77777777" w:rsidR="001231FC" w:rsidRPr="001231FC" w:rsidRDefault="001231FC" w:rsidP="00C96D2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Cargo</w:t>
            </w:r>
          </w:p>
        </w:tc>
        <w:tc>
          <w:tcPr>
            <w:tcW w:w="3544" w:type="dxa"/>
            <w:shd w:val="clear" w:color="auto" w:fill="8DD873" w:themeFill="accent6" w:themeFillTint="99"/>
            <w:vAlign w:val="center"/>
          </w:tcPr>
          <w:p w14:paraId="09049F58" w14:textId="77777777" w:rsidR="001231FC" w:rsidRPr="001231FC" w:rsidRDefault="001231FC" w:rsidP="00C96D2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4220" w:type="dxa"/>
            <w:shd w:val="clear" w:color="auto" w:fill="8DD873" w:themeFill="accent6" w:themeFillTint="99"/>
            <w:vAlign w:val="center"/>
          </w:tcPr>
          <w:p w14:paraId="1161A3C0" w14:textId="77777777" w:rsidR="001231FC" w:rsidRPr="001231FC" w:rsidRDefault="001231FC" w:rsidP="00C96D2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Firma</w:t>
            </w:r>
          </w:p>
        </w:tc>
      </w:tr>
      <w:tr w:rsidR="001231FC" w:rsidRPr="001231FC" w14:paraId="561BB186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7A898251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Presidente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08594488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Maestro </w:t>
            </w:r>
          </w:p>
          <w:p w14:paraId="63A6C67C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Jesús Renato García Rivera</w:t>
            </w:r>
          </w:p>
        </w:tc>
        <w:tc>
          <w:tcPr>
            <w:tcW w:w="4220" w:type="dxa"/>
            <w:vAlign w:val="center"/>
          </w:tcPr>
          <w:p w14:paraId="10195BEA" w14:textId="77777777" w:rsidR="001231FC" w:rsidRPr="001231FC" w:rsidRDefault="001231FC" w:rsidP="00C96D2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37E7E3D2" w14:textId="77777777" w:rsidR="001231FC" w:rsidRPr="001231FC" w:rsidRDefault="001231FC" w:rsidP="00C96D29">
            <w:pPr>
              <w:spacing w:line="36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79537E2A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7F765165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Secretaria</w:t>
            </w:r>
          </w:p>
          <w:p w14:paraId="791D8939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Técnica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7D264185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Licenciada en derecho </w:t>
            </w:r>
          </w:p>
          <w:p w14:paraId="3FAC8839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Dayana Dávalos Botello</w:t>
            </w:r>
          </w:p>
        </w:tc>
        <w:tc>
          <w:tcPr>
            <w:tcW w:w="4220" w:type="dxa"/>
            <w:vAlign w:val="center"/>
          </w:tcPr>
          <w:p w14:paraId="58F2C4C1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472F5FA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354947C6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  <w:vAlign w:val="center"/>
          </w:tcPr>
          <w:p w14:paraId="131C0553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Vocal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35050291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Maestro </w:t>
            </w:r>
          </w:p>
          <w:p w14:paraId="1C403E1C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Everardo Tovar Valdez</w:t>
            </w:r>
          </w:p>
        </w:tc>
        <w:tc>
          <w:tcPr>
            <w:tcW w:w="4220" w:type="dxa"/>
            <w:vAlign w:val="center"/>
          </w:tcPr>
          <w:p w14:paraId="679B6BF2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0891075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6526EFB7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575346A7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Vocal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30CA58B3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Licenciada en Contaduría Nayeli Alcántar Rico</w:t>
            </w:r>
          </w:p>
        </w:tc>
        <w:tc>
          <w:tcPr>
            <w:tcW w:w="4220" w:type="dxa"/>
            <w:vAlign w:val="center"/>
          </w:tcPr>
          <w:p w14:paraId="5DB9914F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3086C13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4DA4E4B3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21C71F04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Vocal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6EFDA6A1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Licenciada en derecho </w:t>
            </w:r>
          </w:p>
          <w:p w14:paraId="13EE67F3" w14:textId="77777777" w:rsidR="001231FC" w:rsidRPr="001231FC" w:rsidRDefault="001231FC" w:rsidP="00C96D29">
            <w:pPr>
              <w:ind w:right="-251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Norma Angélica González Tapia</w:t>
            </w:r>
          </w:p>
        </w:tc>
        <w:tc>
          <w:tcPr>
            <w:tcW w:w="4220" w:type="dxa"/>
            <w:vAlign w:val="center"/>
          </w:tcPr>
          <w:p w14:paraId="3C1699B0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A12C88F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49539CDC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49E67D32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Vocal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2A5DBCA9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Maestro</w:t>
            </w:r>
          </w:p>
          <w:p w14:paraId="691B5C89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Pedro Hernández Jiménez</w:t>
            </w:r>
          </w:p>
        </w:tc>
        <w:tc>
          <w:tcPr>
            <w:tcW w:w="4220" w:type="dxa"/>
            <w:vAlign w:val="center"/>
          </w:tcPr>
          <w:p w14:paraId="59B9D600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231FC" w:rsidRPr="001231FC" w14:paraId="1BC3407C" w14:textId="77777777" w:rsidTr="00C96D29">
        <w:trPr>
          <w:jc w:val="center"/>
        </w:trPr>
        <w:tc>
          <w:tcPr>
            <w:tcW w:w="1271" w:type="dxa"/>
            <w:shd w:val="clear" w:color="auto" w:fill="B3E5A1" w:themeFill="accent6" w:themeFillTint="66"/>
          </w:tcPr>
          <w:p w14:paraId="27B57C1D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>Vocal</w:t>
            </w:r>
          </w:p>
        </w:tc>
        <w:tc>
          <w:tcPr>
            <w:tcW w:w="3544" w:type="dxa"/>
            <w:shd w:val="clear" w:color="auto" w:fill="D9F2D0" w:themeFill="accent6" w:themeFillTint="33"/>
            <w:vAlign w:val="center"/>
          </w:tcPr>
          <w:p w14:paraId="7867365B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Licenciada en derecho </w:t>
            </w:r>
          </w:p>
          <w:p w14:paraId="2A9D2863" w14:textId="77777777" w:rsidR="001231FC" w:rsidRPr="001231FC" w:rsidRDefault="001231FC" w:rsidP="00C96D2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1231FC">
              <w:rPr>
                <w:rFonts w:ascii="Arial" w:hAnsi="Arial" w:cs="Arial"/>
                <w:sz w:val="20"/>
                <w:szCs w:val="20"/>
              </w:rPr>
              <w:t xml:space="preserve">Juana María López </w:t>
            </w:r>
            <w:proofErr w:type="spellStart"/>
            <w:r w:rsidRPr="001231FC">
              <w:rPr>
                <w:rFonts w:ascii="Arial" w:hAnsi="Arial" w:cs="Arial"/>
                <w:sz w:val="20"/>
                <w:szCs w:val="20"/>
              </w:rPr>
              <w:t>Zepahua</w:t>
            </w:r>
            <w:proofErr w:type="spellEnd"/>
          </w:p>
        </w:tc>
        <w:tc>
          <w:tcPr>
            <w:tcW w:w="4220" w:type="dxa"/>
            <w:vAlign w:val="center"/>
          </w:tcPr>
          <w:p w14:paraId="6A232405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129CDA6" w14:textId="77777777" w:rsidR="001231FC" w:rsidRPr="001231FC" w:rsidRDefault="001231FC" w:rsidP="00C96D29">
            <w:pPr>
              <w:spacing w:line="360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1A2AB802" w14:textId="77777777" w:rsidR="00950080" w:rsidRDefault="00950080" w:rsidP="001231FC"/>
    <w:sectPr w:rsidR="00950080" w:rsidSect="004D1D54">
      <w:headerReference w:type="default" r:id="rId15"/>
      <w:footerReference w:type="default" r:id="rId16"/>
      <w:pgSz w:w="12240" w:h="15840"/>
      <w:pgMar w:top="2835" w:right="851" w:bottom="1134" w:left="1701" w:header="709" w:footer="709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84DECE" w14:textId="77777777" w:rsidR="00A23DFB" w:rsidRDefault="00A23DFB" w:rsidP="00467497">
      <w:pPr>
        <w:spacing w:after="0" w:line="240" w:lineRule="auto"/>
      </w:pPr>
      <w:r>
        <w:separator/>
      </w:r>
    </w:p>
  </w:endnote>
  <w:endnote w:type="continuationSeparator" w:id="0">
    <w:p w14:paraId="6D204708" w14:textId="77777777" w:rsidR="00A23DFB" w:rsidRDefault="00A23DFB" w:rsidP="004674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27221167"/>
      <w:docPartObj>
        <w:docPartGallery w:val="Page Numbers (Bottom of Page)"/>
        <w:docPartUnique/>
      </w:docPartObj>
    </w:sdtPr>
    <w:sdtContent>
      <w:p w14:paraId="5BAFE68E" w14:textId="7FED453E" w:rsidR="00E23C51" w:rsidRDefault="00E23C5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es-ES"/>
          </w:rPr>
          <w:t>2</w:t>
        </w:r>
        <w:r>
          <w:fldChar w:fldCharType="end"/>
        </w:r>
      </w:p>
    </w:sdtContent>
  </w:sdt>
  <w:p w14:paraId="037489AF" w14:textId="77777777" w:rsidR="00E23C51" w:rsidRDefault="00E23C5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864D2A" w14:textId="77777777" w:rsidR="00A23DFB" w:rsidRDefault="00A23DFB" w:rsidP="00467497">
      <w:pPr>
        <w:spacing w:after="0" w:line="240" w:lineRule="auto"/>
      </w:pPr>
      <w:r>
        <w:separator/>
      </w:r>
    </w:p>
  </w:footnote>
  <w:footnote w:type="continuationSeparator" w:id="0">
    <w:p w14:paraId="0AFAC563" w14:textId="77777777" w:rsidR="00A23DFB" w:rsidRDefault="00A23DFB" w:rsidP="00467497">
      <w:pPr>
        <w:spacing w:after="0" w:line="240" w:lineRule="auto"/>
      </w:pPr>
      <w:r>
        <w:continuationSeparator/>
      </w:r>
    </w:p>
  </w:footnote>
  <w:footnote w:id="1">
    <w:p w14:paraId="23452ED2" w14:textId="3D49B9A8" w:rsidR="009B1438" w:rsidRPr="00B505B0" w:rsidRDefault="009B1438">
      <w:pPr>
        <w:pStyle w:val="Textonotapie"/>
        <w:rPr>
          <w:rFonts w:ascii="Agency FB" w:hAnsi="Agency FB"/>
          <w:sz w:val="16"/>
          <w:szCs w:val="16"/>
        </w:rPr>
      </w:pPr>
      <w:r w:rsidRPr="00B505B0">
        <w:rPr>
          <w:rStyle w:val="Refdenotaalpie"/>
          <w:rFonts w:ascii="Agency FB" w:hAnsi="Agency FB"/>
          <w:sz w:val="16"/>
          <w:szCs w:val="16"/>
        </w:rPr>
        <w:footnoteRef/>
      </w:r>
      <w:r w:rsidRPr="00B505B0">
        <w:rPr>
          <w:rFonts w:ascii="Agency FB" w:hAnsi="Agency FB"/>
          <w:sz w:val="16"/>
          <w:szCs w:val="16"/>
        </w:rPr>
        <w:t xml:space="preserve"> </w:t>
      </w:r>
      <w:r w:rsidR="00CE6388" w:rsidRPr="00B505B0">
        <w:rPr>
          <w:rFonts w:ascii="Agency FB" w:hAnsi="Agency FB"/>
          <w:sz w:val="16"/>
          <w:szCs w:val="16"/>
        </w:rPr>
        <w:t>En adelante, Tribunal o TEEMICH.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634DF5" w14:textId="65AED7ED" w:rsidR="004F5851" w:rsidRDefault="004F5851">
    <w:pPr>
      <w:pStyle w:val="Encabezado"/>
    </w:pPr>
    <w:r w:rsidRPr="002C3015">
      <w:rPr>
        <w:rFonts w:cs="Arial"/>
        <w:noProof/>
        <w:sz w:val="20"/>
        <w:szCs w:val="20"/>
      </w:rPr>
      <w:drawing>
        <wp:anchor distT="0" distB="0" distL="114300" distR="114300" simplePos="0" relativeHeight="251659264" behindDoc="1" locked="0" layoutInCell="0" allowOverlap="1" wp14:anchorId="08AAE451" wp14:editId="6CABA30A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748615" cy="10663969"/>
          <wp:effectExtent l="0" t="0" r="5080" b="4445"/>
          <wp:wrapNone/>
          <wp:docPr id="1561719201" name="Imagen 1" descr="Imagen que contiene Aplicación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08113510" name="Imagen 1" descr="Imagen que contiene Aplicación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8615" cy="1066396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4.6pt;height:1.85pt" o:bullet="t">
        <v:imagedata r:id="rId1" o:title="clip_image001"/>
      </v:shape>
    </w:pict>
  </w:numPicBullet>
  <w:abstractNum w:abstractNumId="0" w15:restartNumberingAfterBreak="0">
    <w:nsid w:val="04F30AD2"/>
    <w:multiLevelType w:val="hybridMultilevel"/>
    <w:tmpl w:val="D580500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C0E6C"/>
    <w:multiLevelType w:val="multilevel"/>
    <w:tmpl w:val="0D806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B1973E5"/>
    <w:multiLevelType w:val="multilevel"/>
    <w:tmpl w:val="B6D21A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0537E5A"/>
    <w:multiLevelType w:val="hybridMultilevel"/>
    <w:tmpl w:val="0B7A8B70"/>
    <w:lvl w:ilvl="0" w:tplc="A894A2B0">
      <w:start w:val="2"/>
      <w:numFmt w:val="decimal"/>
      <w:lvlText w:val="%1."/>
      <w:lvlJc w:val="left"/>
      <w:pPr>
        <w:ind w:left="4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0"/>
        <w:szCs w:val="20"/>
        <w:u w:val="none" w:color="000000"/>
        <w:effect w:val="none"/>
        <w:bdr w:val="none" w:sz="0" w:space="0" w:color="auto" w:frame="1"/>
        <w:vertAlign w:val="baseline"/>
      </w:rPr>
    </w:lvl>
    <w:lvl w:ilvl="1" w:tplc="CE425E1A">
      <w:start w:val="1"/>
      <w:numFmt w:val="bullet"/>
      <w:lvlText w:val="•"/>
      <w:lvlPicBulletId w:val="0"/>
      <w:lvlJc w:val="left"/>
      <w:pPr>
        <w:ind w:left="83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689ED510">
      <w:start w:val="1"/>
      <w:numFmt w:val="bullet"/>
      <w:lvlText w:val="▪"/>
      <w:lvlJc w:val="left"/>
      <w:pPr>
        <w:ind w:left="16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77AC9BCA">
      <w:start w:val="1"/>
      <w:numFmt w:val="bullet"/>
      <w:lvlText w:val="•"/>
      <w:lvlJc w:val="left"/>
      <w:pPr>
        <w:ind w:left="23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2430A048">
      <w:start w:val="1"/>
      <w:numFmt w:val="bullet"/>
      <w:lvlText w:val="o"/>
      <w:lvlJc w:val="left"/>
      <w:pPr>
        <w:ind w:left="309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6F823BE0">
      <w:start w:val="1"/>
      <w:numFmt w:val="bullet"/>
      <w:lvlText w:val="▪"/>
      <w:lvlJc w:val="left"/>
      <w:pPr>
        <w:ind w:left="381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6F625F84">
      <w:start w:val="1"/>
      <w:numFmt w:val="bullet"/>
      <w:lvlText w:val="•"/>
      <w:lvlJc w:val="left"/>
      <w:pPr>
        <w:ind w:left="453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DE3E9B5E">
      <w:start w:val="1"/>
      <w:numFmt w:val="bullet"/>
      <w:lvlText w:val="o"/>
      <w:lvlJc w:val="left"/>
      <w:pPr>
        <w:ind w:left="525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D02494AE">
      <w:start w:val="1"/>
      <w:numFmt w:val="bullet"/>
      <w:lvlText w:val="▪"/>
      <w:lvlJc w:val="left"/>
      <w:pPr>
        <w:ind w:left="597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4" w15:restartNumberingAfterBreak="0">
    <w:nsid w:val="12F865AD"/>
    <w:multiLevelType w:val="hybridMultilevel"/>
    <w:tmpl w:val="F9BC30D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4B5704"/>
    <w:multiLevelType w:val="hybridMultilevel"/>
    <w:tmpl w:val="80BE7F0C"/>
    <w:lvl w:ilvl="0" w:tplc="66F2D2B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0662F0"/>
    <w:multiLevelType w:val="multilevel"/>
    <w:tmpl w:val="B7AE1C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7" w15:restartNumberingAfterBreak="0">
    <w:nsid w:val="19B61BC4"/>
    <w:multiLevelType w:val="hybridMultilevel"/>
    <w:tmpl w:val="6806138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72096"/>
    <w:multiLevelType w:val="hybridMultilevel"/>
    <w:tmpl w:val="958ED5E8"/>
    <w:lvl w:ilvl="0" w:tplc="25E2A2BC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FF34E1"/>
    <w:multiLevelType w:val="hybridMultilevel"/>
    <w:tmpl w:val="5FCA5342"/>
    <w:lvl w:ilvl="0" w:tplc="3B102F00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3A6499"/>
    <w:multiLevelType w:val="hybridMultilevel"/>
    <w:tmpl w:val="2F30C2B0"/>
    <w:lvl w:ilvl="0" w:tplc="90661580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8712E"/>
    <w:multiLevelType w:val="hybridMultilevel"/>
    <w:tmpl w:val="CD48BBB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BD218E"/>
    <w:multiLevelType w:val="hybridMultilevel"/>
    <w:tmpl w:val="B9F44EF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71718C"/>
    <w:multiLevelType w:val="hybridMultilevel"/>
    <w:tmpl w:val="FC94452C"/>
    <w:lvl w:ilvl="0" w:tplc="953E17B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632CAA"/>
    <w:multiLevelType w:val="hybridMultilevel"/>
    <w:tmpl w:val="098E063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6E93F75"/>
    <w:multiLevelType w:val="hybridMultilevel"/>
    <w:tmpl w:val="02BEB410"/>
    <w:lvl w:ilvl="0" w:tplc="97FE6AAE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F183DF0"/>
    <w:multiLevelType w:val="multilevel"/>
    <w:tmpl w:val="9F5273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251115"/>
    <w:multiLevelType w:val="hybridMultilevel"/>
    <w:tmpl w:val="3048AD14"/>
    <w:lvl w:ilvl="0" w:tplc="8EE6B4A6">
      <w:start w:val="1"/>
      <w:numFmt w:val="bullet"/>
      <w:lvlText w:val="•"/>
      <w:lvlJc w:val="left"/>
      <w:pPr>
        <w:ind w:left="360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B3A20104">
      <w:start w:val="1"/>
      <w:numFmt w:val="bullet"/>
      <w:lvlText w:val="o"/>
      <w:lvlJc w:val="left"/>
      <w:pPr>
        <w:ind w:left="835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4A00325E">
      <w:start w:val="1"/>
      <w:numFmt w:val="bullet"/>
      <w:lvlText w:val="▪"/>
      <w:lvlJc w:val="left"/>
      <w:pPr>
        <w:ind w:left="1311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C2A0F858">
      <w:start w:val="1"/>
      <w:numFmt w:val="bullet"/>
      <w:lvlRestart w:val="0"/>
      <w:lvlText w:val="-"/>
      <w:lvlJc w:val="left"/>
      <w:pPr>
        <w:ind w:left="18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0B0E9358">
      <w:start w:val="1"/>
      <w:numFmt w:val="bullet"/>
      <w:lvlText w:val="o"/>
      <w:lvlJc w:val="left"/>
      <w:pPr>
        <w:ind w:left="250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0FE89B50">
      <w:start w:val="1"/>
      <w:numFmt w:val="bullet"/>
      <w:lvlText w:val="▪"/>
      <w:lvlJc w:val="left"/>
      <w:pPr>
        <w:ind w:left="322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E70404CA">
      <w:start w:val="1"/>
      <w:numFmt w:val="bullet"/>
      <w:lvlText w:val="•"/>
      <w:lvlJc w:val="left"/>
      <w:pPr>
        <w:ind w:left="394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11928C28">
      <w:start w:val="1"/>
      <w:numFmt w:val="bullet"/>
      <w:lvlText w:val="o"/>
      <w:lvlJc w:val="left"/>
      <w:pPr>
        <w:ind w:left="466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81CE1CAA">
      <w:start w:val="1"/>
      <w:numFmt w:val="bullet"/>
      <w:lvlText w:val="▪"/>
      <w:lvlJc w:val="left"/>
      <w:pPr>
        <w:ind w:left="538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 w15:restartNumberingAfterBreak="0">
    <w:nsid w:val="44326E02"/>
    <w:multiLevelType w:val="hybridMultilevel"/>
    <w:tmpl w:val="3EDE5F7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321D28"/>
    <w:multiLevelType w:val="hybridMultilevel"/>
    <w:tmpl w:val="0B4E250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7F727B"/>
    <w:multiLevelType w:val="hybridMultilevel"/>
    <w:tmpl w:val="7910CE64"/>
    <w:lvl w:ilvl="0" w:tplc="87E01C98">
      <w:start w:val="5"/>
      <w:numFmt w:val="decimal"/>
      <w:lvlText w:val="%1."/>
      <w:lvlJc w:val="left"/>
      <w:pPr>
        <w:ind w:left="412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32" w:hanging="360"/>
      </w:pPr>
    </w:lvl>
    <w:lvl w:ilvl="2" w:tplc="080A001B" w:tentative="1">
      <w:start w:val="1"/>
      <w:numFmt w:val="lowerRoman"/>
      <w:lvlText w:val="%3."/>
      <w:lvlJc w:val="right"/>
      <w:pPr>
        <w:ind w:left="1852" w:hanging="180"/>
      </w:pPr>
    </w:lvl>
    <w:lvl w:ilvl="3" w:tplc="080A000F" w:tentative="1">
      <w:start w:val="1"/>
      <w:numFmt w:val="decimal"/>
      <w:lvlText w:val="%4."/>
      <w:lvlJc w:val="left"/>
      <w:pPr>
        <w:ind w:left="2572" w:hanging="360"/>
      </w:pPr>
    </w:lvl>
    <w:lvl w:ilvl="4" w:tplc="080A0019" w:tentative="1">
      <w:start w:val="1"/>
      <w:numFmt w:val="lowerLetter"/>
      <w:lvlText w:val="%5."/>
      <w:lvlJc w:val="left"/>
      <w:pPr>
        <w:ind w:left="3292" w:hanging="360"/>
      </w:pPr>
    </w:lvl>
    <w:lvl w:ilvl="5" w:tplc="080A001B" w:tentative="1">
      <w:start w:val="1"/>
      <w:numFmt w:val="lowerRoman"/>
      <w:lvlText w:val="%6."/>
      <w:lvlJc w:val="right"/>
      <w:pPr>
        <w:ind w:left="4012" w:hanging="180"/>
      </w:pPr>
    </w:lvl>
    <w:lvl w:ilvl="6" w:tplc="080A000F" w:tentative="1">
      <w:start w:val="1"/>
      <w:numFmt w:val="decimal"/>
      <w:lvlText w:val="%7."/>
      <w:lvlJc w:val="left"/>
      <w:pPr>
        <w:ind w:left="4732" w:hanging="360"/>
      </w:pPr>
    </w:lvl>
    <w:lvl w:ilvl="7" w:tplc="080A0019" w:tentative="1">
      <w:start w:val="1"/>
      <w:numFmt w:val="lowerLetter"/>
      <w:lvlText w:val="%8."/>
      <w:lvlJc w:val="left"/>
      <w:pPr>
        <w:ind w:left="5452" w:hanging="360"/>
      </w:pPr>
    </w:lvl>
    <w:lvl w:ilvl="8" w:tplc="080A001B" w:tentative="1">
      <w:start w:val="1"/>
      <w:numFmt w:val="lowerRoman"/>
      <w:lvlText w:val="%9."/>
      <w:lvlJc w:val="right"/>
      <w:pPr>
        <w:ind w:left="6172" w:hanging="180"/>
      </w:pPr>
    </w:lvl>
  </w:abstractNum>
  <w:abstractNum w:abstractNumId="21" w15:restartNumberingAfterBreak="0">
    <w:nsid w:val="4ACA6458"/>
    <w:multiLevelType w:val="multilevel"/>
    <w:tmpl w:val="A40E2C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E73597B"/>
    <w:multiLevelType w:val="hybridMultilevel"/>
    <w:tmpl w:val="D9CAB56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0F3501B"/>
    <w:multiLevelType w:val="multilevel"/>
    <w:tmpl w:val="A88EC7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E164E17"/>
    <w:multiLevelType w:val="hybridMultilevel"/>
    <w:tmpl w:val="EE1EBA8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9913FCB"/>
    <w:multiLevelType w:val="hybridMultilevel"/>
    <w:tmpl w:val="90E0709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EF664A"/>
    <w:multiLevelType w:val="multilevel"/>
    <w:tmpl w:val="E99214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DA81E90"/>
    <w:multiLevelType w:val="multilevel"/>
    <w:tmpl w:val="55006B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EBA14F5"/>
    <w:multiLevelType w:val="hybridMultilevel"/>
    <w:tmpl w:val="2AD0D8F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27298920">
    <w:abstractNumId w:val="13"/>
  </w:num>
  <w:num w:numId="2" w16cid:durableId="267086137">
    <w:abstractNumId w:val="14"/>
  </w:num>
  <w:num w:numId="3" w16cid:durableId="1119833450">
    <w:abstractNumId w:val="9"/>
  </w:num>
  <w:num w:numId="4" w16cid:durableId="135725274">
    <w:abstractNumId w:val="0"/>
  </w:num>
  <w:num w:numId="5" w16cid:durableId="821460414">
    <w:abstractNumId w:val="20"/>
  </w:num>
  <w:num w:numId="6" w16cid:durableId="1282147957">
    <w:abstractNumId w:val="11"/>
  </w:num>
  <w:num w:numId="7" w16cid:durableId="1738552321">
    <w:abstractNumId w:val="10"/>
  </w:num>
  <w:num w:numId="8" w16cid:durableId="617760282">
    <w:abstractNumId w:val="8"/>
  </w:num>
  <w:num w:numId="9" w16cid:durableId="2102336183">
    <w:abstractNumId w:val="18"/>
  </w:num>
  <w:num w:numId="10" w16cid:durableId="745108247">
    <w:abstractNumId w:val="4"/>
  </w:num>
  <w:num w:numId="11" w16cid:durableId="1297879856">
    <w:abstractNumId w:val="12"/>
  </w:num>
  <w:num w:numId="12" w16cid:durableId="414475710">
    <w:abstractNumId w:val="23"/>
  </w:num>
  <w:num w:numId="13" w16cid:durableId="1275401016">
    <w:abstractNumId w:val="1"/>
  </w:num>
  <w:num w:numId="14" w16cid:durableId="1234467727">
    <w:abstractNumId w:val="24"/>
  </w:num>
  <w:num w:numId="15" w16cid:durableId="1959412550">
    <w:abstractNumId w:val="28"/>
  </w:num>
  <w:num w:numId="16" w16cid:durableId="1209953595">
    <w:abstractNumId w:val="17"/>
  </w:num>
  <w:num w:numId="17" w16cid:durableId="1135679070">
    <w:abstractNumId w:val="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8" w16cid:durableId="1891451147">
    <w:abstractNumId w:val="19"/>
  </w:num>
  <w:num w:numId="19" w16cid:durableId="1254894091">
    <w:abstractNumId w:val="5"/>
  </w:num>
  <w:num w:numId="20" w16cid:durableId="1975211035">
    <w:abstractNumId w:val="25"/>
  </w:num>
  <w:num w:numId="21" w16cid:durableId="97063125">
    <w:abstractNumId w:val="22"/>
  </w:num>
  <w:num w:numId="22" w16cid:durableId="19939487">
    <w:abstractNumId w:val="15"/>
  </w:num>
  <w:num w:numId="23" w16cid:durableId="355615151">
    <w:abstractNumId w:val="6"/>
    <w:lvlOverride w:ilvl="0">
      <w:startOverride w:val="1"/>
    </w:lvlOverride>
  </w:num>
  <w:num w:numId="24" w16cid:durableId="1477801038">
    <w:abstractNumId w:val="6"/>
    <w:lvlOverride w:ilvl="0">
      <w:startOverride w:val="2"/>
    </w:lvlOverride>
  </w:num>
  <w:num w:numId="25" w16cid:durableId="1086001218">
    <w:abstractNumId w:val="6"/>
    <w:lvlOverride w:ilvl="0">
      <w:startOverride w:val="3"/>
    </w:lvlOverride>
  </w:num>
  <w:num w:numId="26" w16cid:durableId="1180856474">
    <w:abstractNumId w:val="21"/>
  </w:num>
  <w:num w:numId="27" w16cid:durableId="2106875932">
    <w:abstractNumId w:val="2"/>
  </w:num>
  <w:num w:numId="28" w16cid:durableId="1569262820">
    <w:abstractNumId w:val="16"/>
    <w:lvlOverride w:ilvl="0">
      <w:startOverride w:val="1"/>
    </w:lvlOverride>
  </w:num>
  <w:num w:numId="29" w16cid:durableId="2121099689">
    <w:abstractNumId w:val="16"/>
    <w:lvlOverride w:ilvl="0">
      <w:startOverride w:val="2"/>
    </w:lvlOverride>
  </w:num>
  <w:num w:numId="30" w16cid:durableId="1172522895">
    <w:abstractNumId w:val="16"/>
    <w:lvlOverride w:ilvl="0">
      <w:startOverride w:val="3"/>
    </w:lvlOverride>
  </w:num>
  <w:num w:numId="31" w16cid:durableId="1318996178">
    <w:abstractNumId w:val="26"/>
  </w:num>
  <w:num w:numId="32" w16cid:durableId="1893880659">
    <w:abstractNumId w:val="27"/>
  </w:num>
  <w:num w:numId="33" w16cid:durableId="31642579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7497"/>
    <w:rsid w:val="0000015F"/>
    <w:rsid w:val="00001B95"/>
    <w:rsid w:val="00002028"/>
    <w:rsid w:val="0000207B"/>
    <w:rsid w:val="000045CB"/>
    <w:rsid w:val="0000644A"/>
    <w:rsid w:val="00013AB6"/>
    <w:rsid w:val="00013DA7"/>
    <w:rsid w:val="00014A99"/>
    <w:rsid w:val="000158AF"/>
    <w:rsid w:val="00017D4A"/>
    <w:rsid w:val="00020589"/>
    <w:rsid w:val="00021177"/>
    <w:rsid w:val="000220DE"/>
    <w:rsid w:val="000235DB"/>
    <w:rsid w:val="00024737"/>
    <w:rsid w:val="000310F3"/>
    <w:rsid w:val="0003386E"/>
    <w:rsid w:val="00034D24"/>
    <w:rsid w:val="00034D65"/>
    <w:rsid w:val="000406DA"/>
    <w:rsid w:val="00040EE4"/>
    <w:rsid w:val="0004146E"/>
    <w:rsid w:val="0004320D"/>
    <w:rsid w:val="00045E80"/>
    <w:rsid w:val="00045F35"/>
    <w:rsid w:val="00046EE3"/>
    <w:rsid w:val="00050D3E"/>
    <w:rsid w:val="000513C4"/>
    <w:rsid w:val="0005292D"/>
    <w:rsid w:val="00052B07"/>
    <w:rsid w:val="000543BB"/>
    <w:rsid w:val="000550B3"/>
    <w:rsid w:val="00055E43"/>
    <w:rsid w:val="000571FD"/>
    <w:rsid w:val="000579A7"/>
    <w:rsid w:val="00061C9F"/>
    <w:rsid w:val="000632F1"/>
    <w:rsid w:val="000644A1"/>
    <w:rsid w:val="00064931"/>
    <w:rsid w:val="000652FE"/>
    <w:rsid w:val="000654A4"/>
    <w:rsid w:val="00070430"/>
    <w:rsid w:val="00070C08"/>
    <w:rsid w:val="00072B8F"/>
    <w:rsid w:val="000732C2"/>
    <w:rsid w:val="00075F02"/>
    <w:rsid w:val="00076AF9"/>
    <w:rsid w:val="00077DFB"/>
    <w:rsid w:val="000813FF"/>
    <w:rsid w:val="00082871"/>
    <w:rsid w:val="0008307B"/>
    <w:rsid w:val="00083831"/>
    <w:rsid w:val="00085D6E"/>
    <w:rsid w:val="0008605F"/>
    <w:rsid w:val="00092AFB"/>
    <w:rsid w:val="0009707D"/>
    <w:rsid w:val="000A3DAD"/>
    <w:rsid w:val="000A43E4"/>
    <w:rsid w:val="000A77B4"/>
    <w:rsid w:val="000B00D4"/>
    <w:rsid w:val="000B053A"/>
    <w:rsid w:val="000B0948"/>
    <w:rsid w:val="000B107E"/>
    <w:rsid w:val="000B39F6"/>
    <w:rsid w:val="000B3BDA"/>
    <w:rsid w:val="000B5EAA"/>
    <w:rsid w:val="000C1486"/>
    <w:rsid w:val="000C48F3"/>
    <w:rsid w:val="000D0C38"/>
    <w:rsid w:val="000D3ABC"/>
    <w:rsid w:val="000D4294"/>
    <w:rsid w:val="000D4CCC"/>
    <w:rsid w:val="000D5A05"/>
    <w:rsid w:val="000D601C"/>
    <w:rsid w:val="000E6ACF"/>
    <w:rsid w:val="000E7235"/>
    <w:rsid w:val="000F1F8B"/>
    <w:rsid w:val="000F6061"/>
    <w:rsid w:val="000F7750"/>
    <w:rsid w:val="00101210"/>
    <w:rsid w:val="00103300"/>
    <w:rsid w:val="001059D8"/>
    <w:rsid w:val="00106B07"/>
    <w:rsid w:val="001074E0"/>
    <w:rsid w:val="00107CC6"/>
    <w:rsid w:val="00107F9D"/>
    <w:rsid w:val="0011594A"/>
    <w:rsid w:val="00115D12"/>
    <w:rsid w:val="00115DA7"/>
    <w:rsid w:val="001231FC"/>
    <w:rsid w:val="001245C1"/>
    <w:rsid w:val="00124A8C"/>
    <w:rsid w:val="00124BFE"/>
    <w:rsid w:val="00125862"/>
    <w:rsid w:val="0013264C"/>
    <w:rsid w:val="00134A7D"/>
    <w:rsid w:val="00134BB4"/>
    <w:rsid w:val="00145814"/>
    <w:rsid w:val="00145E10"/>
    <w:rsid w:val="0014772D"/>
    <w:rsid w:val="00147EF7"/>
    <w:rsid w:val="00147FC0"/>
    <w:rsid w:val="001505B6"/>
    <w:rsid w:val="0015167A"/>
    <w:rsid w:val="00152045"/>
    <w:rsid w:val="00152C5C"/>
    <w:rsid w:val="001533FE"/>
    <w:rsid w:val="00156B08"/>
    <w:rsid w:val="00157E21"/>
    <w:rsid w:val="00161CD2"/>
    <w:rsid w:val="00162298"/>
    <w:rsid w:val="001671BB"/>
    <w:rsid w:val="00170290"/>
    <w:rsid w:val="00171675"/>
    <w:rsid w:val="00172B56"/>
    <w:rsid w:val="001761EF"/>
    <w:rsid w:val="00176DE2"/>
    <w:rsid w:val="0018060E"/>
    <w:rsid w:val="00180CEA"/>
    <w:rsid w:val="00182566"/>
    <w:rsid w:val="00186FEB"/>
    <w:rsid w:val="00190E58"/>
    <w:rsid w:val="001929F3"/>
    <w:rsid w:val="00193575"/>
    <w:rsid w:val="00196019"/>
    <w:rsid w:val="001A50D4"/>
    <w:rsid w:val="001B0E84"/>
    <w:rsid w:val="001B1000"/>
    <w:rsid w:val="001B5A71"/>
    <w:rsid w:val="001B68E0"/>
    <w:rsid w:val="001C1556"/>
    <w:rsid w:val="001C310C"/>
    <w:rsid w:val="001C5B6A"/>
    <w:rsid w:val="001C5D3E"/>
    <w:rsid w:val="001C6C72"/>
    <w:rsid w:val="001C7E23"/>
    <w:rsid w:val="001D3AA3"/>
    <w:rsid w:val="001D6F1B"/>
    <w:rsid w:val="001D70A9"/>
    <w:rsid w:val="001E4C77"/>
    <w:rsid w:val="001E6F98"/>
    <w:rsid w:val="001E725D"/>
    <w:rsid w:val="001F250F"/>
    <w:rsid w:val="001F30AD"/>
    <w:rsid w:val="001F78F1"/>
    <w:rsid w:val="001F7E3C"/>
    <w:rsid w:val="00200A0F"/>
    <w:rsid w:val="0022120C"/>
    <w:rsid w:val="002250F1"/>
    <w:rsid w:val="00226AA5"/>
    <w:rsid w:val="002279EC"/>
    <w:rsid w:val="00227C2A"/>
    <w:rsid w:val="0023501A"/>
    <w:rsid w:val="002377AB"/>
    <w:rsid w:val="002409F1"/>
    <w:rsid w:val="0024244A"/>
    <w:rsid w:val="002444DE"/>
    <w:rsid w:val="0025320E"/>
    <w:rsid w:val="00253742"/>
    <w:rsid w:val="002547F4"/>
    <w:rsid w:val="00254D33"/>
    <w:rsid w:val="00257230"/>
    <w:rsid w:val="00260F90"/>
    <w:rsid w:val="002619BB"/>
    <w:rsid w:val="00261EFD"/>
    <w:rsid w:val="00262965"/>
    <w:rsid w:val="002642C6"/>
    <w:rsid w:val="002672B5"/>
    <w:rsid w:val="00272D33"/>
    <w:rsid w:val="00272D42"/>
    <w:rsid w:val="0027399F"/>
    <w:rsid w:val="00277882"/>
    <w:rsid w:val="00281855"/>
    <w:rsid w:val="00283134"/>
    <w:rsid w:val="00285F4F"/>
    <w:rsid w:val="00290536"/>
    <w:rsid w:val="0029512E"/>
    <w:rsid w:val="002A10C7"/>
    <w:rsid w:val="002A4247"/>
    <w:rsid w:val="002A7B4C"/>
    <w:rsid w:val="002B2EBF"/>
    <w:rsid w:val="002B369F"/>
    <w:rsid w:val="002B7228"/>
    <w:rsid w:val="002B7DB5"/>
    <w:rsid w:val="002C282D"/>
    <w:rsid w:val="002C510D"/>
    <w:rsid w:val="002E6DCA"/>
    <w:rsid w:val="002F05B4"/>
    <w:rsid w:val="002F328A"/>
    <w:rsid w:val="002F5253"/>
    <w:rsid w:val="002F6E5A"/>
    <w:rsid w:val="0030008D"/>
    <w:rsid w:val="00300D19"/>
    <w:rsid w:val="00301113"/>
    <w:rsid w:val="0030296D"/>
    <w:rsid w:val="00312C7A"/>
    <w:rsid w:val="003137B6"/>
    <w:rsid w:val="00313DC9"/>
    <w:rsid w:val="00317CB9"/>
    <w:rsid w:val="003208C4"/>
    <w:rsid w:val="00320A99"/>
    <w:rsid w:val="00323C24"/>
    <w:rsid w:val="00327867"/>
    <w:rsid w:val="00334E85"/>
    <w:rsid w:val="00335C20"/>
    <w:rsid w:val="003366EB"/>
    <w:rsid w:val="00336AA0"/>
    <w:rsid w:val="00340886"/>
    <w:rsid w:val="00342ECF"/>
    <w:rsid w:val="00347023"/>
    <w:rsid w:val="003544C7"/>
    <w:rsid w:val="00355DD6"/>
    <w:rsid w:val="00363E0F"/>
    <w:rsid w:val="0036633F"/>
    <w:rsid w:val="00370F31"/>
    <w:rsid w:val="0037327C"/>
    <w:rsid w:val="00374310"/>
    <w:rsid w:val="00386C16"/>
    <w:rsid w:val="0038737C"/>
    <w:rsid w:val="003903A7"/>
    <w:rsid w:val="00393683"/>
    <w:rsid w:val="003941BE"/>
    <w:rsid w:val="0039734B"/>
    <w:rsid w:val="003A4316"/>
    <w:rsid w:val="003A4CDD"/>
    <w:rsid w:val="003A56D1"/>
    <w:rsid w:val="003B0FD8"/>
    <w:rsid w:val="003B3378"/>
    <w:rsid w:val="003B39CE"/>
    <w:rsid w:val="003B587A"/>
    <w:rsid w:val="003B6286"/>
    <w:rsid w:val="003B7911"/>
    <w:rsid w:val="003C2006"/>
    <w:rsid w:val="003C250E"/>
    <w:rsid w:val="003C2B7B"/>
    <w:rsid w:val="003C2E7B"/>
    <w:rsid w:val="003C3FC0"/>
    <w:rsid w:val="003C42D7"/>
    <w:rsid w:val="003D1D0C"/>
    <w:rsid w:val="003D20B9"/>
    <w:rsid w:val="003D539C"/>
    <w:rsid w:val="003E3300"/>
    <w:rsid w:val="003E46F8"/>
    <w:rsid w:val="003F0AE7"/>
    <w:rsid w:val="003F1EA8"/>
    <w:rsid w:val="003F5051"/>
    <w:rsid w:val="003F52DF"/>
    <w:rsid w:val="00400122"/>
    <w:rsid w:val="0040012F"/>
    <w:rsid w:val="004047B9"/>
    <w:rsid w:val="0041066B"/>
    <w:rsid w:val="00415424"/>
    <w:rsid w:val="00416C05"/>
    <w:rsid w:val="004212DB"/>
    <w:rsid w:val="00421C8D"/>
    <w:rsid w:val="00422531"/>
    <w:rsid w:val="00422F6C"/>
    <w:rsid w:val="00423162"/>
    <w:rsid w:val="00427152"/>
    <w:rsid w:val="00430241"/>
    <w:rsid w:val="00431567"/>
    <w:rsid w:val="004320A4"/>
    <w:rsid w:val="00432137"/>
    <w:rsid w:val="004348CE"/>
    <w:rsid w:val="00437154"/>
    <w:rsid w:val="00437529"/>
    <w:rsid w:val="0044152D"/>
    <w:rsid w:val="00441D48"/>
    <w:rsid w:val="0044294E"/>
    <w:rsid w:val="00443EB0"/>
    <w:rsid w:val="0044493D"/>
    <w:rsid w:val="00444D56"/>
    <w:rsid w:val="004473F1"/>
    <w:rsid w:val="00452B99"/>
    <w:rsid w:val="004576F1"/>
    <w:rsid w:val="00457902"/>
    <w:rsid w:val="00457EBF"/>
    <w:rsid w:val="0046547A"/>
    <w:rsid w:val="00467497"/>
    <w:rsid w:val="00467A97"/>
    <w:rsid w:val="00470464"/>
    <w:rsid w:val="004819AF"/>
    <w:rsid w:val="00484201"/>
    <w:rsid w:val="00487826"/>
    <w:rsid w:val="00487E0C"/>
    <w:rsid w:val="00490A7E"/>
    <w:rsid w:val="004922D2"/>
    <w:rsid w:val="004927FD"/>
    <w:rsid w:val="00492BAD"/>
    <w:rsid w:val="0049312A"/>
    <w:rsid w:val="004934EA"/>
    <w:rsid w:val="00493A16"/>
    <w:rsid w:val="00493BEC"/>
    <w:rsid w:val="004948C5"/>
    <w:rsid w:val="00495EA0"/>
    <w:rsid w:val="004972D8"/>
    <w:rsid w:val="004A46EA"/>
    <w:rsid w:val="004A4D27"/>
    <w:rsid w:val="004B061B"/>
    <w:rsid w:val="004B0850"/>
    <w:rsid w:val="004B22B4"/>
    <w:rsid w:val="004B3AEB"/>
    <w:rsid w:val="004B4840"/>
    <w:rsid w:val="004B5274"/>
    <w:rsid w:val="004C39FC"/>
    <w:rsid w:val="004C46F4"/>
    <w:rsid w:val="004C49CA"/>
    <w:rsid w:val="004C6C99"/>
    <w:rsid w:val="004C7743"/>
    <w:rsid w:val="004D1D54"/>
    <w:rsid w:val="004D796C"/>
    <w:rsid w:val="004E0C6E"/>
    <w:rsid w:val="004E2A8B"/>
    <w:rsid w:val="004F5851"/>
    <w:rsid w:val="005016A8"/>
    <w:rsid w:val="00502AD7"/>
    <w:rsid w:val="00504301"/>
    <w:rsid w:val="0051258E"/>
    <w:rsid w:val="00514130"/>
    <w:rsid w:val="00520C96"/>
    <w:rsid w:val="00521733"/>
    <w:rsid w:val="005252DA"/>
    <w:rsid w:val="0052660D"/>
    <w:rsid w:val="0053244A"/>
    <w:rsid w:val="00532A68"/>
    <w:rsid w:val="00532D36"/>
    <w:rsid w:val="0053418E"/>
    <w:rsid w:val="0053671B"/>
    <w:rsid w:val="0053751B"/>
    <w:rsid w:val="00537ADE"/>
    <w:rsid w:val="00545000"/>
    <w:rsid w:val="00545972"/>
    <w:rsid w:val="00546935"/>
    <w:rsid w:val="00546B0D"/>
    <w:rsid w:val="00550151"/>
    <w:rsid w:val="00551519"/>
    <w:rsid w:val="005515E0"/>
    <w:rsid w:val="005523F2"/>
    <w:rsid w:val="00560A5D"/>
    <w:rsid w:val="00561EF8"/>
    <w:rsid w:val="00566302"/>
    <w:rsid w:val="00567705"/>
    <w:rsid w:val="00572131"/>
    <w:rsid w:val="00574BC4"/>
    <w:rsid w:val="005750FC"/>
    <w:rsid w:val="005811A3"/>
    <w:rsid w:val="005859B1"/>
    <w:rsid w:val="00586321"/>
    <w:rsid w:val="0058704F"/>
    <w:rsid w:val="00587C1B"/>
    <w:rsid w:val="00587E8B"/>
    <w:rsid w:val="005901F9"/>
    <w:rsid w:val="005904E4"/>
    <w:rsid w:val="00590C69"/>
    <w:rsid w:val="00590F9F"/>
    <w:rsid w:val="00590FD9"/>
    <w:rsid w:val="00595994"/>
    <w:rsid w:val="00595D4D"/>
    <w:rsid w:val="00596657"/>
    <w:rsid w:val="00596749"/>
    <w:rsid w:val="005971BC"/>
    <w:rsid w:val="005A01D0"/>
    <w:rsid w:val="005A0DF2"/>
    <w:rsid w:val="005A2D88"/>
    <w:rsid w:val="005A660B"/>
    <w:rsid w:val="005A7FA3"/>
    <w:rsid w:val="005B56D3"/>
    <w:rsid w:val="005C05CE"/>
    <w:rsid w:val="005C4263"/>
    <w:rsid w:val="005C6640"/>
    <w:rsid w:val="005C6BDD"/>
    <w:rsid w:val="005D068B"/>
    <w:rsid w:val="005D4B23"/>
    <w:rsid w:val="005D5D6D"/>
    <w:rsid w:val="005D61BB"/>
    <w:rsid w:val="005D6C57"/>
    <w:rsid w:val="005D7384"/>
    <w:rsid w:val="005D7FE8"/>
    <w:rsid w:val="005E05EC"/>
    <w:rsid w:val="005E1F4C"/>
    <w:rsid w:val="005E1F9D"/>
    <w:rsid w:val="005E3062"/>
    <w:rsid w:val="005E3407"/>
    <w:rsid w:val="005E3857"/>
    <w:rsid w:val="005E615B"/>
    <w:rsid w:val="005E7A4B"/>
    <w:rsid w:val="005E7DBF"/>
    <w:rsid w:val="005F1446"/>
    <w:rsid w:val="005F22DF"/>
    <w:rsid w:val="005F293B"/>
    <w:rsid w:val="005F3CF5"/>
    <w:rsid w:val="005F42A0"/>
    <w:rsid w:val="005F7F57"/>
    <w:rsid w:val="00602B79"/>
    <w:rsid w:val="00603448"/>
    <w:rsid w:val="00603CC4"/>
    <w:rsid w:val="0060667D"/>
    <w:rsid w:val="006117CF"/>
    <w:rsid w:val="00612BE4"/>
    <w:rsid w:val="00613D55"/>
    <w:rsid w:val="00617A58"/>
    <w:rsid w:val="006206C9"/>
    <w:rsid w:val="00620A83"/>
    <w:rsid w:val="00621FD7"/>
    <w:rsid w:val="00626EC5"/>
    <w:rsid w:val="00630A1F"/>
    <w:rsid w:val="00631408"/>
    <w:rsid w:val="0063270C"/>
    <w:rsid w:val="006367F2"/>
    <w:rsid w:val="0063700A"/>
    <w:rsid w:val="006376F4"/>
    <w:rsid w:val="006404A8"/>
    <w:rsid w:val="00641829"/>
    <w:rsid w:val="00641F93"/>
    <w:rsid w:val="00646EE9"/>
    <w:rsid w:val="00651E64"/>
    <w:rsid w:val="006537B2"/>
    <w:rsid w:val="00657684"/>
    <w:rsid w:val="00660A03"/>
    <w:rsid w:val="00663B23"/>
    <w:rsid w:val="00663EB1"/>
    <w:rsid w:val="00671B46"/>
    <w:rsid w:val="006723D4"/>
    <w:rsid w:val="00672C6E"/>
    <w:rsid w:val="00673B27"/>
    <w:rsid w:val="00675B1A"/>
    <w:rsid w:val="0068181F"/>
    <w:rsid w:val="00681DFD"/>
    <w:rsid w:val="006865A9"/>
    <w:rsid w:val="006865D6"/>
    <w:rsid w:val="006878D2"/>
    <w:rsid w:val="00692F9B"/>
    <w:rsid w:val="006934DF"/>
    <w:rsid w:val="00694A5C"/>
    <w:rsid w:val="00695CA1"/>
    <w:rsid w:val="006A2B84"/>
    <w:rsid w:val="006A4666"/>
    <w:rsid w:val="006B03A1"/>
    <w:rsid w:val="006B0FEC"/>
    <w:rsid w:val="006B3157"/>
    <w:rsid w:val="006B5190"/>
    <w:rsid w:val="006B62AF"/>
    <w:rsid w:val="006B759B"/>
    <w:rsid w:val="006B75A2"/>
    <w:rsid w:val="006C077A"/>
    <w:rsid w:val="006C2A45"/>
    <w:rsid w:val="006C2CFF"/>
    <w:rsid w:val="006C385F"/>
    <w:rsid w:val="006C5450"/>
    <w:rsid w:val="006C6384"/>
    <w:rsid w:val="006D1D5D"/>
    <w:rsid w:val="006D444D"/>
    <w:rsid w:val="006D5441"/>
    <w:rsid w:val="006E149F"/>
    <w:rsid w:val="006F137B"/>
    <w:rsid w:val="006F18B0"/>
    <w:rsid w:val="006F1A19"/>
    <w:rsid w:val="006F1C6C"/>
    <w:rsid w:val="006F38BB"/>
    <w:rsid w:val="006F6101"/>
    <w:rsid w:val="006F6EE1"/>
    <w:rsid w:val="006F7533"/>
    <w:rsid w:val="006F7B01"/>
    <w:rsid w:val="006F7EE7"/>
    <w:rsid w:val="007034FB"/>
    <w:rsid w:val="00703698"/>
    <w:rsid w:val="007054AE"/>
    <w:rsid w:val="007064F9"/>
    <w:rsid w:val="00711A88"/>
    <w:rsid w:val="00714F2A"/>
    <w:rsid w:val="0072113A"/>
    <w:rsid w:val="00722D02"/>
    <w:rsid w:val="007251D9"/>
    <w:rsid w:val="00725E8B"/>
    <w:rsid w:val="007276E9"/>
    <w:rsid w:val="007347A9"/>
    <w:rsid w:val="00734BE9"/>
    <w:rsid w:val="007355E1"/>
    <w:rsid w:val="00737973"/>
    <w:rsid w:val="007379D1"/>
    <w:rsid w:val="0074058E"/>
    <w:rsid w:val="00740FC7"/>
    <w:rsid w:val="00741306"/>
    <w:rsid w:val="00745F01"/>
    <w:rsid w:val="0074687A"/>
    <w:rsid w:val="00746F3A"/>
    <w:rsid w:val="00746F90"/>
    <w:rsid w:val="0074729F"/>
    <w:rsid w:val="00747510"/>
    <w:rsid w:val="0075226D"/>
    <w:rsid w:val="00754518"/>
    <w:rsid w:val="00757CB8"/>
    <w:rsid w:val="00761B8D"/>
    <w:rsid w:val="007652C2"/>
    <w:rsid w:val="00766109"/>
    <w:rsid w:val="00772AA6"/>
    <w:rsid w:val="00773E98"/>
    <w:rsid w:val="00776B68"/>
    <w:rsid w:val="007773D4"/>
    <w:rsid w:val="00777565"/>
    <w:rsid w:val="00782F05"/>
    <w:rsid w:val="007840BE"/>
    <w:rsid w:val="00791305"/>
    <w:rsid w:val="007949A9"/>
    <w:rsid w:val="00794E44"/>
    <w:rsid w:val="007A049C"/>
    <w:rsid w:val="007A0CBF"/>
    <w:rsid w:val="007A332F"/>
    <w:rsid w:val="007A411C"/>
    <w:rsid w:val="007A4633"/>
    <w:rsid w:val="007B0A26"/>
    <w:rsid w:val="007B0EA6"/>
    <w:rsid w:val="007B3955"/>
    <w:rsid w:val="007B442B"/>
    <w:rsid w:val="007B7639"/>
    <w:rsid w:val="007C034C"/>
    <w:rsid w:val="007C08D8"/>
    <w:rsid w:val="007C24E3"/>
    <w:rsid w:val="007C3F03"/>
    <w:rsid w:val="007C4F6D"/>
    <w:rsid w:val="007C5DB3"/>
    <w:rsid w:val="007C6D70"/>
    <w:rsid w:val="007D1FD9"/>
    <w:rsid w:val="007D2DBC"/>
    <w:rsid w:val="007D3C0F"/>
    <w:rsid w:val="007D5021"/>
    <w:rsid w:val="007E6001"/>
    <w:rsid w:val="007E771B"/>
    <w:rsid w:val="007F1984"/>
    <w:rsid w:val="007F266B"/>
    <w:rsid w:val="007F5D76"/>
    <w:rsid w:val="007F5DCC"/>
    <w:rsid w:val="007F5FC0"/>
    <w:rsid w:val="007F7B3D"/>
    <w:rsid w:val="00801348"/>
    <w:rsid w:val="008064ED"/>
    <w:rsid w:val="0081340E"/>
    <w:rsid w:val="00816980"/>
    <w:rsid w:val="008233C4"/>
    <w:rsid w:val="0082435B"/>
    <w:rsid w:val="008255B2"/>
    <w:rsid w:val="00827323"/>
    <w:rsid w:val="00827596"/>
    <w:rsid w:val="00833BDF"/>
    <w:rsid w:val="00843216"/>
    <w:rsid w:val="00843972"/>
    <w:rsid w:val="008445DC"/>
    <w:rsid w:val="00846EE8"/>
    <w:rsid w:val="00850B03"/>
    <w:rsid w:val="0085120D"/>
    <w:rsid w:val="00856D5C"/>
    <w:rsid w:val="00857FFE"/>
    <w:rsid w:val="00861D45"/>
    <w:rsid w:val="0086289A"/>
    <w:rsid w:val="0086453A"/>
    <w:rsid w:val="00872E0B"/>
    <w:rsid w:val="008730C4"/>
    <w:rsid w:val="00877C45"/>
    <w:rsid w:val="008818E5"/>
    <w:rsid w:val="0088343B"/>
    <w:rsid w:val="00883FEF"/>
    <w:rsid w:val="008860B5"/>
    <w:rsid w:val="008860F4"/>
    <w:rsid w:val="00886B87"/>
    <w:rsid w:val="00886F6E"/>
    <w:rsid w:val="00887D2F"/>
    <w:rsid w:val="00890468"/>
    <w:rsid w:val="00894C18"/>
    <w:rsid w:val="00895178"/>
    <w:rsid w:val="008951BA"/>
    <w:rsid w:val="00896249"/>
    <w:rsid w:val="00896C40"/>
    <w:rsid w:val="008A34B9"/>
    <w:rsid w:val="008A4C82"/>
    <w:rsid w:val="008A717F"/>
    <w:rsid w:val="008A7B9E"/>
    <w:rsid w:val="008B2A64"/>
    <w:rsid w:val="008B2BF1"/>
    <w:rsid w:val="008B2C35"/>
    <w:rsid w:val="008C00DD"/>
    <w:rsid w:val="008C03DD"/>
    <w:rsid w:val="008C2C3E"/>
    <w:rsid w:val="008C597D"/>
    <w:rsid w:val="008D1DB2"/>
    <w:rsid w:val="008D1F7A"/>
    <w:rsid w:val="008D38C9"/>
    <w:rsid w:val="008D45FF"/>
    <w:rsid w:val="008D5AA5"/>
    <w:rsid w:val="008D6E43"/>
    <w:rsid w:val="008D75E5"/>
    <w:rsid w:val="008E16D9"/>
    <w:rsid w:val="008E26AB"/>
    <w:rsid w:val="008E30FC"/>
    <w:rsid w:val="008E3A34"/>
    <w:rsid w:val="008E5F8C"/>
    <w:rsid w:val="008F64DE"/>
    <w:rsid w:val="00901037"/>
    <w:rsid w:val="009074B5"/>
    <w:rsid w:val="0090794F"/>
    <w:rsid w:val="00910BF5"/>
    <w:rsid w:val="009114EF"/>
    <w:rsid w:val="00914CD0"/>
    <w:rsid w:val="00917210"/>
    <w:rsid w:val="00917A8E"/>
    <w:rsid w:val="00922108"/>
    <w:rsid w:val="00924A6E"/>
    <w:rsid w:val="009269B1"/>
    <w:rsid w:val="00931DA7"/>
    <w:rsid w:val="00932550"/>
    <w:rsid w:val="009378B2"/>
    <w:rsid w:val="00937F42"/>
    <w:rsid w:val="00940111"/>
    <w:rsid w:val="00940260"/>
    <w:rsid w:val="00940395"/>
    <w:rsid w:val="009424E8"/>
    <w:rsid w:val="00946A19"/>
    <w:rsid w:val="00950080"/>
    <w:rsid w:val="009501E2"/>
    <w:rsid w:val="009535F3"/>
    <w:rsid w:val="009548AD"/>
    <w:rsid w:val="00955ED4"/>
    <w:rsid w:val="0096267C"/>
    <w:rsid w:val="0096728B"/>
    <w:rsid w:val="009678F1"/>
    <w:rsid w:val="009705E6"/>
    <w:rsid w:val="00970A76"/>
    <w:rsid w:val="00973FF7"/>
    <w:rsid w:val="0097645A"/>
    <w:rsid w:val="00977C5A"/>
    <w:rsid w:val="00981F30"/>
    <w:rsid w:val="00985521"/>
    <w:rsid w:val="0098569A"/>
    <w:rsid w:val="009902FB"/>
    <w:rsid w:val="0099056D"/>
    <w:rsid w:val="00992B66"/>
    <w:rsid w:val="009A118A"/>
    <w:rsid w:val="009A6B9D"/>
    <w:rsid w:val="009A6D6C"/>
    <w:rsid w:val="009B0F66"/>
    <w:rsid w:val="009B1438"/>
    <w:rsid w:val="009B1A91"/>
    <w:rsid w:val="009B208E"/>
    <w:rsid w:val="009B2C7F"/>
    <w:rsid w:val="009B42CF"/>
    <w:rsid w:val="009B539C"/>
    <w:rsid w:val="009C0CA8"/>
    <w:rsid w:val="009C1269"/>
    <w:rsid w:val="009C3348"/>
    <w:rsid w:val="009C6E58"/>
    <w:rsid w:val="009C6F7B"/>
    <w:rsid w:val="009C7CDD"/>
    <w:rsid w:val="009D37DA"/>
    <w:rsid w:val="009D49C8"/>
    <w:rsid w:val="009D4BE2"/>
    <w:rsid w:val="009D548A"/>
    <w:rsid w:val="009D6BA1"/>
    <w:rsid w:val="009D6BE3"/>
    <w:rsid w:val="009D78D1"/>
    <w:rsid w:val="009E0507"/>
    <w:rsid w:val="009E0CDB"/>
    <w:rsid w:val="009E1CC5"/>
    <w:rsid w:val="009E4605"/>
    <w:rsid w:val="009E4A0E"/>
    <w:rsid w:val="009E6DBC"/>
    <w:rsid w:val="009E78EA"/>
    <w:rsid w:val="009F05FC"/>
    <w:rsid w:val="009F1BF0"/>
    <w:rsid w:val="009F7152"/>
    <w:rsid w:val="00A0000A"/>
    <w:rsid w:val="00A0406D"/>
    <w:rsid w:val="00A044AE"/>
    <w:rsid w:val="00A05FDD"/>
    <w:rsid w:val="00A13875"/>
    <w:rsid w:val="00A23DFB"/>
    <w:rsid w:val="00A2427C"/>
    <w:rsid w:val="00A2729B"/>
    <w:rsid w:val="00A27D92"/>
    <w:rsid w:val="00A306FF"/>
    <w:rsid w:val="00A30E06"/>
    <w:rsid w:val="00A318C2"/>
    <w:rsid w:val="00A35AD1"/>
    <w:rsid w:val="00A41F22"/>
    <w:rsid w:val="00A43D47"/>
    <w:rsid w:val="00A44B38"/>
    <w:rsid w:val="00A454C2"/>
    <w:rsid w:val="00A535F9"/>
    <w:rsid w:val="00A5568E"/>
    <w:rsid w:val="00A5602F"/>
    <w:rsid w:val="00A573CD"/>
    <w:rsid w:val="00A60E50"/>
    <w:rsid w:val="00A612FF"/>
    <w:rsid w:val="00A617F5"/>
    <w:rsid w:val="00A62772"/>
    <w:rsid w:val="00A64496"/>
    <w:rsid w:val="00A6488A"/>
    <w:rsid w:val="00A64E31"/>
    <w:rsid w:val="00A64F1E"/>
    <w:rsid w:val="00A67733"/>
    <w:rsid w:val="00A6790A"/>
    <w:rsid w:val="00A75248"/>
    <w:rsid w:val="00A75512"/>
    <w:rsid w:val="00A755E2"/>
    <w:rsid w:val="00A76CDC"/>
    <w:rsid w:val="00A77D08"/>
    <w:rsid w:val="00A8094A"/>
    <w:rsid w:val="00A81CDF"/>
    <w:rsid w:val="00A82D47"/>
    <w:rsid w:val="00A82FAE"/>
    <w:rsid w:val="00A86F60"/>
    <w:rsid w:val="00A877D1"/>
    <w:rsid w:val="00A922AB"/>
    <w:rsid w:val="00A93C95"/>
    <w:rsid w:val="00A956A8"/>
    <w:rsid w:val="00AA680A"/>
    <w:rsid w:val="00AB133F"/>
    <w:rsid w:val="00AB3089"/>
    <w:rsid w:val="00AB54DF"/>
    <w:rsid w:val="00AC07D0"/>
    <w:rsid w:val="00AC1534"/>
    <w:rsid w:val="00AC278E"/>
    <w:rsid w:val="00AC6329"/>
    <w:rsid w:val="00AC649D"/>
    <w:rsid w:val="00AC6AB9"/>
    <w:rsid w:val="00AC6FE4"/>
    <w:rsid w:val="00AD0902"/>
    <w:rsid w:val="00AD17EC"/>
    <w:rsid w:val="00AD2B1B"/>
    <w:rsid w:val="00AE2BFA"/>
    <w:rsid w:val="00AE2E77"/>
    <w:rsid w:val="00AE4791"/>
    <w:rsid w:val="00AE7C94"/>
    <w:rsid w:val="00AF0AB8"/>
    <w:rsid w:val="00AF16BF"/>
    <w:rsid w:val="00AF1A59"/>
    <w:rsid w:val="00AF2210"/>
    <w:rsid w:val="00AF4306"/>
    <w:rsid w:val="00AF478C"/>
    <w:rsid w:val="00AF62D4"/>
    <w:rsid w:val="00AF75FA"/>
    <w:rsid w:val="00AF7880"/>
    <w:rsid w:val="00AF7F01"/>
    <w:rsid w:val="00B00B47"/>
    <w:rsid w:val="00B00B77"/>
    <w:rsid w:val="00B0190F"/>
    <w:rsid w:val="00B0301F"/>
    <w:rsid w:val="00B04A49"/>
    <w:rsid w:val="00B05A2E"/>
    <w:rsid w:val="00B129D0"/>
    <w:rsid w:val="00B1440A"/>
    <w:rsid w:val="00B15441"/>
    <w:rsid w:val="00B16145"/>
    <w:rsid w:val="00B1647B"/>
    <w:rsid w:val="00B231D0"/>
    <w:rsid w:val="00B2373F"/>
    <w:rsid w:val="00B2488C"/>
    <w:rsid w:val="00B31411"/>
    <w:rsid w:val="00B318F2"/>
    <w:rsid w:val="00B3210F"/>
    <w:rsid w:val="00B32CF9"/>
    <w:rsid w:val="00B35F08"/>
    <w:rsid w:val="00B443B9"/>
    <w:rsid w:val="00B44C53"/>
    <w:rsid w:val="00B452F5"/>
    <w:rsid w:val="00B462B5"/>
    <w:rsid w:val="00B46F13"/>
    <w:rsid w:val="00B505B0"/>
    <w:rsid w:val="00B515E8"/>
    <w:rsid w:val="00B53A9A"/>
    <w:rsid w:val="00B53D79"/>
    <w:rsid w:val="00B54561"/>
    <w:rsid w:val="00B54645"/>
    <w:rsid w:val="00B5735F"/>
    <w:rsid w:val="00B632FD"/>
    <w:rsid w:val="00B6334A"/>
    <w:rsid w:val="00B718FB"/>
    <w:rsid w:val="00B723E6"/>
    <w:rsid w:val="00B75778"/>
    <w:rsid w:val="00B75885"/>
    <w:rsid w:val="00B76E7E"/>
    <w:rsid w:val="00B83D81"/>
    <w:rsid w:val="00B86965"/>
    <w:rsid w:val="00B8780D"/>
    <w:rsid w:val="00B9107E"/>
    <w:rsid w:val="00BA1F80"/>
    <w:rsid w:val="00BA3075"/>
    <w:rsid w:val="00BA340B"/>
    <w:rsid w:val="00BA3B42"/>
    <w:rsid w:val="00BB3103"/>
    <w:rsid w:val="00BB3C94"/>
    <w:rsid w:val="00BB3D76"/>
    <w:rsid w:val="00BB48B0"/>
    <w:rsid w:val="00BB509E"/>
    <w:rsid w:val="00BB6143"/>
    <w:rsid w:val="00BC2003"/>
    <w:rsid w:val="00BC694F"/>
    <w:rsid w:val="00BD2D9F"/>
    <w:rsid w:val="00BD5ECD"/>
    <w:rsid w:val="00BD7CAD"/>
    <w:rsid w:val="00BE3A02"/>
    <w:rsid w:val="00BE3E39"/>
    <w:rsid w:val="00BE6B46"/>
    <w:rsid w:val="00BF37EF"/>
    <w:rsid w:val="00BF7D20"/>
    <w:rsid w:val="00C01A1C"/>
    <w:rsid w:val="00C06850"/>
    <w:rsid w:val="00C12D6A"/>
    <w:rsid w:val="00C13BB8"/>
    <w:rsid w:val="00C174A7"/>
    <w:rsid w:val="00C17FB9"/>
    <w:rsid w:val="00C215F8"/>
    <w:rsid w:val="00C26841"/>
    <w:rsid w:val="00C30BC3"/>
    <w:rsid w:val="00C318D2"/>
    <w:rsid w:val="00C3289D"/>
    <w:rsid w:val="00C32DD6"/>
    <w:rsid w:val="00C374CB"/>
    <w:rsid w:val="00C37AA7"/>
    <w:rsid w:val="00C42777"/>
    <w:rsid w:val="00C42A70"/>
    <w:rsid w:val="00C43566"/>
    <w:rsid w:val="00C52609"/>
    <w:rsid w:val="00C56207"/>
    <w:rsid w:val="00C57DB8"/>
    <w:rsid w:val="00C658BF"/>
    <w:rsid w:val="00C67A04"/>
    <w:rsid w:val="00C67DF3"/>
    <w:rsid w:val="00C80289"/>
    <w:rsid w:val="00C80520"/>
    <w:rsid w:val="00C8062C"/>
    <w:rsid w:val="00C80B13"/>
    <w:rsid w:val="00C8108F"/>
    <w:rsid w:val="00C83860"/>
    <w:rsid w:val="00C9787B"/>
    <w:rsid w:val="00C97D6A"/>
    <w:rsid w:val="00CA0AF2"/>
    <w:rsid w:val="00CB0656"/>
    <w:rsid w:val="00CB1891"/>
    <w:rsid w:val="00CB4451"/>
    <w:rsid w:val="00CB523B"/>
    <w:rsid w:val="00CB55B2"/>
    <w:rsid w:val="00CB5F83"/>
    <w:rsid w:val="00CB68AE"/>
    <w:rsid w:val="00CC0B9B"/>
    <w:rsid w:val="00CC4612"/>
    <w:rsid w:val="00CC4727"/>
    <w:rsid w:val="00CC6696"/>
    <w:rsid w:val="00CE57CD"/>
    <w:rsid w:val="00CE5C36"/>
    <w:rsid w:val="00CE6249"/>
    <w:rsid w:val="00CE6388"/>
    <w:rsid w:val="00CE772B"/>
    <w:rsid w:val="00CE7AEF"/>
    <w:rsid w:val="00CF34FA"/>
    <w:rsid w:val="00CF5073"/>
    <w:rsid w:val="00D0029E"/>
    <w:rsid w:val="00D01501"/>
    <w:rsid w:val="00D0150A"/>
    <w:rsid w:val="00D01CE4"/>
    <w:rsid w:val="00D03193"/>
    <w:rsid w:val="00D0701E"/>
    <w:rsid w:val="00D10E73"/>
    <w:rsid w:val="00D116D2"/>
    <w:rsid w:val="00D1533A"/>
    <w:rsid w:val="00D15CB5"/>
    <w:rsid w:val="00D15D3A"/>
    <w:rsid w:val="00D16695"/>
    <w:rsid w:val="00D206D8"/>
    <w:rsid w:val="00D20BB4"/>
    <w:rsid w:val="00D22926"/>
    <w:rsid w:val="00D2345C"/>
    <w:rsid w:val="00D248EB"/>
    <w:rsid w:val="00D2501D"/>
    <w:rsid w:val="00D25D97"/>
    <w:rsid w:val="00D2738D"/>
    <w:rsid w:val="00D306EB"/>
    <w:rsid w:val="00D31F1F"/>
    <w:rsid w:val="00D34CEF"/>
    <w:rsid w:val="00D35776"/>
    <w:rsid w:val="00D43138"/>
    <w:rsid w:val="00D43FED"/>
    <w:rsid w:val="00D44952"/>
    <w:rsid w:val="00D44D17"/>
    <w:rsid w:val="00D46350"/>
    <w:rsid w:val="00D47F71"/>
    <w:rsid w:val="00D517EC"/>
    <w:rsid w:val="00D53E92"/>
    <w:rsid w:val="00D56532"/>
    <w:rsid w:val="00D62449"/>
    <w:rsid w:val="00D6299A"/>
    <w:rsid w:val="00D632AB"/>
    <w:rsid w:val="00D6362C"/>
    <w:rsid w:val="00D64AC0"/>
    <w:rsid w:val="00D6587E"/>
    <w:rsid w:val="00D67B4A"/>
    <w:rsid w:val="00D67B98"/>
    <w:rsid w:val="00D70393"/>
    <w:rsid w:val="00D704E8"/>
    <w:rsid w:val="00D715A3"/>
    <w:rsid w:val="00D7285C"/>
    <w:rsid w:val="00D73D90"/>
    <w:rsid w:val="00D763B2"/>
    <w:rsid w:val="00D805E0"/>
    <w:rsid w:val="00D8142D"/>
    <w:rsid w:val="00D83EE6"/>
    <w:rsid w:val="00D84F51"/>
    <w:rsid w:val="00D873BD"/>
    <w:rsid w:val="00D87A8B"/>
    <w:rsid w:val="00D912AC"/>
    <w:rsid w:val="00D9140D"/>
    <w:rsid w:val="00D92283"/>
    <w:rsid w:val="00D93EB6"/>
    <w:rsid w:val="00D96593"/>
    <w:rsid w:val="00DA1BA2"/>
    <w:rsid w:val="00DA1E4D"/>
    <w:rsid w:val="00DA26C8"/>
    <w:rsid w:val="00DA3CE6"/>
    <w:rsid w:val="00DA780A"/>
    <w:rsid w:val="00DA7D2A"/>
    <w:rsid w:val="00DC4F6B"/>
    <w:rsid w:val="00DC6A16"/>
    <w:rsid w:val="00DC71DA"/>
    <w:rsid w:val="00DD2CB0"/>
    <w:rsid w:val="00DD3B19"/>
    <w:rsid w:val="00DD5282"/>
    <w:rsid w:val="00DD6410"/>
    <w:rsid w:val="00DD748C"/>
    <w:rsid w:val="00DE0950"/>
    <w:rsid w:val="00DE120A"/>
    <w:rsid w:val="00DE3162"/>
    <w:rsid w:val="00DE3847"/>
    <w:rsid w:val="00DE5B5B"/>
    <w:rsid w:val="00DE5BAE"/>
    <w:rsid w:val="00DE67D8"/>
    <w:rsid w:val="00DF0B78"/>
    <w:rsid w:val="00DF1824"/>
    <w:rsid w:val="00DF188E"/>
    <w:rsid w:val="00DF525D"/>
    <w:rsid w:val="00E01DA7"/>
    <w:rsid w:val="00E01FBB"/>
    <w:rsid w:val="00E05380"/>
    <w:rsid w:val="00E062D3"/>
    <w:rsid w:val="00E10A31"/>
    <w:rsid w:val="00E167A2"/>
    <w:rsid w:val="00E17EAD"/>
    <w:rsid w:val="00E206FB"/>
    <w:rsid w:val="00E218B5"/>
    <w:rsid w:val="00E23C51"/>
    <w:rsid w:val="00E30504"/>
    <w:rsid w:val="00E350A1"/>
    <w:rsid w:val="00E36033"/>
    <w:rsid w:val="00E366BF"/>
    <w:rsid w:val="00E4190F"/>
    <w:rsid w:val="00E420D6"/>
    <w:rsid w:val="00E426F5"/>
    <w:rsid w:val="00E44277"/>
    <w:rsid w:val="00E52E60"/>
    <w:rsid w:val="00E533D9"/>
    <w:rsid w:val="00E53AED"/>
    <w:rsid w:val="00E54020"/>
    <w:rsid w:val="00E61A15"/>
    <w:rsid w:val="00E670E1"/>
    <w:rsid w:val="00E70AC2"/>
    <w:rsid w:val="00E714DC"/>
    <w:rsid w:val="00E71822"/>
    <w:rsid w:val="00E7415F"/>
    <w:rsid w:val="00E75D15"/>
    <w:rsid w:val="00E76BED"/>
    <w:rsid w:val="00E77DDA"/>
    <w:rsid w:val="00E80BB1"/>
    <w:rsid w:val="00E85AC8"/>
    <w:rsid w:val="00E86585"/>
    <w:rsid w:val="00E8668A"/>
    <w:rsid w:val="00E86C5A"/>
    <w:rsid w:val="00E872BC"/>
    <w:rsid w:val="00E90DAD"/>
    <w:rsid w:val="00E91C85"/>
    <w:rsid w:val="00E9211C"/>
    <w:rsid w:val="00E96892"/>
    <w:rsid w:val="00E97782"/>
    <w:rsid w:val="00EA0509"/>
    <w:rsid w:val="00EA2344"/>
    <w:rsid w:val="00EA4ADE"/>
    <w:rsid w:val="00EA6285"/>
    <w:rsid w:val="00EA7299"/>
    <w:rsid w:val="00EB133B"/>
    <w:rsid w:val="00EB1AED"/>
    <w:rsid w:val="00EB274C"/>
    <w:rsid w:val="00EC0FE9"/>
    <w:rsid w:val="00EC3A01"/>
    <w:rsid w:val="00ED00C5"/>
    <w:rsid w:val="00ED06F5"/>
    <w:rsid w:val="00ED08B6"/>
    <w:rsid w:val="00ED0AE2"/>
    <w:rsid w:val="00ED0BB1"/>
    <w:rsid w:val="00ED18E1"/>
    <w:rsid w:val="00EE05DD"/>
    <w:rsid w:val="00EE09B1"/>
    <w:rsid w:val="00EE2100"/>
    <w:rsid w:val="00EE3D4B"/>
    <w:rsid w:val="00EE56C6"/>
    <w:rsid w:val="00EE7BFF"/>
    <w:rsid w:val="00EF093B"/>
    <w:rsid w:val="00EF1CD1"/>
    <w:rsid w:val="00F006DD"/>
    <w:rsid w:val="00F036AA"/>
    <w:rsid w:val="00F05ADA"/>
    <w:rsid w:val="00F17121"/>
    <w:rsid w:val="00F22B6C"/>
    <w:rsid w:val="00F23141"/>
    <w:rsid w:val="00F256D4"/>
    <w:rsid w:val="00F25938"/>
    <w:rsid w:val="00F263CC"/>
    <w:rsid w:val="00F26761"/>
    <w:rsid w:val="00F31832"/>
    <w:rsid w:val="00F32444"/>
    <w:rsid w:val="00F35421"/>
    <w:rsid w:val="00F35433"/>
    <w:rsid w:val="00F41FB3"/>
    <w:rsid w:val="00F4371B"/>
    <w:rsid w:val="00F43743"/>
    <w:rsid w:val="00F43FC4"/>
    <w:rsid w:val="00F454AA"/>
    <w:rsid w:val="00F458BF"/>
    <w:rsid w:val="00F501F1"/>
    <w:rsid w:val="00F520A0"/>
    <w:rsid w:val="00F52F8C"/>
    <w:rsid w:val="00F54F78"/>
    <w:rsid w:val="00F56931"/>
    <w:rsid w:val="00F60379"/>
    <w:rsid w:val="00F6319D"/>
    <w:rsid w:val="00F639BC"/>
    <w:rsid w:val="00F66228"/>
    <w:rsid w:val="00F66CBD"/>
    <w:rsid w:val="00F713C3"/>
    <w:rsid w:val="00F759A8"/>
    <w:rsid w:val="00F76802"/>
    <w:rsid w:val="00F800AB"/>
    <w:rsid w:val="00F82D7F"/>
    <w:rsid w:val="00F8664E"/>
    <w:rsid w:val="00F86BE9"/>
    <w:rsid w:val="00F9350F"/>
    <w:rsid w:val="00F963BF"/>
    <w:rsid w:val="00FA056A"/>
    <w:rsid w:val="00FA3D3B"/>
    <w:rsid w:val="00FA7E5A"/>
    <w:rsid w:val="00FC03DE"/>
    <w:rsid w:val="00FC397B"/>
    <w:rsid w:val="00FC50D6"/>
    <w:rsid w:val="00FD06E5"/>
    <w:rsid w:val="00FD15F2"/>
    <w:rsid w:val="00FD3C90"/>
    <w:rsid w:val="00FD3EB9"/>
    <w:rsid w:val="00FD5B91"/>
    <w:rsid w:val="00FD6843"/>
    <w:rsid w:val="00FE113F"/>
    <w:rsid w:val="00FE3B13"/>
    <w:rsid w:val="00FE44A6"/>
    <w:rsid w:val="00FE5C21"/>
    <w:rsid w:val="00FE6321"/>
    <w:rsid w:val="00FF0F22"/>
    <w:rsid w:val="00FF5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8B6454"/>
  <w15:chartTrackingRefBased/>
  <w15:docId w15:val="{168DA057-93E1-4298-8B3B-6EE1A7ADC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7497"/>
  </w:style>
  <w:style w:type="paragraph" w:styleId="Ttulo1">
    <w:name w:val="heading 1"/>
    <w:basedOn w:val="Normal"/>
    <w:next w:val="Normal"/>
    <w:link w:val="Ttulo1Car"/>
    <w:uiPriority w:val="9"/>
    <w:qFormat/>
    <w:rsid w:val="00467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67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67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67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67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67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67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67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67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7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67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67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67497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67497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6749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6749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6749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6749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67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67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67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67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67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6749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6749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67497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67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67497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67497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6749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67497"/>
  </w:style>
  <w:style w:type="paragraph" w:styleId="Textonotapie">
    <w:name w:val="footnote text"/>
    <w:basedOn w:val="Normal"/>
    <w:link w:val="TextonotapieCar"/>
    <w:uiPriority w:val="99"/>
    <w:semiHidden/>
    <w:unhideWhenUsed/>
    <w:rsid w:val="00467497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67497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467497"/>
    <w:rPr>
      <w:vertAlign w:val="superscript"/>
    </w:rPr>
  </w:style>
  <w:style w:type="table" w:styleId="Tablaconcuadrcula">
    <w:name w:val="Table Grid"/>
    <w:basedOn w:val="Tablanormal"/>
    <w:uiPriority w:val="39"/>
    <w:rsid w:val="004674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link w:val="SinespaciadoCar"/>
    <w:uiPriority w:val="1"/>
    <w:qFormat/>
    <w:rsid w:val="00467497"/>
    <w:pPr>
      <w:spacing w:after="0" w:line="240" w:lineRule="auto"/>
    </w:pPr>
  </w:style>
  <w:style w:type="table" w:customStyle="1" w:styleId="TableGrid">
    <w:name w:val="TableGrid"/>
    <w:rsid w:val="00467497"/>
    <w:pPr>
      <w:spacing w:after="0" w:line="240" w:lineRule="auto"/>
    </w:pPr>
    <w:rPr>
      <w:rFonts w:eastAsiaTheme="minorEastAsia"/>
      <w:sz w:val="24"/>
      <w:szCs w:val="24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4F58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5851"/>
  </w:style>
  <w:style w:type="character" w:styleId="Hipervnculo">
    <w:name w:val="Hyperlink"/>
    <w:basedOn w:val="Fuentedeprrafopredeter"/>
    <w:uiPriority w:val="99"/>
    <w:unhideWhenUsed/>
    <w:rsid w:val="004212DB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212DB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A62772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A6277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A62772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A62772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A62772"/>
    <w:rPr>
      <w:b/>
      <w:bCs/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4D1D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3.emf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google.com/search?cs=0&amp;sca_esv=dad87895c19efbc5&amp;sxsrf=AE3TifMlzWHJfic9wcQtw2cumYQTU-pMhg%3A1757532195086&amp;q=Secretar%C3%ADa+de+Medio+Ambiente+y+Recursos+Naturales&amp;sa=X&amp;ved=2ahUKEwjmuI7R9c6PAxXm6ckDHRHmHdcQxccNegQIAxAB&amp;mstk=AUtExfAxIknx-C2dnXLcDAqFVlgtXf1iq9sBk8GZpk5kU5D9fEMDfGWXBb9LZzJHqEC-yu6greYNvSVPFOoQFE3PF4j5bTmndkD2P4uml3cMfcv7J_C3U1p_Kupk98Vlh9Dy0y4v_8HxW4DNPzS8Gfy6MBzrbcPQcBHYcce8-zhgOMWxHCPkkbV-qrxmrMWTWOdgKW7fGG77knmvuJgmmppfGpv4fgNfufz4dR4yPVPh-t_PzNCbOUp-HjHxQji8tzxkyc878MKLZskIW3KcQvF6ZJXUJLUzvJ0DCjDTmgD2C9N_-A&amp;csui=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D9EF4A9504B11C4AB5DA3801A4FE3719" ma:contentTypeVersion="3" ma:contentTypeDescription="Crear nuevo documento." ma:contentTypeScope="" ma:versionID="d2f3b693036d657293e10ce2db419554">
  <xsd:schema xmlns:xsd="http://www.w3.org/2001/XMLSchema" xmlns:xs="http://www.w3.org/2001/XMLSchema" xmlns:p="http://schemas.microsoft.com/office/2006/metadata/properties" xmlns:ns2="594f274e-7248-4dd1-a996-44e13b6f4a89" targetNamespace="http://schemas.microsoft.com/office/2006/metadata/properties" ma:root="true" ma:fieldsID="59c0bcc2ea2424b22b9469739bbb8e30" ns2:_="">
    <xsd:import namespace="594f274e-7248-4dd1-a996-44e13b6f4a8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f274e-7248-4dd1-a996-44e13b6f4a8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62BFCE-849E-4733-8539-E2BD7ACC0D9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f274e-7248-4dd1-a996-44e13b6f4a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38D3A3-228B-4178-BBD1-672B394D43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03A40FB-FA02-4C52-A99A-A2745F5EA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871ABF7-30C0-4E61-97BA-BBE52489B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10</Pages>
  <Words>2164</Words>
  <Characters>11622</Characters>
  <Application>Microsoft Office Word</Application>
  <DocSecurity>0</DocSecurity>
  <Lines>290</Lines>
  <Paragraphs>149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DAYANA DÁVALOS BOTELLO</dc:creator>
  <cp:keywords/>
  <dc:description/>
  <cp:lastModifiedBy>DAYANA DÁVALOS BOTELLO</cp:lastModifiedBy>
  <cp:revision>16</cp:revision>
  <cp:lastPrinted>2025-09-08T17:00:00Z</cp:lastPrinted>
  <dcterms:created xsi:type="dcterms:W3CDTF">2025-10-23T23:56:00Z</dcterms:created>
  <dcterms:modified xsi:type="dcterms:W3CDTF">2025-10-30T17:17:00Z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0x010100D9EF4A9504B11C4AB5DA3801A4FE3719</vt:lpwstr>
  </property>
</Properties>
</file>