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6B9A92" w14:textId="01B0AFFA" w:rsidR="000609CF" w:rsidRPr="00B1147B" w:rsidRDefault="009B1DEA" w:rsidP="00982FE9">
      <w:pPr>
        <w:tabs>
          <w:tab w:val="left" w:pos="5245"/>
          <w:tab w:val="left" w:pos="6096"/>
        </w:tabs>
        <w:spacing w:before="100" w:beforeAutospacing="1" w:after="100" w:afterAutospacing="1"/>
        <w:ind w:left="3969"/>
        <w:jc w:val="center"/>
        <w:rPr>
          <w:rFonts w:ascii="Arial" w:hAnsi="Arial" w:cs="Arial"/>
          <w:b/>
          <w:sz w:val="26"/>
          <w:szCs w:val="26"/>
          <w:lang w:val="es-ES_tradnl"/>
        </w:rPr>
      </w:pPr>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725BC2B0" wp14:editId="0743F1EA">
                <wp:simplePos x="0" y="0"/>
                <wp:positionH relativeFrom="column">
                  <wp:posOffset>2409825</wp:posOffset>
                </wp:positionH>
                <wp:positionV relativeFrom="paragraph">
                  <wp:posOffset>-915035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B3812A8" w14:textId="77777777" w:rsidR="009B1DEA" w:rsidRDefault="009B1DEA" w:rsidP="009B1DEA">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25BC2B0" id="_x0000_t202" coordsize="21600,21600" o:spt="202" path="m,l,21600r21600,l21600,xe">
                <v:stroke joinstyle="miter"/>
                <v:path gradientshapeok="t" o:connecttype="rect"/>
              </v:shapetype>
              <v:shape id="Cuadro de texto 1" o:spid="_x0000_s1026" type="#_x0000_t202" style="position:absolute;left:0;text-align:left;margin-left:189.75pt;margin-top:-72.0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" filled="f" stroked="f" strokeweight=".5pt">
                <v:textbox>
                  <w:txbxContent>
                    <w:p w14:paraId="4B3812A8" w14:textId="77777777" w:rsidR="009B1DEA" w:rsidRDefault="009B1DEA" w:rsidP="009B1DEA">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4E3D87" w:rsidRPr="00B1147B">
        <w:rPr>
          <w:rFonts w:ascii="Arial" w:hAnsi="Arial" w:cs="Arial"/>
          <w:b/>
          <w:sz w:val="26"/>
          <w:szCs w:val="26"/>
          <w:lang w:val="es-ES_tradnl"/>
        </w:rPr>
        <w:t xml:space="preserve">JUICIO PARA LA PROTECCIÓN DE LOS DERECHOS </w:t>
      </w:r>
      <w:proofErr w:type="gramStart"/>
      <w:r w:rsidR="004E3D87" w:rsidRPr="00B1147B">
        <w:rPr>
          <w:rFonts w:ascii="Arial" w:hAnsi="Arial" w:cs="Arial"/>
          <w:b/>
          <w:sz w:val="26"/>
          <w:szCs w:val="26"/>
          <w:lang w:val="es-ES_tradnl"/>
        </w:rPr>
        <w:t>POLÍTICO</w:t>
      </w:r>
      <w:r w:rsidR="008E1F31" w:rsidRPr="00B1147B">
        <w:rPr>
          <w:rFonts w:ascii="Arial" w:hAnsi="Arial" w:cs="Arial"/>
          <w:b/>
          <w:sz w:val="26"/>
          <w:szCs w:val="26"/>
          <w:lang w:val="es-ES_tradnl"/>
        </w:rPr>
        <w:t xml:space="preserve"> </w:t>
      </w:r>
      <w:r w:rsidR="004E3D87" w:rsidRPr="00B1147B">
        <w:rPr>
          <w:rFonts w:ascii="Arial" w:hAnsi="Arial" w:cs="Arial"/>
          <w:b/>
          <w:sz w:val="26"/>
          <w:szCs w:val="26"/>
          <w:lang w:val="es-ES_tradnl"/>
        </w:rPr>
        <w:t>ELECTORALES</w:t>
      </w:r>
      <w:proofErr w:type="gramEnd"/>
      <w:r w:rsidR="004E3D87" w:rsidRPr="00B1147B">
        <w:rPr>
          <w:rFonts w:ascii="Arial" w:hAnsi="Arial" w:cs="Arial"/>
          <w:b/>
          <w:sz w:val="26"/>
          <w:szCs w:val="26"/>
          <w:lang w:val="es-ES_tradnl"/>
        </w:rPr>
        <w:t xml:space="preserve"> DEL CIUDADANO</w:t>
      </w:r>
    </w:p>
    <w:p w14:paraId="0E15C396" w14:textId="59E83CCB" w:rsidR="000609CF" w:rsidRPr="00B1147B" w:rsidRDefault="000609CF" w:rsidP="00982FE9">
      <w:pPr>
        <w:tabs>
          <w:tab w:val="left" w:pos="5245"/>
          <w:tab w:val="left" w:pos="6096"/>
        </w:tabs>
        <w:spacing w:before="100" w:beforeAutospacing="1" w:after="100" w:afterAutospacing="1"/>
        <w:ind w:left="3969"/>
        <w:jc w:val="both"/>
        <w:outlineLvl w:val="0"/>
        <w:rPr>
          <w:rFonts w:ascii="Arial" w:hAnsi="Arial" w:cs="Arial"/>
          <w:sz w:val="26"/>
          <w:szCs w:val="26"/>
          <w:lang w:val="es-ES_tradnl"/>
        </w:rPr>
      </w:pPr>
      <w:r w:rsidRPr="00B1147B">
        <w:rPr>
          <w:rFonts w:ascii="Arial" w:hAnsi="Arial" w:cs="Arial"/>
          <w:b/>
          <w:sz w:val="26"/>
          <w:szCs w:val="26"/>
          <w:lang w:val="es-ES_tradnl"/>
        </w:rPr>
        <w:t xml:space="preserve">EXPEDIENTE: </w:t>
      </w:r>
      <w:r w:rsidRPr="00B1147B">
        <w:rPr>
          <w:rFonts w:ascii="Arial" w:hAnsi="Arial" w:cs="Arial"/>
          <w:sz w:val="26"/>
          <w:szCs w:val="26"/>
          <w:lang w:val="es-ES_tradnl"/>
        </w:rPr>
        <w:t>TEEM-</w:t>
      </w:r>
      <w:r w:rsidR="00551999" w:rsidRPr="00B1147B">
        <w:rPr>
          <w:rFonts w:ascii="Arial" w:hAnsi="Arial" w:cs="Arial"/>
          <w:sz w:val="26"/>
          <w:szCs w:val="26"/>
          <w:lang w:val="es-ES_tradnl"/>
        </w:rPr>
        <w:t>JDC-</w:t>
      </w:r>
      <w:r w:rsidR="00636446" w:rsidRPr="00B1147B">
        <w:rPr>
          <w:rFonts w:ascii="Arial" w:hAnsi="Arial" w:cs="Arial"/>
          <w:sz w:val="26"/>
          <w:szCs w:val="26"/>
          <w:lang w:val="es-ES_tradnl"/>
        </w:rPr>
        <w:t>0</w:t>
      </w:r>
      <w:r w:rsidR="007950F2" w:rsidRPr="00B1147B">
        <w:rPr>
          <w:rFonts w:ascii="Arial" w:hAnsi="Arial" w:cs="Arial"/>
          <w:sz w:val="26"/>
          <w:szCs w:val="26"/>
          <w:lang w:val="es-ES_tradnl"/>
        </w:rPr>
        <w:t>12</w:t>
      </w:r>
      <w:r w:rsidR="006036B1" w:rsidRPr="00B1147B">
        <w:rPr>
          <w:rFonts w:ascii="Arial" w:hAnsi="Arial" w:cs="Arial"/>
          <w:sz w:val="26"/>
          <w:szCs w:val="26"/>
          <w:lang w:val="es-ES_tradnl"/>
        </w:rPr>
        <w:t>/20</w:t>
      </w:r>
      <w:r w:rsidR="00DF5F59" w:rsidRPr="00B1147B">
        <w:rPr>
          <w:rFonts w:ascii="Arial" w:hAnsi="Arial" w:cs="Arial"/>
          <w:sz w:val="26"/>
          <w:szCs w:val="26"/>
          <w:lang w:val="es-ES_tradnl"/>
        </w:rPr>
        <w:t>2</w:t>
      </w:r>
      <w:r w:rsidR="00636446" w:rsidRPr="00B1147B">
        <w:rPr>
          <w:rFonts w:ascii="Arial" w:hAnsi="Arial" w:cs="Arial"/>
          <w:sz w:val="26"/>
          <w:szCs w:val="26"/>
          <w:lang w:val="es-ES_tradnl"/>
        </w:rPr>
        <w:t>2</w:t>
      </w:r>
    </w:p>
    <w:p w14:paraId="21A8C4EA" w14:textId="5BFB6A18" w:rsidR="004E3D87" w:rsidRPr="00B1147B" w:rsidRDefault="004E3D87" w:rsidP="00982FE9">
      <w:pPr>
        <w:tabs>
          <w:tab w:val="left" w:pos="5245"/>
          <w:tab w:val="left" w:pos="6096"/>
        </w:tabs>
        <w:spacing w:before="100" w:beforeAutospacing="1" w:after="100" w:afterAutospacing="1"/>
        <w:ind w:left="3969"/>
        <w:jc w:val="both"/>
        <w:rPr>
          <w:rFonts w:ascii="Arial" w:hAnsi="Arial" w:cs="Arial"/>
          <w:sz w:val="26"/>
          <w:szCs w:val="26"/>
          <w:lang w:val="es-ES_tradnl"/>
        </w:rPr>
      </w:pPr>
      <w:r w:rsidRPr="00B1147B">
        <w:rPr>
          <w:rFonts w:ascii="Arial" w:hAnsi="Arial" w:cs="Arial"/>
          <w:b/>
          <w:sz w:val="26"/>
          <w:szCs w:val="26"/>
          <w:lang w:val="es-ES_tradnl"/>
        </w:rPr>
        <w:t>ACTOR</w:t>
      </w:r>
      <w:r w:rsidR="007950F2" w:rsidRPr="00B1147B">
        <w:rPr>
          <w:rFonts w:ascii="Arial" w:hAnsi="Arial" w:cs="Arial"/>
          <w:b/>
          <w:sz w:val="26"/>
          <w:szCs w:val="26"/>
          <w:lang w:val="es-ES_tradnl"/>
        </w:rPr>
        <w:t>A</w:t>
      </w:r>
      <w:r w:rsidRPr="00B1147B">
        <w:rPr>
          <w:rFonts w:ascii="Arial" w:hAnsi="Arial" w:cs="Arial"/>
          <w:b/>
          <w:sz w:val="26"/>
          <w:szCs w:val="26"/>
          <w:lang w:val="es-ES_tradnl"/>
        </w:rPr>
        <w:t>:</w:t>
      </w:r>
      <w:r w:rsidR="00CA1557" w:rsidRPr="00B1147B">
        <w:rPr>
          <w:rFonts w:ascii="Arial" w:hAnsi="Arial" w:cs="Arial"/>
          <w:sz w:val="26"/>
          <w:szCs w:val="26"/>
          <w:lang w:val="es-ES_tradnl"/>
        </w:rPr>
        <w:t xml:space="preserve"> </w:t>
      </w:r>
      <w:r w:rsidR="008250E2" w:rsidRPr="008250E2">
        <w:rPr>
          <w:rFonts w:ascii="Arial" w:hAnsi="Arial" w:cs="Arial"/>
          <w:color w:val="FFFFFF"/>
          <w:sz w:val="26"/>
          <w:szCs w:val="26"/>
          <w:highlight w:val="darkCyan"/>
          <w:lang w:val="es-ES_tradnl"/>
        </w:rPr>
        <w:t>[No.1]_</w:t>
      </w:r>
      <w:proofErr w:type="spellStart"/>
      <w:r w:rsidR="008250E2" w:rsidRPr="008250E2">
        <w:rPr>
          <w:rFonts w:ascii="Arial" w:hAnsi="Arial" w:cs="Arial"/>
          <w:color w:val="FFFFFF"/>
          <w:sz w:val="26"/>
          <w:szCs w:val="26"/>
          <w:highlight w:val="darkCyan"/>
          <w:lang w:val="es-ES_tradnl"/>
        </w:rPr>
        <w:t>ELIMINADO_el_nombre_de_la_parte_actora</w:t>
      </w:r>
      <w:proofErr w:type="spellEnd"/>
      <w:r w:rsidR="008250E2" w:rsidRPr="008250E2">
        <w:rPr>
          <w:rFonts w:ascii="Arial" w:hAnsi="Arial" w:cs="Arial"/>
          <w:color w:val="FFFFFF"/>
          <w:sz w:val="26"/>
          <w:szCs w:val="26"/>
          <w:highlight w:val="darkCyan"/>
          <w:lang w:val="es-ES_tradnl"/>
        </w:rPr>
        <w:t>_[2]</w:t>
      </w:r>
    </w:p>
    <w:p w14:paraId="217CBE2A" w14:textId="3668D046" w:rsidR="00971231" w:rsidRPr="00B1147B" w:rsidRDefault="007C2B92" w:rsidP="00982FE9">
      <w:pPr>
        <w:tabs>
          <w:tab w:val="left" w:pos="5245"/>
          <w:tab w:val="left" w:pos="6096"/>
        </w:tabs>
        <w:spacing w:before="100" w:beforeAutospacing="1" w:after="100" w:afterAutospacing="1"/>
        <w:ind w:left="3969"/>
        <w:jc w:val="both"/>
        <w:rPr>
          <w:rFonts w:ascii="Arial" w:hAnsi="Arial" w:cs="Arial"/>
          <w:bCs/>
          <w:sz w:val="26"/>
          <w:szCs w:val="26"/>
          <w:lang w:val="es-ES_tradnl"/>
        </w:rPr>
      </w:pPr>
      <w:r w:rsidRPr="00B1147B">
        <w:rPr>
          <w:rFonts w:ascii="Arial" w:hAnsi="Arial" w:cs="Arial"/>
          <w:b/>
          <w:sz w:val="26"/>
          <w:szCs w:val="26"/>
          <w:lang w:val="es-ES_tradnl"/>
        </w:rPr>
        <w:t xml:space="preserve">AUTORIDAD </w:t>
      </w:r>
      <w:r w:rsidR="004E3D87" w:rsidRPr="00B1147B">
        <w:rPr>
          <w:rFonts w:ascii="Arial" w:hAnsi="Arial" w:cs="Arial"/>
          <w:b/>
          <w:sz w:val="26"/>
          <w:szCs w:val="26"/>
          <w:lang w:val="es-ES_tradnl"/>
        </w:rPr>
        <w:t>RESPONSABLE:</w:t>
      </w:r>
      <w:r w:rsidR="00F648FD" w:rsidRPr="00B1147B">
        <w:rPr>
          <w:rFonts w:ascii="Arial" w:hAnsi="Arial" w:cs="Arial"/>
          <w:b/>
          <w:sz w:val="26"/>
          <w:szCs w:val="26"/>
          <w:lang w:val="es-ES_tradnl"/>
        </w:rPr>
        <w:t xml:space="preserve"> </w:t>
      </w:r>
      <w:r w:rsidR="00D52E3A" w:rsidRPr="00B1147B">
        <w:rPr>
          <w:rFonts w:ascii="Arial" w:hAnsi="Arial" w:cs="Arial"/>
          <w:sz w:val="26"/>
          <w:szCs w:val="26"/>
          <w:lang w:val="es-ES_tradnl"/>
        </w:rPr>
        <w:t xml:space="preserve">JOSÉ MANUEL HERNÁNDEZ HELGUERO, </w:t>
      </w:r>
      <w:r w:rsidR="007950F2" w:rsidRPr="00B1147B">
        <w:rPr>
          <w:rFonts w:ascii="Arial" w:hAnsi="Arial" w:cs="Arial"/>
          <w:bCs/>
          <w:sz w:val="26"/>
          <w:szCs w:val="26"/>
          <w:lang w:val="es-ES_tradnl"/>
        </w:rPr>
        <w:t xml:space="preserve">JEFE DE TENENCIA DE </w:t>
      </w:r>
      <w:r w:rsidR="008250E2" w:rsidRPr="008250E2">
        <w:rPr>
          <w:rFonts w:ascii="Arial" w:hAnsi="Arial" w:cs="Arial"/>
          <w:bCs/>
          <w:color w:val="FFFFFF"/>
          <w:sz w:val="26"/>
          <w:szCs w:val="26"/>
          <w:highlight w:val="darkCyan"/>
          <w:lang w:val="es-ES_tradnl"/>
        </w:rPr>
        <w:t>[No.2]_</w:t>
      </w:r>
      <w:proofErr w:type="spellStart"/>
      <w:r w:rsidR="008250E2" w:rsidRPr="008250E2">
        <w:rPr>
          <w:rFonts w:ascii="Arial" w:hAnsi="Arial" w:cs="Arial"/>
          <w:bCs/>
          <w:color w:val="FFFFFF"/>
          <w:sz w:val="26"/>
          <w:szCs w:val="26"/>
          <w:highlight w:val="darkCyan"/>
          <w:lang w:val="es-ES_tradnl"/>
        </w:rPr>
        <w:t>ELIMINADA_la_Tenencia</w:t>
      </w:r>
      <w:proofErr w:type="spellEnd"/>
      <w:r w:rsidR="008250E2" w:rsidRPr="008250E2">
        <w:rPr>
          <w:rFonts w:ascii="Arial" w:hAnsi="Arial" w:cs="Arial"/>
          <w:bCs/>
          <w:color w:val="FFFFFF"/>
          <w:sz w:val="26"/>
          <w:szCs w:val="26"/>
          <w:highlight w:val="darkCyan"/>
          <w:lang w:val="es-ES_tradnl"/>
        </w:rPr>
        <w:t>_[29]</w:t>
      </w:r>
      <w:r w:rsidR="005220FF" w:rsidRPr="00B1147B">
        <w:rPr>
          <w:rFonts w:ascii="Arial" w:hAnsi="Arial" w:cs="Arial"/>
          <w:bCs/>
          <w:sz w:val="26"/>
          <w:szCs w:val="26"/>
          <w:lang w:val="es-ES_tradnl"/>
        </w:rPr>
        <w:t xml:space="preserve">, MUNICIPIO DE </w:t>
      </w:r>
      <w:r w:rsidR="008250E2" w:rsidRPr="008250E2">
        <w:rPr>
          <w:rFonts w:ascii="Arial" w:hAnsi="Arial" w:cs="Arial"/>
          <w:bCs/>
          <w:color w:val="FFFFFF"/>
          <w:sz w:val="26"/>
          <w:szCs w:val="26"/>
          <w:highlight w:val="darkCyan"/>
          <w:lang w:val="es-ES_tradnl"/>
        </w:rPr>
        <w:t>[No.3]_ELIMINADO_el_Municipio_[28]</w:t>
      </w:r>
      <w:r w:rsidR="005220FF" w:rsidRPr="00B1147B">
        <w:rPr>
          <w:rFonts w:ascii="Arial" w:hAnsi="Arial" w:cs="Arial"/>
          <w:bCs/>
          <w:sz w:val="26"/>
          <w:szCs w:val="26"/>
          <w:lang w:val="es-ES_tradnl"/>
        </w:rPr>
        <w:t>, MICHOACÁN</w:t>
      </w:r>
    </w:p>
    <w:p w14:paraId="5C324257" w14:textId="23C76F6C" w:rsidR="000609CF" w:rsidRPr="00B1147B" w:rsidRDefault="000609CF" w:rsidP="00982FE9">
      <w:pPr>
        <w:tabs>
          <w:tab w:val="left" w:pos="5245"/>
          <w:tab w:val="left" w:pos="6096"/>
        </w:tabs>
        <w:spacing w:before="100" w:beforeAutospacing="1" w:after="100" w:afterAutospacing="1"/>
        <w:ind w:left="3969"/>
        <w:jc w:val="both"/>
        <w:rPr>
          <w:rFonts w:ascii="Arial" w:hAnsi="Arial" w:cs="Arial"/>
          <w:sz w:val="26"/>
          <w:szCs w:val="26"/>
          <w:lang w:val="es-ES_tradnl"/>
        </w:rPr>
      </w:pPr>
      <w:r w:rsidRPr="00B1147B">
        <w:rPr>
          <w:rFonts w:ascii="Arial" w:hAnsi="Arial" w:cs="Arial"/>
          <w:b/>
          <w:sz w:val="26"/>
          <w:szCs w:val="26"/>
          <w:lang w:val="es-ES_tradnl"/>
        </w:rPr>
        <w:t>MAGISTRADO</w:t>
      </w:r>
      <w:r w:rsidR="00074303" w:rsidRPr="00B1147B">
        <w:rPr>
          <w:rFonts w:ascii="Arial" w:hAnsi="Arial" w:cs="Arial"/>
          <w:b/>
          <w:sz w:val="26"/>
          <w:szCs w:val="26"/>
          <w:lang w:val="es-ES_tradnl"/>
        </w:rPr>
        <w:t xml:space="preserve"> PRESIDENTE</w:t>
      </w:r>
      <w:r w:rsidRPr="00B1147B">
        <w:rPr>
          <w:rFonts w:ascii="Arial" w:hAnsi="Arial" w:cs="Arial"/>
          <w:b/>
          <w:sz w:val="26"/>
          <w:szCs w:val="26"/>
          <w:lang w:val="es-ES_tradnl"/>
        </w:rPr>
        <w:t xml:space="preserve">: </w:t>
      </w:r>
      <w:r w:rsidR="00332580" w:rsidRPr="00B1147B">
        <w:rPr>
          <w:rFonts w:ascii="Arial" w:hAnsi="Arial" w:cs="Arial"/>
          <w:sz w:val="26"/>
          <w:szCs w:val="26"/>
          <w:lang w:val="es-ES_tradnl"/>
        </w:rPr>
        <w:t>SALVADOR ALEJANDRO PÉREZ CONTRERAS</w:t>
      </w:r>
    </w:p>
    <w:p w14:paraId="26EF2A73" w14:textId="26F30BAC" w:rsidR="00616127" w:rsidRPr="00B1147B" w:rsidRDefault="00616127" w:rsidP="00982FE9">
      <w:pPr>
        <w:spacing w:before="100" w:beforeAutospacing="1" w:after="100" w:afterAutospacing="1"/>
        <w:ind w:left="3969"/>
        <w:jc w:val="both"/>
        <w:rPr>
          <w:rFonts w:ascii="Arial" w:hAnsi="Arial" w:cs="Arial"/>
          <w:sz w:val="26"/>
          <w:szCs w:val="26"/>
          <w:lang w:val="es-ES_tradnl"/>
        </w:rPr>
      </w:pPr>
      <w:r w:rsidRPr="00B1147B">
        <w:rPr>
          <w:rFonts w:ascii="Arial" w:hAnsi="Arial" w:cs="Arial"/>
          <w:b/>
          <w:sz w:val="26"/>
          <w:szCs w:val="26"/>
          <w:lang w:val="es-ES_tradnl"/>
        </w:rPr>
        <w:t xml:space="preserve">SECRETARIA Y </w:t>
      </w:r>
      <w:r w:rsidR="00C15A30" w:rsidRPr="00B1147B">
        <w:rPr>
          <w:rFonts w:ascii="Arial" w:hAnsi="Arial" w:cs="Arial"/>
          <w:b/>
          <w:sz w:val="26"/>
          <w:szCs w:val="26"/>
          <w:lang w:val="es-ES_tradnl"/>
        </w:rPr>
        <w:t>SECRETARIO</w:t>
      </w:r>
      <w:r w:rsidRPr="00B1147B">
        <w:rPr>
          <w:rFonts w:ascii="Arial" w:hAnsi="Arial" w:cs="Arial"/>
          <w:b/>
          <w:sz w:val="26"/>
          <w:szCs w:val="26"/>
          <w:lang w:val="es-ES_tradnl"/>
        </w:rPr>
        <w:t>S INSTRUCTORES Y PROYECTISTAS:</w:t>
      </w:r>
      <w:r w:rsidRPr="00B1147B">
        <w:rPr>
          <w:rFonts w:ascii="Arial" w:hAnsi="Arial" w:cs="Arial"/>
          <w:sz w:val="26"/>
          <w:szCs w:val="26"/>
          <w:lang w:val="es-ES_tradnl"/>
        </w:rPr>
        <w:t xml:space="preserve"> AMELÍ GISSEL NAVARRO LEPE, ADRIAN HERNÁNDEZ PINEDO Y JESÚS RENATO GARCÍA RIVERA</w:t>
      </w:r>
    </w:p>
    <w:p w14:paraId="0689A59D" w14:textId="3BE2843F" w:rsidR="000609CF" w:rsidRPr="00B1147B" w:rsidRDefault="0019754B" w:rsidP="00982FE9">
      <w:pPr>
        <w:spacing w:before="100" w:beforeAutospacing="1" w:after="100" w:afterAutospacing="1" w:line="360" w:lineRule="auto"/>
        <w:rPr>
          <w:rFonts w:ascii="Arial" w:hAnsi="Arial" w:cs="Arial"/>
          <w:sz w:val="26"/>
          <w:szCs w:val="26"/>
          <w:lang w:val="es-ES_tradnl"/>
        </w:rPr>
      </w:pPr>
      <w:r>
        <w:rPr>
          <w:rFonts w:ascii="Arial" w:hAnsi="Arial" w:cs="Arial"/>
          <w:color w:val="000000"/>
          <w:sz w:val="26"/>
          <w:szCs w:val="26"/>
          <w:lang w:val="es-ES_tradnl"/>
        </w:rPr>
        <w:t>Morelia</w:t>
      </w:r>
      <w:r w:rsidR="000609CF" w:rsidRPr="00B1147B">
        <w:rPr>
          <w:rFonts w:ascii="Arial" w:hAnsi="Arial" w:cs="Arial"/>
          <w:sz w:val="26"/>
          <w:szCs w:val="26"/>
          <w:lang w:val="es-ES_tradnl"/>
        </w:rPr>
        <w:t>, Michoacán</w:t>
      </w:r>
      <w:r w:rsidR="006B7D1E" w:rsidRPr="00B1147B">
        <w:rPr>
          <w:rFonts w:ascii="Arial" w:hAnsi="Arial" w:cs="Arial"/>
          <w:sz w:val="26"/>
          <w:szCs w:val="26"/>
          <w:lang w:val="es-ES_tradnl"/>
        </w:rPr>
        <w:t xml:space="preserve">, </w:t>
      </w:r>
      <w:r w:rsidR="00156827" w:rsidRPr="00B1147B">
        <w:rPr>
          <w:rFonts w:ascii="Arial" w:hAnsi="Arial" w:cs="Arial"/>
          <w:sz w:val="26"/>
          <w:szCs w:val="26"/>
          <w:lang w:val="es-ES_tradnl"/>
        </w:rPr>
        <w:t>a</w:t>
      </w:r>
      <w:r w:rsidR="002B609D" w:rsidRPr="00B1147B">
        <w:rPr>
          <w:rFonts w:ascii="Arial" w:hAnsi="Arial" w:cs="Arial"/>
          <w:sz w:val="26"/>
          <w:szCs w:val="26"/>
          <w:lang w:val="es-ES_tradnl"/>
        </w:rPr>
        <w:t xml:space="preserve"> </w:t>
      </w:r>
      <w:r w:rsidR="00FE761F" w:rsidRPr="00B1147B">
        <w:rPr>
          <w:rFonts w:ascii="Arial" w:hAnsi="Arial" w:cs="Arial"/>
          <w:sz w:val="26"/>
          <w:szCs w:val="26"/>
          <w:lang w:val="es-ES_tradnl"/>
        </w:rPr>
        <w:t xml:space="preserve">treinta </w:t>
      </w:r>
      <w:r w:rsidR="005B6B3B" w:rsidRPr="00B1147B">
        <w:rPr>
          <w:rFonts w:ascii="Arial" w:hAnsi="Arial" w:cs="Arial"/>
          <w:sz w:val="26"/>
          <w:szCs w:val="26"/>
          <w:lang w:val="es-ES_tradnl"/>
        </w:rPr>
        <w:t xml:space="preserve">de </w:t>
      </w:r>
      <w:r w:rsidR="00636446" w:rsidRPr="00B1147B">
        <w:rPr>
          <w:rFonts w:ascii="Arial" w:hAnsi="Arial" w:cs="Arial"/>
          <w:sz w:val="26"/>
          <w:szCs w:val="26"/>
          <w:lang w:val="es-ES_tradnl"/>
        </w:rPr>
        <w:t>marzo</w:t>
      </w:r>
      <w:r w:rsidR="002677AE" w:rsidRPr="00B1147B">
        <w:rPr>
          <w:rFonts w:ascii="Arial" w:hAnsi="Arial" w:cs="Arial"/>
          <w:sz w:val="26"/>
          <w:szCs w:val="26"/>
          <w:lang w:val="es-ES_tradnl"/>
        </w:rPr>
        <w:t xml:space="preserve"> de dos mil veintidós</w:t>
      </w:r>
      <w:r w:rsidR="00F648FD" w:rsidRPr="00B1147B">
        <w:rPr>
          <w:rFonts w:ascii="Arial" w:hAnsi="Arial" w:cs="Arial"/>
          <w:sz w:val="26"/>
          <w:szCs w:val="26"/>
          <w:lang w:val="es-ES_tradnl"/>
        </w:rPr>
        <w:t>.</w:t>
      </w:r>
    </w:p>
    <w:p w14:paraId="6744AAC0" w14:textId="353F5152" w:rsidR="009E3FC0" w:rsidRPr="00B1147B" w:rsidRDefault="00F55817"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sz w:val="26"/>
          <w:szCs w:val="26"/>
          <w:lang w:val="es-ES_tradnl"/>
        </w:rPr>
        <w:t>Sentencia</w:t>
      </w:r>
      <w:r w:rsidR="00587DB8" w:rsidRPr="00B1147B">
        <w:rPr>
          <w:rFonts w:ascii="Arial" w:hAnsi="Arial" w:cs="Arial"/>
          <w:b/>
          <w:sz w:val="26"/>
          <w:szCs w:val="26"/>
          <w:lang w:val="es-ES_tradnl"/>
        </w:rPr>
        <w:t xml:space="preserve"> </w:t>
      </w:r>
      <w:r w:rsidR="00587DB8" w:rsidRPr="00B1147B">
        <w:rPr>
          <w:rFonts w:ascii="Arial" w:hAnsi="Arial" w:cs="Arial"/>
          <w:bCs/>
          <w:sz w:val="26"/>
          <w:szCs w:val="26"/>
          <w:lang w:val="es-ES_tradnl"/>
        </w:rPr>
        <w:t>por la cual</w:t>
      </w:r>
      <w:r w:rsidR="008306E6" w:rsidRPr="00B1147B">
        <w:rPr>
          <w:rFonts w:ascii="Arial" w:hAnsi="Arial" w:cs="Arial"/>
          <w:bCs/>
          <w:sz w:val="26"/>
          <w:szCs w:val="26"/>
          <w:lang w:val="es-ES_tradnl"/>
        </w:rPr>
        <w:t>,</w:t>
      </w:r>
      <w:r w:rsidR="00587DB8" w:rsidRPr="00B1147B">
        <w:rPr>
          <w:rFonts w:ascii="Arial" w:hAnsi="Arial" w:cs="Arial"/>
          <w:bCs/>
          <w:sz w:val="26"/>
          <w:szCs w:val="26"/>
          <w:lang w:val="es-ES_tradnl"/>
        </w:rPr>
        <w:t xml:space="preserve"> el Tribunal Electoral del Estado de Michoacán</w:t>
      </w:r>
      <w:r w:rsidR="007D61AB" w:rsidRPr="00B1147B">
        <w:rPr>
          <w:rFonts w:ascii="Arial" w:hAnsi="Arial" w:cs="Arial"/>
          <w:bCs/>
          <w:sz w:val="26"/>
          <w:szCs w:val="26"/>
          <w:lang w:val="es-ES_tradnl"/>
        </w:rPr>
        <w:t>, por un</w:t>
      </w:r>
      <w:r w:rsidR="00D52E3A" w:rsidRPr="00B1147B">
        <w:rPr>
          <w:rFonts w:ascii="Arial" w:hAnsi="Arial" w:cs="Arial"/>
          <w:bCs/>
          <w:sz w:val="26"/>
          <w:szCs w:val="26"/>
          <w:lang w:val="es-ES_tradnl"/>
        </w:rPr>
        <w:t>a parte</w:t>
      </w:r>
      <w:r w:rsidR="007D61AB" w:rsidRPr="00B1147B">
        <w:rPr>
          <w:rFonts w:ascii="Arial" w:hAnsi="Arial" w:cs="Arial"/>
          <w:bCs/>
          <w:sz w:val="26"/>
          <w:szCs w:val="26"/>
          <w:lang w:val="es-ES_tradnl"/>
        </w:rPr>
        <w:t>,</w:t>
      </w:r>
      <w:r w:rsidR="00DD3290" w:rsidRPr="00B1147B">
        <w:rPr>
          <w:rFonts w:ascii="Arial" w:hAnsi="Arial" w:cs="Arial"/>
          <w:bCs/>
          <w:sz w:val="26"/>
          <w:szCs w:val="26"/>
          <w:lang w:val="es-ES_tradnl"/>
        </w:rPr>
        <w:t xml:space="preserve"> determina</w:t>
      </w:r>
      <w:r w:rsidR="00360C8D" w:rsidRPr="00B1147B">
        <w:rPr>
          <w:rFonts w:ascii="Arial" w:hAnsi="Arial" w:cs="Arial"/>
          <w:bCs/>
          <w:sz w:val="26"/>
          <w:szCs w:val="26"/>
          <w:lang w:val="es-ES_tradnl"/>
        </w:rPr>
        <w:t xml:space="preserve"> </w:t>
      </w:r>
      <w:r w:rsidR="00360C8D" w:rsidRPr="00B1147B">
        <w:rPr>
          <w:rFonts w:ascii="Arial" w:hAnsi="Arial" w:cs="Arial"/>
          <w:b/>
          <w:bCs/>
          <w:sz w:val="26"/>
          <w:szCs w:val="26"/>
          <w:lang w:val="es-ES_tradnl"/>
        </w:rPr>
        <w:t xml:space="preserve">escindir </w:t>
      </w:r>
      <w:r w:rsidR="00360C8D" w:rsidRPr="00B1147B">
        <w:rPr>
          <w:rFonts w:ascii="Arial" w:hAnsi="Arial" w:cs="Arial"/>
          <w:bCs/>
          <w:sz w:val="26"/>
          <w:szCs w:val="26"/>
          <w:lang w:val="es-ES_tradnl"/>
        </w:rPr>
        <w:t xml:space="preserve">la demanda del </w:t>
      </w:r>
      <w:r w:rsidR="000B6848" w:rsidRPr="00B1147B">
        <w:rPr>
          <w:rFonts w:ascii="Arial" w:hAnsi="Arial" w:cs="Arial"/>
          <w:sz w:val="26"/>
          <w:szCs w:val="26"/>
          <w:lang w:val="es-ES_tradnl"/>
        </w:rPr>
        <w:t xml:space="preserve">Juicio para la </w:t>
      </w:r>
      <w:r w:rsidR="008E1F31" w:rsidRPr="00B1147B">
        <w:rPr>
          <w:rFonts w:ascii="Arial" w:hAnsi="Arial" w:cs="Arial"/>
          <w:sz w:val="26"/>
          <w:szCs w:val="26"/>
          <w:lang w:val="es-ES_tradnl"/>
        </w:rPr>
        <w:t>Protección</w:t>
      </w:r>
      <w:r w:rsidR="000B6848" w:rsidRPr="00B1147B">
        <w:rPr>
          <w:rFonts w:ascii="Arial" w:hAnsi="Arial" w:cs="Arial"/>
          <w:sz w:val="26"/>
          <w:szCs w:val="26"/>
          <w:lang w:val="es-ES_tradnl"/>
        </w:rPr>
        <w:t xml:space="preserve"> de los Derechos </w:t>
      </w:r>
      <w:r w:rsidR="008E1F31" w:rsidRPr="00B1147B">
        <w:rPr>
          <w:rFonts w:ascii="Arial" w:hAnsi="Arial" w:cs="Arial"/>
          <w:sz w:val="26"/>
          <w:szCs w:val="26"/>
          <w:lang w:val="es-ES_tradnl"/>
        </w:rPr>
        <w:t xml:space="preserve">Político </w:t>
      </w:r>
      <w:r w:rsidR="000B6848" w:rsidRPr="00B1147B">
        <w:rPr>
          <w:rFonts w:ascii="Arial" w:hAnsi="Arial" w:cs="Arial"/>
          <w:sz w:val="26"/>
          <w:szCs w:val="26"/>
          <w:lang w:val="es-ES_tradnl"/>
        </w:rPr>
        <w:t>Electorales del Ciudadano</w:t>
      </w:r>
      <w:r w:rsidR="00360C8D" w:rsidRPr="00B1147B">
        <w:rPr>
          <w:rFonts w:ascii="Arial" w:hAnsi="Arial" w:cs="Arial"/>
          <w:sz w:val="26"/>
          <w:szCs w:val="26"/>
          <w:lang w:val="es-ES_tradnl"/>
        </w:rPr>
        <w:t>, para que sea el Instituto Electoral de Michoacán</w:t>
      </w:r>
      <w:r w:rsidR="00360C8D" w:rsidRPr="00B1147B">
        <w:rPr>
          <w:rStyle w:val="Refdenotaalpie"/>
          <w:rFonts w:ascii="Arial" w:hAnsi="Arial" w:cs="Arial"/>
          <w:sz w:val="26"/>
          <w:szCs w:val="26"/>
          <w:lang w:val="es-ES_tradnl"/>
        </w:rPr>
        <w:footnoteReference w:id="1"/>
      </w:r>
      <w:r w:rsidR="009E3FC0" w:rsidRPr="00B1147B">
        <w:rPr>
          <w:rFonts w:ascii="Arial" w:hAnsi="Arial" w:cs="Arial"/>
          <w:sz w:val="26"/>
          <w:szCs w:val="26"/>
          <w:lang w:val="es-ES_tradnl"/>
        </w:rPr>
        <w:t>,</w:t>
      </w:r>
      <w:r w:rsidR="007D61AB" w:rsidRPr="00B1147B">
        <w:rPr>
          <w:rFonts w:ascii="Arial" w:hAnsi="Arial" w:cs="Arial"/>
          <w:sz w:val="26"/>
          <w:szCs w:val="26"/>
          <w:lang w:val="es-ES_tradnl"/>
        </w:rPr>
        <w:t xml:space="preserve"> a través de</w:t>
      </w:r>
      <w:r w:rsidR="0021358B" w:rsidRPr="00B1147B">
        <w:rPr>
          <w:rFonts w:ascii="Arial" w:hAnsi="Arial" w:cs="Arial"/>
          <w:sz w:val="26"/>
          <w:szCs w:val="26"/>
          <w:lang w:val="es-ES_tradnl"/>
        </w:rPr>
        <w:t>l procedimiento especial sancionador</w:t>
      </w:r>
      <w:r w:rsidR="007D61AB" w:rsidRPr="00B1147B">
        <w:rPr>
          <w:rFonts w:ascii="Arial" w:hAnsi="Arial" w:cs="Arial"/>
          <w:sz w:val="26"/>
          <w:szCs w:val="26"/>
          <w:lang w:val="es-ES_tradnl"/>
        </w:rPr>
        <w:t xml:space="preserve">, </w:t>
      </w:r>
      <w:r w:rsidR="009E3FC0" w:rsidRPr="00B1147B">
        <w:rPr>
          <w:rFonts w:ascii="Arial" w:hAnsi="Arial" w:cs="Arial"/>
          <w:sz w:val="26"/>
          <w:szCs w:val="26"/>
          <w:lang w:val="es-ES_tradnl"/>
        </w:rPr>
        <w:t xml:space="preserve">quien atienda </w:t>
      </w:r>
      <w:r w:rsidR="007D61AB" w:rsidRPr="00B1147B">
        <w:rPr>
          <w:rFonts w:ascii="Arial" w:hAnsi="Arial" w:cs="Arial"/>
          <w:sz w:val="26"/>
          <w:szCs w:val="26"/>
          <w:lang w:val="es-ES_tradnl"/>
        </w:rPr>
        <w:t xml:space="preserve">la posible comisión de violencia política por razón de género </w:t>
      </w:r>
      <w:r w:rsidR="00DD3290" w:rsidRPr="00B1147B">
        <w:rPr>
          <w:rFonts w:ascii="Arial" w:hAnsi="Arial" w:cs="Arial"/>
          <w:sz w:val="26"/>
          <w:szCs w:val="26"/>
          <w:lang w:val="es-ES_tradnl"/>
        </w:rPr>
        <w:t>que se denuncia</w:t>
      </w:r>
      <w:r w:rsidR="007D61AB" w:rsidRPr="00B1147B">
        <w:rPr>
          <w:rFonts w:ascii="Arial" w:hAnsi="Arial" w:cs="Arial"/>
          <w:sz w:val="26"/>
          <w:szCs w:val="26"/>
          <w:lang w:val="es-ES_tradnl"/>
        </w:rPr>
        <w:t xml:space="preserve"> y, por otr</w:t>
      </w:r>
      <w:r w:rsidR="00D52E3A" w:rsidRPr="00B1147B">
        <w:rPr>
          <w:rFonts w:ascii="Arial" w:hAnsi="Arial" w:cs="Arial"/>
          <w:sz w:val="26"/>
          <w:szCs w:val="26"/>
          <w:lang w:val="es-ES_tradnl"/>
        </w:rPr>
        <w:t>a</w:t>
      </w:r>
      <w:r w:rsidR="007D61AB" w:rsidRPr="00B1147B">
        <w:rPr>
          <w:rFonts w:ascii="Arial" w:hAnsi="Arial" w:cs="Arial"/>
          <w:sz w:val="26"/>
          <w:szCs w:val="26"/>
          <w:lang w:val="es-ES_tradnl"/>
        </w:rPr>
        <w:t xml:space="preserve">, </w:t>
      </w:r>
      <w:r w:rsidR="009E3FC0" w:rsidRPr="00B1147B">
        <w:rPr>
          <w:rFonts w:ascii="Arial" w:hAnsi="Arial" w:cs="Arial"/>
          <w:sz w:val="26"/>
          <w:szCs w:val="26"/>
          <w:lang w:val="es-ES_tradnl"/>
        </w:rPr>
        <w:t xml:space="preserve">determina la </w:t>
      </w:r>
      <w:r w:rsidR="009E3FC0" w:rsidRPr="00B1147B">
        <w:rPr>
          <w:rFonts w:ascii="Arial" w:hAnsi="Arial" w:cs="Arial"/>
          <w:b/>
          <w:sz w:val="26"/>
          <w:szCs w:val="26"/>
          <w:lang w:val="es-ES_tradnl"/>
        </w:rPr>
        <w:t xml:space="preserve">incompetencia material </w:t>
      </w:r>
      <w:r w:rsidR="009E3FC0" w:rsidRPr="00B1147B">
        <w:rPr>
          <w:rFonts w:ascii="Arial" w:hAnsi="Arial" w:cs="Arial"/>
          <w:sz w:val="26"/>
          <w:szCs w:val="26"/>
          <w:lang w:val="es-ES_tradnl"/>
        </w:rPr>
        <w:t>para resolver, en cuanto al fondo el presente medio de impugnación.</w:t>
      </w:r>
    </w:p>
    <w:p w14:paraId="5F47A38D" w14:textId="69BB4256" w:rsidR="00CC4990" w:rsidRPr="00B1147B" w:rsidRDefault="003E0A69" w:rsidP="00982FE9">
      <w:pPr>
        <w:suppressAutoHyphens/>
        <w:spacing w:before="100" w:beforeAutospacing="1" w:after="100" w:afterAutospacing="1" w:line="360" w:lineRule="auto"/>
        <w:rPr>
          <w:rFonts w:ascii="Arial" w:hAnsi="Arial" w:cs="Arial"/>
          <w:b/>
          <w:sz w:val="26"/>
          <w:szCs w:val="26"/>
          <w:lang w:val="es-ES_tradnl"/>
        </w:rPr>
      </w:pPr>
      <w:r w:rsidRPr="00B1147B">
        <w:rPr>
          <w:rFonts w:ascii="Arial" w:hAnsi="Arial" w:cs="Arial"/>
          <w:b/>
          <w:sz w:val="26"/>
          <w:szCs w:val="26"/>
          <w:lang w:val="es-ES_tradnl"/>
        </w:rPr>
        <w:lastRenderedPageBreak/>
        <w:t>1</w:t>
      </w:r>
      <w:r w:rsidR="00CC4990" w:rsidRPr="00B1147B">
        <w:rPr>
          <w:rFonts w:ascii="Arial" w:hAnsi="Arial" w:cs="Arial"/>
          <w:b/>
          <w:sz w:val="26"/>
          <w:szCs w:val="26"/>
          <w:lang w:val="es-ES_tradnl"/>
        </w:rPr>
        <w:t xml:space="preserve">. </w:t>
      </w:r>
      <w:r w:rsidRPr="00B1147B">
        <w:rPr>
          <w:rFonts w:ascii="Arial" w:hAnsi="Arial" w:cs="Arial"/>
          <w:b/>
          <w:sz w:val="26"/>
          <w:szCs w:val="26"/>
          <w:lang w:val="es-ES_tradnl"/>
        </w:rPr>
        <w:t>Antecedentes</w:t>
      </w:r>
      <w:r w:rsidR="008000CD" w:rsidRPr="00B1147B">
        <w:rPr>
          <w:rStyle w:val="Refdenotaalpie"/>
          <w:rFonts w:ascii="Arial" w:hAnsi="Arial" w:cs="Arial"/>
          <w:b/>
          <w:sz w:val="26"/>
          <w:szCs w:val="26"/>
          <w:lang w:val="es-ES_tradnl"/>
        </w:rPr>
        <w:footnoteReference w:id="2"/>
      </w:r>
    </w:p>
    <w:p w14:paraId="555B4116" w14:textId="3A7F207E" w:rsidR="00C22F1D" w:rsidRPr="00B1147B" w:rsidRDefault="00AD7773"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bCs/>
          <w:sz w:val="26"/>
          <w:szCs w:val="26"/>
          <w:lang w:val="es-ES_tradnl"/>
        </w:rPr>
        <w:t>1.1.</w:t>
      </w:r>
      <w:r w:rsidR="00B04C3B" w:rsidRPr="00B1147B">
        <w:rPr>
          <w:rFonts w:ascii="Arial" w:hAnsi="Arial" w:cs="Arial"/>
          <w:b/>
          <w:bCs/>
          <w:sz w:val="26"/>
          <w:szCs w:val="26"/>
          <w:lang w:val="es-ES_tradnl"/>
        </w:rPr>
        <w:t xml:space="preserve"> Elección</w:t>
      </w:r>
      <w:r w:rsidRPr="00B1147B">
        <w:rPr>
          <w:rFonts w:ascii="Arial" w:hAnsi="Arial" w:cs="Arial"/>
          <w:b/>
          <w:bCs/>
          <w:sz w:val="26"/>
          <w:szCs w:val="26"/>
          <w:lang w:val="es-ES_tradnl"/>
        </w:rPr>
        <w:t>.</w:t>
      </w:r>
      <w:r w:rsidRPr="00B1147B">
        <w:rPr>
          <w:rFonts w:ascii="Arial" w:hAnsi="Arial" w:cs="Arial"/>
          <w:sz w:val="26"/>
          <w:szCs w:val="26"/>
          <w:lang w:val="es-ES_tradnl"/>
        </w:rPr>
        <w:t xml:space="preserve"> </w:t>
      </w:r>
      <w:r w:rsidR="00C22F1D" w:rsidRPr="00B1147B">
        <w:rPr>
          <w:rFonts w:ascii="Arial" w:hAnsi="Arial" w:cs="Arial"/>
          <w:sz w:val="26"/>
          <w:szCs w:val="26"/>
          <w:lang w:val="es-ES_tradnl"/>
        </w:rPr>
        <w:t>A decir de la actora, e</w:t>
      </w:r>
      <w:r w:rsidR="00636446" w:rsidRPr="00B1147B">
        <w:rPr>
          <w:rFonts w:ascii="Arial" w:hAnsi="Arial" w:cs="Arial"/>
          <w:sz w:val="26"/>
          <w:szCs w:val="26"/>
          <w:lang w:val="es-ES_tradnl"/>
        </w:rPr>
        <w:t xml:space="preserve">l </w:t>
      </w:r>
      <w:r w:rsidR="00B04C3B" w:rsidRPr="00B1147B">
        <w:rPr>
          <w:rFonts w:ascii="Arial" w:hAnsi="Arial" w:cs="Arial"/>
          <w:sz w:val="26"/>
          <w:szCs w:val="26"/>
          <w:lang w:val="es-ES_tradnl"/>
        </w:rPr>
        <w:t>treinta de junio del año dos mil diecinueve, fue electa co</w:t>
      </w:r>
      <w:r w:rsidR="0055164E" w:rsidRPr="00B1147B">
        <w:rPr>
          <w:rFonts w:ascii="Arial" w:hAnsi="Arial" w:cs="Arial"/>
          <w:sz w:val="26"/>
          <w:szCs w:val="26"/>
          <w:lang w:val="es-ES_tradnl"/>
        </w:rPr>
        <w:t xml:space="preserve">mo </w:t>
      </w:r>
      <w:r w:rsidR="008250E2" w:rsidRPr="008250E2">
        <w:rPr>
          <w:rFonts w:ascii="Arial" w:hAnsi="Arial" w:cs="Arial"/>
          <w:color w:val="FFFFFF"/>
          <w:sz w:val="26"/>
          <w:szCs w:val="26"/>
          <w:highlight w:val="darkCyan"/>
          <w:lang w:val="es-ES_tradnl"/>
        </w:rPr>
        <w:t>[No.4]_</w:t>
      </w:r>
      <w:proofErr w:type="spellStart"/>
      <w:r w:rsidR="008250E2" w:rsidRPr="008250E2">
        <w:rPr>
          <w:rFonts w:ascii="Arial" w:hAnsi="Arial" w:cs="Arial"/>
          <w:color w:val="FFFFFF"/>
          <w:sz w:val="26"/>
          <w:szCs w:val="26"/>
          <w:highlight w:val="darkCyan"/>
          <w:lang w:val="es-ES_tradnl"/>
        </w:rPr>
        <w:t>ELIMINADO_Cargo</w:t>
      </w:r>
      <w:proofErr w:type="spellEnd"/>
      <w:r w:rsidR="008250E2" w:rsidRPr="008250E2">
        <w:rPr>
          <w:rFonts w:ascii="Arial" w:hAnsi="Arial" w:cs="Arial"/>
          <w:color w:val="FFFFFF"/>
          <w:sz w:val="26"/>
          <w:szCs w:val="26"/>
          <w:highlight w:val="darkCyan"/>
          <w:lang w:val="es-ES_tradnl"/>
        </w:rPr>
        <w:t>_[230]</w:t>
      </w:r>
      <w:r w:rsidR="0055164E" w:rsidRPr="00B1147B">
        <w:rPr>
          <w:rFonts w:ascii="Arial" w:hAnsi="Arial" w:cs="Arial"/>
          <w:sz w:val="26"/>
          <w:szCs w:val="26"/>
          <w:lang w:val="es-ES_tradnl"/>
        </w:rPr>
        <w:t xml:space="preserve"> de </w:t>
      </w:r>
      <w:r w:rsidR="008250E2" w:rsidRPr="008250E2">
        <w:rPr>
          <w:rFonts w:ascii="Arial" w:hAnsi="Arial" w:cs="Arial"/>
          <w:color w:val="FFFFFF"/>
          <w:sz w:val="26"/>
          <w:szCs w:val="26"/>
          <w:highlight w:val="darkCyan"/>
          <w:lang w:val="es-ES_tradnl"/>
        </w:rPr>
        <w:t>[No.5]_</w:t>
      </w:r>
      <w:proofErr w:type="spellStart"/>
      <w:r w:rsidR="008250E2" w:rsidRPr="008250E2">
        <w:rPr>
          <w:rFonts w:ascii="Arial" w:hAnsi="Arial" w:cs="Arial"/>
          <w:color w:val="FFFFFF"/>
          <w:sz w:val="26"/>
          <w:szCs w:val="26"/>
          <w:highlight w:val="darkCyan"/>
          <w:lang w:val="es-ES_tradnl"/>
        </w:rPr>
        <w:t>ELIMINADA_la_Tenencia</w:t>
      </w:r>
      <w:proofErr w:type="spellEnd"/>
      <w:r w:rsidR="008250E2" w:rsidRPr="008250E2">
        <w:rPr>
          <w:rFonts w:ascii="Arial" w:hAnsi="Arial" w:cs="Arial"/>
          <w:color w:val="FFFFFF"/>
          <w:sz w:val="26"/>
          <w:szCs w:val="26"/>
          <w:highlight w:val="darkCyan"/>
          <w:lang w:val="es-ES_tradnl"/>
        </w:rPr>
        <w:t>_[29]</w:t>
      </w:r>
      <w:r w:rsidR="0055164E" w:rsidRPr="00B1147B">
        <w:rPr>
          <w:rFonts w:ascii="Arial" w:hAnsi="Arial" w:cs="Arial"/>
          <w:sz w:val="26"/>
          <w:szCs w:val="26"/>
          <w:lang w:val="es-ES_tradnl"/>
        </w:rPr>
        <w:t>, m</w:t>
      </w:r>
      <w:r w:rsidR="00B04C3B" w:rsidRPr="00B1147B">
        <w:rPr>
          <w:rFonts w:ascii="Arial" w:hAnsi="Arial" w:cs="Arial"/>
          <w:sz w:val="26"/>
          <w:szCs w:val="26"/>
          <w:lang w:val="es-ES_tradnl"/>
        </w:rPr>
        <w:t xml:space="preserve">unicipio de </w:t>
      </w:r>
      <w:r w:rsidR="008250E2" w:rsidRPr="008250E2">
        <w:rPr>
          <w:rFonts w:ascii="Arial" w:hAnsi="Arial" w:cs="Arial"/>
          <w:color w:val="FFFFFF"/>
          <w:sz w:val="26"/>
          <w:szCs w:val="26"/>
          <w:highlight w:val="darkCyan"/>
          <w:lang w:val="es-ES_tradnl"/>
        </w:rPr>
        <w:t>[No.6]_ELIMINADO_el_Municipio_[28]</w:t>
      </w:r>
      <w:r w:rsidR="00B04C3B" w:rsidRPr="00B1147B">
        <w:rPr>
          <w:rFonts w:ascii="Arial" w:hAnsi="Arial" w:cs="Arial"/>
          <w:sz w:val="26"/>
          <w:szCs w:val="26"/>
          <w:lang w:val="es-ES_tradnl"/>
        </w:rPr>
        <w:t>, Michoacán,</w:t>
      </w:r>
      <w:r w:rsidR="00C22F1D" w:rsidRPr="00B1147B">
        <w:rPr>
          <w:rFonts w:ascii="Arial" w:hAnsi="Arial" w:cs="Arial"/>
          <w:sz w:val="26"/>
          <w:szCs w:val="26"/>
          <w:lang w:val="es-ES_tradnl"/>
        </w:rPr>
        <w:t xml:space="preserve"> por lo que, </w:t>
      </w:r>
      <w:r w:rsidR="005E185C" w:rsidRPr="00B1147B">
        <w:rPr>
          <w:rFonts w:ascii="Arial" w:hAnsi="Arial" w:cs="Arial"/>
          <w:sz w:val="26"/>
          <w:szCs w:val="26"/>
          <w:lang w:val="es-ES_tradnl"/>
        </w:rPr>
        <w:t xml:space="preserve">el quince de julio siguiente, </w:t>
      </w:r>
      <w:r w:rsidR="00C22F1D" w:rsidRPr="00B1147B">
        <w:rPr>
          <w:rFonts w:ascii="Arial" w:hAnsi="Arial" w:cs="Arial"/>
          <w:sz w:val="26"/>
          <w:szCs w:val="26"/>
          <w:lang w:val="es-ES_tradnl"/>
        </w:rPr>
        <w:t>el entonces presidente del citado municipio le expidió el nombramiento respectivo (Foja 17).</w:t>
      </w:r>
    </w:p>
    <w:p w14:paraId="27B7B542" w14:textId="502E9220" w:rsidR="001B0F29" w:rsidRPr="00B1147B" w:rsidRDefault="005E185C"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sz w:val="26"/>
          <w:szCs w:val="26"/>
          <w:lang w:val="es-ES_tradnl"/>
        </w:rPr>
        <w:t>1.2</w:t>
      </w:r>
      <w:r w:rsidR="00B00CA3" w:rsidRPr="00B1147B">
        <w:rPr>
          <w:rFonts w:ascii="Arial" w:hAnsi="Arial" w:cs="Arial"/>
          <w:b/>
          <w:sz w:val="26"/>
          <w:szCs w:val="26"/>
          <w:lang w:val="es-ES_tradnl"/>
        </w:rPr>
        <w:t xml:space="preserve">. </w:t>
      </w:r>
      <w:r w:rsidR="002A592A" w:rsidRPr="00B1147B">
        <w:rPr>
          <w:rFonts w:ascii="Arial" w:hAnsi="Arial" w:cs="Arial"/>
          <w:b/>
          <w:sz w:val="26"/>
          <w:szCs w:val="26"/>
          <w:lang w:val="es-ES_tradnl"/>
        </w:rPr>
        <w:t>Reunión de Jefes de Tenencia</w:t>
      </w:r>
      <w:r w:rsidR="00B00CA3" w:rsidRPr="00B1147B">
        <w:rPr>
          <w:rFonts w:ascii="Arial" w:hAnsi="Arial" w:cs="Arial"/>
          <w:b/>
          <w:sz w:val="26"/>
          <w:szCs w:val="26"/>
          <w:lang w:val="es-ES_tradnl"/>
        </w:rPr>
        <w:t>.</w:t>
      </w:r>
      <w:r w:rsidR="00B00CA3" w:rsidRPr="00B1147B">
        <w:rPr>
          <w:rFonts w:ascii="Arial" w:hAnsi="Arial" w:cs="Arial"/>
          <w:sz w:val="26"/>
          <w:szCs w:val="26"/>
          <w:lang w:val="es-ES_tradnl"/>
        </w:rPr>
        <w:t xml:space="preserve"> </w:t>
      </w:r>
      <w:r w:rsidR="00093958" w:rsidRPr="00B1147B">
        <w:rPr>
          <w:rFonts w:ascii="Arial" w:hAnsi="Arial" w:cs="Arial"/>
          <w:sz w:val="26"/>
          <w:szCs w:val="26"/>
          <w:lang w:val="es-ES_tradnl"/>
        </w:rPr>
        <w:t xml:space="preserve">Conforme a lo expuesto en </w:t>
      </w:r>
      <w:r w:rsidR="008306E6" w:rsidRPr="00B1147B">
        <w:rPr>
          <w:rFonts w:ascii="Arial" w:hAnsi="Arial" w:cs="Arial"/>
          <w:sz w:val="26"/>
          <w:szCs w:val="26"/>
          <w:lang w:val="es-ES_tradnl"/>
        </w:rPr>
        <w:t xml:space="preserve">la </w:t>
      </w:r>
      <w:r w:rsidR="00093958" w:rsidRPr="00B1147B">
        <w:rPr>
          <w:rFonts w:ascii="Arial" w:hAnsi="Arial" w:cs="Arial"/>
          <w:sz w:val="26"/>
          <w:szCs w:val="26"/>
          <w:lang w:val="es-ES_tradnl"/>
        </w:rPr>
        <w:t xml:space="preserve">demanda, </w:t>
      </w:r>
      <w:r w:rsidR="00C04354" w:rsidRPr="00B1147B">
        <w:rPr>
          <w:rFonts w:ascii="Arial" w:hAnsi="Arial" w:cs="Arial"/>
          <w:sz w:val="26"/>
          <w:szCs w:val="26"/>
          <w:lang w:val="es-ES_tradnl"/>
        </w:rPr>
        <w:t>e</w:t>
      </w:r>
      <w:r w:rsidR="004D08F2" w:rsidRPr="00B1147B">
        <w:rPr>
          <w:rFonts w:ascii="Arial" w:hAnsi="Arial" w:cs="Arial"/>
          <w:sz w:val="26"/>
          <w:szCs w:val="26"/>
          <w:lang w:val="es-ES_tradnl"/>
        </w:rPr>
        <w:t xml:space="preserve">l veinticinco de febrero de dos mil </w:t>
      </w:r>
      <w:r w:rsidR="002D1ED2" w:rsidRPr="00B1147B">
        <w:rPr>
          <w:rFonts w:ascii="Arial" w:hAnsi="Arial" w:cs="Arial"/>
          <w:sz w:val="26"/>
          <w:szCs w:val="26"/>
          <w:lang w:val="es-ES_tradnl"/>
        </w:rPr>
        <w:t>veintidós</w:t>
      </w:r>
      <w:r w:rsidR="004D08F2" w:rsidRPr="00B1147B">
        <w:rPr>
          <w:rStyle w:val="Refdenotaalpie"/>
          <w:rFonts w:ascii="Arial" w:hAnsi="Arial" w:cs="Arial"/>
          <w:sz w:val="26"/>
          <w:szCs w:val="26"/>
          <w:lang w:val="es-ES_tradnl"/>
        </w:rPr>
        <w:footnoteReference w:id="3"/>
      </w:r>
      <w:r w:rsidR="00C04354" w:rsidRPr="00B1147B">
        <w:rPr>
          <w:rFonts w:ascii="Arial" w:hAnsi="Arial" w:cs="Arial"/>
          <w:sz w:val="26"/>
          <w:szCs w:val="26"/>
          <w:lang w:val="es-ES_tradnl"/>
        </w:rPr>
        <w:t>,</w:t>
      </w:r>
      <w:r w:rsidR="004D08F2" w:rsidRPr="00B1147B">
        <w:rPr>
          <w:rFonts w:ascii="Arial" w:hAnsi="Arial" w:cs="Arial"/>
          <w:sz w:val="26"/>
          <w:szCs w:val="26"/>
          <w:lang w:val="es-ES_tradnl"/>
        </w:rPr>
        <w:t xml:space="preserve"> se llevó a cabo una reunión</w:t>
      </w:r>
      <w:r w:rsidR="002D1ED2" w:rsidRPr="00B1147B">
        <w:rPr>
          <w:rFonts w:ascii="Arial" w:hAnsi="Arial" w:cs="Arial"/>
          <w:sz w:val="26"/>
          <w:szCs w:val="26"/>
          <w:lang w:val="es-ES_tradnl"/>
        </w:rPr>
        <w:t xml:space="preserve"> por parte de la</w:t>
      </w:r>
      <w:r w:rsidR="007B1536" w:rsidRPr="00B1147B">
        <w:rPr>
          <w:rFonts w:ascii="Arial" w:hAnsi="Arial" w:cs="Arial"/>
          <w:sz w:val="26"/>
          <w:szCs w:val="26"/>
          <w:lang w:val="es-ES_tradnl"/>
        </w:rPr>
        <w:t xml:space="preserve"> </w:t>
      </w:r>
      <w:r w:rsidR="00F755CE" w:rsidRPr="00B1147B">
        <w:rPr>
          <w:rFonts w:ascii="Arial" w:hAnsi="Arial" w:cs="Arial"/>
          <w:i/>
          <w:sz w:val="26"/>
          <w:szCs w:val="26"/>
          <w:lang w:val="es-ES_tradnl"/>
        </w:rPr>
        <w:t xml:space="preserve">“Asociación Civil </w:t>
      </w:r>
      <w:r w:rsidR="008250E2" w:rsidRPr="008250E2">
        <w:rPr>
          <w:rFonts w:ascii="Arial" w:hAnsi="Arial" w:cs="Arial"/>
          <w:i/>
          <w:color w:val="FFFFFF"/>
          <w:sz w:val="26"/>
          <w:szCs w:val="26"/>
          <w:highlight w:val="darkCyan"/>
          <w:lang w:val="es-ES_tradnl"/>
        </w:rPr>
        <w:t>[No.7]_</w:t>
      </w:r>
      <w:proofErr w:type="spellStart"/>
      <w:r w:rsidR="008250E2" w:rsidRPr="008250E2">
        <w:rPr>
          <w:rFonts w:ascii="Arial" w:hAnsi="Arial" w:cs="Arial"/>
          <w:i/>
          <w:color w:val="FFFFFF"/>
          <w:sz w:val="26"/>
          <w:szCs w:val="26"/>
          <w:highlight w:val="darkCyan"/>
          <w:lang w:val="es-ES_tradnl"/>
        </w:rPr>
        <w:t>ELIMINADAS_las_referencias_laborales</w:t>
      </w:r>
      <w:proofErr w:type="spellEnd"/>
      <w:r w:rsidR="008250E2" w:rsidRPr="008250E2">
        <w:rPr>
          <w:rFonts w:ascii="Arial" w:hAnsi="Arial" w:cs="Arial"/>
          <w:i/>
          <w:color w:val="FFFFFF"/>
          <w:sz w:val="26"/>
          <w:szCs w:val="26"/>
          <w:highlight w:val="darkCyan"/>
          <w:lang w:val="es-ES_tradnl"/>
        </w:rPr>
        <w:t>_[106]</w:t>
      </w:r>
      <w:r w:rsidR="00F755CE" w:rsidRPr="00B1147B">
        <w:rPr>
          <w:rFonts w:ascii="Arial" w:hAnsi="Arial" w:cs="Arial"/>
          <w:i/>
          <w:sz w:val="26"/>
          <w:szCs w:val="26"/>
          <w:lang w:val="es-ES_tradnl"/>
        </w:rPr>
        <w:t>”</w:t>
      </w:r>
      <w:r w:rsidR="002D1ED2" w:rsidRPr="00B1147B">
        <w:rPr>
          <w:rFonts w:ascii="Arial" w:hAnsi="Arial" w:cs="Arial"/>
          <w:sz w:val="26"/>
          <w:szCs w:val="26"/>
          <w:lang w:val="es-ES_tradnl"/>
        </w:rPr>
        <w:t xml:space="preserve">, </w:t>
      </w:r>
      <w:r w:rsidR="001B0F29" w:rsidRPr="00B1147B">
        <w:rPr>
          <w:rFonts w:ascii="Arial" w:hAnsi="Arial" w:cs="Arial"/>
          <w:sz w:val="26"/>
          <w:szCs w:val="26"/>
          <w:lang w:val="es-ES_tradnl"/>
        </w:rPr>
        <w:t>en la que se renovó la mesa directiva y se tomaron decisiones sobre el actuar y planes a implementar en beneficio de las tenencias.</w:t>
      </w:r>
    </w:p>
    <w:p w14:paraId="687703A9" w14:textId="0E05D0F8" w:rsidR="001B0F29" w:rsidRPr="00B1147B" w:rsidRDefault="00BB11AB"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sz w:val="26"/>
          <w:szCs w:val="26"/>
          <w:lang w:val="es-ES_tradnl"/>
        </w:rPr>
        <w:t xml:space="preserve">1.4. </w:t>
      </w:r>
      <w:r w:rsidR="009E3887" w:rsidRPr="00B1147B">
        <w:rPr>
          <w:rFonts w:ascii="Arial" w:hAnsi="Arial" w:cs="Arial"/>
          <w:b/>
          <w:sz w:val="26"/>
          <w:szCs w:val="26"/>
          <w:lang w:val="es-ES_tradnl"/>
        </w:rPr>
        <w:t>Presentación demanda.</w:t>
      </w:r>
      <w:r w:rsidR="009E3887" w:rsidRPr="00B1147B">
        <w:rPr>
          <w:rFonts w:ascii="Arial" w:hAnsi="Arial" w:cs="Arial"/>
          <w:sz w:val="26"/>
          <w:szCs w:val="26"/>
          <w:lang w:val="es-ES_tradnl"/>
        </w:rPr>
        <w:t xml:space="preserve"> El nueve de marzo, la actora presentó de manera directa ante este órgano jurisdiccional, juicio para la protección de los derechos político-electorales del ciudadano, para controvertir la </w:t>
      </w:r>
      <w:r w:rsidR="001B0F29" w:rsidRPr="00B1147B">
        <w:rPr>
          <w:rFonts w:ascii="Arial" w:hAnsi="Arial" w:cs="Arial"/>
          <w:sz w:val="26"/>
          <w:szCs w:val="26"/>
          <w:lang w:val="es-ES_tradnl"/>
        </w:rPr>
        <w:t xml:space="preserve">reunión </w:t>
      </w:r>
      <w:r w:rsidR="00397783" w:rsidRPr="00B1147B">
        <w:rPr>
          <w:rFonts w:ascii="Arial" w:hAnsi="Arial" w:cs="Arial"/>
          <w:sz w:val="26"/>
          <w:szCs w:val="26"/>
          <w:lang w:val="es-ES_tradnl"/>
        </w:rPr>
        <w:t xml:space="preserve">celebrada por </w:t>
      </w:r>
      <w:r w:rsidR="00B71D61" w:rsidRPr="00B1147B">
        <w:rPr>
          <w:rFonts w:ascii="Arial" w:hAnsi="Arial" w:cs="Arial"/>
          <w:sz w:val="26"/>
          <w:szCs w:val="26"/>
          <w:lang w:val="es-ES_tradnl"/>
        </w:rPr>
        <w:t xml:space="preserve">dicha </w:t>
      </w:r>
      <w:r w:rsidR="00B71D61" w:rsidRPr="00B1147B">
        <w:rPr>
          <w:rFonts w:ascii="Arial" w:hAnsi="Arial" w:cs="Arial"/>
          <w:bCs/>
          <w:sz w:val="26"/>
          <w:szCs w:val="26"/>
          <w:lang w:val="es-ES_tradnl"/>
        </w:rPr>
        <w:t>a</w:t>
      </w:r>
      <w:r w:rsidR="0056218E" w:rsidRPr="00B1147B">
        <w:rPr>
          <w:rFonts w:ascii="Arial" w:hAnsi="Arial" w:cs="Arial"/>
          <w:bCs/>
          <w:sz w:val="26"/>
          <w:szCs w:val="26"/>
          <w:lang w:val="es-ES_tradnl"/>
        </w:rPr>
        <w:t>sociación</w:t>
      </w:r>
      <w:r w:rsidR="001B0F29" w:rsidRPr="00B1147B">
        <w:rPr>
          <w:rFonts w:ascii="Arial" w:hAnsi="Arial" w:cs="Arial"/>
          <w:sz w:val="26"/>
          <w:szCs w:val="26"/>
          <w:lang w:val="es-ES_tradnl"/>
        </w:rPr>
        <w:t xml:space="preserve">, </w:t>
      </w:r>
      <w:r w:rsidR="00C16564" w:rsidRPr="00B1147B">
        <w:rPr>
          <w:rFonts w:ascii="Arial" w:hAnsi="Arial" w:cs="Arial"/>
          <w:sz w:val="26"/>
          <w:szCs w:val="26"/>
          <w:lang w:val="es-ES_tradnl"/>
        </w:rPr>
        <w:t>así como la comisión de conductas que pueden ser constitutivas de vi</w:t>
      </w:r>
      <w:r w:rsidR="00397783" w:rsidRPr="00B1147B">
        <w:rPr>
          <w:rFonts w:ascii="Arial" w:hAnsi="Arial" w:cs="Arial"/>
          <w:sz w:val="26"/>
          <w:szCs w:val="26"/>
          <w:lang w:val="es-ES_tradnl"/>
        </w:rPr>
        <w:t>olencia política por razón de gé</w:t>
      </w:r>
      <w:r w:rsidR="00C16564" w:rsidRPr="00B1147B">
        <w:rPr>
          <w:rFonts w:ascii="Arial" w:hAnsi="Arial" w:cs="Arial"/>
          <w:sz w:val="26"/>
          <w:szCs w:val="26"/>
          <w:lang w:val="es-ES_tradnl"/>
        </w:rPr>
        <w:t>nero en su perjuicio</w:t>
      </w:r>
      <w:r w:rsidR="009E3887" w:rsidRPr="00B1147B">
        <w:rPr>
          <w:rFonts w:ascii="Arial" w:hAnsi="Arial" w:cs="Arial"/>
          <w:sz w:val="26"/>
          <w:szCs w:val="26"/>
          <w:lang w:val="es-ES_tradnl"/>
        </w:rPr>
        <w:t xml:space="preserve"> </w:t>
      </w:r>
      <w:r w:rsidR="009E3887" w:rsidRPr="00B1147B">
        <w:rPr>
          <w:rFonts w:ascii="Arial" w:hAnsi="Arial" w:cs="Arial"/>
          <w:sz w:val="24"/>
          <w:szCs w:val="24"/>
          <w:lang w:val="es-ES_tradnl"/>
        </w:rPr>
        <w:t>(Foja 2 a 15)</w:t>
      </w:r>
      <w:r w:rsidR="00C16564" w:rsidRPr="00B1147B">
        <w:rPr>
          <w:rFonts w:ascii="Arial" w:hAnsi="Arial" w:cs="Arial"/>
          <w:sz w:val="26"/>
          <w:szCs w:val="26"/>
          <w:lang w:val="es-ES_tradnl"/>
        </w:rPr>
        <w:t>.</w:t>
      </w:r>
    </w:p>
    <w:p w14:paraId="0CA7EDE5" w14:textId="6E4B21C3" w:rsidR="003E0A69" w:rsidRPr="00B1147B" w:rsidRDefault="00C04354" w:rsidP="00982FE9">
      <w:pPr>
        <w:spacing w:before="100" w:beforeAutospacing="1" w:after="100" w:afterAutospacing="1" w:line="360" w:lineRule="auto"/>
        <w:rPr>
          <w:rFonts w:ascii="Arial" w:hAnsi="Arial" w:cs="Arial"/>
          <w:b/>
          <w:sz w:val="26"/>
          <w:szCs w:val="26"/>
          <w:lang w:val="es-ES_tradnl"/>
        </w:rPr>
      </w:pPr>
      <w:r w:rsidRPr="00B1147B">
        <w:rPr>
          <w:rFonts w:ascii="Arial" w:hAnsi="Arial" w:cs="Arial"/>
          <w:b/>
          <w:sz w:val="26"/>
          <w:szCs w:val="26"/>
          <w:lang w:val="es-ES_tradnl"/>
        </w:rPr>
        <w:t>2. Trámite</w:t>
      </w:r>
    </w:p>
    <w:p w14:paraId="67D2FF0A" w14:textId="1F742517" w:rsidR="006744C7" w:rsidRPr="00B1147B" w:rsidRDefault="003E0A6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sz w:val="26"/>
          <w:szCs w:val="26"/>
          <w:lang w:val="es-ES_tradnl"/>
        </w:rPr>
        <w:t>2.1</w:t>
      </w:r>
      <w:r w:rsidR="004B3CA9" w:rsidRPr="00B1147B">
        <w:rPr>
          <w:rFonts w:ascii="Arial" w:hAnsi="Arial" w:cs="Arial"/>
          <w:b/>
          <w:sz w:val="26"/>
          <w:szCs w:val="26"/>
          <w:lang w:val="es-ES_tradnl"/>
        </w:rPr>
        <w:t>.</w:t>
      </w:r>
      <w:r w:rsidR="00AA50F8" w:rsidRPr="00B1147B">
        <w:rPr>
          <w:rFonts w:ascii="Arial" w:hAnsi="Arial" w:cs="Arial"/>
          <w:b/>
          <w:sz w:val="26"/>
          <w:szCs w:val="26"/>
          <w:lang w:val="es-ES_tradnl"/>
        </w:rPr>
        <w:t xml:space="preserve"> R</w:t>
      </w:r>
      <w:r w:rsidR="00F20EFA" w:rsidRPr="00B1147B">
        <w:rPr>
          <w:rFonts w:ascii="Arial" w:hAnsi="Arial" w:cs="Arial"/>
          <w:b/>
          <w:sz w:val="26"/>
          <w:szCs w:val="26"/>
          <w:lang w:val="es-ES_tradnl"/>
        </w:rPr>
        <w:t>egistro y turno a ponencia.</w:t>
      </w:r>
      <w:r w:rsidR="00F20EFA" w:rsidRPr="00B1147B">
        <w:rPr>
          <w:rFonts w:ascii="Arial" w:hAnsi="Arial" w:cs="Arial"/>
          <w:sz w:val="26"/>
          <w:szCs w:val="26"/>
          <w:lang w:val="es-ES_tradnl"/>
        </w:rPr>
        <w:t xml:space="preserve"> Mediante acuerdo de </w:t>
      </w:r>
      <w:r w:rsidR="006744C7" w:rsidRPr="00B1147B">
        <w:rPr>
          <w:rFonts w:ascii="Arial" w:hAnsi="Arial" w:cs="Arial"/>
          <w:sz w:val="26"/>
          <w:szCs w:val="26"/>
          <w:lang w:val="es-ES_tradnl"/>
        </w:rPr>
        <w:t>diez</w:t>
      </w:r>
      <w:r w:rsidR="000F7219" w:rsidRPr="00B1147B">
        <w:rPr>
          <w:rFonts w:ascii="Arial" w:hAnsi="Arial" w:cs="Arial"/>
          <w:sz w:val="26"/>
          <w:szCs w:val="26"/>
          <w:lang w:val="es-ES_tradnl"/>
        </w:rPr>
        <w:t xml:space="preserve"> de </w:t>
      </w:r>
      <w:r w:rsidR="006744C7" w:rsidRPr="00B1147B">
        <w:rPr>
          <w:rFonts w:ascii="Arial" w:hAnsi="Arial" w:cs="Arial"/>
          <w:sz w:val="26"/>
          <w:szCs w:val="26"/>
          <w:lang w:val="es-ES_tradnl"/>
        </w:rPr>
        <w:t>marzo</w:t>
      </w:r>
      <w:r w:rsidR="00F20EFA" w:rsidRPr="00B1147B">
        <w:rPr>
          <w:rFonts w:ascii="Arial" w:hAnsi="Arial" w:cs="Arial"/>
          <w:sz w:val="26"/>
          <w:szCs w:val="26"/>
          <w:lang w:val="es-ES_tradnl"/>
        </w:rPr>
        <w:t xml:space="preserve">, </w:t>
      </w:r>
      <w:r w:rsidR="00625F62" w:rsidRPr="00B1147B">
        <w:rPr>
          <w:rFonts w:ascii="Arial" w:hAnsi="Arial" w:cs="Arial"/>
          <w:sz w:val="26"/>
          <w:szCs w:val="26"/>
          <w:lang w:val="es-ES_tradnl"/>
        </w:rPr>
        <w:t xml:space="preserve">el Magistrado Presidente </w:t>
      </w:r>
      <w:r w:rsidR="00F20EFA" w:rsidRPr="00B1147B">
        <w:rPr>
          <w:rFonts w:ascii="Arial" w:hAnsi="Arial" w:cs="Arial"/>
          <w:sz w:val="26"/>
          <w:szCs w:val="26"/>
          <w:lang w:val="es-ES_tradnl"/>
        </w:rPr>
        <w:t>de este órgano jurisdiccional acordó integrar y registrar el juicio con la clave TEEM-JDC-</w:t>
      </w:r>
      <w:r w:rsidR="000F7219" w:rsidRPr="00B1147B">
        <w:rPr>
          <w:rFonts w:ascii="Arial" w:hAnsi="Arial" w:cs="Arial"/>
          <w:sz w:val="26"/>
          <w:szCs w:val="26"/>
          <w:lang w:val="es-ES_tradnl"/>
        </w:rPr>
        <w:t>0</w:t>
      </w:r>
      <w:r w:rsidR="006744C7" w:rsidRPr="00B1147B">
        <w:rPr>
          <w:rFonts w:ascii="Arial" w:hAnsi="Arial" w:cs="Arial"/>
          <w:sz w:val="26"/>
          <w:szCs w:val="26"/>
          <w:lang w:val="es-ES_tradnl"/>
        </w:rPr>
        <w:t>12</w:t>
      </w:r>
      <w:r w:rsidR="00F20EFA" w:rsidRPr="00B1147B">
        <w:rPr>
          <w:rFonts w:ascii="Arial" w:hAnsi="Arial" w:cs="Arial"/>
          <w:sz w:val="26"/>
          <w:szCs w:val="26"/>
          <w:lang w:val="es-ES_tradnl"/>
        </w:rPr>
        <w:t>/202</w:t>
      </w:r>
      <w:r w:rsidR="000F7219" w:rsidRPr="00B1147B">
        <w:rPr>
          <w:rFonts w:ascii="Arial" w:hAnsi="Arial" w:cs="Arial"/>
          <w:sz w:val="26"/>
          <w:szCs w:val="26"/>
          <w:lang w:val="es-ES_tradnl"/>
        </w:rPr>
        <w:t>2</w:t>
      </w:r>
      <w:r w:rsidR="00F20EFA" w:rsidRPr="00B1147B">
        <w:rPr>
          <w:rFonts w:ascii="Arial" w:hAnsi="Arial" w:cs="Arial"/>
          <w:sz w:val="26"/>
          <w:szCs w:val="26"/>
          <w:lang w:val="es-ES_tradnl"/>
        </w:rPr>
        <w:t xml:space="preserve"> y turnarlo a la ponencia </w:t>
      </w:r>
      <w:r w:rsidR="00625F62" w:rsidRPr="00B1147B">
        <w:rPr>
          <w:rFonts w:ascii="Arial" w:hAnsi="Arial" w:cs="Arial"/>
          <w:sz w:val="26"/>
          <w:szCs w:val="26"/>
          <w:lang w:val="es-ES_tradnl"/>
        </w:rPr>
        <w:t>cuatro</w:t>
      </w:r>
      <w:r w:rsidR="00F20EFA" w:rsidRPr="00B1147B">
        <w:rPr>
          <w:rFonts w:ascii="Arial" w:hAnsi="Arial" w:cs="Arial"/>
          <w:sz w:val="26"/>
          <w:szCs w:val="26"/>
          <w:lang w:val="es-ES_tradnl"/>
        </w:rPr>
        <w:t xml:space="preserve">, para los efectos previstos en el artículo 27 de la </w:t>
      </w:r>
      <w:r w:rsidR="00E4752C" w:rsidRPr="00B1147B">
        <w:rPr>
          <w:rFonts w:ascii="Arial" w:hAnsi="Arial" w:cs="Arial"/>
          <w:sz w:val="26"/>
          <w:szCs w:val="26"/>
          <w:lang w:val="es-ES_tradnl"/>
        </w:rPr>
        <w:t xml:space="preserve">Ley </w:t>
      </w:r>
      <w:r w:rsidR="006744C7" w:rsidRPr="00B1147B">
        <w:rPr>
          <w:rFonts w:ascii="Arial" w:hAnsi="Arial" w:cs="Arial"/>
          <w:sz w:val="26"/>
          <w:szCs w:val="26"/>
          <w:lang w:val="es-ES_tradnl"/>
        </w:rPr>
        <w:t>de Justicia</w:t>
      </w:r>
      <w:r w:rsidR="00F20EFA" w:rsidRPr="00B1147B">
        <w:rPr>
          <w:rFonts w:ascii="Arial" w:hAnsi="Arial" w:cs="Arial"/>
          <w:sz w:val="26"/>
          <w:szCs w:val="26"/>
          <w:lang w:val="es-ES_tradnl"/>
        </w:rPr>
        <w:t xml:space="preserve"> en Materia Electoral y de Participación Ciudadana del </w:t>
      </w:r>
      <w:r w:rsidR="00F20EFA" w:rsidRPr="00B1147B">
        <w:rPr>
          <w:rFonts w:ascii="Arial" w:hAnsi="Arial" w:cs="Arial"/>
          <w:sz w:val="26"/>
          <w:szCs w:val="26"/>
          <w:lang w:val="es-ES_tradnl"/>
        </w:rPr>
        <w:lastRenderedPageBreak/>
        <w:t>Estado</w:t>
      </w:r>
      <w:r w:rsidR="00093958" w:rsidRPr="00B1147B">
        <w:rPr>
          <w:rFonts w:ascii="Arial" w:hAnsi="Arial" w:cs="Arial"/>
          <w:sz w:val="26"/>
          <w:szCs w:val="26"/>
          <w:lang w:val="es-ES_tradnl"/>
        </w:rPr>
        <w:t xml:space="preserve"> de Michoacán de Ocampo</w:t>
      </w:r>
      <w:r w:rsidR="00F20EFA" w:rsidRPr="00B1147B">
        <w:rPr>
          <w:rStyle w:val="Refdenotaalpie"/>
          <w:rFonts w:ascii="Arial" w:hAnsi="Arial" w:cs="Arial"/>
          <w:sz w:val="26"/>
          <w:szCs w:val="26"/>
          <w:lang w:val="es-ES_tradnl"/>
        </w:rPr>
        <w:footnoteReference w:id="4"/>
      </w:r>
      <w:r w:rsidR="00C04354" w:rsidRPr="00B1147B">
        <w:rPr>
          <w:rFonts w:ascii="Arial" w:hAnsi="Arial" w:cs="Arial"/>
          <w:sz w:val="26"/>
          <w:szCs w:val="26"/>
          <w:lang w:val="es-ES_tradnl"/>
        </w:rPr>
        <w:t>.</w:t>
      </w:r>
      <w:r w:rsidR="006744C7" w:rsidRPr="00B1147B">
        <w:rPr>
          <w:rFonts w:ascii="Arial" w:hAnsi="Arial" w:cs="Arial"/>
          <w:sz w:val="26"/>
          <w:szCs w:val="26"/>
          <w:lang w:val="es-ES_tradnl"/>
        </w:rPr>
        <w:t xml:space="preserve"> </w:t>
      </w:r>
      <w:r w:rsidR="005D2EB7" w:rsidRPr="00B1147B">
        <w:rPr>
          <w:rFonts w:ascii="Arial" w:hAnsi="Arial" w:cs="Arial"/>
          <w:sz w:val="26"/>
          <w:szCs w:val="26"/>
          <w:lang w:val="es-ES_tradnl"/>
        </w:rPr>
        <w:t>Acuerdo que se cumplimentó mediante oficio con clave TEEM-SGA-274/2022, signado por el Secretario Gener</w:t>
      </w:r>
      <w:r w:rsidR="00C04354" w:rsidRPr="00B1147B">
        <w:rPr>
          <w:rFonts w:ascii="Arial" w:hAnsi="Arial" w:cs="Arial"/>
          <w:sz w:val="26"/>
          <w:szCs w:val="26"/>
          <w:lang w:val="es-ES_tradnl"/>
        </w:rPr>
        <w:t xml:space="preserve">al de Acuerdos de este Tribunal </w:t>
      </w:r>
      <w:r w:rsidR="00C04354" w:rsidRPr="00B1147B">
        <w:rPr>
          <w:rFonts w:ascii="Arial" w:hAnsi="Arial" w:cs="Arial"/>
          <w:sz w:val="24"/>
          <w:szCs w:val="24"/>
          <w:lang w:val="es-ES_tradnl"/>
        </w:rPr>
        <w:t>(Fojas 18 y 19)</w:t>
      </w:r>
      <w:r w:rsidR="00C04354" w:rsidRPr="00B1147B">
        <w:rPr>
          <w:rFonts w:ascii="Arial" w:hAnsi="Arial" w:cs="Arial"/>
          <w:sz w:val="26"/>
          <w:szCs w:val="26"/>
          <w:lang w:val="es-ES_tradnl"/>
        </w:rPr>
        <w:t>.</w:t>
      </w:r>
    </w:p>
    <w:p w14:paraId="1C06FF88" w14:textId="2CDA36F0" w:rsidR="003B6ACD" w:rsidRPr="00B1147B" w:rsidRDefault="003E0A6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sz w:val="26"/>
          <w:szCs w:val="26"/>
          <w:lang w:val="es-ES_tradnl"/>
        </w:rPr>
        <w:t>2.2</w:t>
      </w:r>
      <w:r w:rsidR="003B6ACD" w:rsidRPr="00B1147B">
        <w:rPr>
          <w:rFonts w:ascii="Arial" w:hAnsi="Arial" w:cs="Arial"/>
          <w:b/>
          <w:sz w:val="26"/>
          <w:szCs w:val="26"/>
          <w:lang w:val="es-ES_tradnl"/>
        </w:rPr>
        <w:t>. Radicación y requerimiento de trámite de ley.</w:t>
      </w:r>
      <w:r w:rsidR="003B6ACD" w:rsidRPr="00B1147B">
        <w:rPr>
          <w:rFonts w:ascii="Arial" w:hAnsi="Arial" w:cs="Arial"/>
          <w:sz w:val="26"/>
          <w:szCs w:val="26"/>
          <w:lang w:val="es-ES_tradnl"/>
        </w:rPr>
        <w:t xml:space="preserve"> </w:t>
      </w:r>
      <w:r w:rsidR="005D2EB7" w:rsidRPr="00B1147B">
        <w:rPr>
          <w:rFonts w:ascii="Arial" w:hAnsi="Arial" w:cs="Arial"/>
          <w:sz w:val="26"/>
          <w:szCs w:val="26"/>
          <w:lang w:val="es-ES_tradnl"/>
        </w:rPr>
        <w:t>Mediante proveído</w:t>
      </w:r>
      <w:r w:rsidR="008F7CDE" w:rsidRPr="00B1147B">
        <w:rPr>
          <w:rFonts w:ascii="Arial" w:hAnsi="Arial" w:cs="Arial"/>
          <w:sz w:val="26"/>
          <w:szCs w:val="26"/>
          <w:lang w:val="es-ES_tradnl"/>
        </w:rPr>
        <w:t xml:space="preserve"> de </w:t>
      </w:r>
      <w:r w:rsidR="005D2EB7" w:rsidRPr="00B1147B">
        <w:rPr>
          <w:rFonts w:ascii="Arial" w:hAnsi="Arial" w:cs="Arial"/>
          <w:sz w:val="26"/>
          <w:szCs w:val="26"/>
          <w:lang w:val="es-ES_tradnl"/>
        </w:rPr>
        <w:t>once</w:t>
      </w:r>
      <w:r w:rsidR="000F7219" w:rsidRPr="00B1147B">
        <w:rPr>
          <w:rFonts w:ascii="Arial" w:hAnsi="Arial" w:cs="Arial"/>
          <w:sz w:val="26"/>
          <w:szCs w:val="26"/>
          <w:lang w:val="es-ES_tradnl"/>
        </w:rPr>
        <w:t xml:space="preserve"> de </w:t>
      </w:r>
      <w:r w:rsidR="005D2EB7" w:rsidRPr="00B1147B">
        <w:rPr>
          <w:rFonts w:ascii="Arial" w:hAnsi="Arial" w:cs="Arial"/>
          <w:sz w:val="26"/>
          <w:szCs w:val="26"/>
          <w:lang w:val="es-ES_tradnl"/>
        </w:rPr>
        <w:t>marzo</w:t>
      </w:r>
      <w:r w:rsidR="008F7CDE" w:rsidRPr="00B1147B">
        <w:rPr>
          <w:rFonts w:ascii="Arial" w:hAnsi="Arial" w:cs="Arial"/>
          <w:sz w:val="26"/>
          <w:szCs w:val="26"/>
          <w:lang w:val="es-ES_tradnl"/>
        </w:rPr>
        <w:t xml:space="preserve">, se radicó el juicio ciudadano </w:t>
      </w:r>
      <w:r w:rsidR="005A6B17" w:rsidRPr="00B1147B">
        <w:rPr>
          <w:rFonts w:ascii="Arial" w:hAnsi="Arial" w:cs="Arial"/>
          <w:sz w:val="26"/>
          <w:szCs w:val="26"/>
          <w:lang w:val="es-ES_tradnl"/>
        </w:rPr>
        <w:t xml:space="preserve">en la ponencia cuatro </w:t>
      </w:r>
      <w:r w:rsidR="006231C8" w:rsidRPr="00B1147B">
        <w:rPr>
          <w:rFonts w:ascii="Arial" w:hAnsi="Arial" w:cs="Arial"/>
          <w:sz w:val="26"/>
          <w:szCs w:val="26"/>
          <w:lang w:val="es-ES_tradnl"/>
        </w:rPr>
        <w:t>y</w:t>
      </w:r>
      <w:r w:rsidR="008F7CDE" w:rsidRPr="00B1147B">
        <w:rPr>
          <w:rFonts w:ascii="Arial" w:hAnsi="Arial" w:cs="Arial"/>
          <w:sz w:val="26"/>
          <w:szCs w:val="26"/>
          <w:lang w:val="es-ES_tradnl"/>
        </w:rPr>
        <w:t>, se requirió a la autoridad</w:t>
      </w:r>
      <w:r w:rsidR="0078278F" w:rsidRPr="00B1147B">
        <w:rPr>
          <w:rFonts w:ascii="Arial" w:hAnsi="Arial" w:cs="Arial"/>
          <w:sz w:val="26"/>
          <w:szCs w:val="26"/>
          <w:lang w:val="es-ES_tradnl"/>
        </w:rPr>
        <w:t xml:space="preserve"> </w:t>
      </w:r>
      <w:r w:rsidR="008F7CDE" w:rsidRPr="00B1147B">
        <w:rPr>
          <w:rFonts w:ascii="Arial" w:hAnsi="Arial" w:cs="Arial"/>
          <w:sz w:val="26"/>
          <w:szCs w:val="26"/>
          <w:lang w:val="es-ES_tradnl"/>
        </w:rPr>
        <w:t>señalada como responsable para que efectuara el trámite de ley y remitiera</w:t>
      </w:r>
      <w:r w:rsidR="00570E38" w:rsidRPr="00B1147B">
        <w:rPr>
          <w:rFonts w:ascii="Arial" w:hAnsi="Arial" w:cs="Arial"/>
          <w:sz w:val="26"/>
          <w:szCs w:val="26"/>
          <w:lang w:val="es-ES_tradnl"/>
        </w:rPr>
        <w:t>n</w:t>
      </w:r>
      <w:r w:rsidR="008F7CDE" w:rsidRPr="00B1147B">
        <w:rPr>
          <w:rFonts w:ascii="Arial" w:hAnsi="Arial" w:cs="Arial"/>
          <w:sz w:val="26"/>
          <w:szCs w:val="26"/>
          <w:lang w:val="es-ES_tradnl"/>
        </w:rPr>
        <w:t xml:space="preserve"> las constancias correspondientes</w:t>
      </w:r>
      <w:r w:rsidR="00C04354" w:rsidRPr="00B1147B">
        <w:rPr>
          <w:rFonts w:ascii="Arial" w:hAnsi="Arial" w:cs="Arial"/>
          <w:sz w:val="26"/>
          <w:szCs w:val="26"/>
          <w:lang w:val="es-ES_tradnl"/>
        </w:rPr>
        <w:t xml:space="preserve"> </w:t>
      </w:r>
      <w:r w:rsidR="00C04354" w:rsidRPr="00B1147B">
        <w:rPr>
          <w:rFonts w:ascii="Arial" w:hAnsi="Arial" w:cs="Arial"/>
          <w:sz w:val="24"/>
          <w:szCs w:val="24"/>
          <w:lang w:val="es-ES_tradnl"/>
        </w:rPr>
        <w:t>(Fojas 20 a 22)</w:t>
      </w:r>
      <w:r w:rsidR="000F7219" w:rsidRPr="00B1147B">
        <w:rPr>
          <w:rFonts w:ascii="Arial" w:hAnsi="Arial" w:cs="Arial"/>
          <w:sz w:val="26"/>
          <w:szCs w:val="26"/>
          <w:lang w:val="es-ES_tradnl"/>
        </w:rPr>
        <w:t>.</w:t>
      </w:r>
    </w:p>
    <w:p w14:paraId="5F377413" w14:textId="54A7EB29" w:rsidR="00CD59D1" w:rsidRPr="00B1147B" w:rsidRDefault="00083F96"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bCs/>
          <w:sz w:val="26"/>
          <w:szCs w:val="26"/>
          <w:lang w:val="es-ES_tradnl"/>
        </w:rPr>
        <w:t>2.</w:t>
      </w:r>
      <w:r w:rsidR="005D2EB7" w:rsidRPr="00B1147B">
        <w:rPr>
          <w:rFonts w:ascii="Arial" w:hAnsi="Arial" w:cs="Arial"/>
          <w:b/>
          <w:bCs/>
          <w:sz w:val="26"/>
          <w:szCs w:val="26"/>
          <w:lang w:val="es-ES_tradnl"/>
        </w:rPr>
        <w:t>3</w:t>
      </w:r>
      <w:r w:rsidR="00755A81" w:rsidRPr="00B1147B">
        <w:rPr>
          <w:rFonts w:ascii="Arial" w:hAnsi="Arial" w:cs="Arial"/>
          <w:b/>
          <w:bCs/>
          <w:sz w:val="26"/>
          <w:szCs w:val="26"/>
          <w:lang w:val="es-ES_tradnl"/>
        </w:rPr>
        <w:t xml:space="preserve">. </w:t>
      </w:r>
      <w:r w:rsidR="005D2EB7" w:rsidRPr="00B1147B">
        <w:rPr>
          <w:rFonts w:ascii="Arial" w:hAnsi="Arial" w:cs="Arial"/>
          <w:b/>
          <w:bCs/>
          <w:sz w:val="26"/>
          <w:szCs w:val="26"/>
          <w:lang w:val="es-ES_tradnl"/>
        </w:rPr>
        <w:t>Imposibilidad de notificación</w:t>
      </w:r>
      <w:r w:rsidR="00CD59D1" w:rsidRPr="00B1147B">
        <w:rPr>
          <w:rFonts w:ascii="Arial" w:hAnsi="Arial" w:cs="Arial"/>
          <w:b/>
          <w:bCs/>
          <w:sz w:val="26"/>
          <w:szCs w:val="26"/>
          <w:lang w:val="es-ES_tradnl"/>
        </w:rPr>
        <w:t xml:space="preserve">. </w:t>
      </w:r>
      <w:r w:rsidR="005D2EB7" w:rsidRPr="00B1147B">
        <w:rPr>
          <w:rFonts w:ascii="Arial" w:hAnsi="Arial" w:cs="Arial"/>
          <w:sz w:val="26"/>
          <w:szCs w:val="26"/>
          <w:lang w:val="es-ES_tradnl"/>
        </w:rPr>
        <w:t>El cat</w:t>
      </w:r>
      <w:r w:rsidR="00E754D0" w:rsidRPr="00B1147B">
        <w:rPr>
          <w:rFonts w:ascii="Arial" w:hAnsi="Arial" w:cs="Arial"/>
          <w:sz w:val="26"/>
          <w:szCs w:val="26"/>
          <w:lang w:val="es-ES_tradnl"/>
        </w:rPr>
        <w:t>or</w:t>
      </w:r>
      <w:r w:rsidR="005D2EB7" w:rsidRPr="00B1147B">
        <w:rPr>
          <w:rFonts w:ascii="Arial" w:hAnsi="Arial" w:cs="Arial"/>
          <w:sz w:val="26"/>
          <w:szCs w:val="26"/>
          <w:lang w:val="es-ES_tradnl"/>
        </w:rPr>
        <w:t xml:space="preserve">ce de marzo, el actuario levantó razón de imposibilidad para notificar </w:t>
      </w:r>
      <w:r w:rsidR="005A6B17" w:rsidRPr="00B1147B">
        <w:rPr>
          <w:rFonts w:ascii="Arial" w:hAnsi="Arial" w:cs="Arial"/>
          <w:sz w:val="26"/>
          <w:szCs w:val="26"/>
          <w:lang w:val="es-ES_tradnl"/>
        </w:rPr>
        <w:t xml:space="preserve">el acuerdo de requerimiento a trámite </w:t>
      </w:r>
      <w:r w:rsidR="005D2EB7" w:rsidRPr="00B1147B">
        <w:rPr>
          <w:rFonts w:ascii="Arial" w:hAnsi="Arial" w:cs="Arial"/>
          <w:sz w:val="26"/>
          <w:szCs w:val="26"/>
          <w:lang w:val="es-ES_tradnl"/>
        </w:rPr>
        <w:t xml:space="preserve">a la autoridad señalada como responsable, </w:t>
      </w:r>
      <w:r w:rsidR="005A6B17" w:rsidRPr="00B1147B">
        <w:rPr>
          <w:rFonts w:ascii="Arial" w:hAnsi="Arial" w:cs="Arial"/>
          <w:sz w:val="26"/>
          <w:szCs w:val="26"/>
          <w:lang w:val="es-ES_tradnl"/>
        </w:rPr>
        <w:t xml:space="preserve">en atención a que, al momento en que se constituyó en las oficinas de la jefatura de tenencia de </w:t>
      </w:r>
      <w:r w:rsidR="008250E2" w:rsidRPr="008250E2">
        <w:rPr>
          <w:rFonts w:ascii="Arial" w:hAnsi="Arial" w:cs="Arial"/>
          <w:color w:val="FFFFFF"/>
          <w:sz w:val="26"/>
          <w:szCs w:val="26"/>
          <w:highlight w:val="darkCyan"/>
          <w:lang w:val="es-ES_tradnl"/>
        </w:rPr>
        <w:t>[No.8]_</w:t>
      </w:r>
      <w:proofErr w:type="spellStart"/>
      <w:r w:rsidR="008250E2" w:rsidRPr="008250E2">
        <w:rPr>
          <w:rFonts w:ascii="Arial" w:hAnsi="Arial" w:cs="Arial"/>
          <w:color w:val="FFFFFF"/>
          <w:sz w:val="26"/>
          <w:szCs w:val="26"/>
          <w:highlight w:val="darkCyan"/>
          <w:lang w:val="es-ES_tradnl"/>
        </w:rPr>
        <w:t>ELIMINADA_la_Tenencia</w:t>
      </w:r>
      <w:proofErr w:type="spellEnd"/>
      <w:r w:rsidR="008250E2" w:rsidRPr="008250E2">
        <w:rPr>
          <w:rFonts w:ascii="Arial" w:hAnsi="Arial" w:cs="Arial"/>
          <w:color w:val="FFFFFF"/>
          <w:sz w:val="26"/>
          <w:szCs w:val="26"/>
          <w:highlight w:val="darkCyan"/>
          <w:lang w:val="es-ES_tradnl"/>
        </w:rPr>
        <w:t>_[29]</w:t>
      </w:r>
      <w:r w:rsidR="005A6B17" w:rsidRPr="00B1147B">
        <w:rPr>
          <w:rFonts w:ascii="Arial" w:hAnsi="Arial" w:cs="Arial"/>
          <w:sz w:val="26"/>
          <w:szCs w:val="26"/>
          <w:lang w:val="es-ES_tradnl"/>
        </w:rPr>
        <w:t xml:space="preserve">, </w:t>
      </w:r>
      <w:r w:rsidR="00021111" w:rsidRPr="00B1147B">
        <w:rPr>
          <w:rFonts w:ascii="Arial" w:hAnsi="Arial" w:cs="Arial"/>
          <w:sz w:val="26"/>
          <w:szCs w:val="26"/>
          <w:lang w:val="es-ES_tradnl"/>
        </w:rPr>
        <w:t xml:space="preserve">se encontraban </w:t>
      </w:r>
      <w:r w:rsidR="00E754D0" w:rsidRPr="00B1147B">
        <w:rPr>
          <w:rFonts w:ascii="Arial" w:hAnsi="Arial" w:cs="Arial"/>
          <w:sz w:val="26"/>
          <w:szCs w:val="26"/>
          <w:lang w:val="es-ES_tradnl"/>
        </w:rPr>
        <w:t xml:space="preserve">totalmente </w:t>
      </w:r>
      <w:r w:rsidR="005A6B17" w:rsidRPr="00B1147B">
        <w:rPr>
          <w:rFonts w:ascii="Arial" w:hAnsi="Arial" w:cs="Arial"/>
          <w:sz w:val="26"/>
          <w:szCs w:val="26"/>
          <w:lang w:val="es-ES_tradnl"/>
        </w:rPr>
        <w:t>cerradas</w:t>
      </w:r>
      <w:r w:rsidR="008306E6" w:rsidRPr="00B1147B">
        <w:rPr>
          <w:rFonts w:ascii="Arial" w:hAnsi="Arial" w:cs="Arial"/>
          <w:sz w:val="26"/>
          <w:szCs w:val="26"/>
          <w:lang w:val="es-ES_tradnl"/>
        </w:rPr>
        <w:t xml:space="preserve">, aunado a que, </w:t>
      </w:r>
      <w:r w:rsidR="00021111" w:rsidRPr="00B1147B">
        <w:rPr>
          <w:rFonts w:ascii="Arial" w:hAnsi="Arial" w:cs="Arial"/>
          <w:sz w:val="26"/>
          <w:szCs w:val="26"/>
          <w:lang w:val="es-ES_tradnl"/>
        </w:rPr>
        <w:t xml:space="preserve">al entrevistarse con algunos </w:t>
      </w:r>
      <w:r w:rsidR="005A6B17" w:rsidRPr="00B1147B">
        <w:rPr>
          <w:rFonts w:ascii="Arial" w:hAnsi="Arial" w:cs="Arial"/>
          <w:sz w:val="26"/>
          <w:szCs w:val="26"/>
          <w:lang w:val="es-ES_tradnl"/>
        </w:rPr>
        <w:t>vecinos</w:t>
      </w:r>
      <w:r w:rsidR="00021111" w:rsidRPr="00B1147B">
        <w:rPr>
          <w:rFonts w:ascii="Arial" w:hAnsi="Arial" w:cs="Arial"/>
          <w:sz w:val="26"/>
          <w:szCs w:val="26"/>
          <w:lang w:val="es-ES_tradnl"/>
        </w:rPr>
        <w:t xml:space="preserve">, le manifestaron que </w:t>
      </w:r>
      <w:r w:rsidR="009062C7" w:rsidRPr="00B1147B">
        <w:rPr>
          <w:rFonts w:ascii="Arial" w:hAnsi="Arial" w:cs="Arial"/>
          <w:sz w:val="26"/>
          <w:szCs w:val="26"/>
          <w:lang w:val="es-ES_tradnl"/>
        </w:rPr>
        <w:t xml:space="preserve">al momento no cuentan con jefe de tenencia en dicha </w:t>
      </w:r>
      <w:r w:rsidR="00021111" w:rsidRPr="00B1147B">
        <w:rPr>
          <w:rFonts w:ascii="Arial" w:hAnsi="Arial" w:cs="Arial"/>
          <w:sz w:val="26"/>
          <w:szCs w:val="26"/>
          <w:lang w:val="es-ES_tradnl"/>
        </w:rPr>
        <w:t>localidad</w:t>
      </w:r>
      <w:r w:rsidR="009062C7" w:rsidRPr="00B1147B">
        <w:rPr>
          <w:rFonts w:ascii="Arial" w:hAnsi="Arial" w:cs="Arial"/>
          <w:sz w:val="26"/>
          <w:szCs w:val="26"/>
          <w:lang w:val="es-ES_tradnl"/>
        </w:rPr>
        <w:t xml:space="preserve"> </w:t>
      </w:r>
      <w:r w:rsidR="009062C7" w:rsidRPr="00B1147B">
        <w:rPr>
          <w:rFonts w:ascii="Arial" w:hAnsi="Arial" w:cs="Arial"/>
          <w:sz w:val="24"/>
          <w:szCs w:val="24"/>
          <w:lang w:val="es-ES_tradnl"/>
        </w:rPr>
        <w:t>(Foja 25 a 27 )</w:t>
      </w:r>
      <w:r w:rsidR="00E754D0" w:rsidRPr="00B1147B">
        <w:rPr>
          <w:rFonts w:ascii="Arial" w:hAnsi="Arial" w:cs="Arial"/>
          <w:sz w:val="26"/>
          <w:szCs w:val="26"/>
          <w:lang w:val="es-ES_tradnl"/>
        </w:rPr>
        <w:t>.</w:t>
      </w:r>
    </w:p>
    <w:p w14:paraId="63D16422" w14:textId="204EC2DA" w:rsidR="00411D43" w:rsidRPr="00B1147B" w:rsidRDefault="002E72B1" w:rsidP="00411D43">
      <w:pPr>
        <w:spacing w:before="100" w:beforeAutospacing="1" w:after="100" w:afterAutospacing="1" w:line="360" w:lineRule="auto"/>
        <w:jc w:val="both"/>
        <w:rPr>
          <w:rFonts w:ascii="Arial" w:hAnsi="Arial" w:cs="Arial"/>
          <w:b/>
          <w:sz w:val="26"/>
          <w:szCs w:val="26"/>
          <w:lang w:val="es-ES_tradnl"/>
        </w:rPr>
      </w:pPr>
      <w:r w:rsidRPr="00B1147B">
        <w:rPr>
          <w:rFonts w:ascii="Arial" w:hAnsi="Arial" w:cs="Arial"/>
          <w:b/>
          <w:bCs/>
          <w:sz w:val="26"/>
          <w:szCs w:val="26"/>
          <w:lang w:val="es-ES_tradnl"/>
        </w:rPr>
        <w:t>3.</w:t>
      </w:r>
      <w:r w:rsidR="00411D43" w:rsidRPr="00B1147B">
        <w:rPr>
          <w:rFonts w:ascii="Arial" w:hAnsi="Arial" w:cs="Arial"/>
          <w:b/>
          <w:bCs/>
          <w:sz w:val="26"/>
          <w:szCs w:val="26"/>
          <w:lang w:val="es-ES_tradnl"/>
        </w:rPr>
        <w:t xml:space="preserve"> </w:t>
      </w:r>
      <w:r w:rsidR="00411D43" w:rsidRPr="00B1147B">
        <w:rPr>
          <w:rFonts w:ascii="Arial" w:hAnsi="Arial" w:cs="Arial"/>
          <w:b/>
          <w:sz w:val="26"/>
          <w:szCs w:val="26"/>
          <w:lang w:val="es-ES_tradnl"/>
        </w:rPr>
        <w:t>Competencia formal</w:t>
      </w:r>
    </w:p>
    <w:p w14:paraId="72FB6B47" w14:textId="36674C67" w:rsidR="00411D43" w:rsidRPr="00B1147B" w:rsidRDefault="00411D43" w:rsidP="00411D43">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Este Tribunal tiene competencia formal para conocer y resolver el medio de impugnación materia de la presente resolución, porque se trata de un juicio ciudadano promovido por la </w:t>
      </w:r>
      <w:r w:rsidR="008250E2" w:rsidRPr="008250E2">
        <w:rPr>
          <w:rFonts w:ascii="Arial" w:hAnsi="Arial" w:cs="Arial"/>
          <w:color w:val="FFFFFF"/>
          <w:sz w:val="26"/>
          <w:szCs w:val="26"/>
          <w:highlight w:val="darkCyan"/>
          <w:lang w:val="es-ES_tradnl"/>
        </w:rPr>
        <w:t>[No.9]_</w:t>
      </w:r>
      <w:proofErr w:type="spellStart"/>
      <w:r w:rsidR="008250E2" w:rsidRPr="008250E2">
        <w:rPr>
          <w:rFonts w:ascii="Arial" w:hAnsi="Arial" w:cs="Arial"/>
          <w:color w:val="FFFFFF"/>
          <w:sz w:val="26"/>
          <w:szCs w:val="26"/>
          <w:highlight w:val="darkCyan"/>
          <w:lang w:val="es-ES_tradnl"/>
        </w:rPr>
        <w:t>ELIMINADO_Cargo</w:t>
      </w:r>
      <w:proofErr w:type="spellEnd"/>
      <w:r w:rsidR="008250E2" w:rsidRPr="008250E2">
        <w:rPr>
          <w:rFonts w:ascii="Arial" w:hAnsi="Arial" w:cs="Arial"/>
          <w:color w:val="FFFFFF"/>
          <w:sz w:val="26"/>
          <w:szCs w:val="26"/>
          <w:highlight w:val="darkCyan"/>
          <w:lang w:val="es-ES_tradnl"/>
        </w:rPr>
        <w:t>_[230]</w:t>
      </w:r>
      <w:r w:rsidRPr="00B1147B">
        <w:rPr>
          <w:rFonts w:ascii="Arial" w:hAnsi="Arial" w:cs="Arial"/>
          <w:sz w:val="26"/>
          <w:szCs w:val="26"/>
          <w:lang w:val="es-ES_tradnl"/>
        </w:rPr>
        <w:t xml:space="preserve"> de </w:t>
      </w:r>
      <w:r w:rsidR="008250E2" w:rsidRPr="008250E2">
        <w:rPr>
          <w:rFonts w:ascii="Arial" w:hAnsi="Arial" w:cs="Arial"/>
          <w:color w:val="FFFFFF"/>
          <w:sz w:val="26"/>
          <w:szCs w:val="26"/>
          <w:highlight w:val="darkCyan"/>
          <w:lang w:val="es-ES_tradnl"/>
        </w:rPr>
        <w:t>[No.10]_</w:t>
      </w:r>
      <w:proofErr w:type="spellStart"/>
      <w:r w:rsidR="008250E2" w:rsidRPr="008250E2">
        <w:rPr>
          <w:rFonts w:ascii="Arial" w:hAnsi="Arial" w:cs="Arial"/>
          <w:color w:val="FFFFFF"/>
          <w:sz w:val="26"/>
          <w:szCs w:val="26"/>
          <w:highlight w:val="darkCyan"/>
          <w:lang w:val="es-ES_tradnl"/>
        </w:rPr>
        <w:t>ELIMINADA_la_Tenencia</w:t>
      </w:r>
      <w:proofErr w:type="spellEnd"/>
      <w:r w:rsidR="008250E2" w:rsidRPr="008250E2">
        <w:rPr>
          <w:rFonts w:ascii="Arial" w:hAnsi="Arial" w:cs="Arial"/>
          <w:color w:val="FFFFFF"/>
          <w:sz w:val="26"/>
          <w:szCs w:val="26"/>
          <w:highlight w:val="darkCyan"/>
          <w:lang w:val="es-ES_tradnl"/>
        </w:rPr>
        <w:t>_[29]</w:t>
      </w:r>
      <w:r w:rsidRPr="00B1147B">
        <w:rPr>
          <w:rFonts w:ascii="Arial" w:hAnsi="Arial" w:cs="Arial"/>
          <w:sz w:val="26"/>
          <w:szCs w:val="26"/>
          <w:lang w:val="es-ES_tradnl"/>
        </w:rPr>
        <w:t xml:space="preserve">, municipio de </w:t>
      </w:r>
      <w:r w:rsidR="008250E2" w:rsidRPr="008250E2">
        <w:rPr>
          <w:rFonts w:ascii="Arial" w:hAnsi="Arial" w:cs="Arial"/>
          <w:color w:val="FFFFFF"/>
          <w:sz w:val="26"/>
          <w:szCs w:val="26"/>
          <w:highlight w:val="darkCyan"/>
          <w:lang w:val="es-ES_tradnl"/>
        </w:rPr>
        <w:t>[No.11]_ELIMINADO_el_Municipio_[28]</w:t>
      </w:r>
      <w:r w:rsidRPr="00B1147B">
        <w:rPr>
          <w:rFonts w:ascii="Arial" w:hAnsi="Arial" w:cs="Arial"/>
          <w:sz w:val="26"/>
          <w:szCs w:val="26"/>
          <w:lang w:val="es-ES_tradnl"/>
        </w:rPr>
        <w:t xml:space="preserve">, Michoacán, quien aduce una supuesta violación a sus derechos </w:t>
      </w:r>
      <w:proofErr w:type="gramStart"/>
      <w:r w:rsidRPr="00B1147B">
        <w:rPr>
          <w:rFonts w:ascii="Arial" w:hAnsi="Arial" w:cs="Arial"/>
          <w:sz w:val="26"/>
          <w:szCs w:val="26"/>
          <w:lang w:val="es-ES_tradnl"/>
        </w:rPr>
        <w:t>p</w:t>
      </w:r>
      <w:r w:rsidR="005220FF" w:rsidRPr="00B1147B">
        <w:rPr>
          <w:rFonts w:ascii="Arial" w:hAnsi="Arial" w:cs="Arial"/>
          <w:sz w:val="26"/>
          <w:szCs w:val="26"/>
          <w:lang w:val="es-ES_tradnl"/>
        </w:rPr>
        <w:t>olítico electorales</w:t>
      </w:r>
      <w:proofErr w:type="gramEnd"/>
      <w:r w:rsidR="005220FF" w:rsidRPr="00B1147B">
        <w:rPr>
          <w:rFonts w:ascii="Arial" w:hAnsi="Arial" w:cs="Arial"/>
          <w:sz w:val="26"/>
          <w:szCs w:val="26"/>
          <w:lang w:val="es-ES_tradnl"/>
        </w:rPr>
        <w:t xml:space="preserve"> de ser votada</w:t>
      </w:r>
      <w:r w:rsidRPr="00B1147B">
        <w:rPr>
          <w:rFonts w:ascii="Arial" w:hAnsi="Arial" w:cs="Arial"/>
          <w:sz w:val="26"/>
          <w:szCs w:val="26"/>
          <w:lang w:val="es-ES_tradnl"/>
        </w:rPr>
        <w:t>, en la vertiente de ejercicio del cargo.</w:t>
      </w:r>
    </w:p>
    <w:p w14:paraId="324F7775" w14:textId="77777777" w:rsidR="00411D43" w:rsidRPr="00B1147B" w:rsidRDefault="00411D43" w:rsidP="00411D43">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En principio, cabe señalar que la competencia de los órganos de naturaleza jurisdiccional, constituye un presupuesto procesal necesario </w:t>
      </w:r>
      <w:r w:rsidRPr="00B1147B">
        <w:rPr>
          <w:rFonts w:ascii="Arial" w:hAnsi="Arial" w:cs="Arial"/>
          <w:sz w:val="26"/>
          <w:szCs w:val="26"/>
          <w:lang w:val="es-ES_tradnl"/>
        </w:rPr>
        <w:lastRenderedPageBreak/>
        <w:t>para la adecuada instauración de toda relación jurídica, sustantiva y procesal, así como para una debida instauración de la relación procesal o procedimental, por lo que previamente debe verificarse si se tiene competencia para ello; pues de no ser así, el órgano jurisdiccional ante el cual se hace una petición, se ejerce una acción o se promueve un recurso con la finalidad de exigir la satisfacción de una pretensión, está impedido jurídicamente para conocer de la petición, juicio o recurso respectivo y, por supuesto, para examinar y resolver el fondo de la discusión planteada.</w:t>
      </w:r>
      <w:r w:rsidRPr="00B1147B">
        <w:rPr>
          <w:rStyle w:val="Refdenotaalpie"/>
          <w:rFonts w:ascii="Arial" w:hAnsi="Arial" w:cs="Arial"/>
          <w:sz w:val="26"/>
          <w:szCs w:val="26"/>
          <w:lang w:val="es-ES_tradnl"/>
        </w:rPr>
        <w:footnoteReference w:id="5"/>
      </w:r>
    </w:p>
    <w:p w14:paraId="2DA6964D" w14:textId="77777777" w:rsidR="00411D43" w:rsidRPr="00B1147B" w:rsidRDefault="00411D43" w:rsidP="00411D43">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Y es que, en una relación jurídica instaurada ante el órgano jurisdiccional, si bien se debe dar una respuesta a la cuestión planteada, es el caso que, dada la naturaleza, esencia y trascendencia de los presupuestos procesales, entre los que está, indiscutiblemente, la competencia, resulte incuestionable que esta debe ser analizada de manera previa al examen de cualquier otro presupuesto o requisito de procedencia y procedibilidad, incluso del fondo de los planteamientos hechos por las partes. </w:t>
      </w:r>
    </w:p>
    <w:p w14:paraId="6AE0D6CC" w14:textId="52E6258E" w:rsidR="00411D43" w:rsidRPr="00B1147B" w:rsidRDefault="00411D43" w:rsidP="00411D43">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Además, la </w:t>
      </w:r>
      <w:r w:rsidR="00F418D2" w:rsidRPr="00B1147B">
        <w:rPr>
          <w:rFonts w:ascii="Arial" w:hAnsi="Arial" w:cs="Arial"/>
          <w:bCs/>
          <w:sz w:val="26"/>
          <w:szCs w:val="26"/>
          <w:lang w:val="es-ES_tradnl"/>
        </w:rPr>
        <w:t>Sala Superior del Tribunal Electoral del Poder Judicial de la Federación</w:t>
      </w:r>
      <w:r w:rsidR="00F418D2" w:rsidRPr="00B1147B">
        <w:rPr>
          <w:rStyle w:val="Refdenotaalpie"/>
          <w:rFonts w:ascii="Arial" w:hAnsi="Arial" w:cs="Arial"/>
          <w:bCs/>
          <w:sz w:val="26"/>
          <w:szCs w:val="26"/>
          <w:lang w:val="es-ES_tradnl"/>
        </w:rPr>
        <w:footnoteReference w:id="6"/>
      </w:r>
      <w:r w:rsidRPr="00B1147B">
        <w:rPr>
          <w:rFonts w:ascii="Arial" w:hAnsi="Arial" w:cs="Arial"/>
          <w:sz w:val="26"/>
          <w:szCs w:val="26"/>
          <w:lang w:val="es-ES_tradnl"/>
        </w:rPr>
        <w:t xml:space="preserve"> razonó que la existencia de facultades para actuar, con las cuales deban estar investidos los respectivos órganos del poder público, en este particular, los órganos jurisdiccionales del Estado, es congruente con el principio de legalidad previsto en el artículo 16 de la Constitución Política de los Estados Unidos Mexicanos</w:t>
      </w:r>
      <w:r w:rsidRPr="00B1147B">
        <w:rPr>
          <w:rStyle w:val="Refdenotaalpie"/>
          <w:rFonts w:ascii="Arial" w:hAnsi="Arial" w:cs="Arial"/>
          <w:sz w:val="26"/>
          <w:szCs w:val="26"/>
          <w:lang w:val="es-ES_tradnl"/>
        </w:rPr>
        <w:footnoteReference w:id="7"/>
      </w:r>
      <w:r w:rsidR="00285DBA" w:rsidRPr="00B1147B">
        <w:rPr>
          <w:rFonts w:ascii="Arial" w:hAnsi="Arial" w:cs="Arial"/>
          <w:sz w:val="26"/>
          <w:szCs w:val="26"/>
          <w:lang w:val="es-ES_tradnl"/>
        </w:rPr>
        <w:t>,</w:t>
      </w:r>
      <w:r w:rsidRPr="00B1147B">
        <w:rPr>
          <w:rFonts w:ascii="Arial" w:hAnsi="Arial" w:cs="Arial"/>
          <w:sz w:val="26"/>
          <w:szCs w:val="26"/>
          <w:lang w:val="es-ES_tradnl"/>
        </w:rPr>
        <w:t xml:space="preserve"> así como en </w:t>
      </w:r>
      <w:r w:rsidR="00A87162" w:rsidRPr="00B1147B">
        <w:rPr>
          <w:rFonts w:ascii="Arial" w:hAnsi="Arial" w:cs="Arial"/>
          <w:sz w:val="26"/>
          <w:szCs w:val="26"/>
          <w:lang w:val="es-ES_tradnl"/>
        </w:rPr>
        <w:t>el</w:t>
      </w:r>
      <w:r w:rsidRPr="00B1147B">
        <w:rPr>
          <w:rFonts w:ascii="Arial" w:hAnsi="Arial" w:cs="Arial"/>
          <w:sz w:val="26"/>
          <w:szCs w:val="26"/>
          <w:lang w:val="es-ES_tradnl"/>
        </w:rPr>
        <w:t xml:space="preserve"> artículo 60 del Código Electoral del Estado de Michoacán de Ocampo, conforme al cual este órgano jurisdiccional puede actuar, única y </w:t>
      </w:r>
      <w:r w:rsidRPr="00B1147B">
        <w:rPr>
          <w:rFonts w:ascii="Arial" w:hAnsi="Arial" w:cs="Arial"/>
          <w:sz w:val="26"/>
          <w:szCs w:val="26"/>
          <w:lang w:val="es-ES_tradnl"/>
        </w:rPr>
        <w:lastRenderedPageBreak/>
        <w:t>exclusivamente, si está facultado para ello y regirse bajo dicho principio.</w:t>
      </w:r>
      <w:r w:rsidRPr="00B1147B">
        <w:rPr>
          <w:rStyle w:val="Refdenotaalpie"/>
          <w:rFonts w:ascii="Arial" w:hAnsi="Arial" w:cs="Arial"/>
          <w:sz w:val="26"/>
          <w:szCs w:val="26"/>
          <w:lang w:val="es-ES_tradnl"/>
        </w:rPr>
        <w:footnoteReference w:id="8"/>
      </w:r>
    </w:p>
    <w:p w14:paraId="4E9D2D3F" w14:textId="749B0442" w:rsidR="00411D43" w:rsidRPr="00B1147B" w:rsidRDefault="00411D43" w:rsidP="00411D43">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Así, con la finalidad de garantizar el derecho humano de acceso a la justicia, reconocido en el artículo 17 de la Constitución </w:t>
      </w:r>
      <w:r w:rsidR="00285DBA" w:rsidRPr="00B1147B">
        <w:rPr>
          <w:rFonts w:ascii="Arial" w:hAnsi="Arial" w:cs="Arial"/>
          <w:sz w:val="26"/>
          <w:szCs w:val="26"/>
          <w:lang w:val="es-ES_tradnl"/>
        </w:rPr>
        <w:t>Federal</w:t>
      </w:r>
      <w:r w:rsidRPr="00B1147B">
        <w:rPr>
          <w:rFonts w:ascii="Arial" w:hAnsi="Arial" w:cs="Arial"/>
          <w:sz w:val="26"/>
          <w:szCs w:val="26"/>
          <w:lang w:val="es-ES_tradnl"/>
        </w:rPr>
        <w:t>, este Tribunal debe estudiar la competencia formal que tiene ante la controversia planteada en la demanda para determinar si materialmente es competente para entrar al estudio.</w:t>
      </w:r>
      <w:r w:rsidRPr="00B1147B">
        <w:rPr>
          <w:rStyle w:val="Refdenotaalpie"/>
          <w:rFonts w:ascii="Arial" w:hAnsi="Arial" w:cs="Arial"/>
          <w:sz w:val="26"/>
          <w:szCs w:val="26"/>
          <w:lang w:val="es-ES_tradnl"/>
        </w:rPr>
        <w:footnoteReference w:id="9"/>
      </w:r>
    </w:p>
    <w:p w14:paraId="66F41816" w14:textId="224EF464" w:rsidR="002E72B1" w:rsidRPr="00B1147B" w:rsidRDefault="00F418D2" w:rsidP="00982FE9">
      <w:pPr>
        <w:spacing w:before="100" w:beforeAutospacing="1" w:after="100" w:afterAutospacing="1" w:line="360" w:lineRule="auto"/>
        <w:jc w:val="both"/>
        <w:rPr>
          <w:rFonts w:ascii="Arial" w:hAnsi="Arial" w:cs="Arial"/>
          <w:b/>
          <w:bCs/>
          <w:sz w:val="26"/>
          <w:szCs w:val="26"/>
          <w:lang w:val="es-ES_tradnl"/>
        </w:rPr>
      </w:pPr>
      <w:r w:rsidRPr="00B1147B">
        <w:rPr>
          <w:rFonts w:ascii="Arial" w:hAnsi="Arial" w:cs="Arial"/>
          <w:b/>
          <w:bCs/>
          <w:sz w:val="26"/>
          <w:szCs w:val="26"/>
          <w:lang w:val="es-ES_tradnl"/>
        </w:rPr>
        <w:t>4.</w:t>
      </w:r>
      <w:r w:rsidR="002E72B1" w:rsidRPr="00B1147B">
        <w:rPr>
          <w:rFonts w:ascii="Arial" w:hAnsi="Arial" w:cs="Arial"/>
          <w:b/>
          <w:bCs/>
          <w:sz w:val="26"/>
          <w:szCs w:val="26"/>
          <w:lang w:val="es-ES_tradnl"/>
        </w:rPr>
        <w:t xml:space="preserve"> </w:t>
      </w:r>
      <w:r w:rsidR="00FD3A29" w:rsidRPr="00B1147B">
        <w:rPr>
          <w:rFonts w:ascii="Arial" w:hAnsi="Arial" w:cs="Arial"/>
          <w:b/>
          <w:bCs/>
          <w:sz w:val="26"/>
          <w:szCs w:val="26"/>
          <w:lang w:val="es-ES_tradnl"/>
        </w:rPr>
        <w:t>Precisión de a</w:t>
      </w:r>
      <w:r w:rsidR="00854724" w:rsidRPr="00B1147B">
        <w:rPr>
          <w:rFonts w:ascii="Arial" w:hAnsi="Arial" w:cs="Arial"/>
          <w:b/>
          <w:bCs/>
          <w:sz w:val="26"/>
          <w:szCs w:val="26"/>
          <w:lang w:val="es-ES_tradnl"/>
        </w:rPr>
        <w:t>cto</w:t>
      </w:r>
      <w:r w:rsidR="00FD3A29" w:rsidRPr="00B1147B">
        <w:rPr>
          <w:rFonts w:ascii="Arial" w:hAnsi="Arial" w:cs="Arial"/>
          <w:b/>
          <w:bCs/>
          <w:sz w:val="26"/>
          <w:szCs w:val="26"/>
          <w:lang w:val="es-ES_tradnl"/>
        </w:rPr>
        <w:t>s</w:t>
      </w:r>
      <w:r w:rsidR="00854724" w:rsidRPr="00B1147B">
        <w:rPr>
          <w:rFonts w:ascii="Arial" w:hAnsi="Arial" w:cs="Arial"/>
          <w:b/>
          <w:bCs/>
          <w:sz w:val="26"/>
          <w:szCs w:val="26"/>
          <w:lang w:val="es-ES_tradnl"/>
        </w:rPr>
        <w:t xml:space="preserve"> impugnado</w:t>
      </w:r>
      <w:r w:rsidR="00FD3A29" w:rsidRPr="00B1147B">
        <w:rPr>
          <w:rFonts w:ascii="Arial" w:hAnsi="Arial" w:cs="Arial"/>
          <w:b/>
          <w:bCs/>
          <w:sz w:val="26"/>
          <w:szCs w:val="26"/>
          <w:lang w:val="es-ES_tradnl"/>
        </w:rPr>
        <w:t>s</w:t>
      </w:r>
      <w:r w:rsidR="00854724" w:rsidRPr="00B1147B">
        <w:rPr>
          <w:rFonts w:ascii="Arial" w:hAnsi="Arial" w:cs="Arial"/>
          <w:b/>
          <w:bCs/>
          <w:sz w:val="26"/>
          <w:szCs w:val="26"/>
          <w:lang w:val="es-ES_tradnl"/>
        </w:rPr>
        <w:t xml:space="preserve"> </w:t>
      </w:r>
    </w:p>
    <w:p w14:paraId="4A02523B" w14:textId="21DC104E" w:rsidR="00F418D2" w:rsidRPr="00B1147B" w:rsidRDefault="005220FF" w:rsidP="00982FE9">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A</w:t>
      </w:r>
      <w:r w:rsidR="00F418D2" w:rsidRPr="00B1147B">
        <w:rPr>
          <w:rFonts w:ascii="Arial" w:hAnsi="Arial" w:cs="Arial"/>
          <w:bCs/>
          <w:sz w:val="26"/>
          <w:szCs w:val="26"/>
          <w:lang w:val="es-ES_tradnl"/>
        </w:rPr>
        <w:t xml:space="preserve">sumida competencia formal para conocer del presente juicio </w:t>
      </w:r>
      <w:proofErr w:type="gramStart"/>
      <w:r w:rsidR="00F418D2" w:rsidRPr="00B1147B">
        <w:rPr>
          <w:rFonts w:ascii="Arial" w:hAnsi="Arial" w:cs="Arial"/>
          <w:bCs/>
          <w:sz w:val="26"/>
          <w:szCs w:val="26"/>
          <w:lang w:val="es-ES_tradnl"/>
        </w:rPr>
        <w:t>ciudadano,</w:t>
      </w:r>
      <w:proofErr w:type="gramEnd"/>
      <w:r w:rsidR="00F418D2" w:rsidRPr="00B1147B">
        <w:rPr>
          <w:rFonts w:ascii="Arial" w:hAnsi="Arial" w:cs="Arial"/>
          <w:bCs/>
          <w:sz w:val="26"/>
          <w:szCs w:val="26"/>
          <w:lang w:val="es-ES_tradnl"/>
        </w:rPr>
        <w:t xml:space="preserve"> se hace necesario </w:t>
      </w:r>
      <w:r w:rsidR="002807BA" w:rsidRPr="00B1147B">
        <w:rPr>
          <w:rFonts w:ascii="Arial" w:hAnsi="Arial" w:cs="Arial"/>
          <w:bCs/>
          <w:sz w:val="26"/>
          <w:szCs w:val="26"/>
          <w:lang w:val="es-ES_tradnl"/>
        </w:rPr>
        <w:t>realizar la precisión de los actos que se controvierten a fin de determinar si este órgano jurisdiccional es competente materialmente para conocer de los mismos, a partir de lo narrado por la actora en su demanda.</w:t>
      </w:r>
    </w:p>
    <w:p w14:paraId="11B5EAA4" w14:textId="49B2E14C" w:rsidR="001C6C38" w:rsidRPr="00B1147B" w:rsidRDefault="002807BA" w:rsidP="00982FE9">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 xml:space="preserve">Pues, ha sido criterio </w:t>
      </w:r>
      <w:r w:rsidR="001C6C38" w:rsidRPr="00B1147B">
        <w:rPr>
          <w:rFonts w:ascii="Arial" w:hAnsi="Arial" w:cs="Arial"/>
          <w:bCs/>
          <w:sz w:val="26"/>
          <w:szCs w:val="26"/>
          <w:lang w:val="es-ES_tradnl"/>
        </w:rPr>
        <w:t xml:space="preserve">reiterado </w:t>
      </w:r>
      <w:r w:rsidRPr="00B1147B">
        <w:rPr>
          <w:rFonts w:ascii="Arial" w:hAnsi="Arial" w:cs="Arial"/>
          <w:bCs/>
          <w:sz w:val="26"/>
          <w:szCs w:val="26"/>
          <w:lang w:val="es-ES_tradnl"/>
        </w:rPr>
        <w:t xml:space="preserve">por la </w:t>
      </w:r>
      <w:r w:rsidR="001C6C38" w:rsidRPr="00B1147B">
        <w:rPr>
          <w:rFonts w:ascii="Arial" w:hAnsi="Arial" w:cs="Arial"/>
          <w:bCs/>
          <w:sz w:val="26"/>
          <w:szCs w:val="26"/>
          <w:lang w:val="es-ES_tradnl"/>
        </w:rPr>
        <w:t xml:space="preserve">Sala Superior, que el escrito que </w:t>
      </w:r>
      <w:proofErr w:type="gramStart"/>
      <w:r w:rsidR="001C6C38" w:rsidRPr="00B1147B">
        <w:rPr>
          <w:rFonts w:ascii="Arial" w:hAnsi="Arial" w:cs="Arial"/>
          <w:bCs/>
          <w:sz w:val="26"/>
          <w:szCs w:val="26"/>
          <w:lang w:val="es-ES_tradnl"/>
        </w:rPr>
        <w:t>da inicio a</w:t>
      </w:r>
      <w:proofErr w:type="gramEnd"/>
      <w:r w:rsidR="00397783" w:rsidRPr="00B1147B">
        <w:rPr>
          <w:rFonts w:ascii="Arial" w:hAnsi="Arial" w:cs="Arial"/>
          <w:bCs/>
          <w:sz w:val="26"/>
          <w:szCs w:val="26"/>
          <w:lang w:val="es-ES_tradnl"/>
        </w:rPr>
        <w:t xml:space="preserve"> cualquier medio de impugnación</w:t>
      </w:r>
      <w:r w:rsidR="001C6C38" w:rsidRPr="00B1147B">
        <w:rPr>
          <w:rFonts w:ascii="Arial" w:hAnsi="Arial" w:cs="Arial"/>
          <w:bCs/>
          <w:sz w:val="26"/>
          <w:szCs w:val="26"/>
          <w:lang w:val="es-ES_tradnl"/>
        </w:rPr>
        <w:t xml:space="preserve"> se debe considerar como un todo y debe ser analizado en su integridad, a fin de que el juzgador pueda determinar con mayor exactitud posible, cuál es la auténtica pretensión del promovente; por tanto, se ha de atender preferentemente a lo que se quiso manifestar y no sólo a lo que expresamente se señaló.</w:t>
      </w:r>
    </w:p>
    <w:p w14:paraId="0AF743AA" w14:textId="78C58338" w:rsidR="001C6C38" w:rsidRPr="00B1147B" w:rsidRDefault="001C6C38" w:rsidP="00982FE9">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Lo anterior, de conformidad con la tesi</w:t>
      </w:r>
      <w:r w:rsidR="00411D43" w:rsidRPr="00B1147B">
        <w:rPr>
          <w:rFonts w:ascii="Arial" w:hAnsi="Arial" w:cs="Arial"/>
          <w:bCs/>
          <w:sz w:val="26"/>
          <w:szCs w:val="26"/>
          <w:lang w:val="es-ES_tradnl"/>
        </w:rPr>
        <w:t>s de jurisprudencia 4/99 de la S</w:t>
      </w:r>
      <w:r w:rsidRPr="00B1147B">
        <w:rPr>
          <w:rFonts w:ascii="Arial" w:hAnsi="Arial" w:cs="Arial"/>
          <w:bCs/>
          <w:sz w:val="26"/>
          <w:szCs w:val="26"/>
          <w:lang w:val="es-ES_tradnl"/>
        </w:rPr>
        <w:t xml:space="preserve">ala Superior, de rubro: </w:t>
      </w:r>
      <w:r w:rsidRPr="00B1147B">
        <w:rPr>
          <w:rFonts w:ascii="Arial" w:hAnsi="Arial" w:cs="Arial"/>
          <w:bCs/>
          <w:i/>
          <w:sz w:val="26"/>
          <w:szCs w:val="26"/>
          <w:lang w:val="es-ES_tradnl"/>
        </w:rPr>
        <w:t xml:space="preserve">“MEDIOS DE IMPUGNACIÓN EN MATERIA ELECTORAL. EL RESOLUTOR DEBE INTERPRETAR EL OCURSO </w:t>
      </w:r>
      <w:r w:rsidRPr="00B1147B">
        <w:rPr>
          <w:rFonts w:ascii="Arial" w:hAnsi="Arial" w:cs="Arial"/>
          <w:bCs/>
          <w:i/>
          <w:sz w:val="26"/>
          <w:szCs w:val="26"/>
          <w:lang w:val="es-ES_tradnl"/>
        </w:rPr>
        <w:lastRenderedPageBreak/>
        <w:t>QUE LOS CONTENGA PARA DETERMINAR LA</w:t>
      </w:r>
      <w:r w:rsidR="00397783" w:rsidRPr="00B1147B">
        <w:rPr>
          <w:rFonts w:ascii="Arial" w:hAnsi="Arial" w:cs="Arial"/>
          <w:bCs/>
          <w:i/>
          <w:sz w:val="26"/>
          <w:szCs w:val="26"/>
          <w:lang w:val="es-ES_tradnl"/>
        </w:rPr>
        <w:t xml:space="preserve"> VERDADERA INTENCIÓN DEL ACTOR”</w:t>
      </w:r>
      <w:r w:rsidR="00397783" w:rsidRPr="00B1147B">
        <w:rPr>
          <w:rStyle w:val="Refdenotaalpie"/>
          <w:rFonts w:ascii="Arial" w:eastAsia="Times New Roman" w:hAnsi="Arial" w:cs="Arial"/>
          <w:sz w:val="26"/>
          <w:szCs w:val="26"/>
          <w:lang w:val="es-ES_tradnl" w:eastAsia="es-ES"/>
        </w:rPr>
        <w:footnoteReference w:id="10"/>
      </w:r>
      <w:r w:rsidRPr="00B1147B">
        <w:rPr>
          <w:rFonts w:ascii="Arial" w:hAnsi="Arial" w:cs="Arial"/>
          <w:bCs/>
          <w:sz w:val="26"/>
          <w:szCs w:val="26"/>
          <w:lang w:val="es-ES_tradnl"/>
        </w:rPr>
        <w:t>.</w:t>
      </w:r>
    </w:p>
    <w:p w14:paraId="7A6F8667" w14:textId="1D83A5A5" w:rsidR="00E716B8" w:rsidRPr="00B1147B" w:rsidRDefault="002807BA" w:rsidP="00982FE9">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 xml:space="preserve">De este modo, </w:t>
      </w:r>
      <w:r w:rsidR="001C6C38" w:rsidRPr="00B1147B">
        <w:rPr>
          <w:rFonts w:ascii="Arial" w:hAnsi="Arial" w:cs="Arial"/>
          <w:bCs/>
          <w:sz w:val="26"/>
          <w:szCs w:val="26"/>
          <w:lang w:val="es-ES_tradnl"/>
        </w:rPr>
        <w:t xml:space="preserve">en el juicio ciudadano que se analiza, </w:t>
      </w:r>
      <w:r w:rsidR="00695003" w:rsidRPr="00B1147B">
        <w:rPr>
          <w:rFonts w:ascii="Arial" w:hAnsi="Arial" w:cs="Arial"/>
          <w:bCs/>
          <w:sz w:val="26"/>
          <w:szCs w:val="26"/>
          <w:lang w:val="es-ES_tradnl"/>
        </w:rPr>
        <w:t xml:space="preserve">la actora cuestiona la falta de convocatoria para acudir a la reunión </w:t>
      </w:r>
      <w:r w:rsidR="006D1582" w:rsidRPr="00B1147B">
        <w:rPr>
          <w:rFonts w:ascii="Arial" w:hAnsi="Arial" w:cs="Arial"/>
          <w:bCs/>
          <w:sz w:val="26"/>
          <w:szCs w:val="26"/>
          <w:lang w:val="es-ES_tradnl"/>
        </w:rPr>
        <w:t xml:space="preserve">celebrada el </w:t>
      </w:r>
      <w:r w:rsidR="00695003" w:rsidRPr="00B1147B">
        <w:rPr>
          <w:rFonts w:ascii="Arial" w:hAnsi="Arial" w:cs="Arial"/>
          <w:bCs/>
          <w:sz w:val="26"/>
          <w:szCs w:val="26"/>
          <w:lang w:val="es-ES_tradnl"/>
        </w:rPr>
        <w:t xml:space="preserve">veinticinco de febrero por la </w:t>
      </w:r>
      <w:r w:rsidR="00F755CE" w:rsidRPr="00B1147B">
        <w:rPr>
          <w:rFonts w:ascii="Arial" w:hAnsi="Arial" w:cs="Arial"/>
          <w:i/>
          <w:sz w:val="26"/>
          <w:szCs w:val="26"/>
          <w:lang w:val="es-ES_tradnl"/>
        </w:rPr>
        <w:t xml:space="preserve">“Asociación Civil  </w:t>
      </w:r>
      <w:r w:rsidR="008250E2" w:rsidRPr="008250E2">
        <w:rPr>
          <w:rFonts w:ascii="Arial" w:hAnsi="Arial" w:cs="Arial"/>
          <w:i/>
          <w:color w:val="FFFFFF"/>
          <w:sz w:val="26"/>
          <w:szCs w:val="26"/>
          <w:highlight w:val="darkCyan"/>
          <w:lang w:val="es-ES_tradnl"/>
        </w:rPr>
        <w:t>[No.12]_</w:t>
      </w:r>
      <w:proofErr w:type="spellStart"/>
      <w:r w:rsidR="008250E2" w:rsidRPr="008250E2">
        <w:rPr>
          <w:rFonts w:ascii="Arial" w:hAnsi="Arial" w:cs="Arial"/>
          <w:i/>
          <w:color w:val="FFFFFF"/>
          <w:sz w:val="26"/>
          <w:szCs w:val="26"/>
          <w:highlight w:val="darkCyan"/>
          <w:lang w:val="es-ES_tradnl"/>
        </w:rPr>
        <w:t>ELIMINADAS_las_referencias_laborales</w:t>
      </w:r>
      <w:proofErr w:type="spellEnd"/>
      <w:r w:rsidR="008250E2" w:rsidRPr="008250E2">
        <w:rPr>
          <w:rFonts w:ascii="Arial" w:hAnsi="Arial" w:cs="Arial"/>
          <w:i/>
          <w:color w:val="FFFFFF"/>
          <w:sz w:val="26"/>
          <w:szCs w:val="26"/>
          <w:highlight w:val="darkCyan"/>
          <w:lang w:val="es-ES_tradnl"/>
        </w:rPr>
        <w:t>_[106]</w:t>
      </w:r>
      <w:r w:rsidR="00F755CE" w:rsidRPr="00B1147B">
        <w:rPr>
          <w:rFonts w:ascii="Arial" w:hAnsi="Arial" w:cs="Arial"/>
          <w:i/>
          <w:sz w:val="26"/>
          <w:szCs w:val="26"/>
          <w:lang w:val="es-ES_tradnl"/>
        </w:rPr>
        <w:t>”</w:t>
      </w:r>
      <w:r w:rsidR="006D1582" w:rsidRPr="00B1147B">
        <w:rPr>
          <w:rFonts w:ascii="Arial" w:hAnsi="Arial" w:cs="Arial"/>
          <w:bCs/>
          <w:sz w:val="26"/>
          <w:szCs w:val="26"/>
          <w:lang w:val="es-ES_tradnl"/>
        </w:rPr>
        <w:t>, en la que</w:t>
      </w:r>
      <w:r w:rsidR="00E4746A" w:rsidRPr="00B1147B">
        <w:rPr>
          <w:rFonts w:ascii="Arial" w:hAnsi="Arial" w:cs="Arial"/>
          <w:bCs/>
          <w:sz w:val="26"/>
          <w:szCs w:val="26"/>
          <w:lang w:val="es-ES_tradnl"/>
        </w:rPr>
        <w:t>, J</w:t>
      </w:r>
      <w:r w:rsidR="00EE2404" w:rsidRPr="00B1147B">
        <w:rPr>
          <w:rFonts w:ascii="Arial" w:hAnsi="Arial" w:cs="Arial"/>
          <w:bCs/>
          <w:sz w:val="26"/>
          <w:szCs w:val="26"/>
          <w:lang w:val="es-ES_tradnl"/>
        </w:rPr>
        <w:t xml:space="preserve">osé Manuel Hernández </w:t>
      </w:r>
      <w:proofErr w:type="spellStart"/>
      <w:r w:rsidR="00EE2404" w:rsidRPr="00B1147B">
        <w:rPr>
          <w:rFonts w:ascii="Arial" w:hAnsi="Arial" w:cs="Arial"/>
          <w:bCs/>
          <w:sz w:val="26"/>
          <w:szCs w:val="26"/>
          <w:lang w:val="es-ES_tradnl"/>
        </w:rPr>
        <w:t>Helguero</w:t>
      </w:r>
      <w:proofErr w:type="spellEnd"/>
      <w:r w:rsidR="00EE2404" w:rsidRPr="00B1147B">
        <w:rPr>
          <w:rFonts w:ascii="Arial" w:hAnsi="Arial" w:cs="Arial"/>
          <w:bCs/>
          <w:sz w:val="26"/>
          <w:szCs w:val="26"/>
          <w:lang w:val="es-ES_tradnl"/>
        </w:rPr>
        <w:t>, jefe de t</w:t>
      </w:r>
      <w:r w:rsidR="00E4746A" w:rsidRPr="00B1147B">
        <w:rPr>
          <w:rFonts w:ascii="Arial" w:hAnsi="Arial" w:cs="Arial"/>
          <w:bCs/>
          <w:sz w:val="26"/>
          <w:szCs w:val="26"/>
          <w:lang w:val="es-ES_tradnl"/>
        </w:rPr>
        <w:t xml:space="preserve">enencia de </w:t>
      </w:r>
      <w:r w:rsidR="008250E2" w:rsidRPr="008250E2">
        <w:rPr>
          <w:rFonts w:ascii="Arial" w:hAnsi="Arial" w:cs="Arial"/>
          <w:bCs/>
          <w:color w:val="FFFFFF"/>
          <w:sz w:val="26"/>
          <w:szCs w:val="26"/>
          <w:highlight w:val="darkCyan"/>
          <w:lang w:val="es-ES_tradnl"/>
        </w:rPr>
        <w:t>[No.13]_</w:t>
      </w:r>
      <w:proofErr w:type="spellStart"/>
      <w:r w:rsidR="008250E2" w:rsidRPr="008250E2">
        <w:rPr>
          <w:rFonts w:ascii="Arial" w:hAnsi="Arial" w:cs="Arial"/>
          <w:bCs/>
          <w:color w:val="FFFFFF"/>
          <w:sz w:val="26"/>
          <w:szCs w:val="26"/>
          <w:highlight w:val="darkCyan"/>
          <w:lang w:val="es-ES_tradnl"/>
        </w:rPr>
        <w:t>ELIMINADA_la_Tenencia</w:t>
      </w:r>
      <w:proofErr w:type="spellEnd"/>
      <w:r w:rsidR="008250E2" w:rsidRPr="008250E2">
        <w:rPr>
          <w:rFonts w:ascii="Arial" w:hAnsi="Arial" w:cs="Arial"/>
          <w:bCs/>
          <w:color w:val="FFFFFF"/>
          <w:sz w:val="26"/>
          <w:szCs w:val="26"/>
          <w:highlight w:val="darkCyan"/>
          <w:lang w:val="es-ES_tradnl"/>
        </w:rPr>
        <w:t>_[29]</w:t>
      </w:r>
      <w:r w:rsidR="00E4746A" w:rsidRPr="00B1147B">
        <w:rPr>
          <w:rFonts w:ascii="Arial" w:hAnsi="Arial" w:cs="Arial"/>
          <w:bCs/>
          <w:sz w:val="26"/>
          <w:szCs w:val="26"/>
          <w:lang w:val="es-ES_tradnl"/>
        </w:rPr>
        <w:t>,</w:t>
      </w:r>
      <w:r w:rsidR="00C14607" w:rsidRPr="00B1147B">
        <w:rPr>
          <w:rFonts w:ascii="Arial" w:hAnsi="Arial" w:cs="Arial"/>
          <w:bCs/>
          <w:sz w:val="26"/>
          <w:szCs w:val="26"/>
          <w:lang w:val="es-ES_tradnl"/>
        </w:rPr>
        <w:t xml:space="preserve"> municipio de </w:t>
      </w:r>
      <w:r w:rsidR="008250E2" w:rsidRPr="008250E2">
        <w:rPr>
          <w:rFonts w:ascii="Arial" w:hAnsi="Arial" w:cs="Arial"/>
          <w:bCs/>
          <w:color w:val="FFFFFF"/>
          <w:sz w:val="26"/>
          <w:szCs w:val="26"/>
          <w:highlight w:val="darkCyan"/>
          <w:lang w:val="es-ES_tradnl"/>
        </w:rPr>
        <w:t>[No.14]_ELIMINADO_el_Municipio_[28]</w:t>
      </w:r>
      <w:r w:rsidR="00E4746A" w:rsidRPr="00B1147B">
        <w:rPr>
          <w:rFonts w:ascii="Arial" w:hAnsi="Arial" w:cs="Arial"/>
          <w:bCs/>
          <w:sz w:val="26"/>
          <w:szCs w:val="26"/>
          <w:lang w:val="es-ES_tradnl"/>
        </w:rPr>
        <w:t>, emitió declaraciones que considera constitutivas de violencia política</w:t>
      </w:r>
      <w:r w:rsidR="00285DBA" w:rsidRPr="00B1147B">
        <w:rPr>
          <w:rFonts w:ascii="Arial" w:hAnsi="Arial" w:cs="Arial"/>
          <w:bCs/>
          <w:sz w:val="26"/>
          <w:szCs w:val="26"/>
          <w:lang w:val="es-ES_tradnl"/>
        </w:rPr>
        <w:t xml:space="preserve"> por razón</w:t>
      </w:r>
      <w:r w:rsidR="00E4746A" w:rsidRPr="00B1147B">
        <w:rPr>
          <w:rFonts w:ascii="Arial" w:hAnsi="Arial" w:cs="Arial"/>
          <w:bCs/>
          <w:sz w:val="26"/>
          <w:szCs w:val="26"/>
          <w:lang w:val="es-ES_tradnl"/>
        </w:rPr>
        <w:t xml:space="preserve"> de género en su perjuicio, a través de </w:t>
      </w:r>
      <w:r w:rsidR="00E4746A" w:rsidRPr="00B1147B">
        <w:rPr>
          <w:rFonts w:ascii="Arial" w:hAnsi="Arial" w:cs="Arial"/>
          <w:bCs/>
          <w:i/>
          <w:sz w:val="26"/>
          <w:szCs w:val="26"/>
          <w:lang w:val="es-ES_tradnl"/>
        </w:rPr>
        <w:t>“señalamientos misóginos, discriminatorios y ofensi</w:t>
      </w:r>
      <w:r w:rsidR="00E716B8" w:rsidRPr="00B1147B">
        <w:rPr>
          <w:rFonts w:ascii="Arial" w:hAnsi="Arial" w:cs="Arial"/>
          <w:bCs/>
          <w:i/>
          <w:sz w:val="26"/>
          <w:szCs w:val="26"/>
          <w:lang w:val="es-ES_tradnl"/>
        </w:rPr>
        <w:t>vos”.</w:t>
      </w:r>
    </w:p>
    <w:p w14:paraId="2FAE6536" w14:textId="58B8086E" w:rsidR="006355C8" w:rsidRPr="00B1147B" w:rsidRDefault="00E716B8" w:rsidP="00982FE9">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 xml:space="preserve">Derivado de lo anterior, </w:t>
      </w:r>
      <w:proofErr w:type="gramStart"/>
      <w:r w:rsidR="00127848" w:rsidRPr="00B1147B">
        <w:rPr>
          <w:rFonts w:ascii="Arial" w:hAnsi="Arial" w:cs="Arial"/>
          <w:bCs/>
          <w:sz w:val="26"/>
          <w:szCs w:val="26"/>
          <w:lang w:val="es-ES_tradnl"/>
        </w:rPr>
        <w:t xml:space="preserve">este órgano jurisdiccional </w:t>
      </w:r>
      <w:r w:rsidRPr="00B1147B">
        <w:rPr>
          <w:rFonts w:ascii="Arial" w:hAnsi="Arial" w:cs="Arial"/>
          <w:bCs/>
          <w:sz w:val="26"/>
          <w:szCs w:val="26"/>
          <w:lang w:val="es-ES_tradnl"/>
        </w:rPr>
        <w:t>tienen</w:t>
      </w:r>
      <w:proofErr w:type="gramEnd"/>
      <w:r w:rsidRPr="00B1147B">
        <w:rPr>
          <w:rFonts w:ascii="Arial" w:hAnsi="Arial" w:cs="Arial"/>
          <w:bCs/>
          <w:sz w:val="26"/>
          <w:szCs w:val="26"/>
          <w:lang w:val="es-ES_tradnl"/>
        </w:rPr>
        <w:t xml:space="preserve"> como actos impugnados los siguientes:</w:t>
      </w:r>
    </w:p>
    <w:p w14:paraId="48EB1FAB" w14:textId="38386E33" w:rsidR="002807BA" w:rsidRPr="00B1147B" w:rsidRDefault="002807BA" w:rsidP="00593D49">
      <w:pPr>
        <w:pStyle w:val="Prrafodelista"/>
        <w:numPr>
          <w:ilvl w:val="0"/>
          <w:numId w:val="15"/>
        </w:numPr>
        <w:spacing w:after="0" w:line="360" w:lineRule="auto"/>
        <w:jc w:val="both"/>
        <w:rPr>
          <w:rFonts w:ascii="Arial" w:hAnsi="Arial" w:cs="Arial"/>
          <w:bCs/>
          <w:sz w:val="26"/>
          <w:szCs w:val="26"/>
          <w:lang w:val="es-ES_tradnl"/>
        </w:rPr>
      </w:pPr>
      <w:r w:rsidRPr="00B1147B">
        <w:rPr>
          <w:rFonts w:ascii="Arial" w:hAnsi="Arial" w:cs="Arial"/>
          <w:bCs/>
          <w:sz w:val="26"/>
          <w:szCs w:val="26"/>
          <w:lang w:val="es-ES_tradnl"/>
        </w:rPr>
        <w:t xml:space="preserve">La comisión de actos que pueden constituir violencia política por razón de género en su perjuicio, a través de señalamientos atribuidos a José Manuel Hernández </w:t>
      </w:r>
      <w:proofErr w:type="spellStart"/>
      <w:r w:rsidRPr="00B1147B">
        <w:rPr>
          <w:rFonts w:ascii="Arial" w:hAnsi="Arial" w:cs="Arial"/>
          <w:bCs/>
          <w:sz w:val="26"/>
          <w:szCs w:val="26"/>
          <w:lang w:val="es-ES_tradnl"/>
        </w:rPr>
        <w:t>Helguero</w:t>
      </w:r>
      <w:proofErr w:type="spellEnd"/>
      <w:r w:rsidRPr="00B1147B">
        <w:rPr>
          <w:rFonts w:ascii="Arial" w:hAnsi="Arial" w:cs="Arial"/>
          <w:bCs/>
          <w:sz w:val="26"/>
          <w:szCs w:val="26"/>
          <w:lang w:val="es-ES_tradnl"/>
        </w:rPr>
        <w:t>,</w:t>
      </w:r>
      <w:r w:rsidR="00593D49" w:rsidRPr="00B1147B">
        <w:rPr>
          <w:rFonts w:ascii="Arial" w:hAnsi="Arial" w:cs="Arial"/>
          <w:bCs/>
          <w:sz w:val="26"/>
          <w:szCs w:val="26"/>
          <w:lang w:val="es-ES_tradnl"/>
        </w:rPr>
        <w:t xml:space="preserve"> como</w:t>
      </w:r>
      <w:r w:rsidRPr="00B1147B">
        <w:rPr>
          <w:rFonts w:ascii="Arial" w:hAnsi="Arial" w:cs="Arial"/>
          <w:bCs/>
          <w:sz w:val="26"/>
          <w:szCs w:val="26"/>
          <w:lang w:val="es-ES_tradnl"/>
        </w:rPr>
        <w:t xml:space="preserve"> jefe de tenencia de </w:t>
      </w:r>
      <w:r w:rsidR="008250E2" w:rsidRPr="008250E2">
        <w:rPr>
          <w:rFonts w:ascii="Arial" w:hAnsi="Arial" w:cs="Arial"/>
          <w:bCs/>
          <w:color w:val="FFFFFF"/>
          <w:sz w:val="26"/>
          <w:szCs w:val="26"/>
          <w:highlight w:val="darkCyan"/>
          <w:lang w:val="es-ES_tradnl"/>
        </w:rPr>
        <w:t>[No.15]_</w:t>
      </w:r>
      <w:proofErr w:type="spellStart"/>
      <w:r w:rsidR="008250E2" w:rsidRPr="008250E2">
        <w:rPr>
          <w:rFonts w:ascii="Arial" w:hAnsi="Arial" w:cs="Arial"/>
          <w:bCs/>
          <w:color w:val="FFFFFF"/>
          <w:sz w:val="26"/>
          <w:szCs w:val="26"/>
          <w:highlight w:val="darkCyan"/>
          <w:lang w:val="es-ES_tradnl"/>
        </w:rPr>
        <w:t>ELIMINADA_la_Tenencia</w:t>
      </w:r>
      <w:proofErr w:type="spellEnd"/>
      <w:r w:rsidR="008250E2" w:rsidRPr="008250E2">
        <w:rPr>
          <w:rFonts w:ascii="Arial" w:hAnsi="Arial" w:cs="Arial"/>
          <w:bCs/>
          <w:color w:val="FFFFFF"/>
          <w:sz w:val="26"/>
          <w:szCs w:val="26"/>
          <w:highlight w:val="darkCyan"/>
          <w:lang w:val="es-ES_tradnl"/>
        </w:rPr>
        <w:t>_[29]</w:t>
      </w:r>
      <w:r w:rsidRPr="00B1147B">
        <w:rPr>
          <w:rFonts w:ascii="Arial" w:hAnsi="Arial" w:cs="Arial"/>
          <w:bCs/>
          <w:sz w:val="26"/>
          <w:szCs w:val="26"/>
          <w:lang w:val="es-ES_tradnl"/>
        </w:rPr>
        <w:t>, perteneciente a</w:t>
      </w:r>
      <w:r w:rsidR="00593D49" w:rsidRPr="00B1147B">
        <w:rPr>
          <w:rFonts w:ascii="Arial" w:hAnsi="Arial" w:cs="Arial"/>
          <w:bCs/>
          <w:sz w:val="26"/>
          <w:szCs w:val="26"/>
          <w:lang w:val="es-ES_tradnl"/>
        </w:rPr>
        <w:t>l municipio de</w:t>
      </w:r>
      <w:r w:rsidRPr="00B1147B">
        <w:rPr>
          <w:rFonts w:ascii="Arial" w:hAnsi="Arial" w:cs="Arial"/>
          <w:bCs/>
          <w:sz w:val="26"/>
          <w:szCs w:val="26"/>
          <w:lang w:val="es-ES_tradnl"/>
        </w:rPr>
        <w:t xml:space="preserve"> </w:t>
      </w:r>
      <w:r w:rsidR="008250E2" w:rsidRPr="008250E2">
        <w:rPr>
          <w:rFonts w:ascii="Arial" w:hAnsi="Arial" w:cs="Arial"/>
          <w:bCs/>
          <w:color w:val="FFFFFF"/>
          <w:sz w:val="26"/>
          <w:szCs w:val="26"/>
          <w:highlight w:val="darkCyan"/>
          <w:lang w:val="es-ES_tradnl"/>
        </w:rPr>
        <w:t>[No.16]_ELIMINADO_el_Municipio_[28]</w:t>
      </w:r>
      <w:r w:rsidRPr="00B1147B">
        <w:rPr>
          <w:rFonts w:ascii="Arial" w:hAnsi="Arial" w:cs="Arial"/>
          <w:bCs/>
          <w:sz w:val="26"/>
          <w:szCs w:val="26"/>
          <w:lang w:val="es-ES_tradnl"/>
        </w:rPr>
        <w:t>, Michoacán.</w:t>
      </w:r>
    </w:p>
    <w:p w14:paraId="7F2AAFB2" w14:textId="77777777" w:rsidR="002807BA" w:rsidRPr="00B1147B" w:rsidRDefault="002807BA" w:rsidP="002807BA">
      <w:pPr>
        <w:pStyle w:val="Prrafodelista"/>
        <w:spacing w:after="0" w:line="360" w:lineRule="auto"/>
        <w:contextualSpacing w:val="0"/>
        <w:jc w:val="both"/>
        <w:rPr>
          <w:rFonts w:ascii="Arial" w:hAnsi="Arial" w:cs="Arial"/>
          <w:bCs/>
          <w:sz w:val="26"/>
          <w:szCs w:val="26"/>
          <w:lang w:val="es-ES_tradnl"/>
        </w:rPr>
      </w:pPr>
    </w:p>
    <w:p w14:paraId="1DDBB53C" w14:textId="51C64946" w:rsidR="00E716B8" w:rsidRPr="00B1147B" w:rsidRDefault="00E716B8" w:rsidP="00593D49">
      <w:pPr>
        <w:pStyle w:val="Prrafodelista"/>
        <w:numPr>
          <w:ilvl w:val="0"/>
          <w:numId w:val="15"/>
        </w:numPr>
        <w:spacing w:after="0" w:line="360" w:lineRule="auto"/>
        <w:jc w:val="both"/>
        <w:rPr>
          <w:rFonts w:ascii="Arial" w:hAnsi="Arial" w:cs="Arial"/>
          <w:bCs/>
          <w:sz w:val="26"/>
          <w:szCs w:val="26"/>
          <w:lang w:val="es-ES_tradnl"/>
        </w:rPr>
      </w:pPr>
      <w:r w:rsidRPr="00B1147B">
        <w:rPr>
          <w:rFonts w:ascii="Arial" w:hAnsi="Arial" w:cs="Arial"/>
          <w:bCs/>
          <w:sz w:val="26"/>
          <w:szCs w:val="26"/>
          <w:lang w:val="es-ES_tradnl"/>
        </w:rPr>
        <w:t>La omisión de convocar a la actora a la reunión celebrada el veinticinco de febrero por l</w:t>
      </w:r>
      <w:r w:rsidR="0056218E" w:rsidRPr="00B1147B">
        <w:rPr>
          <w:rFonts w:ascii="Arial" w:hAnsi="Arial" w:cs="Arial"/>
          <w:bCs/>
          <w:sz w:val="26"/>
          <w:szCs w:val="26"/>
          <w:lang w:val="es-ES_tradnl"/>
        </w:rPr>
        <w:t xml:space="preserve">a </w:t>
      </w:r>
      <w:r w:rsidR="00C14607" w:rsidRPr="00B1147B">
        <w:rPr>
          <w:rFonts w:ascii="Arial" w:hAnsi="Arial" w:cs="Arial"/>
          <w:i/>
          <w:sz w:val="26"/>
          <w:szCs w:val="26"/>
          <w:lang w:val="es-ES_tradnl"/>
        </w:rPr>
        <w:t xml:space="preserve">“Asociación Civil </w:t>
      </w:r>
      <w:r w:rsidR="008250E2" w:rsidRPr="008250E2">
        <w:rPr>
          <w:rFonts w:ascii="Arial" w:hAnsi="Arial" w:cs="Arial"/>
          <w:i/>
          <w:color w:val="FFFFFF"/>
          <w:sz w:val="26"/>
          <w:szCs w:val="26"/>
          <w:highlight w:val="darkCyan"/>
          <w:lang w:val="es-ES_tradnl"/>
        </w:rPr>
        <w:t>[No.17]_</w:t>
      </w:r>
      <w:proofErr w:type="spellStart"/>
      <w:r w:rsidR="008250E2" w:rsidRPr="008250E2">
        <w:rPr>
          <w:rFonts w:ascii="Arial" w:hAnsi="Arial" w:cs="Arial"/>
          <w:i/>
          <w:color w:val="FFFFFF"/>
          <w:sz w:val="26"/>
          <w:szCs w:val="26"/>
          <w:highlight w:val="darkCyan"/>
          <w:lang w:val="es-ES_tradnl"/>
        </w:rPr>
        <w:t>ELIMINADAS_las_referencias_laborales</w:t>
      </w:r>
      <w:proofErr w:type="spellEnd"/>
      <w:r w:rsidR="008250E2" w:rsidRPr="008250E2">
        <w:rPr>
          <w:rFonts w:ascii="Arial" w:hAnsi="Arial" w:cs="Arial"/>
          <w:i/>
          <w:color w:val="FFFFFF"/>
          <w:sz w:val="26"/>
          <w:szCs w:val="26"/>
          <w:highlight w:val="darkCyan"/>
          <w:lang w:val="es-ES_tradnl"/>
        </w:rPr>
        <w:t>_[106]</w:t>
      </w:r>
      <w:r w:rsidR="00C14607" w:rsidRPr="00B1147B">
        <w:rPr>
          <w:rFonts w:ascii="Arial" w:hAnsi="Arial" w:cs="Arial"/>
          <w:i/>
          <w:sz w:val="26"/>
          <w:szCs w:val="26"/>
          <w:lang w:val="es-ES_tradnl"/>
        </w:rPr>
        <w:t>”</w:t>
      </w:r>
      <w:r w:rsidRPr="00B1147B">
        <w:rPr>
          <w:rFonts w:ascii="Arial" w:hAnsi="Arial" w:cs="Arial"/>
          <w:bCs/>
          <w:sz w:val="26"/>
          <w:szCs w:val="26"/>
          <w:lang w:val="es-ES_tradnl"/>
        </w:rPr>
        <w:t xml:space="preserve">, en su calidad de </w:t>
      </w:r>
      <w:r w:rsidR="008250E2" w:rsidRPr="008250E2">
        <w:rPr>
          <w:rFonts w:ascii="Arial" w:hAnsi="Arial" w:cs="Arial"/>
          <w:bCs/>
          <w:color w:val="FFFFFF"/>
          <w:sz w:val="26"/>
          <w:szCs w:val="26"/>
          <w:highlight w:val="darkCyan"/>
          <w:lang w:val="es-ES_tradnl"/>
        </w:rPr>
        <w:t>[No.18]_</w:t>
      </w:r>
      <w:proofErr w:type="spellStart"/>
      <w:r w:rsidR="008250E2" w:rsidRPr="008250E2">
        <w:rPr>
          <w:rFonts w:ascii="Arial" w:hAnsi="Arial" w:cs="Arial"/>
          <w:bCs/>
          <w:color w:val="FFFFFF"/>
          <w:sz w:val="26"/>
          <w:szCs w:val="26"/>
          <w:highlight w:val="darkCyan"/>
          <w:lang w:val="es-ES_tradnl"/>
        </w:rPr>
        <w:t>ELIMINADO_Cargo</w:t>
      </w:r>
      <w:proofErr w:type="spellEnd"/>
      <w:r w:rsidR="008250E2" w:rsidRPr="008250E2">
        <w:rPr>
          <w:rFonts w:ascii="Arial" w:hAnsi="Arial" w:cs="Arial"/>
          <w:bCs/>
          <w:color w:val="FFFFFF"/>
          <w:sz w:val="26"/>
          <w:szCs w:val="26"/>
          <w:highlight w:val="darkCyan"/>
          <w:lang w:val="es-ES_tradnl"/>
        </w:rPr>
        <w:t>_[230]</w:t>
      </w:r>
      <w:r w:rsidRPr="00B1147B">
        <w:rPr>
          <w:rFonts w:ascii="Arial" w:hAnsi="Arial" w:cs="Arial"/>
          <w:bCs/>
          <w:sz w:val="26"/>
          <w:szCs w:val="26"/>
          <w:lang w:val="es-ES_tradnl"/>
        </w:rPr>
        <w:t xml:space="preserve"> de </w:t>
      </w:r>
      <w:r w:rsidR="008250E2" w:rsidRPr="008250E2">
        <w:rPr>
          <w:rFonts w:ascii="Arial" w:hAnsi="Arial" w:cs="Arial"/>
          <w:bCs/>
          <w:color w:val="FFFFFF"/>
          <w:sz w:val="26"/>
          <w:szCs w:val="26"/>
          <w:highlight w:val="darkCyan"/>
          <w:lang w:val="es-ES_tradnl"/>
        </w:rPr>
        <w:t>[No.19]_</w:t>
      </w:r>
      <w:proofErr w:type="spellStart"/>
      <w:r w:rsidR="008250E2" w:rsidRPr="008250E2">
        <w:rPr>
          <w:rFonts w:ascii="Arial" w:hAnsi="Arial" w:cs="Arial"/>
          <w:bCs/>
          <w:color w:val="FFFFFF"/>
          <w:sz w:val="26"/>
          <w:szCs w:val="26"/>
          <w:highlight w:val="darkCyan"/>
          <w:lang w:val="es-ES_tradnl"/>
        </w:rPr>
        <w:t>ELIMINADA_la_Tenencia</w:t>
      </w:r>
      <w:proofErr w:type="spellEnd"/>
      <w:r w:rsidR="008250E2" w:rsidRPr="008250E2">
        <w:rPr>
          <w:rFonts w:ascii="Arial" w:hAnsi="Arial" w:cs="Arial"/>
          <w:bCs/>
          <w:color w:val="FFFFFF"/>
          <w:sz w:val="26"/>
          <w:szCs w:val="26"/>
          <w:highlight w:val="darkCyan"/>
          <w:lang w:val="es-ES_tradnl"/>
        </w:rPr>
        <w:t>_[29]</w:t>
      </w:r>
      <w:r w:rsidR="001418F8" w:rsidRPr="00B1147B">
        <w:rPr>
          <w:rFonts w:ascii="Arial" w:hAnsi="Arial" w:cs="Arial"/>
          <w:bCs/>
          <w:sz w:val="26"/>
          <w:szCs w:val="26"/>
          <w:lang w:val="es-ES_tradnl"/>
        </w:rPr>
        <w:t xml:space="preserve">, </w:t>
      </w:r>
      <w:r w:rsidR="0056218E" w:rsidRPr="00B1147B">
        <w:rPr>
          <w:rFonts w:ascii="Arial" w:hAnsi="Arial" w:cs="Arial"/>
          <w:bCs/>
          <w:sz w:val="26"/>
          <w:szCs w:val="26"/>
          <w:lang w:val="es-ES_tradnl"/>
        </w:rPr>
        <w:t>municipio de</w:t>
      </w:r>
      <w:r w:rsidR="001418F8" w:rsidRPr="00B1147B">
        <w:rPr>
          <w:rFonts w:ascii="Arial" w:hAnsi="Arial" w:cs="Arial"/>
          <w:bCs/>
          <w:sz w:val="26"/>
          <w:szCs w:val="26"/>
          <w:lang w:val="es-ES_tradnl"/>
        </w:rPr>
        <w:t xml:space="preserve"> </w:t>
      </w:r>
      <w:r w:rsidR="008250E2" w:rsidRPr="008250E2">
        <w:rPr>
          <w:rFonts w:ascii="Arial" w:hAnsi="Arial" w:cs="Arial"/>
          <w:bCs/>
          <w:color w:val="FFFFFF"/>
          <w:sz w:val="26"/>
          <w:szCs w:val="26"/>
          <w:highlight w:val="darkCyan"/>
          <w:lang w:val="es-ES_tradnl"/>
        </w:rPr>
        <w:t>[No.20]_ELIMINADO_el_Municipio_[28]</w:t>
      </w:r>
      <w:r w:rsidR="001418F8" w:rsidRPr="00B1147B">
        <w:rPr>
          <w:rFonts w:ascii="Arial" w:hAnsi="Arial" w:cs="Arial"/>
          <w:bCs/>
          <w:sz w:val="26"/>
          <w:szCs w:val="26"/>
          <w:lang w:val="es-ES_tradnl"/>
        </w:rPr>
        <w:t>, Michoacán</w:t>
      </w:r>
      <w:r w:rsidRPr="00B1147B">
        <w:rPr>
          <w:rFonts w:ascii="Arial" w:hAnsi="Arial" w:cs="Arial"/>
          <w:bCs/>
          <w:sz w:val="26"/>
          <w:szCs w:val="26"/>
          <w:lang w:val="es-ES_tradnl"/>
        </w:rPr>
        <w:t>.</w:t>
      </w:r>
    </w:p>
    <w:p w14:paraId="22F2632F" w14:textId="1FAB6334" w:rsidR="00854724" w:rsidRPr="00B1147B" w:rsidRDefault="00593D49" w:rsidP="00982FE9">
      <w:pPr>
        <w:spacing w:before="100" w:beforeAutospacing="1" w:after="100" w:afterAutospacing="1" w:line="360" w:lineRule="auto"/>
        <w:jc w:val="both"/>
        <w:rPr>
          <w:rFonts w:ascii="Arial" w:hAnsi="Arial" w:cs="Arial"/>
          <w:b/>
          <w:bCs/>
          <w:sz w:val="26"/>
          <w:szCs w:val="26"/>
          <w:lang w:val="es-ES_tradnl"/>
        </w:rPr>
      </w:pPr>
      <w:r w:rsidRPr="00B1147B">
        <w:rPr>
          <w:rFonts w:ascii="Arial" w:hAnsi="Arial" w:cs="Arial"/>
          <w:b/>
          <w:bCs/>
          <w:sz w:val="26"/>
          <w:szCs w:val="26"/>
          <w:lang w:val="es-ES_tradnl"/>
        </w:rPr>
        <w:lastRenderedPageBreak/>
        <w:t>5</w:t>
      </w:r>
      <w:r w:rsidR="00854724" w:rsidRPr="00B1147B">
        <w:rPr>
          <w:rFonts w:ascii="Arial" w:hAnsi="Arial" w:cs="Arial"/>
          <w:b/>
          <w:bCs/>
          <w:sz w:val="26"/>
          <w:szCs w:val="26"/>
          <w:lang w:val="es-ES_tradnl"/>
        </w:rPr>
        <w:t xml:space="preserve">. </w:t>
      </w:r>
      <w:r w:rsidR="001418F8" w:rsidRPr="00B1147B">
        <w:rPr>
          <w:rFonts w:ascii="Arial" w:hAnsi="Arial" w:cs="Arial"/>
          <w:b/>
          <w:bCs/>
          <w:sz w:val="26"/>
          <w:szCs w:val="26"/>
          <w:lang w:val="es-ES_tradnl"/>
        </w:rPr>
        <w:t>Escisión</w:t>
      </w:r>
      <w:r w:rsidR="00DD3290" w:rsidRPr="00B1147B">
        <w:rPr>
          <w:rFonts w:ascii="Arial" w:hAnsi="Arial" w:cs="Arial"/>
          <w:b/>
          <w:bCs/>
          <w:sz w:val="26"/>
          <w:szCs w:val="26"/>
          <w:lang w:val="es-ES_tradnl"/>
        </w:rPr>
        <w:t xml:space="preserve"> de la demanda</w:t>
      </w:r>
    </w:p>
    <w:p w14:paraId="0D097B10" w14:textId="60ABE09F" w:rsidR="00593D49" w:rsidRPr="00B1147B" w:rsidRDefault="00593D4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En principio, por lo que hace al acto controvertido identificado con el número romano </w:t>
      </w:r>
      <w:r w:rsidRPr="00B1147B">
        <w:rPr>
          <w:rFonts w:ascii="Arial" w:hAnsi="Arial" w:cs="Arial"/>
          <w:b/>
          <w:sz w:val="26"/>
          <w:szCs w:val="26"/>
          <w:lang w:val="es-ES_tradnl"/>
        </w:rPr>
        <w:t>I</w:t>
      </w:r>
      <w:r w:rsidRPr="00B1147B">
        <w:rPr>
          <w:rFonts w:ascii="Arial" w:hAnsi="Arial" w:cs="Arial"/>
          <w:sz w:val="26"/>
          <w:szCs w:val="26"/>
          <w:lang w:val="es-ES_tradnl"/>
        </w:rPr>
        <w:t>, que corresponde a la posible comisión de conductas constitutivas de violencia política por razón de género en perjuicio de la actora, este Tribunal determina escindir la demanda.</w:t>
      </w:r>
    </w:p>
    <w:p w14:paraId="44030EB8" w14:textId="54A26732" w:rsidR="001418F8" w:rsidRPr="00B1147B" w:rsidRDefault="00D4567C"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Lo anterior, conforme a lo establecido en el </w:t>
      </w:r>
      <w:r w:rsidR="00DD3290" w:rsidRPr="00B1147B">
        <w:rPr>
          <w:rFonts w:ascii="Arial" w:hAnsi="Arial" w:cs="Arial"/>
          <w:sz w:val="26"/>
          <w:szCs w:val="26"/>
          <w:lang w:val="es-ES_tradnl"/>
        </w:rPr>
        <w:t>artículo 60 del Reglamento Interno del Tribunal El</w:t>
      </w:r>
      <w:r w:rsidRPr="00B1147B">
        <w:rPr>
          <w:rFonts w:ascii="Arial" w:hAnsi="Arial" w:cs="Arial"/>
          <w:sz w:val="26"/>
          <w:szCs w:val="26"/>
          <w:lang w:val="es-ES_tradnl"/>
        </w:rPr>
        <w:t xml:space="preserve">ectoral del Estado de Michoacán, del que se desprende que </w:t>
      </w:r>
      <w:r w:rsidR="00DD3290" w:rsidRPr="00B1147B">
        <w:rPr>
          <w:rFonts w:ascii="Arial" w:hAnsi="Arial" w:cs="Arial"/>
          <w:sz w:val="26"/>
          <w:szCs w:val="26"/>
          <w:lang w:val="es-ES_tradnl"/>
        </w:rPr>
        <w:t xml:space="preserve">la o el Magistrado que se encuentre sustanciando un expediente, podrá proponer al Pleno un acuerdo de escisión respecto </w:t>
      </w:r>
      <w:proofErr w:type="gramStart"/>
      <w:r w:rsidR="00DD3290" w:rsidRPr="00B1147B">
        <w:rPr>
          <w:rFonts w:ascii="Arial" w:hAnsi="Arial" w:cs="Arial"/>
          <w:sz w:val="26"/>
          <w:szCs w:val="26"/>
          <w:lang w:val="es-ES_tradnl"/>
        </w:rPr>
        <w:t>del mismo</w:t>
      </w:r>
      <w:proofErr w:type="gramEnd"/>
      <w:r w:rsidR="00DD3290" w:rsidRPr="00B1147B">
        <w:rPr>
          <w:rFonts w:ascii="Arial" w:hAnsi="Arial" w:cs="Arial"/>
          <w:sz w:val="26"/>
          <w:szCs w:val="26"/>
          <w:lang w:val="es-ES_tradnl"/>
        </w:rPr>
        <w:t>, si en el escrito de demanda se impugna más de un acto y, en consecuencia, se estima fundadamente que no es conveniente resolver de forma conjunta.</w:t>
      </w:r>
    </w:p>
    <w:p w14:paraId="445894AA" w14:textId="5247E298" w:rsidR="001418F8" w:rsidRPr="00B1147B" w:rsidRDefault="00B35277"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Ello, </w:t>
      </w:r>
      <w:proofErr w:type="gramStart"/>
      <w:r w:rsidRPr="00B1147B">
        <w:rPr>
          <w:rFonts w:ascii="Arial" w:hAnsi="Arial" w:cs="Arial"/>
          <w:sz w:val="26"/>
          <w:szCs w:val="26"/>
          <w:lang w:val="es-ES_tradnl"/>
        </w:rPr>
        <w:t>en razón de</w:t>
      </w:r>
      <w:proofErr w:type="gramEnd"/>
      <w:r w:rsidRPr="00B1147B">
        <w:rPr>
          <w:rFonts w:ascii="Arial" w:hAnsi="Arial" w:cs="Arial"/>
          <w:sz w:val="26"/>
          <w:szCs w:val="26"/>
          <w:lang w:val="es-ES_tradnl"/>
        </w:rPr>
        <w:t xml:space="preserve"> que el propósito principal de la escisión es facilitar la resolución de cuestiones que ameritan un pronunciamiento por separado, derivado de la necesidad de resolver a través de causes procesales distintos.</w:t>
      </w:r>
    </w:p>
    <w:p w14:paraId="781E2DC8" w14:textId="12C3049E" w:rsidR="00387C9C" w:rsidRPr="00B1147B" w:rsidRDefault="001F3B90"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Ahora, como se </w:t>
      </w:r>
      <w:r w:rsidR="00813D16" w:rsidRPr="00B1147B">
        <w:rPr>
          <w:rFonts w:ascii="Arial" w:hAnsi="Arial" w:cs="Arial"/>
          <w:sz w:val="26"/>
          <w:szCs w:val="26"/>
          <w:lang w:val="es-ES_tradnl"/>
        </w:rPr>
        <w:t xml:space="preserve">estableció </w:t>
      </w:r>
      <w:r w:rsidRPr="00B1147B">
        <w:rPr>
          <w:rFonts w:ascii="Arial" w:hAnsi="Arial" w:cs="Arial"/>
          <w:sz w:val="26"/>
          <w:szCs w:val="26"/>
          <w:lang w:val="es-ES_tradnl"/>
        </w:rPr>
        <w:t xml:space="preserve">en el apartado correspondiente a la precisión de actos impugnados, </w:t>
      </w:r>
      <w:r w:rsidR="009710C8" w:rsidRPr="00B1147B">
        <w:rPr>
          <w:rFonts w:ascii="Arial" w:hAnsi="Arial" w:cs="Arial"/>
          <w:sz w:val="26"/>
          <w:szCs w:val="26"/>
          <w:lang w:val="es-ES_tradnl"/>
        </w:rPr>
        <w:t>la actora aduce</w:t>
      </w:r>
      <w:r w:rsidR="00813D16" w:rsidRPr="00B1147B">
        <w:rPr>
          <w:rFonts w:ascii="Arial" w:hAnsi="Arial" w:cs="Arial"/>
          <w:sz w:val="26"/>
          <w:szCs w:val="26"/>
          <w:lang w:val="es-ES_tradnl"/>
        </w:rPr>
        <w:t xml:space="preserve"> como uno de los actos que controvierte</w:t>
      </w:r>
      <w:r w:rsidR="009710C8" w:rsidRPr="00B1147B">
        <w:rPr>
          <w:rFonts w:ascii="Arial" w:hAnsi="Arial" w:cs="Arial"/>
          <w:sz w:val="26"/>
          <w:szCs w:val="26"/>
          <w:lang w:val="es-ES_tradnl"/>
        </w:rPr>
        <w:t xml:space="preserve"> la comisión de conductas constitutivas de violencia política por razón de género atrib</w:t>
      </w:r>
      <w:r w:rsidR="00D4567C" w:rsidRPr="00B1147B">
        <w:rPr>
          <w:rFonts w:ascii="Arial" w:hAnsi="Arial" w:cs="Arial"/>
          <w:sz w:val="26"/>
          <w:szCs w:val="26"/>
          <w:lang w:val="es-ES_tradnl"/>
        </w:rPr>
        <w:t xml:space="preserve">uidas a José Manuel Hernández </w:t>
      </w:r>
      <w:proofErr w:type="spellStart"/>
      <w:r w:rsidR="00D4567C" w:rsidRPr="00B1147B">
        <w:rPr>
          <w:rFonts w:ascii="Arial" w:hAnsi="Arial" w:cs="Arial"/>
          <w:sz w:val="26"/>
          <w:szCs w:val="26"/>
          <w:lang w:val="es-ES_tradnl"/>
        </w:rPr>
        <w:t>H</w:t>
      </w:r>
      <w:r w:rsidR="009710C8" w:rsidRPr="00B1147B">
        <w:rPr>
          <w:rFonts w:ascii="Arial" w:hAnsi="Arial" w:cs="Arial"/>
          <w:sz w:val="26"/>
          <w:szCs w:val="26"/>
          <w:lang w:val="es-ES_tradnl"/>
        </w:rPr>
        <w:t>e</w:t>
      </w:r>
      <w:r w:rsidR="00D4567C" w:rsidRPr="00B1147B">
        <w:rPr>
          <w:rFonts w:ascii="Arial" w:hAnsi="Arial" w:cs="Arial"/>
          <w:sz w:val="26"/>
          <w:szCs w:val="26"/>
          <w:lang w:val="es-ES_tradnl"/>
        </w:rPr>
        <w:t>l</w:t>
      </w:r>
      <w:r w:rsidR="009710C8" w:rsidRPr="00B1147B">
        <w:rPr>
          <w:rFonts w:ascii="Arial" w:hAnsi="Arial" w:cs="Arial"/>
          <w:sz w:val="26"/>
          <w:szCs w:val="26"/>
          <w:lang w:val="es-ES_tradnl"/>
        </w:rPr>
        <w:t>guero</w:t>
      </w:r>
      <w:proofErr w:type="spellEnd"/>
      <w:r w:rsidR="009710C8" w:rsidRPr="00B1147B">
        <w:rPr>
          <w:rFonts w:ascii="Arial" w:hAnsi="Arial" w:cs="Arial"/>
          <w:sz w:val="26"/>
          <w:szCs w:val="26"/>
          <w:lang w:val="es-ES_tradnl"/>
        </w:rPr>
        <w:t xml:space="preserve">, en su calidad de jefe de tenencia de </w:t>
      </w:r>
      <w:r w:rsidR="008250E2" w:rsidRPr="008250E2">
        <w:rPr>
          <w:rFonts w:ascii="Arial" w:hAnsi="Arial" w:cs="Arial"/>
          <w:color w:val="FFFFFF"/>
          <w:sz w:val="26"/>
          <w:szCs w:val="26"/>
          <w:highlight w:val="darkCyan"/>
          <w:lang w:val="es-ES_tradnl"/>
        </w:rPr>
        <w:t>[No.21]_</w:t>
      </w:r>
      <w:proofErr w:type="spellStart"/>
      <w:r w:rsidR="008250E2" w:rsidRPr="008250E2">
        <w:rPr>
          <w:rFonts w:ascii="Arial" w:hAnsi="Arial" w:cs="Arial"/>
          <w:color w:val="FFFFFF"/>
          <w:sz w:val="26"/>
          <w:szCs w:val="26"/>
          <w:highlight w:val="darkCyan"/>
          <w:lang w:val="es-ES_tradnl"/>
        </w:rPr>
        <w:t>ELIMINADA_la_Tenencia</w:t>
      </w:r>
      <w:proofErr w:type="spellEnd"/>
      <w:r w:rsidR="008250E2" w:rsidRPr="008250E2">
        <w:rPr>
          <w:rFonts w:ascii="Arial" w:hAnsi="Arial" w:cs="Arial"/>
          <w:color w:val="FFFFFF"/>
          <w:sz w:val="26"/>
          <w:szCs w:val="26"/>
          <w:highlight w:val="darkCyan"/>
          <w:lang w:val="es-ES_tradnl"/>
        </w:rPr>
        <w:t>_[29]</w:t>
      </w:r>
      <w:r w:rsidR="009710C8" w:rsidRPr="00B1147B">
        <w:rPr>
          <w:rFonts w:ascii="Arial" w:hAnsi="Arial" w:cs="Arial"/>
          <w:sz w:val="26"/>
          <w:szCs w:val="26"/>
          <w:lang w:val="es-ES_tradnl"/>
        </w:rPr>
        <w:t xml:space="preserve">, </w:t>
      </w:r>
      <w:r w:rsidR="00280E44" w:rsidRPr="00B1147B">
        <w:rPr>
          <w:rFonts w:ascii="Arial" w:hAnsi="Arial" w:cs="Arial"/>
          <w:sz w:val="26"/>
          <w:szCs w:val="26"/>
          <w:lang w:val="es-ES_tradnl"/>
        </w:rPr>
        <w:t xml:space="preserve">municipio de </w:t>
      </w:r>
      <w:r w:rsidR="008250E2" w:rsidRPr="008250E2">
        <w:rPr>
          <w:rFonts w:ascii="Arial" w:hAnsi="Arial" w:cs="Arial"/>
          <w:color w:val="FFFFFF"/>
          <w:sz w:val="26"/>
          <w:szCs w:val="26"/>
          <w:highlight w:val="darkCyan"/>
          <w:lang w:val="es-ES_tradnl"/>
        </w:rPr>
        <w:t>[No.22]_ELIMINADO_el_Municipio_[28]</w:t>
      </w:r>
      <w:r w:rsidR="009710C8" w:rsidRPr="00B1147B">
        <w:rPr>
          <w:rFonts w:ascii="Arial" w:hAnsi="Arial" w:cs="Arial"/>
          <w:sz w:val="26"/>
          <w:szCs w:val="26"/>
          <w:lang w:val="es-ES_tradnl"/>
        </w:rPr>
        <w:t xml:space="preserve">, Michoacán, por manifestaciones </w:t>
      </w:r>
      <w:r w:rsidR="005220FF" w:rsidRPr="00B1147B">
        <w:rPr>
          <w:rFonts w:ascii="Arial" w:hAnsi="Arial" w:cs="Arial"/>
          <w:bCs/>
          <w:sz w:val="26"/>
          <w:szCs w:val="26"/>
          <w:lang w:val="es-ES_tradnl"/>
        </w:rPr>
        <w:t>misóginas, discriminatorias y ofensivas</w:t>
      </w:r>
      <w:r w:rsidR="0007551B" w:rsidRPr="00B1147B">
        <w:rPr>
          <w:rFonts w:ascii="Arial" w:hAnsi="Arial" w:cs="Arial"/>
          <w:bCs/>
          <w:i/>
          <w:sz w:val="26"/>
          <w:szCs w:val="26"/>
          <w:lang w:val="es-ES_tradnl"/>
        </w:rPr>
        <w:t xml:space="preserve">, </w:t>
      </w:r>
      <w:r w:rsidR="009710C8" w:rsidRPr="00B1147B">
        <w:rPr>
          <w:rFonts w:ascii="Arial" w:hAnsi="Arial" w:cs="Arial"/>
          <w:sz w:val="26"/>
          <w:szCs w:val="26"/>
          <w:lang w:val="es-ES_tradnl"/>
        </w:rPr>
        <w:t>realizadas</w:t>
      </w:r>
      <w:r w:rsidR="00145AB9" w:rsidRPr="00B1147B">
        <w:rPr>
          <w:rFonts w:ascii="Arial" w:hAnsi="Arial" w:cs="Arial"/>
          <w:sz w:val="26"/>
          <w:szCs w:val="26"/>
          <w:lang w:val="es-ES_tradnl"/>
        </w:rPr>
        <w:t xml:space="preserve"> en su perjuicio</w:t>
      </w:r>
      <w:r w:rsidR="009710C8" w:rsidRPr="00B1147B">
        <w:rPr>
          <w:rFonts w:ascii="Arial" w:hAnsi="Arial" w:cs="Arial"/>
          <w:sz w:val="26"/>
          <w:szCs w:val="26"/>
          <w:lang w:val="es-ES_tradnl"/>
        </w:rPr>
        <w:t xml:space="preserve"> durante el desarrollo de una reunión celebrada </w:t>
      </w:r>
      <w:r w:rsidR="00813D16" w:rsidRPr="00B1147B">
        <w:rPr>
          <w:rFonts w:ascii="Arial" w:hAnsi="Arial" w:cs="Arial"/>
          <w:sz w:val="26"/>
          <w:szCs w:val="26"/>
          <w:lang w:val="es-ES_tradnl"/>
        </w:rPr>
        <w:t xml:space="preserve">el veinticinco de febrero </w:t>
      </w:r>
      <w:r w:rsidR="009710C8" w:rsidRPr="00B1147B">
        <w:rPr>
          <w:rFonts w:ascii="Arial" w:hAnsi="Arial" w:cs="Arial"/>
          <w:sz w:val="26"/>
          <w:szCs w:val="26"/>
          <w:lang w:val="es-ES_tradnl"/>
        </w:rPr>
        <w:t xml:space="preserve">por la </w:t>
      </w:r>
      <w:r w:rsidR="00B71D61" w:rsidRPr="00B1147B">
        <w:rPr>
          <w:rFonts w:ascii="Arial" w:hAnsi="Arial" w:cs="Arial"/>
          <w:bCs/>
          <w:sz w:val="26"/>
          <w:szCs w:val="26"/>
          <w:lang w:val="es-ES_tradnl"/>
        </w:rPr>
        <w:t xml:space="preserve">asociación </w:t>
      </w:r>
      <w:r w:rsidR="00F83523" w:rsidRPr="00B1147B">
        <w:rPr>
          <w:rFonts w:ascii="Arial" w:hAnsi="Arial" w:cs="Arial"/>
          <w:bCs/>
          <w:sz w:val="26"/>
          <w:szCs w:val="26"/>
          <w:lang w:val="es-ES_tradnl"/>
        </w:rPr>
        <w:t>de la que forma parte</w:t>
      </w:r>
      <w:r w:rsidR="00813D16" w:rsidRPr="00B1147B">
        <w:rPr>
          <w:rFonts w:ascii="Arial" w:hAnsi="Arial" w:cs="Arial"/>
          <w:sz w:val="26"/>
          <w:szCs w:val="26"/>
          <w:lang w:val="es-ES_tradnl"/>
        </w:rPr>
        <w:t xml:space="preserve">, mismas que, a su decir, </w:t>
      </w:r>
      <w:r w:rsidR="00387C9C" w:rsidRPr="00B1147B">
        <w:rPr>
          <w:rFonts w:ascii="Arial" w:hAnsi="Arial" w:cs="Arial"/>
          <w:sz w:val="26"/>
          <w:szCs w:val="26"/>
          <w:lang w:val="es-ES_tradnl"/>
        </w:rPr>
        <w:t xml:space="preserve">han vulnerado sus derechos humanos, así como su derecho a ser votada en la vertiente de acceso y ejercicio del cargo </w:t>
      </w:r>
      <w:r w:rsidR="00387C9C" w:rsidRPr="00B1147B">
        <w:rPr>
          <w:rFonts w:ascii="Arial" w:hAnsi="Arial" w:cs="Arial"/>
          <w:sz w:val="26"/>
          <w:szCs w:val="26"/>
          <w:lang w:val="es-ES_tradnl"/>
        </w:rPr>
        <w:lastRenderedPageBreak/>
        <w:t xml:space="preserve">como </w:t>
      </w:r>
      <w:r w:rsidR="008250E2" w:rsidRPr="008250E2">
        <w:rPr>
          <w:rFonts w:ascii="Arial" w:hAnsi="Arial" w:cs="Arial"/>
          <w:color w:val="FFFFFF"/>
          <w:sz w:val="26"/>
          <w:szCs w:val="26"/>
          <w:highlight w:val="darkCyan"/>
          <w:lang w:val="es-ES_tradnl"/>
        </w:rPr>
        <w:t>[No.23]_</w:t>
      </w:r>
      <w:proofErr w:type="spellStart"/>
      <w:r w:rsidR="008250E2" w:rsidRPr="008250E2">
        <w:rPr>
          <w:rFonts w:ascii="Arial" w:hAnsi="Arial" w:cs="Arial"/>
          <w:color w:val="FFFFFF"/>
          <w:sz w:val="26"/>
          <w:szCs w:val="26"/>
          <w:highlight w:val="darkCyan"/>
          <w:lang w:val="es-ES_tradnl"/>
        </w:rPr>
        <w:t>ELIMINADO_Cargo</w:t>
      </w:r>
      <w:proofErr w:type="spellEnd"/>
      <w:r w:rsidR="008250E2" w:rsidRPr="008250E2">
        <w:rPr>
          <w:rFonts w:ascii="Arial" w:hAnsi="Arial" w:cs="Arial"/>
          <w:color w:val="FFFFFF"/>
          <w:sz w:val="26"/>
          <w:szCs w:val="26"/>
          <w:highlight w:val="darkCyan"/>
          <w:lang w:val="es-ES_tradnl"/>
        </w:rPr>
        <w:t>_[230]</w:t>
      </w:r>
      <w:r w:rsidR="00387C9C" w:rsidRPr="00B1147B">
        <w:rPr>
          <w:rFonts w:ascii="Arial" w:hAnsi="Arial" w:cs="Arial"/>
          <w:sz w:val="26"/>
          <w:szCs w:val="26"/>
          <w:lang w:val="es-ES_tradnl"/>
        </w:rPr>
        <w:t xml:space="preserve"> de </w:t>
      </w:r>
      <w:r w:rsidR="008250E2" w:rsidRPr="008250E2">
        <w:rPr>
          <w:rFonts w:ascii="Arial" w:hAnsi="Arial" w:cs="Arial"/>
          <w:color w:val="FFFFFF"/>
          <w:sz w:val="26"/>
          <w:szCs w:val="26"/>
          <w:highlight w:val="darkCyan"/>
          <w:lang w:val="es-ES_tradnl"/>
        </w:rPr>
        <w:t>[No.24]_</w:t>
      </w:r>
      <w:proofErr w:type="spellStart"/>
      <w:r w:rsidR="008250E2" w:rsidRPr="008250E2">
        <w:rPr>
          <w:rFonts w:ascii="Arial" w:hAnsi="Arial" w:cs="Arial"/>
          <w:color w:val="FFFFFF"/>
          <w:sz w:val="26"/>
          <w:szCs w:val="26"/>
          <w:highlight w:val="darkCyan"/>
          <w:lang w:val="es-ES_tradnl"/>
        </w:rPr>
        <w:t>ELIMINADA_la_Tenencia</w:t>
      </w:r>
      <w:proofErr w:type="spellEnd"/>
      <w:r w:rsidR="008250E2" w:rsidRPr="008250E2">
        <w:rPr>
          <w:rFonts w:ascii="Arial" w:hAnsi="Arial" w:cs="Arial"/>
          <w:color w:val="FFFFFF"/>
          <w:sz w:val="26"/>
          <w:szCs w:val="26"/>
          <w:highlight w:val="darkCyan"/>
          <w:lang w:val="es-ES_tradnl"/>
        </w:rPr>
        <w:t>_[29]</w:t>
      </w:r>
      <w:r w:rsidR="00387C9C" w:rsidRPr="00B1147B">
        <w:rPr>
          <w:rFonts w:ascii="Arial" w:hAnsi="Arial" w:cs="Arial"/>
          <w:sz w:val="26"/>
          <w:szCs w:val="26"/>
          <w:lang w:val="es-ES_tradnl"/>
        </w:rPr>
        <w:t>.</w:t>
      </w:r>
    </w:p>
    <w:p w14:paraId="0132477E" w14:textId="6B61DD8E" w:rsidR="00D71C43" w:rsidRPr="00B1147B" w:rsidRDefault="00D71C43"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En tal sentido, se determina escindir la materia relacionada con los hechos aducidos por la actora, presuntamente constitutivos de violencia política por razón de género, para que sea el IEM la autoridad que, en plenitud de atribuciones, lo sustancie a través del procedimiento sancionador conducente.</w:t>
      </w:r>
    </w:p>
    <w:p w14:paraId="044AB942" w14:textId="075701C6" w:rsidR="00387C9C" w:rsidRPr="00B1147B" w:rsidRDefault="007D7F86"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Lo anterior, derivado de la reforma en materia de violencia política contra las mujeres por razón de género, publicada en el Diario Oficial de la Federación el trece de abril de dos mil veinte, en la que se configuró un nuevo diseño institucional para la protección de los derechos fundamentales y la sanción de tal irregularidad.</w:t>
      </w:r>
    </w:p>
    <w:p w14:paraId="41B1D8AA" w14:textId="28DC5E5B" w:rsidR="00387C9C" w:rsidRPr="00B1147B" w:rsidRDefault="007D7F86"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La reforma aludida modificó ocho ordenamientos jurídicos</w:t>
      </w:r>
      <w:r w:rsidRPr="00B1147B">
        <w:rPr>
          <w:rStyle w:val="Refdenotaalpie"/>
          <w:rFonts w:ascii="Arial" w:hAnsi="Arial" w:cs="Arial"/>
          <w:sz w:val="26"/>
          <w:szCs w:val="26"/>
          <w:lang w:val="es-ES_tradnl"/>
        </w:rPr>
        <w:footnoteReference w:id="11"/>
      </w:r>
      <w:r w:rsidRPr="00B1147B">
        <w:rPr>
          <w:rFonts w:ascii="Arial" w:hAnsi="Arial" w:cs="Arial"/>
          <w:sz w:val="26"/>
          <w:szCs w:val="26"/>
          <w:lang w:val="es-ES_tradnl"/>
        </w:rPr>
        <w:t>, sin embargo, para el caso, resulta importante destacar los cambios a la Ley General de Acceso de las Mujeres a una Vida Libre de Violencia y la Ley General de Instituciones y Procedimientos Electorales, que tuvieron un impacto en el ámbito local.</w:t>
      </w:r>
    </w:p>
    <w:p w14:paraId="5ED1DABB" w14:textId="2F8FF7DF" w:rsidR="00387C9C" w:rsidRPr="00B1147B" w:rsidRDefault="006278A5"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En ese sentido, la Ley General de Acceso de las Mujeres a una Vida Libre de Violencia, además de establecer una definición de violencia política contra las mujeres por razón de género</w:t>
      </w:r>
      <w:r w:rsidRPr="00B1147B">
        <w:rPr>
          <w:rStyle w:val="Refdenotaalpie"/>
          <w:rFonts w:ascii="Arial" w:hAnsi="Arial" w:cs="Arial"/>
          <w:sz w:val="26"/>
          <w:szCs w:val="26"/>
          <w:lang w:val="es-ES_tradnl"/>
        </w:rPr>
        <w:footnoteReference w:id="12"/>
      </w:r>
      <w:r w:rsidRPr="00B1147B">
        <w:rPr>
          <w:rFonts w:ascii="Arial" w:hAnsi="Arial" w:cs="Arial"/>
          <w:sz w:val="26"/>
          <w:szCs w:val="26"/>
          <w:lang w:val="es-ES_tradnl"/>
        </w:rPr>
        <w:t>, así como los sujetos activos en su comisión, otorgó atribuciones al Instituto Nacional Electoral y a los organismos públicos locales electorales para promover la cultura de la no violencia y para sancionar la violencia política contra las mujeres por razón de género</w:t>
      </w:r>
      <w:r w:rsidRPr="00B1147B">
        <w:rPr>
          <w:rStyle w:val="Refdenotaalpie"/>
          <w:rFonts w:ascii="Arial" w:hAnsi="Arial" w:cs="Arial"/>
          <w:sz w:val="26"/>
          <w:szCs w:val="26"/>
          <w:lang w:val="es-ES_tradnl"/>
        </w:rPr>
        <w:footnoteReference w:id="13"/>
      </w:r>
      <w:r w:rsidRPr="00B1147B">
        <w:rPr>
          <w:rFonts w:ascii="Arial" w:hAnsi="Arial" w:cs="Arial"/>
          <w:sz w:val="26"/>
          <w:szCs w:val="26"/>
          <w:lang w:val="es-ES_tradnl"/>
        </w:rPr>
        <w:t>.</w:t>
      </w:r>
    </w:p>
    <w:p w14:paraId="33C12422" w14:textId="66D73789" w:rsidR="00387C9C" w:rsidRPr="00B1147B" w:rsidRDefault="006278A5"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lastRenderedPageBreak/>
        <w:t>En esos mismos términos, fue modificado el artículo 440, de la Ley General de Instituciones y Procedimientos Electorales, al establecer expresamente que, en el ámbito local, las infracciones relacionadas con violencia política contra las mujeres por razón de género se deberán conocer en la vía del procedimiento especial sancionador.</w:t>
      </w:r>
    </w:p>
    <w:p w14:paraId="1393EAEB" w14:textId="30EC900D" w:rsidR="00387C9C" w:rsidRPr="00B1147B" w:rsidRDefault="006278A5"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De esta forma, se vinculó a los órganos legislativos en los estados para efecto de que en las leyes electorales respectivas se regularan los procedimientos sancionadores en materia de la citada violencia</w:t>
      </w:r>
      <w:r w:rsidR="00C93B91" w:rsidRPr="00B1147B">
        <w:rPr>
          <w:rFonts w:ascii="Arial" w:hAnsi="Arial" w:cs="Arial"/>
          <w:sz w:val="26"/>
          <w:szCs w:val="26"/>
          <w:lang w:val="es-ES_tradnl"/>
        </w:rPr>
        <w:t>.</w:t>
      </w:r>
    </w:p>
    <w:p w14:paraId="7E5F0EC5" w14:textId="6389F241" w:rsidR="00C93B91" w:rsidRPr="00B1147B" w:rsidRDefault="00C93B91"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Como consecuencia de lo anterior, el veintinueve de mayo de dos mil veinte se publicó en el Periódico Oficial del Gobierno Constitucional del Estado de Michoacán el Decreto 328, que, entre otras cosas, incorporó al Código Electoral del Estado el artículo 3 Bis, en el que se detalla un catálogo de conductas constitutivas de violencia política por razón de género; se dotó al IEM de competencia para prevenir, atender y erradicar la violencia política por razón de género en su numeral 34, fracción XLI; y, además, en el arábigo 254, se incorporó el inciso e), para establecer como hipótesis de procedencia del procedimiento especial sancionador, los actos que constituyan violencia política por razón de género.</w:t>
      </w:r>
    </w:p>
    <w:p w14:paraId="2CA8068C" w14:textId="3B1FC777" w:rsidR="00387C9C" w:rsidRPr="00B1147B" w:rsidRDefault="00C93B91"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Como puede advertirse, las reformas para la atención de asuntos relativos a violencia política de género implicaron la apertura de una vía sancionadora específica para estos casos por medio del procedimiento especial sancionador, los cuales son instruidos, en el ámbito local, por la autoridad administrativa electoral y resueltos por los tribunales locales.</w:t>
      </w:r>
    </w:p>
    <w:p w14:paraId="5FEA80BE" w14:textId="1A1E546D" w:rsidR="00C93B91" w:rsidRPr="00B1147B" w:rsidRDefault="00657E76"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Es importante destacar</w:t>
      </w:r>
      <w:r w:rsidR="00C93B91" w:rsidRPr="00B1147B">
        <w:rPr>
          <w:rFonts w:ascii="Arial" w:hAnsi="Arial" w:cs="Arial"/>
          <w:sz w:val="26"/>
          <w:szCs w:val="26"/>
          <w:lang w:val="es-ES_tradnl"/>
        </w:rPr>
        <w:t xml:space="preserve"> que</w:t>
      </w:r>
      <w:r w:rsidRPr="00B1147B">
        <w:rPr>
          <w:rFonts w:ascii="Arial" w:hAnsi="Arial" w:cs="Arial"/>
          <w:sz w:val="26"/>
          <w:szCs w:val="26"/>
          <w:lang w:val="es-ES_tradnl"/>
        </w:rPr>
        <w:t>,</w:t>
      </w:r>
      <w:r w:rsidR="00C93B91" w:rsidRPr="00B1147B">
        <w:rPr>
          <w:rFonts w:ascii="Arial" w:hAnsi="Arial" w:cs="Arial"/>
          <w:sz w:val="26"/>
          <w:szCs w:val="26"/>
          <w:lang w:val="es-ES_tradnl"/>
        </w:rPr>
        <w:t xml:space="preserve"> en el ámbito federal la reforma tuvo impacto en la Ley General del Sistema de Medios de Impugnación en Materia Electoral, al adicionar el inciso h) al párrafo 1, del artículo 80, a efecto de incorporar como hipótesis de procedibilidad del juicio </w:t>
      </w:r>
      <w:r w:rsidR="00C93B91" w:rsidRPr="00B1147B">
        <w:rPr>
          <w:rFonts w:ascii="Arial" w:hAnsi="Arial" w:cs="Arial"/>
          <w:sz w:val="26"/>
          <w:szCs w:val="26"/>
          <w:lang w:val="es-ES_tradnl"/>
        </w:rPr>
        <w:lastRenderedPageBreak/>
        <w:t>ciudadano federal como medio de impugnación específico en los casos de violencia política contra las mujeres por razón de género.</w:t>
      </w:r>
    </w:p>
    <w:p w14:paraId="45100625" w14:textId="20FFCD0D" w:rsidR="00387C9C" w:rsidRPr="00B1147B" w:rsidRDefault="00BD0D4C"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Sin embargo, esta modificación no se reprodujo a nivel local, ya que la reforma emitida por el Congreso de </w:t>
      </w:r>
      <w:proofErr w:type="gramStart"/>
      <w:r w:rsidRPr="00B1147B">
        <w:rPr>
          <w:rFonts w:ascii="Arial" w:hAnsi="Arial" w:cs="Arial"/>
          <w:sz w:val="26"/>
          <w:szCs w:val="26"/>
          <w:lang w:val="es-ES_tradnl"/>
        </w:rPr>
        <w:t>Michoacán,</w:t>
      </w:r>
      <w:proofErr w:type="gramEnd"/>
      <w:r w:rsidRPr="00B1147B">
        <w:rPr>
          <w:rFonts w:ascii="Arial" w:hAnsi="Arial" w:cs="Arial"/>
          <w:sz w:val="26"/>
          <w:szCs w:val="26"/>
          <w:lang w:val="es-ES_tradnl"/>
        </w:rPr>
        <w:t xml:space="preserve"> no tuvo impacto en las hipótesis de procedibilidad del juicio para la protección de los derechos político-electorales en la entidad.</w:t>
      </w:r>
    </w:p>
    <w:p w14:paraId="2EC152FB" w14:textId="43F9A1EA" w:rsidR="00BD0D4C" w:rsidRPr="00B1147B" w:rsidRDefault="00BD0D4C"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Ahora bien, en cuanto a la competencia con que cuentan los Tribunales Electorales locales cuando se hace valer violencia política contra las mujeres por razón de género, la Sala Regional Toluca del Tribunal Electoral del Poder Judicial de la Federación ha determinado</w:t>
      </w:r>
      <w:r w:rsidRPr="00B1147B">
        <w:rPr>
          <w:rStyle w:val="Refdenotaalpie"/>
          <w:rFonts w:ascii="Arial" w:hAnsi="Arial" w:cs="Arial"/>
          <w:sz w:val="26"/>
          <w:szCs w:val="26"/>
          <w:lang w:val="es-ES_tradnl"/>
        </w:rPr>
        <w:footnoteReference w:id="14"/>
      </w:r>
      <w:r w:rsidRPr="00B1147B">
        <w:rPr>
          <w:rFonts w:ascii="Arial" w:hAnsi="Arial" w:cs="Arial"/>
          <w:sz w:val="26"/>
          <w:szCs w:val="26"/>
          <w:lang w:val="es-ES_tradnl"/>
        </w:rPr>
        <w:t>, que la nueva vía ha modificado la forma en la cual se había entendido la procedencia de los juicios electorales en los que se alegaba o detectaba algún componente de la violencia señalada.</w:t>
      </w:r>
    </w:p>
    <w:p w14:paraId="499939C1" w14:textId="4F69C813" w:rsidR="00BD0D4C" w:rsidRPr="00B1147B" w:rsidRDefault="00BD0D4C"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Por lo que, la inclusión del procedimiento especial sancionador para que se conozca de estos temas implica necesariamente que los juicios electorales ya no puedan ocuparse de la totalidad de los aspectos que antes de la reforma tenían que conocer.</w:t>
      </w:r>
    </w:p>
    <w:p w14:paraId="16498166" w14:textId="1A3FD06B" w:rsidR="00BD0D4C" w:rsidRPr="00B1147B" w:rsidRDefault="00BD0D4C"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Así, en términos de lo resuelto por la referida Sala Regional, la determinación final sobre la existencia o no de conductas vulneradoras de la igualdad material de género, esto es, el elemento de violencia política </w:t>
      </w:r>
      <w:proofErr w:type="gramStart"/>
      <w:r w:rsidRPr="00B1147B">
        <w:rPr>
          <w:rFonts w:ascii="Arial" w:hAnsi="Arial" w:cs="Arial"/>
          <w:sz w:val="26"/>
          <w:szCs w:val="26"/>
          <w:lang w:val="es-ES_tradnl"/>
        </w:rPr>
        <w:t>en razón de</w:t>
      </w:r>
      <w:proofErr w:type="gramEnd"/>
      <w:r w:rsidRPr="00B1147B">
        <w:rPr>
          <w:rFonts w:ascii="Arial" w:hAnsi="Arial" w:cs="Arial"/>
          <w:sz w:val="26"/>
          <w:szCs w:val="26"/>
          <w:lang w:val="es-ES_tradnl"/>
        </w:rPr>
        <w:t xml:space="preserve"> género ya no puede darse al resolver el juicio ciudadano, sino que deben ser materia, en todo caso, del procedimiento especial sancionador en donde también se determinará sobre quién es el responsable de las conductas y cuál es la sanción que le corresponde.</w:t>
      </w:r>
    </w:p>
    <w:p w14:paraId="1CF5E931" w14:textId="78D22581" w:rsidR="00BD0D4C" w:rsidRPr="00B1147B" w:rsidRDefault="002B233E"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lastRenderedPageBreak/>
        <w:t>Ello, en atención a que la razón principal del juicio ciudadano se centra en la restitución de los derechos político-electorales que hubieran sido vulnerados.</w:t>
      </w:r>
    </w:p>
    <w:p w14:paraId="30F5C17F" w14:textId="749FAECA" w:rsidR="002B233E" w:rsidRPr="00B1147B" w:rsidRDefault="002B233E"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Así, concluyó la referida Sala que corresponde al juicio ciudadano únicamente conocer sobre los hechos a la luz de la violación de derechos político-electorales y, en caso de encontrar posibles elementos de violencia política contra las mujeres en razón de género ordenar el inicio de un procedimiento especial sancionador, pero de ninguna forma, declarar la existencia de esa clase de conductas y, mucho menos, la responsabilidad de las mismas, las cuales serán materia exclusiva de la vía sancionadora.</w:t>
      </w:r>
    </w:p>
    <w:p w14:paraId="6A0557AA" w14:textId="47CB10E8" w:rsidR="002F7B7E" w:rsidRPr="00B1147B" w:rsidRDefault="002B233E"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Derivado de lo anterior, a fin de hacer efectiva la garantía de acceso a la justicia pronta y expedita, que se tutela en el artículo 17, segundo párrafo, de la Constitución </w:t>
      </w:r>
      <w:r w:rsidR="00145AB9" w:rsidRPr="00B1147B">
        <w:rPr>
          <w:rFonts w:ascii="Arial" w:hAnsi="Arial" w:cs="Arial"/>
          <w:sz w:val="26"/>
          <w:szCs w:val="26"/>
          <w:lang w:val="es-ES_tradnl"/>
        </w:rPr>
        <w:t>Federal</w:t>
      </w:r>
      <w:r w:rsidRPr="00B1147B">
        <w:rPr>
          <w:rFonts w:ascii="Arial" w:hAnsi="Arial" w:cs="Arial"/>
          <w:sz w:val="26"/>
          <w:szCs w:val="26"/>
          <w:lang w:val="es-ES_tradnl"/>
        </w:rPr>
        <w:t xml:space="preserve">, </w:t>
      </w:r>
      <w:r w:rsidRPr="00B1147B">
        <w:rPr>
          <w:rFonts w:ascii="Arial" w:hAnsi="Arial" w:cs="Arial"/>
          <w:b/>
          <w:sz w:val="26"/>
          <w:szCs w:val="26"/>
          <w:lang w:val="es-ES_tradnl"/>
        </w:rPr>
        <w:t>lo procedente es escindir la demanda que dio origen al presente medio de impugnación</w:t>
      </w:r>
      <w:r w:rsidRPr="00B1147B">
        <w:rPr>
          <w:rFonts w:ascii="Arial" w:hAnsi="Arial" w:cs="Arial"/>
          <w:sz w:val="26"/>
          <w:szCs w:val="26"/>
          <w:lang w:val="es-ES_tradnl"/>
        </w:rPr>
        <w:t>, para que sea el IEM quien atienda, a través de la vía que conforme a derecho corresponda, las manifestaciones expresadas por la</w:t>
      </w:r>
      <w:r w:rsidR="00DB65A2" w:rsidRPr="00B1147B">
        <w:rPr>
          <w:rFonts w:ascii="Arial" w:hAnsi="Arial" w:cs="Arial"/>
          <w:sz w:val="26"/>
          <w:szCs w:val="26"/>
          <w:lang w:val="es-ES_tradnl"/>
        </w:rPr>
        <w:t xml:space="preserve"> </w:t>
      </w:r>
      <w:r w:rsidRPr="00B1147B">
        <w:rPr>
          <w:rFonts w:ascii="Arial" w:hAnsi="Arial" w:cs="Arial"/>
          <w:sz w:val="26"/>
          <w:szCs w:val="26"/>
          <w:lang w:val="es-ES_tradnl"/>
        </w:rPr>
        <w:t>promovente en su escrito de demanda, por cuanto hace a la posible comisión de conductas que constituyan violencia política por razón de género</w:t>
      </w:r>
      <w:r w:rsidR="002F7B7E" w:rsidRPr="00B1147B">
        <w:rPr>
          <w:rFonts w:ascii="Arial" w:hAnsi="Arial" w:cs="Arial"/>
          <w:sz w:val="26"/>
          <w:szCs w:val="26"/>
          <w:lang w:val="es-ES_tradnl"/>
        </w:rPr>
        <w:t>, mismas que corresponden a:</w:t>
      </w:r>
    </w:p>
    <w:p w14:paraId="12C898C1" w14:textId="628273FD" w:rsidR="00387C9C" w:rsidRPr="00B1147B" w:rsidRDefault="002F7B7E" w:rsidP="002F7B7E">
      <w:pPr>
        <w:spacing w:before="100" w:beforeAutospacing="1" w:after="100" w:afterAutospacing="1"/>
        <w:ind w:left="567" w:right="476"/>
        <w:jc w:val="both"/>
        <w:rPr>
          <w:rFonts w:ascii="Arial" w:hAnsi="Arial" w:cs="Arial"/>
          <w:sz w:val="24"/>
          <w:szCs w:val="24"/>
          <w:lang w:val="es-ES_tradnl"/>
        </w:rPr>
      </w:pPr>
      <w:r w:rsidRPr="00B1147B">
        <w:rPr>
          <w:rFonts w:ascii="Arial" w:hAnsi="Arial" w:cs="Arial"/>
          <w:sz w:val="24"/>
          <w:szCs w:val="24"/>
          <w:lang w:val="es-ES_tradnl"/>
        </w:rPr>
        <w:t>“…</w:t>
      </w:r>
      <w:r w:rsidRPr="00B1147B">
        <w:rPr>
          <w:rFonts w:ascii="Arial" w:hAnsi="Arial" w:cs="Arial"/>
          <w:b/>
          <w:i/>
          <w:sz w:val="24"/>
          <w:szCs w:val="24"/>
          <w:lang w:val="es-ES_tradnl"/>
        </w:rPr>
        <w:t xml:space="preserve">NO HA SIDO CONVOCADA POR QUE NO ES UNA MUJER DE NUESTRO TOTAL AGRADO PARA </w:t>
      </w:r>
      <w:proofErr w:type="gramStart"/>
      <w:r w:rsidRPr="00B1147B">
        <w:rPr>
          <w:rFonts w:ascii="Arial" w:hAnsi="Arial" w:cs="Arial"/>
          <w:b/>
          <w:i/>
          <w:sz w:val="24"/>
          <w:szCs w:val="24"/>
          <w:lang w:val="es-ES_tradnl"/>
        </w:rPr>
        <w:t>PARTICIPAR</w:t>
      </w:r>
      <w:proofErr w:type="gramEnd"/>
      <w:r w:rsidRPr="00B1147B">
        <w:rPr>
          <w:rFonts w:ascii="Arial" w:hAnsi="Arial" w:cs="Arial"/>
          <w:b/>
          <w:i/>
          <w:sz w:val="24"/>
          <w:szCs w:val="24"/>
          <w:lang w:val="es-ES_tradnl"/>
        </w:rPr>
        <w:t xml:space="preserve"> AUNQUE ES </w:t>
      </w:r>
      <w:r w:rsidR="008250E2" w:rsidRPr="008250E2">
        <w:rPr>
          <w:rFonts w:ascii="Arial" w:hAnsi="Arial" w:cs="Arial"/>
          <w:b/>
          <w:i/>
          <w:color w:val="FFFFFF"/>
          <w:sz w:val="24"/>
          <w:szCs w:val="24"/>
          <w:highlight w:val="darkCyan"/>
          <w:lang w:val="es-ES_tradnl"/>
        </w:rPr>
        <w:t>[No.25]_</w:t>
      </w:r>
      <w:proofErr w:type="spellStart"/>
      <w:r w:rsidR="008250E2" w:rsidRPr="008250E2">
        <w:rPr>
          <w:rFonts w:ascii="Arial" w:hAnsi="Arial" w:cs="Arial"/>
          <w:b/>
          <w:i/>
          <w:color w:val="FFFFFF"/>
          <w:sz w:val="24"/>
          <w:szCs w:val="24"/>
          <w:highlight w:val="darkCyan"/>
          <w:lang w:val="es-ES_tradnl"/>
        </w:rPr>
        <w:t>ELIMINADO_Cargo</w:t>
      </w:r>
      <w:proofErr w:type="spellEnd"/>
      <w:r w:rsidR="008250E2" w:rsidRPr="008250E2">
        <w:rPr>
          <w:rFonts w:ascii="Arial" w:hAnsi="Arial" w:cs="Arial"/>
          <w:b/>
          <w:i/>
          <w:color w:val="FFFFFF"/>
          <w:sz w:val="24"/>
          <w:szCs w:val="24"/>
          <w:highlight w:val="darkCyan"/>
          <w:lang w:val="es-ES_tradnl"/>
        </w:rPr>
        <w:t>_[230]</w:t>
      </w:r>
      <w:r w:rsidRPr="00B1147B">
        <w:rPr>
          <w:rFonts w:ascii="Arial" w:hAnsi="Arial" w:cs="Arial"/>
          <w:b/>
          <w:i/>
          <w:sz w:val="24"/>
          <w:szCs w:val="24"/>
          <w:lang w:val="es-ES_tradnl"/>
        </w:rPr>
        <w:t xml:space="preserve"> DE </w:t>
      </w:r>
      <w:r w:rsidR="008250E2" w:rsidRPr="008250E2">
        <w:rPr>
          <w:rFonts w:ascii="Arial" w:hAnsi="Arial" w:cs="Arial"/>
          <w:b/>
          <w:i/>
          <w:color w:val="FFFFFF"/>
          <w:sz w:val="24"/>
          <w:szCs w:val="24"/>
          <w:highlight w:val="darkCyan"/>
          <w:lang w:val="es-ES_tradnl"/>
        </w:rPr>
        <w:t>[No.26]_</w:t>
      </w:r>
      <w:proofErr w:type="spellStart"/>
      <w:r w:rsidR="008250E2" w:rsidRPr="008250E2">
        <w:rPr>
          <w:rFonts w:ascii="Arial" w:hAnsi="Arial" w:cs="Arial"/>
          <w:b/>
          <w:i/>
          <w:color w:val="FFFFFF"/>
          <w:sz w:val="24"/>
          <w:szCs w:val="24"/>
          <w:highlight w:val="darkCyan"/>
          <w:lang w:val="es-ES_tradnl"/>
        </w:rPr>
        <w:t>ELIMINADA_la_Tenencia</w:t>
      </w:r>
      <w:proofErr w:type="spellEnd"/>
      <w:r w:rsidR="008250E2" w:rsidRPr="008250E2">
        <w:rPr>
          <w:rFonts w:ascii="Arial" w:hAnsi="Arial" w:cs="Arial"/>
          <w:b/>
          <w:i/>
          <w:color w:val="FFFFFF"/>
          <w:sz w:val="24"/>
          <w:szCs w:val="24"/>
          <w:highlight w:val="darkCyan"/>
          <w:lang w:val="es-ES_tradnl"/>
        </w:rPr>
        <w:t>_[29]</w:t>
      </w:r>
      <w:r w:rsidRPr="00B1147B">
        <w:rPr>
          <w:rFonts w:ascii="Arial" w:hAnsi="Arial" w:cs="Arial"/>
          <w:b/>
          <w:i/>
          <w:sz w:val="24"/>
          <w:szCs w:val="24"/>
          <w:lang w:val="es-ES_tradnl"/>
        </w:rPr>
        <w:t xml:space="preserve"> Y QUE AL FINAL SE AJUSTARA A LO QUE LA MAYORÍA ELEG</w:t>
      </w:r>
      <w:r w:rsidR="00B65E6A" w:rsidRPr="00B1147B">
        <w:rPr>
          <w:rFonts w:ascii="Arial" w:hAnsi="Arial" w:cs="Arial"/>
          <w:b/>
          <w:i/>
          <w:sz w:val="24"/>
          <w:szCs w:val="24"/>
          <w:lang w:val="es-ES_tradnl"/>
        </w:rPr>
        <w:t>E</w:t>
      </w:r>
      <w:r w:rsidRPr="00B1147B">
        <w:rPr>
          <w:rFonts w:ascii="Arial" w:hAnsi="Arial" w:cs="Arial"/>
          <w:b/>
          <w:i/>
          <w:sz w:val="24"/>
          <w:szCs w:val="24"/>
          <w:lang w:val="es-ES_tradnl"/>
        </w:rPr>
        <w:t>IRA</w:t>
      </w:r>
      <w:r w:rsidR="00B65E6A" w:rsidRPr="00B1147B">
        <w:rPr>
          <w:rFonts w:ascii="Arial" w:hAnsi="Arial" w:cs="Arial"/>
          <w:b/>
          <w:i/>
          <w:sz w:val="24"/>
          <w:szCs w:val="24"/>
          <w:lang w:val="es-ES_tradnl"/>
        </w:rPr>
        <w:t xml:space="preserve"> (SIC)</w:t>
      </w:r>
      <w:r w:rsidRPr="00B1147B">
        <w:rPr>
          <w:rFonts w:ascii="Arial" w:hAnsi="Arial" w:cs="Arial"/>
          <w:b/>
          <w:i/>
          <w:sz w:val="24"/>
          <w:szCs w:val="24"/>
          <w:lang w:val="es-ES_tradnl"/>
        </w:rPr>
        <w:t xml:space="preserve">, NO PUEDE OCUPAR UN CARGO IMPORTANTE COMO PRESIDENTA, SECRETARÍA O TESORERA POR QUE </w:t>
      </w:r>
      <w:r w:rsidR="008250E2" w:rsidRPr="008250E2">
        <w:rPr>
          <w:rFonts w:ascii="Arial" w:hAnsi="Arial" w:cs="Arial"/>
          <w:b/>
          <w:i/>
          <w:color w:val="FFFFFF"/>
          <w:sz w:val="24"/>
          <w:szCs w:val="24"/>
          <w:highlight w:val="darkCyan"/>
          <w:lang w:val="es-ES_tradnl"/>
        </w:rPr>
        <w:t>[No.27]_ELIMINADAS_ las_expresiones_que_afectan_la_intimidad_y/o_privacidad_de_la_</w:t>
      </w:r>
      <w:r w:rsidR="00300995">
        <w:rPr>
          <w:rFonts w:ascii="Arial" w:hAnsi="Arial" w:cs="Arial"/>
          <w:b/>
          <w:i/>
          <w:color w:val="FFFFFF"/>
          <w:sz w:val="24"/>
          <w:szCs w:val="24"/>
          <w:highlight w:val="darkCyan"/>
          <w:lang w:val="es-ES_tradnl"/>
        </w:rPr>
        <w:t>actora</w:t>
      </w:r>
      <w:r w:rsidR="008250E2" w:rsidRPr="008250E2">
        <w:rPr>
          <w:rFonts w:ascii="Arial" w:hAnsi="Arial" w:cs="Arial"/>
          <w:b/>
          <w:i/>
          <w:color w:val="FFFFFF"/>
          <w:sz w:val="24"/>
          <w:szCs w:val="24"/>
          <w:highlight w:val="darkCyan"/>
          <w:lang w:val="es-ES_tradnl"/>
        </w:rPr>
        <w:t>_[243]</w:t>
      </w:r>
      <w:r w:rsidRPr="00B1147B">
        <w:rPr>
          <w:rFonts w:ascii="Arial" w:hAnsi="Arial" w:cs="Arial"/>
          <w:b/>
          <w:i/>
          <w:sz w:val="24"/>
          <w:szCs w:val="24"/>
          <w:lang w:val="es-ES_tradnl"/>
        </w:rPr>
        <w:t>…”.</w:t>
      </w:r>
    </w:p>
    <w:p w14:paraId="53C8B1AE" w14:textId="1A9B3013" w:rsidR="001418F8" w:rsidRPr="00B1147B" w:rsidRDefault="00DB65A2"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Sin que tal determinación implique prejuzgar sobre la presunta comisión y responsabilidad imputada a quien identifica como autoridad </w:t>
      </w:r>
      <w:r w:rsidRPr="00B1147B">
        <w:rPr>
          <w:rFonts w:ascii="Arial" w:hAnsi="Arial" w:cs="Arial"/>
          <w:sz w:val="26"/>
          <w:szCs w:val="26"/>
          <w:lang w:val="es-ES_tradnl"/>
        </w:rPr>
        <w:lastRenderedPageBreak/>
        <w:t>responsable y sin que tal determinación constituya exoneración de alguna posible falta ni de su eventual sanción.</w:t>
      </w:r>
    </w:p>
    <w:p w14:paraId="55555120" w14:textId="78888F5D" w:rsidR="001418F8" w:rsidRPr="00B1147B" w:rsidRDefault="00DB65A2"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Para ello, se ordena al Secretario General de Acuerdos de este Tribunal Electoral, remitir copia certificada del expediente en que se actúa al IEM.</w:t>
      </w:r>
    </w:p>
    <w:p w14:paraId="45162E90" w14:textId="05807791" w:rsidR="001418F8" w:rsidRPr="00B1147B" w:rsidRDefault="007A3702"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Lo anterior, sin perjuicio de que al momento de la presentación de la demanda, no se encuentre en curso el desarrollo de un proceso electoral en el Estado, puesto que, conforme a lo establecido en el numeral 440, párrafo 3 , en relación con el diverso 470, párrafo 2 , de la Ley General de Instituciones y Procedimientos Electorales, el procedimiento especial sancionador contra hechos relacionados con violencia política contra las mujeres por razón de género, se puede instruir en cualquier momento.</w:t>
      </w:r>
    </w:p>
    <w:p w14:paraId="2CFFFA40" w14:textId="7F45D61A" w:rsidR="00982FE9" w:rsidRPr="00B1147B" w:rsidRDefault="00982FE9" w:rsidP="00982FE9">
      <w:pPr>
        <w:spacing w:before="100" w:beforeAutospacing="1" w:after="100" w:afterAutospacing="1" w:line="360" w:lineRule="auto"/>
        <w:jc w:val="both"/>
        <w:rPr>
          <w:rFonts w:ascii="Arial" w:hAnsi="Arial" w:cs="Arial"/>
          <w:b/>
          <w:sz w:val="26"/>
          <w:szCs w:val="26"/>
          <w:lang w:val="es-ES_tradnl"/>
        </w:rPr>
      </w:pPr>
      <w:r w:rsidRPr="00B1147B">
        <w:rPr>
          <w:rFonts w:ascii="Arial" w:hAnsi="Arial" w:cs="Arial"/>
          <w:b/>
          <w:sz w:val="26"/>
          <w:szCs w:val="26"/>
          <w:lang w:val="es-ES_tradnl"/>
        </w:rPr>
        <w:t>6. Incompetencia material</w:t>
      </w:r>
    </w:p>
    <w:p w14:paraId="73302C88" w14:textId="72C37C60" w:rsidR="00982FE9" w:rsidRPr="00B1147B" w:rsidRDefault="00D4567C"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Por otra parte, n</w:t>
      </w:r>
      <w:r w:rsidR="00982FE9" w:rsidRPr="00B1147B">
        <w:rPr>
          <w:rFonts w:ascii="Arial" w:hAnsi="Arial" w:cs="Arial"/>
          <w:sz w:val="26"/>
          <w:szCs w:val="26"/>
          <w:lang w:val="es-ES_tradnl"/>
        </w:rPr>
        <w:t>o obstante que este Tribunal tiene competencia formal para conocer y resolver sobre asuntos relacionados con la vulneración de derechos político electorales en su vertiente del ejercicio del cargo,</w:t>
      </w:r>
      <w:r w:rsidR="00982FE9" w:rsidRPr="00B1147B">
        <w:rPr>
          <w:rStyle w:val="Refdenotaalpie"/>
          <w:rFonts w:ascii="Arial" w:hAnsi="Arial" w:cs="Arial"/>
          <w:sz w:val="26"/>
          <w:szCs w:val="26"/>
          <w:lang w:val="es-ES_tradnl"/>
        </w:rPr>
        <w:footnoteReference w:id="15"/>
      </w:r>
      <w:r w:rsidR="00982FE9" w:rsidRPr="00B1147B">
        <w:rPr>
          <w:rFonts w:ascii="Arial" w:hAnsi="Arial" w:cs="Arial"/>
          <w:sz w:val="26"/>
          <w:szCs w:val="26"/>
          <w:lang w:val="es-ES_tradnl"/>
        </w:rPr>
        <w:t xml:space="preserve"> mismo que señala la actora, en el caso particular, </w:t>
      </w:r>
      <w:r w:rsidR="00982FE9" w:rsidRPr="00B1147B">
        <w:rPr>
          <w:rFonts w:ascii="Arial" w:hAnsi="Arial" w:cs="Arial"/>
          <w:b/>
          <w:sz w:val="26"/>
          <w:szCs w:val="26"/>
          <w:lang w:val="es-ES_tradnl"/>
        </w:rPr>
        <w:t>carece de competencia material para conocer y resolver el presente medio de impugnación</w:t>
      </w:r>
      <w:r w:rsidR="00982FE9" w:rsidRPr="00B1147B">
        <w:rPr>
          <w:rFonts w:ascii="Arial" w:hAnsi="Arial" w:cs="Arial"/>
          <w:sz w:val="26"/>
          <w:szCs w:val="26"/>
          <w:lang w:val="es-ES_tradnl"/>
        </w:rPr>
        <w:t>,</w:t>
      </w:r>
      <w:r w:rsidRPr="00B1147B">
        <w:rPr>
          <w:rFonts w:ascii="Arial" w:hAnsi="Arial" w:cs="Arial"/>
          <w:sz w:val="26"/>
          <w:szCs w:val="26"/>
          <w:lang w:val="es-ES_tradnl"/>
        </w:rPr>
        <w:t xml:space="preserve"> por lo que hace al acto impugnado identificado con el </w:t>
      </w:r>
      <w:r w:rsidRPr="00B1147B">
        <w:rPr>
          <w:rFonts w:ascii="Arial" w:hAnsi="Arial" w:cs="Arial"/>
          <w:b/>
          <w:sz w:val="26"/>
          <w:szCs w:val="26"/>
          <w:lang w:val="es-ES_tradnl"/>
        </w:rPr>
        <w:t>II</w:t>
      </w:r>
      <w:r w:rsidR="00145AB9" w:rsidRPr="00B1147B">
        <w:rPr>
          <w:rFonts w:ascii="Arial" w:hAnsi="Arial" w:cs="Arial"/>
          <w:b/>
          <w:sz w:val="26"/>
          <w:szCs w:val="26"/>
          <w:lang w:val="es-ES_tradnl"/>
        </w:rPr>
        <w:t xml:space="preserve"> </w:t>
      </w:r>
      <w:r w:rsidR="00145AB9" w:rsidRPr="00B1147B">
        <w:rPr>
          <w:rFonts w:ascii="Arial" w:hAnsi="Arial" w:cs="Arial"/>
          <w:sz w:val="26"/>
          <w:szCs w:val="26"/>
          <w:lang w:val="es-ES_tradnl"/>
        </w:rPr>
        <w:t>romano</w:t>
      </w:r>
      <w:r w:rsidRPr="00B1147B">
        <w:rPr>
          <w:rFonts w:ascii="Arial" w:hAnsi="Arial" w:cs="Arial"/>
          <w:sz w:val="26"/>
          <w:szCs w:val="26"/>
          <w:lang w:val="es-ES_tradnl"/>
        </w:rPr>
        <w:t xml:space="preserve">, </w:t>
      </w:r>
      <w:r w:rsidR="00982FE9" w:rsidRPr="00B1147B">
        <w:rPr>
          <w:rFonts w:ascii="Arial" w:hAnsi="Arial" w:cs="Arial"/>
          <w:sz w:val="26"/>
          <w:szCs w:val="26"/>
          <w:lang w:val="es-ES_tradnl"/>
        </w:rPr>
        <w:t>en razón de que no constituye materia político electoral,</w:t>
      </w:r>
      <w:r w:rsidR="00A70187" w:rsidRPr="00B1147B">
        <w:rPr>
          <w:rFonts w:ascii="Arial" w:hAnsi="Arial" w:cs="Arial"/>
          <w:sz w:val="26"/>
          <w:szCs w:val="26"/>
          <w:lang w:val="es-ES_tradnl"/>
        </w:rPr>
        <w:t xml:space="preserve"> como se expone a continuación.</w:t>
      </w:r>
    </w:p>
    <w:p w14:paraId="1A2961F5"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Si bien es cierto que, en principio y a fin de garantizar el derecho humano de acceso a la justicia reconocido en el artículo 17 de la Constitución Federal, este órgano jurisdiccional debe analizar la competencia formal que se tiene ante el medio de impugnación que se le presenta para determinar si formalmente es competente para entrar </w:t>
      </w:r>
      <w:r w:rsidRPr="00B1147B">
        <w:rPr>
          <w:rFonts w:ascii="Arial" w:hAnsi="Arial" w:cs="Arial"/>
          <w:sz w:val="26"/>
          <w:szCs w:val="26"/>
          <w:lang w:val="es-ES_tradnl"/>
        </w:rPr>
        <w:lastRenderedPageBreak/>
        <w:t>al estudio, la cual ordinariamente se tiene por satisfecha a partir del planteamiento expuesto por las partes, en cuanto a que se ha trastocado algún derecho político electoral, o que se ha vulnerado la legalidad o constitucionalidad de un acto electoral.</w:t>
      </w:r>
    </w:p>
    <w:p w14:paraId="409FB3EB"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Lo anterior, se verifica acorde con lo dispuesto en los artículos 98 A de la Constitución Política del Estado Libre y Soberano de Michoacán de Ocampo; 60, 61, 64, fracción XIII y 66, fracción II, del Código Electoral del Estado de Michoacán de Ocampo; así como en los diversos 4, 5, 73, 74, inciso c) y 76, de la Ley de Justicia Electoral, ya que de dichas disposiciones se advierte que el legislador michoacano diseñó un sistema de medios de impugnación en materia electoral con competencia para este órgano jurisdiccional a fin de garantizar, entre otras cosas, que todos los actos, acuerdos o resoluciones en la materia, se sujeten de manera irrestricta a los principios de constitucionalidad y legalidad.</w:t>
      </w:r>
    </w:p>
    <w:p w14:paraId="49C615E3"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Sin embargo, no basta con que formalmente la parte actora alegue que los actos impugnados sean violatorios a sus derechos político electorales, y que además exista un medio de impugnación en la materia a través del cual se pueda atender la vulneración a este tipo de derechos, para que este Tribunal asuma competencia plena; sino que también es necesario, en un primer análisis, determinar si a su vez concurren en el ámbito material político electoral los actos impugnados y con ello estar en condiciones de garantizar su posible tutela por alguno de los medios de impugnación contemplados en la normativa electoral local.</w:t>
      </w:r>
    </w:p>
    <w:p w14:paraId="4F42854C"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Por tal motivo se hace necesario, sin desatender el deber de fundamentación y motivación previsto constitucionalmente, estudiar la competencia material a partir de la naturaleza jurídica del acto que se combate; sin que ello implique prejuzgar o analizar los requisitos de </w:t>
      </w:r>
      <w:r w:rsidRPr="00B1147B">
        <w:rPr>
          <w:rFonts w:ascii="Arial" w:hAnsi="Arial" w:cs="Arial"/>
          <w:sz w:val="26"/>
          <w:szCs w:val="26"/>
          <w:lang w:val="es-ES_tradnl"/>
        </w:rPr>
        <w:lastRenderedPageBreak/>
        <w:t>procedencia y procedibilidad, pues como se ha dicho, la competencia se trata de un presupuesto procesal de orden público que debe ser analizado primigeniamente por el órgano jurisdiccional.</w:t>
      </w:r>
    </w:p>
    <w:p w14:paraId="46009AA9"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Al respecto y considerando que al examinar la competencia material se atiende únicamente a la esencia del acto controvertido, esto es, si es o no político electoral, sin analizar la validez </w:t>
      </w:r>
      <w:proofErr w:type="gramStart"/>
      <w:r w:rsidRPr="00B1147B">
        <w:rPr>
          <w:rFonts w:ascii="Arial" w:hAnsi="Arial" w:cs="Arial"/>
          <w:sz w:val="26"/>
          <w:szCs w:val="26"/>
          <w:lang w:val="es-ES_tradnl"/>
        </w:rPr>
        <w:t>del mismo</w:t>
      </w:r>
      <w:proofErr w:type="gramEnd"/>
      <w:r w:rsidRPr="00B1147B">
        <w:rPr>
          <w:rFonts w:ascii="Arial" w:hAnsi="Arial" w:cs="Arial"/>
          <w:sz w:val="26"/>
          <w:szCs w:val="26"/>
          <w:lang w:val="es-ES_tradnl"/>
        </w:rPr>
        <w:t>, se considera este el momento idóneo para examinar como parte de la competencia dicho aspecto a efecto de establecer si el acto reclamado corresponde, o no, a una cuestión político electoral y, en consecuencia, si este órgano jurisdiccional puede o no conocer del mismo.</w:t>
      </w:r>
    </w:p>
    <w:p w14:paraId="203A2E5F"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Así, el Poder Judicial de la Federación ha señalado que la competencia del juzgador, más que una excepción procesal, se debe entender como un presupuesto procesal para el ejercicio de la acción, ya que su falta conlleva a que todo lo actuado en un juicio carezca de validez.</w:t>
      </w:r>
    </w:p>
    <w:p w14:paraId="7311B858"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En nuestro sistema jurídico, por regla general, la competencia de los órganos jurisdiccionales por razón de la materia se distribuye entre diversos Tribunales a los que se les asigna una especialización y es así como cada uno de ellos, debe verificar, de oficio y de manera preliminar, su competencia; ello, a partir de la revisión del acto impugnado, las prestaciones reclamadas, los hechos narrados, las pruebas aportadas y el derecho aplicable, sin que el análisis involucre el estudio de la cuestión planteada.</w:t>
      </w:r>
    </w:p>
    <w:p w14:paraId="09D9ECE7"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De ahí que, la competencia material es un requisito fundamental para la validez de un acto de autoridad, como lo es el dictado de una sentencia, por lo que el estudio correspondiente es una cuestión preferente y de orden público.</w:t>
      </w:r>
      <w:r w:rsidRPr="00B1147B">
        <w:rPr>
          <w:rStyle w:val="Refdenotaalpie"/>
          <w:rFonts w:ascii="Arial" w:hAnsi="Arial" w:cs="Arial"/>
          <w:sz w:val="26"/>
          <w:szCs w:val="26"/>
          <w:lang w:val="es-ES_tradnl"/>
        </w:rPr>
        <w:footnoteReference w:id="16"/>
      </w:r>
    </w:p>
    <w:p w14:paraId="086200CF"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lastRenderedPageBreak/>
        <w:t xml:space="preserve">En este sentido, de conformidad con lo dispuesto en los artículos 73 y 74 de la Ley de Justicia Electoral, el juicio para la protección de los derechos </w:t>
      </w:r>
      <w:proofErr w:type="gramStart"/>
      <w:r w:rsidRPr="00B1147B">
        <w:rPr>
          <w:rFonts w:ascii="Arial" w:hAnsi="Arial" w:cs="Arial"/>
          <w:sz w:val="26"/>
          <w:szCs w:val="26"/>
          <w:lang w:val="es-ES_tradnl"/>
        </w:rPr>
        <w:t>político electorales</w:t>
      </w:r>
      <w:proofErr w:type="gramEnd"/>
      <w:r w:rsidRPr="00B1147B">
        <w:rPr>
          <w:rFonts w:ascii="Arial" w:hAnsi="Arial" w:cs="Arial"/>
          <w:sz w:val="26"/>
          <w:szCs w:val="26"/>
          <w:lang w:val="es-ES_tradnl"/>
        </w:rPr>
        <w:t xml:space="preserve"> del ciudadano constituye la vía idónea para tutelar los derechos de voto, de asociación y de afiliación política, así como los demás derechos y prerrogativas relacionados directamente con éstos.</w:t>
      </w:r>
      <w:r w:rsidRPr="00B1147B">
        <w:rPr>
          <w:rFonts w:ascii="Arial" w:hAnsi="Arial" w:cs="Arial"/>
          <w:sz w:val="26"/>
          <w:szCs w:val="26"/>
          <w:vertAlign w:val="superscript"/>
          <w:lang w:val="es-ES_tradnl"/>
        </w:rPr>
        <w:footnoteReference w:id="17"/>
      </w:r>
    </w:p>
    <w:p w14:paraId="32C5C317" w14:textId="242794AF"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Asimismo, resulta importante señalar que la Sala Superior, en cuanto al ejercicio del derecho de ser votado o votada ha precisado algunos de sus alcances; al determinar por ejemplo que: (i) incluye el derecho a ocupar y desempeñar el cargo</w:t>
      </w:r>
      <w:r w:rsidRPr="00B1147B">
        <w:rPr>
          <w:rFonts w:ascii="Arial" w:hAnsi="Arial" w:cs="Arial"/>
          <w:sz w:val="26"/>
          <w:szCs w:val="26"/>
          <w:vertAlign w:val="superscript"/>
          <w:lang w:val="es-ES_tradnl"/>
        </w:rPr>
        <w:footnoteReference w:id="18"/>
      </w:r>
      <w:r w:rsidRPr="00B1147B">
        <w:rPr>
          <w:rFonts w:ascii="Arial" w:hAnsi="Arial" w:cs="Arial"/>
          <w:sz w:val="26"/>
          <w:szCs w:val="26"/>
          <w:lang w:val="es-ES_tradnl"/>
        </w:rPr>
        <w:t>, (</w:t>
      </w:r>
      <w:proofErr w:type="spellStart"/>
      <w:r w:rsidRPr="00B1147B">
        <w:rPr>
          <w:rFonts w:ascii="Arial" w:hAnsi="Arial" w:cs="Arial"/>
          <w:sz w:val="26"/>
          <w:szCs w:val="26"/>
          <w:lang w:val="es-ES_tradnl"/>
        </w:rPr>
        <w:t>ii</w:t>
      </w:r>
      <w:proofErr w:type="spellEnd"/>
      <w:r w:rsidRPr="00B1147B">
        <w:rPr>
          <w:rFonts w:ascii="Arial" w:hAnsi="Arial" w:cs="Arial"/>
          <w:sz w:val="26"/>
          <w:szCs w:val="26"/>
          <w:lang w:val="es-ES_tradnl"/>
        </w:rPr>
        <w:t>) la remuneración de las y los servidores públicos que desempeñan cargos de elección popular también están incluidas</w:t>
      </w:r>
      <w:r w:rsidRPr="00B1147B">
        <w:rPr>
          <w:rFonts w:ascii="Arial" w:hAnsi="Arial" w:cs="Arial"/>
          <w:sz w:val="26"/>
          <w:szCs w:val="26"/>
          <w:vertAlign w:val="superscript"/>
          <w:lang w:val="es-ES_tradnl"/>
        </w:rPr>
        <w:footnoteReference w:id="19"/>
      </w:r>
      <w:r w:rsidRPr="00B1147B">
        <w:rPr>
          <w:rFonts w:ascii="Arial" w:hAnsi="Arial" w:cs="Arial"/>
          <w:sz w:val="26"/>
          <w:szCs w:val="26"/>
          <w:lang w:val="es-ES_tradnl"/>
        </w:rPr>
        <w:t>, y (</w:t>
      </w:r>
      <w:proofErr w:type="spellStart"/>
      <w:r w:rsidRPr="00B1147B">
        <w:rPr>
          <w:rFonts w:ascii="Arial" w:hAnsi="Arial" w:cs="Arial"/>
          <w:sz w:val="26"/>
          <w:szCs w:val="26"/>
          <w:lang w:val="es-ES_tradnl"/>
        </w:rPr>
        <w:t>iii</w:t>
      </w:r>
      <w:proofErr w:type="spellEnd"/>
      <w:r w:rsidRPr="00B1147B">
        <w:rPr>
          <w:rFonts w:ascii="Arial" w:hAnsi="Arial" w:cs="Arial"/>
          <w:sz w:val="26"/>
          <w:szCs w:val="26"/>
          <w:lang w:val="es-ES_tradnl"/>
        </w:rPr>
        <w:t>) el acoso laboral, como un impedimento a éste</w:t>
      </w:r>
      <w:r w:rsidRPr="00B1147B">
        <w:rPr>
          <w:rFonts w:ascii="Arial" w:hAnsi="Arial" w:cs="Arial"/>
          <w:sz w:val="26"/>
          <w:szCs w:val="26"/>
          <w:vertAlign w:val="superscript"/>
          <w:lang w:val="es-ES_tradnl"/>
        </w:rPr>
        <w:footnoteReference w:id="20"/>
      </w:r>
      <w:r w:rsidRPr="00B1147B">
        <w:rPr>
          <w:rFonts w:ascii="Arial" w:hAnsi="Arial" w:cs="Arial"/>
          <w:sz w:val="26"/>
          <w:szCs w:val="26"/>
          <w:lang w:val="es-ES_tradnl"/>
        </w:rPr>
        <w:t>.</w:t>
      </w:r>
    </w:p>
    <w:p w14:paraId="67DA248B"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No obstante, también ha establecido que no todos los actos tienen una vinculación ni inciden directamente en el ejercicio de los derechos político-electorales, pues el derecho de ser votado o votada no comprende otros aspectos que no sean connaturales al cargo ni se refiera a situaciones jurídicas derivadas o indirectas de las funciones materiales desempeñadas</w:t>
      </w:r>
      <w:r w:rsidRPr="00B1147B">
        <w:rPr>
          <w:rFonts w:ascii="Arial" w:hAnsi="Arial" w:cs="Arial"/>
          <w:sz w:val="26"/>
          <w:szCs w:val="26"/>
          <w:vertAlign w:val="superscript"/>
          <w:lang w:val="es-ES_tradnl"/>
        </w:rPr>
        <w:footnoteReference w:id="21"/>
      </w:r>
      <w:r w:rsidRPr="00B1147B">
        <w:rPr>
          <w:rFonts w:ascii="Arial" w:hAnsi="Arial" w:cs="Arial"/>
          <w:sz w:val="26"/>
          <w:szCs w:val="26"/>
          <w:lang w:val="es-ES_tradnl"/>
        </w:rPr>
        <w:t>.</w:t>
      </w:r>
    </w:p>
    <w:p w14:paraId="36B8C482"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lastRenderedPageBreak/>
        <w:t xml:space="preserve">Conforme con lo anterior, es que este Tribunal Electoral arriba a la convicción de que el acto que la promovente pretende impugnar a través del presente juicio </w:t>
      </w:r>
      <w:proofErr w:type="gramStart"/>
      <w:r w:rsidRPr="00B1147B">
        <w:rPr>
          <w:rFonts w:ascii="Arial" w:hAnsi="Arial" w:cs="Arial"/>
          <w:sz w:val="26"/>
          <w:szCs w:val="26"/>
          <w:lang w:val="es-ES_tradnl"/>
        </w:rPr>
        <w:t>ciudadano,</w:t>
      </w:r>
      <w:proofErr w:type="gramEnd"/>
      <w:r w:rsidRPr="00B1147B">
        <w:rPr>
          <w:rFonts w:ascii="Arial" w:hAnsi="Arial" w:cs="Arial"/>
          <w:sz w:val="26"/>
          <w:szCs w:val="26"/>
          <w:lang w:val="es-ES_tradnl"/>
        </w:rPr>
        <w:t xml:space="preserve"> escapa de la tutela del sistema de medios de impugnación en materia electoral, por las razones que se exponen a continuación.</w:t>
      </w:r>
    </w:p>
    <w:p w14:paraId="69578B29" w14:textId="77777777" w:rsidR="00982FE9" w:rsidRPr="00B1147B" w:rsidRDefault="00982FE9" w:rsidP="00982FE9">
      <w:pPr>
        <w:spacing w:before="100" w:beforeAutospacing="1" w:after="100" w:afterAutospacing="1" w:line="360" w:lineRule="auto"/>
        <w:jc w:val="both"/>
        <w:rPr>
          <w:rFonts w:ascii="Arial" w:hAnsi="Arial" w:cs="Arial"/>
          <w:b/>
          <w:sz w:val="26"/>
          <w:szCs w:val="26"/>
          <w:lang w:val="es-ES_tradnl"/>
        </w:rPr>
      </w:pPr>
      <w:r w:rsidRPr="00B1147B">
        <w:rPr>
          <w:rFonts w:ascii="Arial" w:hAnsi="Arial" w:cs="Arial"/>
          <w:b/>
          <w:sz w:val="26"/>
          <w:szCs w:val="26"/>
          <w:lang w:val="es-ES_tradnl"/>
        </w:rPr>
        <w:t>Caso concreto</w:t>
      </w:r>
    </w:p>
    <w:p w14:paraId="5E829F3A" w14:textId="0D82379A" w:rsidR="00982FE9" w:rsidRPr="00B1147B" w:rsidRDefault="005220FF"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L</w:t>
      </w:r>
      <w:r w:rsidR="00982FE9" w:rsidRPr="00B1147B">
        <w:rPr>
          <w:rFonts w:ascii="Arial" w:hAnsi="Arial" w:cs="Arial"/>
          <w:sz w:val="26"/>
          <w:szCs w:val="26"/>
          <w:lang w:val="es-ES_tradnl"/>
        </w:rPr>
        <w:t>a actora aduce vulneración a su derecho político</w:t>
      </w:r>
      <w:r w:rsidRPr="00B1147B">
        <w:rPr>
          <w:rFonts w:ascii="Arial" w:hAnsi="Arial" w:cs="Arial"/>
          <w:sz w:val="26"/>
          <w:szCs w:val="26"/>
          <w:lang w:val="es-ES_tradnl"/>
        </w:rPr>
        <w:t xml:space="preserve"> electoral de votar y ser votada</w:t>
      </w:r>
      <w:r w:rsidR="00982FE9" w:rsidRPr="00B1147B">
        <w:rPr>
          <w:rFonts w:ascii="Arial" w:hAnsi="Arial" w:cs="Arial"/>
          <w:sz w:val="26"/>
          <w:szCs w:val="26"/>
          <w:lang w:val="es-ES_tradnl"/>
        </w:rPr>
        <w:t xml:space="preserve"> en su vertiente de acceso efectivo </w:t>
      </w:r>
      <w:r w:rsidR="00F755CE" w:rsidRPr="00B1147B">
        <w:rPr>
          <w:rFonts w:ascii="Arial" w:hAnsi="Arial" w:cs="Arial"/>
          <w:sz w:val="26"/>
          <w:szCs w:val="26"/>
          <w:lang w:val="es-ES_tradnl"/>
        </w:rPr>
        <w:t xml:space="preserve">y ejercicio del cargo </w:t>
      </w:r>
      <w:r w:rsidR="00982FE9" w:rsidRPr="00B1147B">
        <w:rPr>
          <w:rFonts w:ascii="Arial" w:hAnsi="Arial" w:cs="Arial"/>
          <w:sz w:val="26"/>
          <w:szCs w:val="26"/>
          <w:lang w:val="es-ES_tradnl"/>
        </w:rPr>
        <w:t xml:space="preserve">como </w:t>
      </w:r>
      <w:r w:rsidR="008250E2" w:rsidRPr="008250E2">
        <w:rPr>
          <w:rFonts w:ascii="Arial" w:hAnsi="Arial" w:cs="Arial"/>
          <w:color w:val="FFFFFF"/>
          <w:sz w:val="26"/>
          <w:szCs w:val="26"/>
          <w:highlight w:val="darkCyan"/>
          <w:lang w:val="es-ES_tradnl"/>
        </w:rPr>
        <w:t>[No.28]_</w:t>
      </w:r>
      <w:proofErr w:type="spellStart"/>
      <w:r w:rsidR="008250E2" w:rsidRPr="008250E2">
        <w:rPr>
          <w:rFonts w:ascii="Arial" w:hAnsi="Arial" w:cs="Arial"/>
          <w:color w:val="FFFFFF"/>
          <w:sz w:val="26"/>
          <w:szCs w:val="26"/>
          <w:highlight w:val="darkCyan"/>
          <w:lang w:val="es-ES_tradnl"/>
        </w:rPr>
        <w:t>ELIMINADO_Cargo</w:t>
      </w:r>
      <w:proofErr w:type="spellEnd"/>
      <w:r w:rsidR="008250E2" w:rsidRPr="008250E2">
        <w:rPr>
          <w:rFonts w:ascii="Arial" w:hAnsi="Arial" w:cs="Arial"/>
          <w:color w:val="FFFFFF"/>
          <w:sz w:val="26"/>
          <w:szCs w:val="26"/>
          <w:highlight w:val="darkCyan"/>
          <w:lang w:val="es-ES_tradnl"/>
        </w:rPr>
        <w:t>_[230]</w:t>
      </w:r>
      <w:r w:rsidR="00982FE9" w:rsidRPr="00B1147B">
        <w:rPr>
          <w:rFonts w:ascii="Arial" w:hAnsi="Arial" w:cs="Arial"/>
          <w:sz w:val="26"/>
          <w:szCs w:val="26"/>
          <w:lang w:val="es-ES_tradnl"/>
        </w:rPr>
        <w:t xml:space="preserve">, derivado de que no fue convocada a una sesión de la </w:t>
      </w:r>
      <w:r w:rsidR="00982FE9" w:rsidRPr="00B1147B">
        <w:rPr>
          <w:rFonts w:ascii="Arial" w:hAnsi="Arial" w:cs="Arial"/>
          <w:i/>
          <w:sz w:val="26"/>
          <w:szCs w:val="26"/>
          <w:lang w:val="es-ES_tradnl"/>
        </w:rPr>
        <w:t xml:space="preserve">“Asociación Civil </w:t>
      </w:r>
      <w:r w:rsidR="008250E2" w:rsidRPr="008250E2">
        <w:rPr>
          <w:rFonts w:ascii="Arial" w:hAnsi="Arial" w:cs="Arial"/>
          <w:i/>
          <w:color w:val="FFFFFF"/>
          <w:sz w:val="26"/>
          <w:szCs w:val="26"/>
          <w:highlight w:val="darkCyan"/>
          <w:lang w:val="es-ES_tradnl"/>
        </w:rPr>
        <w:t>[No.29]_</w:t>
      </w:r>
      <w:proofErr w:type="spellStart"/>
      <w:r w:rsidR="008250E2" w:rsidRPr="008250E2">
        <w:rPr>
          <w:rFonts w:ascii="Arial" w:hAnsi="Arial" w:cs="Arial"/>
          <w:i/>
          <w:color w:val="FFFFFF"/>
          <w:sz w:val="26"/>
          <w:szCs w:val="26"/>
          <w:highlight w:val="darkCyan"/>
          <w:lang w:val="es-ES_tradnl"/>
        </w:rPr>
        <w:t>ELIMINADAS_las_referencias_laborales</w:t>
      </w:r>
      <w:proofErr w:type="spellEnd"/>
      <w:r w:rsidR="008250E2" w:rsidRPr="008250E2">
        <w:rPr>
          <w:rFonts w:ascii="Arial" w:hAnsi="Arial" w:cs="Arial"/>
          <w:i/>
          <w:color w:val="FFFFFF"/>
          <w:sz w:val="26"/>
          <w:szCs w:val="26"/>
          <w:highlight w:val="darkCyan"/>
          <w:lang w:val="es-ES_tradnl"/>
        </w:rPr>
        <w:t>_[106]</w:t>
      </w:r>
      <w:r w:rsidR="00982FE9" w:rsidRPr="00B1147B">
        <w:rPr>
          <w:rFonts w:ascii="Arial" w:hAnsi="Arial" w:cs="Arial"/>
          <w:i/>
          <w:sz w:val="26"/>
          <w:szCs w:val="26"/>
          <w:lang w:val="es-ES_tradnl"/>
        </w:rPr>
        <w:t>”,</w:t>
      </w:r>
      <w:r w:rsidR="00982FE9" w:rsidRPr="00B1147B">
        <w:rPr>
          <w:rFonts w:ascii="Arial" w:hAnsi="Arial" w:cs="Arial"/>
          <w:sz w:val="26"/>
          <w:szCs w:val="26"/>
          <w:lang w:val="es-ES_tradnl"/>
        </w:rPr>
        <w:t xml:space="preserve"> en donde aduce, se renovaría la mesa directiva y de la que se advierte, ella encabezaba.</w:t>
      </w:r>
    </w:p>
    <w:p w14:paraId="7580FF8B" w14:textId="122E075D" w:rsidR="00DA192B" w:rsidRPr="00B1147B" w:rsidRDefault="00DA192B" w:rsidP="00DA192B">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En este sentido, la actora señala que se trata de una asociación civil integrada por </w:t>
      </w:r>
      <w:r w:rsidR="008250E2" w:rsidRPr="008250E2">
        <w:rPr>
          <w:rFonts w:ascii="Arial" w:hAnsi="Arial" w:cs="Arial"/>
          <w:color w:val="FFFFFF"/>
          <w:sz w:val="26"/>
          <w:szCs w:val="26"/>
          <w:highlight w:val="darkCyan"/>
          <w:lang w:val="es-ES_tradnl"/>
        </w:rPr>
        <w:t>[No.30]_</w:t>
      </w:r>
      <w:proofErr w:type="spellStart"/>
      <w:r w:rsidR="008250E2" w:rsidRPr="008250E2">
        <w:rPr>
          <w:rFonts w:ascii="Arial" w:hAnsi="Arial" w:cs="Arial"/>
          <w:color w:val="FFFFFF"/>
          <w:sz w:val="26"/>
          <w:szCs w:val="26"/>
          <w:highlight w:val="darkCyan"/>
          <w:lang w:val="es-ES_tradnl"/>
        </w:rPr>
        <w:t>ELIMINADAS_las_referencias_laborales</w:t>
      </w:r>
      <w:proofErr w:type="spellEnd"/>
      <w:r w:rsidR="008250E2" w:rsidRPr="008250E2">
        <w:rPr>
          <w:rFonts w:ascii="Arial" w:hAnsi="Arial" w:cs="Arial"/>
          <w:color w:val="FFFFFF"/>
          <w:sz w:val="26"/>
          <w:szCs w:val="26"/>
          <w:highlight w:val="darkCyan"/>
          <w:lang w:val="es-ES_tradnl"/>
        </w:rPr>
        <w:t>_[106]</w:t>
      </w:r>
      <w:r w:rsidRPr="00B1147B">
        <w:rPr>
          <w:rFonts w:ascii="Arial" w:hAnsi="Arial" w:cs="Arial"/>
          <w:sz w:val="26"/>
          <w:szCs w:val="26"/>
          <w:lang w:val="es-ES_tradnl"/>
        </w:rPr>
        <w:t xml:space="preserve"> del municipio de </w:t>
      </w:r>
      <w:r w:rsidR="008250E2" w:rsidRPr="008250E2">
        <w:rPr>
          <w:rFonts w:ascii="Arial" w:hAnsi="Arial" w:cs="Arial"/>
          <w:color w:val="FFFFFF"/>
          <w:sz w:val="26"/>
          <w:szCs w:val="26"/>
          <w:highlight w:val="darkCyan"/>
          <w:lang w:val="es-ES_tradnl"/>
        </w:rPr>
        <w:t>[No.31]_ELIMINADO_el_Municipio_[28]</w:t>
      </w:r>
      <w:r w:rsidRPr="00B1147B">
        <w:rPr>
          <w:rFonts w:ascii="Arial" w:hAnsi="Arial" w:cs="Arial"/>
          <w:sz w:val="26"/>
          <w:szCs w:val="26"/>
          <w:lang w:val="es-ES_tradnl"/>
        </w:rPr>
        <w:t xml:space="preserve"> y que la reunión a la que no fue convocada versaría sobre temas relacionados con dichas demarcaciones territoriales.</w:t>
      </w:r>
    </w:p>
    <w:p w14:paraId="54234D29" w14:textId="17477B6B"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En tal contexto, de la lectura integral del escrito de demanda es posible advertir que lo que combate es la omisión de convocarla a una reunión o sesión de una asociación civil, además, en donde relaciona la renovación de la mesa directiva que la actora dirigía, es decir, cuestiones inherentes a la participación y dirección dentro de dicha organización.</w:t>
      </w:r>
    </w:p>
    <w:p w14:paraId="6953F69C" w14:textId="2C56869F"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Es así </w:t>
      </w:r>
      <w:proofErr w:type="gramStart"/>
      <w:r w:rsidRPr="00B1147B">
        <w:rPr>
          <w:rFonts w:ascii="Arial" w:hAnsi="Arial" w:cs="Arial"/>
          <w:sz w:val="26"/>
          <w:szCs w:val="26"/>
          <w:lang w:val="es-ES_tradnl"/>
        </w:rPr>
        <w:t>que</w:t>
      </w:r>
      <w:proofErr w:type="gramEnd"/>
      <w:r w:rsidRPr="00B1147B">
        <w:rPr>
          <w:rFonts w:ascii="Arial" w:hAnsi="Arial" w:cs="Arial"/>
          <w:sz w:val="26"/>
          <w:szCs w:val="26"/>
          <w:lang w:val="es-ES_tradnl"/>
        </w:rPr>
        <w:t xml:space="preserve"> se tiene en cuenta que las asociaciones civiles son figuras reguladas por una legislación ajena a la electoral, definidas por la </w:t>
      </w:r>
      <w:r w:rsidRPr="00B1147B">
        <w:rPr>
          <w:rFonts w:ascii="Arial" w:hAnsi="Arial" w:cs="Arial"/>
          <w:sz w:val="26"/>
          <w:szCs w:val="26"/>
          <w:lang w:val="es-ES_tradnl"/>
        </w:rPr>
        <w:lastRenderedPageBreak/>
        <w:t xml:space="preserve">normativa como, aquella que se constituye cuando varios individuos convinieren reunirse de manera que </w:t>
      </w:r>
      <w:r w:rsidR="00D04DF1" w:rsidRPr="00B1147B">
        <w:rPr>
          <w:rFonts w:ascii="Arial" w:hAnsi="Arial" w:cs="Arial"/>
          <w:sz w:val="26"/>
          <w:szCs w:val="26"/>
          <w:lang w:val="es-ES_tradnl"/>
        </w:rPr>
        <w:t xml:space="preserve">no </w:t>
      </w:r>
      <w:r w:rsidRPr="00B1147B">
        <w:rPr>
          <w:rFonts w:ascii="Arial" w:hAnsi="Arial" w:cs="Arial"/>
          <w:sz w:val="26"/>
          <w:szCs w:val="26"/>
          <w:lang w:val="es-ES_tradnl"/>
        </w:rPr>
        <w:t>sea enteramente transitoria, para realizar un fin común que no esté prohibido por la ley. Mismas que se rigen por sus propios estatutos, cuyo poder supremo reside en la asamblea general y donde su dirigente o dirigentes, tendrán las facultades que les concedan tanto los estatutos, como la asamblea general.</w:t>
      </w:r>
      <w:r w:rsidRPr="00B1147B">
        <w:rPr>
          <w:rStyle w:val="Refdenotaalpie"/>
          <w:rFonts w:ascii="Arial" w:hAnsi="Arial" w:cs="Arial"/>
          <w:sz w:val="26"/>
          <w:szCs w:val="26"/>
          <w:lang w:val="es-ES_tradnl"/>
        </w:rPr>
        <w:t xml:space="preserve"> </w:t>
      </w:r>
      <w:r w:rsidRPr="00B1147B">
        <w:rPr>
          <w:rStyle w:val="Refdenotaalpie"/>
          <w:rFonts w:ascii="Arial" w:hAnsi="Arial" w:cs="Arial"/>
          <w:sz w:val="26"/>
          <w:szCs w:val="26"/>
          <w:lang w:val="es-ES_tradnl"/>
        </w:rPr>
        <w:footnoteReference w:id="22"/>
      </w:r>
    </w:p>
    <w:p w14:paraId="7BC5B6E0" w14:textId="43F754CE" w:rsidR="00514683" w:rsidRPr="00B1147B" w:rsidRDefault="00514683"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Una asociación civil se estructura como un contrato nominado, plurilateral, que genera derechos y obligaciones para los asociados, entre los primeros -derechos- puede enunciarse el derecho de participación y voto en las asambleas; es por ello</w:t>
      </w:r>
      <w:r w:rsidR="00071FD1" w:rsidRPr="00B1147B">
        <w:rPr>
          <w:rFonts w:ascii="Arial" w:hAnsi="Arial" w:cs="Arial"/>
          <w:sz w:val="26"/>
          <w:szCs w:val="26"/>
          <w:lang w:val="es-ES_tradnl"/>
        </w:rPr>
        <w:t>, que contractualmente se da lugar a relaciones jurídicas entre los asociados, entre sí y entre éstos y la asociación, reconocida como una persona moral por la legislación civil.</w:t>
      </w:r>
    </w:p>
    <w:p w14:paraId="027D49B7" w14:textId="387C29F2" w:rsidR="00071FD1" w:rsidRPr="00B1147B" w:rsidRDefault="00071FD1"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Si dentro de dichas relaciones surge, por ejemplo, el desconocimiento de un derecho, o el incumplimiento de una obligación, el afectado puede, válidamente, hacer cesar ese estado de hecho que considera contrario a derecho mediante la intervención del órgano jurisdiccional, ejercitando la acción correspondiente, para que a través de la declaración o la constitución de un derecho o la imposición de una condena, se suprima la situación lesiva provocada por algún asociado o por la asociación misma.</w:t>
      </w:r>
      <w:r w:rsidRPr="00B1147B">
        <w:rPr>
          <w:rStyle w:val="Refdenotaalpie"/>
          <w:rFonts w:ascii="Arial" w:hAnsi="Arial" w:cs="Arial"/>
          <w:sz w:val="26"/>
          <w:szCs w:val="26"/>
          <w:lang w:val="es-ES_tradnl"/>
        </w:rPr>
        <w:footnoteReference w:id="23"/>
      </w:r>
    </w:p>
    <w:p w14:paraId="11CBA720" w14:textId="3939365E" w:rsidR="00982FE9" w:rsidRPr="00B1147B" w:rsidRDefault="00614F2C"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No obstante, </w:t>
      </w:r>
      <w:r w:rsidR="00982FE9" w:rsidRPr="00B1147B">
        <w:rPr>
          <w:rFonts w:ascii="Arial" w:hAnsi="Arial" w:cs="Arial"/>
          <w:sz w:val="26"/>
          <w:szCs w:val="26"/>
          <w:lang w:val="es-ES_tradnl"/>
        </w:rPr>
        <w:t xml:space="preserve">este Tribunal considera que lo impugnado se desarrolla en un contexto que no se encuentra dentro de la materia electoral, sino que incide en la vida interna de una asociación civil, </w:t>
      </w:r>
      <w:r w:rsidR="00627EE6" w:rsidRPr="00B1147B">
        <w:rPr>
          <w:rFonts w:ascii="Arial" w:hAnsi="Arial" w:cs="Arial"/>
          <w:sz w:val="26"/>
          <w:szCs w:val="26"/>
          <w:lang w:val="es-ES_tradnl"/>
        </w:rPr>
        <w:t>donde los miembros se constituyen como asoc</w:t>
      </w:r>
      <w:r w:rsidR="00E67467" w:rsidRPr="00B1147B">
        <w:rPr>
          <w:rFonts w:ascii="Arial" w:hAnsi="Arial" w:cs="Arial"/>
          <w:sz w:val="26"/>
          <w:szCs w:val="26"/>
          <w:lang w:val="es-ES_tradnl"/>
        </w:rPr>
        <w:t>iados en los que</w:t>
      </w:r>
      <w:r w:rsidR="00627EE6" w:rsidRPr="00B1147B">
        <w:rPr>
          <w:rFonts w:ascii="Arial" w:hAnsi="Arial" w:cs="Arial"/>
          <w:sz w:val="26"/>
          <w:szCs w:val="26"/>
          <w:lang w:val="es-ES_tradnl"/>
        </w:rPr>
        <w:t xml:space="preserve"> hay una relación </w:t>
      </w:r>
      <w:r w:rsidR="00627EE6" w:rsidRPr="00B1147B">
        <w:rPr>
          <w:rFonts w:ascii="Arial" w:hAnsi="Arial" w:cs="Arial"/>
          <w:sz w:val="26"/>
          <w:szCs w:val="26"/>
          <w:lang w:val="es-ES_tradnl"/>
        </w:rPr>
        <w:lastRenderedPageBreak/>
        <w:t>de coordinación y no de supra a subordinación</w:t>
      </w:r>
      <w:r w:rsidR="00E67467" w:rsidRPr="00B1147B">
        <w:rPr>
          <w:rFonts w:ascii="Arial" w:hAnsi="Arial" w:cs="Arial"/>
          <w:sz w:val="26"/>
          <w:szCs w:val="26"/>
          <w:lang w:val="es-ES_tradnl"/>
        </w:rPr>
        <w:t>;</w:t>
      </w:r>
      <w:r w:rsidR="00627EE6" w:rsidRPr="00B1147B">
        <w:rPr>
          <w:rFonts w:ascii="Arial" w:hAnsi="Arial" w:cs="Arial"/>
          <w:sz w:val="26"/>
          <w:szCs w:val="26"/>
          <w:lang w:val="es-ES_tradnl"/>
        </w:rPr>
        <w:t xml:space="preserve"> </w:t>
      </w:r>
      <w:r w:rsidR="00982FE9" w:rsidRPr="00B1147B">
        <w:rPr>
          <w:rFonts w:ascii="Arial" w:hAnsi="Arial" w:cs="Arial"/>
          <w:sz w:val="26"/>
          <w:szCs w:val="26"/>
          <w:lang w:val="es-ES_tradnl"/>
        </w:rPr>
        <w:t>circunstancia</w:t>
      </w:r>
      <w:r w:rsidR="00E67467" w:rsidRPr="00B1147B">
        <w:rPr>
          <w:rFonts w:ascii="Arial" w:hAnsi="Arial" w:cs="Arial"/>
          <w:sz w:val="26"/>
          <w:szCs w:val="26"/>
          <w:lang w:val="es-ES_tradnl"/>
        </w:rPr>
        <w:t>s</w:t>
      </w:r>
      <w:r w:rsidR="00982FE9" w:rsidRPr="00B1147B">
        <w:rPr>
          <w:rFonts w:ascii="Arial" w:hAnsi="Arial" w:cs="Arial"/>
          <w:sz w:val="26"/>
          <w:szCs w:val="26"/>
          <w:lang w:val="es-ES_tradnl"/>
        </w:rPr>
        <w:t xml:space="preserve"> que, como se anunció, se encuentra</w:t>
      </w:r>
      <w:r w:rsidR="00E67467" w:rsidRPr="00B1147B">
        <w:rPr>
          <w:rFonts w:ascii="Arial" w:hAnsi="Arial" w:cs="Arial"/>
          <w:sz w:val="26"/>
          <w:szCs w:val="26"/>
          <w:lang w:val="es-ES_tradnl"/>
        </w:rPr>
        <w:t>n</w:t>
      </w:r>
      <w:r w:rsidR="00982FE9" w:rsidRPr="00B1147B">
        <w:rPr>
          <w:rFonts w:ascii="Arial" w:hAnsi="Arial" w:cs="Arial"/>
          <w:sz w:val="26"/>
          <w:szCs w:val="26"/>
          <w:lang w:val="es-ES_tradnl"/>
        </w:rPr>
        <w:t xml:space="preserve"> regulada</w:t>
      </w:r>
      <w:r w:rsidR="00E67467" w:rsidRPr="00B1147B">
        <w:rPr>
          <w:rFonts w:ascii="Arial" w:hAnsi="Arial" w:cs="Arial"/>
          <w:sz w:val="26"/>
          <w:szCs w:val="26"/>
          <w:lang w:val="es-ES_tradnl"/>
        </w:rPr>
        <w:t>s</w:t>
      </w:r>
      <w:r w:rsidR="00982FE9" w:rsidRPr="00B1147B">
        <w:rPr>
          <w:rFonts w:ascii="Arial" w:hAnsi="Arial" w:cs="Arial"/>
          <w:sz w:val="26"/>
          <w:szCs w:val="26"/>
          <w:lang w:val="es-ES_tradnl"/>
        </w:rPr>
        <w:t xml:space="preserve"> por sus propios estatutos y por la legislación civil.</w:t>
      </w:r>
      <w:r w:rsidR="002D5BD8" w:rsidRPr="00B1147B">
        <w:rPr>
          <w:rStyle w:val="Refdenotaalpie"/>
          <w:rFonts w:ascii="Arial" w:hAnsi="Arial" w:cs="Arial"/>
          <w:sz w:val="26"/>
          <w:szCs w:val="26"/>
          <w:lang w:val="es-ES_tradnl"/>
        </w:rPr>
        <w:footnoteReference w:id="24"/>
      </w:r>
    </w:p>
    <w:p w14:paraId="4CD73F3B" w14:textId="210CE4AA" w:rsidR="00982FE9" w:rsidRPr="00B1147B" w:rsidRDefault="00982FE9" w:rsidP="00982FE9">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 xml:space="preserve">Sirve de sustento a lo anterior, en lo sustancial, la jurisprudencia de la Sala Superior, de rubro </w:t>
      </w:r>
      <w:r w:rsidRPr="00B1147B">
        <w:rPr>
          <w:rFonts w:ascii="Arial" w:hAnsi="Arial" w:cs="Arial"/>
          <w:bCs/>
          <w:i/>
          <w:sz w:val="26"/>
          <w:szCs w:val="26"/>
          <w:lang w:val="es-ES_tradnl"/>
        </w:rPr>
        <w:t xml:space="preserve">“JUICIO PARA LA PROTECCIÓN DE LOS DERECHOS </w:t>
      </w:r>
      <w:proofErr w:type="gramStart"/>
      <w:r w:rsidRPr="00B1147B">
        <w:rPr>
          <w:rFonts w:ascii="Arial" w:hAnsi="Arial" w:cs="Arial"/>
          <w:bCs/>
          <w:i/>
          <w:sz w:val="26"/>
          <w:szCs w:val="26"/>
          <w:lang w:val="es-ES_tradnl"/>
        </w:rPr>
        <w:t>POLÍTICO ELECTORALES</w:t>
      </w:r>
      <w:proofErr w:type="gramEnd"/>
      <w:r w:rsidRPr="00B1147B">
        <w:rPr>
          <w:rFonts w:ascii="Arial" w:hAnsi="Arial" w:cs="Arial"/>
          <w:bCs/>
          <w:i/>
          <w:sz w:val="26"/>
          <w:szCs w:val="26"/>
          <w:lang w:val="es-ES_tradnl"/>
        </w:rPr>
        <w:t xml:space="preserve"> DEL CIUDADANO. ES IMPROCEDENTE CONTRA ACTOS DE ASOCIACIONES Y SOCIEDADES CIVILES ADHERENTES A UN PARTIDO POLÍTICO”.</w:t>
      </w:r>
      <w:r w:rsidRPr="00B1147B">
        <w:rPr>
          <w:rStyle w:val="Refdenotaalpie"/>
          <w:rFonts w:ascii="Arial" w:hAnsi="Arial" w:cs="Arial"/>
          <w:bCs/>
          <w:i/>
          <w:sz w:val="26"/>
          <w:szCs w:val="26"/>
          <w:lang w:val="es-ES_tradnl"/>
        </w:rPr>
        <w:footnoteReference w:id="25"/>
      </w:r>
    </w:p>
    <w:p w14:paraId="78A194A5" w14:textId="143DA911" w:rsidR="00982FE9" w:rsidRPr="00B1147B" w:rsidRDefault="00982FE9" w:rsidP="00982FE9">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Criterio que refiere esencialmente, que no proceden los medios de impugnación contra actos de asociaciones y sociedades civiles adherente</w:t>
      </w:r>
      <w:r w:rsidR="00650564" w:rsidRPr="00B1147B">
        <w:rPr>
          <w:rFonts w:ascii="Arial" w:hAnsi="Arial" w:cs="Arial"/>
          <w:bCs/>
          <w:sz w:val="26"/>
          <w:szCs w:val="26"/>
          <w:lang w:val="es-ES_tradnl"/>
        </w:rPr>
        <w:t>s a partidos políticos, cuando s</w:t>
      </w:r>
      <w:r w:rsidRPr="00B1147B">
        <w:rPr>
          <w:rFonts w:ascii="Arial" w:hAnsi="Arial" w:cs="Arial"/>
          <w:bCs/>
          <w:sz w:val="26"/>
          <w:szCs w:val="26"/>
          <w:lang w:val="es-ES_tradnl"/>
        </w:rPr>
        <w:t>e traten de entidades de carácter autónomo e independiente, que no se rijan por la normativa electoral o partidista, ya que no tienen como objetivo promover la participación del pueblo en la vida democrática, contribuir a la representación nacional y hacer posible el acceso de los ciudadanos al ejercicio del poder público, ni sus actividades se vinculen directa e inmediatamente con los comicios y los derechos político electorales de los ciudadanos.</w:t>
      </w:r>
    </w:p>
    <w:p w14:paraId="69D07274" w14:textId="228132EC" w:rsidR="00982FE9" w:rsidRPr="00B1147B" w:rsidRDefault="00982FE9" w:rsidP="00982FE9">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 xml:space="preserve">De ahí que, si bien el derecho de asociación dentro de una sociedad o asociación civil, o actos relacionados con las mismas, pudieran ser objeto de tutela electoral, ello solo se da, cuando </w:t>
      </w:r>
      <w:r w:rsidR="00C24143" w:rsidRPr="00B1147B">
        <w:rPr>
          <w:rFonts w:ascii="Arial" w:hAnsi="Arial" w:cs="Arial"/>
          <w:bCs/>
          <w:sz w:val="26"/>
          <w:szCs w:val="26"/>
          <w:lang w:val="es-ES_tradnl"/>
        </w:rPr>
        <w:t xml:space="preserve">ineludiblemente </w:t>
      </w:r>
      <w:r w:rsidRPr="00B1147B">
        <w:rPr>
          <w:rFonts w:ascii="Arial" w:hAnsi="Arial" w:cs="Arial"/>
          <w:bCs/>
          <w:sz w:val="26"/>
          <w:szCs w:val="26"/>
          <w:lang w:val="es-ES_tradnl"/>
        </w:rPr>
        <w:t xml:space="preserve">se encuentren vinculados derechos </w:t>
      </w:r>
      <w:proofErr w:type="gramStart"/>
      <w:r w:rsidRPr="00B1147B">
        <w:rPr>
          <w:rFonts w:ascii="Arial" w:hAnsi="Arial" w:cs="Arial"/>
          <w:bCs/>
          <w:sz w:val="26"/>
          <w:szCs w:val="26"/>
          <w:lang w:val="es-ES_tradnl"/>
        </w:rPr>
        <w:t>político electorales</w:t>
      </w:r>
      <w:proofErr w:type="gramEnd"/>
      <w:r w:rsidRPr="00B1147B">
        <w:rPr>
          <w:rFonts w:ascii="Arial" w:hAnsi="Arial" w:cs="Arial"/>
          <w:bCs/>
          <w:sz w:val="26"/>
          <w:szCs w:val="26"/>
          <w:lang w:val="es-ES_tradnl"/>
        </w:rPr>
        <w:t>.</w:t>
      </w:r>
    </w:p>
    <w:p w14:paraId="7B5E41D9" w14:textId="60BBA26F" w:rsidR="00982FE9" w:rsidRPr="00B1147B" w:rsidRDefault="00982FE9" w:rsidP="00982FE9">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 xml:space="preserve">Por ejemplo, lo sustentado en el criterio de la Sala Superior de rubro </w:t>
      </w:r>
      <w:r w:rsidRPr="00B1147B">
        <w:rPr>
          <w:rFonts w:ascii="Arial" w:hAnsi="Arial" w:cs="Arial"/>
          <w:bCs/>
          <w:i/>
          <w:sz w:val="26"/>
          <w:szCs w:val="26"/>
          <w:lang w:val="es-ES_tradnl"/>
        </w:rPr>
        <w:t xml:space="preserve">“JUICIO PARA LA PROTECCIÓN DE LOS DERECHOS </w:t>
      </w:r>
      <w:proofErr w:type="gramStart"/>
      <w:r w:rsidRPr="00B1147B">
        <w:rPr>
          <w:rFonts w:ascii="Arial" w:hAnsi="Arial" w:cs="Arial"/>
          <w:bCs/>
          <w:i/>
          <w:sz w:val="26"/>
          <w:szCs w:val="26"/>
          <w:lang w:val="es-ES_tradnl"/>
        </w:rPr>
        <w:t xml:space="preserve">POLÍTICO </w:t>
      </w:r>
      <w:r w:rsidRPr="00B1147B">
        <w:rPr>
          <w:rFonts w:ascii="Arial" w:hAnsi="Arial" w:cs="Arial"/>
          <w:bCs/>
          <w:i/>
          <w:sz w:val="26"/>
          <w:szCs w:val="26"/>
          <w:lang w:val="es-ES_tradnl"/>
        </w:rPr>
        <w:lastRenderedPageBreak/>
        <w:t>ELECTORALES</w:t>
      </w:r>
      <w:proofErr w:type="gramEnd"/>
      <w:r w:rsidRPr="00B1147B">
        <w:rPr>
          <w:rFonts w:ascii="Arial" w:hAnsi="Arial" w:cs="Arial"/>
          <w:bCs/>
          <w:i/>
          <w:sz w:val="26"/>
          <w:szCs w:val="26"/>
          <w:lang w:val="es-ES_tradnl"/>
        </w:rPr>
        <w:t xml:space="preserve"> DEL CIUDADANO. PROCEDE CONTRA ACTOS DE ASOCIACIONES CIVILES QUE TENGAN COMO FINALIDAD CONSTITUIRSE EN UN PARTIDO POLÍTICO, CUANDO SE TRATE DE LA EXPULSIÓN O SUSPENSIÓN DE DERECHOS DE SUS INTEGRANTES”.</w:t>
      </w:r>
      <w:r w:rsidRPr="00B1147B">
        <w:rPr>
          <w:rStyle w:val="Refdenotaalpie"/>
          <w:rFonts w:ascii="Arial" w:hAnsi="Arial" w:cs="Arial"/>
          <w:bCs/>
          <w:i/>
          <w:sz w:val="26"/>
          <w:szCs w:val="26"/>
          <w:lang w:val="es-ES_tradnl"/>
        </w:rPr>
        <w:footnoteReference w:id="26"/>
      </w:r>
      <w:r w:rsidR="00EE1BCF" w:rsidRPr="00B1147B">
        <w:rPr>
          <w:rFonts w:ascii="Arial" w:hAnsi="Arial" w:cs="Arial"/>
          <w:bCs/>
          <w:sz w:val="26"/>
          <w:szCs w:val="26"/>
          <w:lang w:val="es-ES_tradnl"/>
        </w:rPr>
        <w:t xml:space="preserve"> Criterio que</w:t>
      </w:r>
      <w:r w:rsidRPr="00B1147B">
        <w:rPr>
          <w:rFonts w:ascii="Arial" w:hAnsi="Arial" w:cs="Arial"/>
          <w:bCs/>
          <w:sz w:val="26"/>
          <w:szCs w:val="26"/>
          <w:lang w:val="es-ES_tradnl"/>
        </w:rPr>
        <w:t xml:space="preserve"> versa sobre asociaciones civiles que están en vías de obtener su registro como partido político, </w:t>
      </w:r>
      <w:r w:rsidR="00EE1BCF" w:rsidRPr="00B1147B">
        <w:rPr>
          <w:rFonts w:ascii="Arial" w:hAnsi="Arial" w:cs="Arial"/>
          <w:bCs/>
          <w:sz w:val="26"/>
          <w:szCs w:val="26"/>
          <w:lang w:val="es-ES_tradnl"/>
        </w:rPr>
        <w:t>donde</w:t>
      </w:r>
      <w:r w:rsidRPr="00B1147B">
        <w:rPr>
          <w:rFonts w:ascii="Arial" w:hAnsi="Arial" w:cs="Arial"/>
          <w:bCs/>
          <w:sz w:val="26"/>
          <w:szCs w:val="26"/>
          <w:lang w:val="es-ES_tradnl"/>
        </w:rPr>
        <w:t xml:space="preserve"> se advierte claramente el derecho de asociación política vinculado con el derecho político electoral de ser votado.</w:t>
      </w:r>
    </w:p>
    <w:p w14:paraId="71EDBF38" w14:textId="6153CB4C" w:rsidR="007038AE" w:rsidRPr="00B1147B" w:rsidRDefault="008F326E" w:rsidP="007038AE">
      <w:pPr>
        <w:spacing w:before="100" w:beforeAutospacing="1" w:after="100" w:afterAutospacing="1" w:line="360" w:lineRule="auto"/>
        <w:jc w:val="both"/>
        <w:rPr>
          <w:rFonts w:ascii="Arial" w:hAnsi="Arial" w:cs="Arial"/>
          <w:bCs/>
          <w:sz w:val="26"/>
          <w:szCs w:val="26"/>
          <w:lang w:val="es-ES_tradnl"/>
        </w:rPr>
      </w:pPr>
      <w:r w:rsidRPr="00B1147B">
        <w:rPr>
          <w:rFonts w:ascii="Arial" w:hAnsi="Arial" w:cs="Arial"/>
          <w:bCs/>
          <w:sz w:val="26"/>
          <w:szCs w:val="26"/>
          <w:lang w:val="es-ES_tradnl"/>
        </w:rPr>
        <w:t>Asimismo, si</w:t>
      </w:r>
      <w:r w:rsidR="007038AE" w:rsidRPr="00B1147B">
        <w:rPr>
          <w:rFonts w:ascii="Arial" w:hAnsi="Arial" w:cs="Arial"/>
          <w:bCs/>
          <w:sz w:val="26"/>
          <w:szCs w:val="26"/>
          <w:lang w:val="es-ES_tradnl"/>
        </w:rPr>
        <w:t xml:space="preserve">rve de sustento, en la idea sustancial, la jurisprudencia de la Sala Superior, de rubro </w:t>
      </w:r>
      <w:r w:rsidR="007038AE" w:rsidRPr="00B1147B">
        <w:rPr>
          <w:rFonts w:ascii="Arial" w:hAnsi="Arial" w:cs="Arial"/>
          <w:bCs/>
          <w:i/>
          <w:sz w:val="26"/>
          <w:szCs w:val="26"/>
          <w:lang w:val="es-ES_tradnl"/>
        </w:rPr>
        <w:t>“JUICIO PARA LA PROTECCIÓN DE LOS DERECHOS POLÍTICO-ELECTORALES DEL CIUDADANO. PROCEDE CUANDO SE ADUZCAN VIOLACIONES A DIVERSOS DERECHOS FUNDAMENTALES VINCULADOS CON LOS DERECHOS DE VOTAR, SER VOTADO, DE ASOCIACIÓN Y DE AFILIACIÓN”.</w:t>
      </w:r>
      <w:r w:rsidR="007038AE" w:rsidRPr="00B1147B">
        <w:rPr>
          <w:rStyle w:val="Refdenotaalpie"/>
          <w:rFonts w:ascii="Arial" w:hAnsi="Arial" w:cs="Arial"/>
          <w:bCs/>
          <w:i/>
          <w:sz w:val="26"/>
          <w:szCs w:val="26"/>
          <w:lang w:val="es-ES_tradnl"/>
        </w:rPr>
        <w:footnoteReference w:id="27"/>
      </w:r>
    </w:p>
    <w:p w14:paraId="310D6543" w14:textId="60FB55C8" w:rsidR="00662558" w:rsidRPr="00B1147B" w:rsidRDefault="007038AE"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Criterio del cual se desprende que </w:t>
      </w:r>
      <w:r w:rsidR="00D56B73" w:rsidRPr="00B1147B">
        <w:rPr>
          <w:rFonts w:ascii="Arial" w:hAnsi="Arial" w:cs="Arial"/>
          <w:sz w:val="26"/>
          <w:szCs w:val="26"/>
          <w:lang w:val="es-ES_tradnl"/>
        </w:rPr>
        <w:t xml:space="preserve">ciertamente </w:t>
      </w:r>
      <w:r w:rsidRPr="00B1147B">
        <w:rPr>
          <w:rFonts w:ascii="Arial" w:hAnsi="Arial" w:cs="Arial"/>
          <w:sz w:val="26"/>
          <w:szCs w:val="26"/>
          <w:lang w:val="es-ES_tradnl"/>
        </w:rPr>
        <w:t>el juicio ciudadano procede también cuando se aduzcan violaciones a otros derechos fundamentales</w:t>
      </w:r>
      <w:r w:rsidR="00D56B73" w:rsidRPr="00B1147B">
        <w:rPr>
          <w:rFonts w:ascii="Arial" w:hAnsi="Arial" w:cs="Arial"/>
          <w:sz w:val="26"/>
          <w:szCs w:val="26"/>
          <w:lang w:val="es-ES_tradnl"/>
        </w:rPr>
        <w:t xml:space="preserve">, </w:t>
      </w:r>
      <w:r w:rsidRPr="00B1147B">
        <w:rPr>
          <w:rFonts w:ascii="Arial" w:eastAsia="Times New Roman" w:hAnsi="Arial" w:cs="Arial"/>
          <w:color w:val="000000"/>
          <w:sz w:val="26"/>
          <w:szCs w:val="26"/>
          <w:lang w:val="es-ES_tradnl" w:eastAsia="es-MX"/>
        </w:rPr>
        <w:t>tal</w:t>
      </w:r>
      <w:r w:rsidRPr="00B1147B">
        <w:rPr>
          <w:rFonts w:ascii="Arial" w:hAnsi="Arial" w:cs="Arial"/>
          <w:sz w:val="26"/>
          <w:szCs w:val="26"/>
          <w:lang w:val="es-ES_tradnl"/>
        </w:rPr>
        <w:t xml:space="preserve"> como el de asociación</w:t>
      </w:r>
      <w:r w:rsidR="00D56B73" w:rsidRPr="00B1147B">
        <w:rPr>
          <w:rFonts w:ascii="Arial" w:hAnsi="Arial" w:cs="Arial"/>
          <w:sz w:val="26"/>
          <w:szCs w:val="26"/>
          <w:lang w:val="es-ES_tradnl"/>
        </w:rPr>
        <w:t>, pero siempre vinculados con el ejercicio de derechos políticos electorales</w:t>
      </w:r>
      <w:r w:rsidRPr="00B1147B">
        <w:rPr>
          <w:rFonts w:ascii="Arial" w:hAnsi="Arial" w:cs="Arial"/>
          <w:sz w:val="26"/>
          <w:szCs w:val="26"/>
          <w:lang w:val="es-ES_tradnl"/>
        </w:rPr>
        <w:t xml:space="preserve"> y cuya </w:t>
      </w:r>
      <w:r w:rsidRPr="00B1147B">
        <w:rPr>
          <w:rFonts w:ascii="Arial" w:eastAsia="Times New Roman" w:hAnsi="Arial" w:cs="Arial"/>
          <w:color w:val="000000"/>
          <w:sz w:val="26"/>
          <w:szCs w:val="26"/>
          <w:lang w:val="es-ES_tradnl" w:eastAsia="es-MX"/>
        </w:rPr>
        <w:t xml:space="preserve">protección sea indispensable a fin de no hacer nugatorio cualquiera de aquellos derechos </w:t>
      </w:r>
      <w:proofErr w:type="gramStart"/>
      <w:r w:rsidRPr="00B1147B">
        <w:rPr>
          <w:rFonts w:ascii="Arial" w:eastAsia="Times New Roman" w:hAnsi="Arial" w:cs="Arial"/>
          <w:color w:val="000000"/>
          <w:sz w:val="26"/>
          <w:szCs w:val="26"/>
          <w:lang w:val="es-ES_tradnl" w:eastAsia="es-MX"/>
        </w:rPr>
        <w:t>político electorales</w:t>
      </w:r>
      <w:proofErr w:type="gramEnd"/>
      <w:r w:rsidRPr="00B1147B">
        <w:rPr>
          <w:rFonts w:ascii="Arial" w:eastAsia="Times New Roman" w:hAnsi="Arial" w:cs="Arial"/>
          <w:color w:val="000000"/>
          <w:sz w:val="26"/>
          <w:szCs w:val="26"/>
          <w:lang w:val="es-ES_tradnl" w:eastAsia="es-MX"/>
        </w:rPr>
        <w:t xml:space="preserve">. </w:t>
      </w:r>
    </w:p>
    <w:p w14:paraId="78806D4B" w14:textId="18D66875" w:rsidR="007038AE" w:rsidRPr="00B1147B" w:rsidRDefault="007038AE"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Ello, porque si bien es cierto que este Tribunal Electoral resulta materialmente competente para conocer de presuntas violaciones a los derechos </w:t>
      </w:r>
      <w:proofErr w:type="gramStart"/>
      <w:r w:rsidRPr="00B1147B">
        <w:rPr>
          <w:rFonts w:ascii="Arial" w:hAnsi="Arial" w:cs="Arial"/>
          <w:sz w:val="26"/>
          <w:szCs w:val="26"/>
          <w:lang w:val="es-ES_tradnl"/>
        </w:rPr>
        <w:t>político electorales</w:t>
      </w:r>
      <w:proofErr w:type="gramEnd"/>
      <w:r w:rsidRPr="00B1147B">
        <w:rPr>
          <w:rFonts w:ascii="Arial" w:hAnsi="Arial" w:cs="Arial"/>
          <w:sz w:val="26"/>
          <w:szCs w:val="26"/>
          <w:lang w:val="es-ES_tradnl"/>
        </w:rPr>
        <w:t xml:space="preserve"> de la ciudadanía, también lo es que, para ello debe atenderse a la finalidad que persigue con la presentación del medio impugnativo, a fin de determinar si trasciende o no en los </w:t>
      </w:r>
      <w:r w:rsidRPr="00B1147B">
        <w:rPr>
          <w:rFonts w:ascii="Arial" w:hAnsi="Arial" w:cs="Arial"/>
          <w:sz w:val="26"/>
          <w:szCs w:val="26"/>
          <w:lang w:val="es-ES_tradnl"/>
        </w:rPr>
        <w:lastRenderedPageBreak/>
        <w:t xml:space="preserve">derechos </w:t>
      </w:r>
      <w:proofErr w:type="gramStart"/>
      <w:r w:rsidRPr="00B1147B">
        <w:rPr>
          <w:rFonts w:ascii="Arial" w:hAnsi="Arial" w:cs="Arial"/>
          <w:sz w:val="26"/>
          <w:szCs w:val="26"/>
          <w:lang w:val="es-ES_tradnl"/>
        </w:rPr>
        <w:t>político electorales</w:t>
      </w:r>
      <w:proofErr w:type="gramEnd"/>
      <w:r w:rsidRPr="00B1147B">
        <w:rPr>
          <w:rFonts w:ascii="Arial" w:hAnsi="Arial" w:cs="Arial"/>
          <w:sz w:val="26"/>
          <w:szCs w:val="26"/>
          <w:lang w:val="es-ES_tradnl"/>
        </w:rPr>
        <w:t xml:space="preserve"> de los ciudadanos y, en consecuencia, si se cuenta con la competencia para el conocimiento del asunto.</w:t>
      </w:r>
    </w:p>
    <w:p w14:paraId="1C90E90B" w14:textId="629DC501" w:rsidR="00662558" w:rsidRPr="00B1147B" w:rsidRDefault="00662558" w:rsidP="00982FE9">
      <w:pPr>
        <w:spacing w:before="100" w:beforeAutospacing="1" w:after="100" w:afterAutospacing="1" w:line="360" w:lineRule="auto"/>
        <w:jc w:val="both"/>
        <w:rPr>
          <w:rFonts w:ascii="Arial" w:hAnsi="Arial" w:cs="Arial"/>
          <w:b/>
          <w:sz w:val="26"/>
          <w:szCs w:val="26"/>
          <w:lang w:val="es-ES_tradnl"/>
        </w:rPr>
      </w:pPr>
      <w:r w:rsidRPr="00B1147B">
        <w:rPr>
          <w:rFonts w:ascii="Arial" w:hAnsi="Arial" w:cs="Arial"/>
          <w:sz w:val="26"/>
          <w:szCs w:val="26"/>
          <w:lang w:val="es-ES_tradnl"/>
        </w:rPr>
        <w:t xml:space="preserve">De esta forma, por lo que respecta al caso de análisis, si bien lo impugnado se trata de cuestiones relacionadas con el derecho de asociación y en donde, a dicho de la actora, los integrantes de dicha organización tienen la calidad de </w:t>
      </w:r>
      <w:r w:rsidR="008250E2" w:rsidRPr="008250E2">
        <w:rPr>
          <w:rFonts w:ascii="Arial" w:hAnsi="Arial" w:cs="Arial"/>
          <w:color w:val="FFFFFF"/>
          <w:sz w:val="26"/>
          <w:szCs w:val="26"/>
          <w:highlight w:val="darkCyan"/>
          <w:lang w:val="es-ES_tradnl"/>
        </w:rPr>
        <w:t>[No.32]_</w:t>
      </w:r>
      <w:proofErr w:type="spellStart"/>
      <w:r w:rsidR="008250E2" w:rsidRPr="008250E2">
        <w:rPr>
          <w:rFonts w:ascii="Arial" w:hAnsi="Arial" w:cs="Arial"/>
          <w:color w:val="FFFFFF"/>
          <w:sz w:val="26"/>
          <w:szCs w:val="26"/>
          <w:highlight w:val="darkCyan"/>
          <w:lang w:val="es-ES_tradnl"/>
        </w:rPr>
        <w:t>ELIMINADAS_las_referencias_laborales</w:t>
      </w:r>
      <w:proofErr w:type="spellEnd"/>
      <w:r w:rsidR="008250E2" w:rsidRPr="008250E2">
        <w:rPr>
          <w:rFonts w:ascii="Arial" w:hAnsi="Arial" w:cs="Arial"/>
          <w:color w:val="FFFFFF"/>
          <w:sz w:val="26"/>
          <w:szCs w:val="26"/>
          <w:highlight w:val="darkCyan"/>
          <w:lang w:val="es-ES_tradnl"/>
        </w:rPr>
        <w:t>_[106]</w:t>
      </w:r>
      <w:r w:rsidRPr="00B1147B">
        <w:rPr>
          <w:rFonts w:ascii="Arial" w:hAnsi="Arial" w:cs="Arial"/>
          <w:sz w:val="26"/>
          <w:szCs w:val="26"/>
          <w:lang w:val="es-ES_tradnl"/>
        </w:rPr>
        <w:t xml:space="preserve">, esta no se encuentra relacionada con el cargo público </w:t>
      </w:r>
      <w:r w:rsidRPr="00B1147B">
        <w:rPr>
          <w:rFonts w:ascii="Arial" w:hAnsi="Arial" w:cs="Arial"/>
          <w:b/>
          <w:sz w:val="26"/>
          <w:szCs w:val="26"/>
          <w:lang w:val="es-ES_tradnl"/>
        </w:rPr>
        <w:t>en la medida que pueda representar un obstáculo, impedimento, menoscabo o que pueda hacer nugatorio el goce o ejercicio del cargo como derecho político electoral; cuestión que resulta necesaria para que un derecho fundamental resulte tutelable por la vía electoral.</w:t>
      </w:r>
    </w:p>
    <w:p w14:paraId="711AD478" w14:textId="05E75D6B" w:rsidR="0017705F" w:rsidRPr="00B1147B" w:rsidRDefault="00662558"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Así</w:t>
      </w:r>
      <w:r w:rsidR="0017705F" w:rsidRPr="00B1147B">
        <w:rPr>
          <w:rFonts w:ascii="Arial" w:hAnsi="Arial" w:cs="Arial"/>
          <w:sz w:val="26"/>
          <w:szCs w:val="26"/>
          <w:lang w:val="es-ES_tradnl"/>
        </w:rPr>
        <w:t>, como ha quedado establecido, las asociaciones civiles que no persiguen un fin político o electoral</w:t>
      </w:r>
      <w:r w:rsidR="007B1564" w:rsidRPr="00B1147B">
        <w:rPr>
          <w:rFonts w:ascii="Arial" w:hAnsi="Arial" w:cs="Arial"/>
          <w:sz w:val="26"/>
          <w:szCs w:val="26"/>
          <w:lang w:val="es-ES_tradnl"/>
        </w:rPr>
        <w:t xml:space="preserve">, </w:t>
      </w:r>
      <w:r w:rsidR="00910DAB" w:rsidRPr="00B1147B">
        <w:rPr>
          <w:rFonts w:ascii="Arial" w:hAnsi="Arial" w:cs="Arial"/>
          <w:sz w:val="26"/>
          <w:szCs w:val="26"/>
          <w:lang w:val="es-ES_tradnl"/>
        </w:rPr>
        <w:t xml:space="preserve">se regulan por sus propios estatutos y por la legislación por la que fue constituida, aunado a que, </w:t>
      </w:r>
      <w:r w:rsidR="007B1564" w:rsidRPr="00B1147B">
        <w:rPr>
          <w:rFonts w:ascii="Arial" w:hAnsi="Arial" w:cs="Arial"/>
          <w:sz w:val="26"/>
          <w:szCs w:val="26"/>
          <w:lang w:val="es-ES_tradnl"/>
        </w:rPr>
        <w:t xml:space="preserve"> respecto a la referida </w:t>
      </w:r>
      <w:r w:rsidR="007B1564" w:rsidRPr="00B1147B">
        <w:rPr>
          <w:rFonts w:ascii="Arial" w:hAnsi="Arial" w:cs="Arial"/>
          <w:i/>
          <w:sz w:val="26"/>
          <w:szCs w:val="26"/>
          <w:lang w:val="es-ES_tradnl"/>
        </w:rPr>
        <w:t xml:space="preserve">“Asociación Civil </w:t>
      </w:r>
      <w:r w:rsidR="008250E2" w:rsidRPr="008250E2">
        <w:rPr>
          <w:rFonts w:ascii="Arial" w:hAnsi="Arial" w:cs="Arial"/>
          <w:i/>
          <w:color w:val="FFFFFF"/>
          <w:sz w:val="26"/>
          <w:szCs w:val="26"/>
          <w:highlight w:val="darkCyan"/>
          <w:lang w:val="es-ES_tradnl"/>
        </w:rPr>
        <w:t>[No.33]_</w:t>
      </w:r>
      <w:proofErr w:type="spellStart"/>
      <w:r w:rsidR="008250E2" w:rsidRPr="008250E2">
        <w:rPr>
          <w:rFonts w:ascii="Arial" w:hAnsi="Arial" w:cs="Arial"/>
          <w:i/>
          <w:color w:val="FFFFFF"/>
          <w:sz w:val="26"/>
          <w:szCs w:val="26"/>
          <w:highlight w:val="darkCyan"/>
          <w:lang w:val="es-ES_tradnl"/>
        </w:rPr>
        <w:t>ELIMINADAS_las_referencias_laborales</w:t>
      </w:r>
      <w:proofErr w:type="spellEnd"/>
      <w:r w:rsidR="008250E2" w:rsidRPr="008250E2">
        <w:rPr>
          <w:rFonts w:ascii="Arial" w:hAnsi="Arial" w:cs="Arial"/>
          <w:i/>
          <w:color w:val="FFFFFF"/>
          <w:sz w:val="26"/>
          <w:szCs w:val="26"/>
          <w:highlight w:val="darkCyan"/>
          <w:lang w:val="es-ES_tradnl"/>
        </w:rPr>
        <w:t>_[106]</w:t>
      </w:r>
      <w:r w:rsidR="007B1564" w:rsidRPr="00B1147B">
        <w:rPr>
          <w:rFonts w:ascii="Arial" w:hAnsi="Arial" w:cs="Arial"/>
          <w:i/>
          <w:sz w:val="26"/>
          <w:szCs w:val="26"/>
          <w:lang w:val="es-ES_tradnl"/>
        </w:rPr>
        <w:t>”</w:t>
      </w:r>
      <w:r w:rsidR="007B1564" w:rsidRPr="00B1147B">
        <w:rPr>
          <w:rFonts w:ascii="Arial" w:hAnsi="Arial" w:cs="Arial"/>
          <w:sz w:val="26"/>
          <w:szCs w:val="26"/>
          <w:lang w:val="es-ES_tradnl"/>
        </w:rPr>
        <w:t xml:space="preserve">, </w:t>
      </w:r>
      <w:r w:rsidR="00910DAB" w:rsidRPr="00B1147B">
        <w:rPr>
          <w:rFonts w:ascii="Arial" w:hAnsi="Arial" w:cs="Arial"/>
          <w:sz w:val="26"/>
          <w:szCs w:val="26"/>
          <w:lang w:val="es-ES_tradnl"/>
        </w:rPr>
        <w:t xml:space="preserve">si bien se encuentra conformada por personas que ostentan la calidad de </w:t>
      </w:r>
      <w:r w:rsidR="008250E2" w:rsidRPr="008250E2">
        <w:rPr>
          <w:rFonts w:ascii="Arial" w:hAnsi="Arial" w:cs="Arial"/>
          <w:color w:val="FFFFFF"/>
          <w:sz w:val="26"/>
          <w:szCs w:val="26"/>
          <w:highlight w:val="darkCyan"/>
          <w:lang w:val="es-ES_tradnl"/>
        </w:rPr>
        <w:t>[No.34]_</w:t>
      </w:r>
      <w:proofErr w:type="spellStart"/>
      <w:r w:rsidR="008250E2" w:rsidRPr="008250E2">
        <w:rPr>
          <w:rFonts w:ascii="Arial" w:hAnsi="Arial" w:cs="Arial"/>
          <w:color w:val="FFFFFF"/>
          <w:sz w:val="26"/>
          <w:szCs w:val="26"/>
          <w:highlight w:val="darkCyan"/>
          <w:lang w:val="es-ES_tradnl"/>
        </w:rPr>
        <w:t>ELIMINADAS_las_referencias_laborales</w:t>
      </w:r>
      <w:proofErr w:type="spellEnd"/>
      <w:r w:rsidR="008250E2" w:rsidRPr="008250E2">
        <w:rPr>
          <w:rFonts w:ascii="Arial" w:hAnsi="Arial" w:cs="Arial"/>
          <w:color w:val="FFFFFF"/>
          <w:sz w:val="26"/>
          <w:szCs w:val="26"/>
          <w:highlight w:val="darkCyan"/>
          <w:lang w:val="es-ES_tradnl"/>
        </w:rPr>
        <w:t>_[106]</w:t>
      </w:r>
      <w:r w:rsidR="00910DAB" w:rsidRPr="00B1147B">
        <w:rPr>
          <w:rFonts w:ascii="Arial" w:hAnsi="Arial" w:cs="Arial"/>
          <w:sz w:val="26"/>
          <w:szCs w:val="26"/>
          <w:lang w:val="es-ES_tradnl"/>
        </w:rPr>
        <w:t xml:space="preserve"> (a dicho de la actora), no se trata de un órgano colegiado o entidad jurídica</w:t>
      </w:r>
      <w:r w:rsidR="007B1564" w:rsidRPr="00B1147B">
        <w:rPr>
          <w:rFonts w:ascii="Arial" w:hAnsi="Arial" w:cs="Arial"/>
          <w:sz w:val="26"/>
          <w:szCs w:val="26"/>
          <w:lang w:val="es-ES_tradnl"/>
        </w:rPr>
        <w:t xml:space="preserve"> </w:t>
      </w:r>
      <w:r w:rsidR="00910DAB" w:rsidRPr="00B1147B">
        <w:rPr>
          <w:rFonts w:ascii="Arial" w:hAnsi="Arial" w:cs="Arial"/>
          <w:sz w:val="26"/>
          <w:szCs w:val="26"/>
          <w:lang w:val="es-ES_tradnl"/>
        </w:rPr>
        <w:t>colectiva de derecho público que se haya erigido por voluntad del legislador estatal, es decir, que se encuentre previsto por la Ley</w:t>
      </w:r>
      <w:r w:rsidR="00AA7887" w:rsidRPr="00B1147B">
        <w:rPr>
          <w:rFonts w:ascii="Arial" w:hAnsi="Arial" w:cs="Arial"/>
          <w:sz w:val="26"/>
          <w:szCs w:val="26"/>
          <w:lang w:val="es-ES_tradnl"/>
        </w:rPr>
        <w:t xml:space="preserve"> Orgánica Municipal</w:t>
      </w:r>
      <w:r w:rsidR="00910DAB" w:rsidRPr="00B1147B">
        <w:rPr>
          <w:rFonts w:ascii="Arial" w:hAnsi="Arial" w:cs="Arial"/>
          <w:sz w:val="26"/>
          <w:szCs w:val="26"/>
          <w:lang w:val="es-ES_tradnl"/>
        </w:rPr>
        <w:t xml:space="preserve"> como un medio para intervenir en el desempeño de </w:t>
      </w:r>
      <w:r w:rsidR="007B1564" w:rsidRPr="00B1147B">
        <w:rPr>
          <w:rFonts w:ascii="Arial" w:hAnsi="Arial" w:cs="Arial"/>
          <w:sz w:val="26"/>
          <w:szCs w:val="26"/>
          <w:lang w:val="es-ES_tradnl"/>
        </w:rPr>
        <w:t>l</w:t>
      </w:r>
      <w:r w:rsidR="00910DAB" w:rsidRPr="00B1147B">
        <w:rPr>
          <w:rFonts w:ascii="Arial" w:hAnsi="Arial" w:cs="Arial"/>
          <w:sz w:val="26"/>
          <w:szCs w:val="26"/>
          <w:lang w:val="es-ES_tradnl"/>
        </w:rPr>
        <w:t>a función pública</w:t>
      </w:r>
      <w:r w:rsidR="007B1564" w:rsidRPr="00B1147B">
        <w:rPr>
          <w:rFonts w:ascii="Arial" w:hAnsi="Arial" w:cs="Arial"/>
          <w:sz w:val="26"/>
          <w:szCs w:val="26"/>
          <w:lang w:val="es-ES_tradnl"/>
        </w:rPr>
        <w:t xml:space="preserve"> de las autoridades</w:t>
      </w:r>
      <w:r w:rsidR="00910DAB" w:rsidRPr="00B1147B">
        <w:rPr>
          <w:rFonts w:ascii="Arial" w:hAnsi="Arial" w:cs="Arial"/>
          <w:sz w:val="26"/>
          <w:szCs w:val="26"/>
          <w:lang w:val="es-ES_tradnl"/>
        </w:rPr>
        <w:t xml:space="preserve"> </w:t>
      </w:r>
      <w:r w:rsidR="007B1564" w:rsidRPr="00B1147B">
        <w:rPr>
          <w:rFonts w:ascii="Arial" w:hAnsi="Arial" w:cs="Arial"/>
          <w:sz w:val="26"/>
          <w:szCs w:val="26"/>
          <w:lang w:val="es-ES_tradnl"/>
        </w:rPr>
        <w:t xml:space="preserve">auxiliares de un ayuntamiento, </w:t>
      </w:r>
      <w:r w:rsidR="00910DAB" w:rsidRPr="00B1147B">
        <w:rPr>
          <w:rFonts w:ascii="Arial" w:hAnsi="Arial" w:cs="Arial"/>
          <w:sz w:val="26"/>
          <w:szCs w:val="26"/>
          <w:lang w:val="es-ES_tradnl"/>
        </w:rPr>
        <w:t>en la que el Estado haya delegado o previsto algunas competencias</w:t>
      </w:r>
      <w:r w:rsidR="00380BC4" w:rsidRPr="00B1147B">
        <w:rPr>
          <w:rFonts w:ascii="Arial" w:hAnsi="Arial" w:cs="Arial"/>
          <w:sz w:val="26"/>
          <w:szCs w:val="26"/>
          <w:lang w:val="es-ES_tradnl"/>
        </w:rPr>
        <w:t xml:space="preserve"> que pudieran incidir en el ejercicio del cargo se sus miembros.</w:t>
      </w:r>
    </w:p>
    <w:p w14:paraId="6676A600" w14:textId="77777777" w:rsidR="002B1C5F" w:rsidRPr="00B1147B" w:rsidRDefault="002B1C5F"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lastRenderedPageBreak/>
        <w:t xml:space="preserve">Es así </w:t>
      </w:r>
      <w:proofErr w:type="gramStart"/>
      <w:r w:rsidRPr="00B1147B">
        <w:rPr>
          <w:rFonts w:ascii="Arial" w:hAnsi="Arial" w:cs="Arial"/>
          <w:sz w:val="26"/>
          <w:szCs w:val="26"/>
          <w:lang w:val="es-ES_tradnl"/>
        </w:rPr>
        <w:t>que</w:t>
      </w:r>
      <w:proofErr w:type="gramEnd"/>
      <w:r w:rsidR="00982FE9" w:rsidRPr="00B1147B">
        <w:rPr>
          <w:rFonts w:ascii="Arial" w:hAnsi="Arial" w:cs="Arial"/>
          <w:sz w:val="26"/>
          <w:szCs w:val="26"/>
          <w:lang w:val="es-ES_tradnl"/>
        </w:rPr>
        <w:t xml:space="preserve"> lo que acontezca dentro de la asociación civil que refiere</w:t>
      </w:r>
      <w:r w:rsidRPr="00B1147B">
        <w:rPr>
          <w:rFonts w:ascii="Arial" w:hAnsi="Arial" w:cs="Arial"/>
          <w:sz w:val="26"/>
          <w:szCs w:val="26"/>
          <w:lang w:val="es-ES_tradnl"/>
        </w:rPr>
        <w:t xml:space="preserve"> la actora</w:t>
      </w:r>
      <w:r w:rsidR="00982FE9" w:rsidRPr="00B1147B">
        <w:rPr>
          <w:rFonts w:ascii="Arial" w:hAnsi="Arial" w:cs="Arial"/>
          <w:sz w:val="26"/>
          <w:szCs w:val="26"/>
          <w:lang w:val="es-ES_tradnl"/>
        </w:rPr>
        <w:t xml:space="preserve">, no </w:t>
      </w:r>
      <w:r w:rsidRPr="00B1147B">
        <w:rPr>
          <w:rFonts w:ascii="Arial" w:hAnsi="Arial" w:cs="Arial"/>
          <w:sz w:val="26"/>
          <w:szCs w:val="26"/>
          <w:lang w:val="es-ES_tradnl"/>
        </w:rPr>
        <w:t>podría</w:t>
      </w:r>
      <w:r w:rsidR="00982FE9" w:rsidRPr="00B1147B">
        <w:rPr>
          <w:rFonts w:ascii="Arial" w:hAnsi="Arial" w:cs="Arial"/>
          <w:sz w:val="26"/>
          <w:szCs w:val="26"/>
          <w:lang w:val="es-ES_tradnl"/>
        </w:rPr>
        <w:t xml:space="preserve"> incidir en el goce y ejercicio de su cargo, ni </w:t>
      </w:r>
      <w:r w:rsidRPr="00B1147B">
        <w:rPr>
          <w:rFonts w:ascii="Arial" w:hAnsi="Arial" w:cs="Arial"/>
          <w:sz w:val="26"/>
          <w:szCs w:val="26"/>
          <w:lang w:val="es-ES_tradnl"/>
        </w:rPr>
        <w:t>impedir</w:t>
      </w:r>
      <w:r w:rsidR="00982FE9" w:rsidRPr="00B1147B">
        <w:rPr>
          <w:rFonts w:ascii="Arial" w:hAnsi="Arial" w:cs="Arial"/>
          <w:sz w:val="26"/>
          <w:szCs w:val="26"/>
          <w:lang w:val="es-ES_tradnl"/>
        </w:rPr>
        <w:t xml:space="preserve"> el desarrollo de las funciones que la Ley Orgánica Municipal le atribuye</w:t>
      </w:r>
      <w:r w:rsidRPr="00B1147B">
        <w:rPr>
          <w:rFonts w:ascii="Arial" w:hAnsi="Arial" w:cs="Arial"/>
          <w:sz w:val="26"/>
          <w:szCs w:val="26"/>
          <w:lang w:val="es-ES_tradnl"/>
        </w:rPr>
        <w:t>.</w:t>
      </w:r>
      <w:r w:rsidR="00982FE9" w:rsidRPr="00B1147B">
        <w:rPr>
          <w:rStyle w:val="Refdenotaalpie"/>
          <w:rFonts w:ascii="Arial" w:hAnsi="Arial" w:cs="Arial"/>
          <w:sz w:val="26"/>
          <w:szCs w:val="26"/>
          <w:lang w:val="es-ES_tradnl"/>
        </w:rPr>
        <w:footnoteReference w:id="28"/>
      </w:r>
      <w:r w:rsidR="00982FE9" w:rsidRPr="00B1147B">
        <w:rPr>
          <w:rFonts w:ascii="Arial" w:hAnsi="Arial" w:cs="Arial"/>
          <w:sz w:val="26"/>
          <w:szCs w:val="26"/>
          <w:lang w:val="es-ES_tradnl"/>
        </w:rPr>
        <w:t xml:space="preserve"> </w:t>
      </w:r>
    </w:p>
    <w:p w14:paraId="3CB92777" w14:textId="266CA7D8" w:rsidR="002B1C5F" w:rsidRPr="00B1147B" w:rsidRDefault="002B1C5F"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Aunado a que</w:t>
      </w:r>
      <w:r w:rsidR="00982FE9" w:rsidRPr="00B1147B">
        <w:rPr>
          <w:rFonts w:ascii="Arial" w:hAnsi="Arial" w:cs="Arial"/>
          <w:sz w:val="26"/>
          <w:szCs w:val="26"/>
          <w:lang w:val="es-ES_tradnl"/>
        </w:rPr>
        <w:t>,</w:t>
      </w:r>
      <w:r w:rsidRPr="00B1147B">
        <w:rPr>
          <w:rFonts w:ascii="Arial" w:hAnsi="Arial" w:cs="Arial"/>
          <w:sz w:val="26"/>
          <w:szCs w:val="26"/>
          <w:lang w:val="es-ES_tradnl"/>
        </w:rPr>
        <w:t xml:space="preserve"> en el caso de análisis, la actora solo impugna la omisión de convocarla a la sesión de la asociación, sin que manifieste circunstancias particulares con las que considere el impedimento del ejercicio del cargo público que ostenta, ni</w:t>
      </w:r>
      <w:r w:rsidR="00982FE9" w:rsidRPr="00B1147B">
        <w:rPr>
          <w:rFonts w:ascii="Arial" w:hAnsi="Arial" w:cs="Arial"/>
          <w:sz w:val="26"/>
          <w:szCs w:val="26"/>
          <w:lang w:val="es-ES_tradnl"/>
        </w:rPr>
        <w:t xml:space="preserve"> tampoco</w:t>
      </w:r>
      <w:r w:rsidRPr="00B1147B">
        <w:rPr>
          <w:rFonts w:ascii="Arial" w:hAnsi="Arial" w:cs="Arial"/>
          <w:sz w:val="26"/>
          <w:szCs w:val="26"/>
          <w:lang w:val="es-ES_tradnl"/>
        </w:rPr>
        <w:t xml:space="preserve"> este Tribunal</w:t>
      </w:r>
      <w:r w:rsidR="00982FE9" w:rsidRPr="00B1147B">
        <w:rPr>
          <w:rFonts w:ascii="Arial" w:hAnsi="Arial" w:cs="Arial"/>
          <w:sz w:val="26"/>
          <w:szCs w:val="26"/>
          <w:lang w:val="es-ES_tradnl"/>
        </w:rPr>
        <w:t xml:space="preserve"> advierte elementos que vulneren o afecten tales prerrogativas</w:t>
      </w:r>
      <w:r w:rsidR="001D1022" w:rsidRPr="00B1147B">
        <w:rPr>
          <w:rFonts w:ascii="Arial" w:hAnsi="Arial" w:cs="Arial"/>
          <w:sz w:val="26"/>
          <w:szCs w:val="26"/>
          <w:lang w:val="es-ES_tradnl"/>
        </w:rPr>
        <w:t>.</w:t>
      </w:r>
    </w:p>
    <w:p w14:paraId="44575356"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Por las razones expuestas, es que el caso de análisis no resulta competencia material de este órgano jurisdiccional.</w:t>
      </w:r>
    </w:p>
    <w:p w14:paraId="07359D8F" w14:textId="0CA405F1" w:rsidR="00A70187" w:rsidRPr="00B1147B" w:rsidRDefault="00A70187"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Derivado de la determinación que se adopta, resulta innecesario insistir con el trámite de ley del presente asunto, atendiendo</w:t>
      </w:r>
      <w:r w:rsidR="00F732DB" w:rsidRPr="00B1147B">
        <w:rPr>
          <w:rFonts w:ascii="Arial" w:hAnsi="Arial" w:cs="Arial"/>
          <w:sz w:val="26"/>
          <w:szCs w:val="26"/>
          <w:lang w:val="es-ES_tradnl"/>
        </w:rPr>
        <w:t xml:space="preserve"> a que</w:t>
      </w:r>
      <w:r w:rsidRPr="00B1147B">
        <w:rPr>
          <w:rFonts w:ascii="Arial" w:hAnsi="Arial" w:cs="Arial"/>
          <w:sz w:val="26"/>
          <w:szCs w:val="26"/>
          <w:lang w:val="es-ES_tradnl"/>
        </w:rPr>
        <w:t xml:space="preserve">, </w:t>
      </w:r>
      <w:r w:rsidR="00F732DB" w:rsidRPr="00B1147B">
        <w:rPr>
          <w:rFonts w:ascii="Arial" w:hAnsi="Arial" w:cs="Arial"/>
          <w:sz w:val="26"/>
          <w:szCs w:val="26"/>
          <w:lang w:val="es-ES_tradnl"/>
        </w:rPr>
        <w:t>conforme a lo asentado en la razón levantada el catorce de marzo por el actuario de este Tribunal</w:t>
      </w:r>
      <w:r w:rsidR="00AD1FBA" w:rsidRPr="00B1147B">
        <w:rPr>
          <w:rStyle w:val="Refdenotaalpie"/>
          <w:rFonts w:ascii="Arial" w:hAnsi="Arial" w:cs="Arial"/>
          <w:sz w:val="26"/>
          <w:szCs w:val="26"/>
          <w:lang w:val="es-ES_tradnl"/>
        </w:rPr>
        <w:footnoteReference w:id="29"/>
      </w:r>
      <w:r w:rsidR="00F732DB" w:rsidRPr="00B1147B">
        <w:rPr>
          <w:rFonts w:ascii="Arial" w:hAnsi="Arial" w:cs="Arial"/>
          <w:sz w:val="26"/>
          <w:szCs w:val="26"/>
          <w:lang w:val="es-ES_tradnl"/>
        </w:rPr>
        <w:t xml:space="preserve">, existe un impedimento material para que se realice, atendiendo a que a la fecha las oficinas de la jefatura de tenencia de </w:t>
      </w:r>
      <w:r w:rsidR="008250E2" w:rsidRPr="008250E2">
        <w:rPr>
          <w:rFonts w:ascii="Arial" w:hAnsi="Arial" w:cs="Arial"/>
          <w:color w:val="FFFFFF"/>
          <w:sz w:val="26"/>
          <w:szCs w:val="26"/>
          <w:highlight w:val="darkCyan"/>
          <w:lang w:val="es-ES_tradnl"/>
        </w:rPr>
        <w:t>[No.35]_</w:t>
      </w:r>
      <w:proofErr w:type="spellStart"/>
      <w:r w:rsidR="008250E2" w:rsidRPr="008250E2">
        <w:rPr>
          <w:rFonts w:ascii="Arial" w:hAnsi="Arial" w:cs="Arial"/>
          <w:color w:val="FFFFFF"/>
          <w:sz w:val="26"/>
          <w:szCs w:val="26"/>
          <w:highlight w:val="darkCyan"/>
          <w:lang w:val="es-ES_tradnl"/>
        </w:rPr>
        <w:t>ELIMINADA_la_Tenencia</w:t>
      </w:r>
      <w:proofErr w:type="spellEnd"/>
      <w:r w:rsidR="008250E2" w:rsidRPr="008250E2">
        <w:rPr>
          <w:rFonts w:ascii="Arial" w:hAnsi="Arial" w:cs="Arial"/>
          <w:color w:val="FFFFFF"/>
          <w:sz w:val="26"/>
          <w:szCs w:val="26"/>
          <w:highlight w:val="darkCyan"/>
          <w:lang w:val="es-ES_tradnl"/>
        </w:rPr>
        <w:t>_[29]</w:t>
      </w:r>
      <w:r w:rsidR="00AD1FBA" w:rsidRPr="00B1147B">
        <w:rPr>
          <w:rFonts w:ascii="Arial" w:hAnsi="Arial" w:cs="Arial"/>
          <w:sz w:val="26"/>
          <w:szCs w:val="26"/>
          <w:lang w:val="es-ES_tradnl"/>
        </w:rPr>
        <w:t xml:space="preserve"> se encuentran cerradas.</w:t>
      </w:r>
    </w:p>
    <w:p w14:paraId="6524F397"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Ahora bien, privilegiando el derecho de acceso a la justicia, se dejan a salvo los derechos de la parte actora, a fin de que esté en posibilidad de presentar su reclamo ante la autoridad que corresponda, para que conforme a sus atribuciones resuelva lo que en derecho estime procedente, en la vía que considere idónea.</w:t>
      </w:r>
    </w:p>
    <w:p w14:paraId="55A1D087" w14:textId="09D3E23E"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En el entendido de que lo anterior no entraña calificación o prejuzgamiento alguno por parte de este órgano jurisdiccional, dado que, ante la falta de competencia material decretada, existe la imposibilidad legal para hacer cualquier pronunciamiento acerca del </w:t>
      </w:r>
      <w:r w:rsidRPr="00B1147B">
        <w:rPr>
          <w:rFonts w:ascii="Arial" w:hAnsi="Arial" w:cs="Arial"/>
          <w:sz w:val="26"/>
          <w:szCs w:val="26"/>
          <w:lang w:val="es-ES_tradnl"/>
        </w:rPr>
        <w:lastRenderedPageBreak/>
        <w:t>escrito de mérito</w:t>
      </w:r>
      <w:r w:rsidR="002E68BB" w:rsidRPr="00B1147B">
        <w:rPr>
          <w:rFonts w:ascii="Arial" w:hAnsi="Arial" w:cs="Arial"/>
          <w:sz w:val="26"/>
          <w:szCs w:val="26"/>
          <w:lang w:val="es-ES_tradnl"/>
        </w:rPr>
        <w:t>, lo cual, corresponderá, en su caso, a la autoridad competente que conozca del asunto</w:t>
      </w:r>
      <w:r w:rsidRPr="00B1147B">
        <w:rPr>
          <w:rFonts w:ascii="Arial" w:hAnsi="Arial" w:cs="Arial"/>
          <w:sz w:val="26"/>
          <w:szCs w:val="26"/>
          <w:lang w:val="es-ES_tradnl"/>
        </w:rPr>
        <w:t>.</w:t>
      </w:r>
    </w:p>
    <w:p w14:paraId="209B1BD3" w14:textId="56CC9076" w:rsidR="002E68BB" w:rsidRPr="00B1147B" w:rsidRDefault="002E68BB"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 xml:space="preserve">Al respecto, la finalidad del sistema de competencia de las autoridades electorales es someter a control de constitucionalidad y legalidad las normas, actos y resoluciones que </w:t>
      </w:r>
      <w:r w:rsidR="007F7D5D" w:rsidRPr="00B1147B">
        <w:rPr>
          <w:rFonts w:ascii="Arial" w:hAnsi="Arial" w:cs="Arial"/>
          <w:sz w:val="26"/>
          <w:szCs w:val="26"/>
          <w:lang w:val="es-ES_tradnl"/>
        </w:rPr>
        <w:t>puedan vulnerar alguno de los á</w:t>
      </w:r>
      <w:r w:rsidRPr="00B1147B">
        <w:rPr>
          <w:rFonts w:ascii="Arial" w:hAnsi="Arial" w:cs="Arial"/>
          <w:sz w:val="26"/>
          <w:szCs w:val="26"/>
          <w:lang w:val="es-ES_tradnl"/>
        </w:rPr>
        <w:t xml:space="preserve">mbitos político-electorales; sin </w:t>
      </w:r>
      <w:r w:rsidR="007F7D5D" w:rsidRPr="00B1147B">
        <w:rPr>
          <w:rFonts w:ascii="Arial" w:hAnsi="Arial" w:cs="Arial"/>
          <w:sz w:val="26"/>
          <w:szCs w:val="26"/>
          <w:lang w:val="es-ES_tradnl"/>
        </w:rPr>
        <w:t>embargo</w:t>
      </w:r>
      <w:r w:rsidRPr="00B1147B">
        <w:rPr>
          <w:rFonts w:ascii="Arial" w:hAnsi="Arial" w:cs="Arial"/>
          <w:sz w:val="26"/>
          <w:szCs w:val="26"/>
          <w:lang w:val="es-ES_tradnl"/>
        </w:rPr>
        <w:t>, cuando se advierta que los hechos incidan en otra esfera competencial derivado del principio de distribución de poderes, se cons</w:t>
      </w:r>
      <w:r w:rsidR="007F7D5D" w:rsidRPr="00B1147B">
        <w:rPr>
          <w:rFonts w:ascii="Arial" w:hAnsi="Arial" w:cs="Arial"/>
          <w:sz w:val="26"/>
          <w:szCs w:val="26"/>
          <w:lang w:val="es-ES_tradnl"/>
        </w:rPr>
        <w:t>tituye una limitante en el á</w:t>
      </w:r>
      <w:r w:rsidRPr="00B1147B">
        <w:rPr>
          <w:rFonts w:ascii="Arial" w:hAnsi="Arial" w:cs="Arial"/>
          <w:sz w:val="26"/>
          <w:szCs w:val="26"/>
          <w:lang w:val="es-ES_tradnl"/>
        </w:rPr>
        <w:t>mbito de actuación de la autoridad</w:t>
      </w:r>
      <w:r w:rsidR="007F7D5D" w:rsidRPr="00B1147B">
        <w:rPr>
          <w:rFonts w:ascii="Arial" w:hAnsi="Arial" w:cs="Arial"/>
          <w:sz w:val="26"/>
          <w:szCs w:val="26"/>
          <w:lang w:val="es-ES_tradnl"/>
        </w:rPr>
        <w:t>.</w:t>
      </w:r>
    </w:p>
    <w:p w14:paraId="0A4ABD0C" w14:textId="07EC53E4" w:rsidR="007F7D5D" w:rsidRPr="00B1147B" w:rsidRDefault="007F7D5D"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Además, es un derecho de toda persona que sus asuntos sean tratados y juzgados por autoridades a las que las leyes les confieren atribuciones y competencias para ello.</w:t>
      </w:r>
    </w:p>
    <w:p w14:paraId="3BC9C1BB"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sz w:val="26"/>
          <w:szCs w:val="26"/>
          <w:lang w:val="es-ES_tradnl"/>
        </w:rPr>
        <w:t>Por lo previamente expuesto y fundado, se emiten los siguientes:</w:t>
      </w:r>
    </w:p>
    <w:p w14:paraId="4619F1FC" w14:textId="775F0E1F" w:rsidR="00982FE9" w:rsidRPr="00B1147B" w:rsidRDefault="00B94CAB" w:rsidP="00982FE9">
      <w:pPr>
        <w:spacing w:before="100" w:beforeAutospacing="1" w:after="100" w:afterAutospacing="1" w:line="360" w:lineRule="auto"/>
        <w:jc w:val="both"/>
        <w:rPr>
          <w:rFonts w:ascii="Arial" w:hAnsi="Arial" w:cs="Arial"/>
          <w:b/>
          <w:sz w:val="26"/>
          <w:szCs w:val="26"/>
          <w:lang w:val="es-ES_tradnl"/>
        </w:rPr>
      </w:pPr>
      <w:r w:rsidRPr="00B1147B">
        <w:rPr>
          <w:rFonts w:ascii="Arial" w:hAnsi="Arial" w:cs="Arial"/>
          <w:b/>
          <w:sz w:val="26"/>
          <w:szCs w:val="26"/>
          <w:lang w:val="es-ES_tradnl"/>
        </w:rPr>
        <w:t>7</w:t>
      </w:r>
      <w:r w:rsidR="00982FE9" w:rsidRPr="00B1147B">
        <w:rPr>
          <w:rFonts w:ascii="Arial" w:hAnsi="Arial" w:cs="Arial"/>
          <w:b/>
          <w:sz w:val="26"/>
          <w:szCs w:val="26"/>
          <w:lang w:val="es-ES_tradnl"/>
        </w:rPr>
        <w:t>. Resolutivos</w:t>
      </w:r>
    </w:p>
    <w:p w14:paraId="349B0713" w14:textId="73445F71" w:rsidR="00A70187" w:rsidRPr="00B1147B" w:rsidRDefault="00982FE9" w:rsidP="00982FE9">
      <w:pPr>
        <w:spacing w:before="100" w:beforeAutospacing="1" w:after="100" w:afterAutospacing="1" w:line="360" w:lineRule="auto"/>
        <w:jc w:val="both"/>
        <w:rPr>
          <w:rFonts w:ascii="Arial" w:hAnsi="Arial" w:cs="Arial"/>
          <w:b/>
          <w:sz w:val="26"/>
          <w:szCs w:val="26"/>
          <w:lang w:val="es-ES_tradnl"/>
        </w:rPr>
      </w:pPr>
      <w:r w:rsidRPr="00B1147B">
        <w:rPr>
          <w:rFonts w:ascii="Arial" w:hAnsi="Arial" w:cs="Arial"/>
          <w:b/>
          <w:sz w:val="26"/>
          <w:szCs w:val="26"/>
          <w:lang w:val="es-ES_tradnl"/>
        </w:rPr>
        <w:t xml:space="preserve">Primero. </w:t>
      </w:r>
      <w:r w:rsidR="00A70187" w:rsidRPr="00B1147B">
        <w:rPr>
          <w:rFonts w:ascii="Arial" w:hAnsi="Arial" w:cs="Arial"/>
          <w:sz w:val="26"/>
          <w:szCs w:val="26"/>
          <w:lang w:val="es-ES_tradnl"/>
        </w:rPr>
        <w:t xml:space="preserve">Este Tribunal Electoral del Estado de Michoacán </w:t>
      </w:r>
      <w:r w:rsidR="00A70187" w:rsidRPr="00B1147B">
        <w:rPr>
          <w:rFonts w:ascii="Arial" w:hAnsi="Arial" w:cs="Arial"/>
          <w:b/>
          <w:sz w:val="26"/>
          <w:szCs w:val="26"/>
          <w:lang w:val="es-ES_tradnl"/>
        </w:rPr>
        <w:t xml:space="preserve">cuenta con competencia formal para conocer y resolver </w:t>
      </w:r>
      <w:r w:rsidR="00A70187" w:rsidRPr="00B1147B">
        <w:rPr>
          <w:rFonts w:ascii="Arial" w:hAnsi="Arial" w:cs="Arial"/>
          <w:sz w:val="26"/>
          <w:szCs w:val="26"/>
          <w:lang w:val="es-ES_tradnl"/>
        </w:rPr>
        <w:t>el medio de impugnación materia de la presente resolución.</w:t>
      </w:r>
    </w:p>
    <w:p w14:paraId="3C94E94E" w14:textId="6EA015C4" w:rsidR="00A70187" w:rsidRPr="00B1147B" w:rsidRDefault="00982FE9" w:rsidP="00A70187">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sz w:val="26"/>
          <w:szCs w:val="26"/>
          <w:lang w:val="es-ES_tradnl"/>
        </w:rPr>
        <w:t xml:space="preserve">Segundo. </w:t>
      </w:r>
      <w:r w:rsidR="00A70187" w:rsidRPr="00B1147B">
        <w:rPr>
          <w:rFonts w:ascii="Arial" w:hAnsi="Arial" w:cs="Arial"/>
          <w:sz w:val="26"/>
          <w:szCs w:val="26"/>
          <w:lang w:val="es-ES_tradnl"/>
        </w:rPr>
        <w:t xml:space="preserve">Se </w:t>
      </w:r>
      <w:r w:rsidR="00A70187" w:rsidRPr="00B1147B">
        <w:rPr>
          <w:rFonts w:ascii="Arial" w:hAnsi="Arial" w:cs="Arial"/>
          <w:b/>
          <w:sz w:val="26"/>
          <w:szCs w:val="26"/>
          <w:lang w:val="es-ES_tradnl"/>
        </w:rPr>
        <w:t>escinde</w:t>
      </w:r>
      <w:r w:rsidR="00A70187" w:rsidRPr="00B1147B">
        <w:rPr>
          <w:rFonts w:ascii="Arial" w:hAnsi="Arial" w:cs="Arial"/>
          <w:sz w:val="26"/>
          <w:szCs w:val="26"/>
          <w:lang w:val="es-ES_tradnl"/>
        </w:rPr>
        <w:t xml:space="preserve"> la demanda del juicio para la protección de los derechos </w:t>
      </w:r>
      <w:proofErr w:type="gramStart"/>
      <w:r w:rsidR="00A70187" w:rsidRPr="00B1147B">
        <w:rPr>
          <w:rFonts w:ascii="Arial" w:hAnsi="Arial" w:cs="Arial"/>
          <w:sz w:val="26"/>
          <w:szCs w:val="26"/>
          <w:lang w:val="es-ES_tradnl"/>
        </w:rPr>
        <w:t>político electorales</w:t>
      </w:r>
      <w:proofErr w:type="gramEnd"/>
      <w:r w:rsidR="00A70187" w:rsidRPr="00B1147B">
        <w:rPr>
          <w:rFonts w:ascii="Arial" w:hAnsi="Arial" w:cs="Arial"/>
          <w:sz w:val="26"/>
          <w:szCs w:val="26"/>
          <w:lang w:val="es-ES_tradnl"/>
        </w:rPr>
        <w:t xml:space="preserve"> del ciudadano, para que sea el Instituto Electoral de Michoacán quien atienda, a través del procedimiento especial sancionador, las manifestaciones expresadas por la actora, por cuanto hace a la comisión de conductas que presuntamente constituyen violencia política </w:t>
      </w:r>
      <w:r w:rsidR="00867415" w:rsidRPr="00B1147B">
        <w:rPr>
          <w:rFonts w:ascii="Arial" w:hAnsi="Arial" w:cs="Arial"/>
          <w:sz w:val="26"/>
          <w:szCs w:val="26"/>
          <w:lang w:val="es-ES_tradnl"/>
        </w:rPr>
        <w:t xml:space="preserve">por </w:t>
      </w:r>
      <w:r w:rsidR="00A70187" w:rsidRPr="00B1147B">
        <w:rPr>
          <w:rFonts w:ascii="Arial" w:hAnsi="Arial" w:cs="Arial"/>
          <w:sz w:val="26"/>
          <w:szCs w:val="26"/>
          <w:lang w:val="es-ES_tradnl"/>
        </w:rPr>
        <w:t>razón de género.</w:t>
      </w:r>
    </w:p>
    <w:p w14:paraId="466EBE58"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sz w:val="26"/>
          <w:szCs w:val="26"/>
          <w:lang w:val="es-ES_tradnl"/>
        </w:rPr>
        <w:t>Tercero.</w:t>
      </w:r>
      <w:r w:rsidRPr="00B1147B">
        <w:rPr>
          <w:rFonts w:ascii="Arial" w:hAnsi="Arial" w:cs="Arial"/>
          <w:sz w:val="26"/>
          <w:szCs w:val="26"/>
          <w:lang w:val="es-ES_tradnl"/>
        </w:rPr>
        <w:t xml:space="preserve"> Este Tribunal Electoral del Estado de Michoacán </w:t>
      </w:r>
      <w:r w:rsidRPr="00B1147B">
        <w:rPr>
          <w:rFonts w:ascii="Arial" w:hAnsi="Arial" w:cs="Arial"/>
          <w:b/>
          <w:sz w:val="26"/>
          <w:szCs w:val="26"/>
          <w:lang w:val="es-ES_tradnl"/>
        </w:rPr>
        <w:t xml:space="preserve">carece de competencia material, </w:t>
      </w:r>
      <w:r w:rsidRPr="00B1147B">
        <w:rPr>
          <w:rFonts w:ascii="Arial" w:hAnsi="Arial" w:cs="Arial"/>
          <w:sz w:val="26"/>
          <w:szCs w:val="26"/>
          <w:lang w:val="es-ES_tradnl"/>
        </w:rPr>
        <w:t>para resolver, en cuanto al fondo el presente medio de impugnación.</w:t>
      </w:r>
    </w:p>
    <w:p w14:paraId="21891129" w14:textId="77777777" w:rsidR="00982FE9" w:rsidRPr="00B1147B" w:rsidRDefault="00982FE9" w:rsidP="00982FE9">
      <w:pPr>
        <w:spacing w:before="100" w:beforeAutospacing="1" w:after="100" w:afterAutospacing="1" w:line="360" w:lineRule="auto"/>
        <w:jc w:val="both"/>
        <w:rPr>
          <w:rFonts w:ascii="Arial" w:hAnsi="Arial" w:cs="Arial"/>
          <w:sz w:val="26"/>
          <w:szCs w:val="26"/>
          <w:lang w:val="es-ES_tradnl"/>
        </w:rPr>
      </w:pPr>
      <w:r w:rsidRPr="00B1147B">
        <w:rPr>
          <w:rFonts w:ascii="Arial" w:hAnsi="Arial" w:cs="Arial"/>
          <w:b/>
          <w:sz w:val="26"/>
          <w:szCs w:val="26"/>
          <w:lang w:val="es-ES_tradnl"/>
        </w:rPr>
        <w:lastRenderedPageBreak/>
        <w:t>Cuarto.</w:t>
      </w:r>
      <w:r w:rsidRPr="00B1147B">
        <w:rPr>
          <w:rFonts w:ascii="Arial" w:hAnsi="Arial" w:cs="Arial"/>
          <w:sz w:val="26"/>
          <w:szCs w:val="26"/>
          <w:lang w:val="es-ES_tradnl"/>
        </w:rPr>
        <w:t xml:space="preserve"> Se dejan a salvo los derechos de la parte actora para que, de considerarlo procedente, acuda a defender sus intereses en la vía y forma que resulte procedente.</w:t>
      </w:r>
    </w:p>
    <w:p w14:paraId="2264078C" w14:textId="77777777" w:rsidR="00982FE9" w:rsidRPr="00B1147B" w:rsidRDefault="00982FE9" w:rsidP="00982FE9">
      <w:pPr>
        <w:pStyle w:val="Sinespaciado"/>
        <w:spacing w:before="100" w:beforeAutospacing="1" w:after="100" w:afterAutospacing="1"/>
        <w:rPr>
          <w:sz w:val="26"/>
          <w:szCs w:val="26"/>
          <w:lang w:val="es-ES_tradnl"/>
        </w:rPr>
      </w:pPr>
      <w:r w:rsidRPr="00B1147B">
        <w:rPr>
          <w:b/>
          <w:sz w:val="26"/>
          <w:szCs w:val="26"/>
          <w:lang w:val="es-ES_tradnl"/>
        </w:rPr>
        <w:t>Quinto.</w:t>
      </w:r>
      <w:r w:rsidRPr="00B1147B">
        <w:rPr>
          <w:sz w:val="26"/>
          <w:szCs w:val="26"/>
          <w:lang w:val="es-ES_tradnl"/>
        </w:rPr>
        <w:t xml:space="preserve"> Se ordena la remisión inmediata de las copias certificadas de las constancias correspondientes al Instituto Electoral de Michoacán.</w:t>
      </w:r>
    </w:p>
    <w:p w14:paraId="72823B6E" w14:textId="0E6FE104" w:rsidR="00982FE9" w:rsidRPr="00B1147B" w:rsidRDefault="00982FE9" w:rsidP="00982FE9">
      <w:pPr>
        <w:spacing w:before="100" w:beforeAutospacing="1" w:after="100" w:afterAutospacing="1" w:line="360" w:lineRule="auto"/>
        <w:jc w:val="both"/>
        <w:rPr>
          <w:rFonts w:ascii="Arial" w:eastAsia="Times New Roman" w:hAnsi="Arial" w:cs="Arial"/>
          <w:sz w:val="26"/>
          <w:szCs w:val="26"/>
          <w:lang w:val="es-ES_tradnl"/>
        </w:rPr>
      </w:pPr>
      <w:r w:rsidRPr="00B1147B">
        <w:rPr>
          <w:rFonts w:ascii="Arial" w:eastAsia="Times New Roman" w:hAnsi="Arial" w:cs="Arial"/>
          <w:b/>
          <w:sz w:val="26"/>
          <w:szCs w:val="26"/>
          <w:lang w:val="es-ES_tradnl"/>
        </w:rPr>
        <w:t>NOTIFÍQUESE. Personalmente,</w:t>
      </w:r>
      <w:r w:rsidRPr="00B1147B">
        <w:rPr>
          <w:rFonts w:ascii="Arial" w:eastAsia="Times New Roman" w:hAnsi="Arial" w:cs="Arial"/>
          <w:sz w:val="26"/>
          <w:szCs w:val="26"/>
          <w:lang w:val="es-ES_tradnl"/>
        </w:rPr>
        <w:t xml:space="preserve"> a la parte actora; y, </w:t>
      </w:r>
      <w:r w:rsidRPr="00B1147B">
        <w:rPr>
          <w:rFonts w:ascii="Arial" w:eastAsia="Times New Roman" w:hAnsi="Arial" w:cs="Arial"/>
          <w:b/>
          <w:sz w:val="26"/>
          <w:szCs w:val="26"/>
          <w:lang w:val="es-ES_tradnl"/>
        </w:rPr>
        <w:t xml:space="preserve">por estrados </w:t>
      </w:r>
      <w:r w:rsidRPr="00B1147B">
        <w:rPr>
          <w:rFonts w:ascii="Arial" w:eastAsia="Times New Roman" w:hAnsi="Arial" w:cs="Arial"/>
          <w:sz w:val="26"/>
          <w:szCs w:val="26"/>
          <w:lang w:val="es-ES_tradnl"/>
        </w:rPr>
        <w:t>a los demás interesados, de conformidad con lo previsto en los numerales 37, fracciones I, II y III, 38 y 39, de la Ley de Justicia en Materia Electoral y de Participación Ciudadana del Estado de Michoacán de Ocampo; así como los diversos 40, fracción III, 43, 44 y 47 del Reglamento Interno de este órgano jurisdiccional.</w:t>
      </w:r>
    </w:p>
    <w:p w14:paraId="092EE64C" w14:textId="77777777" w:rsidR="00982FE9" w:rsidRPr="00B1147B" w:rsidRDefault="00982FE9" w:rsidP="00982FE9">
      <w:pPr>
        <w:spacing w:before="100" w:beforeAutospacing="1" w:after="100" w:afterAutospacing="1" w:line="360" w:lineRule="auto"/>
        <w:jc w:val="both"/>
        <w:rPr>
          <w:rFonts w:ascii="Arial" w:eastAsia="Times New Roman" w:hAnsi="Arial" w:cs="Arial"/>
          <w:sz w:val="26"/>
          <w:szCs w:val="26"/>
          <w:lang w:val="es-ES_tradnl" w:eastAsia="es-MX"/>
        </w:rPr>
      </w:pPr>
      <w:r w:rsidRPr="00B1147B">
        <w:rPr>
          <w:rFonts w:ascii="Arial" w:eastAsia="Times New Roman" w:hAnsi="Arial" w:cs="Arial"/>
          <w:sz w:val="26"/>
          <w:szCs w:val="26"/>
          <w:lang w:val="es-ES_tradnl" w:eastAsia="es-MX"/>
        </w:rPr>
        <w:t>En su oportunidad, archívese este expediente como asunto definitivamente concluido.</w:t>
      </w:r>
    </w:p>
    <w:p w14:paraId="6745A47C" w14:textId="2C62B47A" w:rsidR="00982FE9" w:rsidRPr="00B1147B" w:rsidRDefault="00982FE9" w:rsidP="00982FE9">
      <w:pPr>
        <w:spacing w:before="100" w:beforeAutospacing="1" w:after="100" w:afterAutospacing="1" w:line="360" w:lineRule="auto"/>
        <w:jc w:val="both"/>
        <w:rPr>
          <w:rFonts w:ascii="Arial" w:eastAsia="Times New Roman" w:hAnsi="Arial" w:cs="Arial"/>
          <w:b/>
          <w:sz w:val="26"/>
          <w:szCs w:val="26"/>
          <w:lang w:val="es-ES_tradnl"/>
        </w:rPr>
      </w:pPr>
      <w:r w:rsidRPr="00B1147B">
        <w:rPr>
          <w:rFonts w:ascii="Arial" w:eastAsia="Times New Roman" w:hAnsi="Arial" w:cs="Arial"/>
          <w:bCs/>
          <w:sz w:val="26"/>
          <w:szCs w:val="26"/>
          <w:lang w:val="es-ES_tradnl" w:eastAsia="es-MX"/>
        </w:rPr>
        <w:t xml:space="preserve">Así, a las </w:t>
      </w:r>
      <w:r w:rsidR="00FE761F" w:rsidRPr="00B1147B">
        <w:rPr>
          <w:rFonts w:ascii="Arial" w:eastAsia="Times New Roman" w:hAnsi="Arial" w:cs="Arial"/>
          <w:bCs/>
          <w:sz w:val="26"/>
          <w:szCs w:val="26"/>
          <w:lang w:val="es-ES_tradnl" w:eastAsia="es-MX"/>
        </w:rPr>
        <w:t xml:space="preserve">quince </w:t>
      </w:r>
      <w:r w:rsidRPr="00B1147B">
        <w:rPr>
          <w:rFonts w:ascii="Arial" w:eastAsia="Times New Roman" w:hAnsi="Arial" w:cs="Arial"/>
          <w:bCs/>
          <w:sz w:val="26"/>
          <w:szCs w:val="26"/>
          <w:lang w:val="es-ES_tradnl" w:eastAsia="es-MX"/>
        </w:rPr>
        <w:t xml:space="preserve">horas del día de hoy, por </w:t>
      </w:r>
      <w:r w:rsidR="00FE761F" w:rsidRPr="00B1147B">
        <w:rPr>
          <w:rFonts w:ascii="Arial" w:eastAsia="Times New Roman" w:hAnsi="Arial" w:cs="Arial"/>
          <w:bCs/>
          <w:sz w:val="26"/>
          <w:szCs w:val="26"/>
          <w:lang w:val="es-ES_tradnl" w:eastAsia="es-MX"/>
        </w:rPr>
        <w:t xml:space="preserve">unanimidad </w:t>
      </w:r>
      <w:r w:rsidRPr="00B1147B">
        <w:rPr>
          <w:rFonts w:ascii="Arial" w:eastAsia="Times New Roman" w:hAnsi="Arial" w:cs="Arial"/>
          <w:bCs/>
          <w:sz w:val="26"/>
          <w:szCs w:val="26"/>
          <w:lang w:val="es-ES_tradnl" w:eastAsia="es-MX"/>
        </w:rPr>
        <w:t>de votos, en sesión pública virtual lo resolvieron y firmaron</w:t>
      </w:r>
      <w:r w:rsidRPr="00B1147B">
        <w:rPr>
          <w:rFonts w:ascii="Arial" w:eastAsia="Times New Roman" w:hAnsi="Arial" w:cs="Arial"/>
          <w:bCs/>
          <w:sz w:val="26"/>
          <w:szCs w:val="26"/>
          <w:lang w:val="es-ES_tradnl"/>
        </w:rPr>
        <w:t xml:space="preserve"> los integrantes del Pleno del Tribunal Electoral del Estado de Michoacán, el Magistrado Presidente Salvador Alejandro Pérez Contreras </w:t>
      </w:r>
      <w:r w:rsidRPr="00B1147B">
        <w:rPr>
          <w:rFonts w:ascii="Arial" w:eastAsia="Times New Roman" w:hAnsi="Arial" w:cs="Arial"/>
          <w:bCs/>
          <w:i/>
          <w:sz w:val="26"/>
          <w:szCs w:val="26"/>
          <w:lang w:val="es-ES_tradnl"/>
        </w:rPr>
        <w:t>–quien fue ponente-</w:t>
      </w:r>
      <w:r w:rsidRPr="00B1147B">
        <w:rPr>
          <w:rFonts w:ascii="Arial" w:eastAsia="Times New Roman" w:hAnsi="Arial" w:cs="Arial"/>
          <w:bCs/>
          <w:sz w:val="26"/>
          <w:szCs w:val="26"/>
          <w:lang w:val="es-ES_tradnl"/>
        </w:rPr>
        <w:t>, así como las Magistradas Yurisha Andrade Morales, Alma Rosa Bahena Villalobos y Yolanda Camacho Ochoa</w:t>
      </w:r>
      <w:r w:rsidRPr="00B1147B">
        <w:rPr>
          <w:rFonts w:ascii="Arial" w:eastAsia="Times New Roman" w:hAnsi="Arial" w:cs="Arial"/>
          <w:sz w:val="26"/>
          <w:szCs w:val="26"/>
          <w:lang w:val="es-ES_tradnl"/>
        </w:rPr>
        <w:t xml:space="preserve">, ante el Secretario General de Acuerdos, licenciado Víctor Hugo Arroyo Sandoval, que autoriza y da fe. </w:t>
      </w:r>
      <w:r w:rsidRPr="00B1147B">
        <w:rPr>
          <w:rFonts w:ascii="Arial" w:eastAsia="Times New Roman" w:hAnsi="Arial" w:cs="Arial"/>
          <w:b/>
          <w:sz w:val="26"/>
          <w:szCs w:val="26"/>
          <w:lang w:val="es-ES_tradnl"/>
        </w:rPr>
        <w:t>Doy fe.</w:t>
      </w:r>
    </w:p>
    <w:p w14:paraId="652B26F9" w14:textId="77777777" w:rsidR="004B241F" w:rsidRPr="00B1147B" w:rsidRDefault="004B241F" w:rsidP="00982FE9">
      <w:pPr>
        <w:spacing w:before="100" w:beforeAutospacing="1" w:after="100" w:afterAutospacing="1" w:line="360" w:lineRule="auto"/>
        <w:jc w:val="both"/>
        <w:rPr>
          <w:rFonts w:ascii="Arial" w:eastAsia="Times New Roman" w:hAnsi="Arial" w:cs="Arial"/>
          <w:b/>
          <w:sz w:val="26"/>
          <w:szCs w:val="26"/>
          <w:lang w:val="es-ES_tradnl"/>
        </w:rPr>
      </w:pPr>
    </w:p>
    <w:tbl>
      <w:tblPr>
        <w:tblStyle w:val="Tablaconcuadrcula2"/>
        <w:tblW w:w="0" w:type="auto"/>
        <w:tblBorders>
          <w:insideV w:val="none" w:sz="0" w:space="0" w:color="auto"/>
        </w:tblBorders>
        <w:tblLook w:val="04A0" w:firstRow="1" w:lastRow="0" w:firstColumn="1" w:lastColumn="0" w:noHBand="0" w:noVBand="1"/>
      </w:tblPr>
      <w:tblGrid>
        <w:gridCol w:w="4323"/>
        <w:gridCol w:w="3950"/>
      </w:tblGrid>
      <w:tr w:rsidR="00982FE9" w:rsidRPr="00B1147B" w14:paraId="3EE81327" w14:textId="77777777" w:rsidTr="00E44093">
        <w:tc>
          <w:tcPr>
            <w:tcW w:w="8273" w:type="dxa"/>
            <w:gridSpan w:val="2"/>
            <w:tcBorders>
              <w:top w:val="nil"/>
              <w:left w:val="nil"/>
              <w:bottom w:val="nil"/>
              <w:right w:val="nil"/>
            </w:tcBorders>
          </w:tcPr>
          <w:p w14:paraId="7D9B1A05" w14:textId="77777777" w:rsidR="00982FE9" w:rsidRPr="00B1147B" w:rsidRDefault="00982FE9" w:rsidP="00982FE9">
            <w:pPr>
              <w:spacing w:before="100" w:beforeAutospacing="1" w:after="100" w:afterAutospacing="1"/>
              <w:jc w:val="center"/>
              <w:rPr>
                <w:rFonts w:ascii="Arial" w:eastAsia="Times New Roman" w:hAnsi="Arial" w:cs="Arial"/>
                <w:b/>
                <w:sz w:val="26"/>
                <w:szCs w:val="26"/>
                <w:lang w:val="es-ES_tradnl"/>
              </w:rPr>
            </w:pPr>
            <w:r w:rsidRPr="00B1147B">
              <w:rPr>
                <w:rFonts w:ascii="Arial" w:eastAsia="Times New Roman" w:hAnsi="Arial" w:cs="Arial"/>
                <w:b/>
                <w:sz w:val="26"/>
                <w:szCs w:val="26"/>
                <w:lang w:val="es-ES_tradnl"/>
              </w:rPr>
              <w:t xml:space="preserve">MAGISTRADO PRESIDENTE </w:t>
            </w:r>
          </w:p>
          <w:p w14:paraId="4242237C" w14:textId="77777777" w:rsidR="00982FE9" w:rsidRPr="00B1147B" w:rsidRDefault="00982FE9" w:rsidP="00982FE9">
            <w:pPr>
              <w:spacing w:before="100" w:beforeAutospacing="1" w:after="100" w:afterAutospacing="1"/>
              <w:jc w:val="center"/>
              <w:rPr>
                <w:rFonts w:ascii="Arial" w:eastAsia="Times New Roman" w:hAnsi="Arial" w:cs="Arial"/>
                <w:b/>
                <w:sz w:val="26"/>
                <w:szCs w:val="26"/>
                <w:lang w:val="es-ES_tradnl"/>
              </w:rPr>
            </w:pPr>
          </w:p>
          <w:p w14:paraId="7E5814A6" w14:textId="77777777" w:rsidR="00982FE9" w:rsidRPr="00B1147B" w:rsidRDefault="00982FE9" w:rsidP="00982FE9">
            <w:pPr>
              <w:spacing w:before="100" w:beforeAutospacing="1" w:after="100" w:afterAutospacing="1"/>
              <w:rPr>
                <w:rFonts w:ascii="Arial" w:eastAsia="Times New Roman" w:hAnsi="Arial" w:cs="Arial"/>
                <w:b/>
                <w:sz w:val="26"/>
                <w:szCs w:val="26"/>
                <w:lang w:val="es-ES_tradnl"/>
              </w:rPr>
            </w:pPr>
          </w:p>
          <w:p w14:paraId="141D24E2" w14:textId="77777777" w:rsidR="00982FE9" w:rsidRPr="00B1147B" w:rsidRDefault="00982FE9" w:rsidP="00982FE9">
            <w:pPr>
              <w:spacing w:before="100" w:beforeAutospacing="1" w:after="100" w:afterAutospacing="1"/>
              <w:ind w:left="1843" w:right="1894"/>
              <w:jc w:val="center"/>
              <w:rPr>
                <w:rFonts w:ascii="Arial" w:hAnsi="Arial" w:cs="Arial"/>
                <w:sz w:val="26"/>
                <w:szCs w:val="26"/>
                <w:lang w:val="es-ES_tradnl"/>
              </w:rPr>
            </w:pPr>
            <w:r w:rsidRPr="00B1147B">
              <w:rPr>
                <w:rFonts w:ascii="Arial" w:hAnsi="Arial" w:cs="Arial"/>
                <w:sz w:val="26"/>
                <w:szCs w:val="26"/>
                <w:lang w:val="es-ES_tradnl"/>
              </w:rPr>
              <w:t xml:space="preserve">SALVADOR ALEJANDRO PÉREZ </w:t>
            </w:r>
            <w:r w:rsidRPr="00B1147B">
              <w:rPr>
                <w:rFonts w:ascii="Arial" w:hAnsi="Arial" w:cs="Arial"/>
                <w:sz w:val="26"/>
                <w:szCs w:val="26"/>
                <w:lang w:val="es-ES_tradnl"/>
              </w:rPr>
              <w:lastRenderedPageBreak/>
              <w:t>CONTRERAS</w:t>
            </w:r>
          </w:p>
          <w:p w14:paraId="4383069C" w14:textId="77777777" w:rsidR="004B241F" w:rsidRPr="00B1147B" w:rsidRDefault="004B241F" w:rsidP="00982FE9">
            <w:pPr>
              <w:spacing w:before="100" w:beforeAutospacing="1" w:after="100" w:afterAutospacing="1"/>
              <w:ind w:left="1843" w:right="1894"/>
              <w:jc w:val="center"/>
              <w:rPr>
                <w:rFonts w:ascii="Arial" w:hAnsi="Arial" w:cs="Arial"/>
                <w:sz w:val="26"/>
                <w:szCs w:val="26"/>
                <w:lang w:val="es-ES_tradnl"/>
              </w:rPr>
            </w:pPr>
          </w:p>
          <w:p w14:paraId="13084267" w14:textId="77777777" w:rsidR="00982FE9" w:rsidRPr="00B1147B" w:rsidRDefault="00982FE9" w:rsidP="00982FE9">
            <w:pPr>
              <w:spacing w:before="100" w:beforeAutospacing="1" w:after="100" w:afterAutospacing="1"/>
              <w:ind w:right="1894"/>
              <w:rPr>
                <w:rFonts w:ascii="Arial" w:hAnsi="Arial" w:cs="Arial"/>
                <w:sz w:val="26"/>
                <w:szCs w:val="26"/>
                <w:lang w:val="es-ES_tradnl"/>
              </w:rPr>
            </w:pPr>
          </w:p>
        </w:tc>
      </w:tr>
      <w:tr w:rsidR="00982FE9" w:rsidRPr="00B1147B" w14:paraId="702950F6" w14:textId="77777777" w:rsidTr="00E44093">
        <w:trPr>
          <w:trHeight w:val="325"/>
        </w:trPr>
        <w:tc>
          <w:tcPr>
            <w:tcW w:w="4323" w:type="dxa"/>
            <w:tcBorders>
              <w:top w:val="nil"/>
              <w:left w:val="nil"/>
              <w:bottom w:val="nil"/>
              <w:right w:val="nil"/>
            </w:tcBorders>
          </w:tcPr>
          <w:p w14:paraId="68339FAC" w14:textId="77777777" w:rsidR="00982FE9" w:rsidRPr="00B1147B" w:rsidRDefault="00982FE9" w:rsidP="00982FE9">
            <w:pPr>
              <w:spacing w:before="100" w:beforeAutospacing="1" w:after="100" w:afterAutospacing="1" w:line="360" w:lineRule="auto"/>
              <w:ind w:right="199"/>
              <w:jc w:val="center"/>
              <w:rPr>
                <w:rFonts w:ascii="Arial" w:hAnsi="Arial" w:cs="Arial"/>
                <w:b/>
                <w:sz w:val="26"/>
                <w:szCs w:val="26"/>
                <w:lang w:val="es-ES_tradnl"/>
              </w:rPr>
            </w:pPr>
            <w:r w:rsidRPr="00B1147B">
              <w:rPr>
                <w:rFonts w:ascii="Arial" w:hAnsi="Arial" w:cs="Arial"/>
                <w:b/>
                <w:sz w:val="26"/>
                <w:szCs w:val="26"/>
                <w:lang w:val="es-ES_tradnl"/>
              </w:rPr>
              <w:lastRenderedPageBreak/>
              <w:t>MAGISTRADA</w:t>
            </w:r>
          </w:p>
          <w:p w14:paraId="1F8187E4" w14:textId="77777777" w:rsidR="00982FE9" w:rsidRPr="00B1147B" w:rsidRDefault="00982FE9" w:rsidP="00982FE9">
            <w:pPr>
              <w:spacing w:before="100" w:beforeAutospacing="1" w:after="100" w:afterAutospacing="1" w:line="360" w:lineRule="auto"/>
              <w:ind w:right="199"/>
              <w:rPr>
                <w:rFonts w:ascii="Arial" w:hAnsi="Arial" w:cs="Arial"/>
                <w:sz w:val="26"/>
                <w:szCs w:val="26"/>
                <w:lang w:val="es-ES_tradnl"/>
              </w:rPr>
            </w:pPr>
          </w:p>
          <w:p w14:paraId="4746F9B7" w14:textId="77777777" w:rsidR="00982FE9" w:rsidRPr="00B1147B" w:rsidRDefault="00982FE9" w:rsidP="00982FE9">
            <w:pPr>
              <w:spacing w:before="100" w:beforeAutospacing="1" w:after="100" w:afterAutospacing="1" w:line="360" w:lineRule="auto"/>
              <w:ind w:right="199"/>
              <w:jc w:val="center"/>
              <w:rPr>
                <w:rFonts w:ascii="Arial" w:hAnsi="Arial" w:cs="Arial"/>
                <w:sz w:val="26"/>
                <w:szCs w:val="26"/>
                <w:lang w:val="es-ES_tradnl"/>
              </w:rPr>
            </w:pPr>
          </w:p>
          <w:p w14:paraId="08E6AAB0" w14:textId="77777777" w:rsidR="00982FE9" w:rsidRPr="00B1147B" w:rsidRDefault="00982FE9" w:rsidP="00982FE9">
            <w:pPr>
              <w:tabs>
                <w:tab w:val="left" w:pos="1134"/>
                <w:tab w:val="left" w:pos="5670"/>
              </w:tabs>
              <w:spacing w:before="100" w:beforeAutospacing="1" w:after="100" w:afterAutospacing="1"/>
              <w:ind w:left="709" w:right="896"/>
              <w:jc w:val="center"/>
              <w:rPr>
                <w:rFonts w:ascii="Arial" w:eastAsia="Times New Roman" w:hAnsi="Arial" w:cs="Arial"/>
                <w:sz w:val="26"/>
                <w:szCs w:val="26"/>
                <w:lang w:val="es-ES_tradnl"/>
              </w:rPr>
            </w:pPr>
            <w:r w:rsidRPr="00B1147B">
              <w:rPr>
                <w:rFonts w:ascii="Arial" w:hAnsi="Arial" w:cs="Arial"/>
                <w:sz w:val="26"/>
                <w:szCs w:val="26"/>
                <w:lang w:val="es-ES_tradnl"/>
              </w:rPr>
              <w:t>YURISHA ANDRADE MORALES</w:t>
            </w:r>
          </w:p>
        </w:tc>
        <w:tc>
          <w:tcPr>
            <w:tcW w:w="3950" w:type="dxa"/>
            <w:tcBorders>
              <w:top w:val="nil"/>
              <w:left w:val="nil"/>
              <w:bottom w:val="nil"/>
              <w:right w:val="nil"/>
            </w:tcBorders>
          </w:tcPr>
          <w:p w14:paraId="142EE72D" w14:textId="77777777" w:rsidR="00982FE9" w:rsidRPr="00B1147B" w:rsidRDefault="00982FE9" w:rsidP="00982FE9">
            <w:pPr>
              <w:spacing w:before="100" w:beforeAutospacing="1" w:after="100" w:afterAutospacing="1" w:line="360" w:lineRule="auto"/>
              <w:jc w:val="center"/>
              <w:rPr>
                <w:rFonts w:ascii="Arial" w:hAnsi="Arial" w:cs="Arial"/>
                <w:b/>
                <w:sz w:val="26"/>
                <w:szCs w:val="26"/>
                <w:lang w:val="es-ES_tradnl"/>
              </w:rPr>
            </w:pPr>
            <w:r w:rsidRPr="00B1147B">
              <w:rPr>
                <w:rFonts w:ascii="Arial" w:hAnsi="Arial" w:cs="Arial"/>
                <w:b/>
                <w:sz w:val="26"/>
                <w:szCs w:val="26"/>
                <w:lang w:val="es-ES_tradnl"/>
              </w:rPr>
              <w:t>MAGISTRADA</w:t>
            </w:r>
          </w:p>
          <w:p w14:paraId="66675687" w14:textId="77777777" w:rsidR="00982FE9" w:rsidRPr="00B1147B" w:rsidRDefault="00982FE9" w:rsidP="00982FE9">
            <w:pPr>
              <w:spacing w:before="100" w:beforeAutospacing="1" w:after="100" w:afterAutospacing="1" w:line="360" w:lineRule="auto"/>
              <w:rPr>
                <w:rFonts w:ascii="Arial" w:hAnsi="Arial" w:cs="Arial"/>
                <w:sz w:val="26"/>
                <w:szCs w:val="26"/>
                <w:lang w:val="es-ES_tradnl"/>
              </w:rPr>
            </w:pPr>
          </w:p>
          <w:p w14:paraId="256F6731" w14:textId="77777777" w:rsidR="00982FE9" w:rsidRPr="00B1147B" w:rsidRDefault="00982FE9" w:rsidP="00982FE9">
            <w:pPr>
              <w:spacing w:before="100" w:beforeAutospacing="1" w:after="100" w:afterAutospacing="1" w:line="360" w:lineRule="auto"/>
              <w:jc w:val="center"/>
              <w:rPr>
                <w:rFonts w:ascii="Arial" w:hAnsi="Arial" w:cs="Arial"/>
                <w:sz w:val="26"/>
                <w:szCs w:val="26"/>
                <w:lang w:val="es-ES_tradnl"/>
              </w:rPr>
            </w:pPr>
          </w:p>
          <w:p w14:paraId="3DD676BA" w14:textId="77777777" w:rsidR="00982FE9" w:rsidRPr="00B1147B" w:rsidRDefault="00982FE9" w:rsidP="00982FE9">
            <w:pPr>
              <w:tabs>
                <w:tab w:val="left" w:pos="3577"/>
              </w:tabs>
              <w:spacing w:before="100" w:beforeAutospacing="1" w:after="100" w:afterAutospacing="1"/>
              <w:ind w:left="317" w:right="333"/>
              <w:jc w:val="center"/>
              <w:rPr>
                <w:rFonts w:ascii="Arial" w:hAnsi="Arial" w:cs="Arial"/>
                <w:sz w:val="26"/>
                <w:szCs w:val="26"/>
                <w:lang w:val="es-ES_tradnl"/>
              </w:rPr>
            </w:pPr>
            <w:r w:rsidRPr="00B1147B">
              <w:rPr>
                <w:rFonts w:ascii="Arial" w:hAnsi="Arial" w:cs="Arial"/>
                <w:sz w:val="26"/>
                <w:szCs w:val="26"/>
                <w:lang w:val="es-ES_tradnl"/>
              </w:rPr>
              <w:t>ALMA ROSA BAHENA VILLALOBOS</w:t>
            </w:r>
          </w:p>
          <w:p w14:paraId="679592B0" w14:textId="77777777" w:rsidR="004B241F" w:rsidRPr="00B1147B" w:rsidRDefault="004B241F" w:rsidP="007E21B3">
            <w:pPr>
              <w:spacing w:before="100" w:beforeAutospacing="1" w:after="100" w:afterAutospacing="1" w:line="240" w:lineRule="auto"/>
              <w:rPr>
                <w:rFonts w:ascii="Arial" w:hAnsi="Arial" w:cs="Arial"/>
                <w:sz w:val="26"/>
                <w:szCs w:val="26"/>
                <w:lang w:val="es-ES_tradnl"/>
              </w:rPr>
            </w:pPr>
          </w:p>
        </w:tc>
      </w:tr>
      <w:tr w:rsidR="00982FE9" w:rsidRPr="00B1147B" w14:paraId="3DF16561" w14:textId="77777777" w:rsidTr="00E44093">
        <w:trPr>
          <w:trHeight w:val="325"/>
        </w:trPr>
        <w:tc>
          <w:tcPr>
            <w:tcW w:w="8273" w:type="dxa"/>
            <w:gridSpan w:val="2"/>
            <w:tcBorders>
              <w:top w:val="nil"/>
              <w:left w:val="nil"/>
              <w:bottom w:val="nil"/>
              <w:right w:val="nil"/>
            </w:tcBorders>
          </w:tcPr>
          <w:p w14:paraId="7C13E433" w14:textId="77777777" w:rsidR="00982FE9" w:rsidRPr="00B1147B" w:rsidRDefault="00982FE9" w:rsidP="00982FE9">
            <w:pPr>
              <w:spacing w:before="100" w:beforeAutospacing="1" w:after="100" w:afterAutospacing="1" w:line="360" w:lineRule="auto"/>
              <w:ind w:left="2694" w:right="2459"/>
              <w:jc w:val="center"/>
              <w:rPr>
                <w:rFonts w:ascii="Arial" w:hAnsi="Arial" w:cs="Arial"/>
                <w:b/>
                <w:sz w:val="26"/>
                <w:szCs w:val="26"/>
                <w:lang w:val="es-ES_tradnl"/>
              </w:rPr>
            </w:pPr>
            <w:r w:rsidRPr="00B1147B">
              <w:rPr>
                <w:rFonts w:ascii="Arial" w:hAnsi="Arial" w:cs="Arial"/>
                <w:b/>
                <w:sz w:val="26"/>
                <w:szCs w:val="26"/>
                <w:lang w:val="es-ES_tradnl"/>
              </w:rPr>
              <w:t>MAGISTRADA</w:t>
            </w:r>
          </w:p>
          <w:p w14:paraId="22267C07" w14:textId="77777777" w:rsidR="00982FE9" w:rsidRPr="00B1147B" w:rsidRDefault="00982FE9" w:rsidP="00982FE9">
            <w:pPr>
              <w:spacing w:before="100" w:beforeAutospacing="1" w:after="100" w:afterAutospacing="1" w:line="360" w:lineRule="auto"/>
              <w:ind w:right="2459"/>
              <w:rPr>
                <w:rFonts w:ascii="Arial" w:hAnsi="Arial" w:cs="Arial"/>
                <w:sz w:val="26"/>
                <w:szCs w:val="26"/>
                <w:lang w:val="es-ES_tradnl"/>
              </w:rPr>
            </w:pPr>
          </w:p>
          <w:p w14:paraId="3970E9FE" w14:textId="77777777" w:rsidR="00982FE9" w:rsidRPr="00B1147B" w:rsidRDefault="00982FE9" w:rsidP="00982FE9">
            <w:pPr>
              <w:spacing w:before="100" w:beforeAutospacing="1" w:after="100" w:afterAutospacing="1" w:line="360" w:lineRule="auto"/>
              <w:ind w:left="2694" w:right="2459"/>
              <w:jc w:val="center"/>
              <w:rPr>
                <w:rFonts w:ascii="Arial" w:hAnsi="Arial" w:cs="Arial"/>
                <w:sz w:val="26"/>
                <w:szCs w:val="26"/>
                <w:lang w:val="es-ES_tradnl"/>
              </w:rPr>
            </w:pPr>
          </w:p>
          <w:p w14:paraId="3BCD79C2" w14:textId="77777777" w:rsidR="00982FE9" w:rsidRPr="00B1147B" w:rsidRDefault="00982FE9" w:rsidP="00982FE9">
            <w:pPr>
              <w:tabs>
                <w:tab w:val="left" w:pos="3577"/>
              </w:tabs>
              <w:spacing w:before="100" w:beforeAutospacing="1" w:after="100" w:afterAutospacing="1"/>
              <w:ind w:left="2694" w:right="2459"/>
              <w:jc w:val="center"/>
              <w:rPr>
                <w:rFonts w:ascii="Arial" w:hAnsi="Arial" w:cs="Arial"/>
                <w:sz w:val="26"/>
                <w:szCs w:val="26"/>
                <w:lang w:val="es-ES_tradnl"/>
              </w:rPr>
            </w:pPr>
            <w:r w:rsidRPr="00B1147B">
              <w:rPr>
                <w:rFonts w:ascii="Arial" w:hAnsi="Arial" w:cs="Arial"/>
                <w:sz w:val="26"/>
                <w:szCs w:val="26"/>
                <w:lang w:val="es-ES_tradnl"/>
              </w:rPr>
              <w:t>YOLANDA CAMACHO OCHOA</w:t>
            </w:r>
          </w:p>
          <w:p w14:paraId="264B4BD1" w14:textId="77777777" w:rsidR="004B241F" w:rsidRPr="00B1147B" w:rsidRDefault="004B241F" w:rsidP="00982FE9">
            <w:pPr>
              <w:spacing w:before="100" w:beforeAutospacing="1" w:after="100" w:afterAutospacing="1" w:line="360" w:lineRule="auto"/>
              <w:jc w:val="center"/>
              <w:rPr>
                <w:rFonts w:ascii="Arial" w:hAnsi="Arial" w:cs="Arial"/>
                <w:b/>
                <w:sz w:val="26"/>
                <w:szCs w:val="26"/>
                <w:lang w:val="es-ES_tradnl"/>
              </w:rPr>
            </w:pPr>
          </w:p>
          <w:p w14:paraId="202170CE" w14:textId="77777777" w:rsidR="004B241F" w:rsidRPr="00B1147B" w:rsidRDefault="004B241F" w:rsidP="00982FE9">
            <w:pPr>
              <w:spacing w:before="100" w:beforeAutospacing="1" w:after="100" w:afterAutospacing="1" w:line="360" w:lineRule="auto"/>
              <w:jc w:val="center"/>
              <w:rPr>
                <w:rFonts w:ascii="Arial" w:hAnsi="Arial" w:cs="Arial"/>
                <w:b/>
                <w:sz w:val="26"/>
                <w:szCs w:val="26"/>
                <w:lang w:val="es-ES_tradnl"/>
              </w:rPr>
            </w:pPr>
          </w:p>
        </w:tc>
      </w:tr>
      <w:tr w:rsidR="00982FE9" w:rsidRPr="00B1147B" w14:paraId="54063A92" w14:textId="77777777" w:rsidTr="00E44093">
        <w:trPr>
          <w:trHeight w:val="2848"/>
        </w:trPr>
        <w:tc>
          <w:tcPr>
            <w:tcW w:w="8273" w:type="dxa"/>
            <w:gridSpan w:val="2"/>
            <w:tcBorders>
              <w:top w:val="nil"/>
              <w:left w:val="nil"/>
              <w:bottom w:val="nil"/>
              <w:right w:val="nil"/>
            </w:tcBorders>
          </w:tcPr>
          <w:p w14:paraId="70CB0C35" w14:textId="77777777" w:rsidR="00982FE9" w:rsidRPr="00B1147B" w:rsidRDefault="00982FE9" w:rsidP="00982FE9">
            <w:pPr>
              <w:spacing w:before="100" w:beforeAutospacing="1" w:after="100" w:afterAutospacing="1" w:line="360" w:lineRule="auto"/>
              <w:ind w:left="1701" w:right="1894"/>
              <w:jc w:val="center"/>
              <w:rPr>
                <w:rFonts w:ascii="Arial" w:hAnsi="Arial" w:cs="Arial"/>
                <w:b/>
                <w:sz w:val="26"/>
                <w:szCs w:val="26"/>
                <w:lang w:val="es-ES_tradnl"/>
              </w:rPr>
            </w:pPr>
            <w:r w:rsidRPr="00B1147B">
              <w:rPr>
                <w:rFonts w:ascii="Arial" w:hAnsi="Arial" w:cs="Arial"/>
                <w:b/>
                <w:sz w:val="26"/>
                <w:szCs w:val="26"/>
                <w:lang w:val="es-ES_tradnl"/>
              </w:rPr>
              <w:t>SECRETARIO GENERAL DE ACUERDOS</w:t>
            </w:r>
          </w:p>
          <w:p w14:paraId="38A04284" w14:textId="77777777" w:rsidR="00982FE9" w:rsidRPr="00B1147B" w:rsidRDefault="00982FE9" w:rsidP="00982FE9">
            <w:pPr>
              <w:spacing w:before="100" w:beforeAutospacing="1" w:after="100" w:afterAutospacing="1"/>
              <w:jc w:val="center"/>
              <w:rPr>
                <w:rFonts w:ascii="Arial" w:hAnsi="Arial" w:cs="Arial"/>
                <w:sz w:val="26"/>
                <w:szCs w:val="26"/>
                <w:lang w:val="es-ES_tradnl"/>
              </w:rPr>
            </w:pPr>
          </w:p>
          <w:p w14:paraId="0EBFEBFB" w14:textId="77777777" w:rsidR="00E44093" w:rsidRPr="00B1147B" w:rsidRDefault="00E44093" w:rsidP="00982FE9">
            <w:pPr>
              <w:spacing w:before="100" w:beforeAutospacing="1" w:after="100" w:afterAutospacing="1"/>
              <w:jc w:val="center"/>
              <w:rPr>
                <w:rFonts w:ascii="Arial" w:hAnsi="Arial" w:cs="Arial"/>
                <w:sz w:val="26"/>
                <w:szCs w:val="26"/>
                <w:lang w:val="es-ES_tradnl"/>
              </w:rPr>
            </w:pPr>
          </w:p>
          <w:p w14:paraId="7724A621" w14:textId="77777777" w:rsidR="00982FE9" w:rsidRPr="00B1147B" w:rsidRDefault="00982FE9" w:rsidP="00982FE9">
            <w:pPr>
              <w:spacing w:before="100" w:beforeAutospacing="1" w:after="100" w:afterAutospacing="1" w:line="360" w:lineRule="auto"/>
              <w:ind w:left="1701" w:right="1894"/>
              <w:jc w:val="center"/>
              <w:rPr>
                <w:rFonts w:ascii="Arial" w:hAnsi="Arial" w:cs="Arial"/>
                <w:b/>
                <w:sz w:val="26"/>
                <w:szCs w:val="26"/>
                <w:lang w:val="es-ES_tradnl"/>
              </w:rPr>
            </w:pPr>
            <w:r w:rsidRPr="00B1147B">
              <w:rPr>
                <w:rFonts w:ascii="Arial" w:hAnsi="Arial" w:cs="Arial"/>
                <w:sz w:val="26"/>
                <w:szCs w:val="26"/>
                <w:lang w:val="es-ES_tradnl"/>
              </w:rPr>
              <w:t xml:space="preserve">VÍCTOR HUGO ARROYO SANDOVAL </w:t>
            </w:r>
          </w:p>
        </w:tc>
      </w:tr>
    </w:tbl>
    <w:p w14:paraId="0B8497B1" w14:textId="77777777" w:rsidR="008250E2" w:rsidRDefault="00982FE9" w:rsidP="00982FE9">
      <w:pPr>
        <w:spacing w:before="100" w:beforeAutospacing="1" w:after="100" w:afterAutospacing="1" w:line="240" w:lineRule="auto"/>
        <w:jc w:val="both"/>
        <w:rPr>
          <w:rFonts w:ascii="Arial" w:hAnsi="Arial"/>
          <w:sz w:val="20"/>
          <w:szCs w:val="20"/>
          <w:lang w:val="es-ES_tradnl"/>
        </w:rPr>
        <w:sectPr w:rsidR="008250E2" w:rsidSect="009B1DEA">
          <w:headerReference w:type="default" r:id="rId8"/>
          <w:footerReference w:type="default" r:id="rId9"/>
          <w:headerReference w:type="first" r:id="rId10"/>
          <w:footerReference w:type="first" r:id="rId11"/>
          <w:pgSz w:w="12242" w:h="19442" w:code="157"/>
          <w:pgMar w:top="238" w:right="1134" w:bottom="1701" w:left="2835" w:header="1701" w:footer="620" w:gutter="0"/>
          <w:cols w:space="708"/>
          <w:titlePg/>
          <w:docGrid w:linePitch="360"/>
        </w:sectPr>
      </w:pPr>
      <w:r w:rsidRPr="00B1147B">
        <w:rPr>
          <w:rFonts w:ascii="Arial" w:hAnsi="Arial"/>
          <w:bCs/>
          <w:sz w:val="20"/>
          <w:szCs w:val="20"/>
          <w:lang w:val="es-ES_tradnl"/>
        </w:rPr>
        <w:t>El suscrito licenciado Víctor Hugo Arroyo Sandoval</w:t>
      </w:r>
      <w:r w:rsidRPr="00B1147B">
        <w:rPr>
          <w:rFonts w:ascii="Arial" w:hAnsi="Arial"/>
          <w:sz w:val="20"/>
          <w:szCs w:val="20"/>
          <w:lang w:val="es-ES_tradnl"/>
        </w:rPr>
        <w:t xml:space="preserve">, Secretario General de Acuerdos del Tribunal Electoral del Estado de Michoacán, en ejercicio de las facultades que me confieren los artículos 69, fracciones VII y VIII del Código Electoral del Estado; 14, fracciones X y XI, del Reglamento Interno del Tribunal Electoral del Estado de Michoacán, hago constar que </w:t>
      </w:r>
      <w:r w:rsidRPr="00B1147B">
        <w:rPr>
          <w:rFonts w:ascii="Arial" w:hAnsi="Arial"/>
          <w:sz w:val="20"/>
          <w:szCs w:val="20"/>
          <w:lang w:val="es-ES_tradnl"/>
        </w:rPr>
        <w:lastRenderedPageBreak/>
        <w:t xml:space="preserve">las firmas que obran en la presente página y en la que antecede, corresponden a la sentencia emitida por el Pleno del Tribunal Electoral del Estado de Michoacán, en Sesión Pública Virtual celebrada el </w:t>
      </w:r>
      <w:r w:rsidR="00FE761F" w:rsidRPr="00B1147B">
        <w:rPr>
          <w:rFonts w:ascii="Arial" w:hAnsi="Arial"/>
          <w:sz w:val="20"/>
          <w:szCs w:val="20"/>
          <w:lang w:val="es-ES_tradnl"/>
        </w:rPr>
        <w:t xml:space="preserve">treinta </w:t>
      </w:r>
      <w:r w:rsidRPr="00B1147B">
        <w:rPr>
          <w:rFonts w:ascii="Arial" w:hAnsi="Arial"/>
          <w:sz w:val="20"/>
          <w:szCs w:val="20"/>
          <w:lang w:val="es-ES_tradnl"/>
        </w:rPr>
        <w:t>de marzo de dos mil veintidós, dentro del juicio para la protección de los derechos político-electorales del ciudadano identificado con la clave TEEM-JDC-</w:t>
      </w:r>
      <w:r w:rsidR="00E44093" w:rsidRPr="00B1147B">
        <w:rPr>
          <w:rFonts w:ascii="Arial" w:hAnsi="Arial"/>
          <w:sz w:val="20"/>
          <w:szCs w:val="20"/>
          <w:lang w:val="es-ES_tradnl"/>
        </w:rPr>
        <w:t>012</w:t>
      </w:r>
      <w:r w:rsidR="00FE761F" w:rsidRPr="00B1147B">
        <w:rPr>
          <w:rFonts w:ascii="Arial" w:hAnsi="Arial"/>
          <w:sz w:val="20"/>
          <w:szCs w:val="20"/>
          <w:lang w:val="es-ES_tradnl"/>
        </w:rPr>
        <w:t xml:space="preserve">/2022; la cual consta de veintitrés </w:t>
      </w:r>
      <w:r w:rsidRPr="00B1147B">
        <w:rPr>
          <w:rFonts w:ascii="Arial" w:hAnsi="Arial"/>
          <w:sz w:val="20"/>
          <w:szCs w:val="20"/>
          <w:lang w:val="es-ES_tradnl"/>
        </w:rPr>
        <w:t xml:space="preserve">páginas, incluida la presente. </w:t>
      </w:r>
      <w:r w:rsidRPr="00B1147B">
        <w:rPr>
          <w:rFonts w:ascii="Arial" w:hAnsi="Arial"/>
          <w:b/>
          <w:sz w:val="20"/>
          <w:szCs w:val="20"/>
          <w:lang w:val="es-ES_tradnl"/>
        </w:rPr>
        <w:t>Doy fe</w:t>
      </w:r>
      <w:r w:rsidRPr="00B1147B">
        <w:rPr>
          <w:rFonts w:ascii="Arial" w:hAnsi="Arial"/>
          <w:sz w:val="20"/>
          <w:szCs w:val="20"/>
          <w:lang w:val="es-ES_tradnl"/>
        </w:rPr>
        <w:t>. - - - - - - - -</w:t>
      </w:r>
      <w:r w:rsidR="00FE761F" w:rsidRPr="00B1147B">
        <w:rPr>
          <w:rFonts w:ascii="Arial" w:hAnsi="Arial"/>
          <w:sz w:val="20"/>
          <w:szCs w:val="20"/>
          <w:lang w:val="es-ES_tradnl"/>
        </w:rPr>
        <w:t xml:space="preserve"> - </w:t>
      </w:r>
    </w:p>
    <w:p w14:paraId="7F61D145" w14:textId="77777777" w:rsidR="009B1DEA" w:rsidRPr="00AB361D" w:rsidRDefault="009B1DEA" w:rsidP="009B1DEA">
      <w:pPr>
        <w:pBdr>
          <w:top w:val="nil"/>
          <w:left w:val="nil"/>
          <w:bottom w:val="nil"/>
          <w:right w:val="nil"/>
          <w:between w:val="nil"/>
        </w:pBdr>
        <w:spacing w:after="0" w:line="360" w:lineRule="auto"/>
        <w:jc w:val="both"/>
        <w:rPr>
          <w:rFonts w:ascii="Arial" w:hAnsi="Arial" w:cs="Arial"/>
          <w:bCs/>
          <w:sz w:val="24"/>
          <w:szCs w:val="24"/>
        </w:rPr>
      </w:pPr>
      <w:r w:rsidRPr="00AB361D">
        <w:rPr>
          <w:rFonts w:ascii="Arial" w:hAnsi="Arial" w:cs="Arial"/>
          <w:bCs/>
          <w:sz w:val="24"/>
          <w:szCs w:val="24"/>
        </w:rPr>
        <w:lastRenderedPageBreak/>
        <w:t>FUNDAMENTACIÓN LEGAL</w:t>
      </w:r>
    </w:p>
    <w:p w14:paraId="66A63847" w14:textId="77777777" w:rsidR="009B1DEA" w:rsidRPr="00AB361D" w:rsidRDefault="009B1DEA" w:rsidP="009B1DEA">
      <w:pPr>
        <w:pBdr>
          <w:top w:val="nil"/>
          <w:left w:val="nil"/>
          <w:bottom w:val="nil"/>
          <w:right w:val="nil"/>
          <w:between w:val="nil"/>
        </w:pBdr>
        <w:spacing w:after="0" w:line="360" w:lineRule="auto"/>
        <w:jc w:val="both"/>
        <w:rPr>
          <w:rFonts w:ascii="Arial" w:hAnsi="Arial" w:cs="Arial"/>
          <w:bCs/>
          <w:sz w:val="24"/>
          <w:szCs w:val="24"/>
        </w:rPr>
      </w:pPr>
    </w:p>
    <w:p w14:paraId="11C9F182" w14:textId="77777777" w:rsidR="009B1DEA" w:rsidRPr="00AB361D" w:rsidRDefault="009B1DEA" w:rsidP="009B1DEA">
      <w:pPr>
        <w:pBdr>
          <w:top w:val="nil"/>
          <w:left w:val="nil"/>
          <w:bottom w:val="nil"/>
          <w:right w:val="nil"/>
          <w:between w:val="nil"/>
        </w:pBdr>
        <w:spacing w:after="0" w:line="360" w:lineRule="auto"/>
        <w:jc w:val="both"/>
        <w:rPr>
          <w:rFonts w:ascii="Arial" w:hAnsi="Arial" w:cs="Arial"/>
          <w:bCs/>
          <w:sz w:val="24"/>
          <w:szCs w:val="24"/>
        </w:rPr>
      </w:pPr>
      <w:r w:rsidRPr="00AB361D">
        <w:rPr>
          <w:rFonts w:ascii="Arial" w:hAnsi="Arial" w:cs="Arial"/>
          <w:bCs/>
          <w:sz w:val="24"/>
          <w:szCs w:val="24"/>
        </w:rPr>
        <w:t>* LTAIPPDPEMO: Ley de Transparencia, Acceso a la Información Pública y Protección de Datos Personales del Estado de Michoacán de Ocampo.</w:t>
      </w:r>
    </w:p>
    <w:p w14:paraId="0B42C96B" w14:textId="77777777" w:rsidR="009B1DEA" w:rsidRPr="00AB361D" w:rsidRDefault="009B1DEA" w:rsidP="009B1DEA">
      <w:pPr>
        <w:pBdr>
          <w:top w:val="nil"/>
          <w:left w:val="nil"/>
          <w:bottom w:val="nil"/>
          <w:right w:val="nil"/>
          <w:between w:val="nil"/>
        </w:pBdr>
        <w:spacing w:after="0" w:line="360" w:lineRule="auto"/>
        <w:jc w:val="both"/>
        <w:rPr>
          <w:rFonts w:ascii="Arial" w:hAnsi="Arial" w:cs="Arial"/>
          <w:bCs/>
          <w:sz w:val="24"/>
          <w:szCs w:val="24"/>
        </w:rPr>
      </w:pPr>
    </w:p>
    <w:p w14:paraId="1C35C266" w14:textId="77777777" w:rsidR="009B1DEA" w:rsidRPr="00AB361D" w:rsidRDefault="009B1DEA" w:rsidP="009B1DEA">
      <w:pPr>
        <w:pBdr>
          <w:top w:val="nil"/>
          <w:left w:val="nil"/>
          <w:bottom w:val="nil"/>
          <w:right w:val="nil"/>
          <w:between w:val="nil"/>
        </w:pBdr>
        <w:spacing w:after="0" w:line="360" w:lineRule="auto"/>
        <w:jc w:val="both"/>
        <w:rPr>
          <w:rFonts w:ascii="Arial" w:hAnsi="Arial" w:cs="Arial"/>
          <w:bCs/>
          <w:sz w:val="24"/>
          <w:szCs w:val="24"/>
        </w:rPr>
      </w:pPr>
      <w:r w:rsidRPr="00AB361D">
        <w:rPr>
          <w:rFonts w:ascii="Arial" w:hAnsi="Arial" w:cs="Arial"/>
          <w:bCs/>
          <w:sz w:val="24"/>
          <w:szCs w:val="24"/>
        </w:rPr>
        <w:t>* LPDPPSOEMO: Ley de Protección de Datos Personales en Posesión de Sujetos Obligados del Estado de Michoacán de Ocampo.</w:t>
      </w:r>
    </w:p>
    <w:p w14:paraId="556F8331" w14:textId="77777777" w:rsidR="009B1DEA" w:rsidRPr="00AB361D" w:rsidRDefault="009B1DEA" w:rsidP="009B1DEA">
      <w:pPr>
        <w:pBdr>
          <w:top w:val="nil"/>
          <w:left w:val="nil"/>
          <w:bottom w:val="nil"/>
          <w:right w:val="nil"/>
          <w:between w:val="nil"/>
        </w:pBdr>
        <w:spacing w:after="0" w:line="360" w:lineRule="auto"/>
        <w:jc w:val="both"/>
        <w:rPr>
          <w:rFonts w:ascii="Arial" w:hAnsi="Arial" w:cs="Arial"/>
          <w:bCs/>
          <w:sz w:val="24"/>
          <w:szCs w:val="24"/>
        </w:rPr>
      </w:pPr>
    </w:p>
    <w:p w14:paraId="3208DB39" w14:textId="77777777" w:rsidR="009B1DEA" w:rsidRDefault="009B1DEA" w:rsidP="009B1DEA">
      <w:pPr>
        <w:pBdr>
          <w:top w:val="nil"/>
          <w:left w:val="nil"/>
          <w:bottom w:val="nil"/>
          <w:right w:val="nil"/>
          <w:between w:val="nil"/>
        </w:pBdr>
        <w:spacing w:after="0" w:line="360" w:lineRule="auto"/>
        <w:jc w:val="both"/>
        <w:rPr>
          <w:rFonts w:ascii="Arial" w:hAnsi="Arial" w:cs="Arial"/>
          <w:bCs/>
          <w:sz w:val="24"/>
          <w:szCs w:val="24"/>
        </w:rPr>
      </w:pPr>
      <w:r w:rsidRPr="00AB361D">
        <w:rPr>
          <w:rFonts w:ascii="Arial" w:hAnsi="Arial" w:cs="Arial"/>
          <w:bCs/>
          <w:sz w:val="24"/>
          <w:szCs w:val="24"/>
        </w:rPr>
        <w:t>* LGMCDIEVP: Lineamientos Generales en Materia de Clasificación y Desclasificación de la Información, así como para la Elaboración de Versiones Públicas.</w:t>
      </w:r>
    </w:p>
    <w:p w14:paraId="71EC752F" w14:textId="77777777" w:rsidR="00877C82" w:rsidRPr="00AB361D" w:rsidRDefault="00877C82" w:rsidP="009B1DEA">
      <w:pPr>
        <w:pBdr>
          <w:top w:val="nil"/>
          <w:left w:val="nil"/>
          <w:bottom w:val="nil"/>
          <w:right w:val="nil"/>
          <w:between w:val="nil"/>
        </w:pBdr>
        <w:spacing w:after="0" w:line="360" w:lineRule="auto"/>
        <w:jc w:val="both"/>
        <w:rPr>
          <w:rFonts w:ascii="Arial" w:hAnsi="Arial" w:cs="Arial"/>
          <w:bCs/>
          <w:sz w:val="24"/>
          <w:szCs w:val="24"/>
        </w:rPr>
      </w:pPr>
    </w:p>
    <w:p w14:paraId="48A9608B" w14:textId="77777777" w:rsidR="008250E2" w:rsidRPr="009B1DEA" w:rsidRDefault="008250E2" w:rsidP="009B1DEA">
      <w:pPr>
        <w:spacing w:after="0" w:line="360" w:lineRule="auto"/>
        <w:jc w:val="both"/>
        <w:rPr>
          <w:rFonts w:ascii="Arial" w:hAnsi="Arial" w:cs="Arial"/>
          <w:sz w:val="24"/>
          <w:szCs w:val="24"/>
          <w:lang w:val="es-ES_tradnl"/>
        </w:rPr>
      </w:pPr>
      <w:bookmarkStart w:id="0" w:name="_Hlk210827847"/>
      <w:r w:rsidRPr="009B1DEA">
        <w:rPr>
          <w:rFonts w:ascii="Arial" w:hAnsi="Arial" w:cs="Arial"/>
          <w:sz w:val="24"/>
          <w:szCs w:val="24"/>
          <w:lang w:val="es-ES_tradnl"/>
        </w:rPr>
        <w:t xml:space="preserve">No.1 </w:t>
      </w:r>
      <w:proofErr w:type="spellStart"/>
      <w:r w:rsidRPr="009B1DEA">
        <w:rPr>
          <w:rFonts w:ascii="Arial" w:hAnsi="Arial" w:cs="Arial"/>
          <w:sz w:val="24"/>
          <w:szCs w:val="24"/>
          <w:lang w:val="es-ES_tradnl"/>
        </w:rPr>
        <w:t>ELIMINADO_el_nombre_de_la_parte_actora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14AF0CB" w14:textId="77777777" w:rsidR="008250E2" w:rsidRPr="009B1DEA" w:rsidRDefault="008250E2" w:rsidP="009B1DEA">
      <w:pPr>
        <w:spacing w:after="0" w:line="360" w:lineRule="auto"/>
        <w:jc w:val="both"/>
        <w:rPr>
          <w:rFonts w:ascii="Arial" w:hAnsi="Arial" w:cs="Arial"/>
          <w:sz w:val="24"/>
          <w:szCs w:val="24"/>
          <w:lang w:val="es-ES_tradnl"/>
        </w:rPr>
      </w:pPr>
    </w:p>
    <w:p w14:paraId="79097C3C"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4340ADCC" w14:textId="77777777" w:rsidR="008250E2" w:rsidRPr="009B1DEA" w:rsidRDefault="008250E2" w:rsidP="009B1DEA">
      <w:pPr>
        <w:spacing w:after="0" w:line="360" w:lineRule="auto"/>
        <w:jc w:val="both"/>
        <w:rPr>
          <w:rFonts w:ascii="Arial" w:hAnsi="Arial" w:cs="Arial"/>
          <w:sz w:val="24"/>
          <w:szCs w:val="24"/>
          <w:lang w:val="es-ES_tradnl"/>
        </w:rPr>
      </w:pPr>
    </w:p>
    <w:p w14:paraId="0DAD20B1"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No.3 ELIMINADO_el_Municipio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A3A6446" w14:textId="77777777" w:rsidR="008250E2" w:rsidRPr="009B1DEA" w:rsidRDefault="008250E2" w:rsidP="009B1DEA">
      <w:pPr>
        <w:spacing w:after="0" w:line="360" w:lineRule="auto"/>
        <w:jc w:val="both"/>
        <w:rPr>
          <w:rFonts w:ascii="Arial" w:hAnsi="Arial" w:cs="Arial"/>
          <w:sz w:val="24"/>
          <w:szCs w:val="24"/>
          <w:lang w:val="es-ES_tradnl"/>
        </w:rPr>
      </w:pPr>
    </w:p>
    <w:p w14:paraId="580314EE"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No.4 </w:t>
      </w:r>
      <w:proofErr w:type="spellStart"/>
      <w:r w:rsidRPr="009B1DEA">
        <w:rPr>
          <w:rFonts w:ascii="Arial" w:hAnsi="Arial" w:cs="Arial"/>
          <w:sz w:val="24"/>
          <w:szCs w:val="24"/>
          <w:lang w:val="es-ES_tradnl"/>
        </w:rPr>
        <w:t>ELIMINADO_Cargo</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7B2E8743" w14:textId="77777777" w:rsidR="008250E2" w:rsidRPr="009B1DEA" w:rsidRDefault="008250E2" w:rsidP="009B1DEA">
      <w:pPr>
        <w:spacing w:after="0" w:line="360" w:lineRule="auto"/>
        <w:jc w:val="both"/>
        <w:rPr>
          <w:rFonts w:ascii="Arial" w:hAnsi="Arial" w:cs="Arial"/>
          <w:sz w:val="24"/>
          <w:szCs w:val="24"/>
          <w:lang w:val="es-ES_tradnl"/>
        </w:rPr>
      </w:pPr>
    </w:p>
    <w:p w14:paraId="28298781"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No.5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 xml:space="preserve">(es) por ser un dato personal identificativo de conformidad con el Artículo 97 de la LTAIPPDPEMO, Artículo </w:t>
      </w:r>
      <w:r w:rsidRPr="009B1DEA">
        <w:rPr>
          <w:rFonts w:ascii="Arial" w:hAnsi="Arial" w:cs="Arial"/>
          <w:sz w:val="24"/>
          <w:szCs w:val="24"/>
          <w:lang w:val="es-ES_tradnl"/>
        </w:rPr>
        <w:lastRenderedPageBreak/>
        <w:t>3 fracción VIII de la LPDPPSOEMO y Lineamiento Trigésimo Octavo fracción I. 1. de los LGMCDIEVP*.</w:t>
      </w:r>
    </w:p>
    <w:p w14:paraId="236908CD" w14:textId="77777777" w:rsidR="008250E2" w:rsidRPr="009B1DEA" w:rsidRDefault="008250E2" w:rsidP="009B1DEA">
      <w:pPr>
        <w:spacing w:after="0" w:line="360" w:lineRule="auto"/>
        <w:jc w:val="both"/>
        <w:rPr>
          <w:rFonts w:ascii="Arial" w:hAnsi="Arial" w:cs="Arial"/>
          <w:sz w:val="24"/>
          <w:szCs w:val="24"/>
          <w:lang w:val="es-ES_tradnl"/>
        </w:rPr>
      </w:pPr>
    </w:p>
    <w:p w14:paraId="40F84C3F"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No.6 ELIMINADO_el_Municipio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45B53D1E" w14:textId="77777777" w:rsidR="008250E2" w:rsidRPr="009B1DEA" w:rsidRDefault="008250E2" w:rsidP="009B1DEA">
      <w:pPr>
        <w:spacing w:after="0" w:line="360" w:lineRule="auto"/>
        <w:jc w:val="both"/>
        <w:rPr>
          <w:rFonts w:ascii="Arial" w:hAnsi="Arial" w:cs="Arial"/>
          <w:sz w:val="24"/>
          <w:szCs w:val="24"/>
          <w:lang w:val="es-ES_tradnl"/>
        </w:rPr>
      </w:pPr>
    </w:p>
    <w:p w14:paraId="0EB9AE66"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No.7 </w:t>
      </w:r>
      <w:proofErr w:type="spellStart"/>
      <w:r w:rsidRPr="009B1DEA">
        <w:rPr>
          <w:rFonts w:ascii="Arial" w:hAnsi="Arial" w:cs="Arial"/>
          <w:sz w:val="24"/>
          <w:szCs w:val="24"/>
          <w:lang w:val="es-ES_tradnl"/>
        </w:rPr>
        <w:t>ELIMINADAS_las_referencias_laborales</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204C7D1" w14:textId="77777777" w:rsidR="008250E2" w:rsidRPr="009B1DEA" w:rsidRDefault="008250E2" w:rsidP="009B1DEA">
      <w:pPr>
        <w:spacing w:after="0" w:line="360" w:lineRule="auto"/>
        <w:jc w:val="both"/>
        <w:rPr>
          <w:rFonts w:ascii="Arial" w:hAnsi="Arial" w:cs="Arial"/>
          <w:sz w:val="24"/>
          <w:szCs w:val="24"/>
          <w:lang w:val="es-ES_tradnl"/>
        </w:rPr>
      </w:pPr>
    </w:p>
    <w:p w14:paraId="27F6776E"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No.8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6A82EBAD" w14:textId="77777777" w:rsidR="008250E2" w:rsidRPr="009B1DEA" w:rsidRDefault="008250E2" w:rsidP="009B1DEA">
      <w:pPr>
        <w:spacing w:after="0" w:line="360" w:lineRule="auto"/>
        <w:jc w:val="both"/>
        <w:rPr>
          <w:rFonts w:ascii="Arial" w:hAnsi="Arial" w:cs="Arial"/>
          <w:sz w:val="24"/>
          <w:szCs w:val="24"/>
          <w:lang w:val="es-ES_tradnl"/>
        </w:rPr>
      </w:pPr>
    </w:p>
    <w:p w14:paraId="57AB39F2"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No.9 </w:t>
      </w:r>
      <w:proofErr w:type="spellStart"/>
      <w:r w:rsidRPr="009B1DEA">
        <w:rPr>
          <w:rFonts w:ascii="Arial" w:hAnsi="Arial" w:cs="Arial"/>
          <w:sz w:val="24"/>
          <w:szCs w:val="24"/>
          <w:lang w:val="es-ES_tradnl"/>
        </w:rPr>
        <w:t>ELIMINADO_Cargo</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0AA075A0" w14:textId="77777777" w:rsidR="008250E2" w:rsidRPr="009B1DEA" w:rsidRDefault="008250E2" w:rsidP="009B1DEA">
      <w:pPr>
        <w:spacing w:after="0" w:line="360" w:lineRule="auto"/>
        <w:jc w:val="both"/>
        <w:rPr>
          <w:rFonts w:ascii="Arial" w:hAnsi="Arial" w:cs="Arial"/>
          <w:sz w:val="24"/>
          <w:szCs w:val="24"/>
          <w:lang w:val="es-ES_tradnl"/>
        </w:rPr>
      </w:pPr>
    </w:p>
    <w:p w14:paraId="05479BAD"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No.10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5E26D6B1" w14:textId="77777777" w:rsidR="008250E2" w:rsidRPr="009B1DEA" w:rsidRDefault="008250E2" w:rsidP="009B1DEA">
      <w:pPr>
        <w:spacing w:after="0" w:line="360" w:lineRule="auto"/>
        <w:jc w:val="both"/>
        <w:rPr>
          <w:rFonts w:ascii="Arial" w:hAnsi="Arial" w:cs="Arial"/>
          <w:sz w:val="24"/>
          <w:szCs w:val="24"/>
          <w:lang w:val="es-ES_tradnl"/>
        </w:rPr>
      </w:pPr>
    </w:p>
    <w:p w14:paraId="12DFBF78"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No.11 ELIMINADO_el_Municipio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7465E0D" w14:textId="77777777" w:rsidR="008250E2" w:rsidRPr="009B1DEA" w:rsidRDefault="008250E2" w:rsidP="009B1DEA">
      <w:pPr>
        <w:spacing w:after="0" w:line="360" w:lineRule="auto"/>
        <w:jc w:val="both"/>
        <w:rPr>
          <w:rFonts w:ascii="Arial" w:hAnsi="Arial" w:cs="Arial"/>
          <w:sz w:val="24"/>
          <w:szCs w:val="24"/>
          <w:lang w:val="es-ES_tradnl"/>
        </w:rPr>
      </w:pPr>
    </w:p>
    <w:p w14:paraId="6529CF4C"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lastRenderedPageBreak/>
        <w:t xml:space="preserve">No.12 </w:t>
      </w:r>
      <w:proofErr w:type="spellStart"/>
      <w:r w:rsidRPr="009B1DEA">
        <w:rPr>
          <w:rFonts w:ascii="Arial" w:hAnsi="Arial" w:cs="Arial"/>
          <w:sz w:val="24"/>
          <w:szCs w:val="24"/>
          <w:lang w:val="es-ES_tradnl"/>
        </w:rPr>
        <w:t>ELIMINADAS_las_referencias_laborales</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498992F9" w14:textId="77777777" w:rsidR="008250E2" w:rsidRPr="009B1DEA" w:rsidRDefault="008250E2" w:rsidP="009B1DEA">
      <w:pPr>
        <w:spacing w:after="0" w:line="360" w:lineRule="auto"/>
        <w:jc w:val="both"/>
        <w:rPr>
          <w:rFonts w:ascii="Arial" w:hAnsi="Arial" w:cs="Arial"/>
          <w:sz w:val="24"/>
          <w:szCs w:val="24"/>
          <w:lang w:val="es-ES_tradnl"/>
        </w:rPr>
      </w:pPr>
    </w:p>
    <w:p w14:paraId="2C01A646"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No.13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03B7AEE5" w14:textId="77777777" w:rsidR="008250E2" w:rsidRPr="009B1DEA" w:rsidRDefault="008250E2" w:rsidP="009B1DEA">
      <w:pPr>
        <w:spacing w:after="0" w:line="360" w:lineRule="auto"/>
        <w:jc w:val="both"/>
        <w:rPr>
          <w:rFonts w:ascii="Arial" w:hAnsi="Arial" w:cs="Arial"/>
          <w:sz w:val="24"/>
          <w:szCs w:val="24"/>
          <w:lang w:val="es-ES_tradnl"/>
        </w:rPr>
      </w:pPr>
    </w:p>
    <w:p w14:paraId="4F4C9A9C"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No.14 ELIMINADO_el_Municipio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10D03757" w14:textId="77777777" w:rsidR="008250E2" w:rsidRPr="009B1DEA" w:rsidRDefault="008250E2" w:rsidP="009B1DEA">
      <w:pPr>
        <w:spacing w:after="0" w:line="360" w:lineRule="auto"/>
        <w:jc w:val="both"/>
        <w:rPr>
          <w:rFonts w:ascii="Arial" w:hAnsi="Arial" w:cs="Arial"/>
          <w:sz w:val="24"/>
          <w:szCs w:val="24"/>
          <w:lang w:val="es-ES_tradnl"/>
        </w:rPr>
      </w:pPr>
    </w:p>
    <w:p w14:paraId="3B3767AC"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No.15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7069B7F9" w14:textId="77777777" w:rsidR="008250E2" w:rsidRPr="009B1DEA" w:rsidRDefault="008250E2" w:rsidP="009B1DEA">
      <w:pPr>
        <w:spacing w:after="0" w:line="360" w:lineRule="auto"/>
        <w:jc w:val="both"/>
        <w:rPr>
          <w:rFonts w:ascii="Arial" w:hAnsi="Arial" w:cs="Arial"/>
          <w:sz w:val="24"/>
          <w:szCs w:val="24"/>
          <w:lang w:val="es-ES_tradnl"/>
        </w:rPr>
      </w:pPr>
    </w:p>
    <w:p w14:paraId="47E83813"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No.16 ELIMINADO_el_Municipio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756A705F" w14:textId="77777777" w:rsidR="008250E2" w:rsidRPr="009B1DEA" w:rsidRDefault="008250E2" w:rsidP="009B1DEA">
      <w:pPr>
        <w:spacing w:after="0" w:line="360" w:lineRule="auto"/>
        <w:jc w:val="both"/>
        <w:rPr>
          <w:rFonts w:ascii="Arial" w:hAnsi="Arial" w:cs="Arial"/>
          <w:sz w:val="24"/>
          <w:szCs w:val="24"/>
          <w:lang w:val="es-ES_tradnl"/>
        </w:rPr>
      </w:pPr>
    </w:p>
    <w:p w14:paraId="51207DB7"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No.17 </w:t>
      </w:r>
      <w:proofErr w:type="spellStart"/>
      <w:r w:rsidRPr="009B1DEA">
        <w:rPr>
          <w:rFonts w:ascii="Arial" w:hAnsi="Arial" w:cs="Arial"/>
          <w:sz w:val="24"/>
          <w:szCs w:val="24"/>
          <w:lang w:val="es-ES_tradnl"/>
        </w:rPr>
        <w:t>ELIMINADAS_las_referencias_laborales</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67F4AB69" w14:textId="77777777" w:rsidR="008250E2" w:rsidRPr="009B1DEA" w:rsidRDefault="008250E2" w:rsidP="009B1DEA">
      <w:pPr>
        <w:spacing w:after="0" w:line="360" w:lineRule="auto"/>
        <w:jc w:val="both"/>
        <w:rPr>
          <w:rFonts w:ascii="Arial" w:hAnsi="Arial" w:cs="Arial"/>
          <w:sz w:val="24"/>
          <w:szCs w:val="24"/>
          <w:lang w:val="es-ES_tradnl"/>
        </w:rPr>
      </w:pPr>
    </w:p>
    <w:p w14:paraId="0E169F28"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No.18 </w:t>
      </w:r>
      <w:proofErr w:type="spellStart"/>
      <w:r w:rsidRPr="009B1DEA">
        <w:rPr>
          <w:rFonts w:ascii="Arial" w:hAnsi="Arial" w:cs="Arial"/>
          <w:sz w:val="24"/>
          <w:szCs w:val="24"/>
          <w:lang w:val="es-ES_tradnl"/>
        </w:rPr>
        <w:t>ELIMINADO_Cargo</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1A024F91" w14:textId="77777777" w:rsidR="008250E2" w:rsidRPr="009B1DEA" w:rsidRDefault="008250E2" w:rsidP="009B1DEA">
      <w:pPr>
        <w:spacing w:after="0" w:line="360" w:lineRule="auto"/>
        <w:jc w:val="both"/>
        <w:rPr>
          <w:rFonts w:ascii="Arial" w:hAnsi="Arial" w:cs="Arial"/>
          <w:sz w:val="24"/>
          <w:szCs w:val="24"/>
          <w:lang w:val="es-ES_tradnl"/>
        </w:rPr>
      </w:pPr>
    </w:p>
    <w:p w14:paraId="266FEB4C"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No.19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A37148E" w14:textId="77777777" w:rsidR="008250E2" w:rsidRPr="009B1DEA" w:rsidRDefault="008250E2" w:rsidP="009B1DEA">
      <w:pPr>
        <w:spacing w:after="0" w:line="360" w:lineRule="auto"/>
        <w:jc w:val="both"/>
        <w:rPr>
          <w:rFonts w:ascii="Arial" w:hAnsi="Arial" w:cs="Arial"/>
          <w:sz w:val="24"/>
          <w:szCs w:val="24"/>
          <w:lang w:val="es-ES_tradnl"/>
        </w:rPr>
      </w:pPr>
    </w:p>
    <w:p w14:paraId="3D21F52F"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No.20 ELIMINADO_el_Municipio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F67CF3A" w14:textId="77777777" w:rsidR="008250E2" w:rsidRPr="009B1DEA" w:rsidRDefault="008250E2" w:rsidP="009B1DEA">
      <w:pPr>
        <w:spacing w:after="0" w:line="360" w:lineRule="auto"/>
        <w:jc w:val="both"/>
        <w:rPr>
          <w:rFonts w:ascii="Arial" w:hAnsi="Arial" w:cs="Arial"/>
          <w:sz w:val="24"/>
          <w:szCs w:val="24"/>
          <w:lang w:val="es-ES_tradnl"/>
        </w:rPr>
      </w:pPr>
    </w:p>
    <w:p w14:paraId="0112CDFC"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No.21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739FB92" w14:textId="77777777" w:rsidR="008250E2" w:rsidRPr="009B1DEA" w:rsidRDefault="008250E2" w:rsidP="009B1DEA">
      <w:pPr>
        <w:spacing w:after="0" w:line="360" w:lineRule="auto"/>
        <w:jc w:val="both"/>
        <w:rPr>
          <w:rFonts w:ascii="Arial" w:hAnsi="Arial" w:cs="Arial"/>
          <w:sz w:val="24"/>
          <w:szCs w:val="24"/>
          <w:lang w:val="es-ES_tradnl"/>
        </w:rPr>
      </w:pPr>
    </w:p>
    <w:p w14:paraId="78F62B31"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No.22 ELIMINADO_el_Municipio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3F8555C5" w14:textId="77777777" w:rsidR="008250E2" w:rsidRPr="009B1DEA" w:rsidRDefault="008250E2" w:rsidP="009B1DEA">
      <w:pPr>
        <w:spacing w:after="0" w:line="360" w:lineRule="auto"/>
        <w:jc w:val="both"/>
        <w:rPr>
          <w:rFonts w:ascii="Arial" w:hAnsi="Arial" w:cs="Arial"/>
          <w:sz w:val="24"/>
          <w:szCs w:val="24"/>
          <w:lang w:val="es-ES_tradnl"/>
        </w:rPr>
      </w:pPr>
    </w:p>
    <w:p w14:paraId="7DCF4A2A"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No.23 </w:t>
      </w:r>
      <w:proofErr w:type="spellStart"/>
      <w:r w:rsidRPr="009B1DEA">
        <w:rPr>
          <w:rFonts w:ascii="Arial" w:hAnsi="Arial" w:cs="Arial"/>
          <w:sz w:val="24"/>
          <w:szCs w:val="24"/>
          <w:lang w:val="es-ES_tradnl"/>
        </w:rPr>
        <w:t>ELIMINADO_Cargo</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57100951" w14:textId="77777777" w:rsidR="008250E2" w:rsidRPr="009B1DEA" w:rsidRDefault="008250E2" w:rsidP="009B1DEA">
      <w:pPr>
        <w:spacing w:after="0" w:line="360" w:lineRule="auto"/>
        <w:jc w:val="both"/>
        <w:rPr>
          <w:rFonts w:ascii="Arial" w:hAnsi="Arial" w:cs="Arial"/>
          <w:sz w:val="24"/>
          <w:szCs w:val="24"/>
          <w:lang w:val="es-ES_tradnl"/>
        </w:rPr>
      </w:pPr>
    </w:p>
    <w:p w14:paraId="159B3259"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No.24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2A2B78D4" w14:textId="77777777" w:rsidR="008250E2" w:rsidRPr="009B1DEA" w:rsidRDefault="008250E2" w:rsidP="009B1DEA">
      <w:pPr>
        <w:spacing w:after="0" w:line="360" w:lineRule="auto"/>
        <w:jc w:val="both"/>
        <w:rPr>
          <w:rFonts w:ascii="Arial" w:hAnsi="Arial" w:cs="Arial"/>
          <w:sz w:val="24"/>
          <w:szCs w:val="24"/>
          <w:lang w:val="es-ES_tradnl"/>
        </w:rPr>
      </w:pPr>
    </w:p>
    <w:p w14:paraId="546B0E6C"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No.25 </w:t>
      </w:r>
      <w:proofErr w:type="spellStart"/>
      <w:r w:rsidRPr="009B1DEA">
        <w:rPr>
          <w:rFonts w:ascii="Arial" w:hAnsi="Arial" w:cs="Arial"/>
          <w:sz w:val="24"/>
          <w:szCs w:val="24"/>
          <w:lang w:val="es-ES_tradnl"/>
        </w:rPr>
        <w:t>ELIMINADO_Cargo</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 xml:space="preserve">(es) por ser un dato personal laboral de conformidad con el Artículo 97 de la LTAIPPDPEMO, Artículo 3 fracción </w:t>
      </w:r>
      <w:r w:rsidRPr="009B1DEA">
        <w:rPr>
          <w:rFonts w:ascii="Arial" w:hAnsi="Arial" w:cs="Arial"/>
          <w:sz w:val="24"/>
          <w:szCs w:val="24"/>
          <w:lang w:val="es-ES_tradnl"/>
        </w:rPr>
        <w:lastRenderedPageBreak/>
        <w:t>VIII de la LPDPPSOEMO y Lineamiento Trigésimo Octavo fracción I. 5. de los LGMCDIEVP*.</w:t>
      </w:r>
    </w:p>
    <w:p w14:paraId="07057133" w14:textId="77777777" w:rsidR="008250E2" w:rsidRPr="009B1DEA" w:rsidRDefault="008250E2" w:rsidP="009B1DEA">
      <w:pPr>
        <w:spacing w:after="0" w:line="360" w:lineRule="auto"/>
        <w:jc w:val="both"/>
        <w:rPr>
          <w:rFonts w:ascii="Arial" w:hAnsi="Arial" w:cs="Arial"/>
          <w:sz w:val="24"/>
          <w:szCs w:val="24"/>
          <w:lang w:val="es-ES_tradnl"/>
        </w:rPr>
      </w:pPr>
    </w:p>
    <w:p w14:paraId="4D2DE94B"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No.26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p w14:paraId="5C765C36" w14:textId="77777777" w:rsidR="008250E2" w:rsidRPr="009B1DEA" w:rsidRDefault="008250E2" w:rsidP="009B1DEA">
      <w:pPr>
        <w:spacing w:after="0" w:line="360" w:lineRule="auto"/>
        <w:jc w:val="both"/>
        <w:rPr>
          <w:rFonts w:ascii="Arial" w:hAnsi="Arial" w:cs="Arial"/>
          <w:sz w:val="24"/>
          <w:szCs w:val="24"/>
          <w:lang w:val="es-ES_tradnl"/>
        </w:rPr>
      </w:pPr>
    </w:p>
    <w:p w14:paraId="048A08D2" w14:textId="6A42409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No.27 ELIMINADAS_ las_expresiones_que_afectan_la_intimidad_y/o_privacidad_de_la_</w:t>
      </w:r>
      <w:r w:rsidR="00300995">
        <w:rPr>
          <w:rFonts w:ascii="Arial" w:hAnsi="Arial" w:cs="Arial"/>
          <w:sz w:val="24"/>
          <w:szCs w:val="24"/>
          <w:lang w:val="es-ES_tradnl"/>
        </w:rPr>
        <w:t>actora</w:t>
      </w:r>
      <w:r w:rsidRPr="009B1DEA">
        <w:rPr>
          <w:rFonts w:ascii="Arial" w:hAnsi="Arial" w:cs="Arial"/>
          <w:sz w:val="24"/>
          <w:szCs w:val="24"/>
          <w:lang w:val="es-ES_tradnl"/>
        </w:rPr>
        <w:t xml:space="preserve"> en 2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de conformidad con el artículo 97 de la LTAIPPDPEMO, artículo 3 fracciones VII y IX, 6 así como demás relativos y aplicables de la LPDPPSOEMO, Lineamiento Trigésimo Octavo de los LGMCDIEVP, en observancia y concatenación a los derechos de las víctimas, previstos en el Protocolo para Atender la Violencia Política Contra las Mujeres del Tribunal Electoral del Poder Judicial de la Federación.*.</w:t>
      </w:r>
    </w:p>
    <w:p w14:paraId="77B80531" w14:textId="77777777" w:rsidR="008250E2" w:rsidRPr="009B1DEA" w:rsidRDefault="008250E2" w:rsidP="009B1DEA">
      <w:pPr>
        <w:spacing w:after="0" w:line="360" w:lineRule="auto"/>
        <w:jc w:val="both"/>
        <w:rPr>
          <w:rFonts w:ascii="Arial" w:hAnsi="Arial" w:cs="Arial"/>
          <w:sz w:val="24"/>
          <w:szCs w:val="24"/>
          <w:lang w:val="es-ES_tradnl"/>
        </w:rPr>
      </w:pPr>
    </w:p>
    <w:p w14:paraId="0CFB79B2"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No.28 </w:t>
      </w:r>
      <w:proofErr w:type="spellStart"/>
      <w:r w:rsidRPr="009B1DEA">
        <w:rPr>
          <w:rFonts w:ascii="Arial" w:hAnsi="Arial" w:cs="Arial"/>
          <w:sz w:val="24"/>
          <w:szCs w:val="24"/>
          <w:lang w:val="es-ES_tradnl"/>
        </w:rPr>
        <w:t>ELIMINADO_Cargo</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73FF19DF" w14:textId="77777777" w:rsidR="008250E2" w:rsidRPr="009B1DEA" w:rsidRDefault="008250E2" w:rsidP="009B1DEA">
      <w:pPr>
        <w:spacing w:after="0" w:line="360" w:lineRule="auto"/>
        <w:jc w:val="both"/>
        <w:rPr>
          <w:rFonts w:ascii="Arial" w:hAnsi="Arial" w:cs="Arial"/>
          <w:sz w:val="24"/>
          <w:szCs w:val="24"/>
          <w:lang w:val="es-ES_tradnl"/>
        </w:rPr>
      </w:pPr>
    </w:p>
    <w:p w14:paraId="6F936424"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No.29 </w:t>
      </w:r>
      <w:proofErr w:type="spellStart"/>
      <w:r w:rsidRPr="009B1DEA">
        <w:rPr>
          <w:rFonts w:ascii="Arial" w:hAnsi="Arial" w:cs="Arial"/>
          <w:sz w:val="24"/>
          <w:szCs w:val="24"/>
          <w:lang w:val="es-ES_tradnl"/>
        </w:rPr>
        <w:t>ELIMINADAS_las_referencias_laborales</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300796DF" w14:textId="77777777" w:rsidR="008250E2" w:rsidRPr="009B1DEA" w:rsidRDefault="008250E2" w:rsidP="009B1DEA">
      <w:pPr>
        <w:spacing w:after="0" w:line="360" w:lineRule="auto"/>
        <w:jc w:val="both"/>
        <w:rPr>
          <w:rFonts w:ascii="Arial" w:hAnsi="Arial" w:cs="Arial"/>
          <w:sz w:val="24"/>
          <w:szCs w:val="24"/>
          <w:lang w:val="es-ES_tradnl"/>
        </w:rPr>
      </w:pPr>
    </w:p>
    <w:p w14:paraId="11C72261"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No.30 </w:t>
      </w:r>
      <w:proofErr w:type="spellStart"/>
      <w:r w:rsidRPr="009B1DEA">
        <w:rPr>
          <w:rFonts w:ascii="Arial" w:hAnsi="Arial" w:cs="Arial"/>
          <w:sz w:val="24"/>
          <w:szCs w:val="24"/>
          <w:lang w:val="es-ES_tradnl"/>
        </w:rPr>
        <w:t>ELIMINADAS_las_referencias_laborales</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599077CF" w14:textId="77777777" w:rsidR="008250E2" w:rsidRPr="009B1DEA" w:rsidRDefault="008250E2" w:rsidP="009B1DEA">
      <w:pPr>
        <w:spacing w:after="0" w:line="360" w:lineRule="auto"/>
        <w:jc w:val="both"/>
        <w:rPr>
          <w:rFonts w:ascii="Arial" w:hAnsi="Arial" w:cs="Arial"/>
          <w:sz w:val="24"/>
          <w:szCs w:val="24"/>
          <w:lang w:val="es-ES_tradnl"/>
        </w:rPr>
      </w:pPr>
    </w:p>
    <w:p w14:paraId="44FE2E27"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No.31 ELIMINADO_el_Municipio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 xml:space="preserve">(es) por ser un dato personal identificativo de conformidad con el Artículo 97 de la LTAIPPDPEMO, Artículo </w:t>
      </w:r>
      <w:r w:rsidRPr="009B1DEA">
        <w:rPr>
          <w:rFonts w:ascii="Arial" w:hAnsi="Arial" w:cs="Arial"/>
          <w:sz w:val="24"/>
          <w:szCs w:val="24"/>
          <w:lang w:val="es-ES_tradnl"/>
        </w:rPr>
        <w:lastRenderedPageBreak/>
        <w:t>3 fracción VIII de la LPDPPSOEMO y Lineamiento Trigésimo Octavo fracción I. 1. de los LGMCDIEVP*.</w:t>
      </w:r>
    </w:p>
    <w:p w14:paraId="5BDD5122" w14:textId="77777777" w:rsidR="008250E2" w:rsidRPr="009B1DEA" w:rsidRDefault="008250E2" w:rsidP="009B1DEA">
      <w:pPr>
        <w:spacing w:after="0" w:line="360" w:lineRule="auto"/>
        <w:jc w:val="both"/>
        <w:rPr>
          <w:rFonts w:ascii="Arial" w:hAnsi="Arial" w:cs="Arial"/>
          <w:sz w:val="24"/>
          <w:szCs w:val="24"/>
          <w:lang w:val="es-ES_tradnl"/>
        </w:rPr>
      </w:pPr>
    </w:p>
    <w:p w14:paraId="0E89D2D0"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No.32 </w:t>
      </w:r>
      <w:proofErr w:type="spellStart"/>
      <w:r w:rsidRPr="009B1DEA">
        <w:rPr>
          <w:rFonts w:ascii="Arial" w:hAnsi="Arial" w:cs="Arial"/>
          <w:sz w:val="24"/>
          <w:szCs w:val="24"/>
          <w:lang w:val="es-ES_tradnl"/>
        </w:rPr>
        <w:t>ELIMINADAS_las_referencias_laborales</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56CB059F" w14:textId="77777777" w:rsidR="008250E2" w:rsidRPr="009B1DEA" w:rsidRDefault="008250E2" w:rsidP="009B1DEA">
      <w:pPr>
        <w:spacing w:after="0" w:line="360" w:lineRule="auto"/>
        <w:jc w:val="both"/>
        <w:rPr>
          <w:rFonts w:ascii="Arial" w:hAnsi="Arial" w:cs="Arial"/>
          <w:sz w:val="24"/>
          <w:szCs w:val="24"/>
          <w:lang w:val="es-ES_tradnl"/>
        </w:rPr>
      </w:pPr>
    </w:p>
    <w:p w14:paraId="2CFD42F4"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No.33 </w:t>
      </w:r>
      <w:proofErr w:type="spellStart"/>
      <w:r w:rsidRPr="009B1DEA">
        <w:rPr>
          <w:rFonts w:ascii="Arial" w:hAnsi="Arial" w:cs="Arial"/>
          <w:sz w:val="24"/>
          <w:szCs w:val="24"/>
          <w:lang w:val="es-ES_tradnl"/>
        </w:rPr>
        <w:t>ELIMINADAS_las_referencias_laborales</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5B2E0231" w14:textId="77777777" w:rsidR="008250E2" w:rsidRPr="009B1DEA" w:rsidRDefault="008250E2" w:rsidP="009B1DEA">
      <w:pPr>
        <w:spacing w:after="0" w:line="360" w:lineRule="auto"/>
        <w:jc w:val="both"/>
        <w:rPr>
          <w:rFonts w:ascii="Arial" w:hAnsi="Arial" w:cs="Arial"/>
          <w:sz w:val="24"/>
          <w:szCs w:val="24"/>
          <w:lang w:val="es-ES_tradnl"/>
        </w:rPr>
      </w:pPr>
    </w:p>
    <w:p w14:paraId="0020C450"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No.34 </w:t>
      </w:r>
      <w:proofErr w:type="spellStart"/>
      <w:r w:rsidRPr="009B1DEA">
        <w:rPr>
          <w:rFonts w:ascii="Arial" w:hAnsi="Arial" w:cs="Arial"/>
          <w:sz w:val="24"/>
          <w:szCs w:val="24"/>
          <w:lang w:val="es-ES_tradnl"/>
        </w:rPr>
        <w:t>ELIMINADAS_las_referencias_laborales</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laboral de conformidad con el Artículo 97 de la LTAIPPDPEMO, Artículo 3 fracción VIII de la LPDPPSOEMO y Lineamiento Trigésimo Octavo fracción I. 5. de los LGMCDIEVP*.</w:t>
      </w:r>
    </w:p>
    <w:p w14:paraId="208557E4" w14:textId="77777777" w:rsidR="008250E2" w:rsidRPr="009B1DEA" w:rsidRDefault="008250E2" w:rsidP="009B1DEA">
      <w:pPr>
        <w:spacing w:after="0" w:line="360" w:lineRule="auto"/>
        <w:jc w:val="both"/>
        <w:rPr>
          <w:rFonts w:ascii="Arial" w:hAnsi="Arial" w:cs="Arial"/>
          <w:sz w:val="24"/>
          <w:szCs w:val="24"/>
          <w:lang w:val="es-ES_tradnl"/>
        </w:rPr>
      </w:pPr>
    </w:p>
    <w:p w14:paraId="54EA76E9" w14:textId="77777777" w:rsidR="008250E2" w:rsidRPr="009B1DEA" w:rsidRDefault="008250E2" w:rsidP="009B1DEA">
      <w:pPr>
        <w:spacing w:after="0" w:line="360" w:lineRule="auto"/>
        <w:jc w:val="both"/>
        <w:rPr>
          <w:rFonts w:ascii="Arial" w:hAnsi="Arial" w:cs="Arial"/>
          <w:sz w:val="24"/>
          <w:szCs w:val="24"/>
          <w:lang w:val="es-ES_tradnl"/>
        </w:rPr>
      </w:pPr>
      <w:r w:rsidRPr="009B1DEA">
        <w:rPr>
          <w:rFonts w:ascii="Arial" w:hAnsi="Arial" w:cs="Arial"/>
          <w:sz w:val="24"/>
          <w:szCs w:val="24"/>
          <w:lang w:val="es-ES_tradnl"/>
        </w:rPr>
        <w:t xml:space="preserve">No.35 </w:t>
      </w:r>
      <w:proofErr w:type="spellStart"/>
      <w:r w:rsidRPr="009B1DEA">
        <w:rPr>
          <w:rFonts w:ascii="Arial" w:hAnsi="Arial" w:cs="Arial"/>
          <w:sz w:val="24"/>
          <w:szCs w:val="24"/>
          <w:lang w:val="es-ES_tradnl"/>
        </w:rPr>
        <w:t>ELIMINADA_la_Tenencia</w:t>
      </w:r>
      <w:proofErr w:type="spellEnd"/>
      <w:r w:rsidRPr="009B1DEA">
        <w:rPr>
          <w:rFonts w:ascii="Arial" w:hAnsi="Arial" w:cs="Arial"/>
          <w:sz w:val="24"/>
          <w:szCs w:val="24"/>
          <w:lang w:val="es-ES_tradnl"/>
        </w:rPr>
        <w:t xml:space="preserve"> en 1 </w:t>
      </w:r>
      <w:proofErr w:type="spellStart"/>
      <w:r w:rsidRPr="009B1DEA">
        <w:rPr>
          <w:rFonts w:ascii="Arial" w:hAnsi="Arial" w:cs="Arial"/>
          <w:sz w:val="24"/>
          <w:szCs w:val="24"/>
          <w:lang w:val="es-ES_tradnl"/>
        </w:rPr>
        <w:t>renglon</w:t>
      </w:r>
      <w:proofErr w:type="spellEnd"/>
      <w:r w:rsidRPr="009B1DEA">
        <w:rPr>
          <w:rFonts w:ascii="Arial" w:hAnsi="Arial" w:cs="Arial"/>
          <w:sz w:val="24"/>
          <w:szCs w:val="24"/>
          <w:lang w:val="es-ES_tradnl"/>
        </w:rPr>
        <w:t>(es) por ser un dato personal identificativo de conformidad con el Artículo 97 de la LTAIPPDPEMO, Artículo 3 fracción VIII de la LPDPPSOEMO y Lineamiento Trigésimo Octavo fracción I. 1. de los LGMCDIEVP*.</w:t>
      </w:r>
    </w:p>
    <w:bookmarkEnd w:id="0"/>
    <w:p w14:paraId="4B253688" w14:textId="3689861A" w:rsidR="00CF6DC4" w:rsidRPr="009B1DEA" w:rsidRDefault="00CF6DC4" w:rsidP="009B1DEA">
      <w:pPr>
        <w:spacing w:after="0" w:line="360" w:lineRule="auto"/>
        <w:jc w:val="both"/>
        <w:rPr>
          <w:rFonts w:ascii="Arial" w:hAnsi="Arial" w:cs="Arial"/>
          <w:sz w:val="24"/>
          <w:szCs w:val="24"/>
          <w:lang w:val="es-ES_tradnl"/>
        </w:rPr>
      </w:pPr>
    </w:p>
    <w:sectPr w:rsidR="00CF6DC4" w:rsidRPr="009B1DEA" w:rsidSect="009B1DEA">
      <w:pgSz w:w="12242" w:h="19442" w:code="157"/>
      <w:pgMar w:top="238" w:right="1134" w:bottom="1701" w:left="2835" w:header="1701" w:footer="56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222F1" w14:textId="77777777" w:rsidR="00B71291" w:rsidRDefault="00B71291" w:rsidP="00465C88">
      <w:pPr>
        <w:spacing w:after="0" w:line="240" w:lineRule="auto"/>
      </w:pPr>
      <w:r>
        <w:separator/>
      </w:r>
    </w:p>
  </w:endnote>
  <w:endnote w:type="continuationSeparator" w:id="0">
    <w:p w14:paraId="70090610" w14:textId="77777777" w:rsidR="00B71291" w:rsidRDefault="00B71291" w:rsidP="00465C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8990B" w14:textId="77777777" w:rsidR="009B1DEA" w:rsidRPr="000F31AF" w:rsidRDefault="009B1DEA" w:rsidP="009B1DEA">
    <w:pPr>
      <w:pStyle w:val="Piedepgina"/>
      <w:spacing w:before="240" w:after="0" w:line="240" w:lineRule="auto"/>
      <w:jc w:val="center"/>
      <w:rPr>
        <w:rFonts w:ascii="Arial" w:hAnsi="Arial" w:cs="Arial"/>
        <w:sz w:val="28"/>
        <w:szCs w:val="28"/>
      </w:rPr>
    </w:pPr>
    <w:r w:rsidRPr="000F31AF">
      <w:rPr>
        <w:rFonts w:ascii="Arial" w:hAnsi="Arial" w:cs="Arial"/>
        <w:sz w:val="28"/>
        <w:szCs w:val="28"/>
      </w:rPr>
      <w:fldChar w:fldCharType="begin"/>
    </w:r>
    <w:r w:rsidRPr="000F31AF">
      <w:rPr>
        <w:rFonts w:ascii="Arial" w:hAnsi="Arial" w:cs="Arial"/>
        <w:sz w:val="28"/>
        <w:szCs w:val="28"/>
      </w:rPr>
      <w:instrText xml:space="preserve"> PAGE   \* MERGEFORMAT </w:instrText>
    </w:r>
    <w:r w:rsidRPr="000F31AF">
      <w:rPr>
        <w:rFonts w:ascii="Arial" w:hAnsi="Arial" w:cs="Arial"/>
        <w:sz w:val="28"/>
        <w:szCs w:val="28"/>
      </w:rPr>
      <w:fldChar w:fldCharType="separate"/>
    </w:r>
    <w:r>
      <w:rPr>
        <w:rFonts w:ascii="Arial" w:hAnsi="Arial" w:cs="Arial"/>
        <w:sz w:val="28"/>
        <w:szCs w:val="28"/>
      </w:rPr>
      <w:t>2</w:t>
    </w:r>
    <w:r w:rsidRPr="000F31AF">
      <w:rPr>
        <w:rFonts w:ascii="Arial" w:hAnsi="Arial" w:cs="Arial"/>
        <w:sz w:val="28"/>
        <w:szCs w:val="28"/>
      </w:rPr>
      <w:fldChar w:fldCharType="end"/>
    </w:r>
  </w:p>
  <w:p w14:paraId="6560F734" w14:textId="16090075" w:rsidR="008250E2" w:rsidRPr="009B1DEA" w:rsidRDefault="008250E2" w:rsidP="009B1DEA">
    <w:pPr>
      <w:pStyle w:val="Piedepgina"/>
      <w:spacing w:after="0" w:line="240" w:lineRule="auto"/>
      <w:jc w:val="center"/>
      <w:rPr>
        <w:rFonts w:ascii="Arial Narrow" w:hAnsi="Arial Narrow" w:cs="Arial"/>
        <w:sz w:val="20"/>
        <w:szCs w:val="28"/>
      </w:rPr>
    </w:pPr>
    <w:r w:rsidRPr="009B1DEA">
      <w:rPr>
        <w:rFonts w:ascii="Arial Narrow" w:hAnsi="Arial Narrow" w:cs="Arial"/>
        <w:sz w:val="20"/>
        <w:szCs w:val="28"/>
      </w:rPr>
      <w:t>___________________________________</w:t>
    </w:r>
  </w:p>
  <w:p w14:paraId="7D65D91B" w14:textId="77777777" w:rsidR="008250E2" w:rsidRPr="009B1DEA" w:rsidRDefault="008250E2" w:rsidP="009B1DEA">
    <w:pPr>
      <w:pStyle w:val="Piedepgina"/>
      <w:spacing w:after="0" w:line="240" w:lineRule="auto"/>
      <w:jc w:val="center"/>
      <w:rPr>
        <w:rFonts w:ascii="Arial Narrow" w:hAnsi="Arial Narrow" w:cs="Arial"/>
        <w:sz w:val="20"/>
        <w:szCs w:val="28"/>
      </w:rPr>
    </w:pPr>
    <w:r w:rsidRPr="009B1DEA">
      <w:rPr>
        <w:rFonts w:ascii="Arial Narrow" w:hAnsi="Arial Narrow" w:cs="Arial"/>
        <w:sz w:val="20"/>
        <w:szCs w:val="28"/>
      </w:rPr>
      <w:t xml:space="preserve">Documento para versión electrónica. </w:t>
    </w:r>
  </w:p>
  <w:p w14:paraId="10428464" w14:textId="4746E761" w:rsidR="00FE761F" w:rsidRPr="009B1DEA" w:rsidRDefault="008250E2" w:rsidP="009B1DEA">
    <w:pPr>
      <w:pStyle w:val="Piedepgina"/>
      <w:spacing w:after="0" w:line="240" w:lineRule="auto"/>
      <w:jc w:val="center"/>
      <w:rPr>
        <w:rFonts w:ascii="Arial Narrow" w:hAnsi="Arial Narrow" w:cs="Arial"/>
        <w:sz w:val="20"/>
        <w:szCs w:val="28"/>
      </w:rPr>
    </w:pPr>
    <w:r w:rsidRPr="009B1DEA">
      <w:rPr>
        <w:rFonts w:ascii="Arial Narrow" w:hAnsi="Arial Narrow" w:cs="Arial"/>
        <w:sz w:val="20"/>
        <w:szCs w:val="28"/>
      </w:rPr>
      <w:t xml:space="preserve"> El documento fue testado con el Programa 'ELIDA' Eliminador de Datos Judicial del Supremo Tribunal de Justicia del Estado de Jalisco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DCD7B" w14:textId="251CBD80" w:rsidR="00FE761F" w:rsidRDefault="00FE761F" w:rsidP="00BB5468">
    <w:pPr>
      <w:pStyle w:val="Piedepgina"/>
      <w:tabs>
        <w:tab w:val="clear" w:pos="4419"/>
        <w:tab w:val="clear" w:pos="8838"/>
        <w:tab w:val="left" w:pos="1640"/>
      </w:tabs>
    </w:pPr>
    <w:r>
      <w:tab/>
    </w:r>
  </w:p>
  <w:p w14:paraId="2730DC33" w14:textId="77777777" w:rsidR="00FE761F" w:rsidRDefault="00FE761F">
    <w:pPr>
      <w:pStyle w:val="Piedepgina"/>
    </w:pPr>
  </w:p>
  <w:p w14:paraId="187C5564" w14:textId="77777777" w:rsidR="00FE761F" w:rsidRDefault="00FE761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F006A0" w14:textId="77777777" w:rsidR="00B71291" w:rsidRDefault="00B71291" w:rsidP="00465C88">
      <w:pPr>
        <w:spacing w:after="0" w:line="240" w:lineRule="auto"/>
      </w:pPr>
      <w:r>
        <w:separator/>
      </w:r>
    </w:p>
  </w:footnote>
  <w:footnote w:type="continuationSeparator" w:id="0">
    <w:p w14:paraId="74815BF4" w14:textId="77777777" w:rsidR="00B71291" w:rsidRDefault="00B71291" w:rsidP="00465C88">
      <w:pPr>
        <w:spacing w:after="0" w:line="240" w:lineRule="auto"/>
      </w:pPr>
      <w:r>
        <w:continuationSeparator/>
      </w:r>
    </w:p>
  </w:footnote>
  <w:footnote w:id="1">
    <w:p w14:paraId="51FF64EF" w14:textId="3DA7DAB5" w:rsidR="00FE761F" w:rsidRPr="00E42827" w:rsidRDefault="00FE761F" w:rsidP="000E5E75">
      <w:pPr>
        <w:pStyle w:val="Textonotapie"/>
        <w:jc w:val="both"/>
        <w:rPr>
          <w:rFonts w:ascii="Arial" w:hAnsi="Arial"/>
          <w:sz w:val="18"/>
          <w:szCs w:val="18"/>
          <w:lang w:val="es-ES_tradnl"/>
        </w:rPr>
      </w:pPr>
      <w:r w:rsidRPr="00E42827">
        <w:rPr>
          <w:rStyle w:val="Refdenotaalpie"/>
          <w:rFonts w:ascii="Arial" w:hAnsi="Arial"/>
          <w:sz w:val="18"/>
          <w:szCs w:val="18"/>
        </w:rPr>
        <w:footnoteRef/>
      </w:r>
      <w:r w:rsidRPr="00E42827">
        <w:rPr>
          <w:rFonts w:ascii="Arial" w:hAnsi="Arial"/>
          <w:sz w:val="18"/>
          <w:szCs w:val="18"/>
        </w:rPr>
        <w:t xml:space="preserve"> </w:t>
      </w:r>
      <w:r w:rsidRPr="00E42827">
        <w:rPr>
          <w:rFonts w:ascii="Arial" w:hAnsi="Arial"/>
          <w:sz w:val="18"/>
          <w:szCs w:val="18"/>
          <w:lang w:val="es-ES_tradnl"/>
        </w:rPr>
        <w:t>En adelante IEM.</w:t>
      </w:r>
    </w:p>
  </w:footnote>
  <w:footnote w:id="2">
    <w:p w14:paraId="378C6181" w14:textId="4D519BCA" w:rsidR="00FE761F" w:rsidRPr="00E42827" w:rsidRDefault="00FE761F" w:rsidP="000E5E75">
      <w:pPr>
        <w:pStyle w:val="Textonotapie"/>
        <w:jc w:val="both"/>
        <w:rPr>
          <w:rFonts w:ascii="Arial" w:hAnsi="Arial" w:cs="Arial"/>
          <w:sz w:val="18"/>
          <w:szCs w:val="18"/>
        </w:rPr>
      </w:pPr>
      <w:r w:rsidRPr="00E42827">
        <w:rPr>
          <w:rStyle w:val="Refdenotaalpie"/>
          <w:rFonts w:ascii="Arial" w:hAnsi="Arial" w:cs="Arial"/>
          <w:sz w:val="18"/>
          <w:szCs w:val="18"/>
        </w:rPr>
        <w:footnoteRef/>
      </w:r>
      <w:r w:rsidRPr="00E42827">
        <w:rPr>
          <w:rFonts w:ascii="Arial" w:hAnsi="Arial" w:cs="Arial"/>
          <w:sz w:val="18"/>
          <w:szCs w:val="18"/>
        </w:rPr>
        <w:t xml:space="preserve"> Mismos que se desprenden de la demanda y de las constancias que integran el expediente. </w:t>
      </w:r>
    </w:p>
  </w:footnote>
  <w:footnote w:id="3">
    <w:p w14:paraId="0730A7CE" w14:textId="77777777" w:rsidR="00FE761F" w:rsidRPr="00E42827" w:rsidRDefault="00FE761F" w:rsidP="000E5E75">
      <w:pPr>
        <w:pStyle w:val="Textonotapie"/>
        <w:jc w:val="both"/>
        <w:rPr>
          <w:rFonts w:ascii="Arial" w:hAnsi="Arial"/>
          <w:sz w:val="18"/>
          <w:szCs w:val="18"/>
        </w:rPr>
      </w:pPr>
      <w:r w:rsidRPr="00E42827">
        <w:rPr>
          <w:rStyle w:val="Refdenotaalpie"/>
          <w:rFonts w:ascii="Arial" w:hAnsi="Arial"/>
          <w:sz w:val="18"/>
          <w:szCs w:val="18"/>
        </w:rPr>
        <w:footnoteRef/>
      </w:r>
      <w:r w:rsidRPr="00E42827">
        <w:rPr>
          <w:rFonts w:ascii="Arial" w:hAnsi="Arial"/>
          <w:sz w:val="18"/>
          <w:szCs w:val="18"/>
        </w:rPr>
        <w:t xml:space="preserve"> Las fechas que posteriormente se enuncien corresponderán al año dos mil veintidós, salvo mención expresa.</w:t>
      </w:r>
    </w:p>
  </w:footnote>
  <w:footnote w:id="4">
    <w:p w14:paraId="6C10C727" w14:textId="47751921" w:rsidR="00FE761F" w:rsidRPr="00E42827" w:rsidRDefault="00FE761F" w:rsidP="000E5E75">
      <w:pPr>
        <w:pStyle w:val="Textonotapie"/>
        <w:jc w:val="both"/>
        <w:rPr>
          <w:rFonts w:ascii="Arial" w:hAnsi="Arial" w:cs="Arial"/>
          <w:sz w:val="18"/>
          <w:szCs w:val="18"/>
        </w:rPr>
      </w:pPr>
      <w:r w:rsidRPr="00E42827">
        <w:rPr>
          <w:rStyle w:val="Refdenotaalpie"/>
          <w:rFonts w:ascii="Arial" w:hAnsi="Arial" w:cs="Arial"/>
          <w:sz w:val="18"/>
          <w:szCs w:val="18"/>
        </w:rPr>
        <w:footnoteRef/>
      </w:r>
      <w:r w:rsidRPr="00E42827">
        <w:rPr>
          <w:rFonts w:ascii="Arial" w:hAnsi="Arial" w:cs="Arial"/>
          <w:sz w:val="18"/>
          <w:szCs w:val="18"/>
        </w:rPr>
        <w:t xml:space="preserve"> En adelante Ley de Justicia Electoral.</w:t>
      </w:r>
    </w:p>
  </w:footnote>
  <w:footnote w:id="5">
    <w:p w14:paraId="7EDD9B55" w14:textId="6B0D898B" w:rsidR="00FE761F" w:rsidRPr="00D01B6C" w:rsidRDefault="00FE761F" w:rsidP="000E5E75">
      <w:pPr>
        <w:pStyle w:val="Textonotapie"/>
        <w:jc w:val="both"/>
        <w:rPr>
          <w:rFonts w:ascii="Arial" w:hAnsi="Arial"/>
          <w:sz w:val="18"/>
          <w:szCs w:val="18"/>
        </w:rPr>
      </w:pPr>
      <w:r w:rsidRPr="00D01B6C">
        <w:rPr>
          <w:rStyle w:val="Refdenotaalpie"/>
          <w:rFonts w:ascii="Arial" w:hAnsi="Arial"/>
          <w:sz w:val="18"/>
          <w:szCs w:val="18"/>
        </w:rPr>
        <w:footnoteRef/>
      </w:r>
      <w:r w:rsidRPr="00D01B6C">
        <w:rPr>
          <w:rFonts w:ascii="Arial" w:hAnsi="Arial"/>
          <w:sz w:val="18"/>
          <w:szCs w:val="18"/>
        </w:rPr>
        <w:t xml:space="preserve"> Conforme con lo dispuesto en la Jurisprudencia 1/2013, de</w:t>
      </w:r>
      <w:r>
        <w:rPr>
          <w:rFonts w:ascii="Arial" w:hAnsi="Arial"/>
          <w:sz w:val="18"/>
          <w:szCs w:val="18"/>
        </w:rPr>
        <w:t xml:space="preserve"> la Sala Superior del Tribunal Electoral del Poder Judicial de la Federación de</w:t>
      </w:r>
      <w:r w:rsidRPr="00D01B6C">
        <w:rPr>
          <w:rFonts w:ascii="Arial" w:hAnsi="Arial"/>
          <w:sz w:val="18"/>
          <w:szCs w:val="18"/>
        </w:rPr>
        <w:t xml:space="preserve"> rubro “COMPETENCIA. SU ESTUDIO RESPECTO DE LA AUTORIDAD RESPONSABLE DEBE SER REALIZADO DE OFICIO POR LAS SALAS DEL TRIBUNAL ELECTORAL DEL PODER JUDICIAL DE LA FEDERACIÓN”.</w:t>
      </w:r>
    </w:p>
  </w:footnote>
  <w:footnote w:id="6">
    <w:p w14:paraId="377B88BC" w14:textId="77777777" w:rsidR="00FE761F" w:rsidRPr="00E42827" w:rsidRDefault="00FE761F" w:rsidP="000E5E75">
      <w:pPr>
        <w:pStyle w:val="Textonotapie"/>
        <w:jc w:val="both"/>
        <w:rPr>
          <w:rFonts w:ascii="Arial" w:hAnsi="Arial"/>
          <w:sz w:val="18"/>
          <w:szCs w:val="18"/>
          <w:lang w:val="es-ES_tradnl"/>
        </w:rPr>
      </w:pPr>
      <w:r w:rsidRPr="00E42827">
        <w:rPr>
          <w:rStyle w:val="Refdenotaalpie"/>
          <w:rFonts w:ascii="Arial" w:hAnsi="Arial"/>
          <w:sz w:val="18"/>
          <w:szCs w:val="18"/>
        </w:rPr>
        <w:footnoteRef/>
      </w:r>
      <w:r w:rsidRPr="00E42827">
        <w:rPr>
          <w:rFonts w:ascii="Arial" w:hAnsi="Arial"/>
          <w:sz w:val="18"/>
          <w:szCs w:val="18"/>
        </w:rPr>
        <w:t xml:space="preserve"> </w:t>
      </w:r>
      <w:r w:rsidRPr="00E42827">
        <w:rPr>
          <w:rFonts w:ascii="Arial" w:hAnsi="Arial"/>
          <w:sz w:val="18"/>
          <w:szCs w:val="18"/>
          <w:lang w:val="es-ES_tradnl"/>
        </w:rPr>
        <w:t>En adelante Sala Superior.</w:t>
      </w:r>
    </w:p>
  </w:footnote>
  <w:footnote w:id="7">
    <w:p w14:paraId="169CF6BB" w14:textId="77777777" w:rsidR="00FE761F" w:rsidRPr="00D01B6C" w:rsidRDefault="00FE761F" w:rsidP="000E5E75">
      <w:pPr>
        <w:pStyle w:val="Textonotapie"/>
        <w:jc w:val="both"/>
        <w:rPr>
          <w:rFonts w:ascii="Arial" w:hAnsi="Arial"/>
          <w:sz w:val="18"/>
          <w:szCs w:val="18"/>
        </w:rPr>
      </w:pPr>
      <w:r w:rsidRPr="00D01B6C">
        <w:rPr>
          <w:rStyle w:val="Refdenotaalpie"/>
          <w:rFonts w:ascii="Arial" w:hAnsi="Arial"/>
          <w:sz w:val="18"/>
          <w:szCs w:val="18"/>
        </w:rPr>
        <w:footnoteRef/>
      </w:r>
      <w:r w:rsidRPr="00D01B6C">
        <w:rPr>
          <w:rFonts w:ascii="Arial" w:hAnsi="Arial"/>
          <w:sz w:val="18"/>
          <w:szCs w:val="18"/>
        </w:rPr>
        <w:t xml:space="preserve"> En adelante Constitución Federal.</w:t>
      </w:r>
    </w:p>
  </w:footnote>
  <w:footnote w:id="8">
    <w:p w14:paraId="1EB21850" w14:textId="77777777" w:rsidR="00FE761F" w:rsidRPr="00D01B6C" w:rsidRDefault="00FE761F" w:rsidP="000E5E75">
      <w:pPr>
        <w:pStyle w:val="Textonotapie"/>
        <w:jc w:val="both"/>
        <w:rPr>
          <w:rFonts w:ascii="Arial" w:hAnsi="Arial"/>
          <w:sz w:val="18"/>
          <w:szCs w:val="18"/>
        </w:rPr>
      </w:pPr>
      <w:r w:rsidRPr="00D01B6C">
        <w:rPr>
          <w:rStyle w:val="Refdenotaalpie"/>
          <w:rFonts w:ascii="Arial" w:hAnsi="Arial"/>
          <w:sz w:val="18"/>
          <w:szCs w:val="18"/>
        </w:rPr>
        <w:footnoteRef/>
      </w:r>
      <w:r w:rsidRPr="00D01B6C">
        <w:rPr>
          <w:rFonts w:ascii="Arial" w:hAnsi="Arial"/>
          <w:sz w:val="18"/>
          <w:szCs w:val="18"/>
        </w:rPr>
        <w:t xml:space="preserve"> Al resolver el Juicio de Revisión constitucional Electoral SUP-JRC-59/2016.</w:t>
      </w:r>
    </w:p>
  </w:footnote>
  <w:footnote w:id="9">
    <w:p w14:paraId="1A956A01" w14:textId="77777777" w:rsidR="00FE761F" w:rsidRPr="00D01B6C" w:rsidRDefault="00FE761F" w:rsidP="000E5E75">
      <w:pPr>
        <w:pStyle w:val="Textonotapie"/>
        <w:jc w:val="both"/>
        <w:rPr>
          <w:rFonts w:ascii="Arial" w:hAnsi="Arial"/>
          <w:sz w:val="18"/>
          <w:szCs w:val="18"/>
        </w:rPr>
      </w:pPr>
      <w:r w:rsidRPr="00D01B6C">
        <w:rPr>
          <w:rStyle w:val="Refdenotaalpie"/>
          <w:rFonts w:ascii="Arial" w:hAnsi="Arial"/>
          <w:sz w:val="18"/>
          <w:szCs w:val="18"/>
        </w:rPr>
        <w:footnoteRef/>
      </w:r>
      <w:r w:rsidRPr="00D01B6C">
        <w:rPr>
          <w:rFonts w:ascii="Arial" w:hAnsi="Arial"/>
          <w:sz w:val="18"/>
          <w:szCs w:val="18"/>
        </w:rPr>
        <w:t xml:space="preserve"> Tal como lo ha determinado este Tribunal Electoral en diversos precedentes, entre ellos, TEEM-JDC-019/2019 y acumulados, TEEM-JDC-007/2017, TEEM-JDC-328/2021, TEEM-JDC-002/2022 y acumulado.</w:t>
      </w:r>
    </w:p>
  </w:footnote>
  <w:footnote w:id="10">
    <w:p w14:paraId="641E5C95" w14:textId="77777777" w:rsidR="00FE761F" w:rsidRPr="00E42827" w:rsidRDefault="00FE761F" w:rsidP="000E5E75">
      <w:pPr>
        <w:pStyle w:val="Textonotapie"/>
        <w:jc w:val="both"/>
        <w:rPr>
          <w:rFonts w:ascii="Arial" w:hAnsi="Arial" w:cs="Arial"/>
          <w:sz w:val="18"/>
          <w:szCs w:val="18"/>
          <w:lang w:val="es-ES_tradnl"/>
        </w:rPr>
      </w:pPr>
      <w:r w:rsidRPr="00E42827">
        <w:rPr>
          <w:rStyle w:val="Refdenotaalpie"/>
          <w:rFonts w:ascii="Arial" w:hAnsi="Arial" w:cs="Arial"/>
          <w:sz w:val="18"/>
          <w:szCs w:val="18"/>
          <w:lang w:val="es-ES_tradnl"/>
        </w:rPr>
        <w:footnoteRef/>
      </w:r>
      <w:r w:rsidRPr="00E42827">
        <w:rPr>
          <w:rFonts w:ascii="Arial" w:hAnsi="Arial" w:cs="Arial"/>
          <w:sz w:val="18"/>
          <w:szCs w:val="18"/>
          <w:lang w:val="es-ES_tradnl"/>
        </w:rPr>
        <w:t xml:space="preserve"> Consultable en Justicia Electoral. Revista del Tribunal Electoral del Poder Judicial de la Federación, Suplemento 3, Año 2000, página 17.</w:t>
      </w:r>
    </w:p>
  </w:footnote>
  <w:footnote w:id="11">
    <w:p w14:paraId="291C9A95" w14:textId="77777777" w:rsidR="00FE761F" w:rsidRPr="00E42827" w:rsidRDefault="00FE761F" w:rsidP="000E5E75">
      <w:pPr>
        <w:pStyle w:val="Textonotapie"/>
        <w:jc w:val="both"/>
        <w:rPr>
          <w:rFonts w:ascii="Arial" w:hAnsi="Arial" w:cs="Arial"/>
          <w:sz w:val="18"/>
          <w:szCs w:val="18"/>
        </w:rPr>
      </w:pPr>
      <w:r w:rsidRPr="00E42827">
        <w:rPr>
          <w:rStyle w:val="Refdenotaalpie"/>
          <w:rFonts w:ascii="Arial" w:hAnsi="Arial" w:cs="Arial"/>
          <w:sz w:val="18"/>
          <w:szCs w:val="18"/>
        </w:rPr>
        <w:footnoteRef/>
      </w:r>
      <w:r w:rsidRPr="00E42827">
        <w:rPr>
          <w:rFonts w:ascii="Arial" w:hAnsi="Arial" w:cs="Arial"/>
          <w:sz w:val="18"/>
          <w:szCs w:val="18"/>
        </w:rPr>
        <w:t xml:space="preserve"> Los cuerpos normativos modificados fueron: Ley General de Acceso de las Mujeres a una Vida Libre de Violencia; Ley General de Instituciones y Procedimientos Electorales; Ley General del Sistema de Medios de Impugnación en Materia Electoral; Ley General de Partidos Políticos; Ley General en Materia de Delitos Electorales; Ley Orgánica de la Fiscalía General de la República; Ley Orgánica del Poder Judicial de la Federación, y Ley General de Responsabilidades Administrativas.</w:t>
      </w:r>
    </w:p>
  </w:footnote>
  <w:footnote w:id="12">
    <w:p w14:paraId="060902AF" w14:textId="77777777" w:rsidR="00FE761F" w:rsidRPr="00E42827" w:rsidRDefault="00FE761F" w:rsidP="000E5E75">
      <w:pPr>
        <w:pStyle w:val="Textonotapie"/>
        <w:jc w:val="both"/>
        <w:rPr>
          <w:rFonts w:ascii="Arial" w:hAnsi="Arial" w:cs="Arial"/>
          <w:sz w:val="18"/>
          <w:szCs w:val="18"/>
        </w:rPr>
      </w:pPr>
      <w:r w:rsidRPr="00E42827">
        <w:rPr>
          <w:rStyle w:val="Refdenotaalpie"/>
          <w:rFonts w:ascii="Arial" w:hAnsi="Arial" w:cs="Arial"/>
          <w:sz w:val="18"/>
          <w:szCs w:val="18"/>
        </w:rPr>
        <w:footnoteRef/>
      </w:r>
      <w:r w:rsidRPr="00E42827">
        <w:rPr>
          <w:rFonts w:ascii="Arial" w:hAnsi="Arial" w:cs="Arial"/>
          <w:sz w:val="18"/>
          <w:szCs w:val="18"/>
        </w:rPr>
        <w:t xml:space="preserve"> Artículo 20 Bis, párrafo primero.</w:t>
      </w:r>
    </w:p>
  </w:footnote>
  <w:footnote w:id="13">
    <w:p w14:paraId="4124E866" w14:textId="77777777" w:rsidR="00FE761F" w:rsidRPr="00E42827" w:rsidRDefault="00FE761F" w:rsidP="000E5E75">
      <w:pPr>
        <w:pStyle w:val="Textonotapie"/>
        <w:jc w:val="both"/>
        <w:rPr>
          <w:rFonts w:ascii="Arial" w:hAnsi="Arial" w:cs="Arial"/>
          <w:sz w:val="18"/>
          <w:szCs w:val="18"/>
        </w:rPr>
      </w:pPr>
      <w:r w:rsidRPr="00E42827">
        <w:rPr>
          <w:rStyle w:val="Refdenotaalpie"/>
          <w:rFonts w:ascii="Arial" w:hAnsi="Arial" w:cs="Arial"/>
          <w:sz w:val="18"/>
          <w:szCs w:val="18"/>
        </w:rPr>
        <w:footnoteRef/>
      </w:r>
      <w:r w:rsidRPr="00E42827">
        <w:rPr>
          <w:rFonts w:ascii="Arial" w:hAnsi="Arial" w:cs="Arial"/>
          <w:sz w:val="18"/>
          <w:szCs w:val="18"/>
        </w:rPr>
        <w:t xml:space="preserve"> Artículo 48 Bis, fracción III.</w:t>
      </w:r>
    </w:p>
  </w:footnote>
  <w:footnote w:id="14">
    <w:p w14:paraId="33F11D31" w14:textId="12881E1A" w:rsidR="00FE761F" w:rsidRPr="00D01B6C" w:rsidRDefault="00FE761F" w:rsidP="000E5E75">
      <w:pPr>
        <w:pStyle w:val="Textonotapie"/>
        <w:jc w:val="both"/>
        <w:rPr>
          <w:rFonts w:ascii="Arial" w:hAnsi="Arial" w:cs="Arial"/>
          <w:sz w:val="18"/>
          <w:szCs w:val="18"/>
        </w:rPr>
      </w:pPr>
      <w:r w:rsidRPr="00E42827">
        <w:rPr>
          <w:rStyle w:val="Refdenotaalpie"/>
          <w:rFonts w:ascii="Arial" w:hAnsi="Arial" w:cs="Arial"/>
          <w:sz w:val="18"/>
          <w:szCs w:val="18"/>
        </w:rPr>
        <w:footnoteRef/>
      </w:r>
      <w:r>
        <w:rPr>
          <w:rFonts w:ascii="Arial" w:hAnsi="Arial" w:cs="Arial"/>
          <w:sz w:val="18"/>
          <w:szCs w:val="18"/>
        </w:rPr>
        <w:t xml:space="preserve"> </w:t>
      </w:r>
      <w:r w:rsidRPr="00D01B6C">
        <w:rPr>
          <w:rFonts w:ascii="Arial" w:hAnsi="Arial" w:cs="Arial"/>
          <w:sz w:val="18"/>
          <w:szCs w:val="18"/>
        </w:rPr>
        <w:t>Al resolver el Juicio para la Protección de los Derechos Político-Electorales del Ciudadano ST-JDC-43/2020 y acumulados.</w:t>
      </w:r>
    </w:p>
  </w:footnote>
  <w:footnote w:id="15">
    <w:p w14:paraId="33077812" w14:textId="77777777" w:rsidR="00FE761F" w:rsidRPr="00D01B6C" w:rsidRDefault="00FE761F" w:rsidP="000E5E75">
      <w:pPr>
        <w:pStyle w:val="Textonotapie"/>
        <w:jc w:val="both"/>
        <w:rPr>
          <w:rFonts w:ascii="Arial" w:hAnsi="Arial"/>
          <w:sz w:val="18"/>
          <w:szCs w:val="18"/>
        </w:rPr>
      </w:pPr>
      <w:r w:rsidRPr="00D01B6C">
        <w:rPr>
          <w:rStyle w:val="Refdenotaalpie"/>
          <w:rFonts w:ascii="Arial" w:hAnsi="Arial"/>
          <w:sz w:val="18"/>
          <w:szCs w:val="18"/>
        </w:rPr>
        <w:footnoteRef/>
      </w:r>
      <w:r w:rsidRPr="00D01B6C">
        <w:rPr>
          <w:rFonts w:ascii="Arial" w:hAnsi="Arial"/>
          <w:sz w:val="18"/>
          <w:szCs w:val="18"/>
        </w:rPr>
        <w:t xml:space="preserve"> De conformidad con el artículo 76, fracción V, de la Ley de Justicia Electoral.</w:t>
      </w:r>
    </w:p>
  </w:footnote>
  <w:footnote w:id="16">
    <w:p w14:paraId="40961C49" w14:textId="77777777" w:rsidR="00FE761F" w:rsidRPr="00D01B6C" w:rsidRDefault="00FE761F" w:rsidP="000E5E75">
      <w:pPr>
        <w:pStyle w:val="Textonotapie"/>
        <w:jc w:val="both"/>
        <w:rPr>
          <w:rFonts w:ascii="Arial" w:hAnsi="Arial"/>
          <w:sz w:val="18"/>
          <w:szCs w:val="18"/>
        </w:rPr>
      </w:pPr>
      <w:r w:rsidRPr="00D01B6C">
        <w:rPr>
          <w:rStyle w:val="Refdenotaalpie"/>
          <w:rFonts w:ascii="Arial" w:hAnsi="Arial"/>
          <w:sz w:val="18"/>
          <w:szCs w:val="18"/>
        </w:rPr>
        <w:footnoteRef/>
      </w:r>
      <w:r w:rsidRPr="00D01B6C">
        <w:rPr>
          <w:rFonts w:ascii="Arial" w:hAnsi="Arial"/>
          <w:sz w:val="18"/>
          <w:szCs w:val="18"/>
        </w:rPr>
        <w:t xml:space="preserve"> Tales consideraciones han sido tomadas por la Sala Toluca en los expedientes ST-JDC-99/2019, ST-JE-2/2021, ST-JE-17/2021 y ST-JDC-645/2020.</w:t>
      </w:r>
    </w:p>
  </w:footnote>
  <w:footnote w:id="17">
    <w:p w14:paraId="59C7FCE0" w14:textId="03215127" w:rsidR="00FE761F" w:rsidRPr="00D01B6C" w:rsidRDefault="00FE761F" w:rsidP="000E5E75">
      <w:pPr>
        <w:pStyle w:val="Textonotapie"/>
        <w:jc w:val="both"/>
        <w:rPr>
          <w:rFonts w:ascii="Arial" w:hAnsi="Arial" w:cs="Arial"/>
          <w:sz w:val="18"/>
          <w:szCs w:val="18"/>
          <w:lang w:val="es-ES_tradnl"/>
        </w:rPr>
      </w:pPr>
      <w:r w:rsidRPr="00D01B6C">
        <w:rPr>
          <w:rStyle w:val="Refdenotaalpie"/>
          <w:rFonts w:ascii="Arial" w:hAnsi="Arial" w:cs="Arial"/>
          <w:sz w:val="18"/>
          <w:szCs w:val="18"/>
        </w:rPr>
        <w:footnoteRef/>
      </w:r>
      <w:r w:rsidRPr="00D01B6C">
        <w:rPr>
          <w:rFonts w:ascii="Arial" w:hAnsi="Arial" w:cs="Arial"/>
          <w:sz w:val="18"/>
          <w:szCs w:val="18"/>
        </w:rPr>
        <w:t xml:space="preserve"> </w:t>
      </w:r>
      <w:r w:rsidRPr="00D01B6C">
        <w:rPr>
          <w:rFonts w:ascii="Arial" w:hAnsi="Arial" w:cs="Arial"/>
          <w:sz w:val="18"/>
          <w:szCs w:val="18"/>
          <w:lang w:val="es-ES_tradnl"/>
        </w:rPr>
        <w:t>Lo que resulta acorde con la Jurisprudencia 36/2002, de rubro: “JUICIO PARA LA PROTECCIÓN DE LOS DERECHOS POLÍTICO-ELECTORALES DEL CIUDADANO. PROCEDE CUANDO SE ADUZCAN VIOLACIONES A DIVERSOS DERECHOS FUNDAMENTALES VINCULADOS CON LOS DERECHOS DE VOTAR, SER VOTADO, DE ASOCIACIÓN Y DE AFILIACIÓN”</w:t>
      </w:r>
      <w:r w:rsidRPr="00D01B6C">
        <w:rPr>
          <w:rFonts w:ascii="Arial" w:hAnsi="Arial" w:cs="Arial"/>
          <w:sz w:val="18"/>
          <w:szCs w:val="18"/>
        </w:rPr>
        <w:t>, c</w:t>
      </w:r>
      <w:r w:rsidRPr="00D01B6C">
        <w:rPr>
          <w:rFonts w:ascii="Arial" w:hAnsi="Arial" w:cs="Arial"/>
          <w:sz w:val="18"/>
          <w:szCs w:val="18"/>
          <w:lang w:val="es-ES_tradnl"/>
        </w:rPr>
        <w:t>consultable en Justicia Electoral. Revista del Tribunal Electoral del Poder Judicial de la Federación, Suplemento 6, Año 2003, páginas 40 y 41.</w:t>
      </w:r>
    </w:p>
  </w:footnote>
  <w:footnote w:id="18">
    <w:p w14:paraId="683D0DD7" w14:textId="77777777" w:rsidR="00FE761F" w:rsidRPr="00D01B6C" w:rsidRDefault="00FE761F" w:rsidP="00462198">
      <w:pPr>
        <w:spacing w:after="0" w:line="240" w:lineRule="auto"/>
        <w:jc w:val="both"/>
        <w:rPr>
          <w:rFonts w:ascii="Arial" w:eastAsia="Times New Roman" w:hAnsi="Arial"/>
          <w:sz w:val="18"/>
          <w:szCs w:val="18"/>
          <w:lang w:eastAsia="es-ES"/>
        </w:rPr>
      </w:pPr>
      <w:r w:rsidRPr="00D01B6C">
        <w:rPr>
          <w:rStyle w:val="Refdenotaalpie"/>
          <w:rFonts w:ascii="Arial" w:hAnsi="Arial"/>
          <w:sz w:val="18"/>
          <w:szCs w:val="18"/>
        </w:rPr>
        <w:footnoteRef/>
      </w:r>
      <w:r w:rsidRPr="00D01B6C">
        <w:rPr>
          <w:rFonts w:ascii="Arial" w:hAnsi="Arial"/>
          <w:sz w:val="18"/>
          <w:szCs w:val="18"/>
        </w:rPr>
        <w:t xml:space="preserve"> </w:t>
      </w:r>
      <w:r w:rsidRPr="00D01B6C">
        <w:rPr>
          <w:rFonts w:ascii="Arial" w:eastAsia="Times New Roman" w:hAnsi="Arial"/>
          <w:sz w:val="18"/>
          <w:szCs w:val="18"/>
          <w:shd w:val="clear" w:color="auto" w:fill="FFFFFF"/>
          <w:lang w:eastAsia="es-ES"/>
        </w:rPr>
        <w:t>Conforme a la jurisprudencia 20/2010 de rubro </w:t>
      </w:r>
      <w:r w:rsidRPr="00D01B6C">
        <w:rPr>
          <w:rFonts w:ascii="Arial" w:eastAsia="Times New Roman" w:hAnsi="Arial"/>
          <w:bCs/>
          <w:sz w:val="18"/>
          <w:szCs w:val="18"/>
          <w:shd w:val="clear" w:color="auto" w:fill="FFFFFF"/>
          <w:lang w:eastAsia="es-ES"/>
        </w:rPr>
        <w:t>DERECHO POLÍTICO ELECTORAL A SER VOTADO. INCLUYE EL DERECHO A OCUPAR Y DESEMPEÑAR EL CARGO</w:t>
      </w:r>
      <w:r w:rsidRPr="00D01B6C">
        <w:rPr>
          <w:rFonts w:ascii="Arial" w:eastAsia="Times New Roman" w:hAnsi="Arial"/>
          <w:sz w:val="18"/>
          <w:szCs w:val="18"/>
          <w:shd w:val="clear" w:color="auto" w:fill="FFFFFF"/>
          <w:lang w:eastAsia="es-ES"/>
        </w:rPr>
        <w:t>, consultable en: Gaceta de Jurisprudencia y Tesis en materia electoral, Tribunal Electoral del Poder Judicial de la Federación, Año 3, Número 7, 2010, páginas 17 a 19.</w:t>
      </w:r>
    </w:p>
  </w:footnote>
  <w:footnote w:id="19">
    <w:p w14:paraId="0948E399" w14:textId="77777777" w:rsidR="00FE761F" w:rsidRPr="00D01B6C" w:rsidRDefault="00FE761F" w:rsidP="0014705C">
      <w:pPr>
        <w:spacing w:after="0" w:line="240" w:lineRule="auto"/>
        <w:jc w:val="both"/>
        <w:rPr>
          <w:rFonts w:ascii="Arial" w:eastAsia="Times New Roman" w:hAnsi="Arial"/>
          <w:sz w:val="18"/>
          <w:szCs w:val="18"/>
          <w:lang w:eastAsia="es-ES"/>
        </w:rPr>
      </w:pPr>
      <w:r w:rsidRPr="00D01B6C">
        <w:rPr>
          <w:rStyle w:val="Refdenotaalpie"/>
          <w:rFonts w:ascii="Arial" w:hAnsi="Arial"/>
          <w:sz w:val="18"/>
          <w:szCs w:val="18"/>
        </w:rPr>
        <w:footnoteRef/>
      </w:r>
      <w:r w:rsidRPr="00D01B6C">
        <w:rPr>
          <w:rFonts w:ascii="Arial" w:hAnsi="Arial"/>
          <w:sz w:val="18"/>
          <w:szCs w:val="18"/>
        </w:rPr>
        <w:t xml:space="preserve"> </w:t>
      </w:r>
      <w:r w:rsidRPr="00D01B6C">
        <w:rPr>
          <w:rFonts w:ascii="Arial" w:eastAsia="Times New Roman" w:hAnsi="Arial"/>
          <w:sz w:val="18"/>
          <w:szCs w:val="18"/>
          <w:shd w:val="clear" w:color="auto" w:fill="FFFFFF"/>
          <w:lang w:eastAsia="es-ES"/>
        </w:rPr>
        <w:t>Conforme a la jurisprudencia 21/2011 de rubro </w:t>
      </w:r>
      <w:r w:rsidRPr="00D01B6C">
        <w:rPr>
          <w:rFonts w:ascii="Arial" w:eastAsia="Times New Roman" w:hAnsi="Arial"/>
          <w:bCs/>
          <w:sz w:val="18"/>
          <w:szCs w:val="18"/>
          <w:shd w:val="clear" w:color="auto" w:fill="FFFFFF"/>
          <w:lang w:eastAsia="es-ES"/>
        </w:rPr>
        <w:t>CARGOS DE ELECCIÓN POPULAR. LA REMUNERACIÓN ES UN DERECHO INHERENTE A SU EJERCICIO (LEGISLACIÓN DE OAXACA)</w:t>
      </w:r>
      <w:r w:rsidRPr="00D01B6C">
        <w:rPr>
          <w:rFonts w:ascii="Arial" w:eastAsia="Times New Roman" w:hAnsi="Arial"/>
          <w:sz w:val="18"/>
          <w:szCs w:val="18"/>
          <w:shd w:val="clear" w:color="auto" w:fill="FFFFFF"/>
          <w:lang w:eastAsia="es-ES"/>
        </w:rPr>
        <w:t>, consultable en: Gaceta de Jurisprudencia y Tesis en materia electoral, Tribunal Electoral del Poder Judicial de la Federación, Año 4, Número 9, 2011, páginas 13 y 14.</w:t>
      </w:r>
    </w:p>
  </w:footnote>
  <w:footnote w:id="20">
    <w:p w14:paraId="4C502D0A" w14:textId="77777777" w:rsidR="00FE761F" w:rsidRPr="00D01B6C" w:rsidRDefault="00FE761F" w:rsidP="0014705C">
      <w:pPr>
        <w:spacing w:after="0" w:line="240" w:lineRule="auto"/>
        <w:jc w:val="both"/>
        <w:rPr>
          <w:rFonts w:ascii="Arial" w:eastAsia="Times New Roman" w:hAnsi="Arial"/>
          <w:sz w:val="18"/>
          <w:szCs w:val="18"/>
          <w:lang w:eastAsia="es-ES"/>
        </w:rPr>
      </w:pPr>
      <w:r w:rsidRPr="00D01B6C">
        <w:rPr>
          <w:rStyle w:val="Refdenotaalpie"/>
          <w:rFonts w:ascii="Arial" w:hAnsi="Arial"/>
          <w:sz w:val="18"/>
          <w:szCs w:val="18"/>
        </w:rPr>
        <w:footnoteRef/>
      </w:r>
      <w:r w:rsidRPr="00D01B6C">
        <w:rPr>
          <w:rFonts w:ascii="Arial" w:hAnsi="Arial"/>
          <w:sz w:val="18"/>
          <w:szCs w:val="18"/>
        </w:rPr>
        <w:t xml:space="preserve"> </w:t>
      </w:r>
      <w:r w:rsidRPr="00D01B6C">
        <w:rPr>
          <w:rFonts w:ascii="Arial" w:eastAsia="Times New Roman" w:hAnsi="Arial"/>
          <w:sz w:val="18"/>
          <w:szCs w:val="18"/>
          <w:shd w:val="clear" w:color="auto" w:fill="FFFFFF"/>
          <w:lang w:eastAsia="es-ES"/>
        </w:rPr>
        <w:t>Conforme a la tesis LXXXV/2016 de rubro </w:t>
      </w:r>
      <w:r w:rsidRPr="00D01B6C">
        <w:rPr>
          <w:rFonts w:ascii="Arial" w:eastAsia="Times New Roman" w:hAnsi="Arial"/>
          <w:bCs/>
          <w:sz w:val="18"/>
          <w:szCs w:val="18"/>
          <w:shd w:val="clear" w:color="auto" w:fill="FFFFFF"/>
          <w:lang w:eastAsia="es-ES"/>
        </w:rPr>
        <w:t>ACOSO LABORAL. CONSTITUYE UN IMPEDIMENTO PARA EL EJERCICIO DEL CARGO, CUANDO SE ACREDITA EN CONTRA DE ALGÚN INTEGRANTE DE UN ÓRGANO ELECTORAL</w:t>
      </w:r>
      <w:r w:rsidRPr="00D01B6C">
        <w:rPr>
          <w:rFonts w:ascii="Arial" w:eastAsia="Times New Roman" w:hAnsi="Arial"/>
          <w:sz w:val="18"/>
          <w:szCs w:val="18"/>
          <w:shd w:val="clear" w:color="auto" w:fill="FFFFFF"/>
          <w:lang w:eastAsia="es-ES"/>
        </w:rPr>
        <w:t>, consultable en: Gaceta de Jurisprudencia y Tesis en materia electoral, Tribunal Electoral del Poder Judicial de la Federación, Año 9, Número 19, 2016, páginas 54 y 55.</w:t>
      </w:r>
    </w:p>
  </w:footnote>
  <w:footnote w:id="21">
    <w:p w14:paraId="3ADCA4E9" w14:textId="77777777" w:rsidR="00FE761F" w:rsidRPr="00D01B6C" w:rsidRDefault="00FE761F" w:rsidP="0014705C">
      <w:pPr>
        <w:pStyle w:val="Textonotapie"/>
        <w:jc w:val="both"/>
        <w:rPr>
          <w:rFonts w:ascii="Arial" w:hAnsi="Arial"/>
          <w:sz w:val="18"/>
          <w:szCs w:val="18"/>
          <w:lang w:val="es-ES_tradnl"/>
        </w:rPr>
      </w:pPr>
      <w:r w:rsidRPr="00D01B6C">
        <w:rPr>
          <w:rStyle w:val="Refdenotaalpie"/>
          <w:rFonts w:ascii="Arial" w:hAnsi="Arial"/>
          <w:sz w:val="18"/>
          <w:szCs w:val="18"/>
        </w:rPr>
        <w:footnoteRef/>
      </w:r>
      <w:r w:rsidRPr="00D01B6C">
        <w:rPr>
          <w:rFonts w:ascii="Arial" w:hAnsi="Arial"/>
          <w:sz w:val="18"/>
          <w:szCs w:val="18"/>
        </w:rPr>
        <w:t xml:space="preserve"> Como se </w:t>
      </w:r>
      <w:r w:rsidRPr="00D01B6C">
        <w:rPr>
          <w:rFonts w:ascii="Arial" w:hAnsi="Arial"/>
          <w:sz w:val="18"/>
          <w:szCs w:val="18"/>
          <w:lang w:val="es-ES_tradnl"/>
        </w:rPr>
        <w:t>desprende de la tesis de jurisprudencia 34/2013, de rubro: “DERECHOS POLÍTICO-ELECTORALES DE SER VOTADO. SU TUTELA EXCLUYE LOS ACTOS POLÍTICOS CORRESPONDIENTES AL DERECHO PARLAMENTARIO”, consultable en la Gaceta de Jurisprudencia y Tesis en materia electoral, Tribunal Electoral del Poder Judicial de la Federación, Año 6, Número 13, 2013, páginas 36, 37 y 38.</w:t>
      </w:r>
    </w:p>
  </w:footnote>
  <w:footnote w:id="22">
    <w:p w14:paraId="3DAF550A" w14:textId="77777777" w:rsidR="00FE761F" w:rsidRPr="00D01B6C" w:rsidRDefault="00FE761F" w:rsidP="000E5E75">
      <w:pPr>
        <w:pStyle w:val="Textonotapie"/>
        <w:jc w:val="both"/>
        <w:rPr>
          <w:rFonts w:ascii="Arial" w:hAnsi="Arial"/>
          <w:sz w:val="18"/>
          <w:szCs w:val="18"/>
        </w:rPr>
      </w:pPr>
      <w:r w:rsidRPr="00D01B6C">
        <w:rPr>
          <w:rStyle w:val="Refdenotaalpie"/>
          <w:rFonts w:ascii="Arial" w:hAnsi="Arial"/>
          <w:sz w:val="18"/>
          <w:szCs w:val="18"/>
        </w:rPr>
        <w:footnoteRef/>
      </w:r>
      <w:r w:rsidRPr="00D01B6C">
        <w:rPr>
          <w:rFonts w:ascii="Arial" w:hAnsi="Arial"/>
          <w:sz w:val="18"/>
          <w:szCs w:val="18"/>
        </w:rPr>
        <w:t xml:space="preserve"> Artículo 1831 y demás relativos del Código Civil para el Estado de Michoacán de Ocampo.</w:t>
      </w:r>
    </w:p>
  </w:footnote>
  <w:footnote w:id="23">
    <w:p w14:paraId="0E61F738" w14:textId="738AB5A4" w:rsidR="00FE761F" w:rsidRPr="002D5BD8" w:rsidRDefault="00FE761F" w:rsidP="002D5BD8">
      <w:pPr>
        <w:pStyle w:val="Textonotapie"/>
        <w:jc w:val="both"/>
        <w:rPr>
          <w:rFonts w:ascii="Arial" w:hAnsi="Arial" w:cs="Arial"/>
          <w:sz w:val="18"/>
          <w:szCs w:val="18"/>
        </w:rPr>
      </w:pPr>
      <w:r w:rsidRPr="002D5BD8">
        <w:rPr>
          <w:rStyle w:val="Refdenotaalpie"/>
          <w:rFonts w:ascii="Arial" w:hAnsi="Arial" w:cs="Arial"/>
          <w:sz w:val="18"/>
          <w:szCs w:val="18"/>
        </w:rPr>
        <w:footnoteRef/>
      </w:r>
      <w:r w:rsidRPr="002D5BD8">
        <w:rPr>
          <w:rFonts w:ascii="Arial" w:hAnsi="Arial" w:cs="Arial"/>
          <w:sz w:val="18"/>
          <w:szCs w:val="18"/>
        </w:rPr>
        <w:t xml:space="preserve"> Sirve de criterio orientador lo dispuesto en la tesis “ASOCACIÓN CIVIL. LOS ASOCIADOS PUEDEN EJERCITAR ACCIONES CONTRA ELLA”, Tribunales Colegiados de Circuito, Octava época, consultable en Semanario Judicial de la Federación, tomo VI, segunda parte-1, julio-diciembre de 1990, página 80.</w:t>
      </w:r>
    </w:p>
  </w:footnote>
  <w:footnote w:id="24">
    <w:p w14:paraId="62E7896A" w14:textId="1EB8ABA3" w:rsidR="00FE761F" w:rsidRPr="002D5BD8" w:rsidRDefault="00FE761F" w:rsidP="002D5BD8">
      <w:pPr>
        <w:pStyle w:val="Textonotapie"/>
        <w:jc w:val="both"/>
        <w:rPr>
          <w:rFonts w:ascii="Arial" w:hAnsi="Arial" w:cs="Arial"/>
          <w:sz w:val="18"/>
          <w:szCs w:val="18"/>
        </w:rPr>
      </w:pPr>
      <w:r w:rsidRPr="002D5BD8">
        <w:rPr>
          <w:rStyle w:val="Refdenotaalpie"/>
          <w:rFonts w:ascii="Arial" w:hAnsi="Arial" w:cs="Arial"/>
          <w:sz w:val="18"/>
          <w:szCs w:val="18"/>
        </w:rPr>
        <w:footnoteRef/>
      </w:r>
      <w:r w:rsidRPr="002D5BD8">
        <w:rPr>
          <w:rFonts w:ascii="Arial" w:hAnsi="Arial" w:cs="Arial"/>
          <w:sz w:val="18"/>
          <w:szCs w:val="18"/>
        </w:rPr>
        <w:t xml:space="preserve"> A manera de orientación</w:t>
      </w:r>
      <w:r>
        <w:rPr>
          <w:rFonts w:ascii="Arial" w:hAnsi="Arial" w:cs="Arial"/>
          <w:sz w:val="18"/>
          <w:szCs w:val="18"/>
        </w:rPr>
        <w:t>, en lo sustancial,</w:t>
      </w:r>
      <w:r w:rsidRPr="002D5BD8">
        <w:rPr>
          <w:rFonts w:ascii="Arial" w:hAnsi="Arial" w:cs="Arial"/>
          <w:sz w:val="18"/>
          <w:szCs w:val="18"/>
        </w:rPr>
        <w:t xml:space="preserve"> la tesis de rubro “ASOCI</w:t>
      </w:r>
      <w:r>
        <w:rPr>
          <w:rFonts w:ascii="Arial" w:hAnsi="Arial" w:cs="Arial"/>
          <w:sz w:val="18"/>
          <w:szCs w:val="18"/>
        </w:rPr>
        <w:t>A</w:t>
      </w:r>
      <w:r w:rsidRPr="002D5BD8">
        <w:rPr>
          <w:rFonts w:ascii="Arial" w:hAnsi="Arial" w:cs="Arial"/>
          <w:sz w:val="18"/>
          <w:szCs w:val="18"/>
        </w:rPr>
        <w:t>CIÓN CIVIL DE COLONOS. NO ES AUTORIDAD PARA EFECTOS DEL JUICIO DE AMPARO CUANDO LLEVA A CABO EL COBRO DE CUOTAS PARA AUXILIAR A LOS AYUNTAMIENTOS MUNICIPALES EN LA REALIZACIÓN DE SERVICIOS PÚBLICOS QUE CORRESPONDAN ORIGINARIAMENTE A ÉSTOS (LEGISLACIÓN DEL ESTADO DE JALISCO)”, Tribunales colegiados de Circuito, consultable en Semanario Judicial de la Federación y su Gaceta, libro VI, marzo de 2012, tomo 2, página 1074.</w:t>
      </w:r>
    </w:p>
  </w:footnote>
  <w:footnote w:id="25">
    <w:p w14:paraId="0A5E24AC" w14:textId="77777777" w:rsidR="00FE761F" w:rsidRPr="00D01B6C" w:rsidRDefault="00FE761F" w:rsidP="002D5BD8">
      <w:pPr>
        <w:pStyle w:val="Textonotapie"/>
        <w:jc w:val="both"/>
        <w:rPr>
          <w:rFonts w:ascii="Arial" w:hAnsi="Arial"/>
          <w:sz w:val="18"/>
          <w:szCs w:val="18"/>
        </w:rPr>
      </w:pPr>
      <w:r w:rsidRPr="002D5BD8">
        <w:rPr>
          <w:rStyle w:val="Refdenotaalpie"/>
          <w:rFonts w:ascii="Arial" w:hAnsi="Arial" w:cs="Arial"/>
          <w:sz w:val="18"/>
          <w:szCs w:val="18"/>
        </w:rPr>
        <w:footnoteRef/>
      </w:r>
      <w:r w:rsidRPr="002D5BD8">
        <w:rPr>
          <w:rFonts w:ascii="Arial" w:hAnsi="Arial" w:cs="Arial"/>
          <w:sz w:val="18"/>
          <w:szCs w:val="18"/>
        </w:rPr>
        <w:t xml:space="preserve"> Jurisprudencia 2/2012, Gaceta de Jurisprudencia y Tesis en materia electoral, Tribunal Electoral del Poder Judicial de la Federación, Año 5, Número 10, 2012, páginas 25 y 26.</w:t>
      </w:r>
    </w:p>
  </w:footnote>
  <w:footnote w:id="26">
    <w:p w14:paraId="58B18B43" w14:textId="77777777" w:rsidR="00FE761F" w:rsidRPr="00D01B6C" w:rsidRDefault="00FE761F" w:rsidP="000E5E75">
      <w:pPr>
        <w:pStyle w:val="Textonotapie"/>
        <w:jc w:val="both"/>
        <w:rPr>
          <w:rFonts w:ascii="Arial" w:hAnsi="Arial"/>
          <w:sz w:val="18"/>
          <w:szCs w:val="18"/>
        </w:rPr>
      </w:pPr>
      <w:r w:rsidRPr="00D01B6C">
        <w:rPr>
          <w:rStyle w:val="Refdenotaalpie"/>
          <w:rFonts w:ascii="Arial" w:hAnsi="Arial"/>
          <w:sz w:val="18"/>
          <w:szCs w:val="18"/>
        </w:rPr>
        <w:footnoteRef/>
      </w:r>
      <w:r w:rsidRPr="00D01B6C">
        <w:rPr>
          <w:rFonts w:ascii="Arial" w:hAnsi="Arial"/>
          <w:sz w:val="18"/>
          <w:szCs w:val="18"/>
        </w:rPr>
        <w:t xml:space="preserve"> Jurisprudencia 42/2013, consultable en la Gaceta de Jurisprudencia y Tesis en materia Electoral, Tribunal electoral del Poder Judicial de la Federación, año 6, número 13, 2013, páginas 50, 51 y 52.</w:t>
      </w:r>
    </w:p>
  </w:footnote>
  <w:footnote w:id="27">
    <w:p w14:paraId="74056EBF" w14:textId="77777777" w:rsidR="00FE761F" w:rsidRPr="007E6836" w:rsidRDefault="00FE761F" w:rsidP="007038AE">
      <w:pPr>
        <w:pStyle w:val="Textonotapie"/>
        <w:jc w:val="both"/>
        <w:rPr>
          <w:rFonts w:ascii="Arial Narrow" w:hAnsi="Arial Narrow"/>
        </w:rPr>
      </w:pPr>
      <w:r w:rsidRPr="00D01B6C">
        <w:rPr>
          <w:rStyle w:val="Refdenotaalpie"/>
          <w:rFonts w:ascii="Arial" w:hAnsi="Arial"/>
          <w:sz w:val="18"/>
          <w:szCs w:val="18"/>
        </w:rPr>
        <w:footnoteRef/>
      </w:r>
      <w:r w:rsidRPr="00D01B6C">
        <w:rPr>
          <w:rFonts w:ascii="Arial" w:hAnsi="Arial"/>
          <w:sz w:val="18"/>
          <w:szCs w:val="18"/>
        </w:rPr>
        <w:t xml:space="preserve"> Jurisprudencia 36/2002, Justicia Electoral. Revista del Tribunal Electoral del Poder Judicial de la Federación, suplemento 6, año 2003, páginas 40 y 41.</w:t>
      </w:r>
    </w:p>
  </w:footnote>
  <w:footnote w:id="28">
    <w:p w14:paraId="2E386CB2" w14:textId="77777777" w:rsidR="00FE761F" w:rsidRPr="00D01B6C" w:rsidRDefault="00FE761F" w:rsidP="000E5E75">
      <w:pPr>
        <w:pStyle w:val="Textonotapie"/>
        <w:jc w:val="both"/>
        <w:rPr>
          <w:rFonts w:ascii="Arial" w:hAnsi="Arial"/>
          <w:sz w:val="18"/>
          <w:szCs w:val="18"/>
        </w:rPr>
      </w:pPr>
      <w:r w:rsidRPr="00D01B6C">
        <w:rPr>
          <w:rStyle w:val="Refdenotaalpie"/>
          <w:rFonts w:ascii="Arial" w:hAnsi="Arial"/>
          <w:sz w:val="18"/>
          <w:szCs w:val="18"/>
        </w:rPr>
        <w:footnoteRef/>
      </w:r>
      <w:r w:rsidRPr="00D01B6C">
        <w:rPr>
          <w:rFonts w:ascii="Arial" w:hAnsi="Arial"/>
          <w:sz w:val="18"/>
          <w:szCs w:val="18"/>
        </w:rPr>
        <w:t xml:space="preserve"> Referidas en el artículo 82, de la Ley Orgánica Municipal.</w:t>
      </w:r>
    </w:p>
  </w:footnote>
  <w:footnote w:id="29">
    <w:p w14:paraId="5449C367" w14:textId="77777777" w:rsidR="00FE761F" w:rsidRPr="00F732DB" w:rsidRDefault="00FE761F" w:rsidP="000E5E75">
      <w:pPr>
        <w:pStyle w:val="Textonotapie"/>
        <w:jc w:val="both"/>
        <w:rPr>
          <w:rFonts w:ascii="Arial" w:hAnsi="Arial" w:cs="Arial"/>
          <w:sz w:val="18"/>
          <w:szCs w:val="18"/>
          <w:lang w:val="es-ES_tradnl"/>
        </w:rPr>
      </w:pPr>
      <w:r w:rsidRPr="00F732DB">
        <w:rPr>
          <w:rStyle w:val="Refdenotaalpie"/>
          <w:rFonts w:ascii="Arial" w:hAnsi="Arial" w:cs="Arial"/>
          <w:sz w:val="18"/>
          <w:szCs w:val="18"/>
        </w:rPr>
        <w:footnoteRef/>
      </w:r>
      <w:r w:rsidRPr="00F732DB">
        <w:rPr>
          <w:rFonts w:ascii="Arial" w:hAnsi="Arial" w:cs="Arial"/>
          <w:sz w:val="18"/>
          <w:szCs w:val="18"/>
        </w:rPr>
        <w:t xml:space="preserve"> </w:t>
      </w:r>
      <w:r w:rsidRPr="00F732DB">
        <w:rPr>
          <w:rFonts w:ascii="Arial" w:hAnsi="Arial" w:cs="Arial"/>
          <w:sz w:val="18"/>
          <w:szCs w:val="18"/>
          <w:lang w:val="es-ES_tradnl"/>
        </w:rPr>
        <w:t>Visible de foja 25 a 27.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CD66B9" w14:textId="5BB27737" w:rsidR="00FE761F" w:rsidRDefault="00FE761F" w:rsidP="007A610C">
    <w:pPr>
      <w:pStyle w:val="Encabezado"/>
      <w:tabs>
        <w:tab w:val="left" w:pos="964"/>
      </w:tabs>
      <w:rPr>
        <w:rFonts w:ascii="Arial" w:hAnsi="Arial" w:cs="Arial"/>
        <w:sz w:val="28"/>
      </w:rPr>
    </w:pPr>
    <w:r>
      <w:rPr>
        <w:noProof/>
        <w:lang w:val="es-ES" w:eastAsia="es-ES"/>
      </w:rPr>
      <w:drawing>
        <wp:anchor distT="0" distB="0" distL="114300" distR="114300" simplePos="0" relativeHeight="251660288" behindDoc="0" locked="0" layoutInCell="1" allowOverlap="1" wp14:anchorId="7D050F58" wp14:editId="67E10667">
          <wp:simplePos x="0" y="0"/>
          <wp:positionH relativeFrom="margin">
            <wp:align>left</wp:align>
          </wp:positionH>
          <wp:positionV relativeFrom="paragraph">
            <wp:posOffset>204106</wp:posOffset>
          </wp:positionV>
          <wp:extent cx="1601470" cy="498475"/>
          <wp:effectExtent l="0" t="0" r="0" b="0"/>
          <wp:wrapSquare wrapText="bothSides"/>
          <wp:docPr id="190501521" name="Imagen 190501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498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3B172F4" w14:textId="1422FB1B" w:rsidR="00FE761F" w:rsidRPr="00624DAD" w:rsidRDefault="00FE761F" w:rsidP="00452EE7">
    <w:pPr>
      <w:pStyle w:val="Encabezado"/>
      <w:tabs>
        <w:tab w:val="left" w:pos="964"/>
      </w:tabs>
      <w:rPr>
        <w:rFonts w:ascii="Arial Narrow" w:hAnsi="Arial Narrow" w:cs="Arial"/>
        <w:b/>
        <w:bCs/>
        <w:sz w:val="24"/>
      </w:rPr>
    </w:pPr>
    <w:r>
      <w:rPr>
        <w:rFonts w:ascii="Arial" w:hAnsi="Arial" w:cs="Arial"/>
        <w:sz w:val="28"/>
      </w:rPr>
      <w:tab/>
    </w:r>
    <w:r w:rsidRPr="00624DAD">
      <w:rPr>
        <w:rFonts w:ascii="Arial Narrow" w:hAnsi="Arial Narrow" w:cs="Arial"/>
        <w:b/>
        <w:bCs/>
        <w:sz w:val="28"/>
      </w:rPr>
      <w:t xml:space="preserve">                                                    </w:t>
    </w:r>
    <w:r>
      <w:rPr>
        <w:rFonts w:ascii="Arial Narrow" w:hAnsi="Arial Narrow" w:cs="Arial"/>
        <w:b/>
        <w:bCs/>
        <w:sz w:val="28"/>
      </w:rPr>
      <w:t xml:space="preserve">                           </w:t>
    </w:r>
    <w:r w:rsidRPr="00624DAD">
      <w:rPr>
        <w:rFonts w:ascii="Arial Narrow" w:hAnsi="Arial Narrow" w:cs="Arial"/>
        <w:b/>
        <w:bCs/>
        <w:sz w:val="28"/>
      </w:rPr>
      <w:t xml:space="preserve">     </w:t>
    </w:r>
    <w:r w:rsidRPr="00624DAD">
      <w:rPr>
        <w:rFonts w:ascii="Arial Narrow" w:hAnsi="Arial Narrow" w:cs="Arial"/>
        <w:b/>
        <w:bCs/>
        <w:sz w:val="24"/>
      </w:rPr>
      <w:t>TEEM-JDC-</w:t>
    </w:r>
    <w:r>
      <w:rPr>
        <w:rFonts w:ascii="Arial Narrow" w:hAnsi="Arial Narrow" w:cs="Arial"/>
        <w:b/>
        <w:bCs/>
        <w:sz w:val="24"/>
      </w:rPr>
      <w:t>012</w:t>
    </w:r>
    <w:r w:rsidRPr="00624DAD">
      <w:rPr>
        <w:rFonts w:ascii="Arial Narrow" w:hAnsi="Arial Narrow" w:cs="Arial"/>
        <w:b/>
        <w:bCs/>
        <w:sz w:val="24"/>
      </w:rPr>
      <w:t>/202</w:t>
    </w:r>
    <w:r>
      <w:rPr>
        <w:rFonts w:ascii="Arial Narrow" w:hAnsi="Arial Narrow" w:cs="Arial"/>
        <w:b/>
        <w:bCs/>
        <w:sz w:val="24"/>
      </w:rPr>
      <w:t>2</w:t>
    </w:r>
  </w:p>
  <w:p w14:paraId="0274ED5B" w14:textId="77777777" w:rsidR="00FE761F" w:rsidRPr="00C01B2A" w:rsidRDefault="00FE761F" w:rsidP="00452EE7">
    <w:pPr>
      <w:pStyle w:val="Encabezado"/>
      <w:tabs>
        <w:tab w:val="left" w:pos="964"/>
      </w:tabs>
      <w:rPr>
        <w:rFonts w:ascii="Arial Narrow" w:hAnsi="Arial Narrow" w:cs="Arial"/>
        <w:sz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2AABF" w14:textId="2007F979" w:rsidR="00FE761F" w:rsidRDefault="00FE761F" w:rsidP="00FD6A05">
    <w:pPr>
      <w:pStyle w:val="Encabezado"/>
      <w:ind w:left="4962"/>
    </w:pPr>
    <w:r>
      <w:rPr>
        <w:noProof/>
        <w:lang w:val="es-ES" w:eastAsia="es-ES"/>
      </w:rPr>
      <w:drawing>
        <wp:anchor distT="0" distB="0" distL="114300" distR="114300" simplePos="0" relativeHeight="251657216" behindDoc="0" locked="0" layoutInCell="1" allowOverlap="1" wp14:anchorId="55684129" wp14:editId="3E175BE5">
          <wp:simplePos x="0" y="0"/>
          <wp:positionH relativeFrom="column">
            <wp:posOffset>-19050</wp:posOffset>
          </wp:positionH>
          <wp:positionV relativeFrom="paragraph">
            <wp:posOffset>-163195</wp:posOffset>
          </wp:positionV>
          <wp:extent cx="1601470" cy="498475"/>
          <wp:effectExtent l="0" t="0" r="0" b="9525"/>
          <wp:wrapSquare wrapText="bothSides"/>
          <wp:docPr id="2130378489" name="Imagen 21303784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1470" cy="498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4C42B8" w14:textId="024C095C" w:rsidR="00FE761F" w:rsidRDefault="00FE761F" w:rsidP="004E3D8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F2223"/>
    <w:multiLevelType w:val="hybridMultilevel"/>
    <w:tmpl w:val="BAEA5A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D156D0A"/>
    <w:multiLevelType w:val="hybridMultilevel"/>
    <w:tmpl w:val="DA58FD14"/>
    <w:lvl w:ilvl="0" w:tplc="8A3C810E">
      <w:start w:val="5"/>
      <w:numFmt w:val="bullet"/>
      <w:lvlText w:val="-"/>
      <w:lvlJc w:val="left"/>
      <w:pPr>
        <w:ind w:left="435"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E141F11"/>
    <w:multiLevelType w:val="hybridMultilevel"/>
    <w:tmpl w:val="05643582"/>
    <w:lvl w:ilvl="0" w:tplc="BECE9BEA">
      <w:start w:val="9"/>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F272DB4"/>
    <w:multiLevelType w:val="hybridMultilevel"/>
    <w:tmpl w:val="8B7C94F0"/>
    <w:lvl w:ilvl="0" w:tplc="3E1AB912">
      <w:start w:val="1"/>
      <w:numFmt w:val="lowerLetter"/>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3CD7A17"/>
    <w:multiLevelType w:val="hybridMultilevel"/>
    <w:tmpl w:val="199009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76C5658"/>
    <w:multiLevelType w:val="hybridMultilevel"/>
    <w:tmpl w:val="03485170"/>
    <w:lvl w:ilvl="0" w:tplc="BD46B61A">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86F293D"/>
    <w:multiLevelType w:val="hybridMultilevel"/>
    <w:tmpl w:val="39D655F0"/>
    <w:lvl w:ilvl="0" w:tplc="5E764902">
      <w:start w:val="1"/>
      <w:numFmt w:val="lowerLetter"/>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53A41327"/>
    <w:multiLevelType w:val="hybridMultilevel"/>
    <w:tmpl w:val="EF8A15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FB85D1B"/>
    <w:multiLevelType w:val="hybridMultilevel"/>
    <w:tmpl w:val="2EB2B7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651051D3"/>
    <w:multiLevelType w:val="hybridMultilevel"/>
    <w:tmpl w:val="6B8A071C"/>
    <w:lvl w:ilvl="0" w:tplc="1A34B92A">
      <w:start w:val="1"/>
      <w:numFmt w:val="upperRoman"/>
      <w:lvlText w:val="%1."/>
      <w:lvlJc w:val="righ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7C95444"/>
    <w:multiLevelType w:val="hybridMultilevel"/>
    <w:tmpl w:val="EB62C5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B5E43FD"/>
    <w:multiLevelType w:val="hybridMultilevel"/>
    <w:tmpl w:val="E564DD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24F0F69"/>
    <w:multiLevelType w:val="hybridMultilevel"/>
    <w:tmpl w:val="1A14B8C6"/>
    <w:lvl w:ilvl="0" w:tplc="2B222A9E">
      <w:start w:val="7"/>
      <w:numFmt w:val="bullet"/>
      <w:lvlText w:val="-"/>
      <w:lvlJc w:val="left"/>
      <w:pPr>
        <w:ind w:left="720" w:hanging="360"/>
      </w:pPr>
      <w:rPr>
        <w:rFonts w:ascii="Arial" w:eastAsia="Calibr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77775E50"/>
    <w:multiLevelType w:val="hybridMultilevel"/>
    <w:tmpl w:val="B276E3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8F468AB"/>
    <w:multiLevelType w:val="hybridMultilevel"/>
    <w:tmpl w:val="C97C32D8"/>
    <w:lvl w:ilvl="0" w:tplc="D8C8EBBE">
      <w:start w:val="1"/>
      <w:numFmt w:val="decimal"/>
      <w:lvlText w:val="%1."/>
      <w:lvlJc w:val="left"/>
      <w:pPr>
        <w:ind w:left="720" w:hanging="360"/>
      </w:pPr>
      <w:rPr>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854728153">
    <w:abstractNumId w:val="12"/>
  </w:num>
  <w:num w:numId="2" w16cid:durableId="271282042">
    <w:abstractNumId w:val="3"/>
  </w:num>
  <w:num w:numId="3" w16cid:durableId="1916360412">
    <w:abstractNumId w:val="0"/>
  </w:num>
  <w:num w:numId="4" w16cid:durableId="1422990092">
    <w:abstractNumId w:val="13"/>
  </w:num>
  <w:num w:numId="5" w16cid:durableId="2014842366">
    <w:abstractNumId w:val="10"/>
  </w:num>
  <w:num w:numId="6" w16cid:durableId="628516054">
    <w:abstractNumId w:val="1"/>
  </w:num>
  <w:num w:numId="7" w16cid:durableId="140116656">
    <w:abstractNumId w:val="2"/>
  </w:num>
  <w:num w:numId="8" w16cid:durableId="339891603">
    <w:abstractNumId w:val="6"/>
  </w:num>
  <w:num w:numId="9" w16cid:durableId="1809207278">
    <w:abstractNumId w:val="5"/>
  </w:num>
  <w:num w:numId="10" w16cid:durableId="1501312398">
    <w:abstractNumId w:val="4"/>
  </w:num>
  <w:num w:numId="11" w16cid:durableId="690298189">
    <w:abstractNumId w:val="11"/>
  </w:num>
  <w:num w:numId="12" w16cid:durableId="777339219">
    <w:abstractNumId w:val="14"/>
  </w:num>
  <w:num w:numId="13" w16cid:durableId="1183936245">
    <w:abstractNumId w:val="7"/>
  </w:num>
  <w:num w:numId="14" w16cid:durableId="1491679347">
    <w:abstractNumId w:val="8"/>
  </w:num>
  <w:num w:numId="15" w16cid:durableId="540945734">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mirrorMargins/>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5C88"/>
    <w:rsid w:val="00000893"/>
    <w:rsid w:val="00000B0B"/>
    <w:rsid w:val="0000138F"/>
    <w:rsid w:val="00001AE1"/>
    <w:rsid w:val="000021FE"/>
    <w:rsid w:val="0000229D"/>
    <w:rsid w:val="00002CD7"/>
    <w:rsid w:val="000033D5"/>
    <w:rsid w:val="000033E2"/>
    <w:rsid w:val="000039DD"/>
    <w:rsid w:val="00003C96"/>
    <w:rsid w:val="00004AA2"/>
    <w:rsid w:val="00005745"/>
    <w:rsid w:val="00005CC7"/>
    <w:rsid w:val="000068F4"/>
    <w:rsid w:val="00006D7A"/>
    <w:rsid w:val="00006FB5"/>
    <w:rsid w:val="0000759F"/>
    <w:rsid w:val="0000761B"/>
    <w:rsid w:val="00011DF4"/>
    <w:rsid w:val="0001308C"/>
    <w:rsid w:val="00014C8D"/>
    <w:rsid w:val="00014D0D"/>
    <w:rsid w:val="0001514F"/>
    <w:rsid w:val="00015F15"/>
    <w:rsid w:val="00016ABB"/>
    <w:rsid w:val="00016C7D"/>
    <w:rsid w:val="000172F7"/>
    <w:rsid w:val="00020824"/>
    <w:rsid w:val="00020C29"/>
    <w:rsid w:val="00021111"/>
    <w:rsid w:val="000214BE"/>
    <w:rsid w:val="000217DA"/>
    <w:rsid w:val="000221EB"/>
    <w:rsid w:val="00022E60"/>
    <w:rsid w:val="00022E68"/>
    <w:rsid w:val="00022FDF"/>
    <w:rsid w:val="0002320C"/>
    <w:rsid w:val="000233F1"/>
    <w:rsid w:val="0002395C"/>
    <w:rsid w:val="00023F7C"/>
    <w:rsid w:val="00024040"/>
    <w:rsid w:val="00024399"/>
    <w:rsid w:val="00024794"/>
    <w:rsid w:val="00025F26"/>
    <w:rsid w:val="00027788"/>
    <w:rsid w:val="000316FF"/>
    <w:rsid w:val="00031F34"/>
    <w:rsid w:val="00031FB0"/>
    <w:rsid w:val="000324AC"/>
    <w:rsid w:val="00032942"/>
    <w:rsid w:val="00032A0F"/>
    <w:rsid w:val="00032D07"/>
    <w:rsid w:val="00033433"/>
    <w:rsid w:val="000335EF"/>
    <w:rsid w:val="000336FB"/>
    <w:rsid w:val="00033B6C"/>
    <w:rsid w:val="000341CB"/>
    <w:rsid w:val="000354F6"/>
    <w:rsid w:val="0003598A"/>
    <w:rsid w:val="00035B9F"/>
    <w:rsid w:val="00036623"/>
    <w:rsid w:val="00036902"/>
    <w:rsid w:val="000372EB"/>
    <w:rsid w:val="00037539"/>
    <w:rsid w:val="00037B11"/>
    <w:rsid w:val="00040F94"/>
    <w:rsid w:val="00041A8E"/>
    <w:rsid w:val="00041E4B"/>
    <w:rsid w:val="000425C7"/>
    <w:rsid w:val="0004270B"/>
    <w:rsid w:val="00042EEA"/>
    <w:rsid w:val="00043749"/>
    <w:rsid w:val="000441D1"/>
    <w:rsid w:val="00044922"/>
    <w:rsid w:val="00044AD6"/>
    <w:rsid w:val="00044B34"/>
    <w:rsid w:val="000451FF"/>
    <w:rsid w:val="0004593D"/>
    <w:rsid w:val="000465CA"/>
    <w:rsid w:val="00046D3A"/>
    <w:rsid w:val="000474FE"/>
    <w:rsid w:val="000501B7"/>
    <w:rsid w:val="00051074"/>
    <w:rsid w:val="0005232F"/>
    <w:rsid w:val="00052788"/>
    <w:rsid w:val="00052B9B"/>
    <w:rsid w:val="000532F8"/>
    <w:rsid w:val="000538B8"/>
    <w:rsid w:val="00053EC9"/>
    <w:rsid w:val="00054841"/>
    <w:rsid w:val="00054878"/>
    <w:rsid w:val="000548B1"/>
    <w:rsid w:val="00055285"/>
    <w:rsid w:val="00055496"/>
    <w:rsid w:val="000554D1"/>
    <w:rsid w:val="0005617A"/>
    <w:rsid w:val="00056404"/>
    <w:rsid w:val="00056ECF"/>
    <w:rsid w:val="000570DE"/>
    <w:rsid w:val="0005773C"/>
    <w:rsid w:val="00057764"/>
    <w:rsid w:val="000578DD"/>
    <w:rsid w:val="00057A9C"/>
    <w:rsid w:val="00057D61"/>
    <w:rsid w:val="00057DF6"/>
    <w:rsid w:val="000609CF"/>
    <w:rsid w:val="00061108"/>
    <w:rsid w:val="00061A53"/>
    <w:rsid w:val="00062158"/>
    <w:rsid w:val="00062249"/>
    <w:rsid w:val="000623E3"/>
    <w:rsid w:val="000629C8"/>
    <w:rsid w:val="00062E34"/>
    <w:rsid w:val="00064179"/>
    <w:rsid w:val="00064FD8"/>
    <w:rsid w:val="000654C4"/>
    <w:rsid w:val="0006586E"/>
    <w:rsid w:val="00065DA1"/>
    <w:rsid w:val="00066BCE"/>
    <w:rsid w:val="00066EE5"/>
    <w:rsid w:val="0007037D"/>
    <w:rsid w:val="00070FB2"/>
    <w:rsid w:val="000713FB"/>
    <w:rsid w:val="0007189D"/>
    <w:rsid w:val="00071951"/>
    <w:rsid w:val="00071AD5"/>
    <w:rsid w:val="00071F77"/>
    <w:rsid w:val="00071FD1"/>
    <w:rsid w:val="0007227A"/>
    <w:rsid w:val="000724CD"/>
    <w:rsid w:val="000727B7"/>
    <w:rsid w:val="00072ECB"/>
    <w:rsid w:val="00073452"/>
    <w:rsid w:val="00074127"/>
    <w:rsid w:val="00074303"/>
    <w:rsid w:val="00074EA5"/>
    <w:rsid w:val="0007551B"/>
    <w:rsid w:val="000759D4"/>
    <w:rsid w:val="00075C75"/>
    <w:rsid w:val="00075E23"/>
    <w:rsid w:val="000763C4"/>
    <w:rsid w:val="000764EC"/>
    <w:rsid w:val="0007718F"/>
    <w:rsid w:val="00077681"/>
    <w:rsid w:val="000777E9"/>
    <w:rsid w:val="000804A9"/>
    <w:rsid w:val="0008132A"/>
    <w:rsid w:val="00082402"/>
    <w:rsid w:val="00082953"/>
    <w:rsid w:val="00082FF5"/>
    <w:rsid w:val="00083F79"/>
    <w:rsid w:val="00083F96"/>
    <w:rsid w:val="000844CE"/>
    <w:rsid w:val="000845D3"/>
    <w:rsid w:val="000845D5"/>
    <w:rsid w:val="00084BC2"/>
    <w:rsid w:val="00085151"/>
    <w:rsid w:val="000852F8"/>
    <w:rsid w:val="00085AD0"/>
    <w:rsid w:val="00085C65"/>
    <w:rsid w:val="00086FFA"/>
    <w:rsid w:val="00087E0E"/>
    <w:rsid w:val="00087F45"/>
    <w:rsid w:val="00087FDE"/>
    <w:rsid w:val="0009107C"/>
    <w:rsid w:val="0009119D"/>
    <w:rsid w:val="000916D0"/>
    <w:rsid w:val="00091D50"/>
    <w:rsid w:val="00092545"/>
    <w:rsid w:val="00092763"/>
    <w:rsid w:val="00092C69"/>
    <w:rsid w:val="00093958"/>
    <w:rsid w:val="00093ED5"/>
    <w:rsid w:val="00094210"/>
    <w:rsid w:val="00094DFE"/>
    <w:rsid w:val="00094EC3"/>
    <w:rsid w:val="00095332"/>
    <w:rsid w:val="00095419"/>
    <w:rsid w:val="00095525"/>
    <w:rsid w:val="00095770"/>
    <w:rsid w:val="00095B34"/>
    <w:rsid w:val="00095CA6"/>
    <w:rsid w:val="00095E3C"/>
    <w:rsid w:val="000972CA"/>
    <w:rsid w:val="0009743C"/>
    <w:rsid w:val="000974C2"/>
    <w:rsid w:val="00097F1F"/>
    <w:rsid w:val="00097F3E"/>
    <w:rsid w:val="000A0155"/>
    <w:rsid w:val="000A07B5"/>
    <w:rsid w:val="000A0B91"/>
    <w:rsid w:val="000A0D8F"/>
    <w:rsid w:val="000A15BF"/>
    <w:rsid w:val="000A1973"/>
    <w:rsid w:val="000A1BEC"/>
    <w:rsid w:val="000A1C4D"/>
    <w:rsid w:val="000A2434"/>
    <w:rsid w:val="000A27EA"/>
    <w:rsid w:val="000A2F53"/>
    <w:rsid w:val="000A3779"/>
    <w:rsid w:val="000A4526"/>
    <w:rsid w:val="000A4988"/>
    <w:rsid w:val="000A4AA9"/>
    <w:rsid w:val="000A4C32"/>
    <w:rsid w:val="000A57DD"/>
    <w:rsid w:val="000A5A5C"/>
    <w:rsid w:val="000A5E6B"/>
    <w:rsid w:val="000A6D2F"/>
    <w:rsid w:val="000A7EAC"/>
    <w:rsid w:val="000B050D"/>
    <w:rsid w:val="000B2314"/>
    <w:rsid w:val="000B2884"/>
    <w:rsid w:val="000B2AA8"/>
    <w:rsid w:val="000B2D8D"/>
    <w:rsid w:val="000B331A"/>
    <w:rsid w:val="000B36F7"/>
    <w:rsid w:val="000B3781"/>
    <w:rsid w:val="000B55E2"/>
    <w:rsid w:val="000B5645"/>
    <w:rsid w:val="000B6848"/>
    <w:rsid w:val="000C15C5"/>
    <w:rsid w:val="000C1C9A"/>
    <w:rsid w:val="000C1EE6"/>
    <w:rsid w:val="000C445C"/>
    <w:rsid w:val="000C462A"/>
    <w:rsid w:val="000C494A"/>
    <w:rsid w:val="000C4A29"/>
    <w:rsid w:val="000C50F0"/>
    <w:rsid w:val="000C54BC"/>
    <w:rsid w:val="000C61C1"/>
    <w:rsid w:val="000C68C7"/>
    <w:rsid w:val="000D01ED"/>
    <w:rsid w:val="000D02FF"/>
    <w:rsid w:val="000D0F3C"/>
    <w:rsid w:val="000D1264"/>
    <w:rsid w:val="000D271B"/>
    <w:rsid w:val="000D2A58"/>
    <w:rsid w:val="000D3A38"/>
    <w:rsid w:val="000D412E"/>
    <w:rsid w:val="000D44F3"/>
    <w:rsid w:val="000D49C9"/>
    <w:rsid w:val="000D5463"/>
    <w:rsid w:val="000D5D9A"/>
    <w:rsid w:val="000D6619"/>
    <w:rsid w:val="000D69C7"/>
    <w:rsid w:val="000D6B28"/>
    <w:rsid w:val="000D70F8"/>
    <w:rsid w:val="000D7AD4"/>
    <w:rsid w:val="000D7F96"/>
    <w:rsid w:val="000E10BF"/>
    <w:rsid w:val="000E1984"/>
    <w:rsid w:val="000E1A89"/>
    <w:rsid w:val="000E2581"/>
    <w:rsid w:val="000E28C7"/>
    <w:rsid w:val="000E3611"/>
    <w:rsid w:val="000E4249"/>
    <w:rsid w:val="000E42C8"/>
    <w:rsid w:val="000E46F3"/>
    <w:rsid w:val="000E5220"/>
    <w:rsid w:val="000E5E75"/>
    <w:rsid w:val="000E607F"/>
    <w:rsid w:val="000E6A20"/>
    <w:rsid w:val="000E707A"/>
    <w:rsid w:val="000E7AD6"/>
    <w:rsid w:val="000F0CE0"/>
    <w:rsid w:val="000F0E6A"/>
    <w:rsid w:val="000F2AC5"/>
    <w:rsid w:val="000F2B00"/>
    <w:rsid w:val="000F2D08"/>
    <w:rsid w:val="000F3137"/>
    <w:rsid w:val="000F31E1"/>
    <w:rsid w:val="000F3541"/>
    <w:rsid w:val="000F365D"/>
    <w:rsid w:val="000F5557"/>
    <w:rsid w:val="000F5997"/>
    <w:rsid w:val="000F59AA"/>
    <w:rsid w:val="000F62A8"/>
    <w:rsid w:val="000F6DFF"/>
    <w:rsid w:val="000F7219"/>
    <w:rsid w:val="000F74B0"/>
    <w:rsid w:val="000F7920"/>
    <w:rsid w:val="000F7F79"/>
    <w:rsid w:val="001012CE"/>
    <w:rsid w:val="001027DA"/>
    <w:rsid w:val="00103654"/>
    <w:rsid w:val="00103813"/>
    <w:rsid w:val="00103F3A"/>
    <w:rsid w:val="00104035"/>
    <w:rsid w:val="00104540"/>
    <w:rsid w:val="00104709"/>
    <w:rsid w:val="00104756"/>
    <w:rsid w:val="0010517D"/>
    <w:rsid w:val="00105818"/>
    <w:rsid w:val="00105B6E"/>
    <w:rsid w:val="00105DA2"/>
    <w:rsid w:val="00107264"/>
    <w:rsid w:val="001103F5"/>
    <w:rsid w:val="001104E7"/>
    <w:rsid w:val="00110DCD"/>
    <w:rsid w:val="001111CE"/>
    <w:rsid w:val="00111416"/>
    <w:rsid w:val="001118D1"/>
    <w:rsid w:val="00111A36"/>
    <w:rsid w:val="00111D92"/>
    <w:rsid w:val="0011214A"/>
    <w:rsid w:val="001122E1"/>
    <w:rsid w:val="00114255"/>
    <w:rsid w:val="00114789"/>
    <w:rsid w:val="0011562C"/>
    <w:rsid w:val="0011611D"/>
    <w:rsid w:val="00116B37"/>
    <w:rsid w:val="00120A44"/>
    <w:rsid w:val="00120CB6"/>
    <w:rsid w:val="00121EEF"/>
    <w:rsid w:val="001221E7"/>
    <w:rsid w:val="001223CF"/>
    <w:rsid w:val="0012288C"/>
    <w:rsid w:val="00122BBF"/>
    <w:rsid w:val="00122E7A"/>
    <w:rsid w:val="00123101"/>
    <w:rsid w:val="001235AD"/>
    <w:rsid w:val="00123632"/>
    <w:rsid w:val="0012378C"/>
    <w:rsid w:val="0012451F"/>
    <w:rsid w:val="00125276"/>
    <w:rsid w:val="00125438"/>
    <w:rsid w:val="00125DE8"/>
    <w:rsid w:val="001266AD"/>
    <w:rsid w:val="00126907"/>
    <w:rsid w:val="001272B7"/>
    <w:rsid w:val="001275A2"/>
    <w:rsid w:val="00127848"/>
    <w:rsid w:val="0012786A"/>
    <w:rsid w:val="00127C44"/>
    <w:rsid w:val="00127C61"/>
    <w:rsid w:val="00127F33"/>
    <w:rsid w:val="00127FF3"/>
    <w:rsid w:val="0013148D"/>
    <w:rsid w:val="001329A0"/>
    <w:rsid w:val="00132C83"/>
    <w:rsid w:val="00132DA8"/>
    <w:rsid w:val="00134155"/>
    <w:rsid w:val="00134559"/>
    <w:rsid w:val="00134669"/>
    <w:rsid w:val="00134805"/>
    <w:rsid w:val="00134F02"/>
    <w:rsid w:val="00135474"/>
    <w:rsid w:val="00135825"/>
    <w:rsid w:val="00136875"/>
    <w:rsid w:val="00136CB8"/>
    <w:rsid w:val="00136EF0"/>
    <w:rsid w:val="0013769A"/>
    <w:rsid w:val="0013770B"/>
    <w:rsid w:val="00140435"/>
    <w:rsid w:val="00140955"/>
    <w:rsid w:val="00140996"/>
    <w:rsid w:val="0014099D"/>
    <w:rsid w:val="00141221"/>
    <w:rsid w:val="001418F8"/>
    <w:rsid w:val="00143400"/>
    <w:rsid w:val="00143477"/>
    <w:rsid w:val="0014420F"/>
    <w:rsid w:val="00145AB9"/>
    <w:rsid w:val="00145D33"/>
    <w:rsid w:val="00145D91"/>
    <w:rsid w:val="00146021"/>
    <w:rsid w:val="0014644B"/>
    <w:rsid w:val="0014705C"/>
    <w:rsid w:val="0014718B"/>
    <w:rsid w:val="001476E4"/>
    <w:rsid w:val="00150956"/>
    <w:rsid w:val="00151166"/>
    <w:rsid w:val="00151743"/>
    <w:rsid w:val="00151867"/>
    <w:rsid w:val="00151FFB"/>
    <w:rsid w:val="0015230A"/>
    <w:rsid w:val="0015237B"/>
    <w:rsid w:val="0015244A"/>
    <w:rsid w:val="00152592"/>
    <w:rsid w:val="0015296B"/>
    <w:rsid w:val="00152FCA"/>
    <w:rsid w:val="00153078"/>
    <w:rsid w:val="0015366F"/>
    <w:rsid w:val="00154751"/>
    <w:rsid w:val="00155422"/>
    <w:rsid w:val="001565AA"/>
    <w:rsid w:val="00156827"/>
    <w:rsid w:val="00156F27"/>
    <w:rsid w:val="0016060C"/>
    <w:rsid w:val="00160CB0"/>
    <w:rsid w:val="00160DC4"/>
    <w:rsid w:val="00163626"/>
    <w:rsid w:val="001640A9"/>
    <w:rsid w:val="00164502"/>
    <w:rsid w:val="0016482D"/>
    <w:rsid w:val="001653E5"/>
    <w:rsid w:val="00165E32"/>
    <w:rsid w:val="00165E35"/>
    <w:rsid w:val="001678C0"/>
    <w:rsid w:val="001700F5"/>
    <w:rsid w:val="00170A42"/>
    <w:rsid w:val="00170DD9"/>
    <w:rsid w:val="00171751"/>
    <w:rsid w:val="00171772"/>
    <w:rsid w:val="001718E1"/>
    <w:rsid w:val="001719A5"/>
    <w:rsid w:val="001719E3"/>
    <w:rsid w:val="00171F68"/>
    <w:rsid w:val="0017252A"/>
    <w:rsid w:val="0017263B"/>
    <w:rsid w:val="00173365"/>
    <w:rsid w:val="00173A2D"/>
    <w:rsid w:val="00173B0C"/>
    <w:rsid w:val="001746F7"/>
    <w:rsid w:val="00174B9E"/>
    <w:rsid w:val="00175995"/>
    <w:rsid w:val="00175D8C"/>
    <w:rsid w:val="0017649F"/>
    <w:rsid w:val="00176F13"/>
    <w:rsid w:val="0017705F"/>
    <w:rsid w:val="00177293"/>
    <w:rsid w:val="0017756C"/>
    <w:rsid w:val="00177883"/>
    <w:rsid w:val="00177FD6"/>
    <w:rsid w:val="00180272"/>
    <w:rsid w:val="00180322"/>
    <w:rsid w:val="00180C39"/>
    <w:rsid w:val="0018158F"/>
    <w:rsid w:val="00181BB5"/>
    <w:rsid w:val="00182680"/>
    <w:rsid w:val="001837E1"/>
    <w:rsid w:val="00183B94"/>
    <w:rsid w:val="00183BBB"/>
    <w:rsid w:val="001846EB"/>
    <w:rsid w:val="001846F2"/>
    <w:rsid w:val="00184F62"/>
    <w:rsid w:val="00184FBD"/>
    <w:rsid w:val="001855B8"/>
    <w:rsid w:val="00185994"/>
    <w:rsid w:val="00185DD9"/>
    <w:rsid w:val="00186131"/>
    <w:rsid w:val="00186CBB"/>
    <w:rsid w:val="001874A2"/>
    <w:rsid w:val="00187828"/>
    <w:rsid w:val="00187CBF"/>
    <w:rsid w:val="00187CFF"/>
    <w:rsid w:val="00187E50"/>
    <w:rsid w:val="0019005B"/>
    <w:rsid w:val="001901D5"/>
    <w:rsid w:val="00191683"/>
    <w:rsid w:val="00191F40"/>
    <w:rsid w:val="00192AC3"/>
    <w:rsid w:val="0019341B"/>
    <w:rsid w:val="00193D3C"/>
    <w:rsid w:val="001941DC"/>
    <w:rsid w:val="001943F9"/>
    <w:rsid w:val="001949F5"/>
    <w:rsid w:val="00194C26"/>
    <w:rsid w:val="001952E5"/>
    <w:rsid w:val="00195953"/>
    <w:rsid w:val="00195A79"/>
    <w:rsid w:val="00196FDF"/>
    <w:rsid w:val="001972CA"/>
    <w:rsid w:val="001973B6"/>
    <w:rsid w:val="0019754B"/>
    <w:rsid w:val="00197898"/>
    <w:rsid w:val="00197B29"/>
    <w:rsid w:val="001A01DA"/>
    <w:rsid w:val="001A09CA"/>
    <w:rsid w:val="001A168E"/>
    <w:rsid w:val="001A1767"/>
    <w:rsid w:val="001A247F"/>
    <w:rsid w:val="001A26E3"/>
    <w:rsid w:val="001A28B9"/>
    <w:rsid w:val="001A2AA9"/>
    <w:rsid w:val="001A2B15"/>
    <w:rsid w:val="001A2E67"/>
    <w:rsid w:val="001A49A7"/>
    <w:rsid w:val="001A4A19"/>
    <w:rsid w:val="001A4C22"/>
    <w:rsid w:val="001A5240"/>
    <w:rsid w:val="001A6012"/>
    <w:rsid w:val="001A6456"/>
    <w:rsid w:val="001A6574"/>
    <w:rsid w:val="001A7236"/>
    <w:rsid w:val="001A758B"/>
    <w:rsid w:val="001A75B8"/>
    <w:rsid w:val="001A7DE0"/>
    <w:rsid w:val="001B0847"/>
    <w:rsid w:val="001B08AC"/>
    <w:rsid w:val="001B092B"/>
    <w:rsid w:val="001B0F29"/>
    <w:rsid w:val="001B13DC"/>
    <w:rsid w:val="001B2422"/>
    <w:rsid w:val="001B2531"/>
    <w:rsid w:val="001B29F1"/>
    <w:rsid w:val="001B2A61"/>
    <w:rsid w:val="001B2D55"/>
    <w:rsid w:val="001B447F"/>
    <w:rsid w:val="001B4881"/>
    <w:rsid w:val="001B4E51"/>
    <w:rsid w:val="001B51F0"/>
    <w:rsid w:val="001B532E"/>
    <w:rsid w:val="001B58A0"/>
    <w:rsid w:val="001B6856"/>
    <w:rsid w:val="001B69CD"/>
    <w:rsid w:val="001B7DDC"/>
    <w:rsid w:val="001C0C0A"/>
    <w:rsid w:val="001C3CEA"/>
    <w:rsid w:val="001C3EA5"/>
    <w:rsid w:val="001C55D7"/>
    <w:rsid w:val="001C5DB7"/>
    <w:rsid w:val="001C6166"/>
    <w:rsid w:val="001C6C38"/>
    <w:rsid w:val="001D05CE"/>
    <w:rsid w:val="001D0C6F"/>
    <w:rsid w:val="001D0D32"/>
    <w:rsid w:val="001D1022"/>
    <w:rsid w:val="001D1796"/>
    <w:rsid w:val="001D246F"/>
    <w:rsid w:val="001D2679"/>
    <w:rsid w:val="001D3341"/>
    <w:rsid w:val="001D43C8"/>
    <w:rsid w:val="001D48E3"/>
    <w:rsid w:val="001D4FFD"/>
    <w:rsid w:val="001D52B8"/>
    <w:rsid w:val="001D5F59"/>
    <w:rsid w:val="001D6275"/>
    <w:rsid w:val="001D6734"/>
    <w:rsid w:val="001D7167"/>
    <w:rsid w:val="001D7238"/>
    <w:rsid w:val="001D7338"/>
    <w:rsid w:val="001E0464"/>
    <w:rsid w:val="001E05C8"/>
    <w:rsid w:val="001E06E5"/>
    <w:rsid w:val="001E0A92"/>
    <w:rsid w:val="001E0F2C"/>
    <w:rsid w:val="001E1028"/>
    <w:rsid w:val="001E138E"/>
    <w:rsid w:val="001E1928"/>
    <w:rsid w:val="001E19C0"/>
    <w:rsid w:val="001E1FCE"/>
    <w:rsid w:val="001E2787"/>
    <w:rsid w:val="001E36D3"/>
    <w:rsid w:val="001E377F"/>
    <w:rsid w:val="001E4DB5"/>
    <w:rsid w:val="001E6005"/>
    <w:rsid w:val="001E6AFE"/>
    <w:rsid w:val="001E6D19"/>
    <w:rsid w:val="001F058F"/>
    <w:rsid w:val="001F1012"/>
    <w:rsid w:val="001F13A7"/>
    <w:rsid w:val="001F18BA"/>
    <w:rsid w:val="001F19C6"/>
    <w:rsid w:val="001F2E1F"/>
    <w:rsid w:val="001F3B90"/>
    <w:rsid w:val="001F3CA5"/>
    <w:rsid w:val="001F461B"/>
    <w:rsid w:val="001F517E"/>
    <w:rsid w:val="001F5AB0"/>
    <w:rsid w:val="001F6D25"/>
    <w:rsid w:val="001F748D"/>
    <w:rsid w:val="001F7D88"/>
    <w:rsid w:val="00200072"/>
    <w:rsid w:val="00200C5B"/>
    <w:rsid w:val="002016D6"/>
    <w:rsid w:val="00202329"/>
    <w:rsid w:val="002026EF"/>
    <w:rsid w:val="00203B95"/>
    <w:rsid w:val="0020547B"/>
    <w:rsid w:val="002064DE"/>
    <w:rsid w:val="00206E70"/>
    <w:rsid w:val="00207023"/>
    <w:rsid w:val="00207521"/>
    <w:rsid w:val="002101F8"/>
    <w:rsid w:val="00210C68"/>
    <w:rsid w:val="002113C0"/>
    <w:rsid w:val="00211688"/>
    <w:rsid w:val="00212303"/>
    <w:rsid w:val="002128DC"/>
    <w:rsid w:val="0021358B"/>
    <w:rsid w:val="0021368A"/>
    <w:rsid w:val="002136FC"/>
    <w:rsid w:val="0021372B"/>
    <w:rsid w:val="0021413B"/>
    <w:rsid w:val="00214506"/>
    <w:rsid w:val="002145DE"/>
    <w:rsid w:val="00215AD2"/>
    <w:rsid w:val="002166F8"/>
    <w:rsid w:val="00216BE1"/>
    <w:rsid w:val="002173A1"/>
    <w:rsid w:val="002173F0"/>
    <w:rsid w:val="0021779C"/>
    <w:rsid w:val="00217B37"/>
    <w:rsid w:val="00220E17"/>
    <w:rsid w:val="00220E21"/>
    <w:rsid w:val="002219DB"/>
    <w:rsid w:val="00222214"/>
    <w:rsid w:val="00222772"/>
    <w:rsid w:val="002227C4"/>
    <w:rsid w:val="00222FD9"/>
    <w:rsid w:val="002232C1"/>
    <w:rsid w:val="00223A38"/>
    <w:rsid w:val="00223C66"/>
    <w:rsid w:val="00223F3C"/>
    <w:rsid w:val="002241C9"/>
    <w:rsid w:val="002244DE"/>
    <w:rsid w:val="00225326"/>
    <w:rsid w:val="00225586"/>
    <w:rsid w:val="002263DF"/>
    <w:rsid w:val="0022680D"/>
    <w:rsid w:val="00227957"/>
    <w:rsid w:val="002302E8"/>
    <w:rsid w:val="0023158B"/>
    <w:rsid w:val="00231BEF"/>
    <w:rsid w:val="00231CFE"/>
    <w:rsid w:val="002328C4"/>
    <w:rsid w:val="00233932"/>
    <w:rsid w:val="00233BD4"/>
    <w:rsid w:val="002342F1"/>
    <w:rsid w:val="002345CC"/>
    <w:rsid w:val="00234F9B"/>
    <w:rsid w:val="00235634"/>
    <w:rsid w:val="0023582B"/>
    <w:rsid w:val="00235D75"/>
    <w:rsid w:val="00235E1A"/>
    <w:rsid w:val="00236AEA"/>
    <w:rsid w:val="00236D6F"/>
    <w:rsid w:val="0023728A"/>
    <w:rsid w:val="00237838"/>
    <w:rsid w:val="00237D61"/>
    <w:rsid w:val="00240164"/>
    <w:rsid w:val="00240AC1"/>
    <w:rsid w:val="00240BC5"/>
    <w:rsid w:val="00241EEE"/>
    <w:rsid w:val="00242239"/>
    <w:rsid w:val="0024249C"/>
    <w:rsid w:val="002428ED"/>
    <w:rsid w:val="00243185"/>
    <w:rsid w:val="00243416"/>
    <w:rsid w:val="00244AE3"/>
    <w:rsid w:val="002453A7"/>
    <w:rsid w:val="0024583D"/>
    <w:rsid w:val="00246C54"/>
    <w:rsid w:val="00246F27"/>
    <w:rsid w:val="0025064B"/>
    <w:rsid w:val="00252307"/>
    <w:rsid w:val="002523E3"/>
    <w:rsid w:val="002525A3"/>
    <w:rsid w:val="0025265C"/>
    <w:rsid w:val="002528F1"/>
    <w:rsid w:val="00252E16"/>
    <w:rsid w:val="002536F3"/>
    <w:rsid w:val="00253AFA"/>
    <w:rsid w:val="002547C2"/>
    <w:rsid w:val="0025480A"/>
    <w:rsid w:val="002548C7"/>
    <w:rsid w:val="00254BDE"/>
    <w:rsid w:val="002552B3"/>
    <w:rsid w:val="00255AE0"/>
    <w:rsid w:val="00255C09"/>
    <w:rsid w:val="00255CAA"/>
    <w:rsid w:val="00256547"/>
    <w:rsid w:val="00257087"/>
    <w:rsid w:val="00257141"/>
    <w:rsid w:val="00260221"/>
    <w:rsid w:val="002606B1"/>
    <w:rsid w:val="002606E0"/>
    <w:rsid w:val="0026078A"/>
    <w:rsid w:val="00260869"/>
    <w:rsid w:val="00261398"/>
    <w:rsid w:val="0026157F"/>
    <w:rsid w:val="00261DD1"/>
    <w:rsid w:val="00262D8F"/>
    <w:rsid w:val="00262F04"/>
    <w:rsid w:val="002644B0"/>
    <w:rsid w:val="0026556A"/>
    <w:rsid w:val="002657A7"/>
    <w:rsid w:val="00266B92"/>
    <w:rsid w:val="00267060"/>
    <w:rsid w:val="002677AE"/>
    <w:rsid w:val="002679A1"/>
    <w:rsid w:val="00270111"/>
    <w:rsid w:val="00270226"/>
    <w:rsid w:val="00270AE4"/>
    <w:rsid w:val="00271594"/>
    <w:rsid w:val="00271B3A"/>
    <w:rsid w:val="00271BF1"/>
    <w:rsid w:val="002737E4"/>
    <w:rsid w:val="0027508D"/>
    <w:rsid w:val="002752F3"/>
    <w:rsid w:val="00275617"/>
    <w:rsid w:val="00275CE4"/>
    <w:rsid w:val="002764C0"/>
    <w:rsid w:val="002766DF"/>
    <w:rsid w:val="00276C0F"/>
    <w:rsid w:val="00276DB9"/>
    <w:rsid w:val="00276E1D"/>
    <w:rsid w:val="00276E5E"/>
    <w:rsid w:val="00276F95"/>
    <w:rsid w:val="002801F6"/>
    <w:rsid w:val="002802C3"/>
    <w:rsid w:val="002807BA"/>
    <w:rsid w:val="0028096D"/>
    <w:rsid w:val="00280E44"/>
    <w:rsid w:val="00281975"/>
    <w:rsid w:val="00282041"/>
    <w:rsid w:val="0028267B"/>
    <w:rsid w:val="00282CED"/>
    <w:rsid w:val="002835BE"/>
    <w:rsid w:val="002837D5"/>
    <w:rsid w:val="00283806"/>
    <w:rsid w:val="00284704"/>
    <w:rsid w:val="00285232"/>
    <w:rsid w:val="00285660"/>
    <w:rsid w:val="00285DBA"/>
    <w:rsid w:val="00285F78"/>
    <w:rsid w:val="00286417"/>
    <w:rsid w:val="002867BF"/>
    <w:rsid w:val="002867C9"/>
    <w:rsid w:val="00286BB7"/>
    <w:rsid w:val="002874AB"/>
    <w:rsid w:val="0028781D"/>
    <w:rsid w:val="0029020A"/>
    <w:rsid w:val="0029157E"/>
    <w:rsid w:val="00291FE4"/>
    <w:rsid w:val="002933E8"/>
    <w:rsid w:val="00293B36"/>
    <w:rsid w:val="00293BE1"/>
    <w:rsid w:val="00293E68"/>
    <w:rsid w:val="00294620"/>
    <w:rsid w:val="00294763"/>
    <w:rsid w:val="002950B3"/>
    <w:rsid w:val="00295125"/>
    <w:rsid w:val="002962BE"/>
    <w:rsid w:val="00296611"/>
    <w:rsid w:val="0029735E"/>
    <w:rsid w:val="00297B41"/>
    <w:rsid w:val="002A0603"/>
    <w:rsid w:val="002A0B14"/>
    <w:rsid w:val="002A1B8A"/>
    <w:rsid w:val="002A2DD6"/>
    <w:rsid w:val="002A2FCF"/>
    <w:rsid w:val="002A329F"/>
    <w:rsid w:val="002A3BB9"/>
    <w:rsid w:val="002A3F7F"/>
    <w:rsid w:val="002A49B8"/>
    <w:rsid w:val="002A4B36"/>
    <w:rsid w:val="002A4DBB"/>
    <w:rsid w:val="002A592A"/>
    <w:rsid w:val="002A5963"/>
    <w:rsid w:val="002A5D0A"/>
    <w:rsid w:val="002A6187"/>
    <w:rsid w:val="002A76EA"/>
    <w:rsid w:val="002A793C"/>
    <w:rsid w:val="002A7B6A"/>
    <w:rsid w:val="002B00E1"/>
    <w:rsid w:val="002B05E9"/>
    <w:rsid w:val="002B12E3"/>
    <w:rsid w:val="002B13C1"/>
    <w:rsid w:val="002B1C5F"/>
    <w:rsid w:val="002B1D08"/>
    <w:rsid w:val="002B1D40"/>
    <w:rsid w:val="002B1E6F"/>
    <w:rsid w:val="002B233E"/>
    <w:rsid w:val="002B3478"/>
    <w:rsid w:val="002B36AF"/>
    <w:rsid w:val="002B3D63"/>
    <w:rsid w:val="002B3F43"/>
    <w:rsid w:val="002B40F2"/>
    <w:rsid w:val="002B4378"/>
    <w:rsid w:val="002B4B23"/>
    <w:rsid w:val="002B50E9"/>
    <w:rsid w:val="002B5400"/>
    <w:rsid w:val="002B5655"/>
    <w:rsid w:val="002B59DF"/>
    <w:rsid w:val="002B609D"/>
    <w:rsid w:val="002B624A"/>
    <w:rsid w:val="002B633A"/>
    <w:rsid w:val="002B6AEA"/>
    <w:rsid w:val="002B70A4"/>
    <w:rsid w:val="002B78E4"/>
    <w:rsid w:val="002B78EF"/>
    <w:rsid w:val="002C04DC"/>
    <w:rsid w:val="002C119A"/>
    <w:rsid w:val="002C14DA"/>
    <w:rsid w:val="002C1528"/>
    <w:rsid w:val="002C15CC"/>
    <w:rsid w:val="002C38D2"/>
    <w:rsid w:val="002C4654"/>
    <w:rsid w:val="002C499D"/>
    <w:rsid w:val="002C55B4"/>
    <w:rsid w:val="002C5907"/>
    <w:rsid w:val="002C5C6A"/>
    <w:rsid w:val="002C6791"/>
    <w:rsid w:val="002C7C48"/>
    <w:rsid w:val="002D0D0A"/>
    <w:rsid w:val="002D137C"/>
    <w:rsid w:val="002D1466"/>
    <w:rsid w:val="002D15F3"/>
    <w:rsid w:val="002D1601"/>
    <w:rsid w:val="002D1A9C"/>
    <w:rsid w:val="002D1B33"/>
    <w:rsid w:val="002D1ED2"/>
    <w:rsid w:val="002D2BC0"/>
    <w:rsid w:val="002D2C77"/>
    <w:rsid w:val="002D2D88"/>
    <w:rsid w:val="002D3111"/>
    <w:rsid w:val="002D3B60"/>
    <w:rsid w:val="002D3F0A"/>
    <w:rsid w:val="002D4B0E"/>
    <w:rsid w:val="002D5167"/>
    <w:rsid w:val="002D5392"/>
    <w:rsid w:val="002D5BD8"/>
    <w:rsid w:val="002D6081"/>
    <w:rsid w:val="002D6909"/>
    <w:rsid w:val="002D69D9"/>
    <w:rsid w:val="002D76A4"/>
    <w:rsid w:val="002D7753"/>
    <w:rsid w:val="002E0155"/>
    <w:rsid w:val="002E01C9"/>
    <w:rsid w:val="002E0834"/>
    <w:rsid w:val="002E0AE2"/>
    <w:rsid w:val="002E18F9"/>
    <w:rsid w:val="002E19E7"/>
    <w:rsid w:val="002E23FE"/>
    <w:rsid w:val="002E29BE"/>
    <w:rsid w:val="002E2A86"/>
    <w:rsid w:val="002E2FCB"/>
    <w:rsid w:val="002E3307"/>
    <w:rsid w:val="002E3634"/>
    <w:rsid w:val="002E3FFE"/>
    <w:rsid w:val="002E45BA"/>
    <w:rsid w:val="002E484E"/>
    <w:rsid w:val="002E4F9F"/>
    <w:rsid w:val="002E52E2"/>
    <w:rsid w:val="002E61CF"/>
    <w:rsid w:val="002E68BB"/>
    <w:rsid w:val="002E6FB6"/>
    <w:rsid w:val="002E72B1"/>
    <w:rsid w:val="002E7B9B"/>
    <w:rsid w:val="002F02D0"/>
    <w:rsid w:val="002F0407"/>
    <w:rsid w:val="002F06C3"/>
    <w:rsid w:val="002F1363"/>
    <w:rsid w:val="002F15F6"/>
    <w:rsid w:val="002F1A99"/>
    <w:rsid w:val="002F2664"/>
    <w:rsid w:val="002F3308"/>
    <w:rsid w:val="002F43C3"/>
    <w:rsid w:val="002F506B"/>
    <w:rsid w:val="002F5251"/>
    <w:rsid w:val="002F53A4"/>
    <w:rsid w:val="002F58DD"/>
    <w:rsid w:val="002F644C"/>
    <w:rsid w:val="002F7B7E"/>
    <w:rsid w:val="002F7CBA"/>
    <w:rsid w:val="002F7FF4"/>
    <w:rsid w:val="00300804"/>
    <w:rsid w:val="00300995"/>
    <w:rsid w:val="00300DAA"/>
    <w:rsid w:val="003014B7"/>
    <w:rsid w:val="003024D6"/>
    <w:rsid w:val="00303BE5"/>
    <w:rsid w:val="00305357"/>
    <w:rsid w:val="00306219"/>
    <w:rsid w:val="003065A7"/>
    <w:rsid w:val="00306D99"/>
    <w:rsid w:val="003071B2"/>
    <w:rsid w:val="00307E10"/>
    <w:rsid w:val="0031024E"/>
    <w:rsid w:val="00310ABD"/>
    <w:rsid w:val="00310BAC"/>
    <w:rsid w:val="003126F7"/>
    <w:rsid w:val="003129E0"/>
    <w:rsid w:val="00312BE4"/>
    <w:rsid w:val="00313BF9"/>
    <w:rsid w:val="003146A5"/>
    <w:rsid w:val="003146D4"/>
    <w:rsid w:val="00314A1F"/>
    <w:rsid w:val="00315753"/>
    <w:rsid w:val="00315BBA"/>
    <w:rsid w:val="003161A7"/>
    <w:rsid w:val="003165AD"/>
    <w:rsid w:val="003171B4"/>
    <w:rsid w:val="00317418"/>
    <w:rsid w:val="00317B4E"/>
    <w:rsid w:val="00317F2B"/>
    <w:rsid w:val="00320007"/>
    <w:rsid w:val="00321373"/>
    <w:rsid w:val="0032184E"/>
    <w:rsid w:val="00321A63"/>
    <w:rsid w:val="00321CBF"/>
    <w:rsid w:val="00321F9D"/>
    <w:rsid w:val="00322206"/>
    <w:rsid w:val="00322AD1"/>
    <w:rsid w:val="00322FC5"/>
    <w:rsid w:val="0032343E"/>
    <w:rsid w:val="0032377E"/>
    <w:rsid w:val="003246AF"/>
    <w:rsid w:val="00324BEE"/>
    <w:rsid w:val="003251CD"/>
    <w:rsid w:val="003258FC"/>
    <w:rsid w:val="0032600E"/>
    <w:rsid w:val="00326681"/>
    <w:rsid w:val="00326875"/>
    <w:rsid w:val="00326D84"/>
    <w:rsid w:val="00330C35"/>
    <w:rsid w:val="00330F9A"/>
    <w:rsid w:val="003312F2"/>
    <w:rsid w:val="00331423"/>
    <w:rsid w:val="003316E5"/>
    <w:rsid w:val="00331D66"/>
    <w:rsid w:val="00332425"/>
    <w:rsid w:val="003324C2"/>
    <w:rsid w:val="00332580"/>
    <w:rsid w:val="00333232"/>
    <w:rsid w:val="00333452"/>
    <w:rsid w:val="00333D28"/>
    <w:rsid w:val="00334A93"/>
    <w:rsid w:val="00334F92"/>
    <w:rsid w:val="003359B9"/>
    <w:rsid w:val="00336061"/>
    <w:rsid w:val="0034045D"/>
    <w:rsid w:val="00340505"/>
    <w:rsid w:val="003406F0"/>
    <w:rsid w:val="00340AE1"/>
    <w:rsid w:val="00341F50"/>
    <w:rsid w:val="0034227C"/>
    <w:rsid w:val="0034240F"/>
    <w:rsid w:val="00342880"/>
    <w:rsid w:val="00342C0F"/>
    <w:rsid w:val="00342D59"/>
    <w:rsid w:val="003431CE"/>
    <w:rsid w:val="0034389C"/>
    <w:rsid w:val="00344703"/>
    <w:rsid w:val="0034481A"/>
    <w:rsid w:val="0034491E"/>
    <w:rsid w:val="00344ACF"/>
    <w:rsid w:val="00344B1D"/>
    <w:rsid w:val="00344D20"/>
    <w:rsid w:val="00344E1E"/>
    <w:rsid w:val="00345119"/>
    <w:rsid w:val="00345621"/>
    <w:rsid w:val="003456BD"/>
    <w:rsid w:val="00345BF9"/>
    <w:rsid w:val="003468C2"/>
    <w:rsid w:val="003469ED"/>
    <w:rsid w:val="00346B7D"/>
    <w:rsid w:val="00347B1F"/>
    <w:rsid w:val="00347FEB"/>
    <w:rsid w:val="00350A44"/>
    <w:rsid w:val="00350C44"/>
    <w:rsid w:val="003513EA"/>
    <w:rsid w:val="003518FE"/>
    <w:rsid w:val="00351C23"/>
    <w:rsid w:val="00351FD2"/>
    <w:rsid w:val="00352110"/>
    <w:rsid w:val="003521EF"/>
    <w:rsid w:val="003523EF"/>
    <w:rsid w:val="00352A39"/>
    <w:rsid w:val="0035311E"/>
    <w:rsid w:val="003531CD"/>
    <w:rsid w:val="00353316"/>
    <w:rsid w:val="003533EF"/>
    <w:rsid w:val="00353CB0"/>
    <w:rsid w:val="00354087"/>
    <w:rsid w:val="003540EC"/>
    <w:rsid w:val="003542EE"/>
    <w:rsid w:val="0035441F"/>
    <w:rsid w:val="0035478C"/>
    <w:rsid w:val="0035576B"/>
    <w:rsid w:val="003559B6"/>
    <w:rsid w:val="003562A3"/>
    <w:rsid w:val="00357A0C"/>
    <w:rsid w:val="00357FC7"/>
    <w:rsid w:val="003604CA"/>
    <w:rsid w:val="00360C8D"/>
    <w:rsid w:val="00360C9B"/>
    <w:rsid w:val="00360EC8"/>
    <w:rsid w:val="00361020"/>
    <w:rsid w:val="003613F5"/>
    <w:rsid w:val="003617D6"/>
    <w:rsid w:val="00362833"/>
    <w:rsid w:val="003628A1"/>
    <w:rsid w:val="00362CD1"/>
    <w:rsid w:val="00363152"/>
    <w:rsid w:val="00363768"/>
    <w:rsid w:val="00363E85"/>
    <w:rsid w:val="0036444D"/>
    <w:rsid w:val="00364A86"/>
    <w:rsid w:val="00364D7D"/>
    <w:rsid w:val="00366C3E"/>
    <w:rsid w:val="003670D6"/>
    <w:rsid w:val="003672E3"/>
    <w:rsid w:val="00367342"/>
    <w:rsid w:val="00370132"/>
    <w:rsid w:val="00370941"/>
    <w:rsid w:val="00371060"/>
    <w:rsid w:val="00371B88"/>
    <w:rsid w:val="00372361"/>
    <w:rsid w:val="003727A3"/>
    <w:rsid w:val="00372D59"/>
    <w:rsid w:val="00372EAE"/>
    <w:rsid w:val="00373117"/>
    <w:rsid w:val="00373315"/>
    <w:rsid w:val="00373660"/>
    <w:rsid w:val="00374CB5"/>
    <w:rsid w:val="00374D22"/>
    <w:rsid w:val="00375562"/>
    <w:rsid w:val="003758F2"/>
    <w:rsid w:val="0037632D"/>
    <w:rsid w:val="003766B8"/>
    <w:rsid w:val="00376FDC"/>
    <w:rsid w:val="00380772"/>
    <w:rsid w:val="00380BC4"/>
    <w:rsid w:val="00382B52"/>
    <w:rsid w:val="00382D16"/>
    <w:rsid w:val="00383EF7"/>
    <w:rsid w:val="003841EE"/>
    <w:rsid w:val="0038576C"/>
    <w:rsid w:val="003875B8"/>
    <w:rsid w:val="003878C6"/>
    <w:rsid w:val="00387C9C"/>
    <w:rsid w:val="00390366"/>
    <w:rsid w:val="003906CF"/>
    <w:rsid w:val="003906D0"/>
    <w:rsid w:val="003906D9"/>
    <w:rsid w:val="00390E6B"/>
    <w:rsid w:val="0039137B"/>
    <w:rsid w:val="00392339"/>
    <w:rsid w:val="003925A5"/>
    <w:rsid w:val="003926AE"/>
    <w:rsid w:val="00392ADA"/>
    <w:rsid w:val="00392DEE"/>
    <w:rsid w:val="00392EC1"/>
    <w:rsid w:val="003935CD"/>
    <w:rsid w:val="00393BCB"/>
    <w:rsid w:val="00394B4B"/>
    <w:rsid w:val="00394E5C"/>
    <w:rsid w:val="003954A6"/>
    <w:rsid w:val="00396E15"/>
    <w:rsid w:val="00397783"/>
    <w:rsid w:val="003978E7"/>
    <w:rsid w:val="003A0056"/>
    <w:rsid w:val="003A0F59"/>
    <w:rsid w:val="003A10EB"/>
    <w:rsid w:val="003A203C"/>
    <w:rsid w:val="003A21E9"/>
    <w:rsid w:val="003A21F3"/>
    <w:rsid w:val="003A2204"/>
    <w:rsid w:val="003A387E"/>
    <w:rsid w:val="003A392B"/>
    <w:rsid w:val="003A3DEC"/>
    <w:rsid w:val="003A3EB4"/>
    <w:rsid w:val="003A49C4"/>
    <w:rsid w:val="003A4C3A"/>
    <w:rsid w:val="003A4F72"/>
    <w:rsid w:val="003A7708"/>
    <w:rsid w:val="003B01C4"/>
    <w:rsid w:val="003B151D"/>
    <w:rsid w:val="003B1FE5"/>
    <w:rsid w:val="003B2ECC"/>
    <w:rsid w:val="003B358F"/>
    <w:rsid w:val="003B3A50"/>
    <w:rsid w:val="003B5E00"/>
    <w:rsid w:val="003B6ACD"/>
    <w:rsid w:val="003B6BD2"/>
    <w:rsid w:val="003B6F5B"/>
    <w:rsid w:val="003B72E1"/>
    <w:rsid w:val="003C0666"/>
    <w:rsid w:val="003C109D"/>
    <w:rsid w:val="003C17FF"/>
    <w:rsid w:val="003C19AC"/>
    <w:rsid w:val="003C26EE"/>
    <w:rsid w:val="003C3D81"/>
    <w:rsid w:val="003C4CCD"/>
    <w:rsid w:val="003C5159"/>
    <w:rsid w:val="003C5462"/>
    <w:rsid w:val="003C5920"/>
    <w:rsid w:val="003C607A"/>
    <w:rsid w:val="003C66CD"/>
    <w:rsid w:val="003C7802"/>
    <w:rsid w:val="003C7838"/>
    <w:rsid w:val="003D016C"/>
    <w:rsid w:val="003D0CA9"/>
    <w:rsid w:val="003D13F1"/>
    <w:rsid w:val="003D196B"/>
    <w:rsid w:val="003D27EB"/>
    <w:rsid w:val="003D2898"/>
    <w:rsid w:val="003D28FD"/>
    <w:rsid w:val="003D30A4"/>
    <w:rsid w:val="003D3533"/>
    <w:rsid w:val="003D4165"/>
    <w:rsid w:val="003D4AD8"/>
    <w:rsid w:val="003D5EBA"/>
    <w:rsid w:val="003D5F45"/>
    <w:rsid w:val="003D6229"/>
    <w:rsid w:val="003D6305"/>
    <w:rsid w:val="003D6C93"/>
    <w:rsid w:val="003D6CCD"/>
    <w:rsid w:val="003D728B"/>
    <w:rsid w:val="003E078E"/>
    <w:rsid w:val="003E09A9"/>
    <w:rsid w:val="003E0A69"/>
    <w:rsid w:val="003E1978"/>
    <w:rsid w:val="003E1AE7"/>
    <w:rsid w:val="003E22B0"/>
    <w:rsid w:val="003E2344"/>
    <w:rsid w:val="003E303B"/>
    <w:rsid w:val="003E4015"/>
    <w:rsid w:val="003E42C5"/>
    <w:rsid w:val="003E4EFE"/>
    <w:rsid w:val="003E51C2"/>
    <w:rsid w:val="003E51D9"/>
    <w:rsid w:val="003E6219"/>
    <w:rsid w:val="003E6C6D"/>
    <w:rsid w:val="003E724B"/>
    <w:rsid w:val="003E7542"/>
    <w:rsid w:val="003E7A50"/>
    <w:rsid w:val="003E7ADD"/>
    <w:rsid w:val="003E7F65"/>
    <w:rsid w:val="003F0A04"/>
    <w:rsid w:val="003F0C34"/>
    <w:rsid w:val="003F0E90"/>
    <w:rsid w:val="003F10B0"/>
    <w:rsid w:val="003F204F"/>
    <w:rsid w:val="003F22A2"/>
    <w:rsid w:val="003F2AD7"/>
    <w:rsid w:val="003F36D4"/>
    <w:rsid w:val="003F390A"/>
    <w:rsid w:val="003F423E"/>
    <w:rsid w:val="003F5896"/>
    <w:rsid w:val="003F5CB7"/>
    <w:rsid w:val="003F6894"/>
    <w:rsid w:val="003F71A7"/>
    <w:rsid w:val="003F730A"/>
    <w:rsid w:val="003F73DA"/>
    <w:rsid w:val="003F75DC"/>
    <w:rsid w:val="004011C3"/>
    <w:rsid w:val="004011E7"/>
    <w:rsid w:val="00401BE4"/>
    <w:rsid w:val="00402957"/>
    <w:rsid w:val="00402960"/>
    <w:rsid w:val="00402B4C"/>
    <w:rsid w:val="00402BEA"/>
    <w:rsid w:val="00402F32"/>
    <w:rsid w:val="00403876"/>
    <w:rsid w:val="004041F6"/>
    <w:rsid w:val="004063A5"/>
    <w:rsid w:val="004065DB"/>
    <w:rsid w:val="00406980"/>
    <w:rsid w:val="00406CCF"/>
    <w:rsid w:val="00407A52"/>
    <w:rsid w:val="00410116"/>
    <w:rsid w:val="00411B01"/>
    <w:rsid w:val="00411D43"/>
    <w:rsid w:val="0041275F"/>
    <w:rsid w:val="00412FBA"/>
    <w:rsid w:val="004131D8"/>
    <w:rsid w:val="00413605"/>
    <w:rsid w:val="00413887"/>
    <w:rsid w:val="00413AE9"/>
    <w:rsid w:val="004142C4"/>
    <w:rsid w:val="00415538"/>
    <w:rsid w:val="004157DA"/>
    <w:rsid w:val="00415D16"/>
    <w:rsid w:val="0041674A"/>
    <w:rsid w:val="00416916"/>
    <w:rsid w:val="00417A3D"/>
    <w:rsid w:val="004207A7"/>
    <w:rsid w:val="00420AB4"/>
    <w:rsid w:val="00421D5C"/>
    <w:rsid w:val="004231D9"/>
    <w:rsid w:val="0042326B"/>
    <w:rsid w:val="004235D8"/>
    <w:rsid w:val="00423BB9"/>
    <w:rsid w:val="004258BD"/>
    <w:rsid w:val="00427267"/>
    <w:rsid w:val="004275BD"/>
    <w:rsid w:val="00430987"/>
    <w:rsid w:val="00430C9B"/>
    <w:rsid w:val="004315E6"/>
    <w:rsid w:val="00431CE5"/>
    <w:rsid w:val="00432AF3"/>
    <w:rsid w:val="00432DB0"/>
    <w:rsid w:val="004335D5"/>
    <w:rsid w:val="00434778"/>
    <w:rsid w:val="00434CEB"/>
    <w:rsid w:val="004354DD"/>
    <w:rsid w:val="004369AA"/>
    <w:rsid w:val="00436C71"/>
    <w:rsid w:val="00436CF0"/>
    <w:rsid w:val="00437645"/>
    <w:rsid w:val="00437958"/>
    <w:rsid w:val="004407DE"/>
    <w:rsid w:val="00440BE2"/>
    <w:rsid w:val="0044183A"/>
    <w:rsid w:val="00441E1A"/>
    <w:rsid w:val="00441EEA"/>
    <w:rsid w:val="00441F77"/>
    <w:rsid w:val="00442719"/>
    <w:rsid w:val="00442E81"/>
    <w:rsid w:val="00443046"/>
    <w:rsid w:val="00443276"/>
    <w:rsid w:val="00443BCA"/>
    <w:rsid w:val="004446DC"/>
    <w:rsid w:val="004466B7"/>
    <w:rsid w:val="00446E65"/>
    <w:rsid w:val="00447CCF"/>
    <w:rsid w:val="00450379"/>
    <w:rsid w:val="00450655"/>
    <w:rsid w:val="0045182D"/>
    <w:rsid w:val="00451F53"/>
    <w:rsid w:val="00452EE7"/>
    <w:rsid w:val="00453086"/>
    <w:rsid w:val="00453E45"/>
    <w:rsid w:val="00453FA8"/>
    <w:rsid w:val="00454DFC"/>
    <w:rsid w:val="00454F1F"/>
    <w:rsid w:val="0045591C"/>
    <w:rsid w:val="004559E9"/>
    <w:rsid w:val="00456446"/>
    <w:rsid w:val="004565A5"/>
    <w:rsid w:val="00456918"/>
    <w:rsid w:val="00456B61"/>
    <w:rsid w:val="0045741F"/>
    <w:rsid w:val="00457BC3"/>
    <w:rsid w:val="00457CB9"/>
    <w:rsid w:val="00457F32"/>
    <w:rsid w:val="00461278"/>
    <w:rsid w:val="0046129E"/>
    <w:rsid w:val="00462198"/>
    <w:rsid w:val="00462A14"/>
    <w:rsid w:val="00462CE9"/>
    <w:rsid w:val="004632CD"/>
    <w:rsid w:val="004642D0"/>
    <w:rsid w:val="00464B7C"/>
    <w:rsid w:val="00464E59"/>
    <w:rsid w:val="004650F2"/>
    <w:rsid w:val="00465C88"/>
    <w:rsid w:val="004677FA"/>
    <w:rsid w:val="00467A2D"/>
    <w:rsid w:val="00467A54"/>
    <w:rsid w:val="00467B55"/>
    <w:rsid w:val="00467B9F"/>
    <w:rsid w:val="00467FB5"/>
    <w:rsid w:val="0047039E"/>
    <w:rsid w:val="004704D3"/>
    <w:rsid w:val="00471157"/>
    <w:rsid w:val="004715AF"/>
    <w:rsid w:val="00471EA5"/>
    <w:rsid w:val="00472A64"/>
    <w:rsid w:val="00472BED"/>
    <w:rsid w:val="0047315C"/>
    <w:rsid w:val="00473483"/>
    <w:rsid w:val="00473BD3"/>
    <w:rsid w:val="00473C6E"/>
    <w:rsid w:val="0047471D"/>
    <w:rsid w:val="004752EA"/>
    <w:rsid w:val="00475A42"/>
    <w:rsid w:val="00475E22"/>
    <w:rsid w:val="004760ED"/>
    <w:rsid w:val="00476833"/>
    <w:rsid w:val="0047798A"/>
    <w:rsid w:val="00477FF9"/>
    <w:rsid w:val="00480F50"/>
    <w:rsid w:val="00481834"/>
    <w:rsid w:val="00482AAA"/>
    <w:rsid w:val="00483075"/>
    <w:rsid w:val="00483576"/>
    <w:rsid w:val="00483DF3"/>
    <w:rsid w:val="00483E02"/>
    <w:rsid w:val="00484145"/>
    <w:rsid w:val="00484AC1"/>
    <w:rsid w:val="004851E0"/>
    <w:rsid w:val="00486648"/>
    <w:rsid w:val="00486BBE"/>
    <w:rsid w:val="004876B7"/>
    <w:rsid w:val="00487993"/>
    <w:rsid w:val="004907CD"/>
    <w:rsid w:val="004911C7"/>
    <w:rsid w:val="00491792"/>
    <w:rsid w:val="00491D3F"/>
    <w:rsid w:val="0049268E"/>
    <w:rsid w:val="00492769"/>
    <w:rsid w:val="00492996"/>
    <w:rsid w:val="00492E66"/>
    <w:rsid w:val="004935FD"/>
    <w:rsid w:val="00493860"/>
    <w:rsid w:val="00494FCF"/>
    <w:rsid w:val="00495428"/>
    <w:rsid w:val="00495DCE"/>
    <w:rsid w:val="004968DE"/>
    <w:rsid w:val="00496B64"/>
    <w:rsid w:val="004A057B"/>
    <w:rsid w:val="004A0879"/>
    <w:rsid w:val="004A0EE7"/>
    <w:rsid w:val="004A128D"/>
    <w:rsid w:val="004A1C4B"/>
    <w:rsid w:val="004A1FA8"/>
    <w:rsid w:val="004A201B"/>
    <w:rsid w:val="004A24EF"/>
    <w:rsid w:val="004A285F"/>
    <w:rsid w:val="004A33DC"/>
    <w:rsid w:val="004A39A2"/>
    <w:rsid w:val="004A3CD4"/>
    <w:rsid w:val="004A41D9"/>
    <w:rsid w:val="004A432E"/>
    <w:rsid w:val="004A436F"/>
    <w:rsid w:val="004A492A"/>
    <w:rsid w:val="004A4C1E"/>
    <w:rsid w:val="004A5C41"/>
    <w:rsid w:val="004A5F18"/>
    <w:rsid w:val="004A6264"/>
    <w:rsid w:val="004A626E"/>
    <w:rsid w:val="004A769A"/>
    <w:rsid w:val="004B0125"/>
    <w:rsid w:val="004B0D15"/>
    <w:rsid w:val="004B1300"/>
    <w:rsid w:val="004B1A62"/>
    <w:rsid w:val="004B2312"/>
    <w:rsid w:val="004B241F"/>
    <w:rsid w:val="004B2538"/>
    <w:rsid w:val="004B3638"/>
    <w:rsid w:val="004B3CA9"/>
    <w:rsid w:val="004B3F90"/>
    <w:rsid w:val="004B4729"/>
    <w:rsid w:val="004B4BE0"/>
    <w:rsid w:val="004B57F1"/>
    <w:rsid w:val="004B5A01"/>
    <w:rsid w:val="004B60CE"/>
    <w:rsid w:val="004B6120"/>
    <w:rsid w:val="004B6894"/>
    <w:rsid w:val="004B6F10"/>
    <w:rsid w:val="004B72EE"/>
    <w:rsid w:val="004B7418"/>
    <w:rsid w:val="004C0557"/>
    <w:rsid w:val="004C065C"/>
    <w:rsid w:val="004C0EAE"/>
    <w:rsid w:val="004C0EB1"/>
    <w:rsid w:val="004C1070"/>
    <w:rsid w:val="004C171C"/>
    <w:rsid w:val="004C1F41"/>
    <w:rsid w:val="004C214F"/>
    <w:rsid w:val="004C3222"/>
    <w:rsid w:val="004C35B6"/>
    <w:rsid w:val="004C368A"/>
    <w:rsid w:val="004C49B2"/>
    <w:rsid w:val="004C49DA"/>
    <w:rsid w:val="004C4A52"/>
    <w:rsid w:val="004C4E90"/>
    <w:rsid w:val="004C53F7"/>
    <w:rsid w:val="004C62B7"/>
    <w:rsid w:val="004C6B2B"/>
    <w:rsid w:val="004C7CAF"/>
    <w:rsid w:val="004D08F2"/>
    <w:rsid w:val="004D0C23"/>
    <w:rsid w:val="004D1546"/>
    <w:rsid w:val="004D24BA"/>
    <w:rsid w:val="004D25FB"/>
    <w:rsid w:val="004D28A1"/>
    <w:rsid w:val="004D3BA9"/>
    <w:rsid w:val="004D4B5A"/>
    <w:rsid w:val="004D5EC9"/>
    <w:rsid w:val="004D6DBA"/>
    <w:rsid w:val="004D7406"/>
    <w:rsid w:val="004D7493"/>
    <w:rsid w:val="004E07DF"/>
    <w:rsid w:val="004E09D0"/>
    <w:rsid w:val="004E2832"/>
    <w:rsid w:val="004E299C"/>
    <w:rsid w:val="004E30D4"/>
    <w:rsid w:val="004E311E"/>
    <w:rsid w:val="004E3508"/>
    <w:rsid w:val="004E3D32"/>
    <w:rsid w:val="004E3D87"/>
    <w:rsid w:val="004E4325"/>
    <w:rsid w:val="004E5062"/>
    <w:rsid w:val="004E5D6C"/>
    <w:rsid w:val="004E64DC"/>
    <w:rsid w:val="004E652B"/>
    <w:rsid w:val="004E68B5"/>
    <w:rsid w:val="004E6B2C"/>
    <w:rsid w:val="004E6EA0"/>
    <w:rsid w:val="004E799D"/>
    <w:rsid w:val="004E7D3E"/>
    <w:rsid w:val="004E7DB5"/>
    <w:rsid w:val="004F0294"/>
    <w:rsid w:val="004F03F0"/>
    <w:rsid w:val="004F08E7"/>
    <w:rsid w:val="004F1158"/>
    <w:rsid w:val="004F1730"/>
    <w:rsid w:val="004F1909"/>
    <w:rsid w:val="004F3917"/>
    <w:rsid w:val="004F442D"/>
    <w:rsid w:val="004F4733"/>
    <w:rsid w:val="004F4A62"/>
    <w:rsid w:val="004F5180"/>
    <w:rsid w:val="004F51A6"/>
    <w:rsid w:val="004F5B06"/>
    <w:rsid w:val="004F63D5"/>
    <w:rsid w:val="004F6963"/>
    <w:rsid w:val="004F6BA6"/>
    <w:rsid w:val="004F6D33"/>
    <w:rsid w:val="004F7CF8"/>
    <w:rsid w:val="005008E8"/>
    <w:rsid w:val="0050106E"/>
    <w:rsid w:val="00502E1D"/>
    <w:rsid w:val="00503122"/>
    <w:rsid w:val="00504A9F"/>
    <w:rsid w:val="00504B35"/>
    <w:rsid w:val="00504B5B"/>
    <w:rsid w:val="0050618F"/>
    <w:rsid w:val="005072B2"/>
    <w:rsid w:val="005073DE"/>
    <w:rsid w:val="00511E2D"/>
    <w:rsid w:val="00511EA9"/>
    <w:rsid w:val="00511F5D"/>
    <w:rsid w:val="00512629"/>
    <w:rsid w:val="00512B7F"/>
    <w:rsid w:val="005135B5"/>
    <w:rsid w:val="00514683"/>
    <w:rsid w:val="005148C5"/>
    <w:rsid w:val="00514D68"/>
    <w:rsid w:val="0051507D"/>
    <w:rsid w:val="0051526A"/>
    <w:rsid w:val="005152BC"/>
    <w:rsid w:val="00516678"/>
    <w:rsid w:val="00516968"/>
    <w:rsid w:val="00516C81"/>
    <w:rsid w:val="00516EE9"/>
    <w:rsid w:val="0052006D"/>
    <w:rsid w:val="00520905"/>
    <w:rsid w:val="00520F53"/>
    <w:rsid w:val="005216F1"/>
    <w:rsid w:val="005217BB"/>
    <w:rsid w:val="005217EC"/>
    <w:rsid w:val="005220FF"/>
    <w:rsid w:val="00523244"/>
    <w:rsid w:val="00523324"/>
    <w:rsid w:val="00523493"/>
    <w:rsid w:val="005234CD"/>
    <w:rsid w:val="00525681"/>
    <w:rsid w:val="00525870"/>
    <w:rsid w:val="00526146"/>
    <w:rsid w:val="005265E9"/>
    <w:rsid w:val="00526604"/>
    <w:rsid w:val="005269D4"/>
    <w:rsid w:val="00526FA3"/>
    <w:rsid w:val="0052749E"/>
    <w:rsid w:val="005275AE"/>
    <w:rsid w:val="00527653"/>
    <w:rsid w:val="00527B1B"/>
    <w:rsid w:val="00527B44"/>
    <w:rsid w:val="00530404"/>
    <w:rsid w:val="00530915"/>
    <w:rsid w:val="00531194"/>
    <w:rsid w:val="005314EB"/>
    <w:rsid w:val="005315C1"/>
    <w:rsid w:val="005317E8"/>
    <w:rsid w:val="00532260"/>
    <w:rsid w:val="00533616"/>
    <w:rsid w:val="00533911"/>
    <w:rsid w:val="00534020"/>
    <w:rsid w:val="0053469F"/>
    <w:rsid w:val="00534787"/>
    <w:rsid w:val="00535308"/>
    <w:rsid w:val="005356AD"/>
    <w:rsid w:val="005357A7"/>
    <w:rsid w:val="00535F75"/>
    <w:rsid w:val="005363B8"/>
    <w:rsid w:val="005368F7"/>
    <w:rsid w:val="00536CEA"/>
    <w:rsid w:val="00536D5C"/>
    <w:rsid w:val="00537150"/>
    <w:rsid w:val="0053726E"/>
    <w:rsid w:val="005377C4"/>
    <w:rsid w:val="00540288"/>
    <w:rsid w:val="00540652"/>
    <w:rsid w:val="00540C7E"/>
    <w:rsid w:val="00541B7D"/>
    <w:rsid w:val="005420FF"/>
    <w:rsid w:val="0054239A"/>
    <w:rsid w:val="00542F85"/>
    <w:rsid w:val="00543978"/>
    <w:rsid w:val="00543A15"/>
    <w:rsid w:val="00543CBC"/>
    <w:rsid w:val="00544672"/>
    <w:rsid w:val="00544700"/>
    <w:rsid w:val="00544CD2"/>
    <w:rsid w:val="005452AA"/>
    <w:rsid w:val="0054559F"/>
    <w:rsid w:val="00545744"/>
    <w:rsid w:val="00545835"/>
    <w:rsid w:val="00545B25"/>
    <w:rsid w:val="00545DEA"/>
    <w:rsid w:val="005467F6"/>
    <w:rsid w:val="005468EF"/>
    <w:rsid w:val="00546C0C"/>
    <w:rsid w:val="00547182"/>
    <w:rsid w:val="00547259"/>
    <w:rsid w:val="0054736E"/>
    <w:rsid w:val="005507E6"/>
    <w:rsid w:val="0055164E"/>
    <w:rsid w:val="00551999"/>
    <w:rsid w:val="00551E36"/>
    <w:rsid w:val="00551F75"/>
    <w:rsid w:val="00552546"/>
    <w:rsid w:val="00552D08"/>
    <w:rsid w:val="00552DAD"/>
    <w:rsid w:val="00553ACD"/>
    <w:rsid w:val="00553ECC"/>
    <w:rsid w:val="0055409C"/>
    <w:rsid w:val="005541B9"/>
    <w:rsid w:val="00554401"/>
    <w:rsid w:val="0055445D"/>
    <w:rsid w:val="005566DE"/>
    <w:rsid w:val="0055723A"/>
    <w:rsid w:val="00557566"/>
    <w:rsid w:val="005576C3"/>
    <w:rsid w:val="00560235"/>
    <w:rsid w:val="0056047B"/>
    <w:rsid w:val="0056094B"/>
    <w:rsid w:val="00560EB9"/>
    <w:rsid w:val="005611DD"/>
    <w:rsid w:val="00561243"/>
    <w:rsid w:val="005616C3"/>
    <w:rsid w:val="005616F7"/>
    <w:rsid w:val="005617D9"/>
    <w:rsid w:val="0056218E"/>
    <w:rsid w:val="00564072"/>
    <w:rsid w:val="005644CB"/>
    <w:rsid w:val="005648B0"/>
    <w:rsid w:val="0056530F"/>
    <w:rsid w:val="0056599D"/>
    <w:rsid w:val="00565C75"/>
    <w:rsid w:val="00566ABB"/>
    <w:rsid w:val="00566CA8"/>
    <w:rsid w:val="005671AC"/>
    <w:rsid w:val="00570170"/>
    <w:rsid w:val="00570383"/>
    <w:rsid w:val="00570D1E"/>
    <w:rsid w:val="00570E38"/>
    <w:rsid w:val="005728D8"/>
    <w:rsid w:val="00572F7C"/>
    <w:rsid w:val="005733E4"/>
    <w:rsid w:val="00573C1B"/>
    <w:rsid w:val="00574042"/>
    <w:rsid w:val="00574443"/>
    <w:rsid w:val="00574565"/>
    <w:rsid w:val="00575415"/>
    <w:rsid w:val="005755F0"/>
    <w:rsid w:val="00575789"/>
    <w:rsid w:val="005771C4"/>
    <w:rsid w:val="005775DA"/>
    <w:rsid w:val="00580804"/>
    <w:rsid w:val="005825EF"/>
    <w:rsid w:val="005828BD"/>
    <w:rsid w:val="00583388"/>
    <w:rsid w:val="00583B78"/>
    <w:rsid w:val="00583BA9"/>
    <w:rsid w:val="00584092"/>
    <w:rsid w:val="005841EA"/>
    <w:rsid w:val="00584504"/>
    <w:rsid w:val="00584B4A"/>
    <w:rsid w:val="00586342"/>
    <w:rsid w:val="00587163"/>
    <w:rsid w:val="00587B3D"/>
    <w:rsid w:val="00587DB8"/>
    <w:rsid w:val="0059034C"/>
    <w:rsid w:val="00590B7C"/>
    <w:rsid w:val="00590C8D"/>
    <w:rsid w:val="005910D6"/>
    <w:rsid w:val="00591327"/>
    <w:rsid w:val="005922FC"/>
    <w:rsid w:val="005929E7"/>
    <w:rsid w:val="00592F14"/>
    <w:rsid w:val="00593637"/>
    <w:rsid w:val="00593679"/>
    <w:rsid w:val="005936EA"/>
    <w:rsid w:val="00593C86"/>
    <w:rsid w:val="00593D49"/>
    <w:rsid w:val="00593EA8"/>
    <w:rsid w:val="005944CC"/>
    <w:rsid w:val="00596A21"/>
    <w:rsid w:val="00597917"/>
    <w:rsid w:val="005979C4"/>
    <w:rsid w:val="005A0150"/>
    <w:rsid w:val="005A01E2"/>
    <w:rsid w:val="005A032D"/>
    <w:rsid w:val="005A03BE"/>
    <w:rsid w:val="005A0627"/>
    <w:rsid w:val="005A06F0"/>
    <w:rsid w:val="005A119A"/>
    <w:rsid w:val="005A1A0C"/>
    <w:rsid w:val="005A2473"/>
    <w:rsid w:val="005A2677"/>
    <w:rsid w:val="005A276B"/>
    <w:rsid w:val="005A2A75"/>
    <w:rsid w:val="005A3647"/>
    <w:rsid w:val="005A3702"/>
    <w:rsid w:val="005A37AB"/>
    <w:rsid w:val="005A4299"/>
    <w:rsid w:val="005A54DE"/>
    <w:rsid w:val="005A5619"/>
    <w:rsid w:val="005A5D0F"/>
    <w:rsid w:val="005A6AE1"/>
    <w:rsid w:val="005A6B17"/>
    <w:rsid w:val="005B1418"/>
    <w:rsid w:val="005B1461"/>
    <w:rsid w:val="005B24AA"/>
    <w:rsid w:val="005B2529"/>
    <w:rsid w:val="005B26DE"/>
    <w:rsid w:val="005B3AD4"/>
    <w:rsid w:val="005B40CD"/>
    <w:rsid w:val="005B4647"/>
    <w:rsid w:val="005B48B6"/>
    <w:rsid w:val="005B4C3A"/>
    <w:rsid w:val="005B5D22"/>
    <w:rsid w:val="005B5E3C"/>
    <w:rsid w:val="005B6A94"/>
    <w:rsid w:val="005B6B3B"/>
    <w:rsid w:val="005B72CE"/>
    <w:rsid w:val="005C0297"/>
    <w:rsid w:val="005C0714"/>
    <w:rsid w:val="005C08A0"/>
    <w:rsid w:val="005C091F"/>
    <w:rsid w:val="005C0F14"/>
    <w:rsid w:val="005C1D52"/>
    <w:rsid w:val="005C306A"/>
    <w:rsid w:val="005C3557"/>
    <w:rsid w:val="005C3B0B"/>
    <w:rsid w:val="005C56A4"/>
    <w:rsid w:val="005C57CF"/>
    <w:rsid w:val="005C5CF9"/>
    <w:rsid w:val="005C6942"/>
    <w:rsid w:val="005C6CDE"/>
    <w:rsid w:val="005C6EF8"/>
    <w:rsid w:val="005C7450"/>
    <w:rsid w:val="005C7DF9"/>
    <w:rsid w:val="005D0365"/>
    <w:rsid w:val="005D053F"/>
    <w:rsid w:val="005D0719"/>
    <w:rsid w:val="005D0D55"/>
    <w:rsid w:val="005D0F25"/>
    <w:rsid w:val="005D10B1"/>
    <w:rsid w:val="005D189B"/>
    <w:rsid w:val="005D18BE"/>
    <w:rsid w:val="005D1BB1"/>
    <w:rsid w:val="005D1F7D"/>
    <w:rsid w:val="005D26A4"/>
    <w:rsid w:val="005D2EB7"/>
    <w:rsid w:val="005D39CB"/>
    <w:rsid w:val="005D3A0F"/>
    <w:rsid w:val="005D49E1"/>
    <w:rsid w:val="005D5171"/>
    <w:rsid w:val="005D5882"/>
    <w:rsid w:val="005D646C"/>
    <w:rsid w:val="005D6A1F"/>
    <w:rsid w:val="005D6B50"/>
    <w:rsid w:val="005D719C"/>
    <w:rsid w:val="005D7DFA"/>
    <w:rsid w:val="005E024B"/>
    <w:rsid w:val="005E0787"/>
    <w:rsid w:val="005E0E59"/>
    <w:rsid w:val="005E185C"/>
    <w:rsid w:val="005E186B"/>
    <w:rsid w:val="005E1960"/>
    <w:rsid w:val="005E2246"/>
    <w:rsid w:val="005E24A6"/>
    <w:rsid w:val="005E2D43"/>
    <w:rsid w:val="005E4345"/>
    <w:rsid w:val="005E4AC5"/>
    <w:rsid w:val="005E59AB"/>
    <w:rsid w:val="005E5EA1"/>
    <w:rsid w:val="005E5F9C"/>
    <w:rsid w:val="005E6F94"/>
    <w:rsid w:val="005F038B"/>
    <w:rsid w:val="005F05B8"/>
    <w:rsid w:val="005F0A1A"/>
    <w:rsid w:val="005F1190"/>
    <w:rsid w:val="005F20DE"/>
    <w:rsid w:val="005F251B"/>
    <w:rsid w:val="005F3010"/>
    <w:rsid w:val="005F41C5"/>
    <w:rsid w:val="005F496F"/>
    <w:rsid w:val="005F4B74"/>
    <w:rsid w:val="005F4BD0"/>
    <w:rsid w:val="005F5D0C"/>
    <w:rsid w:val="005F5E6F"/>
    <w:rsid w:val="005F60B9"/>
    <w:rsid w:val="005F73C9"/>
    <w:rsid w:val="005F760E"/>
    <w:rsid w:val="005F7A36"/>
    <w:rsid w:val="00600371"/>
    <w:rsid w:val="00600A15"/>
    <w:rsid w:val="00600C0B"/>
    <w:rsid w:val="00600F8F"/>
    <w:rsid w:val="006010EE"/>
    <w:rsid w:val="00602DE5"/>
    <w:rsid w:val="00603606"/>
    <w:rsid w:val="006036B1"/>
    <w:rsid w:val="006050BA"/>
    <w:rsid w:val="00605215"/>
    <w:rsid w:val="00605724"/>
    <w:rsid w:val="00605753"/>
    <w:rsid w:val="006072CA"/>
    <w:rsid w:val="00607D24"/>
    <w:rsid w:val="006101C1"/>
    <w:rsid w:val="00610AAB"/>
    <w:rsid w:val="00611079"/>
    <w:rsid w:val="0061140E"/>
    <w:rsid w:val="00611656"/>
    <w:rsid w:val="006118D0"/>
    <w:rsid w:val="00612527"/>
    <w:rsid w:val="006125C5"/>
    <w:rsid w:val="00612FC4"/>
    <w:rsid w:val="00613F11"/>
    <w:rsid w:val="00614F2C"/>
    <w:rsid w:val="0061594C"/>
    <w:rsid w:val="00616127"/>
    <w:rsid w:val="00616328"/>
    <w:rsid w:val="006166E1"/>
    <w:rsid w:val="006167ED"/>
    <w:rsid w:val="00616B96"/>
    <w:rsid w:val="00616F83"/>
    <w:rsid w:val="00620B0B"/>
    <w:rsid w:val="006210CB"/>
    <w:rsid w:val="00622A63"/>
    <w:rsid w:val="006231C8"/>
    <w:rsid w:val="006234BF"/>
    <w:rsid w:val="00623B79"/>
    <w:rsid w:val="00624367"/>
    <w:rsid w:val="00624DAD"/>
    <w:rsid w:val="00624DC6"/>
    <w:rsid w:val="006257F3"/>
    <w:rsid w:val="00625875"/>
    <w:rsid w:val="006259AF"/>
    <w:rsid w:val="00625A97"/>
    <w:rsid w:val="00625C84"/>
    <w:rsid w:val="00625F62"/>
    <w:rsid w:val="006261A6"/>
    <w:rsid w:val="00626730"/>
    <w:rsid w:val="006268F0"/>
    <w:rsid w:val="00626957"/>
    <w:rsid w:val="00626B8F"/>
    <w:rsid w:val="00626BAE"/>
    <w:rsid w:val="00627460"/>
    <w:rsid w:val="006278A5"/>
    <w:rsid w:val="00627EE6"/>
    <w:rsid w:val="0063012E"/>
    <w:rsid w:val="00630D0F"/>
    <w:rsid w:val="0063112F"/>
    <w:rsid w:val="00633472"/>
    <w:rsid w:val="006337CA"/>
    <w:rsid w:val="00634652"/>
    <w:rsid w:val="006346E7"/>
    <w:rsid w:val="0063499E"/>
    <w:rsid w:val="006349AD"/>
    <w:rsid w:val="006354D3"/>
    <w:rsid w:val="006355C8"/>
    <w:rsid w:val="006363B4"/>
    <w:rsid w:val="00636446"/>
    <w:rsid w:val="006366B2"/>
    <w:rsid w:val="00637307"/>
    <w:rsid w:val="00640612"/>
    <w:rsid w:val="0064128C"/>
    <w:rsid w:val="0064193A"/>
    <w:rsid w:val="0064224F"/>
    <w:rsid w:val="006429A7"/>
    <w:rsid w:val="00644B7E"/>
    <w:rsid w:val="00644DB9"/>
    <w:rsid w:val="006450AC"/>
    <w:rsid w:val="00646EAB"/>
    <w:rsid w:val="0064725A"/>
    <w:rsid w:val="00647BFE"/>
    <w:rsid w:val="006502C2"/>
    <w:rsid w:val="00650564"/>
    <w:rsid w:val="006507D3"/>
    <w:rsid w:val="00650CF6"/>
    <w:rsid w:val="00651D54"/>
    <w:rsid w:val="006522D1"/>
    <w:rsid w:val="0065244D"/>
    <w:rsid w:val="006524AA"/>
    <w:rsid w:val="00652B18"/>
    <w:rsid w:val="00652DE2"/>
    <w:rsid w:val="00653446"/>
    <w:rsid w:val="0065354D"/>
    <w:rsid w:val="00654179"/>
    <w:rsid w:val="00654508"/>
    <w:rsid w:val="00654D66"/>
    <w:rsid w:val="006556BC"/>
    <w:rsid w:val="00655EC4"/>
    <w:rsid w:val="00656071"/>
    <w:rsid w:val="00656805"/>
    <w:rsid w:val="00657A70"/>
    <w:rsid w:val="00657B9D"/>
    <w:rsid w:val="00657E76"/>
    <w:rsid w:val="00660EC3"/>
    <w:rsid w:val="006612BC"/>
    <w:rsid w:val="00661B8C"/>
    <w:rsid w:val="00661BD2"/>
    <w:rsid w:val="00662558"/>
    <w:rsid w:val="0066277F"/>
    <w:rsid w:val="00662863"/>
    <w:rsid w:val="00662BFE"/>
    <w:rsid w:val="00662F55"/>
    <w:rsid w:val="006635A4"/>
    <w:rsid w:val="00663841"/>
    <w:rsid w:val="00663AB0"/>
    <w:rsid w:val="00663C33"/>
    <w:rsid w:val="0066429C"/>
    <w:rsid w:val="00665053"/>
    <w:rsid w:val="0066535D"/>
    <w:rsid w:val="00665BFA"/>
    <w:rsid w:val="006663A3"/>
    <w:rsid w:val="006666BC"/>
    <w:rsid w:val="0066755F"/>
    <w:rsid w:val="00667A4E"/>
    <w:rsid w:val="00667B84"/>
    <w:rsid w:val="00670FE4"/>
    <w:rsid w:val="006719E0"/>
    <w:rsid w:val="00672214"/>
    <w:rsid w:val="00672A2F"/>
    <w:rsid w:val="00672F75"/>
    <w:rsid w:val="00673D7E"/>
    <w:rsid w:val="006744C7"/>
    <w:rsid w:val="00674566"/>
    <w:rsid w:val="00674985"/>
    <w:rsid w:val="00674C76"/>
    <w:rsid w:val="00675682"/>
    <w:rsid w:val="00675C10"/>
    <w:rsid w:val="00676186"/>
    <w:rsid w:val="006764D9"/>
    <w:rsid w:val="00676AD4"/>
    <w:rsid w:val="00676D09"/>
    <w:rsid w:val="006773D1"/>
    <w:rsid w:val="0067755F"/>
    <w:rsid w:val="0067778A"/>
    <w:rsid w:val="00681281"/>
    <w:rsid w:val="00682492"/>
    <w:rsid w:val="0068276A"/>
    <w:rsid w:val="00682998"/>
    <w:rsid w:val="006849FA"/>
    <w:rsid w:val="006855B1"/>
    <w:rsid w:val="006863DC"/>
    <w:rsid w:val="00686770"/>
    <w:rsid w:val="006869FE"/>
    <w:rsid w:val="00686BB1"/>
    <w:rsid w:val="00687F42"/>
    <w:rsid w:val="00687FD3"/>
    <w:rsid w:val="0069014E"/>
    <w:rsid w:val="00690867"/>
    <w:rsid w:val="0069150F"/>
    <w:rsid w:val="00691549"/>
    <w:rsid w:val="006919CA"/>
    <w:rsid w:val="00691F7F"/>
    <w:rsid w:val="00692325"/>
    <w:rsid w:val="0069241D"/>
    <w:rsid w:val="00695003"/>
    <w:rsid w:val="00695E99"/>
    <w:rsid w:val="00696195"/>
    <w:rsid w:val="00696A60"/>
    <w:rsid w:val="00696C28"/>
    <w:rsid w:val="0069721D"/>
    <w:rsid w:val="006975AD"/>
    <w:rsid w:val="006975EE"/>
    <w:rsid w:val="0069782D"/>
    <w:rsid w:val="00697D3B"/>
    <w:rsid w:val="00697F95"/>
    <w:rsid w:val="006A0688"/>
    <w:rsid w:val="006A06F6"/>
    <w:rsid w:val="006A1AE2"/>
    <w:rsid w:val="006A1AFE"/>
    <w:rsid w:val="006A2DE8"/>
    <w:rsid w:val="006A32F4"/>
    <w:rsid w:val="006A336D"/>
    <w:rsid w:val="006A3AB6"/>
    <w:rsid w:val="006A3F5D"/>
    <w:rsid w:val="006A46B1"/>
    <w:rsid w:val="006A55BB"/>
    <w:rsid w:val="006A5829"/>
    <w:rsid w:val="006A5B52"/>
    <w:rsid w:val="006A5BFC"/>
    <w:rsid w:val="006A5CEA"/>
    <w:rsid w:val="006A66B3"/>
    <w:rsid w:val="006A679A"/>
    <w:rsid w:val="006A77E8"/>
    <w:rsid w:val="006B0277"/>
    <w:rsid w:val="006B0735"/>
    <w:rsid w:val="006B11E0"/>
    <w:rsid w:val="006B1C18"/>
    <w:rsid w:val="006B2404"/>
    <w:rsid w:val="006B305C"/>
    <w:rsid w:val="006B3901"/>
    <w:rsid w:val="006B4436"/>
    <w:rsid w:val="006B4E05"/>
    <w:rsid w:val="006B514D"/>
    <w:rsid w:val="006B56C4"/>
    <w:rsid w:val="006B56FD"/>
    <w:rsid w:val="006B643E"/>
    <w:rsid w:val="006B75AE"/>
    <w:rsid w:val="006B7702"/>
    <w:rsid w:val="006B79CB"/>
    <w:rsid w:val="006B7A7C"/>
    <w:rsid w:val="006B7D1E"/>
    <w:rsid w:val="006B7E44"/>
    <w:rsid w:val="006C1477"/>
    <w:rsid w:val="006C193D"/>
    <w:rsid w:val="006C2231"/>
    <w:rsid w:val="006C2670"/>
    <w:rsid w:val="006C3404"/>
    <w:rsid w:val="006C3669"/>
    <w:rsid w:val="006C3798"/>
    <w:rsid w:val="006C3A92"/>
    <w:rsid w:val="006C3BB8"/>
    <w:rsid w:val="006C44BA"/>
    <w:rsid w:val="006C49E0"/>
    <w:rsid w:val="006C4D68"/>
    <w:rsid w:val="006C5102"/>
    <w:rsid w:val="006C7B2B"/>
    <w:rsid w:val="006D0584"/>
    <w:rsid w:val="006D1058"/>
    <w:rsid w:val="006D144A"/>
    <w:rsid w:val="006D1582"/>
    <w:rsid w:val="006D17C9"/>
    <w:rsid w:val="006D2159"/>
    <w:rsid w:val="006D21C6"/>
    <w:rsid w:val="006D2A86"/>
    <w:rsid w:val="006D2B82"/>
    <w:rsid w:val="006D3A73"/>
    <w:rsid w:val="006D43FC"/>
    <w:rsid w:val="006D4617"/>
    <w:rsid w:val="006D487E"/>
    <w:rsid w:val="006D4C1F"/>
    <w:rsid w:val="006D4E0E"/>
    <w:rsid w:val="006D555C"/>
    <w:rsid w:val="006D570E"/>
    <w:rsid w:val="006D57DD"/>
    <w:rsid w:val="006D5CD3"/>
    <w:rsid w:val="006D67E1"/>
    <w:rsid w:val="006D7856"/>
    <w:rsid w:val="006D7C4E"/>
    <w:rsid w:val="006D7F6B"/>
    <w:rsid w:val="006E04F3"/>
    <w:rsid w:val="006E10AF"/>
    <w:rsid w:val="006E1138"/>
    <w:rsid w:val="006E12BC"/>
    <w:rsid w:val="006E152D"/>
    <w:rsid w:val="006E1A68"/>
    <w:rsid w:val="006E20B7"/>
    <w:rsid w:val="006E2813"/>
    <w:rsid w:val="006E31FB"/>
    <w:rsid w:val="006E38E3"/>
    <w:rsid w:val="006E3AED"/>
    <w:rsid w:val="006E5C71"/>
    <w:rsid w:val="006E61B6"/>
    <w:rsid w:val="006E6CBF"/>
    <w:rsid w:val="006E776F"/>
    <w:rsid w:val="006E78F7"/>
    <w:rsid w:val="006E7FC3"/>
    <w:rsid w:val="006F0927"/>
    <w:rsid w:val="006F17AF"/>
    <w:rsid w:val="006F17CA"/>
    <w:rsid w:val="006F1973"/>
    <w:rsid w:val="006F1ED7"/>
    <w:rsid w:val="006F206B"/>
    <w:rsid w:val="006F2927"/>
    <w:rsid w:val="006F2BB7"/>
    <w:rsid w:val="006F3599"/>
    <w:rsid w:val="006F4F7B"/>
    <w:rsid w:val="006F51DE"/>
    <w:rsid w:val="006F5781"/>
    <w:rsid w:val="006F5A46"/>
    <w:rsid w:val="006F5E9B"/>
    <w:rsid w:val="0070000A"/>
    <w:rsid w:val="00700677"/>
    <w:rsid w:val="00700DE7"/>
    <w:rsid w:val="0070169D"/>
    <w:rsid w:val="00701CFA"/>
    <w:rsid w:val="00701E85"/>
    <w:rsid w:val="00702373"/>
    <w:rsid w:val="00702A7F"/>
    <w:rsid w:val="00702EB5"/>
    <w:rsid w:val="0070353C"/>
    <w:rsid w:val="00703585"/>
    <w:rsid w:val="007038AE"/>
    <w:rsid w:val="00703D3A"/>
    <w:rsid w:val="0070411F"/>
    <w:rsid w:val="00704876"/>
    <w:rsid w:val="00705718"/>
    <w:rsid w:val="007057EA"/>
    <w:rsid w:val="00705969"/>
    <w:rsid w:val="00706167"/>
    <w:rsid w:val="00706A64"/>
    <w:rsid w:val="00707034"/>
    <w:rsid w:val="007075D9"/>
    <w:rsid w:val="00707610"/>
    <w:rsid w:val="00707887"/>
    <w:rsid w:val="007079CE"/>
    <w:rsid w:val="00707B4F"/>
    <w:rsid w:val="00707D59"/>
    <w:rsid w:val="00707EC8"/>
    <w:rsid w:val="00711363"/>
    <w:rsid w:val="00711D62"/>
    <w:rsid w:val="007123B8"/>
    <w:rsid w:val="007143FA"/>
    <w:rsid w:val="00715215"/>
    <w:rsid w:val="007155CE"/>
    <w:rsid w:val="00715F57"/>
    <w:rsid w:val="00716466"/>
    <w:rsid w:val="007175BB"/>
    <w:rsid w:val="0071764B"/>
    <w:rsid w:val="007179EA"/>
    <w:rsid w:val="00717BC0"/>
    <w:rsid w:val="00717C9B"/>
    <w:rsid w:val="00717F6E"/>
    <w:rsid w:val="0072027D"/>
    <w:rsid w:val="00720748"/>
    <w:rsid w:val="0072120A"/>
    <w:rsid w:val="0072183B"/>
    <w:rsid w:val="00722C84"/>
    <w:rsid w:val="00722DC6"/>
    <w:rsid w:val="00723CFA"/>
    <w:rsid w:val="00723F00"/>
    <w:rsid w:val="00724A2D"/>
    <w:rsid w:val="00725A21"/>
    <w:rsid w:val="0072643C"/>
    <w:rsid w:val="007305B5"/>
    <w:rsid w:val="00730C36"/>
    <w:rsid w:val="007322B1"/>
    <w:rsid w:val="00732FB2"/>
    <w:rsid w:val="00733B33"/>
    <w:rsid w:val="007345D7"/>
    <w:rsid w:val="0073564E"/>
    <w:rsid w:val="00735F49"/>
    <w:rsid w:val="00736FB3"/>
    <w:rsid w:val="00737952"/>
    <w:rsid w:val="00740079"/>
    <w:rsid w:val="00741CDA"/>
    <w:rsid w:val="0074226C"/>
    <w:rsid w:val="007424F0"/>
    <w:rsid w:val="007425BC"/>
    <w:rsid w:val="00742C27"/>
    <w:rsid w:val="00742C3A"/>
    <w:rsid w:val="00743584"/>
    <w:rsid w:val="007435AD"/>
    <w:rsid w:val="00744797"/>
    <w:rsid w:val="00744880"/>
    <w:rsid w:val="0074525C"/>
    <w:rsid w:val="007452B0"/>
    <w:rsid w:val="00745FC5"/>
    <w:rsid w:val="00746CF2"/>
    <w:rsid w:val="0074765C"/>
    <w:rsid w:val="00750C29"/>
    <w:rsid w:val="00750FEE"/>
    <w:rsid w:val="00751A9E"/>
    <w:rsid w:val="00752748"/>
    <w:rsid w:val="007540DA"/>
    <w:rsid w:val="00754AE1"/>
    <w:rsid w:val="00754D18"/>
    <w:rsid w:val="00754D38"/>
    <w:rsid w:val="00755259"/>
    <w:rsid w:val="0075577F"/>
    <w:rsid w:val="00755A81"/>
    <w:rsid w:val="0075733C"/>
    <w:rsid w:val="00757F64"/>
    <w:rsid w:val="00760739"/>
    <w:rsid w:val="00760ADC"/>
    <w:rsid w:val="0076120F"/>
    <w:rsid w:val="007621B3"/>
    <w:rsid w:val="00763960"/>
    <w:rsid w:val="00763BC8"/>
    <w:rsid w:val="00763E0B"/>
    <w:rsid w:val="00764186"/>
    <w:rsid w:val="007641E1"/>
    <w:rsid w:val="007644ED"/>
    <w:rsid w:val="007647A6"/>
    <w:rsid w:val="00765565"/>
    <w:rsid w:val="00765C6A"/>
    <w:rsid w:val="00765D89"/>
    <w:rsid w:val="007673D1"/>
    <w:rsid w:val="00767566"/>
    <w:rsid w:val="00767D6D"/>
    <w:rsid w:val="00770511"/>
    <w:rsid w:val="00770DB4"/>
    <w:rsid w:val="00771519"/>
    <w:rsid w:val="00771839"/>
    <w:rsid w:val="00771B05"/>
    <w:rsid w:val="007729FC"/>
    <w:rsid w:val="00772C41"/>
    <w:rsid w:val="0077318F"/>
    <w:rsid w:val="00773A56"/>
    <w:rsid w:val="00773AEA"/>
    <w:rsid w:val="0077460E"/>
    <w:rsid w:val="00774A3A"/>
    <w:rsid w:val="00775B61"/>
    <w:rsid w:val="00775E09"/>
    <w:rsid w:val="00775FA2"/>
    <w:rsid w:val="00776E82"/>
    <w:rsid w:val="00777261"/>
    <w:rsid w:val="007779B8"/>
    <w:rsid w:val="0078190E"/>
    <w:rsid w:val="0078193E"/>
    <w:rsid w:val="00781AE0"/>
    <w:rsid w:val="0078207A"/>
    <w:rsid w:val="0078233A"/>
    <w:rsid w:val="007823F3"/>
    <w:rsid w:val="0078266D"/>
    <w:rsid w:val="0078278F"/>
    <w:rsid w:val="00782802"/>
    <w:rsid w:val="00783D2C"/>
    <w:rsid w:val="00783F20"/>
    <w:rsid w:val="00784F42"/>
    <w:rsid w:val="007853FB"/>
    <w:rsid w:val="0078576F"/>
    <w:rsid w:val="007862CE"/>
    <w:rsid w:val="00786B8D"/>
    <w:rsid w:val="007876C1"/>
    <w:rsid w:val="00790554"/>
    <w:rsid w:val="007908CE"/>
    <w:rsid w:val="00790B0E"/>
    <w:rsid w:val="007917C5"/>
    <w:rsid w:val="007919FB"/>
    <w:rsid w:val="00791C00"/>
    <w:rsid w:val="0079204B"/>
    <w:rsid w:val="00792F4E"/>
    <w:rsid w:val="00792F84"/>
    <w:rsid w:val="0079380F"/>
    <w:rsid w:val="0079402C"/>
    <w:rsid w:val="00794984"/>
    <w:rsid w:val="00794DA4"/>
    <w:rsid w:val="00794E5B"/>
    <w:rsid w:val="007950F2"/>
    <w:rsid w:val="0079534B"/>
    <w:rsid w:val="007958AC"/>
    <w:rsid w:val="00795A61"/>
    <w:rsid w:val="0079602A"/>
    <w:rsid w:val="0079645D"/>
    <w:rsid w:val="00796753"/>
    <w:rsid w:val="00796DB6"/>
    <w:rsid w:val="00797058"/>
    <w:rsid w:val="007A0857"/>
    <w:rsid w:val="007A126F"/>
    <w:rsid w:val="007A1709"/>
    <w:rsid w:val="007A1CD1"/>
    <w:rsid w:val="007A1D5F"/>
    <w:rsid w:val="007A239A"/>
    <w:rsid w:val="007A243E"/>
    <w:rsid w:val="007A28C0"/>
    <w:rsid w:val="007A2B63"/>
    <w:rsid w:val="007A2C57"/>
    <w:rsid w:val="007A2EB7"/>
    <w:rsid w:val="007A3702"/>
    <w:rsid w:val="007A38E9"/>
    <w:rsid w:val="007A4391"/>
    <w:rsid w:val="007A53AE"/>
    <w:rsid w:val="007A56AF"/>
    <w:rsid w:val="007A575A"/>
    <w:rsid w:val="007A5817"/>
    <w:rsid w:val="007A610C"/>
    <w:rsid w:val="007A6725"/>
    <w:rsid w:val="007A67CD"/>
    <w:rsid w:val="007A6B38"/>
    <w:rsid w:val="007A72CC"/>
    <w:rsid w:val="007A73CF"/>
    <w:rsid w:val="007A7E0A"/>
    <w:rsid w:val="007B0162"/>
    <w:rsid w:val="007B0F9F"/>
    <w:rsid w:val="007B1536"/>
    <w:rsid w:val="007B1564"/>
    <w:rsid w:val="007B1C1D"/>
    <w:rsid w:val="007B2147"/>
    <w:rsid w:val="007B25F2"/>
    <w:rsid w:val="007B33BF"/>
    <w:rsid w:val="007B38B9"/>
    <w:rsid w:val="007B399B"/>
    <w:rsid w:val="007B3B79"/>
    <w:rsid w:val="007B5A5D"/>
    <w:rsid w:val="007B6042"/>
    <w:rsid w:val="007B6CE5"/>
    <w:rsid w:val="007B79E8"/>
    <w:rsid w:val="007B7D09"/>
    <w:rsid w:val="007C021F"/>
    <w:rsid w:val="007C0380"/>
    <w:rsid w:val="007C09CD"/>
    <w:rsid w:val="007C11F7"/>
    <w:rsid w:val="007C12F9"/>
    <w:rsid w:val="007C1346"/>
    <w:rsid w:val="007C142F"/>
    <w:rsid w:val="007C25DD"/>
    <w:rsid w:val="007C25EA"/>
    <w:rsid w:val="007C2B92"/>
    <w:rsid w:val="007C31DF"/>
    <w:rsid w:val="007C3218"/>
    <w:rsid w:val="007C32D4"/>
    <w:rsid w:val="007C3792"/>
    <w:rsid w:val="007C3D0C"/>
    <w:rsid w:val="007C4C85"/>
    <w:rsid w:val="007C64C2"/>
    <w:rsid w:val="007C6D86"/>
    <w:rsid w:val="007C6E10"/>
    <w:rsid w:val="007C7163"/>
    <w:rsid w:val="007C719A"/>
    <w:rsid w:val="007C7239"/>
    <w:rsid w:val="007C7523"/>
    <w:rsid w:val="007C7BB1"/>
    <w:rsid w:val="007C7E30"/>
    <w:rsid w:val="007D1068"/>
    <w:rsid w:val="007D1DEB"/>
    <w:rsid w:val="007D2240"/>
    <w:rsid w:val="007D2E46"/>
    <w:rsid w:val="007D3787"/>
    <w:rsid w:val="007D3EAC"/>
    <w:rsid w:val="007D53F1"/>
    <w:rsid w:val="007D56F2"/>
    <w:rsid w:val="007D61AB"/>
    <w:rsid w:val="007D662F"/>
    <w:rsid w:val="007D757B"/>
    <w:rsid w:val="007D785B"/>
    <w:rsid w:val="007D7F86"/>
    <w:rsid w:val="007E0553"/>
    <w:rsid w:val="007E1784"/>
    <w:rsid w:val="007E21B3"/>
    <w:rsid w:val="007E22FA"/>
    <w:rsid w:val="007E2C40"/>
    <w:rsid w:val="007E309C"/>
    <w:rsid w:val="007E3554"/>
    <w:rsid w:val="007E4A4B"/>
    <w:rsid w:val="007E6012"/>
    <w:rsid w:val="007E63F1"/>
    <w:rsid w:val="007E6641"/>
    <w:rsid w:val="007E66DF"/>
    <w:rsid w:val="007E6836"/>
    <w:rsid w:val="007E6CBD"/>
    <w:rsid w:val="007E6E04"/>
    <w:rsid w:val="007F0174"/>
    <w:rsid w:val="007F036D"/>
    <w:rsid w:val="007F0887"/>
    <w:rsid w:val="007F0BB0"/>
    <w:rsid w:val="007F0F93"/>
    <w:rsid w:val="007F1CD5"/>
    <w:rsid w:val="007F2778"/>
    <w:rsid w:val="007F30CF"/>
    <w:rsid w:val="007F37E6"/>
    <w:rsid w:val="007F3D91"/>
    <w:rsid w:val="007F4094"/>
    <w:rsid w:val="007F4696"/>
    <w:rsid w:val="007F4C04"/>
    <w:rsid w:val="007F5046"/>
    <w:rsid w:val="007F5104"/>
    <w:rsid w:val="007F532F"/>
    <w:rsid w:val="007F5F39"/>
    <w:rsid w:val="007F5F5F"/>
    <w:rsid w:val="007F6091"/>
    <w:rsid w:val="007F6528"/>
    <w:rsid w:val="007F670F"/>
    <w:rsid w:val="007F766F"/>
    <w:rsid w:val="007F7D5D"/>
    <w:rsid w:val="008000CD"/>
    <w:rsid w:val="00800962"/>
    <w:rsid w:val="00801011"/>
    <w:rsid w:val="00801644"/>
    <w:rsid w:val="00802B1D"/>
    <w:rsid w:val="00802B84"/>
    <w:rsid w:val="008033A5"/>
    <w:rsid w:val="00803FB8"/>
    <w:rsid w:val="0080443C"/>
    <w:rsid w:val="0080458F"/>
    <w:rsid w:val="0080531E"/>
    <w:rsid w:val="00805491"/>
    <w:rsid w:val="008056E9"/>
    <w:rsid w:val="00805C0F"/>
    <w:rsid w:val="00806393"/>
    <w:rsid w:val="008066E3"/>
    <w:rsid w:val="00806C02"/>
    <w:rsid w:val="00807505"/>
    <w:rsid w:val="0081115A"/>
    <w:rsid w:val="00811669"/>
    <w:rsid w:val="00811B9D"/>
    <w:rsid w:val="00811BB4"/>
    <w:rsid w:val="00811F01"/>
    <w:rsid w:val="00812634"/>
    <w:rsid w:val="00812755"/>
    <w:rsid w:val="00812D39"/>
    <w:rsid w:val="00812E08"/>
    <w:rsid w:val="008131E5"/>
    <w:rsid w:val="008134F2"/>
    <w:rsid w:val="008137FA"/>
    <w:rsid w:val="00813D16"/>
    <w:rsid w:val="00814FA2"/>
    <w:rsid w:val="008151F2"/>
    <w:rsid w:val="00815421"/>
    <w:rsid w:val="00815D72"/>
    <w:rsid w:val="00815F94"/>
    <w:rsid w:val="00815FF0"/>
    <w:rsid w:val="00816CF3"/>
    <w:rsid w:val="0081764A"/>
    <w:rsid w:val="008203B9"/>
    <w:rsid w:val="00820613"/>
    <w:rsid w:val="00820C24"/>
    <w:rsid w:val="00821760"/>
    <w:rsid w:val="00821E28"/>
    <w:rsid w:val="00821F6F"/>
    <w:rsid w:val="0082273B"/>
    <w:rsid w:val="00822A00"/>
    <w:rsid w:val="00822F3A"/>
    <w:rsid w:val="008231C8"/>
    <w:rsid w:val="008250E2"/>
    <w:rsid w:val="00825C06"/>
    <w:rsid w:val="00825E13"/>
    <w:rsid w:val="008262B2"/>
    <w:rsid w:val="00826DFD"/>
    <w:rsid w:val="00827EA0"/>
    <w:rsid w:val="008300D8"/>
    <w:rsid w:val="008306E6"/>
    <w:rsid w:val="00830CF5"/>
    <w:rsid w:val="00830E52"/>
    <w:rsid w:val="00831C69"/>
    <w:rsid w:val="00831E81"/>
    <w:rsid w:val="00832CB4"/>
    <w:rsid w:val="00832E05"/>
    <w:rsid w:val="008343E6"/>
    <w:rsid w:val="00834572"/>
    <w:rsid w:val="00834644"/>
    <w:rsid w:val="00834708"/>
    <w:rsid w:val="00834951"/>
    <w:rsid w:val="0083530F"/>
    <w:rsid w:val="0083618F"/>
    <w:rsid w:val="008374A6"/>
    <w:rsid w:val="00837C6F"/>
    <w:rsid w:val="00837CFC"/>
    <w:rsid w:val="00837F9B"/>
    <w:rsid w:val="0084041F"/>
    <w:rsid w:val="00840C36"/>
    <w:rsid w:val="00841816"/>
    <w:rsid w:val="00841CF7"/>
    <w:rsid w:val="00841E77"/>
    <w:rsid w:val="00841EC8"/>
    <w:rsid w:val="00842604"/>
    <w:rsid w:val="0084338E"/>
    <w:rsid w:val="00843431"/>
    <w:rsid w:val="0084353D"/>
    <w:rsid w:val="0084437A"/>
    <w:rsid w:val="00844778"/>
    <w:rsid w:val="00844C27"/>
    <w:rsid w:val="00845081"/>
    <w:rsid w:val="008467D4"/>
    <w:rsid w:val="00847488"/>
    <w:rsid w:val="00850E96"/>
    <w:rsid w:val="00850FA4"/>
    <w:rsid w:val="008513E2"/>
    <w:rsid w:val="00851E1F"/>
    <w:rsid w:val="00851F1F"/>
    <w:rsid w:val="008532A4"/>
    <w:rsid w:val="008534D1"/>
    <w:rsid w:val="00854724"/>
    <w:rsid w:val="00854902"/>
    <w:rsid w:val="00855E09"/>
    <w:rsid w:val="0085606C"/>
    <w:rsid w:val="008567A7"/>
    <w:rsid w:val="00856D4C"/>
    <w:rsid w:val="00856E56"/>
    <w:rsid w:val="00857679"/>
    <w:rsid w:val="0085786E"/>
    <w:rsid w:val="00857C23"/>
    <w:rsid w:val="00860F13"/>
    <w:rsid w:val="008613B9"/>
    <w:rsid w:val="008618B5"/>
    <w:rsid w:val="00861F0D"/>
    <w:rsid w:val="00862505"/>
    <w:rsid w:val="008632CB"/>
    <w:rsid w:val="00863751"/>
    <w:rsid w:val="00863975"/>
    <w:rsid w:val="00863DD8"/>
    <w:rsid w:val="00863ED2"/>
    <w:rsid w:val="008641AC"/>
    <w:rsid w:val="00864375"/>
    <w:rsid w:val="008643A3"/>
    <w:rsid w:val="00864A41"/>
    <w:rsid w:val="00864FFA"/>
    <w:rsid w:val="00865A6A"/>
    <w:rsid w:val="00865B29"/>
    <w:rsid w:val="008662EF"/>
    <w:rsid w:val="00866975"/>
    <w:rsid w:val="00866BF7"/>
    <w:rsid w:val="00866FC8"/>
    <w:rsid w:val="00866FCC"/>
    <w:rsid w:val="00867415"/>
    <w:rsid w:val="00867C0F"/>
    <w:rsid w:val="00870193"/>
    <w:rsid w:val="00870C08"/>
    <w:rsid w:val="00871C06"/>
    <w:rsid w:val="00872979"/>
    <w:rsid w:val="00872A3D"/>
    <w:rsid w:val="00873B61"/>
    <w:rsid w:val="00874070"/>
    <w:rsid w:val="008749EA"/>
    <w:rsid w:val="00874B8E"/>
    <w:rsid w:val="00874E55"/>
    <w:rsid w:val="00874E5C"/>
    <w:rsid w:val="00874FA7"/>
    <w:rsid w:val="00875BEE"/>
    <w:rsid w:val="008764A1"/>
    <w:rsid w:val="00877156"/>
    <w:rsid w:val="00877223"/>
    <w:rsid w:val="00877C82"/>
    <w:rsid w:val="0088031E"/>
    <w:rsid w:val="00881008"/>
    <w:rsid w:val="00881479"/>
    <w:rsid w:val="008815D0"/>
    <w:rsid w:val="00881CF8"/>
    <w:rsid w:val="00881D13"/>
    <w:rsid w:val="008826FB"/>
    <w:rsid w:val="00883076"/>
    <w:rsid w:val="00883797"/>
    <w:rsid w:val="008840B8"/>
    <w:rsid w:val="008863B1"/>
    <w:rsid w:val="00886986"/>
    <w:rsid w:val="00887291"/>
    <w:rsid w:val="00890447"/>
    <w:rsid w:val="0089069C"/>
    <w:rsid w:val="00890927"/>
    <w:rsid w:val="008913E8"/>
    <w:rsid w:val="008913EE"/>
    <w:rsid w:val="0089176B"/>
    <w:rsid w:val="008926BE"/>
    <w:rsid w:val="00892720"/>
    <w:rsid w:val="00892733"/>
    <w:rsid w:val="00892AF5"/>
    <w:rsid w:val="00892B36"/>
    <w:rsid w:val="00892CA8"/>
    <w:rsid w:val="00892D03"/>
    <w:rsid w:val="00892D7B"/>
    <w:rsid w:val="00892E93"/>
    <w:rsid w:val="00893784"/>
    <w:rsid w:val="00893BAB"/>
    <w:rsid w:val="00893FC4"/>
    <w:rsid w:val="008947B5"/>
    <w:rsid w:val="00895CBD"/>
    <w:rsid w:val="00895F76"/>
    <w:rsid w:val="00896263"/>
    <w:rsid w:val="00897782"/>
    <w:rsid w:val="008A02A8"/>
    <w:rsid w:val="008A1127"/>
    <w:rsid w:val="008A1806"/>
    <w:rsid w:val="008A1BAE"/>
    <w:rsid w:val="008A2309"/>
    <w:rsid w:val="008A318E"/>
    <w:rsid w:val="008A33B1"/>
    <w:rsid w:val="008A3A0A"/>
    <w:rsid w:val="008A512A"/>
    <w:rsid w:val="008A60B9"/>
    <w:rsid w:val="008B0AC7"/>
    <w:rsid w:val="008B100A"/>
    <w:rsid w:val="008B1434"/>
    <w:rsid w:val="008B1563"/>
    <w:rsid w:val="008B1B12"/>
    <w:rsid w:val="008B1C9F"/>
    <w:rsid w:val="008B2746"/>
    <w:rsid w:val="008B3205"/>
    <w:rsid w:val="008B4535"/>
    <w:rsid w:val="008B4626"/>
    <w:rsid w:val="008B47E6"/>
    <w:rsid w:val="008B5551"/>
    <w:rsid w:val="008B5BF9"/>
    <w:rsid w:val="008B6302"/>
    <w:rsid w:val="008B6634"/>
    <w:rsid w:val="008B77FF"/>
    <w:rsid w:val="008B7D02"/>
    <w:rsid w:val="008B7DBB"/>
    <w:rsid w:val="008B7EE8"/>
    <w:rsid w:val="008C1AEF"/>
    <w:rsid w:val="008C2961"/>
    <w:rsid w:val="008C3CF3"/>
    <w:rsid w:val="008C5531"/>
    <w:rsid w:val="008C573B"/>
    <w:rsid w:val="008C5959"/>
    <w:rsid w:val="008C5C72"/>
    <w:rsid w:val="008C6278"/>
    <w:rsid w:val="008C6411"/>
    <w:rsid w:val="008C6D5E"/>
    <w:rsid w:val="008C6DF1"/>
    <w:rsid w:val="008C78FE"/>
    <w:rsid w:val="008D0D3A"/>
    <w:rsid w:val="008D194C"/>
    <w:rsid w:val="008D209C"/>
    <w:rsid w:val="008D2234"/>
    <w:rsid w:val="008D2788"/>
    <w:rsid w:val="008D4D2D"/>
    <w:rsid w:val="008D4EF9"/>
    <w:rsid w:val="008D52A6"/>
    <w:rsid w:val="008D6D32"/>
    <w:rsid w:val="008D7800"/>
    <w:rsid w:val="008D79C2"/>
    <w:rsid w:val="008D7BF7"/>
    <w:rsid w:val="008D7C19"/>
    <w:rsid w:val="008E0DC3"/>
    <w:rsid w:val="008E1F31"/>
    <w:rsid w:val="008E2A4B"/>
    <w:rsid w:val="008E3287"/>
    <w:rsid w:val="008E3C01"/>
    <w:rsid w:val="008E3CD4"/>
    <w:rsid w:val="008E4BA9"/>
    <w:rsid w:val="008E5430"/>
    <w:rsid w:val="008E5D27"/>
    <w:rsid w:val="008E5DEA"/>
    <w:rsid w:val="008E601A"/>
    <w:rsid w:val="008E6D4A"/>
    <w:rsid w:val="008E735D"/>
    <w:rsid w:val="008E75F1"/>
    <w:rsid w:val="008E769F"/>
    <w:rsid w:val="008F2719"/>
    <w:rsid w:val="008F28B2"/>
    <w:rsid w:val="008F326E"/>
    <w:rsid w:val="008F3325"/>
    <w:rsid w:val="008F4CBC"/>
    <w:rsid w:val="008F5624"/>
    <w:rsid w:val="008F5724"/>
    <w:rsid w:val="008F572C"/>
    <w:rsid w:val="008F5ADC"/>
    <w:rsid w:val="008F602C"/>
    <w:rsid w:val="008F64C8"/>
    <w:rsid w:val="008F6E1B"/>
    <w:rsid w:val="008F7173"/>
    <w:rsid w:val="008F78F2"/>
    <w:rsid w:val="008F7CDE"/>
    <w:rsid w:val="009003ED"/>
    <w:rsid w:val="009004ED"/>
    <w:rsid w:val="0090078E"/>
    <w:rsid w:val="00900D8A"/>
    <w:rsid w:val="00901CE6"/>
    <w:rsid w:val="00902A38"/>
    <w:rsid w:val="00902A87"/>
    <w:rsid w:val="00902AF6"/>
    <w:rsid w:val="00903419"/>
    <w:rsid w:val="009034C5"/>
    <w:rsid w:val="009036BE"/>
    <w:rsid w:val="00903DD7"/>
    <w:rsid w:val="00904144"/>
    <w:rsid w:val="009043F4"/>
    <w:rsid w:val="00904AFC"/>
    <w:rsid w:val="00904DF1"/>
    <w:rsid w:val="00905894"/>
    <w:rsid w:val="00905C77"/>
    <w:rsid w:val="00906271"/>
    <w:rsid w:val="009062C7"/>
    <w:rsid w:val="00906724"/>
    <w:rsid w:val="009069EA"/>
    <w:rsid w:val="00906A42"/>
    <w:rsid w:val="00906B26"/>
    <w:rsid w:val="00906F44"/>
    <w:rsid w:val="00906FB1"/>
    <w:rsid w:val="009075C2"/>
    <w:rsid w:val="0090783A"/>
    <w:rsid w:val="00910367"/>
    <w:rsid w:val="00910DAB"/>
    <w:rsid w:val="0091106C"/>
    <w:rsid w:val="00911B4B"/>
    <w:rsid w:val="00912877"/>
    <w:rsid w:val="009136A9"/>
    <w:rsid w:val="00914D8B"/>
    <w:rsid w:val="00914EDF"/>
    <w:rsid w:val="00915402"/>
    <w:rsid w:val="00915B1F"/>
    <w:rsid w:val="00916016"/>
    <w:rsid w:val="009161C4"/>
    <w:rsid w:val="0091705A"/>
    <w:rsid w:val="00917D8C"/>
    <w:rsid w:val="00917F9B"/>
    <w:rsid w:val="00920297"/>
    <w:rsid w:val="00920EBA"/>
    <w:rsid w:val="00921388"/>
    <w:rsid w:val="009215B1"/>
    <w:rsid w:val="009217AE"/>
    <w:rsid w:val="00921ED6"/>
    <w:rsid w:val="0092224E"/>
    <w:rsid w:val="00922516"/>
    <w:rsid w:val="009229C6"/>
    <w:rsid w:val="00922DF9"/>
    <w:rsid w:val="00923F04"/>
    <w:rsid w:val="00925BAF"/>
    <w:rsid w:val="00925CB9"/>
    <w:rsid w:val="00925EE9"/>
    <w:rsid w:val="00926432"/>
    <w:rsid w:val="00926A2B"/>
    <w:rsid w:val="00926B18"/>
    <w:rsid w:val="00927400"/>
    <w:rsid w:val="009306FD"/>
    <w:rsid w:val="009316AF"/>
    <w:rsid w:val="00931A9C"/>
    <w:rsid w:val="00932039"/>
    <w:rsid w:val="00932167"/>
    <w:rsid w:val="00932E72"/>
    <w:rsid w:val="00932FE9"/>
    <w:rsid w:val="00933717"/>
    <w:rsid w:val="0093376D"/>
    <w:rsid w:val="00933A44"/>
    <w:rsid w:val="00933E03"/>
    <w:rsid w:val="009344A0"/>
    <w:rsid w:val="00934A3C"/>
    <w:rsid w:val="00934C6C"/>
    <w:rsid w:val="00935141"/>
    <w:rsid w:val="009353A6"/>
    <w:rsid w:val="009367DA"/>
    <w:rsid w:val="00936CB8"/>
    <w:rsid w:val="00936DFD"/>
    <w:rsid w:val="0094131A"/>
    <w:rsid w:val="00941658"/>
    <w:rsid w:val="0094247E"/>
    <w:rsid w:val="00942B24"/>
    <w:rsid w:val="009446D0"/>
    <w:rsid w:val="00944A2A"/>
    <w:rsid w:val="00944D10"/>
    <w:rsid w:val="00945FE3"/>
    <w:rsid w:val="009460F4"/>
    <w:rsid w:val="00946256"/>
    <w:rsid w:val="009465AD"/>
    <w:rsid w:val="00946727"/>
    <w:rsid w:val="00946796"/>
    <w:rsid w:val="0094684C"/>
    <w:rsid w:val="00946EF4"/>
    <w:rsid w:val="009474CD"/>
    <w:rsid w:val="0094758B"/>
    <w:rsid w:val="0094772A"/>
    <w:rsid w:val="0094794E"/>
    <w:rsid w:val="00947DA3"/>
    <w:rsid w:val="009505D4"/>
    <w:rsid w:val="00950992"/>
    <w:rsid w:val="00952822"/>
    <w:rsid w:val="0095372F"/>
    <w:rsid w:val="009540C0"/>
    <w:rsid w:val="009545DA"/>
    <w:rsid w:val="00955B49"/>
    <w:rsid w:val="00955CBE"/>
    <w:rsid w:val="00955D30"/>
    <w:rsid w:val="00956C2C"/>
    <w:rsid w:val="00956F34"/>
    <w:rsid w:val="00957788"/>
    <w:rsid w:val="00957993"/>
    <w:rsid w:val="00957E46"/>
    <w:rsid w:val="00961DFE"/>
    <w:rsid w:val="00962010"/>
    <w:rsid w:val="00963619"/>
    <w:rsid w:val="009643C4"/>
    <w:rsid w:val="00964453"/>
    <w:rsid w:val="009647DC"/>
    <w:rsid w:val="009650B3"/>
    <w:rsid w:val="00965363"/>
    <w:rsid w:val="00965E6D"/>
    <w:rsid w:val="00965FD3"/>
    <w:rsid w:val="0096628A"/>
    <w:rsid w:val="009666CC"/>
    <w:rsid w:val="00967A19"/>
    <w:rsid w:val="00967DFA"/>
    <w:rsid w:val="00970C9B"/>
    <w:rsid w:val="009710C8"/>
    <w:rsid w:val="00971231"/>
    <w:rsid w:val="00971AF5"/>
    <w:rsid w:val="00971CF7"/>
    <w:rsid w:val="00972B77"/>
    <w:rsid w:val="009730C3"/>
    <w:rsid w:val="00973892"/>
    <w:rsid w:val="0097394C"/>
    <w:rsid w:val="00973A82"/>
    <w:rsid w:val="009747DC"/>
    <w:rsid w:val="00974F14"/>
    <w:rsid w:val="00975156"/>
    <w:rsid w:val="009759E8"/>
    <w:rsid w:val="00975AF7"/>
    <w:rsid w:val="00976196"/>
    <w:rsid w:val="009762CA"/>
    <w:rsid w:val="009767F5"/>
    <w:rsid w:val="00977012"/>
    <w:rsid w:val="009770DF"/>
    <w:rsid w:val="009775E7"/>
    <w:rsid w:val="00977B89"/>
    <w:rsid w:val="0098012C"/>
    <w:rsid w:val="00980CA3"/>
    <w:rsid w:val="00980F86"/>
    <w:rsid w:val="009810E4"/>
    <w:rsid w:val="009813D6"/>
    <w:rsid w:val="00981C13"/>
    <w:rsid w:val="00981E4B"/>
    <w:rsid w:val="0098242D"/>
    <w:rsid w:val="009824E7"/>
    <w:rsid w:val="00982510"/>
    <w:rsid w:val="00982697"/>
    <w:rsid w:val="00982FE9"/>
    <w:rsid w:val="00983DD1"/>
    <w:rsid w:val="00984515"/>
    <w:rsid w:val="009848C7"/>
    <w:rsid w:val="009850AD"/>
    <w:rsid w:val="009853F6"/>
    <w:rsid w:val="00986094"/>
    <w:rsid w:val="0098621C"/>
    <w:rsid w:val="0098763F"/>
    <w:rsid w:val="00987769"/>
    <w:rsid w:val="009901DC"/>
    <w:rsid w:val="00991A5F"/>
    <w:rsid w:val="00992695"/>
    <w:rsid w:val="00992DEE"/>
    <w:rsid w:val="00994276"/>
    <w:rsid w:val="0099460D"/>
    <w:rsid w:val="0099484F"/>
    <w:rsid w:val="00994987"/>
    <w:rsid w:val="00994B7E"/>
    <w:rsid w:val="00994C57"/>
    <w:rsid w:val="0099554E"/>
    <w:rsid w:val="00995751"/>
    <w:rsid w:val="00996661"/>
    <w:rsid w:val="00996CF4"/>
    <w:rsid w:val="00996FF6"/>
    <w:rsid w:val="00997011"/>
    <w:rsid w:val="00997892"/>
    <w:rsid w:val="009A0B4B"/>
    <w:rsid w:val="009A135A"/>
    <w:rsid w:val="009A1834"/>
    <w:rsid w:val="009A18BE"/>
    <w:rsid w:val="009A38FD"/>
    <w:rsid w:val="009A3E86"/>
    <w:rsid w:val="009A4ADB"/>
    <w:rsid w:val="009A507D"/>
    <w:rsid w:val="009A5247"/>
    <w:rsid w:val="009A5FB3"/>
    <w:rsid w:val="009A6890"/>
    <w:rsid w:val="009A7047"/>
    <w:rsid w:val="009A786C"/>
    <w:rsid w:val="009A78F4"/>
    <w:rsid w:val="009B0B46"/>
    <w:rsid w:val="009B0B4C"/>
    <w:rsid w:val="009B0D3D"/>
    <w:rsid w:val="009B135F"/>
    <w:rsid w:val="009B198D"/>
    <w:rsid w:val="009B1AA5"/>
    <w:rsid w:val="009B1DEA"/>
    <w:rsid w:val="009B27C0"/>
    <w:rsid w:val="009B3209"/>
    <w:rsid w:val="009B3220"/>
    <w:rsid w:val="009B334D"/>
    <w:rsid w:val="009B37B5"/>
    <w:rsid w:val="009B380A"/>
    <w:rsid w:val="009B3ADC"/>
    <w:rsid w:val="009B3BC9"/>
    <w:rsid w:val="009B41E1"/>
    <w:rsid w:val="009B584D"/>
    <w:rsid w:val="009B6476"/>
    <w:rsid w:val="009B78A6"/>
    <w:rsid w:val="009B7C9E"/>
    <w:rsid w:val="009C0D7C"/>
    <w:rsid w:val="009C0E04"/>
    <w:rsid w:val="009C1B81"/>
    <w:rsid w:val="009C213C"/>
    <w:rsid w:val="009C2578"/>
    <w:rsid w:val="009C4DB7"/>
    <w:rsid w:val="009C5A56"/>
    <w:rsid w:val="009C7584"/>
    <w:rsid w:val="009C7D35"/>
    <w:rsid w:val="009D0101"/>
    <w:rsid w:val="009D0562"/>
    <w:rsid w:val="009D16FE"/>
    <w:rsid w:val="009D1A8A"/>
    <w:rsid w:val="009D2670"/>
    <w:rsid w:val="009D2BB6"/>
    <w:rsid w:val="009D2D83"/>
    <w:rsid w:val="009D5205"/>
    <w:rsid w:val="009D5BCF"/>
    <w:rsid w:val="009D66F3"/>
    <w:rsid w:val="009D7E3D"/>
    <w:rsid w:val="009E0772"/>
    <w:rsid w:val="009E08DF"/>
    <w:rsid w:val="009E172C"/>
    <w:rsid w:val="009E2772"/>
    <w:rsid w:val="009E3294"/>
    <w:rsid w:val="009E3887"/>
    <w:rsid w:val="009E3CB3"/>
    <w:rsid w:val="009E3E86"/>
    <w:rsid w:val="009E3FC0"/>
    <w:rsid w:val="009E4789"/>
    <w:rsid w:val="009E48FB"/>
    <w:rsid w:val="009E51D9"/>
    <w:rsid w:val="009E5785"/>
    <w:rsid w:val="009E6398"/>
    <w:rsid w:val="009E71CB"/>
    <w:rsid w:val="009E74F6"/>
    <w:rsid w:val="009E7992"/>
    <w:rsid w:val="009F0282"/>
    <w:rsid w:val="009F197A"/>
    <w:rsid w:val="009F272D"/>
    <w:rsid w:val="009F294C"/>
    <w:rsid w:val="009F2DA8"/>
    <w:rsid w:val="009F38AE"/>
    <w:rsid w:val="009F44BC"/>
    <w:rsid w:val="009F4530"/>
    <w:rsid w:val="009F4BEF"/>
    <w:rsid w:val="009F607B"/>
    <w:rsid w:val="009F6A12"/>
    <w:rsid w:val="009F70E4"/>
    <w:rsid w:val="00A00113"/>
    <w:rsid w:val="00A00120"/>
    <w:rsid w:val="00A0142C"/>
    <w:rsid w:val="00A02D34"/>
    <w:rsid w:val="00A038B4"/>
    <w:rsid w:val="00A04860"/>
    <w:rsid w:val="00A04D7E"/>
    <w:rsid w:val="00A05667"/>
    <w:rsid w:val="00A06165"/>
    <w:rsid w:val="00A06543"/>
    <w:rsid w:val="00A065A4"/>
    <w:rsid w:val="00A06B52"/>
    <w:rsid w:val="00A07B84"/>
    <w:rsid w:val="00A07C88"/>
    <w:rsid w:val="00A101EE"/>
    <w:rsid w:val="00A10C10"/>
    <w:rsid w:val="00A11634"/>
    <w:rsid w:val="00A11D96"/>
    <w:rsid w:val="00A121DF"/>
    <w:rsid w:val="00A13A36"/>
    <w:rsid w:val="00A14673"/>
    <w:rsid w:val="00A14B8C"/>
    <w:rsid w:val="00A151BA"/>
    <w:rsid w:val="00A156E9"/>
    <w:rsid w:val="00A1591D"/>
    <w:rsid w:val="00A15CE7"/>
    <w:rsid w:val="00A168B3"/>
    <w:rsid w:val="00A17096"/>
    <w:rsid w:val="00A179BF"/>
    <w:rsid w:val="00A20202"/>
    <w:rsid w:val="00A2088F"/>
    <w:rsid w:val="00A21598"/>
    <w:rsid w:val="00A21779"/>
    <w:rsid w:val="00A21903"/>
    <w:rsid w:val="00A21D39"/>
    <w:rsid w:val="00A230E6"/>
    <w:rsid w:val="00A2354A"/>
    <w:rsid w:val="00A23810"/>
    <w:rsid w:val="00A2397D"/>
    <w:rsid w:val="00A239A7"/>
    <w:rsid w:val="00A23C7C"/>
    <w:rsid w:val="00A24DB6"/>
    <w:rsid w:val="00A255D7"/>
    <w:rsid w:val="00A25815"/>
    <w:rsid w:val="00A26BFB"/>
    <w:rsid w:val="00A26E92"/>
    <w:rsid w:val="00A27864"/>
    <w:rsid w:val="00A316B5"/>
    <w:rsid w:val="00A31ECE"/>
    <w:rsid w:val="00A34010"/>
    <w:rsid w:val="00A35CDB"/>
    <w:rsid w:val="00A35D14"/>
    <w:rsid w:val="00A36524"/>
    <w:rsid w:val="00A37186"/>
    <w:rsid w:val="00A3724D"/>
    <w:rsid w:val="00A3776D"/>
    <w:rsid w:val="00A37DB5"/>
    <w:rsid w:val="00A40908"/>
    <w:rsid w:val="00A41CBF"/>
    <w:rsid w:val="00A41E1B"/>
    <w:rsid w:val="00A41E2C"/>
    <w:rsid w:val="00A422BF"/>
    <w:rsid w:val="00A42633"/>
    <w:rsid w:val="00A42AF9"/>
    <w:rsid w:val="00A42D62"/>
    <w:rsid w:val="00A42FE3"/>
    <w:rsid w:val="00A44726"/>
    <w:rsid w:val="00A44B66"/>
    <w:rsid w:val="00A44BE9"/>
    <w:rsid w:val="00A450F6"/>
    <w:rsid w:val="00A45340"/>
    <w:rsid w:val="00A459D7"/>
    <w:rsid w:val="00A46117"/>
    <w:rsid w:val="00A462EA"/>
    <w:rsid w:val="00A463B7"/>
    <w:rsid w:val="00A46434"/>
    <w:rsid w:val="00A46486"/>
    <w:rsid w:val="00A46518"/>
    <w:rsid w:val="00A472EE"/>
    <w:rsid w:val="00A4787C"/>
    <w:rsid w:val="00A50AE0"/>
    <w:rsid w:val="00A51896"/>
    <w:rsid w:val="00A51ED0"/>
    <w:rsid w:val="00A5235F"/>
    <w:rsid w:val="00A526B0"/>
    <w:rsid w:val="00A52B07"/>
    <w:rsid w:val="00A52CB5"/>
    <w:rsid w:val="00A52E15"/>
    <w:rsid w:val="00A54233"/>
    <w:rsid w:val="00A544CA"/>
    <w:rsid w:val="00A54A13"/>
    <w:rsid w:val="00A5508A"/>
    <w:rsid w:val="00A55D96"/>
    <w:rsid w:val="00A5629B"/>
    <w:rsid w:val="00A564E3"/>
    <w:rsid w:val="00A56C27"/>
    <w:rsid w:val="00A56EE1"/>
    <w:rsid w:val="00A57087"/>
    <w:rsid w:val="00A57C48"/>
    <w:rsid w:val="00A63D9F"/>
    <w:rsid w:val="00A64777"/>
    <w:rsid w:val="00A647B3"/>
    <w:rsid w:val="00A65109"/>
    <w:rsid w:val="00A66CA3"/>
    <w:rsid w:val="00A67247"/>
    <w:rsid w:val="00A67AA1"/>
    <w:rsid w:val="00A700B2"/>
    <w:rsid w:val="00A70187"/>
    <w:rsid w:val="00A70511"/>
    <w:rsid w:val="00A70A86"/>
    <w:rsid w:val="00A715B0"/>
    <w:rsid w:val="00A72310"/>
    <w:rsid w:val="00A72A2C"/>
    <w:rsid w:val="00A72E35"/>
    <w:rsid w:val="00A72FF6"/>
    <w:rsid w:val="00A731AC"/>
    <w:rsid w:val="00A73684"/>
    <w:rsid w:val="00A75420"/>
    <w:rsid w:val="00A75A5F"/>
    <w:rsid w:val="00A75E9E"/>
    <w:rsid w:val="00A76323"/>
    <w:rsid w:val="00A76D00"/>
    <w:rsid w:val="00A76E10"/>
    <w:rsid w:val="00A8091E"/>
    <w:rsid w:val="00A80C00"/>
    <w:rsid w:val="00A82086"/>
    <w:rsid w:val="00A821F9"/>
    <w:rsid w:val="00A82B8C"/>
    <w:rsid w:val="00A830F8"/>
    <w:rsid w:val="00A8382B"/>
    <w:rsid w:val="00A83864"/>
    <w:rsid w:val="00A8608F"/>
    <w:rsid w:val="00A8630A"/>
    <w:rsid w:val="00A8630E"/>
    <w:rsid w:val="00A87033"/>
    <w:rsid w:val="00A870F3"/>
    <w:rsid w:val="00A87162"/>
    <w:rsid w:val="00A90260"/>
    <w:rsid w:val="00A90413"/>
    <w:rsid w:val="00A904ED"/>
    <w:rsid w:val="00A90981"/>
    <w:rsid w:val="00A919DF"/>
    <w:rsid w:val="00A91B2E"/>
    <w:rsid w:val="00A9212B"/>
    <w:rsid w:val="00A9250F"/>
    <w:rsid w:val="00A93143"/>
    <w:rsid w:val="00A932E7"/>
    <w:rsid w:val="00A94097"/>
    <w:rsid w:val="00A94FC2"/>
    <w:rsid w:val="00A956A6"/>
    <w:rsid w:val="00A9600C"/>
    <w:rsid w:val="00A96143"/>
    <w:rsid w:val="00A96B49"/>
    <w:rsid w:val="00A97299"/>
    <w:rsid w:val="00AA04C3"/>
    <w:rsid w:val="00AA0506"/>
    <w:rsid w:val="00AA1487"/>
    <w:rsid w:val="00AA376F"/>
    <w:rsid w:val="00AA3DA3"/>
    <w:rsid w:val="00AA3ED0"/>
    <w:rsid w:val="00AA45C4"/>
    <w:rsid w:val="00AA50F8"/>
    <w:rsid w:val="00AA5D2B"/>
    <w:rsid w:val="00AA5FD6"/>
    <w:rsid w:val="00AA6C0E"/>
    <w:rsid w:val="00AA7551"/>
    <w:rsid w:val="00AA778D"/>
    <w:rsid w:val="00AA7887"/>
    <w:rsid w:val="00AA7901"/>
    <w:rsid w:val="00AB16BC"/>
    <w:rsid w:val="00AB1F96"/>
    <w:rsid w:val="00AB3022"/>
    <w:rsid w:val="00AB3265"/>
    <w:rsid w:val="00AB34A8"/>
    <w:rsid w:val="00AB3BD0"/>
    <w:rsid w:val="00AB443E"/>
    <w:rsid w:val="00AB448B"/>
    <w:rsid w:val="00AB4FFE"/>
    <w:rsid w:val="00AB5006"/>
    <w:rsid w:val="00AB5226"/>
    <w:rsid w:val="00AB6439"/>
    <w:rsid w:val="00AB6E02"/>
    <w:rsid w:val="00AC0B20"/>
    <w:rsid w:val="00AC1679"/>
    <w:rsid w:val="00AC1A60"/>
    <w:rsid w:val="00AC1F9A"/>
    <w:rsid w:val="00AC36EE"/>
    <w:rsid w:val="00AC37E2"/>
    <w:rsid w:val="00AC39E0"/>
    <w:rsid w:val="00AC471D"/>
    <w:rsid w:val="00AC47B0"/>
    <w:rsid w:val="00AC4E00"/>
    <w:rsid w:val="00AC610C"/>
    <w:rsid w:val="00AC62C9"/>
    <w:rsid w:val="00AC779F"/>
    <w:rsid w:val="00AC7C52"/>
    <w:rsid w:val="00AD0206"/>
    <w:rsid w:val="00AD0A9A"/>
    <w:rsid w:val="00AD197B"/>
    <w:rsid w:val="00AD1FBA"/>
    <w:rsid w:val="00AD2361"/>
    <w:rsid w:val="00AD2A2F"/>
    <w:rsid w:val="00AD2B49"/>
    <w:rsid w:val="00AD35CF"/>
    <w:rsid w:val="00AD3AA3"/>
    <w:rsid w:val="00AD3C0D"/>
    <w:rsid w:val="00AD3C18"/>
    <w:rsid w:val="00AD4181"/>
    <w:rsid w:val="00AD4337"/>
    <w:rsid w:val="00AD43E8"/>
    <w:rsid w:val="00AD44C8"/>
    <w:rsid w:val="00AD4FF5"/>
    <w:rsid w:val="00AD5160"/>
    <w:rsid w:val="00AD571F"/>
    <w:rsid w:val="00AD5B30"/>
    <w:rsid w:val="00AD5B96"/>
    <w:rsid w:val="00AD648E"/>
    <w:rsid w:val="00AD65AA"/>
    <w:rsid w:val="00AD6A36"/>
    <w:rsid w:val="00AD7773"/>
    <w:rsid w:val="00AD7779"/>
    <w:rsid w:val="00AD79FA"/>
    <w:rsid w:val="00AD7C2B"/>
    <w:rsid w:val="00AE0174"/>
    <w:rsid w:val="00AE0543"/>
    <w:rsid w:val="00AE080A"/>
    <w:rsid w:val="00AE1D97"/>
    <w:rsid w:val="00AE2074"/>
    <w:rsid w:val="00AE22DE"/>
    <w:rsid w:val="00AE2B12"/>
    <w:rsid w:val="00AE2C34"/>
    <w:rsid w:val="00AE3688"/>
    <w:rsid w:val="00AE3A3E"/>
    <w:rsid w:val="00AE41B1"/>
    <w:rsid w:val="00AE5CFE"/>
    <w:rsid w:val="00AE61D6"/>
    <w:rsid w:val="00AE65D0"/>
    <w:rsid w:val="00AE76FB"/>
    <w:rsid w:val="00AE7AC7"/>
    <w:rsid w:val="00AF0354"/>
    <w:rsid w:val="00AF04A5"/>
    <w:rsid w:val="00AF0554"/>
    <w:rsid w:val="00AF1C3A"/>
    <w:rsid w:val="00AF257F"/>
    <w:rsid w:val="00AF2EF8"/>
    <w:rsid w:val="00AF3B3A"/>
    <w:rsid w:val="00AF4720"/>
    <w:rsid w:val="00AF4737"/>
    <w:rsid w:val="00AF49EE"/>
    <w:rsid w:val="00AF560B"/>
    <w:rsid w:val="00AF5AA6"/>
    <w:rsid w:val="00AF72F9"/>
    <w:rsid w:val="00AF73BF"/>
    <w:rsid w:val="00AF7943"/>
    <w:rsid w:val="00AF7E58"/>
    <w:rsid w:val="00B00B45"/>
    <w:rsid w:val="00B00CA3"/>
    <w:rsid w:val="00B00ECC"/>
    <w:rsid w:val="00B02A07"/>
    <w:rsid w:val="00B02CE8"/>
    <w:rsid w:val="00B03255"/>
    <w:rsid w:val="00B032E3"/>
    <w:rsid w:val="00B04384"/>
    <w:rsid w:val="00B04C3B"/>
    <w:rsid w:val="00B058DA"/>
    <w:rsid w:val="00B05F51"/>
    <w:rsid w:val="00B1072A"/>
    <w:rsid w:val="00B108B6"/>
    <w:rsid w:val="00B10B33"/>
    <w:rsid w:val="00B113AA"/>
    <w:rsid w:val="00B1147B"/>
    <w:rsid w:val="00B114B5"/>
    <w:rsid w:val="00B12BF2"/>
    <w:rsid w:val="00B13614"/>
    <w:rsid w:val="00B1387A"/>
    <w:rsid w:val="00B14E49"/>
    <w:rsid w:val="00B15B4B"/>
    <w:rsid w:val="00B1635B"/>
    <w:rsid w:val="00B16BA0"/>
    <w:rsid w:val="00B1740A"/>
    <w:rsid w:val="00B17F48"/>
    <w:rsid w:val="00B208AB"/>
    <w:rsid w:val="00B211B5"/>
    <w:rsid w:val="00B214ED"/>
    <w:rsid w:val="00B21D6B"/>
    <w:rsid w:val="00B21F54"/>
    <w:rsid w:val="00B224D5"/>
    <w:rsid w:val="00B23222"/>
    <w:rsid w:val="00B252C5"/>
    <w:rsid w:val="00B25EAF"/>
    <w:rsid w:val="00B2603A"/>
    <w:rsid w:val="00B26499"/>
    <w:rsid w:val="00B2652D"/>
    <w:rsid w:val="00B26D9A"/>
    <w:rsid w:val="00B26E92"/>
    <w:rsid w:val="00B27361"/>
    <w:rsid w:val="00B2797C"/>
    <w:rsid w:val="00B27C68"/>
    <w:rsid w:val="00B307F3"/>
    <w:rsid w:val="00B30936"/>
    <w:rsid w:val="00B30A66"/>
    <w:rsid w:val="00B31041"/>
    <w:rsid w:val="00B31A6F"/>
    <w:rsid w:val="00B336B3"/>
    <w:rsid w:val="00B33743"/>
    <w:rsid w:val="00B33867"/>
    <w:rsid w:val="00B33C56"/>
    <w:rsid w:val="00B33D3A"/>
    <w:rsid w:val="00B33ED8"/>
    <w:rsid w:val="00B342F9"/>
    <w:rsid w:val="00B3476D"/>
    <w:rsid w:val="00B34C3C"/>
    <w:rsid w:val="00B35277"/>
    <w:rsid w:val="00B36587"/>
    <w:rsid w:val="00B36671"/>
    <w:rsid w:val="00B3693A"/>
    <w:rsid w:val="00B36B29"/>
    <w:rsid w:val="00B36C3D"/>
    <w:rsid w:val="00B37DB9"/>
    <w:rsid w:val="00B37E5E"/>
    <w:rsid w:val="00B40347"/>
    <w:rsid w:val="00B4052D"/>
    <w:rsid w:val="00B40FAF"/>
    <w:rsid w:val="00B423B1"/>
    <w:rsid w:val="00B4377D"/>
    <w:rsid w:val="00B43B8F"/>
    <w:rsid w:val="00B43CD9"/>
    <w:rsid w:val="00B43E0C"/>
    <w:rsid w:val="00B44CB9"/>
    <w:rsid w:val="00B45077"/>
    <w:rsid w:val="00B45804"/>
    <w:rsid w:val="00B45B86"/>
    <w:rsid w:val="00B46345"/>
    <w:rsid w:val="00B464BD"/>
    <w:rsid w:val="00B46E57"/>
    <w:rsid w:val="00B47123"/>
    <w:rsid w:val="00B4721E"/>
    <w:rsid w:val="00B47CB9"/>
    <w:rsid w:val="00B502E7"/>
    <w:rsid w:val="00B50848"/>
    <w:rsid w:val="00B5084A"/>
    <w:rsid w:val="00B50CB1"/>
    <w:rsid w:val="00B51636"/>
    <w:rsid w:val="00B529EA"/>
    <w:rsid w:val="00B54374"/>
    <w:rsid w:val="00B547E7"/>
    <w:rsid w:val="00B54946"/>
    <w:rsid w:val="00B54BC9"/>
    <w:rsid w:val="00B55A1E"/>
    <w:rsid w:val="00B56BFB"/>
    <w:rsid w:val="00B5758B"/>
    <w:rsid w:val="00B576C8"/>
    <w:rsid w:val="00B60A82"/>
    <w:rsid w:val="00B6125A"/>
    <w:rsid w:val="00B613C5"/>
    <w:rsid w:val="00B6158C"/>
    <w:rsid w:val="00B616C3"/>
    <w:rsid w:val="00B61B33"/>
    <w:rsid w:val="00B62CAC"/>
    <w:rsid w:val="00B62CD4"/>
    <w:rsid w:val="00B633FA"/>
    <w:rsid w:val="00B63728"/>
    <w:rsid w:val="00B63CB6"/>
    <w:rsid w:val="00B64BF6"/>
    <w:rsid w:val="00B6595D"/>
    <w:rsid w:val="00B659C5"/>
    <w:rsid w:val="00B65E6A"/>
    <w:rsid w:val="00B669D3"/>
    <w:rsid w:val="00B66B86"/>
    <w:rsid w:val="00B66F64"/>
    <w:rsid w:val="00B67DF5"/>
    <w:rsid w:val="00B70149"/>
    <w:rsid w:val="00B70AD0"/>
    <w:rsid w:val="00B711C0"/>
    <w:rsid w:val="00B71291"/>
    <w:rsid w:val="00B71D61"/>
    <w:rsid w:val="00B721B0"/>
    <w:rsid w:val="00B7223F"/>
    <w:rsid w:val="00B72A43"/>
    <w:rsid w:val="00B7387C"/>
    <w:rsid w:val="00B739FB"/>
    <w:rsid w:val="00B75011"/>
    <w:rsid w:val="00B764A3"/>
    <w:rsid w:val="00B77AD8"/>
    <w:rsid w:val="00B80EF9"/>
    <w:rsid w:val="00B8244A"/>
    <w:rsid w:val="00B8262D"/>
    <w:rsid w:val="00B8343B"/>
    <w:rsid w:val="00B837B3"/>
    <w:rsid w:val="00B85D13"/>
    <w:rsid w:val="00B85D7E"/>
    <w:rsid w:val="00B864ED"/>
    <w:rsid w:val="00B86903"/>
    <w:rsid w:val="00B8690B"/>
    <w:rsid w:val="00B90022"/>
    <w:rsid w:val="00B90023"/>
    <w:rsid w:val="00B9060A"/>
    <w:rsid w:val="00B914CC"/>
    <w:rsid w:val="00B923C4"/>
    <w:rsid w:val="00B92B9E"/>
    <w:rsid w:val="00B92F32"/>
    <w:rsid w:val="00B93233"/>
    <w:rsid w:val="00B93965"/>
    <w:rsid w:val="00B94069"/>
    <w:rsid w:val="00B942CB"/>
    <w:rsid w:val="00B94A09"/>
    <w:rsid w:val="00B94CAB"/>
    <w:rsid w:val="00B96104"/>
    <w:rsid w:val="00B96393"/>
    <w:rsid w:val="00B96763"/>
    <w:rsid w:val="00B9676E"/>
    <w:rsid w:val="00B96CCC"/>
    <w:rsid w:val="00B97357"/>
    <w:rsid w:val="00B97EA7"/>
    <w:rsid w:val="00BA0CE2"/>
    <w:rsid w:val="00BA1386"/>
    <w:rsid w:val="00BA260D"/>
    <w:rsid w:val="00BA2925"/>
    <w:rsid w:val="00BA3588"/>
    <w:rsid w:val="00BA3685"/>
    <w:rsid w:val="00BA37AB"/>
    <w:rsid w:val="00BA3A3A"/>
    <w:rsid w:val="00BA3BE5"/>
    <w:rsid w:val="00BA55E1"/>
    <w:rsid w:val="00BA5683"/>
    <w:rsid w:val="00BA5912"/>
    <w:rsid w:val="00BA5B90"/>
    <w:rsid w:val="00BA6900"/>
    <w:rsid w:val="00BA6B29"/>
    <w:rsid w:val="00BA6C65"/>
    <w:rsid w:val="00BA6D3E"/>
    <w:rsid w:val="00BA774B"/>
    <w:rsid w:val="00BA7ABC"/>
    <w:rsid w:val="00BA7F0A"/>
    <w:rsid w:val="00BB0292"/>
    <w:rsid w:val="00BB113B"/>
    <w:rsid w:val="00BB11AB"/>
    <w:rsid w:val="00BB1B0A"/>
    <w:rsid w:val="00BB1EEE"/>
    <w:rsid w:val="00BB20C8"/>
    <w:rsid w:val="00BB227D"/>
    <w:rsid w:val="00BB2773"/>
    <w:rsid w:val="00BB2874"/>
    <w:rsid w:val="00BB2BCB"/>
    <w:rsid w:val="00BB2FDA"/>
    <w:rsid w:val="00BB3858"/>
    <w:rsid w:val="00BB3C6D"/>
    <w:rsid w:val="00BB45A3"/>
    <w:rsid w:val="00BB4A8B"/>
    <w:rsid w:val="00BB4BA3"/>
    <w:rsid w:val="00BB5468"/>
    <w:rsid w:val="00BB603A"/>
    <w:rsid w:val="00BB6BDF"/>
    <w:rsid w:val="00BB6CF8"/>
    <w:rsid w:val="00BB75BE"/>
    <w:rsid w:val="00BB7912"/>
    <w:rsid w:val="00BB7AB1"/>
    <w:rsid w:val="00BC09D4"/>
    <w:rsid w:val="00BC145E"/>
    <w:rsid w:val="00BC1ADE"/>
    <w:rsid w:val="00BC1B5B"/>
    <w:rsid w:val="00BC238D"/>
    <w:rsid w:val="00BC2BB7"/>
    <w:rsid w:val="00BC32F6"/>
    <w:rsid w:val="00BC343D"/>
    <w:rsid w:val="00BC3F60"/>
    <w:rsid w:val="00BC5832"/>
    <w:rsid w:val="00BC5C0A"/>
    <w:rsid w:val="00BC6407"/>
    <w:rsid w:val="00BC7272"/>
    <w:rsid w:val="00BC73D4"/>
    <w:rsid w:val="00BC78CD"/>
    <w:rsid w:val="00BC7915"/>
    <w:rsid w:val="00BC7C19"/>
    <w:rsid w:val="00BD02B1"/>
    <w:rsid w:val="00BD0A9B"/>
    <w:rsid w:val="00BD0D4C"/>
    <w:rsid w:val="00BD0E05"/>
    <w:rsid w:val="00BD1018"/>
    <w:rsid w:val="00BD15D1"/>
    <w:rsid w:val="00BD1663"/>
    <w:rsid w:val="00BD2477"/>
    <w:rsid w:val="00BD2A85"/>
    <w:rsid w:val="00BD32E0"/>
    <w:rsid w:val="00BD3A08"/>
    <w:rsid w:val="00BD54B2"/>
    <w:rsid w:val="00BD644D"/>
    <w:rsid w:val="00BD68D9"/>
    <w:rsid w:val="00BD69E5"/>
    <w:rsid w:val="00BD6B6D"/>
    <w:rsid w:val="00BD712B"/>
    <w:rsid w:val="00BD7851"/>
    <w:rsid w:val="00BD793E"/>
    <w:rsid w:val="00BE0143"/>
    <w:rsid w:val="00BE0259"/>
    <w:rsid w:val="00BE03BF"/>
    <w:rsid w:val="00BE0CEA"/>
    <w:rsid w:val="00BE0E2B"/>
    <w:rsid w:val="00BE10A1"/>
    <w:rsid w:val="00BE15C4"/>
    <w:rsid w:val="00BE1669"/>
    <w:rsid w:val="00BE17F1"/>
    <w:rsid w:val="00BE1E4D"/>
    <w:rsid w:val="00BE262D"/>
    <w:rsid w:val="00BE338C"/>
    <w:rsid w:val="00BE367B"/>
    <w:rsid w:val="00BE3A78"/>
    <w:rsid w:val="00BE3B09"/>
    <w:rsid w:val="00BE3F11"/>
    <w:rsid w:val="00BE451B"/>
    <w:rsid w:val="00BE452D"/>
    <w:rsid w:val="00BE603D"/>
    <w:rsid w:val="00BE6801"/>
    <w:rsid w:val="00BE6DFE"/>
    <w:rsid w:val="00BE7455"/>
    <w:rsid w:val="00BE75B9"/>
    <w:rsid w:val="00BE7FEE"/>
    <w:rsid w:val="00BF0050"/>
    <w:rsid w:val="00BF01AF"/>
    <w:rsid w:val="00BF0B0E"/>
    <w:rsid w:val="00BF0E06"/>
    <w:rsid w:val="00BF216A"/>
    <w:rsid w:val="00BF2A49"/>
    <w:rsid w:val="00BF2A5A"/>
    <w:rsid w:val="00BF334A"/>
    <w:rsid w:val="00BF3D55"/>
    <w:rsid w:val="00BF3DED"/>
    <w:rsid w:val="00BF3FFD"/>
    <w:rsid w:val="00BF5518"/>
    <w:rsid w:val="00BF6190"/>
    <w:rsid w:val="00BF66FF"/>
    <w:rsid w:val="00BF70CB"/>
    <w:rsid w:val="00BF70D2"/>
    <w:rsid w:val="00BF7B3F"/>
    <w:rsid w:val="00C007A5"/>
    <w:rsid w:val="00C007A9"/>
    <w:rsid w:val="00C0083B"/>
    <w:rsid w:val="00C01174"/>
    <w:rsid w:val="00C01B03"/>
    <w:rsid w:val="00C01B2A"/>
    <w:rsid w:val="00C02D82"/>
    <w:rsid w:val="00C033B7"/>
    <w:rsid w:val="00C036E1"/>
    <w:rsid w:val="00C03C6D"/>
    <w:rsid w:val="00C04354"/>
    <w:rsid w:val="00C050D4"/>
    <w:rsid w:val="00C0569E"/>
    <w:rsid w:val="00C058D5"/>
    <w:rsid w:val="00C06487"/>
    <w:rsid w:val="00C06FE5"/>
    <w:rsid w:val="00C073C5"/>
    <w:rsid w:val="00C075F1"/>
    <w:rsid w:val="00C07EAC"/>
    <w:rsid w:val="00C105F2"/>
    <w:rsid w:val="00C109B5"/>
    <w:rsid w:val="00C11016"/>
    <w:rsid w:val="00C115C5"/>
    <w:rsid w:val="00C119AE"/>
    <w:rsid w:val="00C119EA"/>
    <w:rsid w:val="00C11A03"/>
    <w:rsid w:val="00C12B62"/>
    <w:rsid w:val="00C13E0F"/>
    <w:rsid w:val="00C14607"/>
    <w:rsid w:val="00C14AD2"/>
    <w:rsid w:val="00C15341"/>
    <w:rsid w:val="00C15837"/>
    <w:rsid w:val="00C15A30"/>
    <w:rsid w:val="00C15D1F"/>
    <w:rsid w:val="00C16564"/>
    <w:rsid w:val="00C16CEA"/>
    <w:rsid w:val="00C2111C"/>
    <w:rsid w:val="00C2113C"/>
    <w:rsid w:val="00C21363"/>
    <w:rsid w:val="00C218BF"/>
    <w:rsid w:val="00C2244D"/>
    <w:rsid w:val="00C22577"/>
    <w:rsid w:val="00C228E4"/>
    <w:rsid w:val="00C22CDF"/>
    <w:rsid w:val="00C22F1D"/>
    <w:rsid w:val="00C22F47"/>
    <w:rsid w:val="00C24143"/>
    <w:rsid w:val="00C246C4"/>
    <w:rsid w:val="00C248D3"/>
    <w:rsid w:val="00C24CE2"/>
    <w:rsid w:val="00C25017"/>
    <w:rsid w:val="00C25333"/>
    <w:rsid w:val="00C259BF"/>
    <w:rsid w:val="00C265D8"/>
    <w:rsid w:val="00C26DE8"/>
    <w:rsid w:val="00C26FFC"/>
    <w:rsid w:val="00C2702C"/>
    <w:rsid w:val="00C273E8"/>
    <w:rsid w:val="00C2775A"/>
    <w:rsid w:val="00C27C71"/>
    <w:rsid w:val="00C27F90"/>
    <w:rsid w:val="00C300A8"/>
    <w:rsid w:val="00C3041F"/>
    <w:rsid w:val="00C305BD"/>
    <w:rsid w:val="00C3069F"/>
    <w:rsid w:val="00C30842"/>
    <w:rsid w:val="00C31571"/>
    <w:rsid w:val="00C31E6E"/>
    <w:rsid w:val="00C32827"/>
    <w:rsid w:val="00C32E24"/>
    <w:rsid w:val="00C33464"/>
    <w:rsid w:val="00C334CF"/>
    <w:rsid w:val="00C34A3D"/>
    <w:rsid w:val="00C35426"/>
    <w:rsid w:val="00C3570B"/>
    <w:rsid w:val="00C367B1"/>
    <w:rsid w:val="00C377F7"/>
    <w:rsid w:val="00C37DCF"/>
    <w:rsid w:val="00C40CCB"/>
    <w:rsid w:val="00C4185B"/>
    <w:rsid w:val="00C41909"/>
    <w:rsid w:val="00C41D1F"/>
    <w:rsid w:val="00C424B8"/>
    <w:rsid w:val="00C42990"/>
    <w:rsid w:val="00C42E6C"/>
    <w:rsid w:val="00C42F36"/>
    <w:rsid w:val="00C43EE2"/>
    <w:rsid w:val="00C448BA"/>
    <w:rsid w:val="00C45ADD"/>
    <w:rsid w:val="00C4782A"/>
    <w:rsid w:val="00C4786E"/>
    <w:rsid w:val="00C50408"/>
    <w:rsid w:val="00C50486"/>
    <w:rsid w:val="00C50586"/>
    <w:rsid w:val="00C50909"/>
    <w:rsid w:val="00C50C81"/>
    <w:rsid w:val="00C51361"/>
    <w:rsid w:val="00C52926"/>
    <w:rsid w:val="00C52B29"/>
    <w:rsid w:val="00C52DB3"/>
    <w:rsid w:val="00C54136"/>
    <w:rsid w:val="00C55609"/>
    <w:rsid w:val="00C55EC6"/>
    <w:rsid w:val="00C5644A"/>
    <w:rsid w:val="00C576C6"/>
    <w:rsid w:val="00C60E85"/>
    <w:rsid w:val="00C61267"/>
    <w:rsid w:val="00C618B4"/>
    <w:rsid w:val="00C620A2"/>
    <w:rsid w:val="00C62217"/>
    <w:rsid w:val="00C6222D"/>
    <w:rsid w:val="00C62FC6"/>
    <w:rsid w:val="00C6308B"/>
    <w:rsid w:val="00C64644"/>
    <w:rsid w:val="00C64C90"/>
    <w:rsid w:val="00C64DCC"/>
    <w:rsid w:val="00C64FF9"/>
    <w:rsid w:val="00C658C1"/>
    <w:rsid w:val="00C65A93"/>
    <w:rsid w:val="00C66175"/>
    <w:rsid w:val="00C670F8"/>
    <w:rsid w:val="00C67880"/>
    <w:rsid w:val="00C67B21"/>
    <w:rsid w:val="00C67C7E"/>
    <w:rsid w:val="00C67E0E"/>
    <w:rsid w:val="00C70C4D"/>
    <w:rsid w:val="00C71B64"/>
    <w:rsid w:val="00C71BDC"/>
    <w:rsid w:val="00C71CCC"/>
    <w:rsid w:val="00C721B9"/>
    <w:rsid w:val="00C72DAB"/>
    <w:rsid w:val="00C7376F"/>
    <w:rsid w:val="00C73C2B"/>
    <w:rsid w:val="00C744D8"/>
    <w:rsid w:val="00C74910"/>
    <w:rsid w:val="00C7561C"/>
    <w:rsid w:val="00C75DA9"/>
    <w:rsid w:val="00C76148"/>
    <w:rsid w:val="00C76413"/>
    <w:rsid w:val="00C770B6"/>
    <w:rsid w:val="00C77196"/>
    <w:rsid w:val="00C77F47"/>
    <w:rsid w:val="00C81360"/>
    <w:rsid w:val="00C816C0"/>
    <w:rsid w:val="00C81E14"/>
    <w:rsid w:val="00C81E1E"/>
    <w:rsid w:val="00C82392"/>
    <w:rsid w:val="00C82725"/>
    <w:rsid w:val="00C8276A"/>
    <w:rsid w:val="00C82D0D"/>
    <w:rsid w:val="00C8314C"/>
    <w:rsid w:val="00C83B44"/>
    <w:rsid w:val="00C8492D"/>
    <w:rsid w:val="00C84B5A"/>
    <w:rsid w:val="00C84C28"/>
    <w:rsid w:val="00C84CA8"/>
    <w:rsid w:val="00C84FCD"/>
    <w:rsid w:val="00C859B0"/>
    <w:rsid w:val="00C8611B"/>
    <w:rsid w:val="00C86B29"/>
    <w:rsid w:val="00C875F2"/>
    <w:rsid w:val="00C91008"/>
    <w:rsid w:val="00C9250A"/>
    <w:rsid w:val="00C927F9"/>
    <w:rsid w:val="00C932BE"/>
    <w:rsid w:val="00C93B91"/>
    <w:rsid w:val="00C9408F"/>
    <w:rsid w:val="00C949CF"/>
    <w:rsid w:val="00C95B7A"/>
    <w:rsid w:val="00C95E5C"/>
    <w:rsid w:val="00C9605F"/>
    <w:rsid w:val="00C96A7D"/>
    <w:rsid w:val="00C97133"/>
    <w:rsid w:val="00C97776"/>
    <w:rsid w:val="00C97E2F"/>
    <w:rsid w:val="00C97F22"/>
    <w:rsid w:val="00CA02ED"/>
    <w:rsid w:val="00CA09A7"/>
    <w:rsid w:val="00CA0D5D"/>
    <w:rsid w:val="00CA1532"/>
    <w:rsid w:val="00CA1557"/>
    <w:rsid w:val="00CA2374"/>
    <w:rsid w:val="00CA2405"/>
    <w:rsid w:val="00CA26C6"/>
    <w:rsid w:val="00CA2BA4"/>
    <w:rsid w:val="00CA3DBD"/>
    <w:rsid w:val="00CA4C76"/>
    <w:rsid w:val="00CA570C"/>
    <w:rsid w:val="00CA57E4"/>
    <w:rsid w:val="00CA5C23"/>
    <w:rsid w:val="00CA60E7"/>
    <w:rsid w:val="00CA636A"/>
    <w:rsid w:val="00CA64A9"/>
    <w:rsid w:val="00CA723C"/>
    <w:rsid w:val="00CA7BB1"/>
    <w:rsid w:val="00CA7D19"/>
    <w:rsid w:val="00CB0517"/>
    <w:rsid w:val="00CB115B"/>
    <w:rsid w:val="00CB2F4C"/>
    <w:rsid w:val="00CB3111"/>
    <w:rsid w:val="00CB39C9"/>
    <w:rsid w:val="00CB3EF5"/>
    <w:rsid w:val="00CB408F"/>
    <w:rsid w:val="00CB4502"/>
    <w:rsid w:val="00CB4911"/>
    <w:rsid w:val="00CB5719"/>
    <w:rsid w:val="00CB5C39"/>
    <w:rsid w:val="00CB5EAC"/>
    <w:rsid w:val="00CB6F2D"/>
    <w:rsid w:val="00CC0D1F"/>
    <w:rsid w:val="00CC19F4"/>
    <w:rsid w:val="00CC265C"/>
    <w:rsid w:val="00CC3895"/>
    <w:rsid w:val="00CC38B0"/>
    <w:rsid w:val="00CC3C19"/>
    <w:rsid w:val="00CC48C8"/>
    <w:rsid w:val="00CC4990"/>
    <w:rsid w:val="00CC4BBD"/>
    <w:rsid w:val="00CC5C0C"/>
    <w:rsid w:val="00CC631D"/>
    <w:rsid w:val="00CC6906"/>
    <w:rsid w:val="00CC718F"/>
    <w:rsid w:val="00CC72B9"/>
    <w:rsid w:val="00CC7A0C"/>
    <w:rsid w:val="00CD0618"/>
    <w:rsid w:val="00CD0F7E"/>
    <w:rsid w:val="00CD1050"/>
    <w:rsid w:val="00CD11ED"/>
    <w:rsid w:val="00CD3307"/>
    <w:rsid w:val="00CD39B3"/>
    <w:rsid w:val="00CD3E3F"/>
    <w:rsid w:val="00CD3E9C"/>
    <w:rsid w:val="00CD4708"/>
    <w:rsid w:val="00CD49AE"/>
    <w:rsid w:val="00CD4A77"/>
    <w:rsid w:val="00CD5912"/>
    <w:rsid w:val="00CD59D1"/>
    <w:rsid w:val="00CD6064"/>
    <w:rsid w:val="00CD66C1"/>
    <w:rsid w:val="00CD6B63"/>
    <w:rsid w:val="00CD6E08"/>
    <w:rsid w:val="00CD731D"/>
    <w:rsid w:val="00CD75EF"/>
    <w:rsid w:val="00CD796F"/>
    <w:rsid w:val="00CD7B81"/>
    <w:rsid w:val="00CE06F2"/>
    <w:rsid w:val="00CE0EA9"/>
    <w:rsid w:val="00CE16C3"/>
    <w:rsid w:val="00CE1EB7"/>
    <w:rsid w:val="00CE2639"/>
    <w:rsid w:val="00CE270C"/>
    <w:rsid w:val="00CE2766"/>
    <w:rsid w:val="00CE2834"/>
    <w:rsid w:val="00CE2EDB"/>
    <w:rsid w:val="00CE2F9D"/>
    <w:rsid w:val="00CE362D"/>
    <w:rsid w:val="00CE3E0C"/>
    <w:rsid w:val="00CE4271"/>
    <w:rsid w:val="00CE49B4"/>
    <w:rsid w:val="00CE65C1"/>
    <w:rsid w:val="00CE6AA4"/>
    <w:rsid w:val="00CE7635"/>
    <w:rsid w:val="00CE767A"/>
    <w:rsid w:val="00CE7C2F"/>
    <w:rsid w:val="00CF0B75"/>
    <w:rsid w:val="00CF0CBD"/>
    <w:rsid w:val="00CF1480"/>
    <w:rsid w:val="00CF2BEC"/>
    <w:rsid w:val="00CF2FAA"/>
    <w:rsid w:val="00CF3158"/>
    <w:rsid w:val="00CF3B32"/>
    <w:rsid w:val="00CF3F18"/>
    <w:rsid w:val="00CF4160"/>
    <w:rsid w:val="00CF4527"/>
    <w:rsid w:val="00CF4AD8"/>
    <w:rsid w:val="00CF4F09"/>
    <w:rsid w:val="00CF5417"/>
    <w:rsid w:val="00CF5DE1"/>
    <w:rsid w:val="00CF61F8"/>
    <w:rsid w:val="00CF63B5"/>
    <w:rsid w:val="00CF6D95"/>
    <w:rsid w:val="00CF6DC4"/>
    <w:rsid w:val="00CF7400"/>
    <w:rsid w:val="00CF7D7E"/>
    <w:rsid w:val="00D006E3"/>
    <w:rsid w:val="00D00F22"/>
    <w:rsid w:val="00D0150E"/>
    <w:rsid w:val="00D0165B"/>
    <w:rsid w:val="00D017E8"/>
    <w:rsid w:val="00D01B6C"/>
    <w:rsid w:val="00D01F54"/>
    <w:rsid w:val="00D02217"/>
    <w:rsid w:val="00D02439"/>
    <w:rsid w:val="00D028D9"/>
    <w:rsid w:val="00D02B5F"/>
    <w:rsid w:val="00D02C83"/>
    <w:rsid w:val="00D02FC0"/>
    <w:rsid w:val="00D04DF1"/>
    <w:rsid w:val="00D05541"/>
    <w:rsid w:val="00D0560C"/>
    <w:rsid w:val="00D05D4A"/>
    <w:rsid w:val="00D05E47"/>
    <w:rsid w:val="00D063AB"/>
    <w:rsid w:val="00D0641C"/>
    <w:rsid w:val="00D06B8F"/>
    <w:rsid w:val="00D07AA4"/>
    <w:rsid w:val="00D1036C"/>
    <w:rsid w:val="00D10F34"/>
    <w:rsid w:val="00D110A4"/>
    <w:rsid w:val="00D11BD2"/>
    <w:rsid w:val="00D11D02"/>
    <w:rsid w:val="00D11E3E"/>
    <w:rsid w:val="00D13234"/>
    <w:rsid w:val="00D133C7"/>
    <w:rsid w:val="00D1389E"/>
    <w:rsid w:val="00D13B13"/>
    <w:rsid w:val="00D140AA"/>
    <w:rsid w:val="00D14E8D"/>
    <w:rsid w:val="00D15584"/>
    <w:rsid w:val="00D15B3A"/>
    <w:rsid w:val="00D162D1"/>
    <w:rsid w:val="00D16409"/>
    <w:rsid w:val="00D165F7"/>
    <w:rsid w:val="00D16A87"/>
    <w:rsid w:val="00D21A21"/>
    <w:rsid w:val="00D21A47"/>
    <w:rsid w:val="00D21E72"/>
    <w:rsid w:val="00D232EB"/>
    <w:rsid w:val="00D2361F"/>
    <w:rsid w:val="00D2385E"/>
    <w:rsid w:val="00D25346"/>
    <w:rsid w:val="00D2558B"/>
    <w:rsid w:val="00D25DA2"/>
    <w:rsid w:val="00D260D5"/>
    <w:rsid w:val="00D27C67"/>
    <w:rsid w:val="00D31474"/>
    <w:rsid w:val="00D31613"/>
    <w:rsid w:val="00D31ACD"/>
    <w:rsid w:val="00D31C17"/>
    <w:rsid w:val="00D326DF"/>
    <w:rsid w:val="00D330E0"/>
    <w:rsid w:val="00D33DA4"/>
    <w:rsid w:val="00D33F6C"/>
    <w:rsid w:val="00D35BCF"/>
    <w:rsid w:val="00D36311"/>
    <w:rsid w:val="00D364F0"/>
    <w:rsid w:val="00D37262"/>
    <w:rsid w:val="00D37B92"/>
    <w:rsid w:val="00D40708"/>
    <w:rsid w:val="00D41226"/>
    <w:rsid w:val="00D4143B"/>
    <w:rsid w:val="00D42300"/>
    <w:rsid w:val="00D43680"/>
    <w:rsid w:val="00D43683"/>
    <w:rsid w:val="00D43949"/>
    <w:rsid w:val="00D43E80"/>
    <w:rsid w:val="00D440E1"/>
    <w:rsid w:val="00D449A1"/>
    <w:rsid w:val="00D45098"/>
    <w:rsid w:val="00D4540E"/>
    <w:rsid w:val="00D4567C"/>
    <w:rsid w:val="00D4575E"/>
    <w:rsid w:val="00D45941"/>
    <w:rsid w:val="00D45F5A"/>
    <w:rsid w:val="00D4643D"/>
    <w:rsid w:val="00D46CFE"/>
    <w:rsid w:val="00D47100"/>
    <w:rsid w:val="00D50710"/>
    <w:rsid w:val="00D519BE"/>
    <w:rsid w:val="00D51E8A"/>
    <w:rsid w:val="00D52E3A"/>
    <w:rsid w:val="00D539DD"/>
    <w:rsid w:val="00D53BA1"/>
    <w:rsid w:val="00D5536C"/>
    <w:rsid w:val="00D55470"/>
    <w:rsid w:val="00D55ED5"/>
    <w:rsid w:val="00D564E6"/>
    <w:rsid w:val="00D5689E"/>
    <w:rsid w:val="00D56B30"/>
    <w:rsid w:val="00D56B73"/>
    <w:rsid w:val="00D570AB"/>
    <w:rsid w:val="00D57692"/>
    <w:rsid w:val="00D5774D"/>
    <w:rsid w:val="00D57831"/>
    <w:rsid w:val="00D579D3"/>
    <w:rsid w:val="00D57F49"/>
    <w:rsid w:val="00D6024D"/>
    <w:rsid w:val="00D60446"/>
    <w:rsid w:val="00D60708"/>
    <w:rsid w:val="00D60AAD"/>
    <w:rsid w:val="00D61AC0"/>
    <w:rsid w:val="00D62702"/>
    <w:rsid w:val="00D62A88"/>
    <w:rsid w:val="00D62FC3"/>
    <w:rsid w:val="00D630B5"/>
    <w:rsid w:val="00D633BA"/>
    <w:rsid w:val="00D639B4"/>
    <w:rsid w:val="00D64430"/>
    <w:rsid w:val="00D644AF"/>
    <w:rsid w:val="00D646A7"/>
    <w:rsid w:val="00D6546E"/>
    <w:rsid w:val="00D65887"/>
    <w:rsid w:val="00D660A8"/>
    <w:rsid w:val="00D6735B"/>
    <w:rsid w:val="00D673A0"/>
    <w:rsid w:val="00D674A0"/>
    <w:rsid w:val="00D70818"/>
    <w:rsid w:val="00D716F8"/>
    <w:rsid w:val="00D7196F"/>
    <w:rsid w:val="00D71C43"/>
    <w:rsid w:val="00D721FD"/>
    <w:rsid w:val="00D727AE"/>
    <w:rsid w:val="00D72935"/>
    <w:rsid w:val="00D72F0B"/>
    <w:rsid w:val="00D7301A"/>
    <w:rsid w:val="00D7320B"/>
    <w:rsid w:val="00D73467"/>
    <w:rsid w:val="00D73CB2"/>
    <w:rsid w:val="00D7438C"/>
    <w:rsid w:val="00D74BCD"/>
    <w:rsid w:val="00D75389"/>
    <w:rsid w:val="00D75C3E"/>
    <w:rsid w:val="00D75FDC"/>
    <w:rsid w:val="00D765C5"/>
    <w:rsid w:val="00D766E7"/>
    <w:rsid w:val="00D76B62"/>
    <w:rsid w:val="00D76FAF"/>
    <w:rsid w:val="00D7777F"/>
    <w:rsid w:val="00D778E0"/>
    <w:rsid w:val="00D77A87"/>
    <w:rsid w:val="00D802BD"/>
    <w:rsid w:val="00D80C72"/>
    <w:rsid w:val="00D814CE"/>
    <w:rsid w:val="00D825B7"/>
    <w:rsid w:val="00D8265C"/>
    <w:rsid w:val="00D82AE5"/>
    <w:rsid w:val="00D82CB7"/>
    <w:rsid w:val="00D82D76"/>
    <w:rsid w:val="00D83066"/>
    <w:rsid w:val="00D8348B"/>
    <w:rsid w:val="00D83D29"/>
    <w:rsid w:val="00D845B0"/>
    <w:rsid w:val="00D84A8B"/>
    <w:rsid w:val="00D8523F"/>
    <w:rsid w:val="00D853D7"/>
    <w:rsid w:val="00D85C25"/>
    <w:rsid w:val="00D86BDC"/>
    <w:rsid w:val="00D877B3"/>
    <w:rsid w:val="00D87D53"/>
    <w:rsid w:val="00D90402"/>
    <w:rsid w:val="00D904F7"/>
    <w:rsid w:val="00D915D9"/>
    <w:rsid w:val="00D920B9"/>
    <w:rsid w:val="00D920D1"/>
    <w:rsid w:val="00D92A31"/>
    <w:rsid w:val="00D938E3"/>
    <w:rsid w:val="00D9443D"/>
    <w:rsid w:val="00D94643"/>
    <w:rsid w:val="00D94916"/>
    <w:rsid w:val="00D9525E"/>
    <w:rsid w:val="00D9553B"/>
    <w:rsid w:val="00D95A24"/>
    <w:rsid w:val="00D960FC"/>
    <w:rsid w:val="00D9628E"/>
    <w:rsid w:val="00D96788"/>
    <w:rsid w:val="00D97350"/>
    <w:rsid w:val="00DA0022"/>
    <w:rsid w:val="00DA08D5"/>
    <w:rsid w:val="00DA0BD2"/>
    <w:rsid w:val="00DA0C5D"/>
    <w:rsid w:val="00DA192B"/>
    <w:rsid w:val="00DA20CD"/>
    <w:rsid w:val="00DA276F"/>
    <w:rsid w:val="00DA30F4"/>
    <w:rsid w:val="00DA320E"/>
    <w:rsid w:val="00DA3648"/>
    <w:rsid w:val="00DA4075"/>
    <w:rsid w:val="00DA4265"/>
    <w:rsid w:val="00DA4405"/>
    <w:rsid w:val="00DA4971"/>
    <w:rsid w:val="00DA4C7A"/>
    <w:rsid w:val="00DA51F1"/>
    <w:rsid w:val="00DA61F3"/>
    <w:rsid w:val="00DA650F"/>
    <w:rsid w:val="00DA663D"/>
    <w:rsid w:val="00DA6C03"/>
    <w:rsid w:val="00DA77CE"/>
    <w:rsid w:val="00DB1319"/>
    <w:rsid w:val="00DB1A08"/>
    <w:rsid w:val="00DB2343"/>
    <w:rsid w:val="00DB4558"/>
    <w:rsid w:val="00DB4960"/>
    <w:rsid w:val="00DB4C4A"/>
    <w:rsid w:val="00DB5237"/>
    <w:rsid w:val="00DB546D"/>
    <w:rsid w:val="00DB65A2"/>
    <w:rsid w:val="00DB6BA6"/>
    <w:rsid w:val="00DB75CE"/>
    <w:rsid w:val="00DB7893"/>
    <w:rsid w:val="00DC0AED"/>
    <w:rsid w:val="00DC0B85"/>
    <w:rsid w:val="00DC0EA8"/>
    <w:rsid w:val="00DC2BDD"/>
    <w:rsid w:val="00DC3A22"/>
    <w:rsid w:val="00DC3F6D"/>
    <w:rsid w:val="00DC585A"/>
    <w:rsid w:val="00DC6785"/>
    <w:rsid w:val="00DC7063"/>
    <w:rsid w:val="00DD00D3"/>
    <w:rsid w:val="00DD01BF"/>
    <w:rsid w:val="00DD13E8"/>
    <w:rsid w:val="00DD140D"/>
    <w:rsid w:val="00DD1874"/>
    <w:rsid w:val="00DD1B6F"/>
    <w:rsid w:val="00DD1F4E"/>
    <w:rsid w:val="00DD3290"/>
    <w:rsid w:val="00DD348E"/>
    <w:rsid w:val="00DD3BD1"/>
    <w:rsid w:val="00DD4FF2"/>
    <w:rsid w:val="00DD5A87"/>
    <w:rsid w:val="00DD5B73"/>
    <w:rsid w:val="00DD632A"/>
    <w:rsid w:val="00DD7F09"/>
    <w:rsid w:val="00DE0160"/>
    <w:rsid w:val="00DE0F8F"/>
    <w:rsid w:val="00DE1071"/>
    <w:rsid w:val="00DE1A3C"/>
    <w:rsid w:val="00DE24BC"/>
    <w:rsid w:val="00DE25CA"/>
    <w:rsid w:val="00DE29A7"/>
    <w:rsid w:val="00DE4589"/>
    <w:rsid w:val="00DE4805"/>
    <w:rsid w:val="00DE4BCD"/>
    <w:rsid w:val="00DE4D9C"/>
    <w:rsid w:val="00DE540C"/>
    <w:rsid w:val="00DE63BA"/>
    <w:rsid w:val="00DE6F2B"/>
    <w:rsid w:val="00DF06AF"/>
    <w:rsid w:val="00DF123D"/>
    <w:rsid w:val="00DF1363"/>
    <w:rsid w:val="00DF18A1"/>
    <w:rsid w:val="00DF1AE8"/>
    <w:rsid w:val="00DF1EF9"/>
    <w:rsid w:val="00DF2634"/>
    <w:rsid w:val="00DF286B"/>
    <w:rsid w:val="00DF2DB0"/>
    <w:rsid w:val="00DF2DCB"/>
    <w:rsid w:val="00DF3CCD"/>
    <w:rsid w:val="00DF4DB0"/>
    <w:rsid w:val="00DF5000"/>
    <w:rsid w:val="00DF59F5"/>
    <w:rsid w:val="00DF5F59"/>
    <w:rsid w:val="00DF6101"/>
    <w:rsid w:val="00DF6D56"/>
    <w:rsid w:val="00DF7700"/>
    <w:rsid w:val="00E007B1"/>
    <w:rsid w:val="00E01254"/>
    <w:rsid w:val="00E01849"/>
    <w:rsid w:val="00E021F6"/>
    <w:rsid w:val="00E030B2"/>
    <w:rsid w:val="00E03EFE"/>
    <w:rsid w:val="00E05721"/>
    <w:rsid w:val="00E05C0D"/>
    <w:rsid w:val="00E05ED6"/>
    <w:rsid w:val="00E05EFA"/>
    <w:rsid w:val="00E064B9"/>
    <w:rsid w:val="00E069AF"/>
    <w:rsid w:val="00E06D8C"/>
    <w:rsid w:val="00E07507"/>
    <w:rsid w:val="00E07ACD"/>
    <w:rsid w:val="00E07C9D"/>
    <w:rsid w:val="00E07EFE"/>
    <w:rsid w:val="00E102D0"/>
    <w:rsid w:val="00E10713"/>
    <w:rsid w:val="00E10961"/>
    <w:rsid w:val="00E1147B"/>
    <w:rsid w:val="00E11B78"/>
    <w:rsid w:val="00E1269F"/>
    <w:rsid w:val="00E12B30"/>
    <w:rsid w:val="00E12D87"/>
    <w:rsid w:val="00E135F2"/>
    <w:rsid w:val="00E13D6F"/>
    <w:rsid w:val="00E13FA9"/>
    <w:rsid w:val="00E1463C"/>
    <w:rsid w:val="00E15B09"/>
    <w:rsid w:val="00E16045"/>
    <w:rsid w:val="00E169F8"/>
    <w:rsid w:val="00E16AC6"/>
    <w:rsid w:val="00E17040"/>
    <w:rsid w:val="00E1708F"/>
    <w:rsid w:val="00E175F6"/>
    <w:rsid w:val="00E177F1"/>
    <w:rsid w:val="00E17B5E"/>
    <w:rsid w:val="00E17D17"/>
    <w:rsid w:val="00E2170E"/>
    <w:rsid w:val="00E2186E"/>
    <w:rsid w:val="00E21B31"/>
    <w:rsid w:val="00E2200D"/>
    <w:rsid w:val="00E2202E"/>
    <w:rsid w:val="00E22FEA"/>
    <w:rsid w:val="00E23FE1"/>
    <w:rsid w:val="00E24EEF"/>
    <w:rsid w:val="00E27CA2"/>
    <w:rsid w:val="00E3009C"/>
    <w:rsid w:val="00E3033B"/>
    <w:rsid w:val="00E30FA9"/>
    <w:rsid w:val="00E31616"/>
    <w:rsid w:val="00E317EE"/>
    <w:rsid w:val="00E318C8"/>
    <w:rsid w:val="00E318D9"/>
    <w:rsid w:val="00E31C85"/>
    <w:rsid w:val="00E3343C"/>
    <w:rsid w:val="00E33520"/>
    <w:rsid w:val="00E33988"/>
    <w:rsid w:val="00E34619"/>
    <w:rsid w:val="00E34938"/>
    <w:rsid w:val="00E34B51"/>
    <w:rsid w:val="00E36391"/>
    <w:rsid w:val="00E363B2"/>
    <w:rsid w:val="00E37C11"/>
    <w:rsid w:val="00E37C56"/>
    <w:rsid w:val="00E40D4B"/>
    <w:rsid w:val="00E40E58"/>
    <w:rsid w:val="00E4113E"/>
    <w:rsid w:val="00E4116A"/>
    <w:rsid w:val="00E41613"/>
    <w:rsid w:val="00E422A5"/>
    <w:rsid w:val="00E424DD"/>
    <w:rsid w:val="00E42827"/>
    <w:rsid w:val="00E42D01"/>
    <w:rsid w:val="00E43467"/>
    <w:rsid w:val="00E44093"/>
    <w:rsid w:val="00E44135"/>
    <w:rsid w:val="00E4446B"/>
    <w:rsid w:val="00E44FBD"/>
    <w:rsid w:val="00E461C0"/>
    <w:rsid w:val="00E47055"/>
    <w:rsid w:val="00E471F1"/>
    <w:rsid w:val="00E4746A"/>
    <w:rsid w:val="00E4752C"/>
    <w:rsid w:val="00E5016B"/>
    <w:rsid w:val="00E505D4"/>
    <w:rsid w:val="00E5098C"/>
    <w:rsid w:val="00E50BEB"/>
    <w:rsid w:val="00E50FC3"/>
    <w:rsid w:val="00E513DD"/>
    <w:rsid w:val="00E514A4"/>
    <w:rsid w:val="00E51A59"/>
    <w:rsid w:val="00E51FFC"/>
    <w:rsid w:val="00E52163"/>
    <w:rsid w:val="00E521A1"/>
    <w:rsid w:val="00E52347"/>
    <w:rsid w:val="00E5249A"/>
    <w:rsid w:val="00E52801"/>
    <w:rsid w:val="00E52DAC"/>
    <w:rsid w:val="00E5370C"/>
    <w:rsid w:val="00E537C1"/>
    <w:rsid w:val="00E53BF7"/>
    <w:rsid w:val="00E53D23"/>
    <w:rsid w:val="00E54745"/>
    <w:rsid w:val="00E547A3"/>
    <w:rsid w:val="00E54972"/>
    <w:rsid w:val="00E55733"/>
    <w:rsid w:val="00E60020"/>
    <w:rsid w:val="00E60191"/>
    <w:rsid w:val="00E601BF"/>
    <w:rsid w:val="00E60341"/>
    <w:rsid w:val="00E606F8"/>
    <w:rsid w:val="00E607AF"/>
    <w:rsid w:val="00E609FD"/>
    <w:rsid w:val="00E60CCA"/>
    <w:rsid w:val="00E60EEA"/>
    <w:rsid w:val="00E6153F"/>
    <w:rsid w:val="00E61994"/>
    <w:rsid w:val="00E61D11"/>
    <w:rsid w:val="00E626A4"/>
    <w:rsid w:val="00E62E93"/>
    <w:rsid w:val="00E63A70"/>
    <w:rsid w:val="00E64BE5"/>
    <w:rsid w:val="00E64DCD"/>
    <w:rsid w:val="00E65769"/>
    <w:rsid w:val="00E67467"/>
    <w:rsid w:val="00E6762C"/>
    <w:rsid w:val="00E711BF"/>
    <w:rsid w:val="00E713E1"/>
    <w:rsid w:val="00E716B8"/>
    <w:rsid w:val="00E71A5A"/>
    <w:rsid w:val="00E71DC0"/>
    <w:rsid w:val="00E723AA"/>
    <w:rsid w:val="00E72451"/>
    <w:rsid w:val="00E72757"/>
    <w:rsid w:val="00E729B3"/>
    <w:rsid w:val="00E729F0"/>
    <w:rsid w:val="00E72E3F"/>
    <w:rsid w:val="00E73295"/>
    <w:rsid w:val="00E7375E"/>
    <w:rsid w:val="00E73CE6"/>
    <w:rsid w:val="00E74722"/>
    <w:rsid w:val="00E75081"/>
    <w:rsid w:val="00E7525E"/>
    <w:rsid w:val="00E754D0"/>
    <w:rsid w:val="00E75F16"/>
    <w:rsid w:val="00E7664C"/>
    <w:rsid w:val="00E77044"/>
    <w:rsid w:val="00E773FD"/>
    <w:rsid w:val="00E77550"/>
    <w:rsid w:val="00E77AE4"/>
    <w:rsid w:val="00E80355"/>
    <w:rsid w:val="00E808EF"/>
    <w:rsid w:val="00E80CD9"/>
    <w:rsid w:val="00E81026"/>
    <w:rsid w:val="00E82905"/>
    <w:rsid w:val="00E8294E"/>
    <w:rsid w:val="00E82A13"/>
    <w:rsid w:val="00E82E36"/>
    <w:rsid w:val="00E83505"/>
    <w:rsid w:val="00E837DF"/>
    <w:rsid w:val="00E83896"/>
    <w:rsid w:val="00E8390C"/>
    <w:rsid w:val="00E83B9D"/>
    <w:rsid w:val="00E852DB"/>
    <w:rsid w:val="00E85D02"/>
    <w:rsid w:val="00E85DA4"/>
    <w:rsid w:val="00E86168"/>
    <w:rsid w:val="00E864CE"/>
    <w:rsid w:val="00E86AE0"/>
    <w:rsid w:val="00E87130"/>
    <w:rsid w:val="00E8733F"/>
    <w:rsid w:val="00E9027B"/>
    <w:rsid w:val="00E90AC9"/>
    <w:rsid w:val="00E9248E"/>
    <w:rsid w:val="00E92B00"/>
    <w:rsid w:val="00E93598"/>
    <w:rsid w:val="00E93863"/>
    <w:rsid w:val="00E93C7E"/>
    <w:rsid w:val="00E9452E"/>
    <w:rsid w:val="00E94B6D"/>
    <w:rsid w:val="00E94C7D"/>
    <w:rsid w:val="00E94D02"/>
    <w:rsid w:val="00E95225"/>
    <w:rsid w:val="00E95415"/>
    <w:rsid w:val="00E95E31"/>
    <w:rsid w:val="00E95E7A"/>
    <w:rsid w:val="00E96913"/>
    <w:rsid w:val="00E9699B"/>
    <w:rsid w:val="00E97388"/>
    <w:rsid w:val="00E97481"/>
    <w:rsid w:val="00E975EF"/>
    <w:rsid w:val="00E97E3A"/>
    <w:rsid w:val="00E97E76"/>
    <w:rsid w:val="00EA1030"/>
    <w:rsid w:val="00EA18BF"/>
    <w:rsid w:val="00EA19B5"/>
    <w:rsid w:val="00EA22EE"/>
    <w:rsid w:val="00EA2310"/>
    <w:rsid w:val="00EA2D47"/>
    <w:rsid w:val="00EA3287"/>
    <w:rsid w:val="00EA3EC7"/>
    <w:rsid w:val="00EA416A"/>
    <w:rsid w:val="00EA4BA5"/>
    <w:rsid w:val="00EA5676"/>
    <w:rsid w:val="00EA6B1D"/>
    <w:rsid w:val="00EA787B"/>
    <w:rsid w:val="00EB0755"/>
    <w:rsid w:val="00EB0AE4"/>
    <w:rsid w:val="00EB127F"/>
    <w:rsid w:val="00EB12D0"/>
    <w:rsid w:val="00EB1A01"/>
    <w:rsid w:val="00EB1C18"/>
    <w:rsid w:val="00EB1F62"/>
    <w:rsid w:val="00EB27BE"/>
    <w:rsid w:val="00EB2E25"/>
    <w:rsid w:val="00EB3D7A"/>
    <w:rsid w:val="00EB4844"/>
    <w:rsid w:val="00EB4DED"/>
    <w:rsid w:val="00EB545A"/>
    <w:rsid w:val="00EB549B"/>
    <w:rsid w:val="00EB5C94"/>
    <w:rsid w:val="00EB6729"/>
    <w:rsid w:val="00EB6B2D"/>
    <w:rsid w:val="00EB703A"/>
    <w:rsid w:val="00EB71C9"/>
    <w:rsid w:val="00EB7431"/>
    <w:rsid w:val="00EB74BA"/>
    <w:rsid w:val="00EB7BA9"/>
    <w:rsid w:val="00EC0657"/>
    <w:rsid w:val="00EC069C"/>
    <w:rsid w:val="00EC0797"/>
    <w:rsid w:val="00EC0CB4"/>
    <w:rsid w:val="00EC1727"/>
    <w:rsid w:val="00EC1CCF"/>
    <w:rsid w:val="00EC1D20"/>
    <w:rsid w:val="00EC310C"/>
    <w:rsid w:val="00EC58B6"/>
    <w:rsid w:val="00EC6FA3"/>
    <w:rsid w:val="00EC71F9"/>
    <w:rsid w:val="00EC7749"/>
    <w:rsid w:val="00EC778B"/>
    <w:rsid w:val="00EC7BA1"/>
    <w:rsid w:val="00ED0603"/>
    <w:rsid w:val="00ED062B"/>
    <w:rsid w:val="00ED15B2"/>
    <w:rsid w:val="00ED1A0A"/>
    <w:rsid w:val="00ED24BB"/>
    <w:rsid w:val="00ED26E8"/>
    <w:rsid w:val="00ED3087"/>
    <w:rsid w:val="00ED33A2"/>
    <w:rsid w:val="00ED4173"/>
    <w:rsid w:val="00ED471C"/>
    <w:rsid w:val="00ED4ECF"/>
    <w:rsid w:val="00ED4ED2"/>
    <w:rsid w:val="00ED52E7"/>
    <w:rsid w:val="00ED6308"/>
    <w:rsid w:val="00ED64AC"/>
    <w:rsid w:val="00ED6D5C"/>
    <w:rsid w:val="00ED7589"/>
    <w:rsid w:val="00ED76F2"/>
    <w:rsid w:val="00ED7908"/>
    <w:rsid w:val="00ED79A1"/>
    <w:rsid w:val="00EE051D"/>
    <w:rsid w:val="00EE05E5"/>
    <w:rsid w:val="00EE07AD"/>
    <w:rsid w:val="00EE088A"/>
    <w:rsid w:val="00EE180D"/>
    <w:rsid w:val="00EE1BCF"/>
    <w:rsid w:val="00EE1C4B"/>
    <w:rsid w:val="00EE2404"/>
    <w:rsid w:val="00EE24EE"/>
    <w:rsid w:val="00EE363A"/>
    <w:rsid w:val="00EE3C34"/>
    <w:rsid w:val="00EE3F52"/>
    <w:rsid w:val="00EE5026"/>
    <w:rsid w:val="00EE50AC"/>
    <w:rsid w:val="00EE523F"/>
    <w:rsid w:val="00EE620F"/>
    <w:rsid w:val="00EE6604"/>
    <w:rsid w:val="00EE6B3A"/>
    <w:rsid w:val="00EF07F7"/>
    <w:rsid w:val="00EF0A84"/>
    <w:rsid w:val="00EF0BAD"/>
    <w:rsid w:val="00EF1D1D"/>
    <w:rsid w:val="00EF22CC"/>
    <w:rsid w:val="00EF24C8"/>
    <w:rsid w:val="00EF2D4E"/>
    <w:rsid w:val="00EF2DDC"/>
    <w:rsid w:val="00EF2E83"/>
    <w:rsid w:val="00EF397D"/>
    <w:rsid w:val="00EF40E8"/>
    <w:rsid w:val="00EF4157"/>
    <w:rsid w:val="00EF46F9"/>
    <w:rsid w:val="00EF4DA6"/>
    <w:rsid w:val="00EF5780"/>
    <w:rsid w:val="00EF6127"/>
    <w:rsid w:val="00EF7083"/>
    <w:rsid w:val="00EF7309"/>
    <w:rsid w:val="00F0056E"/>
    <w:rsid w:val="00F00C98"/>
    <w:rsid w:val="00F00FBE"/>
    <w:rsid w:val="00F019ED"/>
    <w:rsid w:val="00F01E78"/>
    <w:rsid w:val="00F021F5"/>
    <w:rsid w:val="00F0238C"/>
    <w:rsid w:val="00F02941"/>
    <w:rsid w:val="00F02E74"/>
    <w:rsid w:val="00F03BB6"/>
    <w:rsid w:val="00F04292"/>
    <w:rsid w:val="00F04525"/>
    <w:rsid w:val="00F0508D"/>
    <w:rsid w:val="00F05426"/>
    <w:rsid w:val="00F05C27"/>
    <w:rsid w:val="00F060C8"/>
    <w:rsid w:val="00F06667"/>
    <w:rsid w:val="00F07F7C"/>
    <w:rsid w:val="00F10243"/>
    <w:rsid w:val="00F10B14"/>
    <w:rsid w:val="00F121EC"/>
    <w:rsid w:val="00F127A2"/>
    <w:rsid w:val="00F12961"/>
    <w:rsid w:val="00F12976"/>
    <w:rsid w:val="00F12AE5"/>
    <w:rsid w:val="00F12CE2"/>
    <w:rsid w:val="00F1300D"/>
    <w:rsid w:val="00F14B9C"/>
    <w:rsid w:val="00F14E47"/>
    <w:rsid w:val="00F14F82"/>
    <w:rsid w:val="00F153C8"/>
    <w:rsid w:val="00F16581"/>
    <w:rsid w:val="00F16D07"/>
    <w:rsid w:val="00F16F96"/>
    <w:rsid w:val="00F1787C"/>
    <w:rsid w:val="00F20999"/>
    <w:rsid w:val="00F20EFA"/>
    <w:rsid w:val="00F22791"/>
    <w:rsid w:val="00F227D1"/>
    <w:rsid w:val="00F22A28"/>
    <w:rsid w:val="00F243BC"/>
    <w:rsid w:val="00F25EC1"/>
    <w:rsid w:val="00F2682A"/>
    <w:rsid w:val="00F26C14"/>
    <w:rsid w:val="00F27068"/>
    <w:rsid w:val="00F277BE"/>
    <w:rsid w:val="00F27D45"/>
    <w:rsid w:val="00F27EC2"/>
    <w:rsid w:val="00F30D75"/>
    <w:rsid w:val="00F315C5"/>
    <w:rsid w:val="00F31772"/>
    <w:rsid w:val="00F31B02"/>
    <w:rsid w:val="00F324EB"/>
    <w:rsid w:val="00F33687"/>
    <w:rsid w:val="00F3383D"/>
    <w:rsid w:val="00F3515C"/>
    <w:rsid w:val="00F3584E"/>
    <w:rsid w:val="00F35F92"/>
    <w:rsid w:val="00F362D5"/>
    <w:rsid w:val="00F36883"/>
    <w:rsid w:val="00F36C0D"/>
    <w:rsid w:val="00F36D5B"/>
    <w:rsid w:val="00F370CC"/>
    <w:rsid w:val="00F3742C"/>
    <w:rsid w:val="00F37C12"/>
    <w:rsid w:val="00F37CED"/>
    <w:rsid w:val="00F40252"/>
    <w:rsid w:val="00F41251"/>
    <w:rsid w:val="00F4168E"/>
    <w:rsid w:val="00F416AB"/>
    <w:rsid w:val="00F41871"/>
    <w:rsid w:val="00F418D2"/>
    <w:rsid w:val="00F41D80"/>
    <w:rsid w:val="00F429AE"/>
    <w:rsid w:val="00F42AE2"/>
    <w:rsid w:val="00F4494F"/>
    <w:rsid w:val="00F45BF3"/>
    <w:rsid w:val="00F46763"/>
    <w:rsid w:val="00F46A41"/>
    <w:rsid w:val="00F46E34"/>
    <w:rsid w:val="00F47730"/>
    <w:rsid w:val="00F505EB"/>
    <w:rsid w:val="00F508A6"/>
    <w:rsid w:val="00F50D50"/>
    <w:rsid w:val="00F51080"/>
    <w:rsid w:val="00F5136A"/>
    <w:rsid w:val="00F51EB4"/>
    <w:rsid w:val="00F520CC"/>
    <w:rsid w:val="00F5292E"/>
    <w:rsid w:val="00F5333E"/>
    <w:rsid w:val="00F54A53"/>
    <w:rsid w:val="00F5549D"/>
    <w:rsid w:val="00F55817"/>
    <w:rsid w:val="00F55E4D"/>
    <w:rsid w:val="00F56AF5"/>
    <w:rsid w:val="00F57B41"/>
    <w:rsid w:val="00F57C6D"/>
    <w:rsid w:val="00F61399"/>
    <w:rsid w:val="00F61670"/>
    <w:rsid w:val="00F61794"/>
    <w:rsid w:val="00F62280"/>
    <w:rsid w:val="00F62282"/>
    <w:rsid w:val="00F622D3"/>
    <w:rsid w:val="00F62962"/>
    <w:rsid w:val="00F62DE2"/>
    <w:rsid w:val="00F62FCF"/>
    <w:rsid w:val="00F6332D"/>
    <w:rsid w:val="00F63374"/>
    <w:rsid w:val="00F637CE"/>
    <w:rsid w:val="00F638AE"/>
    <w:rsid w:val="00F64007"/>
    <w:rsid w:val="00F6410A"/>
    <w:rsid w:val="00F648FD"/>
    <w:rsid w:val="00F653C2"/>
    <w:rsid w:val="00F66067"/>
    <w:rsid w:val="00F66491"/>
    <w:rsid w:val="00F66530"/>
    <w:rsid w:val="00F66851"/>
    <w:rsid w:val="00F6690C"/>
    <w:rsid w:val="00F67250"/>
    <w:rsid w:val="00F67789"/>
    <w:rsid w:val="00F67B75"/>
    <w:rsid w:val="00F67F20"/>
    <w:rsid w:val="00F711AD"/>
    <w:rsid w:val="00F714D5"/>
    <w:rsid w:val="00F71C58"/>
    <w:rsid w:val="00F726FF"/>
    <w:rsid w:val="00F7290B"/>
    <w:rsid w:val="00F732DB"/>
    <w:rsid w:val="00F736D7"/>
    <w:rsid w:val="00F73CAF"/>
    <w:rsid w:val="00F73CC6"/>
    <w:rsid w:val="00F754D1"/>
    <w:rsid w:val="00F755CE"/>
    <w:rsid w:val="00F75E61"/>
    <w:rsid w:val="00F76EDF"/>
    <w:rsid w:val="00F7704A"/>
    <w:rsid w:val="00F77673"/>
    <w:rsid w:val="00F77681"/>
    <w:rsid w:val="00F77BC0"/>
    <w:rsid w:val="00F8033F"/>
    <w:rsid w:val="00F81858"/>
    <w:rsid w:val="00F81F75"/>
    <w:rsid w:val="00F82312"/>
    <w:rsid w:val="00F82511"/>
    <w:rsid w:val="00F834CA"/>
    <w:rsid w:val="00F83523"/>
    <w:rsid w:val="00F83596"/>
    <w:rsid w:val="00F83712"/>
    <w:rsid w:val="00F83D5D"/>
    <w:rsid w:val="00F8433D"/>
    <w:rsid w:val="00F84571"/>
    <w:rsid w:val="00F84827"/>
    <w:rsid w:val="00F848B4"/>
    <w:rsid w:val="00F849FA"/>
    <w:rsid w:val="00F84BB9"/>
    <w:rsid w:val="00F851AE"/>
    <w:rsid w:val="00F852E7"/>
    <w:rsid w:val="00F85C05"/>
    <w:rsid w:val="00F85C7B"/>
    <w:rsid w:val="00F86115"/>
    <w:rsid w:val="00F87866"/>
    <w:rsid w:val="00F87921"/>
    <w:rsid w:val="00F90012"/>
    <w:rsid w:val="00F90EC0"/>
    <w:rsid w:val="00F9210E"/>
    <w:rsid w:val="00F92140"/>
    <w:rsid w:val="00F92648"/>
    <w:rsid w:val="00F92D6E"/>
    <w:rsid w:val="00F92D90"/>
    <w:rsid w:val="00F930F4"/>
    <w:rsid w:val="00F93DCB"/>
    <w:rsid w:val="00F941F2"/>
    <w:rsid w:val="00F9432E"/>
    <w:rsid w:val="00F94C92"/>
    <w:rsid w:val="00F950C7"/>
    <w:rsid w:val="00F95400"/>
    <w:rsid w:val="00F9570D"/>
    <w:rsid w:val="00F959D8"/>
    <w:rsid w:val="00F95A5D"/>
    <w:rsid w:val="00F95E6A"/>
    <w:rsid w:val="00F96AF5"/>
    <w:rsid w:val="00F96E79"/>
    <w:rsid w:val="00F9778A"/>
    <w:rsid w:val="00F97EFD"/>
    <w:rsid w:val="00FA0D1E"/>
    <w:rsid w:val="00FA1F9D"/>
    <w:rsid w:val="00FA3161"/>
    <w:rsid w:val="00FA4BA8"/>
    <w:rsid w:val="00FA4DE7"/>
    <w:rsid w:val="00FA5137"/>
    <w:rsid w:val="00FA5797"/>
    <w:rsid w:val="00FA63D2"/>
    <w:rsid w:val="00FA64E7"/>
    <w:rsid w:val="00FA6538"/>
    <w:rsid w:val="00FA7120"/>
    <w:rsid w:val="00FB00A5"/>
    <w:rsid w:val="00FB093A"/>
    <w:rsid w:val="00FB0F30"/>
    <w:rsid w:val="00FB2AAA"/>
    <w:rsid w:val="00FB2C24"/>
    <w:rsid w:val="00FB3A8E"/>
    <w:rsid w:val="00FB3DEA"/>
    <w:rsid w:val="00FB4AF9"/>
    <w:rsid w:val="00FB5B75"/>
    <w:rsid w:val="00FB6089"/>
    <w:rsid w:val="00FB639D"/>
    <w:rsid w:val="00FB69AD"/>
    <w:rsid w:val="00FC009E"/>
    <w:rsid w:val="00FC075F"/>
    <w:rsid w:val="00FC0770"/>
    <w:rsid w:val="00FC0DBF"/>
    <w:rsid w:val="00FC0FBF"/>
    <w:rsid w:val="00FC142A"/>
    <w:rsid w:val="00FC1939"/>
    <w:rsid w:val="00FC1E1F"/>
    <w:rsid w:val="00FC3222"/>
    <w:rsid w:val="00FC33F5"/>
    <w:rsid w:val="00FC3E2C"/>
    <w:rsid w:val="00FC402D"/>
    <w:rsid w:val="00FC5222"/>
    <w:rsid w:val="00FC557C"/>
    <w:rsid w:val="00FC56D4"/>
    <w:rsid w:val="00FC699B"/>
    <w:rsid w:val="00FC6A92"/>
    <w:rsid w:val="00FC6B37"/>
    <w:rsid w:val="00FC7429"/>
    <w:rsid w:val="00FC7AFB"/>
    <w:rsid w:val="00FD21E4"/>
    <w:rsid w:val="00FD295E"/>
    <w:rsid w:val="00FD2DC2"/>
    <w:rsid w:val="00FD2FBF"/>
    <w:rsid w:val="00FD36B7"/>
    <w:rsid w:val="00FD3A29"/>
    <w:rsid w:val="00FD3C18"/>
    <w:rsid w:val="00FD3C9D"/>
    <w:rsid w:val="00FD467A"/>
    <w:rsid w:val="00FD4E7C"/>
    <w:rsid w:val="00FD5B7C"/>
    <w:rsid w:val="00FD61B0"/>
    <w:rsid w:val="00FD62A2"/>
    <w:rsid w:val="00FD6759"/>
    <w:rsid w:val="00FD6A05"/>
    <w:rsid w:val="00FD77AB"/>
    <w:rsid w:val="00FE0D8A"/>
    <w:rsid w:val="00FE349C"/>
    <w:rsid w:val="00FE36DF"/>
    <w:rsid w:val="00FE37F2"/>
    <w:rsid w:val="00FE4107"/>
    <w:rsid w:val="00FE4D19"/>
    <w:rsid w:val="00FE4E04"/>
    <w:rsid w:val="00FE4F6B"/>
    <w:rsid w:val="00FE54FD"/>
    <w:rsid w:val="00FE5D5F"/>
    <w:rsid w:val="00FE5FA9"/>
    <w:rsid w:val="00FE65B7"/>
    <w:rsid w:val="00FE686C"/>
    <w:rsid w:val="00FE7106"/>
    <w:rsid w:val="00FE73B7"/>
    <w:rsid w:val="00FE761F"/>
    <w:rsid w:val="00FE7DB2"/>
    <w:rsid w:val="00FF07E1"/>
    <w:rsid w:val="00FF2083"/>
    <w:rsid w:val="00FF2395"/>
    <w:rsid w:val="00FF28C2"/>
    <w:rsid w:val="00FF2A41"/>
    <w:rsid w:val="00FF2B6A"/>
    <w:rsid w:val="00FF2CFC"/>
    <w:rsid w:val="00FF2D1D"/>
    <w:rsid w:val="00FF3170"/>
    <w:rsid w:val="00FF33DA"/>
    <w:rsid w:val="00FF344F"/>
    <w:rsid w:val="00FF35EA"/>
    <w:rsid w:val="00FF3778"/>
    <w:rsid w:val="00FF39DB"/>
    <w:rsid w:val="00FF4493"/>
    <w:rsid w:val="00FF48E9"/>
    <w:rsid w:val="00FF4B66"/>
    <w:rsid w:val="00FF4C4F"/>
    <w:rsid w:val="00FF5694"/>
    <w:rsid w:val="00FF6363"/>
    <w:rsid w:val="00FF641E"/>
    <w:rsid w:val="00FF6636"/>
    <w:rsid w:val="00FF6C4A"/>
    <w:rsid w:val="00FF738B"/>
    <w:rsid w:val="00FF751A"/>
    <w:rsid w:val="00FF7CF0"/>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774D69B"/>
  <w14:defaultImageDpi w14:val="300"/>
  <w15:docId w15:val="{1FC41BF6-867B-4B1E-B362-8B40F352C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93A"/>
    <w:pPr>
      <w:spacing w:after="200" w:line="276" w:lineRule="auto"/>
    </w:pPr>
    <w:rPr>
      <w:rFonts w:ascii="Calibri" w:eastAsia="Calibri" w:hAnsi="Calibri" w:cs="Times New Roman"/>
      <w:sz w:val="22"/>
      <w:szCs w:val="22"/>
      <w:lang w:val="es-MX" w:eastAsia="en-US"/>
    </w:rPr>
  </w:style>
  <w:style w:type="paragraph" w:styleId="Ttulo2">
    <w:name w:val="heading 2"/>
    <w:basedOn w:val="Normal"/>
    <w:next w:val="Normal"/>
    <w:link w:val="Ttulo2Car"/>
    <w:uiPriority w:val="9"/>
    <w:unhideWhenUsed/>
    <w:qFormat/>
    <w:rsid w:val="00DA20CD"/>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465C88"/>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465C88"/>
    <w:rPr>
      <w:rFonts w:ascii="Calibri" w:eastAsia="Calibri" w:hAnsi="Calibri" w:cs="Times New Roman"/>
      <w:sz w:val="20"/>
      <w:szCs w:val="20"/>
      <w:lang w:val="es-MX" w:eastAsia="en-US"/>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465C88"/>
    <w:rPr>
      <w:vertAlign w:val="superscript"/>
    </w:rPr>
  </w:style>
  <w:style w:type="paragraph" w:styleId="Prrafodelista">
    <w:name w:val="List Paragraph"/>
    <w:aliases w:val="CNBV Parrafo1,Párrafo de lista1"/>
    <w:basedOn w:val="Normal"/>
    <w:link w:val="PrrafodelistaCar"/>
    <w:uiPriority w:val="34"/>
    <w:qFormat/>
    <w:rsid w:val="00465C88"/>
    <w:pPr>
      <w:ind w:left="720"/>
      <w:contextualSpacing/>
    </w:pPr>
  </w:style>
  <w:style w:type="paragraph" w:styleId="Textodeglobo">
    <w:name w:val="Balloon Text"/>
    <w:basedOn w:val="Normal"/>
    <w:link w:val="TextodegloboCar"/>
    <w:uiPriority w:val="99"/>
    <w:semiHidden/>
    <w:unhideWhenUsed/>
    <w:rsid w:val="00465C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65C88"/>
    <w:rPr>
      <w:rFonts w:ascii="Tahoma" w:eastAsia="Calibri" w:hAnsi="Tahoma" w:cs="Tahoma"/>
      <w:sz w:val="16"/>
      <w:szCs w:val="16"/>
      <w:lang w:val="es-MX" w:eastAsia="en-US"/>
    </w:rPr>
  </w:style>
  <w:style w:type="paragraph" w:styleId="Encabezado">
    <w:name w:val="header"/>
    <w:basedOn w:val="Normal"/>
    <w:link w:val="EncabezadoCar"/>
    <w:uiPriority w:val="99"/>
    <w:unhideWhenUsed/>
    <w:rsid w:val="00465C88"/>
    <w:pPr>
      <w:tabs>
        <w:tab w:val="center" w:pos="4419"/>
        <w:tab w:val="right" w:pos="8838"/>
      </w:tabs>
    </w:pPr>
  </w:style>
  <w:style w:type="character" w:customStyle="1" w:styleId="EncabezadoCar">
    <w:name w:val="Encabezado Car"/>
    <w:basedOn w:val="Fuentedeprrafopredeter"/>
    <w:link w:val="Encabezado"/>
    <w:uiPriority w:val="99"/>
    <w:rsid w:val="00465C88"/>
    <w:rPr>
      <w:rFonts w:ascii="Calibri" w:eastAsia="Calibri" w:hAnsi="Calibri" w:cs="Times New Roman"/>
      <w:sz w:val="22"/>
      <w:szCs w:val="22"/>
      <w:lang w:val="es-MX" w:eastAsia="en-US"/>
    </w:rPr>
  </w:style>
  <w:style w:type="paragraph" w:styleId="Piedepgina">
    <w:name w:val="footer"/>
    <w:basedOn w:val="Normal"/>
    <w:link w:val="PiedepginaCar"/>
    <w:uiPriority w:val="99"/>
    <w:unhideWhenUsed/>
    <w:rsid w:val="00465C88"/>
    <w:pPr>
      <w:tabs>
        <w:tab w:val="center" w:pos="4419"/>
        <w:tab w:val="right" w:pos="8838"/>
      </w:tabs>
    </w:pPr>
  </w:style>
  <w:style w:type="character" w:customStyle="1" w:styleId="PiedepginaCar">
    <w:name w:val="Pie de página Car"/>
    <w:basedOn w:val="Fuentedeprrafopredeter"/>
    <w:link w:val="Piedepgina"/>
    <w:uiPriority w:val="99"/>
    <w:rsid w:val="00465C88"/>
    <w:rPr>
      <w:rFonts w:ascii="Calibri" w:eastAsia="Calibri" w:hAnsi="Calibri" w:cs="Times New Roman"/>
      <w:sz w:val="22"/>
      <w:szCs w:val="22"/>
      <w:lang w:val="es-MX" w:eastAsia="en-US"/>
    </w:rPr>
  </w:style>
  <w:style w:type="character" w:styleId="Hipervnculo">
    <w:name w:val="Hyperlink"/>
    <w:basedOn w:val="Fuentedeprrafopredeter"/>
    <w:uiPriority w:val="99"/>
    <w:unhideWhenUsed/>
    <w:rsid w:val="00465C88"/>
    <w:rPr>
      <w:color w:val="0000FF"/>
      <w:u w:val="single"/>
    </w:rPr>
  </w:style>
  <w:style w:type="paragraph" w:styleId="NormalWeb">
    <w:name w:val="Normal (Web)"/>
    <w:basedOn w:val="Normal"/>
    <w:uiPriority w:val="99"/>
    <w:unhideWhenUsed/>
    <w:rsid w:val="00465C88"/>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apple-converted-space">
    <w:name w:val="apple-converted-space"/>
    <w:basedOn w:val="Fuentedeprrafopredeter"/>
    <w:rsid w:val="00465C88"/>
  </w:style>
  <w:style w:type="paragraph" w:styleId="Sinespaciado">
    <w:name w:val="No Spacing"/>
    <w:uiPriority w:val="99"/>
    <w:qFormat/>
    <w:rsid w:val="00D74BCD"/>
    <w:pPr>
      <w:spacing w:line="360" w:lineRule="auto"/>
      <w:jc w:val="both"/>
    </w:pPr>
    <w:rPr>
      <w:rFonts w:ascii="Arial" w:eastAsiaTheme="minorHAnsi" w:hAnsi="Arial" w:cs="Arial"/>
      <w:sz w:val="28"/>
      <w:szCs w:val="28"/>
      <w:lang w:val="es-MX" w:eastAsia="en-US"/>
    </w:rPr>
  </w:style>
  <w:style w:type="table" w:styleId="Tablaconcuadrcula">
    <w:name w:val="Table Grid"/>
    <w:basedOn w:val="Tablanormal"/>
    <w:uiPriority w:val="39"/>
    <w:rsid w:val="00946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E22FEA"/>
    <w:pPr>
      <w:widowControl w:val="0"/>
      <w:autoSpaceDE w:val="0"/>
      <w:autoSpaceDN w:val="0"/>
      <w:adjustRightInd w:val="0"/>
    </w:pPr>
    <w:rPr>
      <w:rFonts w:ascii="Arial" w:hAnsi="Arial" w:cs="Arial"/>
      <w:color w:val="000000"/>
      <w:lang w:val="es-ES"/>
    </w:rPr>
  </w:style>
  <w:style w:type="paragraph" w:styleId="Sangradetextonormal">
    <w:name w:val="Body Text Indent"/>
    <w:basedOn w:val="Normal"/>
    <w:link w:val="SangradetextonormalCar"/>
    <w:rsid w:val="000609CF"/>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0609CF"/>
    <w:rPr>
      <w:rFonts w:ascii="Times New Roman" w:eastAsia="Times New Roman" w:hAnsi="Times New Roman" w:cs="Times New Roman"/>
      <w:lang w:val="es-ES"/>
    </w:rPr>
  </w:style>
  <w:style w:type="character" w:customStyle="1" w:styleId="Ttulo2Car">
    <w:name w:val="Título 2 Car"/>
    <w:basedOn w:val="Fuentedeprrafopredeter"/>
    <w:link w:val="Ttulo2"/>
    <w:uiPriority w:val="9"/>
    <w:rsid w:val="00DA20CD"/>
    <w:rPr>
      <w:rFonts w:asciiTheme="majorHAnsi" w:eastAsiaTheme="majorEastAsia" w:hAnsiTheme="majorHAnsi" w:cstheme="majorBidi"/>
      <w:b/>
      <w:bCs/>
      <w:color w:val="4F81BD" w:themeColor="accent1"/>
      <w:sz w:val="26"/>
      <w:szCs w:val="26"/>
      <w:lang w:val="es-MX" w:eastAsia="en-US"/>
    </w:rPr>
  </w:style>
  <w:style w:type="table" w:customStyle="1" w:styleId="Tablaconcuadrcula1">
    <w:name w:val="Tabla con cuadrícula1"/>
    <w:basedOn w:val="Tablanormal"/>
    <w:next w:val="Tablaconcuadrcula"/>
    <w:uiPriority w:val="59"/>
    <w:rsid w:val="00583388"/>
    <w:rPr>
      <w:rFonts w:eastAsia="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8D194C"/>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E93863"/>
    <w:rPr>
      <w:rFonts w:eastAsia="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041A8E"/>
    <w:rPr>
      <w:rFonts w:eastAsia="Calibr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041A8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B54374"/>
    <w:pPr>
      <w:spacing w:after="0" w:line="240" w:lineRule="auto"/>
      <w:jc w:val="both"/>
    </w:pPr>
    <w:rPr>
      <w:rFonts w:asciiTheme="minorHAnsi" w:eastAsiaTheme="minorEastAsia" w:hAnsiTheme="minorHAnsi" w:cstheme="minorBidi"/>
      <w:sz w:val="24"/>
      <w:szCs w:val="24"/>
      <w:vertAlign w:val="superscript"/>
      <w:lang w:val="es-ES_tradnl" w:eastAsia="es-ES"/>
    </w:rPr>
  </w:style>
  <w:style w:type="character" w:customStyle="1" w:styleId="red">
    <w:name w:val="red"/>
    <w:basedOn w:val="Fuentedeprrafopredeter"/>
    <w:rsid w:val="00586342"/>
  </w:style>
  <w:style w:type="paragraph" w:customStyle="1" w:styleId="Texto">
    <w:name w:val="Texto"/>
    <w:basedOn w:val="Normal"/>
    <w:link w:val="TextoCar"/>
    <w:rsid w:val="00C007A9"/>
    <w:pPr>
      <w:spacing w:after="101" w:line="216" w:lineRule="exact"/>
      <w:ind w:firstLine="288"/>
      <w:jc w:val="both"/>
    </w:pPr>
    <w:rPr>
      <w:rFonts w:ascii="Arial" w:eastAsia="Times New Roman" w:hAnsi="Arial"/>
      <w:sz w:val="18"/>
      <w:szCs w:val="18"/>
      <w:lang w:val="es-ES" w:eastAsia="x-none"/>
    </w:rPr>
  </w:style>
  <w:style w:type="character" w:customStyle="1" w:styleId="TextoCar">
    <w:name w:val="Texto Car"/>
    <w:link w:val="Texto"/>
    <w:locked/>
    <w:rsid w:val="00C007A9"/>
    <w:rPr>
      <w:rFonts w:ascii="Arial" w:eastAsia="Times New Roman" w:hAnsi="Arial" w:cs="Times New Roman"/>
      <w:sz w:val="18"/>
      <w:szCs w:val="18"/>
      <w:lang w:val="es-ES" w:eastAsia="x-none"/>
    </w:rPr>
  </w:style>
  <w:style w:type="character" w:customStyle="1" w:styleId="Mencinsinresolver1">
    <w:name w:val="Mención sin resolver1"/>
    <w:basedOn w:val="Fuentedeprrafopredeter"/>
    <w:uiPriority w:val="99"/>
    <w:semiHidden/>
    <w:unhideWhenUsed/>
    <w:rsid w:val="002933E8"/>
    <w:rPr>
      <w:color w:val="605E5C"/>
      <w:shd w:val="clear" w:color="auto" w:fill="E1DFDD"/>
    </w:rPr>
  </w:style>
  <w:style w:type="character" w:styleId="Hipervnculovisitado">
    <w:name w:val="FollowedHyperlink"/>
    <w:basedOn w:val="Fuentedeprrafopredeter"/>
    <w:uiPriority w:val="99"/>
    <w:semiHidden/>
    <w:unhideWhenUsed/>
    <w:rsid w:val="00FF28C2"/>
    <w:rPr>
      <w:color w:val="800080" w:themeColor="followedHyperlink"/>
      <w:u w:val="single"/>
    </w:rPr>
  </w:style>
  <w:style w:type="character" w:customStyle="1" w:styleId="PrrafodelistaCar">
    <w:name w:val="Párrafo de lista Car"/>
    <w:aliases w:val="CNBV Parrafo1 Car,Párrafo de lista1 Car"/>
    <w:basedOn w:val="Fuentedeprrafopredeter"/>
    <w:link w:val="Prrafodelista"/>
    <w:uiPriority w:val="34"/>
    <w:locked/>
    <w:rsid w:val="00B208AB"/>
    <w:rPr>
      <w:rFonts w:ascii="Calibri" w:eastAsia="Calibri" w:hAnsi="Calibri" w:cs="Times New Roman"/>
      <w:sz w:val="22"/>
      <w:szCs w:val="22"/>
      <w:lang w:val="es-MX" w:eastAsia="en-US"/>
    </w:rPr>
  </w:style>
  <w:style w:type="paragraph" w:styleId="Revisin">
    <w:name w:val="Revision"/>
    <w:hidden/>
    <w:uiPriority w:val="99"/>
    <w:semiHidden/>
    <w:rsid w:val="002E72B1"/>
    <w:rPr>
      <w:rFonts w:ascii="Calibri" w:eastAsia="Calibri" w:hAnsi="Calibri" w:cs="Times New Roman"/>
      <w:sz w:val="22"/>
      <w:szCs w:val="22"/>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738571">
      <w:bodyDiv w:val="1"/>
      <w:marLeft w:val="0"/>
      <w:marRight w:val="0"/>
      <w:marTop w:val="0"/>
      <w:marBottom w:val="0"/>
      <w:divBdr>
        <w:top w:val="none" w:sz="0" w:space="0" w:color="auto"/>
        <w:left w:val="none" w:sz="0" w:space="0" w:color="auto"/>
        <w:bottom w:val="none" w:sz="0" w:space="0" w:color="auto"/>
        <w:right w:val="none" w:sz="0" w:space="0" w:color="auto"/>
      </w:divBdr>
      <w:divsChild>
        <w:div w:id="1554465597">
          <w:marLeft w:val="0"/>
          <w:marRight w:val="0"/>
          <w:marTop w:val="0"/>
          <w:marBottom w:val="0"/>
          <w:divBdr>
            <w:top w:val="none" w:sz="0" w:space="0" w:color="auto"/>
            <w:left w:val="none" w:sz="0" w:space="0" w:color="auto"/>
            <w:bottom w:val="none" w:sz="0" w:space="0" w:color="auto"/>
            <w:right w:val="none" w:sz="0" w:space="0" w:color="auto"/>
          </w:divBdr>
          <w:divsChild>
            <w:div w:id="198391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68180">
      <w:bodyDiv w:val="1"/>
      <w:marLeft w:val="0"/>
      <w:marRight w:val="0"/>
      <w:marTop w:val="0"/>
      <w:marBottom w:val="0"/>
      <w:divBdr>
        <w:top w:val="none" w:sz="0" w:space="0" w:color="auto"/>
        <w:left w:val="none" w:sz="0" w:space="0" w:color="auto"/>
        <w:bottom w:val="none" w:sz="0" w:space="0" w:color="auto"/>
        <w:right w:val="none" w:sz="0" w:space="0" w:color="auto"/>
      </w:divBdr>
      <w:divsChild>
        <w:div w:id="528252370">
          <w:marLeft w:val="0"/>
          <w:marRight w:val="0"/>
          <w:marTop w:val="0"/>
          <w:marBottom w:val="0"/>
          <w:divBdr>
            <w:top w:val="none" w:sz="0" w:space="0" w:color="auto"/>
            <w:left w:val="none" w:sz="0" w:space="0" w:color="auto"/>
            <w:bottom w:val="none" w:sz="0" w:space="0" w:color="auto"/>
            <w:right w:val="none" w:sz="0" w:space="0" w:color="auto"/>
          </w:divBdr>
        </w:div>
        <w:div w:id="886799763">
          <w:marLeft w:val="0"/>
          <w:marRight w:val="0"/>
          <w:marTop w:val="0"/>
          <w:marBottom w:val="0"/>
          <w:divBdr>
            <w:top w:val="none" w:sz="0" w:space="0" w:color="auto"/>
            <w:left w:val="none" w:sz="0" w:space="0" w:color="auto"/>
            <w:bottom w:val="none" w:sz="0" w:space="0" w:color="auto"/>
            <w:right w:val="none" w:sz="0" w:space="0" w:color="auto"/>
          </w:divBdr>
        </w:div>
      </w:divsChild>
    </w:div>
    <w:div w:id="499274194">
      <w:bodyDiv w:val="1"/>
      <w:marLeft w:val="0"/>
      <w:marRight w:val="0"/>
      <w:marTop w:val="0"/>
      <w:marBottom w:val="0"/>
      <w:divBdr>
        <w:top w:val="none" w:sz="0" w:space="0" w:color="auto"/>
        <w:left w:val="none" w:sz="0" w:space="0" w:color="auto"/>
        <w:bottom w:val="none" w:sz="0" w:space="0" w:color="auto"/>
        <w:right w:val="none" w:sz="0" w:space="0" w:color="auto"/>
      </w:divBdr>
    </w:div>
    <w:div w:id="586380359">
      <w:bodyDiv w:val="1"/>
      <w:marLeft w:val="0"/>
      <w:marRight w:val="0"/>
      <w:marTop w:val="0"/>
      <w:marBottom w:val="0"/>
      <w:divBdr>
        <w:top w:val="none" w:sz="0" w:space="0" w:color="auto"/>
        <w:left w:val="none" w:sz="0" w:space="0" w:color="auto"/>
        <w:bottom w:val="none" w:sz="0" w:space="0" w:color="auto"/>
        <w:right w:val="none" w:sz="0" w:space="0" w:color="auto"/>
      </w:divBdr>
    </w:div>
    <w:div w:id="598879913">
      <w:bodyDiv w:val="1"/>
      <w:marLeft w:val="0"/>
      <w:marRight w:val="0"/>
      <w:marTop w:val="0"/>
      <w:marBottom w:val="0"/>
      <w:divBdr>
        <w:top w:val="none" w:sz="0" w:space="0" w:color="auto"/>
        <w:left w:val="none" w:sz="0" w:space="0" w:color="auto"/>
        <w:bottom w:val="none" w:sz="0" w:space="0" w:color="auto"/>
        <w:right w:val="none" w:sz="0" w:space="0" w:color="auto"/>
      </w:divBdr>
    </w:div>
    <w:div w:id="705521344">
      <w:bodyDiv w:val="1"/>
      <w:marLeft w:val="0"/>
      <w:marRight w:val="0"/>
      <w:marTop w:val="0"/>
      <w:marBottom w:val="0"/>
      <w:divBdr>
        <w:top w:val="none" w:sz="0" w:space="0" w:color="auto"/>
        <w:left w:val="none" w:sz="0" w:space="0" w:color="auto"/>
        <w:bottom w:val="none" w:sz="0" w:space="0" w:color="auto"/>
        <w:right w:val="none" w:sz="0" w:space="0" w:color="auto"/>
      </w:divBdr>
      <w:divsChild>
        <w:div w:id="868372200">
          <w:marLeft w:val="0"/>
          <w:marRight w:val="0"/>
          <w:marTop w:val="0"/>
          <w:marBottom w:val="0"/>
          <w:divBdr>
            <w:top w:val="none" w:sz="0" w:space="0" w:color="auto"/>
            <w:left w:val="none" w:sz="0" w:space="0" w:color="auto"/>
            <w:bottom w:val="none" w:sz="0" w:space="0" w:color="auto"/>
            <w:right w:val="none" w:sz="0" w:space="0" w:color="auto"/>
          </w:divBdr>
        </w:div>
      </w:divsChild>
    </w:div>
    <w:div w:id="734471978">
      <w:bodyDiv w:val="1"/>
      <w:marLeft w:val="0"/>
      <w:marRight w:val="0"/>
      <w:marTop w:val="0"/>
      <w:marBottom w:val="0"/>
      <w:divBdr>
        <w:top w:val="none" w:sz="0" w:space="0" w:color="auto"/>
        <w:left w:val="none" w:sz="0" w:space="0" w:color="auto"/>
        <w:bottom w:val="none" w:sz="0" w:space="0" w:color="auto"/>
        <w:right w:val="none" w:sz="0" w:space="0" w:color="auto"/>
      </w:divBdr>
      <w:divsChild>
        <w:div w:id="1038697962">
          <w:marLeft w:val="0"/>
          <w:marRight w:val="0"/>
          <w:marTop w:val="0"/>
          <w:marBottom w:val="0"/>
          <w:divBdr>
            <w:top w:val="none" w:sz="0" w:space="0" w:color="auto"/>
            <w:left w:val="none" w:sz="0" w:space="0" w:color="auto"/>
            <w:bottom w:val="none" w:sz="0" w:space="0" w:color="auto"/>
            <w:right w:val="none" w:sz="0" w:space="0" w:color="auto"/>
          </w:divBdr>
        </w:div>
      </w:divsChild>
    </w:div>
    <w:div w:id="833498047">
      <w:bodyDiv w:val="1"/>
      <w:marLeft w:val="0"/>
      <w:marRight w:val="0"/>
      <w:marTop w:val="0"/>
      <w:marBottom w:val="0"/>
      <w:divBdr>
        <w:top w:val="none" w:sz="0" w:space="0" w:color="auto"/>
        <w:left w:val="none" w:sz="0" w:space="0" w:color="auto"/>
        <w:bottom w:val="none" w:sz="0" w:space="0" w:color="auto"/>
        <w:right w:val="none" w:sz="0" w:space="0" w:color="auto"/>
      </w:divBdr>
    </w:div>
    <w:div w:id="1060903872">
      <w:bodyDiv w:val="1"/>
      <w:marLeft w:val="0"/>
      <w:marRight w:val="0"/>
      <w:marTop w:val="0"/>
      <w:marBottom w:val="0"/>
      <w:divBdr>
        <w:top w:val="none" w:sz="0" w:space="0" w:color="auto"/>
        <w:left w:val="none" w:sz="0" w:space="0" w:color="auto"/>
        <w:bottom w:val="none" w:sz="0" w:space="0" w:color="auto"/>
        <w:right w:val="none" w:sz="0" w:space="0" w:color="auto"/>
      </w:divBdr>
      <w:divsChild>
        <w:div w:id="503252674">
          <w:marLeft w:val="0"/>
          <w:marRight w:val="0"/>
          <w:marTop w:val="0"/>
          <w:marBottom w:val="0"/>
          <w:divBdr>
            <w:top w:val="none" w:sz="0" w:space="0" w:color="auto"/>
            <w:left w:val="none" w:sz="0" w:space="0" w:color="auto"/>
            <w:bottom w:val="none" w:sz="0" w:space="0" w:color="auto"/>
            <w:right w:val="none" w:sz="0" w:space="0" w:color="auto"/>
          </w:divBdr>
        </w:div>
        <w:div w:id="1809515454">
          <w:marLeft w:val="0"/>
          <w:marRight w:val="0"/>
          <w:marTop w:val="0"/>
          <w:marBottom w:val="0"/>
          <w:divBdr>
            <w:top w:val="none" w:sz="0" w:space="0" w:color="auto"/>
            <w:left w:val="none" w:sz="0" w:space="0" w:color="auto"/>
            <w:bottom w:val="none" w:sz="0" w:space="0" w:color="auto"/>
            <w:right w:val="none" w:sz="0" w:space="0" w:color="auto"/>
          </w:divBdr>
        </w:div>
      </w:divsChild>
    </w:div>
    <w:div w:id="1288195185">
      <w:bodyDiv w:val="1"/>
      <w:marLeft w:val="0"/>
      <w:marRight w:val="0"/>
      <w:marTop w:val="0"/>
      <w:marBottom w:val="0"/>
      <w:divBdr>
        <w:top w:val="none" w:sz="0" w:space="0" w:color="auto"/>
        <w:left w:val="none" w:sz="0" w:space="0" w:color="auto"/>
        <w:bottom w:val="none" w:sz="0" w:space="0" w:color="auto"/>
        <w:right w:val="none" w:sz="0" w:space="0" w:color="auto"/>
      </w:divBdr>
    </w:div>
    <w:div w:id="1317370180">
      <w:bodyDiv w:val="1"/>
      <w:marLeft w:val="0"/>
      <w:marRight w:val="0"/>
      <w:marTop w:val="0"/>
      <w:marBottom w:val="0"/>
      <w:divBdr>
        <w:top w:val="none" w:sz="0" w:space="0" w:color="auto"/>
        <w:left w:val="none" w:sz="0" w:space="0" w:color="auto"/>
        <w:bottom w:val="none" w:sz="0" w:space="0" w:color="auto"/>
        <w:right w:val="none" w:sz="0" w:space="0" w:color="auto"/>
      </w:divBdr>
    </w:div>
    <w:div w:id="1475752727">
      <w:bodyDiv w:val="1"/>
      <w:marLeft w:val="0"/>
      <w:marRight w:val="0"/>
      <w:marTop w:val="0"/>
      <w:marBottom w:val="0"/>
      <w:divBdr>
        <w:top w:val="none" w:sz="0" w:space="0" w:color="auto"/>
        <w:left w:val="none" w:sz="0" w:space="0" w:color="auto"/>
        <w:bottom w:val="none" w:sz="0" w:space="0" w:color="auto"/>
        <w:right w:val="none" w:sz="0" w:space="0" w:color="auto"/>
      </w:divBdr>
    </w:div>
    <w:div w:id="1919515636">
      <w:bodyDiv w:val="1"/>
      <w:marLeft w:val="0"/>
      <w:marRight w:val="0"/>
      <w:marTop w:val="0"/>
      <w:marBottom w:val="0"/>
      <w:divBdr>
        <w:top w:val="none" w:sz="0" w:space="0" w:color="auto"/>
        <w:left w:val="none" w:sz="0" w:space="0" w:color="auto"/>
        <w:bottom w:val="none" w:sz="0" w:space="0" w:color="auto"/>
        <w:right w:val="none" w:sz="0" w:space="0" w:color="auto"/>
      </w:divBdr>
    </w:div>
    <w:div w:id="1927152918">
      <w:bodyDiv w:val="1"/>
      <w:marLeft w:val="0"/>
      <w:marRight w:val="0"/>
      <w:marTop w:val="0"/>
      <w:marBottom w:val="0"/>
      <w:divBdr>
        <w:top w:val="none" w:sz="0" w:space="0" w:color="auto"/>
        <w:left w:val="none" w:sz="0" w:space="0" w:color="auto"/>
        <w:bottom w:val="none" w:sz="0" w:space="0" w:color="auto"/>
        <w:right w:val="none" w:sz="0" w:space="0" w:color="auto"/>
      </w:divBdr>
    </w:div>
    <w:div w:id="1958563714">
      <w:bodyDiv w:val="1"/>
      <w:marLeft w:val="0"/>
      <w:marRight w:val="0"/>
      <w:marTop w:val="0"/>
      <w:marBottom w:val="0"/>
      <w:divBdr>
        <w:top w:val="none" w:sz="0" w:space="0" w:color="auto"/>
        <w:left w:val="none" w:sz="0" w:space="0" w:color="auto"/>
        <w:bottom w:val="none" w:sz="0" w:space="0" w:color="auto"/>
        <w:right w:val="none" w:sz="0" w:space="0" w:color="auto"/>
      </w:divBdr>
    </w:div>
    <w:div w:id="1965842606">
      <w:bodyDiv w:val="1"/>
      <w:marLeft w:val="0"/>
      <w:marRight w:val="0"/>
      <w:marTop w:val="0"/>
      <w:marBottom w:val="0"/>
      <w:divBdr>
        <w:top w:val="none" w:sz="0" w:space="0" w:color="auto"/>
        <w:left w:val="none" w:sz="0" w:space="0" w:color="auto"/>
        <w:bottom w:val="none" w:sz="0" w:space="0" w:color="auto"/>
        <w:right w:val="none" w:sz="0" w:space="0" w:color="auto"/>
      </w:divBdr>
    </w:div>
    <w:div w:id="2045249147">
      <w:bodyDiv w:val="1"/>
      <w:marLeft w:val="0"/>
      <w:marRight w:val="0"/>
      <w:marTop w:val="0"/>
      <w:marBottom w:val="0"/>
      <w:divBdr>
        <w:top w:val="none" w:sz="0" w:space="0" w:color="auto"/>
        <w:left w:val="none" w:sz="0" w:space="0" w:color="auto"/>
        <w:bottom w:val="none" w:sz="0" w:space="0" w:color="auto"/>
        <w:right w:val="none" w:sz="0" w:space="0" w:color="auto"/>
      </w:divBdr>
      <w:divsChild>
        <w:div w:id="474689873">
          <w:marLeft w:val="0"/>
          <w:marRight w:val="0"/>
          <w:marTop w:val="0"/>
          <w:marBottom w:val="0"/>
          <w:divBdr>
            <w:top w:val="none" w:sz="0" w:space="0" w:color="auto"/>
            <w:left w:val="none" w:sz="0" w:space="0" w:color="auto"/>
            <w:bottom w:val="none" w:sz="0" w:space="0" w:color="auto"/>
            <w:right w:val="none" w:sz="0" w:space="0" w:color="auto"/>
          </w:divBdr>
          <w:divsChild>
            <w:div w:id="1735855446">
              <w:marLeft w:val="0"/>
              <w:marRight w:val="0"/>
              <w:marTop w:val="0"/>
              <w:marBottom w:val="0"/>
              <w:divBdr>
                <w:top w:val="none" w:sz="0" w:space="0" w:color="auto"/>
                <w:left w:val="none" w:sz="0" w:space="0" w:color="auto"/>
                <w:bottom w:val="none" w:sz="0" w:space="0" w:color="auto"/>
                <w:right w:val="none" w:sz="0" w:space="0" w:color="auto"/>
              </w:divBdr>
              <w:divsChild>
                <w:div w:id="38610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862583">
      <w:bodyDiv w:val="1"/>
      <w:marLeft w:val="0"/>
      <w:marRight w:val="0"/>
      <w:marTop w:val="0"/>
      <w:marBottom w:val="0"/>
      <w:divBdr>
        <w:top w:val="none" w:sz="0" w:space="0" w:color="auto"/>
        <w:left w:val="none" w:sz="0" w:space="0" w:color="auto"/>
        <w:bottom w:val="none" w:sz="0" w:space="0" w:color="auto"/>
        <w:right w:val="none" w:sz="0" w:space="0" w:color="auto"/>
      </w:divBdr>
      <w:divsChild>
        <w:div w:id="2093549064">
          <w:marLeft w:val="0"/>
          <w:marRight w:val="0"/>
          <w:marTop w:val="0"/>
          <w:marBottom w:val="0"/>
          <w:divBdr>
            <w:top w:val="none" w:sz="0" w:space="0" w:color="auto"/>
            <w:left w:val="none" w:sz="0" w:space="0" w:color="auto"/>
            <w:bottom w:val="none" w:sz="0" w:space="0" w:color="auto"/>
            <w:right w:val="none" w:sz="0" w:space="0" w:color="auto"/>
          </w:divBdr>
        </w:div>
      </w:divsChild>
    </w:div>
    <w:div w:id="2105294914">
      <w:bodyDiv w:val="1"/>
      <w:marLeft w:val="0"/>
      <w:marRight w:val="0"/>
      <w:marTop w:val="0"/>
      <w:marBottom w:val="0"/>
      <w:divBdr>
        <w:top w:val="none" w:sz="0" w:space="0" w:color="auto"/>
        <w:left w:val="none" w:sz="0" w:space="0" w:color="auto"/>
        <w:bottom w:val="none" w:sz="0" w:space="0" w:color="auto"/>
        <w:right w:val="none" w:sz="0" w:space="0" w:color="auto"/>
      </w:divBdr>
      <w:divsChild>
        <w:div w:id="262301039">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B7C1F3-6B8C-154E-B662-808CEE547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31</Pages>
  <Words>7282</Words>
  <Characters>38454</Characters>
  <Application>Microsoft Office Word</Application>
  <DocSecurity>0</DocSecurity>
  <Lines>801</Lines>
  <Paragraphs>175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samo</dc:creator>
  <cp:keywords/>
  <dc:description/>
  <cp:lastModifiedBy>JORGE TORRES REYES</cp:lastModifiedBy>
  <cp:revision>5</cp:revision>
  <cp:lastPrinted>2025-10-08T20:56:00Z</cp:lastPrinted>
  <dcterms:created xsi:type="dcterms:W3CDTF">2025-10-08T20:46:00Z</dcterms:created>
  <dcterms:modified xsi:type="dcterms:W3CDTF">2025-10-08T20:59:00Z</dcterms:modified>
</cp:coreProperties>
</file>