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F7B203F" w14:textId="4711C145" w:rsidR="004A13F9" w:rsidRDefault="00186F36" w:rsidP="00A96818">
      <w:pPr>
        <w:pStyle w:val="Textoindependiente"/>
        <w:spacing w:before="7" w:after="0"/>
        <w:ind w:right="190"/>
        <w:rPr>
          <w:rFonts w:ascii="Arial" w:hAnsi="Arial" w:cs="Arial"/>
          <w:b/>
        </w:rPr>
      </w:pPr>
      <w:r>
        <w:rPr>
          <w:rFonts w:ascii="Arial Narrow" w:hAnsi="Arial Narrow"/>
          <w:b/>
          <w:noProof/>
          <w14:ligatures w14:val="standardContextual"/>
        </w:rPr>
        <mc:AlternateContent>
          <mc:Choice Requires="wps">
            <w:drawing>
              <wp:anchor distT="0" distB="0" distL="114300" distR="114300" simplePos="0" relativeHeight="251659264" behindDoc="0" locked="0" layoutInCell="1" allowOverlap="1" wp14:anchorId="0F3040A5" wp14:editId="00CB869C">
                <wp:simplePos x="0" y="0"/>
                <wp:positionH relativeFrom="column">
                  <wp:posOffset>-504825</wp:posOffset>
                </wp:positionH>
                <wp:positionV relativeFrom="paragraph">
                  <wp:posOffset>-2181860</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EEEB794" w14:textId="77777777" w:rsidR="00186F36" w:rsidRDefault="00186F36" w:rsidP="00186F36">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F3040A5" id="_x0000_t202" coordsize="21600,21600" o:spt="202" path="m,l,21600r21600,l21600,xe">
                <v:stroke joinstyle="miter"/>
                <v:path gradientshapeok="t" o:connecttype="rect"/>
              </v:shapetype>
              <v:shape id="Cuadro de texto 1" o:spid="_x0000_s1026" type="#_x0000_t202" style="position:absolute;margin-left:-39.75pt;margin-top:-171.8pt;width:223.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" filled="f" stroked="f" strokeweight=".5pt">
                <v:textbox>
                  <w:txbxContent>
                    <w:p w14:paraId="2EEEB794" w14:textId="77777777" w:rsidR="00186F36" w:rsidRDefault="00186F36" w:rsidP="00186F36">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1C427D" w:rsidRPr="00E67945">
        <w:rPr>
          <w:rFonts w:ascii="Arial" w:hAnsi="Arial" w:cs="Arial"/>
          <w:noProof/>
          <w:lang w:eastAsia="es-MX"/>
        </w:rPr>
        <mc:AlternateContent>
          <mc:Choice Requires="wps">
            <w:drawing>
              <wp:anchor distT="0" distB="0" distL="114300" distR="114300" simplePos="0" relativeHeight="251657216" behindDoc="0" locked="0" layoutInCell="1" allowOverlap="1" wp14:anchorId="7E228656" wp14:editId="5731F6A8">
                <wp:simplePos x="0" y="0"/>
                <wp:positionH relativeFrom="margin">
                  <wp:align>right</wp:align>
                </wp:positionH>
                <wp:positionV relativeFrom="paragraph">
                  <wp:posOffset>171653</wp:posOffset>
                </wp:positionV>
                <wp:extent cx="3704590" cy="3406140"/>
                <wp:effectExtent l="0" t="0" r="10160" b="22860"/>
                <wp:wrapSquare wrapText="bothSides"/>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4590" cy="3406140"/>
                        </a:xfrm>
                        <a:prstGeom prst="rect">
                          <a:avLst/>
                        </a:prstGeom>
                        <a:solidFill>
                          <a:srgbClr val="FFFFFF"/>
                        </a:solidFill>
                        <a:ln w="9525">
                          <a:solidFill>
                            <a:srgbClr val="FFFFFF"/>
                          </a:solidFill>
                          <a:miter lim="800000"/>
                          <a:headEnd/>
                          <a:tailEnd/>
                        </a:ln>
                      </wps:spPr>
                      <wps:txbx>
                        <w:txbxContent>
                          <w:p w14:paraId="19A1BB6A" w14:textId="792ABA8E" w:rsidR="00D01F04" w:rsidRPr="00870EBB" w:rsidRDefault="00870EBB" w:rsidP="00D01F04">
                            <w:pPr>
                              <w:pStyle w:val="Default"/>
                              <w:jc w:val="center"/>
                              <w:rPr>
                                <w:b/>
                              </w:rPr>
                            </w:pPr>
                            <w:r>
                              <w:rPr>
                                <w:b/>
                              </w:rPr>
                              <w:t>PROCEDIMIENTO ESPECIAL SANCIONADOR</w:t>
                            </w:r>
                          </w:p>
                          <w:p w14:paraId="6C9F88CD" w14:textId="77777777" w:rsidR="00D01F04" w:rsidRPr="00D13A02" w:rsidRDefault="00D01F04" w:rsidP="00D01F04">
                            <w:pPr>
                              <w:pStyle w:val="Default"/>
                              <w:jc w:val="both"/>
                              <w:rPr>
                                <w:b/>
                              </w:rPr>
                            </w:pPr>
                          </w:p>
                          <w:p w14:paraId="3F5022A0" w14:textId="34B4B651" w:rsidR="00D01F04" w:rsidRPr="00D13A02" w:rsidRDefault="00D01F04" w:rsidP="00D01F04">
                            <w:pPr>
                              <w:pStyle w:val="Default"/>
                              <w:jc w:val="both"/>
                            </w:pPr>
                            <w:r w:rsidRPr="00D13A02">
                              <w:rPr>
                                <w:b/>
                              </w:rPr>
                              <w:t xml:space="preserve">EXPEDIENTE: </w:t>
                            </w:r>
                            <w:r w:rsidR="0086017C" w:rsidRPr="00F04073">
                              <w:t>TEEM</w:t>
                            </w:r>
                            <w:r w:rsidRPr="00F04073">
                              <w:t>-PES-</w:t>
                            </w:r>
                            <w:r>
                              <w:t>VPMG-00</w:t>
                            </w:r>
                            <w:r w:rsidR="000031EF">
                              <w:t>5</w:t>
                            </w:r>
                            <w:r>
                              <w:t>/2023</w:t>
                            </w:r>
                          </w:p>
                          <w:p w14:paraId="004D1B3C" w14:textId="77777777" w:rsidR="00D01F04" w:rsidRPr="00D13A02" w:rsidRDefault="00D01F04" w:rsidP="00D01F04">
                            <w:pPr>
                              <w:pStyle w:val="Default"/>
                              <w:jc w:val="both"/>
                              <w:rPr>
                                <w:b/>
                              </w:rPr>
                            </w:pPr>
                          </w:p>
                          <w:p w14:paraId="7EC4B41F" w14:textId="47C8DED6" w:rsidR="000031EF" w:rsidRPr="0067226B" w:rsidRDefault="00D01F04" w:rsidP="000031EF">
                            <w:pPr>
                              <w:pStyle w:val="Default"/>
                              <w:jc w:val="both"/>
                              <w:rPr>
                                <w:bCs/>
                              </w:rPr>
                            </w:pPr>
                            <w:r>
                              <w:rPr>
                                <w:b/>
                              </w:rPr>
                              <w:t xml:space="preserve">DENUNCIANTE: </w:t>
                            </w:r>
                            <w:r w:rsidR="00497E6A" w:rsidRPr="00497E6A">
                              <w:rPr>
                                <w:rFonts w:eastAsia="Arial"/>
                                <w:color w:val="FFFFFF"/>
                                <w:highlight w:val="darkCyan"/>
                              </w:rPr>
                              <w:t>[No.32]_</w:t>
                            </w:r>
                            <w:proofErr w:type="spellStart"/>
                            <w:r w:rsidR="00497E6A" w:rsidRPr="00497E6A">
                              <w:rPr>
                                <w:rFonts w:eastAsia="Arial"/>
                                <w:color w:val="FFFFFF"/>
                                <w:highlight w:val="darkCyan"/>
                              </w:rPr>
                              <w:t>ELIMINADO_el_nombre_de_la_parte_denunciante</w:t>
                            </w:r>
                            <w:proofErr w:type="spellEnd"/>
                            <w:r w:rsidR="00497E6A" w:rsidRPr="00497E6A">
                              <w:rPr>
                                <w:rFonts w:eastAsia="Arial"/>
                                <w:color w:val="FFFFFF"/>
                                <w:highlight w:val="darkCyan"/>
                              </w:rPr>
                              <w:t>_[6]</w:t>
                            </w:r>
                          </w:p>
                          <w:p w14:paraId="291A8EBC" w14:textId="5B3F1800" w:rsidR="00D01F04" w:rsidRPr="0067226B" w:rsidRDefault="00D01F04" w:rsidP="00D01F04">
                            <w:pPr>
                              <w:pStyle w:val="Default"/>
                              <w:jc w:val="both"/>
                              <w:rPr>
                                <w:bCs/>
                              </w:rPr>
                            </w:pPr>
                          </w:p>
                          <w:p w14:paraId="7AE29624" w14:textId="77777777" w:rsidR="00D01F04" w:rsidRDefault="00D01F04" w:rsidP="00D01F04">
                            <w:pPr>
                              <w:pStyle w:val="Default"/>
                              <w:jc w:val="both"/>
                              <w:rPr>
                                <w:bCs/>
                              </w:rPr>
                            </w:pPr>
                          </w:p>
                          <w:p w14:paraId="2F0369E1" w14:textId="77777777" w:rsidR="000031EF" w:rsidRPr="00B728C4" w:rsidRDefault="00D01F04" w:rsidP="000031EF">
                            <w:pPr>
                              <w:pStyle w:val="Default"/>
                              <w:jc w:val="both"/>
                              <w:rPr>
                                <w:bCs/>
                              </w:rPr>
                            </w:pPr>
                            <w:r>
                              <w:rPr>
                                <w:b/>
                              </w:rPr>
                              <w:t xml:space="preserve">DENUNCIADOS: </w:t>
                            </w:r>
                            <w:bookmarkStart w:id="0" w:name="_Hlk142573010"/>
                            <w:r w:rsidR="000031EF">
                              <w:rPr>
                                <w:rFonts w:eastAsia="Arial"/>
                              </w:rPr>
                              <w:t>DORA PATRICIA ZAMORA FABÍAN Y OTR</w:t>
                            </w:r>
                            <w:bookmarkEnd w:id="0"/>
                            <w:r w:rsidR="000031EF">
                              <w:rPr>
                                <w:rFonts w:eastAsia="Arial"/>
                              </w:rPr>
                              <w:t>OS</w:t>
                            </w:r>
                          </w:p>
                          <w:p w14:paraId="584ACB6B" w14:textId="3101AB0A" w:rsidR="00D01F04" w:rsidRDefault="00D01F04" w:rsidP="00D01F04">
                            <w:pPr>
                              <w:pStyle w:val="Default"/>
                              <w:jc w:val="both"/>
                              <w:rPr>
                                <w:b/>
                              </w:rPr>
                            </w:pPr>
                          </w:p>
                          <w:p w14:paraId="486ABAD0" w14:textId="77777777" w:rsidR="00D01F04" w:rsidRDefault="00D01F04" w:rsidP="00D01F04">
                            <w:pPr>
                              <w:pStyle w:val="Default"/>
                              <w:jc w:val="both"/>
                            </w:pPr>
                            <w:r>
                              <w:rPr>
                                <w:b/>
                              </w:rPr>
                              <w:t xml:space="preserve">AUTORIDAD INSTRUCTORA: </w:t>
                            </w:r>
                            <w:r>
                              <w:t>INSTITUTO ELECTORAL DE MICHOACÁN</w:t>
                            </w:r>
                          </w:p>
                          <w:p w14:paraId="418D8977" w14:textId="77777777" w:rsidR="00D01F04" w:rsidRDefault="00D01F04" w:rsidP="00D01F04">
                            <w:pPr>
                              <w:pStyle w:val="Default"/>
                              <w:jc w:val="both"/>
                            </w:pPr>
                          </w:p>
                          <w:p w14:paraId="6DDF7424" w14:textId="77777777" w:rsidR="00D01F04" w:rsidRDefault="00D01F04" w:rsidP="00D01F04">
                            <w:pPr>
                              <w:pStyle w:val="Default"/>
                              <w:jc w:val="both"/>
                            </w:pPr>
                            <w:r>
                              <w:rPr>
                                <w:b/>
                                <w:bCs/>
                              </w:rPr>
                              <w:t xml:space="preserve">MAGISTRADA: </w:t>
                            </w:r>
                            <w:r>
                              <w:t>YOLANDA CAMACHO OCHOA</w:t>
                            </w:r>
                          </w:p>
                          <w:p w14:paraId="30778815" w14:textId="77777777" w:rsidR="00D01F04" w:rsidRDefault="00D01F04" w:rsidP="00D01F04">
                            <w:pPr>
                              <w:pStyle w:val="Default"/>
                              <w:jc w:val="both"/>
                            </w:pPr>
                          </w:p>
                          <w:p w14:paraId="74AC62F8" w14:textId="3A8006FF" w:rsidR="00D01F04" w:rsidRPr="00302F19" w:rsidRDefault="00D01F04" w:rsidP="00D01F04">
                            <w:pPr>
                              <w:pStyle w:val="Default"/>
                              <w:jc w:val="both"/>
                            </w:pPr>
                            <w:r>
                              <w:rPr>
                                <w:b/>
                                <w:bCs/>
                              </w:rPr>
                              <w:t>SECRETARI</w:t>
                            </w:r>
                            <w:r w:rsidR="000031EF">
                              <w:rPr>
                                <w:b/>
                                <w:bCs/>
                              </w:rPr>
                              <w:t>A</w:t>
                            </w:r>
                            <w:r>
                              <w:rPr>
                                <w:b/>
                                <w:bCs/>
                              </w:rPr>
                              <w:t xml:space="preserve"> INSTRUCTOR</w:t>
                            </w:r>
                            <w:r w:rsidR="000031EF">
                              <w:rPr>
                                <w:b/>
                                <w:bCs/>
                              </w:rPr>
                              <w:t>A</w:t>
                            </w:r>
                            <w:r>
                              <w:rPr>
                                <w:b/>
                                <w:bCs/>
                              </w:rPr>
                              <w:t xml:space="preserve"> Y PROYECTISTA: </w:t>
                            </w:r>
                            <w:r w:rsidR="000031EF">
                              <w:t>MARÍA DE LOURDES AGUILAR ZAVALA</w:t>
                            </w:r>
                          </w:p>
                          <w:p w14:paraId="145DC007" w14:textId="77777777" w:rsidR="00D01F04" w:rsidRPr="00D13A02" w:rsidRDefault="00D01F04" w:rsidP="00D01F04">
                            <w:pPr>
                              <w:pStyle w:val="Default"/>
                              <w:spacing w:line="264" w:lineRule="auto"/>
                              <w:jc w:val="both"/>
                            </w:pPr>
                          </w:p>
                          <w:p w14:paraId="6B9C90CD" w14:textId="77777777" w:rsidR="00D01F04" w:rsidRPr="00D13A02" w:rsidRDefault="00D01F04" w:rsidP="00D01F04">
                            <w:pPr>
                              <w:pStyle w:val="Default"/>
                              <w:spacing w:line="264" w:lineRule="auto"/>
                              <w:jc w:val="both"/>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228656" id="_x0000_t202" coordsize="21600,21600" o:spt="202" path="m,l,21600r21600,l21600,xe">
                <v:stroke joinstyle="miter"/>
                <v:path gradientshapeok="t" o:connecttype="rect"/>
              </v:shapetype>
              <v:shape id="Cuadro de texto 5" o:spid="_x0000_s1026" type="#_x0000_t202" style="position:absolute;margin-left:240.5pt;margin-top:13.5pt;width:291.7pt;height:268.2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" strokecolor="white">
                <v:textbox>
                  <w:txbxContent>
                    <w:p w14:paraId="19A1BB6A" w14:textId="792ABA8E" w:rsidR="00D01F04" w:rsidRPr="00870EBB" w:rsidRDefault="00870EBB" w:rsidP="00D01F04">
                      <w:pPr>
                        <w:pStyle w:val="Default"/>
                        <w:jc w:val="center"/>
                        <w:rPr>
                          <w:b/>
                        </w:rPr>
                      </w:pPr>
                      <w:r>
                        <w:rPr>
                          <w:b/>
                        </w:rPr>
                        <w:t>PROCEDIMIENTO ESPECIAL SANCIONADOR</w:t>
                      </w:r>
                    </w:p>
                    <w:p w14:paraId="6C9F88CD" w14:textId="77777777" w:rsidR="00D01F04" w:rsidRPr="00D13A02" w:rsidRDefault="00D01F04" w:rsidP="00D01F04">
                      <w:pPr>
                        <w:pStyle w:val="Default"/>
                        <w:jc w:val="both"/>
                        <w:rPr>
                          <w:b/>
                        </w:rPr>
                      </w:pPr>
                    </w:p>
                    <w:p w14:paraId="3F5022A0" w14:textId="34B4B651" w:rsidR="00D01F04" w:rsidRPr="00D13A02" w:rsidRDefault="00D01F04" w:rsidP="00D01F04">
                      <w:pPr>
                        <w:pStyle w:val="Default"/>
                        <w:jc w:val="both"/>
                      </w:pPr>
                      <w:r w:rsidRPr="00D13A02">
                        <w:rPr>
                          <w:b/>
                        </w:rPr>
                        <w:t xml:space="preserve">EXPEDIENTE: </w:t>
                      </w:r>
                      <w:r w:rsidR="0086017C" w:rsidRPr="00F04073">
                        <w:t>TEEM</w:t>
                      </w:r>
                      <w:r w:rsidRPr="00F04073">
                        <w:t>-PES-</w:t>
                      </w:r>
                      <w:r>
                        <w:t>VPMG-00</w:t>
                      </w:r>
                      <w:r w:rsidR="000031EF">
                        <w:t>5</w:t>
                      </w:r>
                      <w:r>
                        <w:t>/2023</w:t>
                      </w:r>
                    </w:p>
                    <w:p w14:paraId="004D1B3C" w14:textId="77777777" w:rsidR="00D01F04" w:rsidRPr="00D13A02" w:rsidRDefault="00D01F04" w:rsidP="00D01F04">
                      <w:pPr>
                        <w:pStyle w:val="Default"/>
                        <w:jc w:val="both"/>
                        <w:rPr>
                          <w:b/>
                        </w:rPr>
                      </w:pPr>
                    </w:p>
                    <w:p w14:paraId="7EC4B41F" w14:textId="47C8DED6" w:rsidR="000031EF" w:rsidRPr="0067226B" w:rsidRDefault="00D01F04" w:rsidP="000031EF">
                      <w:pPr>
                        <w:pStyle w:val="Default"/>
                        <w:jc w:val="both"/>
                        <w:rPr>
                          <w:bCs/>
                        </w:rPr>
                      </w:pPr>
                      <w:r>
                        <w:rPr>
                          <w:b/>
                        </w:rPr>
                        <w:t xml:space="preserve">DENUNCIANTE: </w:t>
                      </w:r>
                      <w:r w:rsidR="00497E6A" w:rsidRPr="00497E6A">
                        <w:rPr>
                          <w:rFonts w:eastAsia="Arial"/>
                          <w:color w:val="FFFFFF"/>
                          <w:highlight w:val="darkCyan"/>
                        </w:rPr>
                        <w:t>[No.32]_ELIMINADO_el_nombre_de_la_parte_denunciante_[6]</w:t>
                      </w:r>
                    </w:p>
                    <w:p w14:paraId="291A8EBC" w14:textId="5B3F1800" w:rsidR="00D01F04" w:rsidRPr="0067226B" w:rsidRDefault="00D01F04" w:rsidP="00D01F04">
                      <w:pPr>
                        <w:pStyle w:val="Default"/>
                        <w:jc w:val="both"/>
                        <w:rPr>
                          <w:bCs/>
                        </w:rPr>
                      </w:pPr>
                    </w:p>
                    <w:p w14:paraId="7AE29624" w14:textId="77777777" w:rsidR="00D01F04" w:rsidRDefault="00D01F04" w:rsidP="00D01F04">
                      <w:pPr>
                        <w:pStyle w:val="Default"/>
                        <w:jc w:val="both"/>
                        <w:rPr>
                          <w:bCs/>
                        </w:rPr>
                      </w:pPr>
                    </w:p>
                    <w:p w14:paraId="2F0369E1" w14:textId="77777777" w:rsidR="000031EF" w:rsidRPr="00B728C4" w:rsidRDefault="00D01F04" w:rsidP="000031EF">
                      <w:pPr>
                        <w:pStyle w:val="Default"/>
                        <w:jc w:val="both"/>
                        <w:rPr>
                          <w:bCs/>
                        </w:rPr>
                      </w:pPr>
                      <w:r>
                        <w:rPr>
                          <w:b/>
                        </w:rPr>
                        <w:t xml:space="preserve">DENUNCIADOS: </w:t>
                      </w:r>
                      <w:bookmarkStart w:id="1" w:name="_Hlk142573010"/>
                      <w:r w:rsidR="000031EF">
                        <w:rPr>
                          <w:rFonts w:eastAsia="Arial"/>
                        </w:rPr>
                        <w:t>DORA PATRICIA ZAMORA FABÍAN Y OTR</w:t>
                      </w:r>
                      <w:bookmarkEnd w:id="1"/>
                      <w:r w:rsidR="000031EF">
                        <w:rPr>
                          <w:rFonts w:eastAsia="Arial"/>
                        </w:rPr>
                        <w:t>OS</w:t>
                      </w:r>
                    </w:p>
                    <w:p w14:paraId="584ACB6B" w14:textId="3101AB0A" w:rsidR="00D01F04" w:rsidRDefault="00D01F04" w:rsidP="00D01F04">
                      <w:pPr>
                        <w:pStyle w:val="Default"/>
                        <w:jc w:val="both"/>
                        <w:rPr>
                          <w:b/>
                        </w:rPr>
                      </w:pPr>
                    </w:p>
                    <w:p w14:paraId="486ABAD0" w14:textId="77777777" w:rsidR="00D01F04" w:rsidRDefault="00D01F04" w:rsidP="00D01F04">
                      <w:pPr>
                        <w:pStyle w:val="Default"/>
                        <w:jc w:val="both"/>
                      </w:pPr>
                      <w:r>
                        <w:rPr>
                          <w:b/>
                        </w:rPr>
                        <w:t xml:space="preserve">AUTORIDAD INSTRUCTORA: </w:t>
                      </w:r>
                      <w:r>
                        <w:t>INSTITUTO ELECTORAL DE MICHOACÁN</w:t>
                      </w:r>
                    </w:p>
                    <w:p w14:paraId="418D8977" w14:textId="77777777" w:rsidR="00D01F04" w:rsidRDefault="00D01F04" w:rsidP="00D01F04">
                      <w:pPr>
                        <w:pStyle w:val="Default"/>
                        <w:jc w:val="both"/>
                      </w:pPr>
                    </w:p>
                    <w:p w14:paraId="6DDF7424" w14:textId="77777777" w:rsidR="00D01F04" w:rsidRDefault="00D01F04" w:rsidP="00D01F04">
                      <w:pPr>
                        <w:pStyle w:val="Default"/>
                        <w:jc w:val="both"/>
                      </w:pPr>
                      <w:r>
                        <w:rPr>
                          <w:b/>
                          <w:bCs/>
                        </w:rPr>
                        <w:t xml:space="preserve">MAGISTRADA: </w:t>
                      </w:r>
                      <w:r>
                        <w:t>YOLANDA CAMACHO OCHOA</w:t>
                      </w:r>
                    </w:p>
                    <w:p w14:paraId="30778815" w14:textId="77777777" w:rsidR="00D01F04" w:rsidRDefault="00D01F04" w:rsidP="00D01F04">
                      <w:pPr>
                        <w:pStyle w:val="Default"/>
                        <w:jc w:val="both"/>
                      </w:pPr>
                    </w:p>
                    <w:p w14:paraId="74AC62F8" w14:textId="3A8006FF" w:rsidR="00D01F04" w:rsidRPr="00302F19" w:rsidRDefault="00D01F04" w:rsidP="00D01F04">
                      <w:pPr>
                        <w:pStyle w:val="Default"/>
                        <w:jc w:val="both"/>
                      </w:pPr>
                      <w:r>
                        <w:rPr>
                          <w:b/>
                          <w:bCs/>
                        </w:rPr>
                        <w:t>SECRETARI</w:t>
                      </w:r>
                      <w:r w:rsidR="000031EF">
                        <w:rPr>
                          <w:b/>
                          <w:bCs/>
                        </w:rPr>
                        <w:t>A</w:t>
                      </w:r>
                      <w:r>
                        <w:rPr>
                          <w:b/>
                          <w:bCs/>
                        </w:rPr>
                        <w:t xml:space="preserve"> INSTRUCTOR</w:t>
                      </w:r>
                      <w:r w:rsidR="000031EF">
                        <w:rPr>
                          <w:b/>
                          <w:bCs/>
                        </w:rPr>
                        <w:t>A</w:t>
                      </w:r>
                      <w:r>
                        <w:rPr>
                          <w:b/>
                          <w:bCs/>
                        </w:rPr>
                        <w:t xml:space="preserve"> Y PROYECTISTA: </w:t>
                      </w:r>
                      <w:r w:rsidR="000031EF">
                        <w:t>MARÍA DE LOURDES AGUILAR ZAVALA</w:t>
                      </w:r>
                    </w:p>
                    <w:p w14:paraId="145DC007" w14:textId="77777777" w:rsidR="00D01F04" w:rsidRPr="00D13A02" w:rsidRDefault="00D01F04" w:rsidP="00D01F04">
                      <w:pPr>
                        <w:pStyle w:val="Default"/>
                        <w:spacing w:line="264" w:lineRule="auto"/>
                        <w:jc w:val="both"/>
                      </w:pPr>
                    </w:p>
                    <w:p w14:paraId="6B9C90CD" w14:textId="77777777" w:rsidR="00D01F04" w:rsidRPr="00D13A02" w:rsidRDefault="00D01F04" w:rsidP="00D01F04">
                      <w:pPr>
                        <w:pStyle w:val="Default"/>
                        <w:spacing w:line="264" w:lineRule="auto"/>
                        <w:jc w:val="both"/>
                        <w:rPr>
                          <w:lang w:val="es-MX"/>
                        </w:rPr>
                      </w:pPr>
                    </w:p>
                  </w:txbxContent>
                </v:textbox>
                <w10:wrap type="square" anchorx="margin"/>
              </v:shape>
            </w:pict>
          </mc:Fallback>
        </mc:AlternateContent>
      </w:r>
    </w:p>
    <w:p w14:paraId="3D6A6BAF" w14:textId="140486F1" w:rsidR="004A13F9" w:rsidRDefault="004A13F9" w:rsidP="00A96818">
      <w:pPr>
        <w:pStyle w:val="Textoindependiente"/>
        <w:spacing w:before="7" w:after="0"/>
        <w:ind w:right="190"/>
        <w:rPr>
          <w:rFonts w:ascii="Arial" w:hAnsi="Arial" w:cs="Arial"/>
          <w:b/>
        </w:rPr>
      </w:pPr>
    </w:p>
    <w:p w14:paraId="6559EAE8" w14:textId="77777777" w:rsidR="004A13F9" w:rsidRDefault="004A13F9" w:rsidP="00A96818">
      <w:pPr>
        <w:pStyle w:val="Textoindependiente"/>
        <w:spacing w:before="7" w:after="0"/>
        <w:ind w:right="190"/>
        <w:rPr>
          <w:rFonts w:ascii="Arial" w:hAnsi="Arial" w:cs="Arial"/>
          <w:b/>
        </w:rPr>
      </w:pPr>
    </w:p>
    <w:p w14:paraId="572A90EF" w14:textId="35552E0C" w:rsidR="00D01F04" w:rsidRPr="00E67945" w:rsidRDefault="00D01F04" w:rsidP="00A96818">
      <w:pPr>
        <w:pStyle w:val="Textoindependiente"/>
        <w:spacing w:before="7" w:after="0"/>
        <w:ind w:right="190"/>
        <w:rPr>
          <w:rFonts w:ascii="Arial" w:hAnsi="Arial" w:cs="Arial"/>
          <w:b/>
        </w:rPr>
      </w:pPr>
    </w:p>
    <w:p w14:paraId="1706FC2A" w14:textId="77777777" w:rsidR="00D01F04" w:rsidRDefault="00D01F04" w:rsidP="00A96818">
      <w:pPr>
        <w:pStyle w:val="Textoindependiente"/>
        <w:tabs>
          <w:tab w:val="left" w:pos="6061"/>
        </w:tabs>
        <w:spacing w:before="7" w:after="0"/>
        <w:ind w:right="190"/>
        <w:rPr>
          <w:rFonts w:ascii="Arial" w:hAnsi="Arial" w:cs="Arial"/>
          <w:b/>
        </w:rPr>
      </w:pPr>
      <w:r w:rsidRPr="00E67945">
        <w:rPr>
          <w:rFonts w:ascii="Arial" w:hAnsi="Arial" w:cs="Arial"/>
          <w:b/>
        </w:rPr>
        <w:tab/>
      </w:r>
    </w:p>
    <w:p w14:paraId="209FEFCA" w14:textId="77777777" w:rsidR="00DA3B80" w:rsidRPr="00E67945" w:rsidRDefault="00DA3B80" w:rsidP="00A96818">
      <w:pPr>
        <w:pStyle w:val="Textoindependiente"/>
        <w:tabs>
          <w:tab w:val="left" w:pos="6061"/>
        </w:tabs>
        <w:spacing w:before="7" w:after="0"/>
        <w:ind w:right="190"/>
        <w:rPr>
          <w:rFonts w:ascii="Arial" w:hAnsi="Arial" w:cs="Arial"/>
          <w:b/>
        </w:rPr>
      </w:pPr>
    </w:p>
    <w:p w14:paraId="5C44402D" w14:textId="77777777" w:rsidR="001C427D" w:rsidRDefault="001C427D" w:rsidP="00A96818">
      <w:pPr>
        <w:pStyle w:val="Textoindependiente"/>
        <w:spacing w:after="0"/>
        <w:ind w:right="190"/>
        <w:jc w:val="right"/>
        <w:rPr>
          <w:rFonts w:ascii="Arial" w:hAnsi="Arial" w:cs="Arial"/>
        </w:rPr>
      </w:pPr>
    </w:p>
    <w:p w14:paraId="02049AD9" w14:textId="08B1A769" w:rsidR="00D01F04" w:rsidRPr="00E67945" w:rsidRDefault="00D01F04" w:rsidP="00A96818">
      <w:pPr>
        <w:pStyle w:val="Textoindependiente"/>
        <w:spacing w:after="0"/>
        <w:ind w:right="190"/>
        <w:jc w:val="right"/>
        <w:rPr>
          <w:rFonts w:ascii="Arial" w:hAnsi="Arial" w:cs="Arial"/>
        </w:rPr>
      </w:pPr>
      <w:r w:rsidRPr="00E67945">
        <w:rPr>
          <w:rFonts w:ascii="Arial" w:hAnsi="Arial" w:cs="Arial"/>
        </w:rPr>
        <w:t>Morelia,</w:t>
      </w:r>
      <w:r w:rsidRPr="00E67945">
        <w:rPr>
          <w:rFonts w:ascii="Arial" w:hAnsi="Arial" w:cs="Arial"/>
          <w:spacing w:val="-3"/>
        </w:rPr>
        <w:t xml:space="preserve"> </w:t>
      </w:r>
      <w:r w:rsidRPr="00E67945">
        <w:rPr>
          <w:rFonts w:ascii="Arial" w:hAnsi="Arial" w:cs="Arial"/>
        </w:rPr>
        <w:t>Michoacán</w:t>
      </w:r>
      <w:r w:rsidR="00D10E15" w:rsidRPr="00E67945">
        <w:rPr>
          <w:rFonts w:ascii="Arial" w:hAnsi="Arial" w:cs="Arial"/>
        </w:rPr>
        <w:t>,</w:t>
      </w:r>
      <w:r w:rsidRPr="00E67945">
        <w:rPr>
          <w:rFonts w:ascii="Arial" w:hAnsi="Arial" w:cs="Arial"/>
          <w:spacing w:val="-2"/>
        </w:rPr>
        <w:t xml:space="preserve"> </w:t>
      </w:r>
      <w:r w:rsidRPr="00E67945">
        <w:rPr>
          <w:rFonts w:ascii="Arial" w:hAnsi="Arial" w:cs="Arial"/>
        </w:rPr>
        <w:t>a</w:t>
      </w:r>
      <w:r w:rsidRPr="00E67945">
        <w:rPr>
          <w:rFonts w:ascii="Arial" w:hAnsi="Arial" w:cs="Arial"/>
          <w:spacing w:val="-3"/>
        </w:rPr>
        <w:t xml:space="preserve"> </w:t>
      </w:r>
      <w:r w:rsidR="005D603F" w:rsidRPr="00665BD1">
        <w:rPr>
          <w:rFonts w:ascii="Arial" w:hAnsi="Arial" w:cs="Arial"/>
        </w:rPr>
        <w:t>veinticuatro</w:t>
      </w:r>
      <w:r w:rsidR="000031EF">
        <w:rPr>
          <w:rFonts w:ascii="Arial" w:hAnsi="Arial" w:cs="Arial"/>
        </w:rPr>
        <w:t xml:space="preserve"> de agosto</w:t>
      </w:r>
      <w:r w:rsidRPr="00E67945">
        <w:rPr>
          <w:rFonts w:ascii="Arial" w:hAnsi="Arial" w:cs="Arial"/>
          <w:spacing w:val="-1"/>
        </w:rPr>
        <w:t xml:space="preserve"> </w:t>
      </w:r>
      <w:r w:rsidRPr="00E67945">
        <w:rPr>
          <w:rFonts w:ascii="Arial" w:hAnsi="Arial" w:cs="Arial"/>
        </w:rPr>
        <w:t>de</w:t>
      </w:r>
      <w:r w:rsidRPr="00E67945">
        <w:rPr>
          <w:rFonts w:ascii="Arial" w:hAnsi="Arial" w:cs="Arial"/>
          <w:spacing w:val="-4"/>
        </w:rPr>
        <w:t xml:space="preserve"> </w:t>
      </w:r>
      <w:r w:rsidRPr="00E67945">
        <w:rPr>
          <w:rFonts w:ascii="Arial" w:hAnsi="Arial" w:cs="Arial"/>
        </w:rPr>
        <w:t>dos</w:t>
      </w:r>
      <w:r w:rsidRPr="00E67945">
        <w:rPr>
          <w:rFonts w:ascii="Arial" w:hAnsi="Arial" w:cs="Arial"/>
          <w:spacing w:val="-5"/>
        </w:rPr>
        <w:t xml:space="preserve"> </w:t>
      </w:r>
      <w:r w:rsidRPr="00E67945">
        <w:rPr>
          <w:rFonts w:ascii="Arial" w:hAnsi="Arial" w:cs="Arial"/>
        </w:rPr>
        <w:t>mil</w:t>
      </w:r>
      <w:r w:rsidRPr="00E67945">
        <w:rPr>
          <w:rFonts w:ascii="Arial" w:hAnsi="Arial" w:cs="Arial"/>
          <w:spacing w:val="-1"/>
        </w:rPr>
        <w:t xml:space="preserve"> </w:t>
      </w:r>
      <w:r w:rsidRPr="00E67945">
        <w:rPr>
          <w:rFonts w:ascii="Arial" w:hAnsi="Arial" w:cs="Arial"/>
        </w:rPr>
        <w:t>veintitrés</w:t>
      </w:r>
      <w:r w:rsidRPr="00E67945">
        <w:rPr>
          <w:rStyle w:val="Refdenotaalpie"/>
          <w:rFonts w:ascii="Arial" w:hAnsi="Arial" w:cs="Arial"/>
        </w:rPr>
        <w:footnoteReference w:id="2"/>
      </w:r>
    </w:p>
    <w:p w14:paraId="05B5242B" w14:textId="77777777" w:rsidR="00D01F04" w:rsidRPr="00E67945" w:rsidRDefault="00D01F04" w:rsidP="00A96818">
      <w:pPr>
        <w:pStyle w:val="Textoindependiente"/>
        <w:spacing w:after="0"/>
        <w:ind w:right="190"/>
        <w:rPr>
          <w:rFonts w:ascii="Arial" w:hAnsi="Arial" w:cs="Arial"/>
        </w:rPr>
      </w:pPr>
    </w:p>
    <w:p w14:paraId="12AFC8CD" w14:textId="77777777" w:rsidR="001C427D" w:rsidRDefault="001C427D" w:rsidP="00A96818">
      <w:pPr>
        <w:pStyle w:val="Textoindependiente"/>
        <w:spacing w:after="0" w:line="360" w:lineRule="auto"/>
        <w:ind w:right="190"/>
        <w:jc w:val="both"/>
        <w:rPr>
          <w:rFonts w:ascii="Arial" w:hAnsi="Arial" w:cs="Arial"/>
          <w:b/>
        </w:rPr>
      </w:pPr>
    </w:p>
    <w:p w14:paraId="4FEC9C9F" w14:textId="2E28081D" w:rsidR="00D01F04" w:rsidRPr="00E67945" w:rsidRDefault="00D01F04" w:rsidP="00A96818">
      <w:pPr>
        <w:pStyle w:val="Textoindependiente"/>
        <w:spacing w:after="0" w:line="360" w:lineRule="auto"/>
        <w:ind w:right="190"/>
        <w:jc w:val="both"/>
        <w:rPr>
          <w:rFonts w:ascii="Arial" w:hAnsi="Arial" w:cs="Arial"/>
          <w:bCs/>
        </w:rPr>
      </w:pPr>
      <w:r w:rsidRPr="00E67945">
        <w:rPr>
          <w:rFonts w:ascii="Arial" w:hAnsi="Arial" w:cs="Arial"/>
          <w:b/>
        </w:rPr>
        <w:t>SENTENCIA</w:t>
      </w:r>
      <w:r w:rsidRPr="00E67945">
        <w:rPr>
          <w:rFonts w:ascii="Arial" w:hAnsi="Arial" w:cs="Arial"/>
          <w:b/>
          <w:spacing w:val="1"/>
        </w:rPr>
        <w:t xml:space="preserve"> </w:t>
      </w:r>
      <w:r w:rsidR="00703E1B" w:rsidRPr="00E67945">
        <w:rPr>
          <w:rFonts w:ascii="Arial" w:hAnsi="Arial" w:cs="Arial"/>
          <w:bCs/>
          <w:spacing w:val="1"/>
        </w:rPr>
        <w:t xml:space="preserve">que </w:t>
      </w:r>
      <w:r w:rsidR="005B1EB5">
        <w:rPr>
          <w:rFonts w:ascii="Arial" w:hAnsi="Arial" w:cs="Arial"/>
          <w:bCs/>
          <w:spacing w:val="1"/>
        </w:rPr>
        <w:t xml:space="preserve">declara </w:t>
      </w:r>
      <w:r w:rsidR="00915417">
        <w:rPr>
          <w:rStyle w:val="normaltextrun"/>
          <w:rFonts w:ascii="Arial" w:hAnsi="Arial" w:cs="Arial"/>
          <w:color w:val="000000"/>
          <w:shd w:val="clear" w:color="auto" w:fill="FFFFFF"/>
        </w:rPr>
        <w:t>l</w:t>
      </w:r>
      <w:r w:rsidR="005B1EB5">
        <w:rPr>
          <w:rStyle w:val="normaltextrun"/>
          <w:rFonts w:ascii="Arial" w:hAnsi="Arial" w:cs="Arial"/>
          <w:color w:val="000000"/>
          <w:shd w:val="clear" w:color="auto" w:fill="FFFFFF"/>
        </w:rPr>
        <w:t xml:space="preserve">a </w:t>
      </w:r>
      <w:r w:rsidR="005B1EB5">
        <w:rPr>
          <w:rStyle w:val="normaltextrun"/>
          <w:rFonts w:ascii="Arial" w:hAnsi="Arial" w:cs="Arial"/>
          <w:b/>
          <w:bCs/>
          <w:color w:val="000000"/>
          <w:shd w:val="clear" w:color="auto" w:fill="FFFFFF"/>
        </w:rPr>
        <w:t>inexistencia</w:t>
      </w:r>
      <w:r w:rsidR="005B1EB5">
        <w:rPr>
          <w:rStyle w:val="normaltextrun"/>
          <w:rFonts w:ascii="Arial" w:hAnsi="Arial" w:cs="Arial"/>
          <w:color w:val="000000"/>
          <w:shd w:val="clear" w:color="auto" w:fill="FFFFFF"/>
        </w:rPr>
        <w:t xml:space="preserve"> de las violaciones imputadas a </w:t>
      </w:r>
      <w:r w:rsidR="005B1EB5" w:rsidRPr="005B1EB5">
        <w:rPr>
          <w:rStyle w:val="normaltextrun"/>
          <w:rFonts w:ascii="Arial" w:hAnsi="Arial" w:cs="Arial"/>
          <w:color w:val="000000"/>
          <w:shd w:val="clear" w:color="auto" w:fill="FFFFFF"/>
        </w:rPr>
        <w:t xml:space="preserve">Dora Patricia Zamora Fabián y Soledad Núñez Cornejo, Síndica y Regidora </w:t>
      </w:r>
      <w:r w:rsidR="005B1EB5" w:rsidRPr="005D603F">
        <w:rPr>
          <w:rStyle w:val="normaltextrun"/>
          <w:rFonts w:ascii="Arial" w:hAnsi="Arial" w:cs="Arial"/>
          <w:color w:val="000000"/>
          <w:shd w:val="clear" w:color="auto" w:fill="FFFFFF"/>
        </w:rPr>
        <w:t>del Con</w:t>
      </w:r>
      <w:r w:rsidR="009E0E08" w:rsidRPr="005D603F">
        <w:rPr>
          <w:rStyle w:val="normaltextrun"/>
          <w:rFonts w:ascii="Arial" w:hAnsi="Arial" w:cs="Arial"/>
          <w:color w:val="000000"/>
          <w:shd w:val="clear" w:color="auto" w:fill="FFFFFF"/>
        </w:rPr>
        <w:t>c</w:t>
      </w:r>
      <w:r w:rsidR="005B1EB5" w:rsidRPr="005D603F">
        <w:rPr>
          <w:rStyle w:val="normaltextrun"/>
          <w:rFonts w:ascii="Arial" w:hAnsi="Arial" w:cs="Arial"/>
          <w:color w:val="000000"/>
          <w:shd w:val="clear" w:color="auto" w:fill="FFFFFF"/>
        </w:rPr>
        <w:t>ejo</w:t>
      </w:r>
      <w:r w:rsidR="00420A01" w:rsidRPr="005D603F">
        <w:rPr>
          <w:rStyle w:val="normaltextrun"/>
          <w:rFonts w:ascii="Arial" w:hAnsi="Arial" w:cs="Arial"/>
          <w:color w:val="000000"/>
          <w:shd w:val="clear" w:color="auto" w:fill="FFFFFF"/>
        </w:rPr>
        <w:t xml:space="preserve"> Municipal de </w:t>
      </w:r>
      <w:r w:rsidR="00497E6A" w:rsidRPr="00497E6A">
        <w:rPr>
          <w:rStyle w:val="normaltextrun"/>
          <w:rFonts w:ascii="Arial" w:hAnsi="Arial" w:cs="Arial"/>
          <w:color w:val="FFFFFF"/>
          <w:highlight w:val="darkCyan"/>
          <w:shd w:val="clear" w:color="auto" w:fill="FFFFFF"/>
        </w:rPr>
        <w:t>[No.1]_ELIMINADO_el_Municipio_[28]</w:t>
      </w:r>
      <w:r w:rsidR="00420A01" w:rsidRPr="005D603F">
        <w:rPr>
          <w:rStyle w:val="normaltextrun"/>
          <w:rFonts w:ascii="Arial" w:hAnsi="Arial" w:cs="Arial"/>
          <w:color w:val="000000"/>
          <w:shd w:val="clear" w:color="auto" w:fill="FFFFFF"/>
        </w:rPr>
        <w:t>, Michoacán</w:t>
      </w:r>
      <w:r w:rsidR="005B1EB5" w:rsidRPr="005D603F">
        <w:rPr>
          <w:rStyle w:val="normaltextrun"/>
          <w:rFonts w:ascii="Arial" w:hAnsi="Arial" w:cs="Arial"/>
          <w:color w:val="000000"/>
          <w:shd w:val="clear" w:color="auto" w:fill="FFFFFF"/>
        </w:rPr>
        <w:t xml:space="preserve">, así como de </w:t>
      </w:r>
      <w:r w:rsidR="009E0E08" w:rsidRPr="005D603F">
        <w:rPr>
          <w:rStyle w:val="normaltextrun"/>
          <w:rFonts w:ascii="Arial" w:hAnsi="Arial" w:cs="Arial"/>
          <w:color w:val="000000"/>
          <w:shd w:val="clear" w:color="auto" w:fill="FFFFFF"/>
        </w:rPr>
        <w:t>Trinidad Mora Pérez</w:t>
      </w:r>
      <w:r w:rsidR="005B1EB5" w:rsidRPr="005D603F">
        <w:rPr>
          <w:rStyle w:val="normaltextrun"/>
          <w:rFonts w:ascii="Arial" w:hAnsi="Arial" w:cs="Arial"/>
          <w:color w:val="000000"/>
          <w:shd w:val="clear" w:color="auto" w:fill="FFFFFF"/>
        </w:rPr>
        <w:t>, Jefe</w:t>
      </w:r>
      <w:r w:rsidR="005B1EB5" w:rsidRPr="005B1EB5">
        <w:rPr>
          <w:rStyle w:val="normaltextrun"/>
          <w:rFonts w:ascii="Arial" w:hAnsi="Arial" w:cs="Arial"/>
          <w:color w:val="000000"/>
          <w:shd w:val="clear" w:color="auto" w:fill="FFFFFF"/>
        </w:rPr>
        <w:t xml:space="preserve"> de Tenencia de </w:t>
      </w:r>
      <w:r w:rsidR="00497E6A" w:rsidRPr="00497E6A">
        <w:rPr>
          <w:rStyle w:val="normaltextrun"/>
          <w:rFonts w:ascii="Arial" w:hAnsi="Arial" w:cs="Arial"/>
          <w:color w:val="FFFFFF"/>
          <w:highlight w:val="darkCyan"/>
          <w:shd w:val="clear" w:color="auto" w:fill="FFFFFF"/>
        </w:rPr>
        <w:t>[No.2]_</w:t>
      </w:r>
      <w:proofErr w:type="spellStart"/>
      <w:r w:rsidR="00497E6A" w:rsidRPr="00497E6A">
        <w:rPr>
          <w:rStyle w:val="normaltextrun"/>
          <w:rFonts w:ascii="Arial" w:hAnsi="Arial" w:cs="Arial"/>
          <w:color w:val="FFFFFF"/>
          <w:highlight w:val="darkCyan"/>
          <w:shd w:val="clear" w:color="auto" w:fill="FFFFFF"/>
        </w:rPr>
        <w:t>ELIMINADA_la_Tenencia</w:t>
      </w:r>
      <w:proofErr w:type="spellEnd"/>
      <w:r w:rsidR="00497E6A" w:rsidRPr="00497E6A">
        <w:rPr>
          <w:rStyle w:val="normaltextrun"/>
          <w:rFonts w:ascii="Arial" w:hAnsi="Arial" w:cs="Arial"/>
          <w:color w:val="FFFFFF"/>
          <w:highlight w:val="darkCyan"/>
          <w:shd w:val="clear" w:color="auto" w:fill="FFFFFF"/>
        </w:rPr>
        <w:t>_[29]</w:t>
      </w:r>
      <w:r w:rsidR="005B1EB5" w:rsidRPr="005B1EB5">
        <w:rPr>
          <w:rStyle w:val="normaltextrun"/>
          <w:rFonts w:ascii="Arial" w:hAnsi="Arial" w:cs="Arial"/>
          <w:color w:val="000000"/>
          <w:shd w:val="clear" w:color="auto" w:fill="FFFFFF"/>
        </w:rPr>
        <w:t xml:space="preserve">, Municipio de </w:t>
      </w:r>
      <w:r w:rsidR="00497E6A" w:rsidRPr="00497E6A">
        <w:rPr>
          <w:rStyle w:val="normaltextrun"/>
          <w:rFonts w:ascii="Arial" w:hAnsi="Arial" w:cs="Arial"/>
          <w:color w:val="FFFFFF"/>
          <w:highlight w:val="darkCyan"/>
          <w:shd w:val="clear" w:color="auto" w:fill="FFFFFF"/>
        </w:rPr>
        <w:t>[No.3]_ELIMINADO_el_Municipio_[28]</w:t>
      </w:r>
      <w:r w:rsidR="005B1EB5" w:rsidRPr="005B1EB5">
        <w:rPr>
          <w:rStyle w:val="normaltextrun"/>
          <w:rFonts w:ascii="Arial" w:hAnsi="Arial" w:cs="Arial"/>
          <w:color w:val="000000"/>
          <w:shd w:val="clear" w:color="auto" w:fill="FFFFFF"/>
        </w:rPr>
        <w:t>, Michoacán</w:t>
      </w:r>
      <w:r w:rsidR="009F3AEB" w:rsidRPr="00E67945">
        <w:rPr>
          <w:rFonts w:ascii="Arial" w:hAnsi="Arial" w:cs="Arial"/>
          <w:bCs/>
        </w:rPr>
        <w:t>.</w:t>
      </w:r>
    </w:p>
    <w:p w14:paraId="6656940D" w14:textId="77777777" w:rsidR="004D1DB2" w:rsidRPr="00E67945" w:rsidRDefault="004D1DB2" w:rsidP="00A96818">
      <w:pPr>
        <w:pStyle w:val="Textoindependiente"/>
        <w:spacing w:after="0" w:line="360" w:lineRule="auto"/>
        <w:ind w:right="190"/>
        <w:jc w:val="both"/>
        <w:rPr>
          <w:rFonts w:ascii="Arial" w:hAnsi="Arial" w:cs="Arial"/>
        </w:rPr>
      </w:pPr>
    </w:p>
    <w:p w14:paraId="434163B7" w14:textId="77777777" w:rsidR="00D01F04" w:rsidRPr="00E67945" w:rsidRDefault="00D01F04" w:rsidP="00A96818">
      <w:pPr>
        <w:jc w:val="center"/>
        <w:rPr>
          <w:rFonts w:ascii="Arial" w:hAnsi="Arial" w:cs="Arial"/>
          <w:b/>
          <w:bCs/>
        </w:rPr>
      </w:pPr>
      <w:bookmarkStart w:id="1" w:name="_bookmark0"/>
      <w:bookmarkStart w:id="2" w:name="_Toc140237160"/>
      <w:bookmarkEnd w:id="1"/>
      <w:r w:rsidRPr="00E67945">
        <w:rPr>
          <w:rFonts w:ascii="Arial" w:hAnsi="Arial" w:cs="Arial"/>
          <w:b/>
          <w:bCs/>
        </w:rPr>
        <w:t>GLOSARIO</w:t>
      </w:r>
      <w:bookmarkEnd w:id="2"/>
    </w:p>
    <w:p w14:paraId="3E9B4929" w14:textId="77777777" w:rsidR="00D01F04" w:rsidRPr="00E67945" w:rsidRDefault="00D01F04" w:rsidP="00A96818">
      <w:pPr>
        <w:pStyle w:val="Textoindependiente"/>
        <w:spacing w:before="5" w:after="0"/>
        <w:ind w:right="190"/>
        <w:rPr>
          <w:rFonts w:ascii="Arial" w:hAnsi="Arial" w:cs="Arial"/>
          <w:b/>
        </w:rPr>
      </w:pPr>
    </w:p>
    <w:tbl>
      <w:tblPr>
        <w:tblStyle w:val="TableNormal1"/>
        <w:tblW w:w="0" w:type="auto"/>
        <w:jc w:val="center"/>
        <w:tblLayout w:type="fixed"/>
        <w:tblLook w:val="01E0" w:firstRow="1" w:lastRow="1" w:firstColumn="1" w:lastColumn="1" w:noHBand="0" w:noVBand="0"/>
      </w:tblPr>
      <w:tblGrid>
        <w:gridCol w:w="2146"/>
        <w:gridCol w:w="5740"/>
      </w:tblGrid>
      <w:tr w:rsidR="00D01F04" w:rsidRPr="00E67945" w14:paraId="42CCFE3D" w14:textId="77777777" w:rsidTr="00AA0DA5">
        <w:trPr>
          <w:trHeight w:val="572"/>
          <w:jc w:val="center"/>
        </w:trPr>
        <w:tc>
          <w:tcPr>
            <w:tcW w:w="2146" w:type="dxa"/>
            <w:vAlign w:val="center"/>
          </w:tcPr>
          <w:p w14:paraId="66527007" w14:textId="2EC3EAC9" w:rsidR="00D01F04" w:rsidRPr="00E67945" w:rsidRDefault="00D01F04" w:rsidP="00A96818">
            <w:pPr>
              <w:pStyle w:val="TableParagraph"/>
              <w:ind w:right="190"/>
              <w:rPr>
                <w:b/>
                <w:i/>
                <w:sz w:val="18"/>
                <w:szCs w:val="18"/>
              </w:rPr>
            </w:pPr>
            <w:r w:rsidRPr="00E67945">
              <w:rPr>
                <w:b/>
                <w:i/>
                <w:sz w:val="18"/>
                <w:szCs w:val="18"/>
              </w:rPr>
              <w:t>Ayuntamiento</w:t>
            </w:r>
            <w:r w:rsidR="006C5735" w:rsidRPr="00E67945">
              <w:rPr>
                <w:b/>
                <w:i/>
                <w:sz w:val="18"/>
                <w:szCs w:val="18"/>
              </w:rPr>
              <w:t>:</w:t>
            </w:r>
          </w:p>
        </w:tc>
        <w:tc>
          <w:tcPr>
            <w:tcW w:w="5740" w:type="dxa"/>
            <w:vAlign w:val="center"/>
          </w:tcPr>
          <w:p w14:paraId="03A096FC" w14:textId="40C94A4C" w:rsidR="00D01F04" w:rsidRPr="00E67945" w:rsidRDefault="00D01F04" w:rsidP="00A96818">
            <w:pPr>
              <w:pStyle w:val="TableParagraph"/>
              <w:spacing w:line="223" w:lineRule="exact"/>
              <w:ind w:right="190"/>
              <w:jc w:val="both"/>
              <w:rPr>
                <w:i/>
                <w:sz w:val="18"/>
                <w:szCs w:val="18"/>
              </w:rPr>
            </w:pPr>
            <w:r w:rsidRPr="00E67945">
              <w:rPr>
                <w:i/>
                <w:sz w:val="18"/>
                <w:szCs w:val="18"/>
              </w:rPr>
              <w:t xml:space="preserve">Ayuntamiento de </w:t>
            </w:r>
            <w:r w:rsidR="00497E6A" w:rsidRPr="00497E6A">
              <w:rPr>
                <w:i/>
                <w:color w:val="FFFFFF"/>
                <w:sz w:val="18"/>
                <w:szCs w:val="18"/>
                <w:highlight w:val="darkCyan"/>
              </w:rPr>
              <w:t>[No.4]_ELIMINADO_el_Municipio_[28]</w:t>
            </w:r>
            <w:r w:rsidRPr="00E67945">
              <w:rPr>
                <w:i/>
                <w:sz w:val="18"/>
                <w:szCs w:val="18"/>
              </w:rPr>
              <w:t>, Michoacán.</w:t>
            </w:r>
          </w:p>
        </w:tc>
      </w:tr>
      <w:tr w:rsidR="00AA0DA5" w:rsidRPr="00E67945" w14:paraId="15373DA9" w14:textId="77777777" w:rsidTr="00AA0DA5">
        <w:trPr>
          <w:trHeight w:val="572"/>
          <w:jc w:val="center"/>
        </w:trPr>
        <w:tc>
          <w:tcPr>
            <w:tcW w:w="2146" w:type="dxa"/>
            <w:vAlign w:val="center"/>
          </w:tcPr>
          <w:p w14:paraId="4D4248F2" w14:textId="089AC744" w:rsidR="00D01F04" w:rsidRPr="00E67945" w:rsidRDefault="00F46996" w:rsidP="00A96818">
            <w:pPr>
              <w:pStyle w:val="TableParagraph"/>
              <w:ind w:right="190"/>
              <w:rPr>
                <w:b/>
                <w:i/>
                <w:sz w:val="18"/>
                <w:szCs w:val="18"/>
              </w:rPr>
            </w:pPr>
            <w:r w:rsidRPr="00F46996">
              <w:rPr>
                <w:b/>
                <w:i/>
                <w:iCs/>
                <w:sz w:val="18"/>
                <w:szCs w:val="18"/>
              </w:rPr>
              <w:t>Código Electoral</w:t>
            </w:r>
            <w:r w:rsidR="00D01F04" w:rsidRPr="00E67945">
              <w:rPr>
                <w:b/>
                <w:i/>
                <w:spacing w:val="-1"/>
                <w:sz w:val="18"/>
                <w:szCs w:val="18"/>
              </w:rPr>
              <w:t>:</w:t>
            </w:r>
          </w:p>
        </w:tc>
        <w:tc>
          <w:tcPr>
            <w:tcW w:w="5740" w:type="dxa"/>
            <w:vAlign w:val="center"/>
          </w:tcPr>
          <w:p w14:paraId="02F53D24" w14:textId="5A79892E" w:rsidR="00D01F04" w:rsidRPr="00E67945" w:rsidRDefault="00F46996" w:rsidP="00A96818">
            <w:pPr>
              <w:pStyle w:val="TableParagraph"/>
              <w:spacing w:line="223" w:lineRule="exact"/>
              <w:ind w:right="190"/>
              <w:jc w:val="both"/>
              <w:rPr>
                <w:i/>
                <w:sz w:val="18"/>
                <w:szCs w:val="18"/>
              </w:rPr>
            </w:pPr>
            <w:r w:rsidRPr="00F46996">
              <w:rPr>
                <w:i/>
                <w:iCs/>
                <w:sz w:val="18"/>
                <w:szCs w:val="18"/>
              </w:rPr>
              <w:t>Código Electoral</w:t>
            </w:r>
            <w:r w:rsidR="00D01F04" w:rsidRPr="00E67945">
              <w:rPr>
                <w:i/>
                <w:spacing w:val="-2"/>
                <w:sz w:val="18"/>
                <w:szCs w:val="18"/>
              </w:rPr>
              <w:t xml:space="preserve"> </w:t>
            </w:r>
            <w:r w:rsidR="00D01F04" w:rsidRPr="00E67945">
              <w:rPr>
                <w:i/>
                <w:sz w:val="18"/>
                <w:szCs w:val="18"/>
              </w:rPr>
              <w:t>del</w:t>
            </w:r>
            <w:r w:rsidR="00D01F04" w:rsidRPr="00E67945">
              <w:rPr>
                <w:i/>
                <w:spacing w:val="-3"/>
                <w:sz w:val="18"/>
                <w:szCs w:val="18"/>
              </w:rPr>
              <w:t xml:space="preserve"> </w:t>
            </w:r>
            <w:r w:rsidR="00D01F04" w:rsidRPr="00E67945">
              <w:rPr>
                <w:i/>
                <w:sz w:val="18"/>
                <w:szCs w:val="18"/>
              </w:rPr>
              <w:t>Estado</w:t>
            </w:r>
            <w:r w:rsidR="00D01F04" w:rsidRPr="00E67945">
              <w:rPr>
                <w:i/>
                <w:spacing w:val="-4"/>
                <w:sz w:val="18"/>
                <w:szCs w:val="18"/>
              </w:rPr>
              <w:t xml:space="preserve"> </w:t>
            </w:r>
            <w:r w:rsidR="00D01F04" w:rsidRPr="00E67945">
              <w:rPr>
                <w:i/>
                <w:sz w:val="18"/>
                <w:szCs w:val="18"/>
              </w:rPr>
              <w:t>de</w:t>
            </w:r>
            <w:r w:rsidR="00D01F04" w:rsidRPr="00E67945">
              <w:rPr>
                <w:i/>
                <w:spacing w:val="-2"/>
                <w:sz w:val="18"/>
                <w:szCs w:val="18"/>
              </w:rPr>
              <w:t xml:space="preserve"> </w:t>
            </w:r>
            <w:r w:rsidR="00D01F04" w:rsidRPr="00E67945">
              <w:rPr>
                <w:i/>
                <w:sz w:val="18"/>
                <w:szCs w:val="18"/>
              </w:rPr>
              <w:t>Michoacán</w:t>
            </w:r>
            <w:r w:rsidR="00D01F04" w:rsidRPr="00E67945">
              <w:rPr>
                <w:i/>
                <w:spacing w:val="-1"/>
                <w:sz w:val="18"/>
                <w:szCs w:val="18"/>
              </w:rPr>
              <w:t xml:space="preserve"> </w:t>
            </w:r>
            <w:r w:rsidR="00D01F04" w:rsidRPr="00E67945">
              <w:rPr>
                <w:i/>
                <w:sz w:val="18"/>
                <w:szCs w:val="18"/>
              </w:rPr>
              <w:t>de</w:t>
            </w:r>
            <w:r w:rsidR="00D01F04" w:rsidRPr="00E67945">
              <w:rPr>
                <w:i/>
                <w:spacing w:val="-5"/>
                <w:sz w:val="18"/>
                <w:szCs w:val="18"/>
              </w:rPr>
              <w:t xml:space="preserve"> </w:t>
            </w:r>
            <w:r w:rsidR="00D01F04" w:rsidRPr="00E67945">
              <w:rPr>
                <w:i/>
                <w:sz w:val="18"/>
                <w:szCs w:val="18"/>
              </w:rPr>
              <w:t>Ocampo.</w:t>
            </w:r>
          </w:p>
        </w:tc>
      </w:tr>
      <w:tr w:rsidR="00AA0DA5" w:rsidRPr="00E67945" w14:paraId="7374A120" w14:textId="77777777" w:rsidTr="00AA0DA5">
        <w:trPr>
          <w:trHeight w:val="688"/>
          <w:jc w:val="center"/>
        </w:trPr>
        <w:tc>
          <w:tcPr>
            <w:tcW w:w="2146" w:type="dxa"/>
            <w:vAlign w:val="center"/>
          </w:tcPr>
          <w:p w14:paraId="03453CFD" w14:textId="7E92AD31" w:rsidR="00D01F04" w:rsidRPr="00E67945" w:rsidRDefault="00D01F04" w:rsidP="00A96818">
            <w:pPr>
              <w:pStyle w:val="TableParagraph"/>
              <w:spacing w:before="112"/>
              <w:ind w:right="190"/>
              <w:rPr>
                <w:b/>
                <w:i/>
                <w:sz w:val="18"/>
                <w:szCs w:val="18"/>
              </w:rPr>
            </w:pPr>
            <w:r w:rsidRPr="00E67945">
              <w:rPr>
                <w:b/>
                <w:i/>
                <w:spacing w:val="-1"/>
                <w:sz w:val="18"/>
                <w:szCs w:val="18"/>
              </w:rPr>
              <w:t>Constitución</w:t>
            </w:r>
            <w:r w:rsidRPr="00E67945">
              <w:rPr>
                <w:b/>
                <w:i/>
                <w:spacing w:val="-53"/>
                <w:sz w:val="18"/>
                <w:szCs w:val="18"/>
              </w:rPr>
              <w:t xml:space="preserve"> </w:t>
            </w:r>
            <w:r w:rsidR="00076196">
              <w:rPr>
                <w:b/>
                <w:i/>
                <w:spacing w:val="-53"/>
                <w:sz w:val="18"/>
                <w:szCs w:val="18"/>
              </w:rPr>
              <w:t xml:space="preserve">  </w:t>
            </w:r>
            <w:r w:rsidRPr="00E67945">
              <w:rPr>
                <w:b/>
                <w:i/>
                <w:sz w:val="18"/>
                <w:szCs w:val="18"/>
              </w:rPr>
              <w:t>General:</w:t>
            </w:r>
          </w:p>
        </w:tc>
        <w:tc>
          <w:tcPr>
            <w:tcW w:w="5740" w:type="dxa"/>
            <w:vAlign w:val="center"/>
          </w:tcPr>
          <w:p w14:paraId="1241700F" w14:textId="77777777" w:rsidR="00D01F04" w:rsidRPr="00E67945" w:rsidRDefault="00D01F04" w:rsidP="00A96818">
            <w:pPr>
              <w:pStyle w:val="TableParagraph"/>
              <w:spacing w:before="112"/>
              <w:ind w:right="190"/>
              <w:jc w:val="both"/>
              <w:rPr>
                <w:i/>
                <w:sz w:val="18"/>
                <w:szCs w:val="18"/>
              </w:rPr>
            </w:pPr>
            <w:r w:rsidRPr="00E67945">
              <w:rPr>
                <w:i/>
                <w:sz w:val="18"/>
                <w:szCs w:val="18"/>
              </w:rPr>
              <w:t>Constitución</w:t>
            </w:r>
            <w:r w:rsidRPr="00E67945">
              <w:rPr>
                <w:i/>
                <w:spacing w:val="-6"/>
                <w:sz w:val="18"/>
                <w:szCs w:val="18"/>
              </w:rPr>
              <w:t xml:space="preserve"> </w:t>
            </w:r>
            <w:r w:rsidRPr="00E67945">
              <w:rPr>
                <w:i/>
                <w:sz w:val="18"/>
                <w:szCs w:val="18"/>
              </w:rPr>
              <w:t>Política</w:t>
            </w:r>
            <w:r w:rsidRPr="00E67945">
              <w:rPr>
                <w:i/>
                <w:spacing w:val="-4"/>
                <w:sz w:val="18"/>
                <w:szCs w:val="18"/>
              </w:rPr>
              <w:t xml:space="preserve"> </w:t>
            </w:r>
            <w:r w:rsidRPr="00E67945">
              <w:rPr>
                <w:i/>
                <w:sz w:val="18"/>
                <w:szCs w:val="18"/>
              </w:rPr>
              <w:t>de</w:t>
            </w:r>
            <w:r w:rsidRPr="00E67945">
              <w:rPr>
                <w:i/>
                <w:spacing w:val="-4"/>
                <w:sz w:val="18"/>
                <w:szCs w:val="18"/>
              </w:rPr>
              <w:t xml:space="preserve"> </w:t>
            </w:r>
            <w:r w:rsidRPr="00E67945">
              <w:rPr>
                <w:i/>
                <w:sz w:val="18"/>
                <w:szCs w:val="18"/>
              </w:rPr>
              <w:t>los</w:t>
            </w:r>
            <w:r w:rsidRPr="00E67945">
              <w:rPr>
                <w:i/>
                <w:spacing w:val="-3"/>
                <w:sz w:val="18"/>
                <w:szCs w:val="18"/>
              </w:rPr>
              <w:t xml:space="preserve"> </w:t>
            </w:r>
            <w:r w:rsidRPr="00E67945">
              <w:rPr>
                <w:i/>
                <w:sz w:val="18"/>
                <w:szCs w:val="18"/>
              </w:rPr>
              <w:t>Estados</w:t>
            </w:r>
            <w:r w:rsidRPr="00E67945">
              <w:rPr>
                <w:i/>
                <w:spacing w:val="-5"/>
                <w:sz w:val="18"/>
                <w:szCs w:val="18"/>
              </w:rPr>
              <w:t xml:space="preserve"> </w:t>
            </w:r>
            <w:r w:rsidRPr="00E67945">
              <w:rPr>
                <w:i/>
                <w:sz w:val="18"/>
                <w:szCs w:val="18"/>
              </w:rPr>
              <w:t>Unidos</w:t>
            </w:r>
            <w:r w:rsidRPr="00E67945">
              <w:rPr>
                <w:i/>
                <w:spacing w:val="-4"/>
                <w:sz w:val="18"/>
                <w:szCs w:val="18"/>
              </w:rPr>
              <w:t xml:space="preserve"> </w:t>
            </w:r>
            <w:r w:rsidRPr="00E67945">
              <w:rPr>
                <w:i/>
                <w:sz w:val="18"/>
                <w:szCs w:val="18"/>
              </w:rPr>
              <w:t>Mexicanos.</w:t>
            </w:r>
          </w:p>
        </w:tc>
      </w:tr>
      <w:tr w:rsidR="00AA0DA5" w:rsidRPr="00E67945" w14:paraId="0B60E9AC" w14:textId="77777777" w:rsidTr="00AA0DA5">
        <w:trPr>
          <w:trHeight w:val="459"/>
          <w:jc w:val="center"/>
        </w:trPr>
        <w:tc>
          <w:tcPr>
            <w:tcW w:w="2146" w:type="dxa"/>
            <w:vAlign w:val="center"/>
          </w:tcPr>
          <w:p w14:paraId="5C5649E0" w14:textId="77777777" w:rsidR="00D01F04" w:rsidRPr="00E67945" w:rsidRDefault="00D01F04" w:rsidP="00A96818">
            <w:pPr>
              <w:pStyle w:val="TableParagraph"/>
              <w:spacing w:before="112"/>
              <w:ind w:right="190"/>
              <w:rPr>
                <w:b/>
                <w:i/>
                <w:sz w:val="18"/>
                <w:szCs w:val="18"/>
              </w:rPr>
            </w:pPr>
            <w:r w:rsidRPr="00E67945">
              <w:rPr>
                <w:b/>
                <w:i/>
                <w:sz w:val="18"/>
                <w:szCs w:val="18"/>
              </w:rPr>
              <w:t>Denunciados:</w:t>
            </w:r>
          </w:p>
        </w:tc>
        <w:tc>
          <w:tcPr>
            <w:tcW w:w="5740" w:type="dxa"/>
            <w:vAlign w:val="center"/>
          </w:tcPr>
          <w:p w14:paraId="755CFCF3" w14:textId="060E4063" w:rsidR="00D01F04" w:rsidRPr="00E67945" w:rsidRDefault="005B1EB5" w:rsidP="00A96818">
            <w:pPr>
              <w:pStyle w:val="TableParagraph"/>
              <w:spacing w:before="112"/>
              <w:ind w:right="190"/>
              <w:jc w:val="both"/>
              <w:rPr>
                <w:i/>
                <w:sz w:val="18"/>
                <w:szCs w:val="18"/>
              </w:rPr>
            </w:pPr>
            <w:r w:rsidRPr="005B1EB5">
              <w:rPr>
                <w:i/>
                <w:sz w:val="18"/>
                <w:szCs w:val="18"/>
              </w:rPr>
              <w:t xml:space="preserve">Dora Patricia Zamora Fabián y Soledad Núñez Cornejo, Síndica y </w:t>
            </w:r>
            <w:r w:rsidRPr="005D603F">
              <w:rPr>
                <w:i/>
                <w:sz w:val="18"/>
                <w:szCs w:val="18"/>
              </w:rPr>
              <w:t>Regidora del Con</w:t>
            </w:r>
            <w:r w:rsidR="009E0E08" w:rsidRPr="005D603F">
              <w:rPr>
                <w:i/>
                <w:sz w:val="18"/>
                <w:szCs w:val="18"/>
              </w:rPr>
              <w:t>c</w:t>
            </w:r>
            <w:r w:rsidRPr="005D603F">
              <w:rPr>
                <w:i/>
                <w:sz w:val="18"/>
                <w:szCs w:val="18"/>
              </w:rPr>
              <w:t>ejo</w:t>
            </w:r>
            <w:r w:rsidR="00E10796">
              <w:rPr>
                <w:i/>
                <w:sz w:val="18"/>
                <w:szCs w:val="18"/>
              </w:rPr>
              <w:t xml:space="preserve"> Municipal del Ayuntamiento de </w:t>
            </w:r>
            <w:r w:rsidR="00497E6A" w:rsidRPr="00497E6A">
              <w:rPr>
                <w:i/>
                <w:color w:val="FFFFFF"/>
                <w:sz w:val="18"/>
                <w:szCs w:val="18"/>
                <w:highlight w:val="darkCyan"/>
              </w:rPr>
              <w:t>[No.5]_ELIMINADO_el_Municipio_[28]</w:t>
            </w:r>
            <w:r w:rsidRPr="005B1EB5">
              <w:rPr>
                <w:i/>
                <w:sz w:val="18"/>
                <w:szCs w:val="18"/>
              </w:rPr>
              <w:t xml:space="preserve">, así como de Trinidad Mora Pérez, Jefe de Tenencia de </w:t>
            </w:r>
            <w:r w:rsidR="00497E6A" w:rsidRPr="00497E6A">
              <w:rPr>
                <w:i/>
                <w:color w:val="FFFFFF"/>
                <w:sz w:val="18"/>
                <w:szCs w:val="18"/>
                <w:highlight w:val="darkCyan"/>
              </w:rPr>
              <w:t>[No.6]_</w:t>
            </w:r>
            <w:proofErr w:type="spellStart"/>
            <w:r w:rsidR="00497E6A" w:rsidRPr="00497E6A">
              <w:rPr>
                <w:i/>
                <w:color w:val="FFFFFF"/>
                <w:sz w:val="18"/>
                <w:szCs w:val="18"/>
                <w:highlight w:val="darkCyan"/>
              </w:rPr>
              <w:t>ELIMINADA_la_Tenencia</w:t>
            </w:r>
            <w:proofErr w:type="spellEnd"/>
            <w:r w:rsidR="00497E6A" w:rsidRPr="00497E6A">
              <w:rPr>
                <w:i/>
                <w:color w:val="FFFFFF"/>
                <w:sz w:val="18"/>
                <w:szCs w:val="18"/>
                <w:highlight w:val="darkCyan"/>
              </w:rPr>
              <w:t>_[29]</w:t>
            </w:r>
            <w:r w:rsidRPr="005B1EB5">
              <w:rPr>
                <w:i/>
                <w:sz w:val="18"/>
                <w:szCs w:val="18"/>
              </w:rPr>
              <w:t xml:space="preserve">, </w:t>
            </w:r>
            <w:r w:rsidRPr="005B1EB5">
              <w:rPr>
                <w:i/>
                <w:sz w:val="18"/>
                <w:szCs w:val="18"/>
              </w:rPr>
              <w:lastRenderedPageBreak/>
              <w:t xml:space="preserve">Municipio de </w:t>
            </w:r>
            <w:r w:rsidR="00497E6A" w:rsidRPr="00497E6A">
              <w:rPr>
                <w:i/>
                <w:color w:val="FFFFFF"/>
                <w:sz w:val="18"/>
                <w:szCs w:val="18"/>
                <w:highlight w:val="darkCyan"/>
              </w:rPr>
              <w:t>[No.7]_ELIMINADO_el_Municipio_[28]</w:t>
            </w:r>
            <w:r w:rsidRPr="005B1EB5">
              <w:rPr>
                <w:i/>
                <w:sz w:val="18"/>
                <w:szCs w:val="18"/>
              </w:rPr>
              <w:t>, Michoacán</w:t>
            </w:r>
            <w:r w:rsidR="00D01F04" w:rsidRPr="00E67945">
              <w:rPr>
                <w:i/>
                <w:sz w:val="18"/>
                <w:szCs w:val="18"/>
              </w:rPr>
              <w:t>.</w:t>
            </w:r>
          </w:p>
        </w:tc>
      </w:tr>
      <w:tr w:rsidR="00AA0DA5" w:rsidRPr="00E67945" w14:paraId="07099155" w14:textId="77777777" w:rsidTr="00AA0DA5">
        <w:trPr>
          <w:trHeight w:val="919"/>
          <w:jc w:val="center"/>
        </w:trPr>
        <w:tc>
          <w:tcPr>
            <w:tcW w:w="2146" w:type="dxa"/>
            <w:vAlign w:val="center"/>
          </w:tcPr>
          <w:p w14:paraId="19C8217E" w14:textId="77777777" w:rsidR="00D01F04" w:rsidRDefault="0086017C" w:rsidP="00A96818">
            <w:pPr>
              <w:pStyle w:val="TableParagraph"/>
              <w:spacing w:before="111"/>
              <w:ind w:right="190"/>
              <w:rPr>
                <w:b/>
                <w:i/>
                <w:sz w:val="18"/>
                <w:szCs w:val="18"/>
              </w:rPr>
            </w:pPr>
            <w:r w:rsidRPr="0086017C">
              <w:rPr>
                <w:b/>
                <w:i/>
                <w:iCs/>
                <w:sz w:val="18"/>
                <w:szCs w:val="18"/>
              </w:rPr>
              <w:lastRenderedPageBreak/>
              <w:t>Denunciante</w:t>
            </w:r>
            <w:r w:rsidR="00D01F04" w:rsidRPr="00E67945">
              <w:rPr>
                <w:b/>
                <w:i/>
                <w:sz w:val="18"/>
                <w:szCs w:val="18"/>
              </w:rPr>
              <w:t>:</w:t>
            </w:r>
          </w:p>
          <w:p w14:paraId="439C8DE1" w14:textId="77777777" w:rsidR="00F46996" w:rsidRDefault="00F46996" w:rsidP="00A96818">
            <w:pPr>
              <w:pStyle w:val="TableParagraph"/>
              <w:spacing w:before="111"/>
              <w:ind w:right="190"/>
              <w:rPr>
                <w:b/>
                <w:i/>
                <w:sz w:val="18"/>
                <w:szCs w:val="18"/>
              </w:rPr>
            </w:pPr>
          </w:p>
          <w:p w14:paraId="406F4EC2" w14:textId="77777777" w:rsidR="00F46996" w:rsidRDefault="00F46996" w:rsidP="00A96818">
            <w:pPr>
              <w:pStyle w:val="TableParagraph"/>
              <w:spacing w:before="111"/>
              <w:ind w:right="190"/>
              <w:rPr>
                <w:b/>
                <w:i/>
                <w:sz w:val="18"/>
                <w:szCs w:val="18"/>
              </w:rPr>
            </w:pPr>
          </w:p>
          <w:p w14:paraId="38DDEDCB" w14:textId="77777777" w:rsidR="00076196" w:rsidRDefault="00076196" w:rsidP="00A96818">
            <w:pPr>
              <w:pStyle w:val="TableParagraph"/>
              <w:spacing w:before="111"/>
              <w:ind w:right="190"/>
              <w:rPr>
                <w:b/>
                <w:i/>
                <w:sz w:val="18"/>
                <w:szCs w:val="18"/>
              </w:rPr>
            </w:pPr>
          </w:p>
          <w:p w14:paraId="23BC9ADA" w14:textId="158D552B" w:rsidR="00F46996" w:rsidRPr="00F46996" w:rsidRDefault="00F46996" w:rsidP="00F46996">
            <w:pPr>
              <w:pStyle w:val="TableParagraph"/>
              <w:spacing w:before="111"/>
              <w:ind w:right="190"/>
              <w:jc w:val="both"/>
              <w:rPr>
                <w:b/>
                <w:bCs/>
                <w:i/>
                <w:spacing w:val="1"/>
                <w:sz w:val="18"/>
                <w:szCs w:val="18"/>
              </w:rPr>
            </w:pPr>
            <w:r w:rsidRPr="00F46996">
              <w:rPr>
                <w:b/>
                <w:bCs/>
                <w:i/>
                <w:spacing w:val="1"/>
                <w:sz w:val="18"/>
                <w:szCs w:val="18"/>
              </w:rPr>
              <w:t>LGIPE</w:t>
            </w:r>
            <w:r>
              <w:rPr>
                <w:b/>
                <w:bCs/>
                <w:i/>
                <w:spacing w:val="1"/>
                <w:sz w:val="18"/>
                <w:szCs w:val="18"/>
              </w:rPr>
              <w:t>:</w:t>
            </w:r>
          </w:p>
          <w:p w14:paraId="34AE81C0" w14:textId="77777777" w:rsidR="00F46996" w:rsidRDefault="00F46996" w:rsidP="00A96818">
            <w:pPr>
              <w:pStyle w:val="TableParagraph"/>
              <w:spacing w:before="111"/>
              <w:ind w:right="190"/>
              <w:rPr>
                <w:b/>
                <w:i/>
                <w:sz w:val="18"/>
                <w:szCs w:val="18"/>
              </w:rPr>
            </w:pPr>
          </w:p>
          <w:p w14:paraId="184F29EF" w14:textId="77777777" w:rsidR="00076196" w:rsidRDefault="00076196" w:rsidP="00076196">
            <w:pPr>
              <w:pStyle w:val="TableParagraph"/>
              <w:spacing w:before="111"/>
              <w:ind w:right="190"/>
              <w:rPr>
                <w:b/>
                <w:i/>
                <w:sz w:val="18"/>
                <w:szCs w:val="18"/>
              </w:rPr>
            </w:pPr>
            <w:r>
              <w:rPr>
                <w:b/>
                <w:i/>
                <w:sz w:val="18"/>
                <w:szCs w:val="18"/>
              </w:rPr>
              <w:t>Suprema Corte:</w:t>
            </w:r>
          </w:p>
          <w:p w14:paraId="1FF11479" w14:textId="41362585" w:rsidR="00076196" w:rsidRPr="00E67945" w:rsidRDefault="00076196" w:rsidP="00076196">
            <w:pPr>
              <w:pStyle w:val="TableParagraph"/>
              <w:spacing w:before="111"/>
              <w:ind w:right="190"/>
              <w:rPr>
                <w:b/>
                <w:i/>
                <w:sz w:val="18"/>
                <w:szCs w:val="18"/>
              </w:rPr>
            </w:pPr>
          </w:p>
        </w:tc>
        <w:tc>
          <w:tcPr>
            <w:tcW w:w="5740" w:type="dxa"/>
            <w:vAlign w:val="center"/>
          </w:tcPr>
          <w:p w14:paraId="49852DCF" w14:textId="17DF1B31" w:rsidR="00D01F04" w:rsidRDefault="00497E6A" w:rsidP="00A96818">
            <w:pPr>
              <w:pStyle w:val="TableParagraph"/>
              <w:spacing w:before="111"/>
              <w:ind w:right="190"/>
              <w:jc w:val="both"/>
              <w:rPr>
                <w:i/>
                <w:spacing w:val="1"/>
                <w:sz w:val="18"/>
                <w:szCs w:val="18"/>
              </w:rPr>
            </w:pPr>
            <w:r w:rsidRPr="00497E6A">
              <w:rPr>
                <w:i/>
                <w:color w:val="FFFFFF"/>
                <w:sz w:val="18"/>
                <w:szCs w:val="18"/>
                <w:highlight w:val="darkCyan"/>
              </w:rPr>
              <w:t>[No.8]_</w:t>
            </w:r>
            <w:proofErr w:type="spellStart"/>
            <w:r w:rsidRPr="00497E6A">
              <w:rPr>
                <w:i/>
                <w:color w:val="FFFFFF"/>
                <w:sz w:val="18"/>
                <w:szCs w:val="18"/>
                <w:highlight w:val="darkCyan"/>
              </w:rPr>
              <w:t>ELIMINADO_el_nombre_de_la_parte_denunciante</w:t>
            </w:r>
            <w:proofErr w:type="spellEnd"/>
            <w:r w:rsidRPr="00497E6A">
              <w:rPr>
                <w:i/>
                <w:color w:val="FFFFFF"/>
                <w:sz w:val="18"/>
                <w:szCs w:val="18"/>
                <w:highlight w:val="darkCyan"/>
              </w:rPr>
              <w:t>_[6]</w:t>
            </w:r>
            <w:r w:rsidR="00E10796">
              <w:rPr>
                <w:i/>
                <w:sz w:val="18"/>
                <w:szCs w:val="18"/>
              </w:rPr>
              <w:t xml:space="preserve">, </w:t>
            </w:r>
            <w:r w:rsidRPr="00497E6A">
              <w:rPr>
                <w:i/>
                <w:color w:val="FFFFFF"/>
                <w:sz w:val="18"/>
                <w:szCs w:val="18"/>
                <w:highlight w:val="darkCyan"/>
              </w:rPr>
              <w:t>[No.9]_</w:t>
            </w:r>
            <w:proofErr w:type="spellStart"/>
            <w:r w:rsidRPr="00497E6A">
              <w:rPr>
                <w:i/>
                <w:color w:val="FFFFFF"/>
                <w:sz w:val="18"/>
                <w:szCs w:val="18"/>
                <w:highlight w:val="darkCyan"/>
              </w:rPr>
              <w:t>ELIMINADO_Cargo</w:t>
            </w:r>
            <w:proofErr w:type="spellEnd"/>
            <w:r w:rsidRPr="00497E6A">
              <w:rPr>
                <w:i/>
                <w:color w:val="FFFFFF"/>
                <w:sz w:val="18"/>
                <w:szCs w:val="18"/>
                <w:highlight w:val="darkCyan"/>
              </w:rPr>
              <w:t>_[230]</w:t>
            </w:r>
            <w:r w:rsidR="00E10796">
              <w:rPr>
                <w:i/>
                <w:sz w:val="18"/>
                <w:szCs w:val="18"/>
              </w:rPr>
              <w:t xml:space="preserve"> del </w:t>
            </w:r>
            <w:r w:rsidR="00E10796" w:rsidRPr="005D603F">
              <w:rPr>
                <w:i/>
                <w:sz w:val="18"/>
                <w:szCs w:val="18"/>
              </w:rPr>
              <w:t>Con</w:t>
            </w:r>
            <w:r w:rsidR="009E0E08" w:rsidRPr="005D603F">
              <w:rPr>
                <w:i/>
                <w:sz w:val="18"/>
                <w:szCs w:val="18"/>
              </w:rPr>
              <w:t>c</w:t>
            </w:r>
            <w:r w:rsidR="00E10796" w:rsidRPr="005D603F">
              <w:rPr>
                <w:i/>
                <w:sz w:val="18"/>
                <w:szCs w:val="18"/>
              </w:rPr>
              <w:t xml:space="preserve">ejo Municipal del Ayuntamiento de </w:t>
            </w:r>
            <w:r w:rsidRPr="00497E6A">
              <w:rPr>
                <w:i/>
                <w:color w:val="FFFFFF"/>
                <w:sz w:val="18"/>
                <w:szCs w:val="18"/>
                <w:highlight w:val="darkCyan"/>
              </w:rPr>
              <w:t>[No.10]_ELIMINADO_el_Municipio_[28]</w:t>
            </w:r>
            <w:r w:rsidR="00E10796" w:rsidRPr="005D603F">
              <w:rPr>
                <w:i/>
                <w:sz w:val="18"/>
                <w:szCs w:val="18"/>
              </w:rPr>
              <w:t>, Michoacán</w:t>
            </w:r>
            <w:r w:rsidR="00D01F04" w:rsidRPr="005D603F">
              <w:rPr>
                <w:i/>
                <w:spacing w:val="1"/>
                <w:sz w:val="18"/>
                <w:szCs w:val="18"/>
              </w:rPr>
              <w:t>.</w:t>
            </w:r>
          </w:p>
          <w:p w14:paraId="28A38B9C" w14:textId="77777777" w:rsidR="00F46996" w:rsidRDefault="00F46996" w:rsidP="00A96818">
            <w:pPr>
              <w:pStyle w:val="TableParagraph"/>
              <w:spacing w:before="111"/>
              <w:ind w:right="190"/>
              <w:jc w:val="both"/>
              <w:rPr>
                <w:i/>
                <w:spacing w:val="1"/>
                <w:sz w:val="18"/>
                <w:szCs w:val="18"/>
              </w:rPr>
            </w:pPr>
          </w:p>
          <w:p w14:paraId="7773B04A" w14:textId="77777777" w:rsidR="00F46996" w:rsidRDefault="00F46996" w:rsidP="00F46996">
            <w:pPr>
              <w:pStyle w:val="TableParagraph"/>
              <w:spacing w:before="111"/>
              <w:ind w:right="190"/>
              <w:jc w:val="both"/>
              <w:rPr>
                <w:i/>
                <w:sz w:val="18"/>
                <w:szCs w:val="18"/>
              </w:rPr>
            </w:pPr>
            <w:r>
              <w:rPr>
                <w:i/>
                <w:sz w:val="18"/>
                <w:szCs w:val="18"/>
              </w:rPr>
              <w:t>Ley General de Instituciones y Procedimientos Electorales</w:t>
            </w:r>
          </w:p>
          <w:p w14:paraId="4D4F7479" w14:textId="77777777" w:rsidR="00F46996" w:rsidRDefault="00F46996" w:rsidP="00F46996">
            <w:pPr>
              <w:pStyle w:val="TableParagraph"/>
              <w:spacing w:before="111"/>
              <w:ind w:right="190"/>
              <w:jc w:val="both"/>
              <w:rPr>
                <w:i/>
                <w:sz w:val="18"/>
                <w:szCs w:val="18"/>
              </w:rPr>
            </w:pPr>
          </w:p>
          <w:p w14:paraId="7EAB2724" w14:textId="121C9D9A" w:rsidR="00076196" w:rsidRPr="00E67945" w:rsidRDefault="00076196" w:rsidP="00076196">
            <w:pPr>
              <w:pStyle w:val="TableParagraph"/>
              <w:spacing w:before="111"/>
              <w:ind w:right="190"/>
              <w:jc w:val="both"/>
              <w:rPr>
                <w:i/>
                <w:sz w:val="18"/>
                <w:szCs w:val="18"/>
              </w:rPr>
            </w:pPr>
            <w:r>
              <w:rPr>
                <w:i/>
                <w:sz w:val="18"/>
                <w:szCs w:val="18"/>
              </w:rPr>
              <w:t xml:space="preserve">Suprema Corte </w:t>
            </w:r>
            <w:r w:rsidRPr="00076196">
              <w:rPr>
                <w:i/>
                <w:sz w:val="18"/>
                <w:szCs w:val="18"/>
              </w:rPr>
              <w:t>de Justicia de la Nación</w:t>
            </w:r>
            <w:r>
              <w:rPr>
                <w:i/>
                <w:sz w:val="18"/>
                <w:szCs w:val="18"/>
              </w:rPr>
              <w:t>.</w:t>
            </w:r>
          </w:p>
        </w:tc>
      </w:tr>
      <w:tr w:rsidR="00AA0DA5" w:rsidRPr="00E67945" w14:paraId="59E019BC" w14:textId="77777777" w:rsidTr="00AA0DA5">
        <w:trPr>
          <w:trHeight w:val="459"/>
          <w:jc w:val="center"/>
        </w:trPr>
        <w:tc>
          <w:tcPr>
            <w:tcW w:w="2146" w:type="dxa"/>
            <w:vAlign w:val="center"/>
          </w:tcPr>
          <w:p w14:paraId="15192A18" w14:textId="77777777" w:rsidR="00D01F04" w:rsidRPr="00E67945" w:rsidRDefault="00D01F04" w:rsidP="00A96818">
            <w:pPr>
              <w:pStyle w:val="TableParagraph"/>
              <w:spacing w:before="110"/>
              <w:ind w:right="190"/>
              <w:rPr>
                <w:b/>
                <w:i/>
                <w:sz w:val="18"/>
                <w:szCs w:val="18"/>
              </w:rPr>
            </w:pPr>
            <w:r w:rsidRPr="00E67945">
              <w:rPr>
                <w:b/>
                <w:i/>
                <w:sz w:val="18"/>
                <w:szCs w:val="18"/>
              </w:rPr>
              <w:t>IEM:</w:t>
            </w:r>
          </w:p>
        </w:tc>
        <w:tc>
          <w:tcPr>
            <w:tcW w:w="5740" w:type="dxa"/>
            <w:vAlign w:val="center"/>
          </w:tcPr>
          <w:p w14:paraId="0170A7C0" w14:textId="464AE480" w:rsidR="00D01F04" w:rsidRPr="00E67945" w:rsidRDefault="00D01F04" w:rsidP="00A96818">
            <w:pPr>
              <w:pStyle w:val="TableParagraph"/>
              <w:spacing w:before="110"/>
              <w:ind w:right="190"/>
              <w:jc w:val="both"/>
              <w:rPr>
                <w:i/>
                <w:sz w:val="18"/>
                <w:szCs w:val="18"/>
              </w:rPr>
            </w:pPr>
            <w:r w:rsidRPr="00E67945">
              <w:rPr>
                <w:i/>
                <w:sz w:val="18"/>
                <w:szCs w:val="18"/>
              </w:rPr>
              <w:t>Instituto</w:t>
            </w:r>
            <w:r w:rsidRPr="00E67945">
              <w:rPr>
                <w:i/>
                <w:spacing w:val="-4"/>
                <w:sz w:val="18"/>
                <w:szCs w:val="18"/>
              </w:rPr>
              <w:t xml:space="preserve"> </w:t>
            </w:r>
            <w:r w:rsidRPr="00E67945">
              <w:rPr>
                <w:i/>
                <w:sz w:val="18"/>
                <w:szCs w:val="18"/>
              </w:rPr>
              <w:t>Electoral</w:t>
            </w:r>
            <w:r w:rsidRPr="00E67945">
              <w:rPr>
                <w:i/>
                <w:spacing w:val="-5"/>
                <w:sz w:val="18"/>
                <w:szCs w:val="18"/>
              </w:rPr>
              <w:t xml:space="preserve"> </w:t>
            </w:r>
            <w:r w:rsidRPr="00E67945">
              <w:rPr>
                <w:i/>
                <w:sz w:val="18"/>
                <w:szCs w:val="18"/>
              </w:rPr>
              <w:t>de</w:t>
            </w:r>
            <w:r w:rsidRPr="00E67945">
              <w:rPr>
                <w:i/>
                <w:spacing w:val="-5"/>
                <w:sz w:val="18"/>
                <w:szCs w:val="18"/>
              </w:rPr>
              <w:t xml:space="preserve"> </w:t>
            </w:r>
            <w:r w:rsidRPr="00E67945">
              <w:rPr>
                <w:i/>
                <w:sz w:val="18"/>
                <w:szCs w:val="18"/>
              </w:rPr>
              <w:t>Michoacán</w:t>
            </w:r>
            <w:r w:rsidR="00E740FC" w:rsidRPr="00E67945">
              <w:rPr>
                <w:i/>
                <w:sz w:val="18"/>
                <w:szCs w:val="18"/>
              </w:rPr>
              <w:t>.</w:t>
            </w:r>
          </w:p>
        </w:tc>
      </w:tr>
      <w:tr w:rsidR="00AA0DA5" w:rsidRPr="00E67945" w14:paraId="410F53BE" w14:textId="77777777" w:rsidTr="00AA0DA5">
        <w:trPr>
          <w:trHeight w:val="573"/>
          <w:jc w:val="center"/>
        </w:trPr>
        <w:tc>
          <w:tcPr>
            <w:tcW w:w="2146" w:type="dxa"/>
            <w:vAlign w:val="center"/>
          </w:tcPr>
          <w:p w14:paraId="0B44B9AA" w14:textId="19D0D410" w:rsidR="00D01F04" w:rsidRPr="00E67945" w:rsidRDefault="0086017C" w:rsidP="00A96818">
            <w:pPr>
              <w:pStyle w:val="TableParagraph"/>
              <w:spacing w:line="227" w:lineRule="exact"/>
              <w:ind w:right="190"/>
              <w:rPr>
                <w:b/>
                <w:i/>
                <w:sz w:val="18"/>
                <w:szCs w:val="18"/>
              </w:rPr>
            </w:pPr>
            <w:r w:rsidRPr="0086017C">
              <w:rPr>
                <w:b/>
                <w:i/>
                <w:iCs/>
                <w:sz w:val="18"/>
                <w:szCs w:val="18"/>
              </w:rPr>
              <w:t>Ley Electoral</w:t>
            </w:r>
            <w:r w:rsidR="00D01F04" w:rsidRPr="00E67945">
              <w:rPr>
                <w:b/>
                <w:i/>
                <w:sz w:val="18"/>
                <w:szCs w:val="18"/>
              </w:rPr>
              <w:t>:</w:t>
            </w:r>
          </w:p>
        </w:tc>
        <w:tc>
          <w:tcPr>
            <w:tcW w:w="5740" w:type="dxa"/>
            <w:vAlign w:val="center"/>
          </w:tcPr>
          <w:p w14:paraId="66936ED2" w14:textId="422CDBE4" w:rsidR="00D01F04" w:rsidRPr="00E67945" w:rsidRDefault="00D01F04" w:rsidP="00A96818">
            <w:pPr>
              <w:pStyle w:val="TableParagraph"/>
              <w:spacing w:line="237" w:lineRule="auto"/>
              <w:ind w:right="190"/>
              <w:jc w:val="both"/>
              <w:rPr>
                <w:i/>
                <w:sz w:val="18"/>
                <w:szCs w:val="18"/>
              </w:rPr>
            </w:pPr>
            <w:r w:rsidRPr="00E67945">
              <w:rPr>
                <w:i/>
                <w:sz w:val="18"/>
                <w:szCs w:val="18"/>
              </w:rPr>
              <w:t>Ley de Justicia en Materia Electoral y de Participación Ciudadana</w:t>
            </w:r>
            <w:r w:rsidRPr="00E67945">
              <w:rPr>
                <w:i/>
                <w:spacing w:val="-53"/>
                <w:sz w:val="18"/>
                <w:szCs w:val="18"/>
              </w:rPr>
              <w:t xml:space="preserve"> </w:t>
            </w:r>
            <w:r w:rsidRPr="00E67945">
              <w:rPr>
                <w:i/>
                <w:sz w:val="18"/>
                <w:szCs w:val="18"/>
              </w:rPr>
              <w:t>del</w:t>
            </w:r>
            <w:r w:rsidRPr="00E67945">
              <w:rPr>
                <w:i/>
                <w:spacing w:val="-1"/>
                <w:sz w:val="18"/>
                <w:szCs w:val="18"/>
              </w:rPr>
              <w:t xml:space="preserve"> </w:t>
            </w:r>
            <w:r w:rsidRPr="00E67945">
              <w:rPr>
                <w:i/>
                <w:sz w:val="18"/>
                <w:szCs w:val="18"/>
              </w:rPr>
              <w:t>Estado</w:t>
            </w:r>
            <w:r w:rsidRPr="00E67945">
              <w:rPr>
                <w:i/>
                <w:spacing w:val="-1"/>
                <w:sz w:val="18"/>
                <w:szCs w:val="18"/>
              </w:rPr>
              <w:t xml:space="preserve"> </w:t>
            </w:r>
            <w:r w:rsidRPr="00E67945">
              <w:rPr>
                <w:i/>
                <w:sz w:val="18"/>
                <w:szCs w:val="18"/>
              </w:rPr>
              <w:t>de</w:t>
            </w:r>
            <w:r w:rsidRPr="00E67945">
              <w:rPr>
                <w:i/>
                <w:spacing w:val="-1"/>
                <w:sz w:val="18"/>
                <w:szCs w:val="18"/>
              </w:rPr>
              <w:t xml:space="preserve"> </w:t>
            </w:r>
            <w:r w:rsidRPr="00E67945">
              <w:rPr>
                <w:i/>
                <w:sz w:val="18"/>
                <w:szCs w:val="18"/>
              </w:rPr>
              <w:t>Michoacán</w:t>
            </w:r>
            <w:r w:rsidR="00E740FC" w:rsidRPr="00E67945">
              <w:rPr>
                <w:i/>
                <w:sz w:val="18"/>
                <w:szCs w:val="18"/>
              </w:rPr>
              <w:t>.</w:t>
            </w:r>
          </w:p>
        </w:tc>
      </w:tr>
      <w:tr w:rsidR="00AA0DA5" w:rsidRPr="00E67945" w14:paraId="3AC5E593" w14:textId="77777777" w:rsidTr="00AA0DA5">
        <w:trPr>
          <w:trHeight w:val="341"/>
          <w:jc w:val="center"/>
        </w:trPr>
        <w:tc>
          <w:tcPr>
            <w:tcW w:w="2146" w:type="dxa"/>
            <w:vAlign w:val="center"/>
          </w:tcPr>
          <w:p w14:paraId="2F22D77B" w14:textId="77777777" w:rsidR="00D01F04" w:rsidRPr="00E67945" w:rsidRDefault="00D01F04" w:rsidP="00A96818">
            <w:pPr>
              <w:pStyle w:val="TableParagraph"/>
              <w:spacing w:before="112" w:line="210" w:lineRule="exact"/>
              <w:ind w:right="190"/>
              <w:rPr>
                <w:b/>
                <w:i/>
                <w:sz w:val="18"/>
                <w:szCs w:val="18"/>
              </w:rPr>
            </w:pPr>
            <w:r w:rsidRPr="00E67945">
              <w:rPr>
                <w:b/>
                <w:i/>
                <w:sz w:val="18"/>
                <w:szCs w:val="18"/>
              </w:rPr>
              <w:t>PES:</w:t>
            </w:r>
          </w:p>
        </w:tc>
        <w:tc>
          <w:tcPr>
            <w:tcW w:w="5740" w:type="dxa"/>
            <w:vAlign w:val="center"/>
          </w:tcPr>
          <w:p w14:paraId="66B14C38" w14:textId="7F40AA35" w:rsidR="00D01F04" w:rsidRPr="00E67945" w:rsidRDefault="00870EBB" w:rsidP="00A96818">
            <w:pPr>
              <w:pStyle w:val="TableParagraph"/>
              <w:spacing w:before="112" w:line="210" w:lineRule="exact"/>
              <w:ind w:right="190"/>
              <w:jc w:val="both"/>
              <w:rPr>
                <w:i/>
                <w:sz w:val="18"/>
                <w:szCs w:val="18"/>
              </w:rPr>
            </w:pPr>
            <w:r w:rsidRPr="00E67945">
              <w:rPr>
                <w:i/>
                <w:iCs/>
                <w:sz w:val="18"/>
                <w:szCs w:val="18"/>
              </w:rPr>
              <w:t>P</w:t>
            </w:r>
            <w:r w:rsidR="00594196" w:rsidRPr="00E67945">
              <w:rPr>
                <w:i/>
                <w:iCs/>
                <w:sz w:val="18"/>
                <w:szCs w:val="18"/>
              </w:rPr>
              <w:t xml:space="preserve">rocedimiento </w:t>
            </w:r>
            <w:r w:rsidRPr="00E67945">
              <w:rPr>
                <w:i/>
                <w:iCs/>
                <w:sz w:val="18"/>
                <w:szCs w:val="18"/>
              </w:rPr>
              <w:t>E</w:t>
            </w:r>
            <w:r w:rsidR="00594196" w:rsidRPr="00E67945">
              <w:rPr>
                <w:i/>
                <w:iCs/>
                <w:sz w:val="18"/>
                <w:szCs w:val="18"/>
              </w:rPr>
              <w:t xml:space="preserve">special </w:t>
            </w:r>
            <w:r w:rsidRPr="00E67945">
              <w:rPr>
                <w:i/>
                <w:iCs/>
                <w:sz w:val="18"/>
                <w:szCs w:val="18"/>
              </w:rPr>
              <w:t>S</w:t>
            </w:r>
            <w:r w:rsidR="00594196" w:rsidRPr="00E67945">
              <w:rPr>
                <w:i/>
                <w:iCs/>
                <w:sz w:val="18"/>
                <w:szCs w:val="18"/>
              </w:rPr>
              <w:t>ancionador</w:t>
            </w:r>
            <w:r w:rsidR="00E740FC" w:rsidRPr="00E67945">
              <w:rPr>
                <w:i/>
                <w:iCs/>
                <w:sz w:val="18"/>
                <w:szCs w:val="18"/>
              </w:rPr>
              <w:t>.</w:t>
            </w:r>
          </w:p>
        </w:tc>
      </w:tr>
      <w:tr w:rsidR="00AA0DA5" w:rsidRPr="00E67945" w14:paraId="0C8BD558" w14:textId="77777777" w:rsidTr="00AA0DA5">
        <w:trPr>
          <w:trHeight w:val="341"/>
          <w:jc w:val="center"/>
        </w:trPr>
        <w:tc>
          <w:tcPr>
            <w:tcW w:w="2146" w:type="dxa"/>
            <w:vAlign w:val="center"/>
          </w:tcPr>
          <w:p w14:paraId="41265AFE" w14:textId="77777777" w:rsidR="00076196" w:rsidRDefault="00076196" w:rsidP="00A96818">
            <w:pPr>
              <w:pStyle w:val="TableParagraph"/>
              <w:spacing w:before="112" w:line="210" w:lineRule="exact"/>
              <w:ind w:right="190"/>
              <w:rPr>
                <w:b/>
                <w:i/>
                <w:iCs/>
                <w:sz w:val="18"/>
                <w:szCs w:val="18"/>
              </w:rPr>
            </w:pPr>
          </w:p>
          <w:p w14:paraId="249E4791" w14:textId="6ED6CA93" w:rsidR="00D01F04" w:rsidRDefault="0086017C" w:rsidP="00A96818">
            <w:pPr>
              <w:pStyle w:val="TableParagraph"/>
              <w:spacing w:before="112" w:line="210" w:lineRule="exact"/>
              <w:ind w:right="190"/>
              <w:rPr>
                <w:b/>
                <w:i/>
                <w:sz w:val="18"/>
                <w:szCs w:val="18"/>
              </w:rPr>
            </w:pPr>
            <w:r w:rsidRPr="0086017C">
              <w:rPr>
                <w:b/>
                <w:i/>
                <w:iCs/>
                <w:sz w:val="18"/>
                <w:szCs w:val="18"/>
              </w:rPr>
              <w:t>Sala Superior</w:t>
            </w:r>
            <w:r w:rsidR="00D01F04" w:rsidRPr="00E67945">
              <w:rPr>
                <w:b/>
                <w:i/>
                <w:sz w:val="18"/>
                <w:szCs w:val="18"/>
              </w:rPr>
              <w:t>:</w:t>
            </w:r>
          </w:p>
          <w:p w14:paraId="28D844FA" w14:textId="77777777" w:rsidR="00076196" w:rsidRDefault="00076196" w:rsidP="00A96818">
            <w:pPr>
              <w:pStyle w:val="TableParagraph"/>
              <w:spacing w:before="112" w:line="210" w:lineRule="exact"/>
              <w:ind w:right="190"/>
              <w:rPr>
                <w:b/>
                <w:i/>
                <w:sz w:val="18"/>
                <w:szCs w:val="18"/>
              </w:rPr>
            </w:pPr>
          </w:p>
          <w:p w14:paraId="5504FB16" w14:textId="621612F9" w:rsidR="00076196" w:rsidRPr="00E67945" w:rsidRDefault="00076196" w:rsidP="00A96818">
            <w:pPr>
              <w:pStyle w:val="TableParagraph"/>
              <w:spacing w:before="112" w:line="210" w:lineRule="exact"/>
              <w:ind w:right="190"/>
              <w:rPr>
                <w:b/>
                <w:i/>
                <w:sz w:val="18"/>
                <w:szCs w:val="18"/>
              </w:rPr>
            </w:pPr>
            <w:r>
              <w:rPr>
                <w:b/>
                <w:i/>
                <w:sz w:val="18"/>
                <w:szCs w:val="18"/>
              </w:rPr>
              <w:t>Sala Toluca:</w:t>
            </w:r>
          </w:p>
        </w:tc>
        <w:tc>
          <w:tcPr>
            <w:tcW w:w="5740" w:type="dxa"/>
            <w:vAlign w:val="center"/>
          </w:tcPr>
          <w:p w14:paraId="0463008D" w14:textId="77777777" w:rsidR="00076196" w:rsidRDefault="00076196" w:rsidP="00A96818">
            <w:pPr>
              <w:pStyle w:val="TableParagraph"/>
              <w:spacing w:before="112" w:line="210" w:lineRule="exact"/>
              <w:ind w:right="190"/>
              <w:jc w:val="both"/>
              <w:rPr>
                <w:i/>
                <w:iCs/>
                <w:sz w:val="18"/>
                <w:szCs w:val="18"/>
              </w:rPr>
            </w:pPr>
          </w:p>
          <w:p w14:paraId="774F5416" w14:textId="5FDEE0CD" w:rsidR="00D01F04" w:rsidRDefault="0086017C" w:rsidP="00A96818">
            <w:pPr>
              <w:pStyle w:val="TableParagraph"/>
              <w:spacing w:before="112" w:line="210" w:lineRule="exact"/>
              <w:ind w:right="190"/>
              <w:jc w:val="both"/>
              <w:rPr>
                <w:i/>
                <w:sz w:val="18"/>
                <w:szCs w:val="18"/>
              </w:rPr>
            </w:pPr>
            <w:r w:rsidRPr="0086017C">
              <w:rPr>
                <w:i/>
                <w:iCs/>
                <w:sz w:val="18"/>
                <w:szCs w:val="18"/>
              </w:rPr>
              <w:t>Sala Superior</w:t>
            </w:r>
            <w:r w:rsidR="00D01F04" w:rsidRPr="00E67945">
              <w:rPr>
                <w:i/>
                <w:spacing w:val="3"/>
                <w:sz w:val="18"/>
                <w:szCs w:val="18"/>
              </w:rPr>
              <w:t xml:space="preserve"> </w:t>
            </w:r>
            <w:r w:rsidR="00D01F04" w:rsidRPr="00E67945">
              <w:rPr>
                <w:i/>
                <w:sz w:val="18"/>
                <w:szCs w:val="18"/>
              </w:rPr>
              <w:t>del</w:t>
            </w:r>
            <w:r w:rsidR="00D01F04" w:rsidRPr="00E67945">
              <w:rPr>
                <w:i/>
                <w:spacing w:val="1"/>
                <w:sz w:val="18"/>
                <w:szCs w:val="18"/>
              </w:rPr>
              <w:t xml:space="preserve"> </w:t>
            </w:r>
            <w:r w:rsidR="00D01F04" w:rsidRPr="00E67945">
              <w:rPr>
                <w:i/>
                <w:sz w:val="18"/>
                <w:szCs w:val="18"/>
              </w:rPr>
              <w:t>Tribunal</w:t>
            </w:r>
            <w:r w:rsidR="00D01F04" w:rsidRPr="00E67945">
              <w:rPr>
                <w:i/>
                <w:spacing w:val="5"/>
                <w:sz w:val="18"/>
                <w:szCs w:val="18"/>
              </w:rPr>
              <w:t xml:space="preserve"> </w:t>
            </w:r>
            <w:r w:rsidR="00D01F04" w:rsidRPr="00E67945">
              <w:rPr>
                <w:i/>
                <w:sz w:val="18"/>
                <w:szCs w:val="18"/>
              </w:rPr>
              <w:t>Electoral</w:t>
            </w:r>
            <w:r w:rsidR="00D01F04" w:rsidRPr="00E67945">
              <w:rPr>
                <w:i/>
                <w:spacing w:val="2"/>
                <w:sz w:val="18"/>
                <w:szCs w:val="18"/>
              </w:rPr>
              <w:t xml:space="preserve"> </w:t>
            </w:r>
            <w:r w:rsidR="00D01F04" w:rsidRPr="00E67945">
              <w:rPr>
                <w:i/>
                <w:sz w:val="18"/>
                <w:szCs w:val="18"/>
              </w:rPr>
              <w:t>del</w:t>
            </w:r>
            <w:r w:rsidR="00D01F04" w:rsidRPr="00E67945">
              <w:rPr>
                <w:i/>
                <w:spacing w:val="4"/>
                <w:sz w:val="18"/>
                <w:szCs w:val="18"/>
              </w:rPr>
              <w:t xml:space="preserve"> </w:t>
            </w:r>
            <w:r w:rsidR="00D01F04" w:rsidRPr="00E67945">
              <w:rPr>
                <w:i/>
                <w:sz w:val="18"/>
                <w:szCs w:val="18"/>
              </w:rPr>
              <w:t>Poder</w:t>
            </w:r>
            <w:r w:rsidR="00D01F04" w:rsidRPr="00E67945">
              <w:rPr>
                <w:i/>
                <w:spacing w:val="3"/>
                <w:sz w:val="18"/>
                <w:szCs w:val="18"/>
              </w:rPr>
              <w:t xml:space="preserve"> </w:t>
            </w:r>
            <w:r w:rsidR="00D01F04" w:rsidRPr="00E67945">
              <w:rPr>
                <w:i/>
                <w:sz w:val="18"/>
                <w:szCs w:val="18"/>
              </w:rPr>
              <w:t>Judicial</w:t>
            </w:r>
            <w:r w:rsidR="00D01F04" w:rsidRPr="00E67945">
              <w:rPr>
                <w:i/>
                <w:spacing w:val="2"/>
                <w:sz w:val="18"/>
                <w:szCs w:val="18"/>
              </w:rPr>
              <w:t xml:space="preserve"> </w:t>
            </w:r>
            <w:r w:rsidR="00D01F04" w:rsidRPr="00E67945">
              <w:rPr>
                <w:i/>
                <w:sz w:val="18"/>
                <w:szCs w:val="18"/>
              </w:rPr>
              <w:t>de</w:t>
            </w:r>
            <w:r w:rsidR="00D01F04" w:rsidRPr="00E67945">
              <w:rPr>
                <w:i/>
                <w:spacing w:val="4"/>
                <w:sz w:val="18"/>
                <w:szCs w:val="18"/>
              </w:rPr>
              <w:t xml:space="preserve"> </w:t>
            </w:r>
            <w:r w:rsidR="00D01F04" w:rsidRPr="00E67945">
              <w:rPr>
                <w:i/>
                <w:sz w:val="18"/>
                <w:szCs w:val="18"/>
              </w:rPr>
              <w:t>la</w:t>
            </w:r>
            <w:r w:rsidR="00D01F04" w:rsidRPr="00E67945">
              <w:rPr>
                <w:i/>
                <w:spacing w:val="-53"/>
                <w:sz w:val="18"/>
                <w:szCs w:val="18"/>
              </w:rPr>
              <w:t xml:space="preserve"> </w:t>
            </w:r>
            <w:r w:rsidR="00D01F04" w:rsidRPr="00E67945">
              <w:rPr>
                <w:i/>
                <w:sz w:val="18"/>
                <w:szCs w:val="18"/>
              </w:rPr>
              <w:t>Federación</w:t>
            </w:r>
            <w:r w:rsidR="00E740FC" w:rsidRPr="00E67945">
              <w:rPr>
                <w:i/>
                <w:sz w:val="18"/>
                <w:szCs w:val="18"/>
              </w:rPr>
              <w:t>.</w:t>
            </w:r>
          </w:p>
          <w:p w14:paraId="4205A8FB" w14:textId="77777777" w:rsidR="00076196" w:rsidRDefault="00076196" w:rsidP="00A96818">
            <w:pPr>
              <w:pStyle w:val="TableParagraph"/>
              <w:spacing w:before="112" w:line="210" w:lineRule="exact"/>
              <w:ind w:right="190"/>
              <w:jc w:val="both"/>
              <w:rPr>
                <w:i/>
                <w:sz w:val="18"/>
                <w:szCs w:val="18"/>
              </w:rPr>
            </w:pPr>
          </w:p>
          <w:p w14:paraId="3B216E28" w14:textId="1F356E8D" w:rsidR="00076196" w:rsidRPr="00E67945" w:rsidRDefault="00076196" w:rsidP="00A96818">
            <w:pPr>
              <w:pStyle w:val="TableParagraph"/>
              <w:spacing w:before="112" w:line="210" w:lineRule="exact"/>
              <w:ind w:right="190"/>
              <w:jc w:val="both"/>
              <w:rPr>
                <w:i/>
                <w:sz w:val="18"/>
                <w:szCs w:val="18"/>
              </w:rPr>
            </w:pPr>
            <w:r>
              <w:rPr>
                <w:i/>
                <w:sz w:val="18"/>
                <w:szCs w:val="18"/>
              </w:rPr>
              <w:t>Sala Regional Toluca correspondiente a la Quinta Circunscripción con sede en Toluca de Lerdo, Estado de México.</w:t>
            </w:r>
          </w:p>
        </w:tc>
      </w:tr>
      <w:tr w:rsidR="00AA0DA5" w:rsidRPr="00E67945" w14:paraId="0D289E77" w14:textId="77777777" w:rsidTr="00AA0DA5">
        <w:trPr>
          <w:trHeight w:val="341"/>
          <w:jc w:val="center"/>
        </w:trPr>
        <w:tc>
          <w:tcPr>
            <w:tcW w:w="2146" w:type="dxa"/>
            <w:vAlign w:val="center"/>
          </w:tcPr>
          <w:p w14:paraId="6B843827" w14:textId="3F8BC854" w:rsidR="00D01F04" w:rsidRPr="00E67945" w:rsidRDefault="0086017C" w:rsidP="00A96818">
            <w:pPr>
              <w:pStyle w:val="TableParagraph"/>
              <w:spacing w:before="112" w:line="210" w:lineRule="exact"/>
              <w:ind w:right="190"/>
              <w:rPr>
                <w:b/>
                <w:i/>
                <w:sz w:val="18"/>
                <w:szCs w:val="18"/>
              </w:rPr>
            </w:pPr>
            <w:r w:rsidRPr="0086017C">
              <w:rPr>
                <w:b/>
                <w:i/>
                <w:iCs/>
                <w:sz w:val="18"/>
                <w:szCs w:val="18"/>
              </w:rPr>
              <w:t>TEEM</w:t>
            </w:r>
            <w:r w:rsidR="00D01F04" w:rsidRPr="00E67945">
              <w:rPr>
                <w:b/>
                <w:i/>
                <w:sz w:val="18"/>
                <w:szCs w:val="18"/>
              </w:rPr>
              <w:t>:</w:t>
            </w:r>
          </w:p>
        </w:tc>
        <w:tc>
          <w:tcPr>
            <w:tcW w:w="5740" w:type="dxa"/>
            <w:vAlign w:val="center"/>
          </w:tcPr>
          <w:p w14:paraId="4A6B304C" w14:textId="0B53CE4B" w:rsidR="00D01F04" w:rsidRPr="00E67945" w:rsidRDefault="00D01F04" w:rsidP="00A96818">
            <w:pPr>
              <w:pStyle w:val="TableParagraph"/>
              <w:spacing w:before="112" w:line="210" w:lineRule="exact"/>
              <w:ind w:right="190"/>
              <w:jc w:val="both"/>
              <w:rPr>
                <w:i/>
                <w:sz w:val="18"/>
                <w:szCs w:val="18"/>
              </w:rPr>
            </w:pPr>
            <w:r w:rsidRPr="00E67945">
              <w:rPr>
                <w:i/>
                <w:sz w:val="18"/>
                <w:szCs w:val="18"/>
              </w:rPr>
              <w:t>Tribunal</w:t>
            </w:r>
            <w:r w:rsidRPr="00E67945">
              <w:rPr>
                <w:i/>
                <w:spacing w:val="-4"/>
                <w:sz w:val="18"/>
                <w:szCs w:val="18"/>
              </w:rPr>
              <w:t xml:space="preserve"> </w:t>
            </w:r>
            <w:r w:rsidRPr="00E67945">
              <w:rPr>
                <w:i/>
                <w:sz w:val="18"/>
                <w:szCs w:val="18"/>
              </w:rPr>
              <w:t>Electoral</w:t>
            </w:r>
            <w:r w:rsidRPr="00E67945">
              <w:rPr>
                <w:i/>
                <w:spacing w:val="-3"/>
                <w:sz w:val="18"/>
                <w:szCs w:val="18"/>
              </w:rPr>
              <w:t xml:space="preserve"> </w:t>
            </w:r>
            <w:r w:rsidRPr="00E67945">
              <w:rPr>
                <w:i/>
                <w:sz w:val="18"/>
                <w:szCs w:val="18"/>
              </w:rPr>
              <w:t>del</w:t>
            </w:r>
            <w:r w:rsidRPr="00E67945">
              <w:rPr>
                <w:i/>
                <w:spacing w:val="-3"/>
                <w:sz w:val="18"/>
                <w:szCs w:val="18"/>
              </w:rPr>
              <w:t xml:space="preserve"> </w:t>
            </w:r>
            <w:r w:rsidRPr="00E67945">
              <w:rPr>
                <w:i/>
                <w:sz w:val="18"/>
                <w:szCs w:val="18"/>
              </w:rPr>
              <w:t>Estado</w:t>
            </w:r>
            <w:r w:rsidR="00E740FC" w:rsidRPr="00E67945">
              <w:rPr>
                <w:i/>
                <w:sz w:val="18"/>
                <w:szCs w:val="18"/>
              </w:rPr>
              <w:t>.</w:t>
            </w:r>
          </w:p>
        </w:tc>
      </w:tr>
      <w:tr w:rsidR="00AA0DA5" w:rsidRPr="00E67945" w14:paraId="25A4CE4B" w14:textId="77777777" w:rsidTr="00AA0DA5">
        <w:trPr>
          <w:trHeight w:val="341"/>
          <w:jc w:val="center"/>
        </w:trPr>
        <w:tc>
          <w:tcPr>
            <w:tcW w:w="2146" w:type="dxa"/>
            <w:vAlign w:val="center"/>
          </w:tcPr>
          <w:p w14:paraId="6A540050" w14:textId="75EB4D8C" w:rsidR="00D01F04" w:rsidRPr="00E67945" w:rsidRDefault="00F46996" w:rsidP="00A96818">
            <w:pPr>
              <w:pStyle w:val="TableParagraph"/>
              <w:spacing w:before="112" w:line="210" w:lineRule="exact"/>
              <w:ind w:right="190"/>
              <w:rPr>
                <w:b/>
                <w:bCs/>
                <w:i/>
                <w:sz w:val="18"/>
                <w:szCs w:val="18"/>
              </w:rPr>
            </w:pPr>
            <w:r w:rsidRPr="00F46996">
              <w:rPr>
                <w:b/>
                <w:bCs/>
                <w:i/>
                <w:iCs/>
                <w:sz w:val="18"/>
                <w:szCs w:val="18"/>
              </w:rPr>
              <w:t>VPMG</w:t>
            </w:r>
            <w:r w:rsidR="00D01F04" w:rsidRPr="00E67945">
              <w:rPr>
                <w:b/>
                <w:bCs/>
                <w:i/>
                <w:iCs/>
                <w:sz w:val="18"/>
                <w:szCs w:val="18"/>
              </w:rPr>
              <w:t>:</w:t>
            </w:r>
          </w:p>
        </w:tc>
        <w:tc>
          <w:tcPr>
            <w:tcW w:w="5740" w:type="dxa"/>
            <w:vAlign w:val="center"/>
          </w:tcPr>
          <w:p w14:paraId="339CE909" w14:textId="6A3626A9" w:rsidR="00D01F04" w:rsidRPr="00E67945" w:rsidRDefault="00D01F04" w:rsidP="00A96818">
            <w:pPr>
              <w:pStyle w:val="TableParagraph"/>
              <w:spacing w:before="112" w:line="210" w:lineRule="exact"/>
              <w:ind w:right="190"/>
              <w:jc w:val="both"/>
              <w:rPr>
                <w:i/>
                <w:sz w:val="18"/>
                <w:szCs w:val="18"/>
              </w:rPr>
            </w:pPr>
            <w:r w:rsidRPr="00E67945">
              <w:rPr>
                <w:i/>
                <w:sz w:val="18"/>
                <w:szCs w:val="18"/>
              </w:rPr>
              <w:t xml:space="preserve">Violencia Política contra las Mujeres </w:t>
            </w:r>
            <w:proofErr w:type="gramStart"/>
            <w:r w:rsidRPr="00E67945">
              <w:rPr>
                <w:i/>
                <w:sz w:val="18"/>
                <w:szCs w:val="18"/>
              </w:rPr>
              <w:t>en razón de</w:t>
            </w:r>
            <w:proofErr w:type="gramEnd"/>
            <w:r w:rsidRPr="00E67945">
              <w:rPr>
                <w:i/>
                <w:sz w:val="18"/>
                <w:szCs w:val="18"/>
              </w:rPr>
              <w:t xml:space="preserve"> Género</w:t>
            </w:r>
            <w:r w:rsidR="00E740FC" w:rsidRPr="00E67945">
              <w:rPr>
                <w:i/>
                <w:sz w:val="18"/>
                <w:szCs w:val="18"/>
              </w:rPr>
              <w:t>.</w:t>
            </w:r>
          </w:p>
        </w:tc>
      </w:tr>
    </w:tbl>
    <w:p w14:paraId="1A424996" w14:textId="77777777" w:rsidR="00D01F04" w:rsidRPr="00E67945" w:rsidRDefault="00D01F04" w:rsidP="00A96818">
      <w:pPr>
        <w:pStyle w:val="Textoindependiente"/>
        <w:spacing w:after="0"/>
        <w:ind w:right="190"/>
        <w:rPr>
          <w:rFonts w:ascii="Arial" w:hAnsi="Arial" w:cs="Arial"/>
        </w:rPr>
      </w:pPr>
    </w:p>
    <w:p w14:paraId="7C0DCC4A" w14:textId="0095B3D4" w:rsidR="00D01F04" w:rsidRPr="00E67945" w:rsidRDefault="001C427D" w:rsidP="00A96818">
      <w:pPr>
        <w:jc w:val="center"/>
        <w:rPr>
          <w:rFonts w:ascii="Arial" w:hAnsi="Arial" w:cs="Arial"/>
          <w:b/>
          <w:bCs/>
        </w:rPr>
      </w:pPr>
      <w:bookmarkStart w:id="3" w:name="_bookmark1"/>
      <w:bookmarkStart w:id="4" w:name="_Toc140237161"/>
      <w:bookmarkEnd w:id="3"/>
      <w:r>
        <w:rPr>
          <w:rFonts w:ascii="Arial" w:hAnsi="Arial" w:cs="Arial"/>
          <w:b/>
          <w:bCs/>
        </w:rPr>
        <w:t xml:space="preserve">I. </w:t>
      </w:r>
      <w:r w:rsidR="00D01F04" w:rsidRPr="00E67945">
        <w:rPr>
          <w:rFonts w:ascii="Arial" w:hAnsi="Arial" w:cs="Arial"/>
          <w:b/>
          <w:bCs/>
        </w:rPr>
        <w:t>ANTECEDENTES</w:t>
      </w:r>
      <w:bookmarkEnd w:id="4"/>
    </w:p>
    <w:p w14:paraId="60031137" w14:textId="77777777" w:rsidR="009F3AEB" w:rsidRPr="00E67945" w:rsidRDefault="009F3AEB" w:rsidP="00A96818">
      <w:pPr>
        <w:pStyle w:val="Textoindependiente"/>
        <w:widowControl w:val="0"/>
        <w:autoSpaceDE w:val="0"/>
        <w:autoSpaceDN w:val="0"/>
        <w:spacing w:after="0" w:line="360" w:lineRule="auto"/>
        <w:ind w:right="115"/>
        <w:jc w:val="both"/>
        <w:rPr>
          <w:rFonts w:ascii="Arial" w:hAnsi="Arial" w:cs="Arial"/>
          <w:b/>
          <w:i/>
        </w:rPr>
      </w:pPr>
      <w:bookmarkStart w:id="5" w:name="_bookmark2"/>
      <w:bookmarkEnd w:id="5"/>
    </w:p>
    <w:p w14:paraId="0AEE9E3D" w14:textId="1425DFB4" w:rsidR="00A26760" w:rsidRPr="00E67945" w:rsidRDefault="00D01F04" w:rsidP="00A96818">
      <w:pPr>
        <w:pStyle w:val="Textoindependiente"/>
        <w:widowControl w:val="0"/>
        <w:numPr>
          <w:ilvl w:val="0"/>
          <w:numId w:val="1"/>
        </w:numPr>
        <w:tabs>
          <w:tab w:val="left" w:pos="360"/>
        </w:tabs>
        <w:autoSpaceDE w:val="0"/>
        <w:autoSpaceDN w:val="0"/>
        <w:spacing w:after="0" w:line="360" w:lineRule="auto"/>
        <w:ind w:left="0" w:right="115" w:hanging="426"/>
        <w:jc w:val="both"/>
        <w:rPr>
          <w:rFonts w:ascii="Arial" w:hAnsi="Arial" w:cs="Arial"/>
        </w:rPr>
      </w:pPr>
      <w:r w:rsidRPr="00E67945">
        <w:rPr>
          <w:rFonts w:ascii="Arial" w:hAnsi="Arial" w:cs="Arial"/>
          <w:b/>
        </w:rPr>
        <w:t>Denuncia</w:t>
      </w:r>
      <w:r w:rsidRPr="00E67945">
        <w:rPr>
          <w:rStyle w:val="Refdenotaalpie"/>
          <w:rFonts w:ascii="Arial" w:hAnsi="Arial" w:cs="Arial"/>
          <w:b/>
        </w:rPr>
        <w:footnoteReference w:id="3"/>
      </w:r>
      <w:r w:rsidRPr="00E67945">
        <w:rPr>
          <w:rFonts w:ascii="Arial" w:hAnsi="Arial" w:cs="Arial"/>
          <w:b/>
        </w:rPr>
        <w:t xml:space="preserve">. </w:t>
      </w:r>
      <w:r w:rsidRPr="00E67945">
        <w:rPr>
          <w:rFonts w:ascii="Arial" w:hAnsi="Arial" w:cs="Arial"/>
        </w:rPr>
        <w:t xml:space="preserve">El </w:t>
      </w:r>
      <w:r w:rsidR="00E10796">
        <w:rPr>
          <w:rFonts w:ascii="Arial" w:hAnsi="Arial" w:cs="Arial"/>
        </w:rPr>
        <w:t>dieciocho de mayo</w:t>
      </w:r>
      <w:r w:rsidRPr="00E67945">
        <w:rPr>
          <w:rFonts w:ascii="Arial" w:hAnsi="Arial" w:cs="Arial"/>
        </w:rPr>
        <w:t xml:space="preserve">, la </w:t>
      </w:r>
      <w:r w:rsidR="0086017C" w:rsidRPr="0086017C">
        <w:rPr>
          <w:rFonts w:ascii="Arial" w:hAnsi="Arial" w:cs="Arial"/>
          <w:i/>
          <w:iCs/>
        </w:rPr>
        <w:t>Denunciante</w:t>
      </w:r>
      <w:r w:rsidRPr="00E67945">
        <w:rPr>
          <w:rFonts w:ascii="Arial" w:hAnsi="Arial" w:cs="Arial"/>
          <w:i/>
        </w:rPr>
        <w:t xml:space="preserve"> </w:t>
      </w:r>
      <w:r w:rsidRPr="00E67945">
        <w:rPr>
          <w:rFonts w:ascii="Arial" w:hAnsi="Arial" w:cs="Arial"/>
        </w:rPr>
        <w:t>presentó ante</w:t>
      </w:r>
      <w:r w:rsidRPr="00E67945">
        <w:rPr>
          <w:rFonts w:ascii="Arial" w:hAnsi="Arial" w:cs="Arial"/>
          <w:spacing w:val="1"/>
        </w:rPr>
        <w:t xml:space="preserve"> </w:t>
      </w:r>
      <w:r w:rsidRPr="00E67945">
        <w:rPr>
          <w:rFonts w:ascii="Arial" w:hAnsi="Arial" w:cs="Arial"/>
        </w:rPr>
        <w:t>el</w:t>
      </w:r>
      <w:r w:rsidRPr="00E67945">
        <w:rPr>
          <w:rFonts w:ascii="Arial" w:hAnsi="Arial" w:cs="Arial"/>
          <w:spacing w:val="-7"/>
        </w:rPr>
        <w:t xml:space="preserve"> </w:t>
      </w:r>
      <w:r w:rsidRPr="00E67945">
        <w:rPr>
          <w:rFonts w:ascii="Arial" w:hAnsi="Arial" w:cs="Arial"/>
          <w:i/>
        </w:rPr>
        <w:t>IEM</w:t>
      </w:r>
      <w:r w:rsidRPr="00E67945">
        <w:rPr>
          <w:rFonts w:ascii="Arial" w:hAnsi="Arial" w:cs="Arial"/>
          <w:i/>
          <w:spacing w:val="-6"/>
        </w:rPr>
        <w:t xml:space="preserve"> </w:t>
      </w:r>
      <w:r w:rsidRPr="00E67945">
        <w:rPr>
          <w:rFonts w:ascii="Arial" w:hAnsi="Arial" w:cs="Arial"/>
        </w:rPr>
        <w:t>una</w:t>
      </w:r>
      <w:r w:rsidRPr="00E67945">
        <w:rPr>
          <w:rFonts w:ascii="Arial" w:hAnsi="Arial" w:cs="Arial"/>
          <w:spacing w:val="-6"/>
        </w:rPr>
        <w:t xml:space="preserve"> </w:t>
      </w:r>
      <w:r w:rsidRPr="00E67945">
        <w:rPr>
          <w:rFonts w:ascii="Arial" w:hAnsi="Arial" w:cs="Arial"/>
        </w:rPr>
        <w:t>queja</w:t>
      </w:r>
      <w:r w:rsidRPr="00E67945">
        <w:rPr>
          <w:rFonts w:ascii="Arial" w:hAnsi="Arial" w:cs="Arial"/>
          <w:spacing w:val="-5"/>
        </w:rPr>
        <w:t xml:space="preserve"> </w:t>
      </w:r>
      <w:r w:rsidRPr="00E67945">
        <w:rPr>
          <w:rFonts w:ascii="Arial" w:hAnsi="Arial" w:cs="Arial"/>
        </w:rPr>
        <w:t>en</w:t>
      </w:r>
      <w:r w:rsidRPr="00E67945">
        <w:rPr>
          <w:rFonts w:ascii="Arial" w:hAnsi="Arial" w:cs="Arial"/>
          <w:spacing w:val="-5"/>
        </w:rPr>
        <w:t xml:space="preserve"> </w:t>
      </w:r>
      <w:r w:rsidRPr="00E67945">
        <w:rPr>
          <w:rFonts w:ascii="Arial" w:hAnsi="Arial" w:cs="Arial"/>
        </w:rPr>
        <w:t>contra</w:t>
      </w:r>
      <w:r w:rsidRPr="00E67945">
        <w:rPr>
          <w:rFonts w:ascii="Arial" w:hAnsi="Arial" w:cs="Arial"/>
          <w:spacing w:val="-6"/>
        </w:rPr>
        <w:t xml:space="preserve"> </w:t>
      </w:r>
      <w:r w:rsidRPr="00E67945">
        <w:rPr>
          <w:rFonts w:ascii="Arial" w:hAnsi="Arial" w:cs="Arial"/>
        </w:rPr>
        <w:t>de</w:t>
      </w:r>
      <w:r w:rsidRPr="00E67945">
        <w:rPr>
          <w:rFonts w:ascii="Arial" w:hAnsi="Arial" w:cs="Arial"/>
          <w:spacing w:val="-2"/>
        </w:rPr>
        <w:t xml:space="preserve"> </w:t>
      </w:r>
      <w:r w:rsidRPr="00E67945">
        <w:rPr>
          <w:rFonts w:ascii="Arial" w:hAnsi="Arial" w:cs="Arial"/>
        </w:rPr>
        <w:t>los</w:t>
      </w:r>
      <w:r w:rsidRPr="00E67945">
        <w:rPr>
          <w:rFonts w:ascii="Arial" w:hAnsi="Arial" w:cs="Arial"/>
          <w:spacing w:val="-5"/>
        </w:rPr>
        <w:t xml:space="preserve"> </w:t>
      </w:r>
      <w:r w:rsidRPr="00E67945">
        <w:rPr>
          <w:rFonts w:ascii="Arial" w:hAnsi="Arial" w:cs="Arial"/>
          <w:i/>
        </w:rPr>
        <w:t>Denunciados</w:t>
      </w:r>
      <w:r w:rsidRPr="00E67945">
        <w:rPr>
          <w:rFonts w:ascii="Arial" w:hAnsi="Arial" w:cs="Arial"/>
        </w:rPr>
        <w:t>,</w:t>
      </w:r>
      <w:r w:rsidRPr="00E67945">
        <w:rPr>
          <w:rFonts w:ascii="Arial" w:hAnsi="Arial" w:cs="Arial"/>
          <w:spacing w:val="-6"/>
        </w:rPr>
        <w:t xml:space="preserve"> </w:t>
      </w:r>
      <w:r w:rsidRPr="00E67945">
        <w:rPr>
          <w:rFonts w:ascii="Arial" w:hAnsi="Arial" w:cs="Arial"/>
        </w:rPr>
        <w:t>por</w:t>
      </w:r>
      <w:r w:rsidRPr="00E67945">
        <w:rPr>
          <w:rFonts w:ascii="Arial" w:hAnsi="Arial" w:cs="Arial"/>
          <w:spacing w:val="-6"/>
        </w:rPr>
        <w:t xml:space="preserve"> </w:t>
      </w:r>
      <w:r w:rsidRPr="00E67945">
        <w:rPr>
          <w:rFonts w:ascii="Arial" w:hAnsi="Arial" w:cs="Arial"/>
        </w:rPr>
        <w:t>presuntos</w:t>
      </w:r>
      <w:r w:rsidRPr="00E67945">
        <w:rPr>
          <w:rFonts w:ascii="Arial" w:hAnsi="Arial" w:cs="Arial"/>
          <w:spacing w:val="-8"/>
        </w:rPr>
        <w:t xml:space="preserve"> </w:t>
      </w:r>
      <w:r w:rsidRPr="00E67945">
        <w:rPr>
          <w:rFonts w:ascii="Arial" w:hAnsi="Arial" w:cs="Arial"/>
        </w:rPr>
        <w:t xml:space="preserve">actos constitutivos de violencia </w:t>
      </w:r>
      <w:r w:rsidRPr="005D603F">
        <w:rPr>
          <w:rFonts w:ascii="Arial" w:hAnsi="Arial" w:cs="Arial"/>
        </w:rPr>
        <w:t>política</w:t>
      </w:r>
      <w:r w:rsidR="00EE41AC" w:rsidRPr="005D603F">
        <w:rPr>
          <w:rFonts w:ascii="Arial" w:hAnsi="Arial" w:cs="Arial"/>
        </w:rPr>
        <w:t xml:space="preserve"> </w:t>
      </w:r>
      <w:r w:rsidRPr="005D603F">
        <w:rPr>
          <w:rFonts w:ascii="Arial" w:hAnsi="Arial" w:cs="Arial"/>
        </w:rPr>
        <w:t>en su contra</w:t>
      </w:r>
      <w:r w:rsidRPr="00E67945">
        <w:rPr>
          <w:rFonts w:ascii="Arial" w:hAnsi="Arial" w:cs="Arial"/>
        </w:rPr>
        <w:t>.</w:t>
      </w:r>
    </w:p>
    <w:p w14:paraId="548DCA66" w14:textId="77777777" w:rsidR="00A26760" w:rsidRPr="00E67945" w:rsidRDefault="00A26760" w:rsidP="00A96818">
      <w:pPr>
        <w:pStyle w:val="Textoindependiente"/>
        <w:widowControl w:val="0"/>
        <w:tabs>
          <w:tab w:val="left" w:pos="360"/>
        </w:tabs>
        <w:autoSpaceDE w:val="0"/>
        <w:autoSpaceDN w:val="0"/>
        <w:spacing w:after="0" w:line="360" w:lineRule="auto"/>
        <w:ind w:right="115"/>
        <w:jc w:val="both"/>
        <w:rPr>
          <w:rFonts w:ascii="Arial" w:hAnsi="Arial" w:cs="Arial"/>
        </w:rPr>
      </w:pPr>
    </w:p>
    <w:p w14:paraId="5A10E016" w14:textId="2196453F" w:rsidR="009F3AEB" w:rsidRPr="00E67945" w:rsidRDefault="00D01F04" w:rsidP="00A96818">
      <w:pPr>
        <w:pStyle w:val="Textoindependiente"/>
        <w:widowControl w:val="0"/>
        <w:numPr>
          <w:ilvl w:val="0"/>
          <w:numId w:val="1"/>
        </w:numPr>
        <w:tabs>
          <w:tab w:val="left" w:pos="360"/>
        </w:tabs>
        <w:autoSpaceDE w:val="0"/>
        <w:autoSpaceDN w:val="0"/>
        <w:spacing w:after="0" w:line="360" w:lineRule="auto"/>
        <w:ind w:left="0" w:right="115" w:hanging="426"/>
        <w:jc w:val="both"/>
        <w:rPr>
          <w:rFonts w:ascii="Arial" w:hAnsi="Arial" w:cs="Arial"/>
        </w:rPr>
      </w:pPr>
      <w:r w:rsidRPr="00E67945">
        <w:rPr>
          <w:rFonts w:ascii="Arial" w:hAnsi="Arial" w:cs="Arial"/>
          <w:b/>
        </w:rPr>
        <w:t>Radicación</w:t>
      </w:r>
      <w:r w:rsidRPr="00E67945">
        <w:rPr>
          <w:rFonts w:ascii="Arial" w:hAnsi="Arial" w:cs="Arial"/>
          <w:b/>
          <w:spacing w:val="66"/>
        </w:rPr>
        <w:t xml:space="preserve"> </w:t>
      </w:r>
      <w:r w:rsidRPr="00E67945">
        <w:rPr>
          <w:rFonts w:ascii="Arial" w:hAnsi="Arial" w:cs="Arial"/>
          <w:b/>
        </w:rPr>
        <w:t>y diligencias de investigación</w:t>
      </w:r>
      <w:r w:rsidR="00651306" w:rsidRPr="00E67945">
        <w:rPr>
          <w:rStyle w:val="Refdenotaalpie"/>
          <w:rFonts w:ascii="Arial" w:hAnsi="Arial" w:cs="Arial"/>
          <w:b/>
        </w:rPr>
        <w:footnoteReference w:id="4"/>
      </w:r>
      <w:r w:rsidRPr="00E67945">
        <w:rPr>
          <w:rFonts w:ascii="Arial" w:hAnsi="Arial" w:cs="Arial"/>
          <w:b/>
        </w:rPr>
        <w:t>.</w:t>
      </w:r>
      <w:r w:rsidRPr="00E67945">
        <w:rPr>
          <w:rFonts w:ascii="Arial" w:hAnsi="Arial" w:cs="Arial"/>
          <w:b/>
          <w:spacing w:val="67"/>
        </w:rPr>
        <w:t xml:space="preserve"> </w:t>
      </w:r>
      <w:r w:rsidRPr="00E67945">
        <w:rPr>
          <w:rFonts w:ascii="Arial" w:hAnsi="Arial" w:cs="Arial"/>
        </w:rPr>
        <w:t>El</w:t>
      </w:r>
      <w:r w:rsidRPr="00E67945">
        <w:rPr>
          <w:rFonts w:ascii="Arial" w:hAnsi="Arial" w:cs="Arial"/>
          <w:spacing w:val="67"/>
        </w:rPr>
        <w:t xml:space="preserve"> </w:t>
      </w:r>
      <w:r w:rsidR="00E10796">
        <w:rPr>
          <w:rFonts w:ascii="Arial" w:hAnsi="Arial" w:cs="Arial"/>
        </w:rPr>
        <w:t>dieciocho de mayo</w:t>
      </w:r>
      <w:r w:rsidRPr="00E67945">
        <w:rPr>
          <w:rFonts w:ascii="Arial" w:hAnsi="Arial" w:cs="Arial"/>
        </w:rPr>
        <w:t>,</w:t>
      </w:r>
      <w:r w:rsidRPr="00E67945">
        <w:rPr>
          <w:rFonts w:ascii="Arial" w:hAnsi="Arial" w:cs="Arial"/>
          <w:spacing w:val="1"/>
        </w:rPr>
        <w:t xml:space="preserve"> </w:t>
      </w:r>
      <w:r w:rsidRPr="00E67945">
        <w:rPr>
          <w:rFonts w:ascii="Arial" w:hAnsi="Arial" w:cs="Arial"/>
        </w:rPr>
        <w:t>la</w:t>
      </w:r>
      <w:r w:rsidRPr="00E67945">
        <w:rPr>
          <w:rFonts w:ascii="Arial" w:hAnsi="Arial" w:cs="Arial"/>
          <w:spacing w:val="1"/>
        </w:rPr>
        <w:t xml:space="preserve"> </w:t>
      </w:r>
      <w:r w:rsidRPr="00E67945">
        <w:rPr>
          <w:rFonts w:ascii="Arial" w:hAnsi="Arial" w:cs="Arial"/>
        </w:rPr>
        <w:t>Secretaría</w:t>
      </w:r>
      <w:r w:rsidRPr="00E67945">
        <w:rPr>
          <w:rFonts w:ascii="Arial" w:hAnsi="Arial" w:cs="Arial"/>
          <w:spacing w:val="1"/>
        </w:rPr>
        <w:t xml:space="preserve"> </w:t>
      </w:r>
      <w:r w:rsidRPr="00E67945">
        <w:rPr>
          <w:rFonts w:ascii="Arial" w:hAnsi="Arial" w:cs="Arial"/>
        </w:rPr>
        <w:t>Ejecutiva</w:t>
      </w:r>
      <w:r w:rsidRPr="00E67945">
        <w:rPr>
          <w:rFonts w:ascii="Arial" w:hAnsi="Arial" w:cs="Arial"/>
          <w:spacing w:val="1"/>
        </w:rPr>
        <w:t xml:space="preserve"> </w:t>
      </w:r>
      <w:r w:rsidRPr="00E67945">
        <w:rPr>
          <w:rFonts w:ascii="Arial" w:hAnsi="Arial" w:cs="Arial"/>
        </w:rPr>
        <w:t>de</w:t>
      </w:r>
      <w:r w:rsidRPr="00E67945">
        <w:rPr>
          <w:rFonts w:ascii="Arial" w:hAnsi="Arial" w:cs="Arial"/>
          <w:spacing w:val="1"/>
        </w:rPr>
        <w:t xml:space="preserve"> </w:t>
      </w:r>
      <w:r w:rsidRPr="00E67945">
        <w:rPr>
          <w:rFonts w:ascii="Arial" w:hAnsi="Arial" w:cs="Arial"/>
          <w:i/>
        </w:rPr>
        <w:t>IEM</w:t>
      </w:r>
      <w:r w:rsidRPr="00E67945">
        <w:rPr>
          <w:rFonts w:ascii="Arial" w:hAnsi="Arial" w:cs="Arial"/>
          <w:i/>
          <w:spacing w:val="1"/>
        </w:rPr>
        <w:t xml:space="preserve"> </w:t>
      </w:r>
      <w:r w:rsidRPr="00E67945">
        <w:rPr>
          <w:rFonts w:ascii="Arial" w:hAnsi="Arial" w:cs="Arial"/>
        </w:rPr>
        <w:t>registró</w:t>
      </w:r>
      <w:r w:rsidRPr="00E67945">
        <w:rPr>
          <w:rFonts w:ascii="Arial" w:hAnsi="Arial" w:cs="Arial"/>
          <w:spacing w:val="1"/>
        </w:rPr>
        <w:t xml:space="preserve"> </w:t>
      </w:r>
      <w:r w:rsidRPr="00E67945">
        <w:rPr>
          <w:rFonts w:ascii="Arial" w:hAnsi="Arial" w:cs="Arial"/>
        </w:rPr>
        <w:t>el</w:t>
      </w:r>
      <w:r w:rsidRPr="00E67945">
        <w:rPr>
          <w:rFonts w:ascii="Arial" w:hAnsi="Arial" w:cs="Arial"/>
          <w:spacing w:val="1"/>
        </w:rPr>
        <w:t xml:space="preserve"> expediente </w:t>
      </w:r>
      <w:r w:rsidRPr="00E67945">
        <w:rPr>
          <w:rFonts w:ascii="Arial" w:hAnsi="Arial" w:cs="Arial"/>
        </w:rPr>
        <w:t>y</w:t>
      </w:r>
      <w:r w:rsidRPr="00E67945">
        <w:rPr>
          <w:rFonts w:ascii="Arial" w:hAnsi="Arial" w:cs="Arial"/>
          <w:spacing w:val="1"/>
        </w:rPr>
        <w:t xml:space="preserve"> </w:t>
      </w:r>
      <w:r w:rsidRPr="00E67945">
        <w:rPr>
          <w:rFonts w:ascii="Arial" w:hAnsi="Arial" w:cs="Arial"/>
        </w:rPr>
        <w:t>ordenó</w:t>
      </w:r>
      <w:r w:rsidRPr="00E67945">
        <w:rPr>
          <w:rFonts w:ascii="Arial" w:hAnsi="Arial" w:cs="Arial"/>
          <w:spacing w:val="1"/>
        </w:rPr>
        <w:t xml:space="preserve"> </w:t>
      </w:r>
      <w:r w:rsidRPr="00E67945">
        <w:rPr>
          <w:rFonts w:ascii="Arial" w:hAnsi="Arial" w:cs="Arial"/>
        </w:rPr>
        <w:t>diversas</w:t>
      </w:r>
      <w:r w:rsidRPr="00E67945">
        <w:rPr>
          <w:rFonts w:ascii="Arial" w:hAnsi="Arial" w:cs="Arial"/>
          <w:spacing w:val="1"/>
        </w:rPr>
        <w:t xml:space="preserve"> </w:t>
      </w:r>
      <w:r w:rsidRPr="00E67945">
        <w:rPr>
          <w:rFonts w:ascii="Arial" w:hAnsi="Arial" w:cs="Arial"/>
        </w:rPr>
        <w:t>diligencias</w:t>
      </w:r>
      <w:r w:rsidRPr="00E67945">
        <w:rPr>
          <w:rFonts w:ascii="Arial" w:hAnsi="Arial" w:cs="Arial"/>
          <w:spacing w:val="1"/>
        </w:rPr>
        <w:t xml:space="preserve"> </w:t>
      </w:r>
      <w:r w:rsidRPr="00E67945">
        <w:rPr>
          <w:rFonts w:ascii="Arial" w:hAnsi="Arial" w:cs="Arial"/>
        </w:rPr>
        <w:t>de</w:t>
      </w:r>
      <w:r w:rsidRPr="00E67945">
        <w:rPr>
          <w:rFonts w:ascii="Arial" w:hAnsi="Arial" w:cs="Arial"/>
          <w:spacing w:val="1"/>
        </w:rPr>
        <w:t xml:space="preserve"> </w:t>
      </w:r>
      <w:r w:rsidRPr="00E67945">
        <w:rPr>
          <w:rFonts w:ascii="Arial" w:hAnsi="Arial" w:cs="Arial"/>
        </w:rPr>
        <w:t>investigación</w:t>
      </w:r>
      <w:r w:rsidRPr="00E67945">
        <w:rPr>
          <w:rFonts w:ascii="Arial" w:hAnsi="Arial" w:cs="Arial"/>
          <w:spacing w:val="1"/>
        </w:rPr>
        <w:t xml:space="preserve"> </w:t>
      </w:r>
      <w:r w:rsidRPr="00E67945">
        <w:rPr>
          <w:rFonts w:ascii="Arial" w:hAnsi="Arial" w:cs="Arial"/>
        </w:rPr>
        <w:t>relacionadas con la</w:t>
      </w:r>
      <w:r w:rsidRPr="00E67945">
        <w:rPr>
          <w:rFonts w:ascii="Arial" w:hAnsi="Arial" w:cs="Arial"/>
          <w:spacing w:val="-3"/>
        </w:rPr>
        <w:t xml:space="preserve"> </w:t>
      </w:r>
      <w:r w:rsidRPr="00E67945">
        <w:rPr>
          <w:rFonts w:ascii="Arial" w:hAnsi="Arial" w:cs="Arial"/>
        </w:rPr>
        <w:t>denuncia</w:t>
      </w:r>
      <w:bookmarkStart w:id="6" w:name="_bookmark4"/>
      <w:bookmarkEnd w:id="6"/>
      <w:r w:rsidR="009F3AEB" w:rsidRPr="00E67945">
        <w:rPr>
          <w:rFonts w:ascii="Arial" w:hAnsi="Arial" w:cs="Arial"/>
        </w:rPr>
        <w:t>.</w:t>
      </w:r>
    </w:p>
    <w:p w14:paraId="3D3AFA9B" w14:textId="77777777" w:rsidR="00E74397" w:rsidRPr="00E67945" w:rsidRDefault="00E74397" w:rsidP="00A96818">
      <w:pPr>
        <w:pStyle w:val="Textoindependiente"/>
        <w:widowControl w:val="0"/>
        <w:autoSpaceDE w:val="0"/>
        <w:autoSpaceDN w:val="0"/>
        <w:spacing w:after="0" w:line="360" w:lineRule="auto"/>
        <w:ind w:right="115"/>
        <w:jc w:val="both"/>
        <w:rPr>
          <w:rFonts w:ascii="Arial" w:hAnsi="Arial" w:cs="Arial"/>
        </w:rPr>
      </w:pPr>
    </w:p>
    <w:p w14:paraId="7FCBC82D" w14:textId="57D91805" w:rsidR="00E74397" w:rsidRPr="00E67945" w:rsidRDefault="00D01F04" w:rsidP="00A96818">
      <w:pPr>
        <w:pStyle w:val="Textoindependiente"/>
        <w:widowControl w:val="0"/>
        <w:numPr>
          <w:ilvl w:val="0"/>
          <w:numId w:val="1"/>
        </w:numPr>
        <w:autoSpaceDE w:val="0"/>
        <w:autoSpaceDN w:val="0"/>
        <w:spacing w:after="0" w:line="360" w:lineRule="auto"/>
        <w:ind w:left="0" w:right="190"/>
        <w:jc w:val="both"/>
        <w:rPr>
          <w:rFonts w:ascii="Arial" w:hAnsi="Arial" w:cs="Arial"/>
          <w:b/>
        </w:rPr>
      </w:pPr>
      <w:r w:rsidRPr="00E67945">
        <w:rPr>
          <w:rFonts w:ascii="Arial" w:hAnsi="Arial" w:cs="Arial"/>
          <w:b/>
        </w:rPr>
        <w:t>Improcedencia de medidas cautelares</w:t>
      </w:r>
      <w:r w:rsidRPr="00E67945">
        <w:rPr>
          <w:rStyle w:val="Refdenotaalpie"/>
          <w:rFonts w:ascii="Arial" w:hAnsi="Arial" w:cs="Arial"/>
          <w:b/>
        </w:rPr>
        <w:footnoteReference w:id="5"/>
      </w:r>
      <w:r w:rsidRPr="00E67945">
        <w:rPr>
          <w:rFonts w:ascii="Arial" w:hAnsi="Arial" w:cs="Arial"/>
          <w:b/>
        </w:rPr>
        <w:t xml:space="preserve">. </w:t>
      </w:r>
      <w:r w:rsidRPr="00E67945">
        <w:rPr>
          <w:rFonts w:ascii="Arial" w:hAnsi="Arial" w:cs="Arial"/>
        </w:rPr>
        <w:t xml:space="preserve">El </w:t>
      </w:r>
      <w:r w:rsidR="00E10796">
        <w:rPr>
          <w:rFonts w:ascii="Arial" w:hAnsi="Arial" w:cs="Arial"/>
        </w:rPr>
        <w:t>veintiuno de junio</w:t>
      </w:r>
      <w:r w:rsidRPr="00E67945">
        <w:rPr>
          <w:rFonts w:ascii="Arial" w:hAnsi="Arial" w:cs="Arial"/>
        </w:rPr>
        <w:t>, la</w:t>
      </w:r>
      <w:r w:rsidRPr="00E67945">
        <w:rPr>
          <w:rFonts w:ascii="Arial" w:hAnsi="Arial" w:cs="Arial"/>
          <w:spacing w:val="1"/>
        </w:rPr>
        <w:t xml:space="preserve"> </w:t>
      </w:r>
      <w:r w:rsidRPr="00E67945">
        <w:rPr>
          <w:rFonts w:ascii="Arial" w:hAnsi="Arial" w:cs="Arial"/>
        </w:rPr>
        <w:t>autoridad administrativa</w:t>
      </w:r>
      <w:r w:rsidRPr="00E67945">
        <w:rPr>
          <w:rFonts w:ascii="Arial" w:hAnsi="Arial" w:cs="Arial"/>
          <w:spacing w:val="1"/>
        </w:rPr>
        <w:t xml:space="preserve"> </w:t>
      </w:r>
      <w:r w:rsidRPr="00E67945">
        <w:rPr>
          <w:rFonts w:ascii="Arial" w:hAnsi="Arial" w:cs="Arial"/>
        </w:rPr>
        <w:t>declaró improcedentes las</w:t>
      </w:r>
      <w:r w:rsidRPr="00E67945">
        <w:rPr>
          <w:rFonts w:ascii="Arial" w:hAnsi="Arial" w:cs="Arial"/>
          <w:spacing w:val="1"/>
        </w:rPr>
        <w:t xml:space="preserve"> </w:t>
      </w:r>
      <w:r w:rsidRPr="00E67945">
        <w:rPr>
          <w:rFonts w:ascii="Arial" w:hAnsi="Arial" w:cs="Arial"/>
        </w:rPr>
        <w:t>medidas cautelares</w:t>
      </w:r>
      <w:r w:rsidRPr="00E67945">
        <w:rPr>
          <w:rFonts w:ascii="Arial" w:hAnsi="Arial" w:cs="Arial"/>
          <w:spacing w:val="1"/>
        </w:rPr>
        <w:t xml:space="preserve"> </w:t>
      </w:r>
      <w:r w:rsidRPr="00E67945">
        <w:rPr>
          <w:rFonts w:ascii="Arial" w:hAnsi="Arial" w:cs="Arial"/>
        </w:rPr>
        <w:t xml:space="preserve">solicitadas por la </w:t>
      </w:r>
      <w:r w:rsidR="0086017C" w:rsidRPr="0086017C">
        <w:rPr>
          <w:rFonts w:ascii="Arial" w:hAnsi="Arial" w:cs="Arial"/>
          <w:i/>
          <w:iCs/>
        </w:rPr>
        <w:t>Denunciante</w:t>
      </w:r>
      <w:r w:rsidR="009F3AEB" w:rsidRPr="00E67945">
        <w:rPr>
          <w:rFonts w:ascii="Arial" w:hAnsi="Arial" w:cs="Arial"/>
          <w:i/>
        </w:rPr>
        <w:t>.</w:t>
      </w:r>
    </w:p>
    <w:p w14:paraId="5EA035E5" w14:textId="099D539C" w:rsidR="00666B94" w:rsidRPr="00E67945" w:rsidRDefault="00666B94" w:rsidP="00A96818">
      <w:pPr>
        <w:pStyle w:val="Textoindependiente"/>
        <w:widowControl w:val="0"/>
        <w:numPr>
          <w:ilvl w:val="0"/>
          <w:numId w:val="1"/>
        </w:numPr>
        <w:autoSpaceDE w:val="0"/>
        <w:autoSpaceDN w:val="0"/>
        <w:spacing w:after="0" w:line="360" w:lineRule="auto"/>
        <w:ind w:left="0" w:right="190"/>
        <w:jc w:val="both"/>
        <w:rPr>
          <w:rFonts w:ascii="Arial" w:hAnsi="Arial" w:cs="Arial"/>
          <w:b/>
        </w:rPr>
      </w:pPr>
      <w:r w:rsidRPr="00E67945">
        <w:rPr>
          <w:rFonts w:ascii="Arial" w:hAnsi="Arial" w:cs="Arial"/>
          <w:b/>
        </w:rPr>
        <w:t>Admisión de la</w:t>
      </w:r>
      <w:r w:rsidR="00F159DC" w:rsidRPr="00E67945">
        <w:rPr>
          <w:rFonts w:ascii="Arial" w:hAnsi="Arial" w:cs="Arial"/>
          <w:b/>
        </w:rPr>
        <w:t xml:space="preserve"> denuncia</w:t>
      </w:r>
      <w:r w:rsidR="0072519C" w:rsidRPr="00E67945">
        <w:rPr>
          <w:rStyle w:val="Refdenotaalpie"/>
          <w:rFonts w:ascii="Arial" w:hAnsi="Arial" w:cs="Arial"/>
          <w:b/>
        </w:rPr>
        <w:footnoteReference w:id="6"/>
      </w:r>
      <w:r w:rsidR="00F159DC" w:rsidRPr="00E67945">
        <w:rPr>
          <w:rFonts w:ascii="Arial" w:hAnsi="Arial" w:cs="Arial"/>
          <w:b/>
        </w:rPr>
        <w:t xml:space="preserve">. </w:t>
      </w:r>
      <w:r w:rsidR="00F159DC" w:rsidRPr="00E67945">
        <w:rPr>
          <w:rFonts w:ascii="Arial" w:hAnsi="Arial" w:cs="Arial"/>
          <w:bCs/>
        </w:rPr>
        <w:t xml:space="preserve">El </w:t>
      </w:r>
      <w:r w:rsidR="00E10796">
        <w:rPr>
          <w:rFonts w:ascii="Arial" w:hAnsi="Arial" w:cs="Arial"/>
          <w:bCs/>
        </w:rPr>
        <w:t>veintiocho de julio</w:t>
      </w:r>
      <w:r w:rsidR="00F159DC" w:rsidRPr="00E67945">
        <w:rPr>
          <w:rFonts w:ascii="Arial" w:hAnsi="Arial" w:cs="Arial"/>
          <w:bCs/>
        </w:rPr>
        <w:t xml:space="preserve">, la Secretaria Ejecutiva </w:t>
      </w:r>
      <w:r w:rsidR="00767F22" w:rsidRPr="00E67945">
        <w:rPr>
          <w:rFonts w:ascii="Arial" w:hAnsi="Arial" w:cs="Arial"/>
          <w:bCs/>
        </w:rPr>
        <w:t xml:space="preserve">del </w:t>
      </w:r>
      <w:r w:rsidR="00767F22" w:rsidRPr="00E67945">
        <w:rPr>
          <w:rFonts w:ascii="Arial" w:hAnsi="Arial" w:cs="Arial"/>
          <w:bCs/>
          <w:i/>
          <w:iCs/>
        </w:rPr>
        <w:t xml:space="preserve">IEM </w:t>
      </w:r>
      <w:r w:rsidR="00F159DC" w:rsidRPr="00E67945">
        <w:rPr>
          <w:rFonts w:ascii="Arial" w:hAnsi="Arial" w:cs="Arial"/>
          <w:bCs/>
        </w:rPr>
        <w:lastRenderedPageBreak/>
        <w:t xml:space="preserve">admitió a trámite la queja presentada por la </w:t>
      </w:r>
      <w:r w:rsidR="0086017C" w:rsidRPr="0086017C">
        <w:rPr>
          <w:rFonts w:ascii="Arial" w:hAnsi="Arial" w:cs="Arial"/>
          <w:bCs/>
          <w:i/>
          <w:iCs/>
        </w:rPr>
        <w:t>Denunciante</w:t>
      </w:r>
      <w:r w:rsidR="00922FC5" w:rsidRPr="00E67945">
        <w:rPr>
          <w:rFonts w:ascii="Arial" w:hAnsi="Arial" w:cs="Arial"/>
          <w:bCs/>
          <w:i/>
          <w:iCs/>
        </w:rPr>
        <w:t xml:space="preserve">, </w:t>
      </w:r>
      <w:r w:rsidR="00922FC5" w:rsidRPr="00E67945">
        <w:rPr>
          <w:rFonts w:ascii="Arial" w:hAnsi="Arial" w:cs="Arial"/>
          <w:bCs/>
        </w:rPr>
        <w:t xml:space="preserve">en el expediente </w:t>
      </w:r>
      <w:r w:rsidR="00497E6A" w:rsidRPr="00497E6A">
        <w:rPr>
          <w:rFonts w:ascii="Arial" w:hAnsi="Arial" w:cs="Arial"/>
          <w:bCs/>
          <w:color w:val="FFFFFF"/>
          <w:highlight w:val="darkCyan"/>
        </w:rPr>
        <w:t>[No.11]_</w:t>
      </w:r>
      <w:proofErr w:type="spellStart"/>
      <w:r w:rsidR="00497E6A" w:rsidRPr="00497E6A">
        <w:rPr>
          <w:rFonts w:ascii="Arial" w:hAnsi="Arial" w:cs="Arial"/>
          <w:bCs/>
          <w:color w:val="FFFFFF"/>
          <w:highlight w:val="darkCyan"/>
        </w:rPr>
        <w:t>ELIMINADO_el_número_de_expediente_antecedente</w:t>
      </w:r>
      <w:proofErr w:type="spellEnd"/>
      <w:r w:rsidR="00497E6A" w:rsidRPr="00497E6A">
        <w:rPr>
          <w:rFonts w:ascii="Arial" w:hAnsi="Arial" w:cs="Arial"/>
          <w:bCs/>
          <w:color w:val="FFFFFF"/>
          <w:highlight w:val="darkCyan"/>
        </w:rPr>
        <w:t>_[152]</w:t>
      </w:r>
      <w:r w:rsidR="00922FC5" w:rsidRPr="00E67945">
        <w:rPr>
          <w:rFonts w:ascii="Arial" w:hAnsi="Arial" w:cs="Arial"/>
          <w:bCs/>
        </w:rPr>
        <w:t>.</w:t>
      </w:r>
    </w:p>
    <w:p w14:paraId="47CB6DF8" w14:textId="77777777" w:rsidR="00E74397" w:rsidRPr="00E67945" w:rsidRDefault="00E74397" w:rsidP="00A96818">
      <w:pPr>
        <w:pStyle w:val="Prrafodelista"/>
        <w:rPr>
          <w:rFonts w:ascii="Arial" w:hAnsi="Arial" w:cs="Arial"/>
          <w:b/>
        </w:rPr>
      </w:pPr>
    </w:p>
    <w:p w14:paraId="7C11A5DC" w14:textId="70FF6870" w:rsidR="00E74397" w:rsidRPr="00E67945" w:rsidRDefault="00D01F04" w:rsidP="00A96818">
      <w:pPr>
        <w:pStyle w:val="Textoindependiente"/>
        <w:widowControl w:val="0"/>
        <w:numPr>
          <w:ilvl w:val="0"/>
          <w:numId w:val="1"/>
        </w:numPr>
        <w:autoSpaceDE w:val="0"/>
        <w:autoSpaceDN w:val="0"/>
        <w:spacing w:after="0" w:line="360" w:lineRule="auto"/>
        <w:ind w:left="0" w:right="190"/>
        <w:jc w:val="both"/>
        <w:rPr>
          <w:rFonts w:ascii="Arial" w:hAnsi="Arial" w:cs="Arial"/>
          <w:b/>
        </w:rPr>
      </w:pPr>
      <w:r w:rsidRPr="00E67945">
        <w:rPr>
          <w:rFonts w:ascii="Arial" w:hAnsi="Arial" w:cs="Arial"/>
          <w:b/>
        </w:rPr>
        <w:t>Audiencia de pruebas y alegatos</w:t>
      </w:r>
      <w:r w:rsidR="003379BD" w:rsidRPr="00E67945">
        <w:rPr>
          <w:rStyle w:val="Refdenotaalpie"/>
          <w:rFonts w:ascii="Arial" w:hAnsi="Arial" w:cs="Arial"/>
          <w:b/>
        </w:rPr>
        <w:footnoteReference w:id="7"/>
      </w:r>
      <w:r w:rsidRPr="00E67945">
        <w:rPr>
          <w:rFonts w:ascii="Arial" w:hAnsi="Arial" w:cs="Arial"/>
          <w:b/>
        </w:rPr>
        <w:t xml:space="preserve">. </w:t>
      </w:r>
      <w:r w:rsidRPr="00E67945">
        <w:rPr>
          <w:rFonts w:ascii="Arial" w:hAnsi="Arial" w:cs="Arial"/>
        </w:rPr>
        <w:t xml:space="preserve">El </w:t>
      </w:r>
      <w:r w:rsidR="00EE41AC">
        <w:rPr>
          <w:rFonts w:ascii="Arial" w:hAnsi="Arial" w:cs="Arial"/>
        </w:rPr>
        <w:t>diez de agosto</w:t>
      </w:r>
      <w:r w:rsidRPr="00E67945">
        <w:rPr>
          <w:rFonts w:ascii="Arial" w:hAnsi="Arial" w:cs="Arial"/>
        </w:rPr>
        <w:t xml:space="preserve">, </w:t>
      </w:r>
      <w:r w:rsidR="00E74397" w:rsidRPr="00E67945">
        <w:rPr>
          <w:rFonts w:ascii="Arial" w:hAnsi="Arial" w:cs="Arial"/>
        </w:rPr>
        <w:t xml:space="preserve">se efectuó </w:t>
      </w:r>
      <w:r w:rsidRPr="00E67945">
        <w:rPr>
          <w:rFonts w:ascii="Arial" w:hAnsi="Arial" w:cs="Arial"/>
        </w:rPr>
        <w:t>la audiencia de pruebas y alegatos ante la Secretaría Ejecutiva</w:t>
      </w:r>
      <w:r w:rsidRPr="00E67945">
        <w:rPr>
          <w:rFonts w:ascii="Arial" w:hAnsi="Arial" w:cs="Arial"/>
          <w:spacing w:val="1"/>
        </w:rPr>
        <w:t xml:space="preserve"> </w:t>
      </w:r>
      <w:r w:rsidRPr="00E67945">
        <w:rPr>
          <w:rFonts w:ascii="Arial" w:hAnsi="Arial" w:cs="Arial"/>
        </w:rPr>
        <w:t>del</w:t>
      </w:r>
      <w:r w:rsidRPr="00E67945">
        <w:rPr>
          <w:rFonts w:ascii="Arial" w:hAnsi="Arial" w:cs="Arial"/>
          <w:spacing w:val="-17"/>
        </w:rPr>
        <w:t xml:space="preserve"> </w:t>
      </w:r>
      <w:r w:rsidRPr="00E67945">
        <w:rPr>
          <w:rFonts w:ascii="Arial" w:hAnsi="Arial" w:cs="Arial"/>
          <w:i/>
        </w:rPr>
        <w:t>IEM</w:t>
      </w:r>
      <w:r w:rsidRPr="00E67945">
        <w:rPr>
          <w:rFonts w:ascii="Arial" w:hAnsi="Arial" w:cs="Arial"/>
        </w:rPr>
        <w:t>,</w:t>
      </w:r>
      <w:r w:rsidRPr="00E67945">
        <w:rPr>
          <w:rFonts w:ascii="Arial" w:hAnsi="Arial" w:cs="Arial"/>
          <w:spacing w:val="-16"/>
        </w:rPr>
        <w:t xml:space="preserve"> </w:t>
      </w:r>
      <w:r w:rsidRPr="00E67945">
        <w:rPr>
          <w:rFonts w:ascii="Arial" w:hAnsi="Arial" w:cs="Arial"/>
        </w:rPr>
        <w:t>quien</w:t>
      </w:r>
      <w:r w:rsidRPr="00E67945">
        <w:rPr>
          <w:rFonts w:ascii="Arial" w:hAnsi="Arial" w:cs="Arial"/>
          <w:spacing w:val="-16"/>
        </w:rPr>
        <w:t xml:space="preserve"> </w:t>
      </w:r>
      <w:r w:rsidRPr="00E67945">
        <w:rPr>
          <w:rFonts w:ascii="Arial" w:hAnsi="Arial" w:cs="Arial"/>
        </w:rPr>
        <w:t>se</w:t>
      </w:r>
      <w:r w:rsidRPr="00E67945">
        <w:rPr>
          <w:rFonts w:ascii="Arial" w:hAnsi="Arial" w:cs="Arial"/>
          <w:spacing w:val="-16"/>
        </w:rPr>
        <w:t xml:space="preserve"> </w:t>
      </w:r>
      <w:r w:rsidRPr="00E67945">
        <w:rPr>
          <w:rFonts w:ascii="Arial" w:hAnsi="Arial" w:cs="Arial"/>
        </w:rPr>
        <w:t>pronunció</w:t>
      </w:r>
      <w:r w:rsidRPr="00E67945">
        <w:rPr>
          <w:rFonts w:ascii="Arial" w:hAnsi="Arial" w:cs="Arial"/>
          <w:spacing w:val="-16"/>
        </w:rPr>
        <w:t xml:space="preserve"> </w:t>
      </w:r>
      <w:r w:rsidRPr="00E67945">
        <w:rPr>
          <w:rFonts w:ascii="Arial" w:hAnsi="Arial" w:cs="Arial"/>
        </w:rPr>
        <w:t>sobre</w:t>
      </w:r>
      <w:r w:rsidRPr="00E67945">
        <w:rPr>
          <w:rFonts w:ascii="Arial" w:hAnsi="Arial" w:cs="Arial"/>
          <w:spacing w:val="-16"/>
        </w:rPr>
        <w:t xml:space="preserve"> </w:t>
      </w:r>
      <w:r w:rsidRPr="00E67945">
        <w:rPr>
          <w:rFonts w:ascii="Arial" w:hAnsi="Arial" w:cs="Arial"/>
        </w:rPr>
        <w:t>la</w:t>
      </w:r>
      <w:r w:rsidRPr="00E67945">
        <w:rPr>
          <w:rFonts w:ascii="Arial" w:hAnsi="Arial" w:cs="Arial"/>
          <w:spacing w:val="-17"/>
        </w:rPr>
        <w:t xml:space="preserve"> </w:t>
      </w:r>
      <w:r w:rsidRPr="00E67945">
        <w:rPr>
          <w:rFonts w:ascii="Arial" w:hAnsi="Arial" w:cs="Arial"/>
        </w:rPr>
        <w:t>admisión</w:t>
      </w:r>
      <w:r w:rsidRPr="00E67945">
        <w:rPr>
          <w:rFonts w:ascii="Arial" w:hAnsi="Arial" w:cs="Arial"/>
          <w:spacing w:val="-14"/>
        </w:rPr>
        <w:t xml:space="preserve"> </w:t>
      </w:r>
      <w:r w:rsidRPr="00E67945">
        <w:rPr>
          <w:rFonts w:ascii="Arial" w:hAnsi="Arial" w:cs="Arial"/>
        </w:rPr>
        <w:t>y</w:t>
      </w:r>
      <w:r w:rsidRPr="00E67945">
        <w:rPr>
          <w:rFonts w:ascii="Arial" w:hAnsi="Arial" w:cs="Arial"/>
          <w:spacing w:val="-16"/>
        </w:rPr>
        <w:t xml:space="preserve"> </w:t>
      </w:r>
      <w:r w:rsidRPr="00E67945">
        <w:rPr>
          <w:rFonts w:ascii="Arial" w:hAnsi="Arial" w:cs="Arial"/>
        </w:rPr>
        <w:t>desahogo</w:t>
      </w:r>
      <w:r w:rsidRPr="00E67945">
        <w:rPr>
          <w:rFonts w:ascii="Arial" w:hAnsi="Arial" w:cs="Arial"/>
          <w:spacing w:val="-16"/>
        </w:rPr>
        <w:t xml:space="preserve"> </w:t>
      </w:r>
      <w:r w:rsidRPr="00E67945">
        <w:rPr>
          <w:rFonts w:ascii="Arial" w:hAnsi="Arial" w:cs="Arial"/>
        </w:rPr>
        <w:t>de</w:t>
      </w:r>
      <w:r w:rsidRPr="00E67945">
        <w:rPr>
          <w:rFonts w:ascii="Arial" w:hAnsi="Arial" w:cs="Arial"/>
          <w:spacing w:val="-16"/>
        </w:rPr>
        <w:t xml:space="preserve"> </w:t>
      </w:r>
      <w:r w:rsidRPr="00E67945">
        <w:rPr>
          <w:rFonts w:ascii="Arial" w:hAnsi="Arial" w:cs="Arial"/>
        </w:rPr>
        <w:t>las</w:t>
      </w:r>
      <w:r w:rsidRPr="00E67945">
        <w:rPr>
          <w:rFonts w:ascii="Arial" w:hAnsi="Arial" w:cs="Arial"/>
          <w:spacing w:val="-17"/>
        </w:rPr>
        <w:t xml:space="preserve"> </w:t>
      </w:r>
      <w:r w:rsidRPr="00E67945">
        <w:rPr>
          <w:rFonts w:ascii="Arial" w:hAnsi="Arial" w:cs="Arial"/>
        </w:rPr>
        <w:t>pruebas</w:t>
      </w:r>
      <w:r w:rsidR="00F46996">
        <w:rPr>
          <w:rFonts w:ascii="Arial" w:hAnsi="Arial" w:cs="Arial"/>
        </w:rPr>
        <w:t xml:space="preserve"> </w:t>
      </w:r>
      <w:r w:rsidRPr="00E67945">
        <w:rPr>
          <w:rFonts w:ascii="Arial" w:hAnsi="Arial" w:cs="Arial"/>
          <w:spacing w:val="-64"/>
        </w:rPr>
        <w:t xml:space="preserve"> </w:t>
      </w:r>
      <w:r w:rsidRPr="00E67945">
        <w:rPr>
          <w:rFonts w:ascii="Arial" w:hAnsi="Arial" w:cs="Arial"/>
        </w:rPr>
        <w:t>ofrecidas</w:t>
      </w:r>
      <w:r w:rsidRPr="00E67945">
        <w:rPr>
          <w:rFonts w:ascii="Arial" w:hAnsi="Arial" w:cs="Arial"/>
          <w:spacing w:val="-1"/>
        </w:rPr>
        <w:t xml:space="preserve"> </w:t>
      </w:r>
      <w:r w:rsidRPr="00E67945">
        <w:rPr>
          <w:rFonts w:ascii="Arial" w:hAnsi="Arial" w:cs="Arial"/>
        </w:rPr>
        <w:t>y</w:t>
      </w:r>
      <w:r w:rsidRPr="00E67945">
        <w:rPr>
          <w:rFonts w:ascii="Arial" w:hAnsi="Arial" w:cs="Arial"/>
          <w:spacing w:val="-2"/>
        </w:rPr>
        <w:t xml:space="preserve"> </w:t>
      </w:r>
      <w:r w:rsidRPr="00E67945">
        <w:rPr>
          <w:rFonts w:ascii="Arial" w:hAnsi="Arial" w:cs="Arial"/>
        </w:rPr>
        <w:t>recabadas.</w:t>
      </w:r>
    </w:p>
    <w:p w14:paraId="4C14DD23" w14:textId="77777777" w:rsidR="00E74397" w:rsidRPr="00E67945" w:rsidRDefault="00E74397" w:rsidP="00A96818">
      <w:pPr>
        <w:pStyle w:val="Prrafodelista"/>
        <w:rPr>
          <w:rFonts w:ascii="Arial" w:hAnsi="Arial" w:cs="Arial"/>
          <w:b/>
        </w:rPr>
      </w:pPr>
    </w:p>
    <w:p w14:paraId="407E7717" w14:textId="7171984B" w:rsidR="00E74397" w:rsidRPr="00E67945" w:rsidRDefault="00D01F04" w:rsidP="00A96818">
      <w:pPr>
        <w:pStyle w:val="Textoindependiente"/>
        <w:widowControl w:val="0"/>
        <w:numPr>
          <w:ilvl w:val="0"/>
          <w:numId w:val="1"/>
        </w:numPr>
        <w:autoSpaceDE w:val="0"/>
        <w:autoSpaceDN w:val="0"/>
        <w:spacing w:after="0" w:line="360" w:lineRule="auto"/>
        <w:ind w:left="0" w:right="190"/>
        <w:jc w:val="both"/>
        <w:rPr>
          <w:rFonts w:ascii="Arial" w:hAnsi="Arial" w:cs="Arial"/>
          <w:b/>
        </w:rPr>
      </w:pPr>
      <w:r w:rsidRPr="00E67945">
        <w:rPr>
          <w:rFonts w:ascii="Arial" w:hAnsi="Arial" w:cs="Arial"/>
          <w:b/>
        </w:rPr>
        <w:t>Remisión</w:t>
      </w:r>
      <w:r w:rsidRPr="00E67945">
        <w:rPr>
          <w:rFonts w:ascii="Arial" w:hAnsi="Arial" w:cs="Arial"/>
          <w:b/>
          <w:spacing w:val="-12"/>
        </w:rPr>
        <w:t xml:space="preserve"> </w:t>
      </w:r>
      <w:r w:rsidRPr="00E67945">
        <w:rPr>
          <w:rFonts w:ascii="Arial" w:hAnsi="Arial" w:cs="Arial"/>
          <w:b/>
        </w:rPr>
        <w:t>del</w:t>
      </w:r>
      <w:r w:rsidRPr="00E67945">
        <w:rPr>
          <w:rFonts w:ascii="Arial" w:hAnsi="Arial" w:cs="Arial"/>
          <w:b/>
          <w:spacing w:val="-13"/>
        </w:rPr>
        <w:t xml:space="preserve"> </w:t>
      </w:r>
      <w:r w:rsidRPr="00E67945">
        <w:rPr>
          <w:rFonts w:ascii="Arial" w:hAnsi="Arial" w:cs="Arial"/>
          <w:b/>
        </w:rPr>
        <w:t>expediente</w:t>
      </w:r>
      <w:r w:rsidRPr="00E67945">
        <w:rPr>
          <w:rFonts w:ascii="Arial" w:hAnsi="Arial" w:cs="Arial"/>
          <w:b/>
          <w:spacing w:val="-11"/>
        </w:rPr>
        <w:t xml:space="preserve"> </w:t>
      </w:r>
      <w:r w:rsidRPr="00E67945">
        <w:rPr>
          <w:rFonts w:ascii="Arial" w:hAnsi="Arial" w:cs="Arial"/>
          <w:b/>
        </w:rPr>
        <w:t>al</w:t>
      </w:r>
      <w:r w:rsidRPr="00E67945">
        <w:rPr>
          <w:rFonts w:ascii="Arial" w:hAnsi="Arial" w:cs="Arial"/>
          <w:b/>
          <w:spacing w:val="-9"/>
        </w:rPr>
        <w:t xml:space="preserve"> </w:t>
      </w:r>
      <w:r w:rsidR="0086017C" w:rsidRPr="0086017C">
        <w:rPr>
          <w:rFonts w:ascii="Arial" w:hAnsi="Arial" w:cs="Arial"/>
          <w:b/>
          <w:i/>
          <w:iCs/>
        </w:rPr>
        <w:t>TEEM</w:t>
      </w:r>
      <w:r w:rsidR="00D56EC4" w:rsidRPr="00E67945">
        <w:rPr>
          <w:rStyle w:val="Refdenotaalpie"/>
          <w:rFonts w:ascii="Arial" w:hAnsi="Arial" w:cs="Arial"/>
          <w:b/>
          <w:i/>
        </w:rPr>
        <w:footnoteReference w:id="8"/>
      </w:r>
      <w:r w:rsidRPr="00E67945">
        <w:rPr>
          <w:rFonts w:ascii="Arial" w:hAnsi="Arial" w:cs="Arial"/>
          <w:b/>
        </w:rPr>
        <w:t>.</w:t>
      </w:r>
      <w:r w:rsidRPr="00E67945">
        <w:rPr>
          <w:rFonts w:ascii="Arial" w:hAnsi="Arial" w:cs="Arial"/>
          <w:b/>
          <w:spacing w:val="-11"/>
        </w:rPr>
        <w:t xml:space="preserve"> </w:t>
      </w:r>
      <w:r w:rsidRPr="00E67945">
        <w:rPr>
          <w:rFonts w:ascii="Arial" w:hAnsi="Arial" w:cs="Arial"/>
        </w:rPr>
        <w:t>El</w:t>
      </w:r>
      <w:r w:rsidRPr="00E67945">
        <w:rPr>
          <w:rFonts w:ascii="Arial" w:hAnsi="Arial" w:cs="Arial"/>
          <w:spacing w:val="-12"/>
        </w:rPr>
        <w:t xml:space="preserve"> </w:t>
      </w:r>
      <w:r w:rsidR="00EE41AC">
        <w:rPr>
          <w:rFonts w:ascii="Arial" w:hAnsi="Arial" w:cs="Arial"/>
        </w:rPr>
        <w:t>diez</w:t>
      </w:r>
      <w:r w:rsidRPr="00E67945">
        <w:rPr>
          <w:rFonts w:ascii="Arial" w:hAnsi="Arial" w:cs="Arial"/>
          <w:spacing w:val="-12"/>
        </w:rPr>
        <w:t xml:space="preserve"> </w:t>
      </w:r>
      <w:r w:rsidRPr="00E67945">
        <w:rPr>
          <w:rFonts w:ascii="Arial" w:hAnsi="Arial" w:cs="Arial"/>
        </w:rPr>
        <w:t>de</w:t>
      </w:r>
      <w:r w:rsidR="00EE41AC">
        <w:rPr>
          <w:rFonts w:ascii="Arial" w:hAnsi="Arial" w:cs="Arial"/>
        </w:rPr>
        <w:t xml:space="preserve"> </w:t>
      </w:r>
      <w:r w:rsidR="00EE41AC">
        <w:rPr>
          <w:rFonts w:ascii="Arial" w:hAnsi="Arial" w:cs="Arial"/>
          <w:spacing w:val="-13"/>
        </w:rPr>
        <w:t>agosto</w:t>
      </w:r>
      <w:r w:rsidRPr="00E67945">
        <w:rPr>
          <w:rFonts w:ascii="Arial" w:hAnsi="Arial" w:cs="Arial"/>
        </w:rPr>
        <w:t>,</w:t>
      </w:r>
      <w:r w:rsidR="00E74397" w:rsidRPr="00E67945">
        <w:rPr>
          <w:rFonts w:ascii="Arial" w:hAnsi="Arial" w:cs="Arial"/>
          <w:spacing w:val="-11"/>
        </w:rPr>
        <w:t xml:space="preserve"> la Secretaría </w:t>
      </w:r>
      <w:r w:rsidRPr="00E67945">
        <w:rPr>
          <w:rFonts w:ascii="Arial" w:hAnsi="Arial" w:cs="Arial"/>
        </w:rPr>
        <w:t>Ejecutiva</w:t>
      </w:r>
      <w:r w:rsidRPr="00E67945">
        <w:rPr>
          <w:rFonts w:ascii="Arial" w:hAnsi="Arial" w:cs="Arial"/>
          <w:spacing w:val="-9"/>
        </w:rPr>
        <w:t xml:space="preserve"> </w:t>
      </w:r>
      <w:r w:rsidRPr="00E67945">
        <w:rPr>
          <w:rFonts w:ascii="Arial" w:hAnsi="Arial" w:cs="Arial"/>
        </w:rPr>
        <w:t>del</w:t>
      </w:r>
      <w:r w:rsidRPr="00E67945">
        <w:rPr>
          <w:rFonts w:ascii="Arial" w:hAnsi="Arial" w:cs="Arial"/>
          <w:spacing w:val="-6"/>
        </w:rPr>
        <w:t xml:space="preserve"> </w:t>
      </w:r>
      <w:r w:rsidRPr="00E67945">
        <w:rPr>
          <w:rFonts w:ascii="Arial" w:hAnsi="Arial" w:cs="Arial"/>
          <w:i/>
        </w:rPr>
        <w:t>IEM</w:t>
      </w:r>
      <w:r w:rsidR="00E74397" w:rsidRPr="00E67945">
        <w:rPr>
          <w:rFonts w:ascii="Arial" w:hAnsi="Arial" w:cs="Arial"/>
          <w:i/>
          <w:spacing w:val="-8"/>
        </w:rPr>
        <w:t xml:space="preserve"> </w:t>
      </w:r>
      <w:r w:rsidRPr="00E67945">
        <w:rPr>
          <w:rFonts w:ascii="Arial" w:hAnsi="Arial" w:cs="Arial"/>
        </w:rPr>
        <w:t>remitió</w:t>
      </w:r>
      <w:r w:rsidRPr="00E67945">
        <w:rPr>
          <w:rFonts w:ascii="Arial" w:hAnsi="Arial" w:cs="Arial"/>
          <w:spacing w:val="-10"/>
        </w:rPr>
        <w:t xml:space="preserve"> </w:t>
      </w:r>
      <w:r w:rsidRPr="00E67945">
        <w:rPr>
          <w:rFonts w:ascii="Arial" w:hAnsi="Arial" w:cs="Arial"/>
        </w:rPr>
        <w:t>el</w:t>
      </w:r>
      <w:r w:rsidRPr="00E67945">
        <w:rPr>
          <w:rFonts w:ascii="Arial" w:hAnsi="Arial" w:cs="Arial"/>
          <w:spacing w:val="-8"/>
        </w:rPr>
        <w:t xml:space="preserve"> </w:t>
      </w:r>
      <w:r w:rsidRPr="00E67945">
        <w:rPr>
          <w:rFonts w:ascii="Arial" w:hAnsi="Arial" w:cs="Arial"/>
        </w:rPr>
        <w:t>expediente</w:t>
      </w:r>
      <w:r w:rsidRPr="00E67945">
        <w:rPr>
          <w:rFonts w:ascii="Arial" w:hAnsi="Arial" w:cs="Arial"/>
          <w:spacing w:val="-7"/>
        </w:rPr>
        <w:t xml:space="preserve"> </w:t>
      </w:r>
      <w:r w:rsidR="00497E6A" w:rsidRPr="00497E6A">
        <w:rPr>
          <w:rFonts w:ascii="Arial" w:hAnsi="Arial" w:cs="Arial"/>
          <w:color w:val="FFFFFF"/>
          <w:highlight w:val="darkCyan"/>
        </w:rPr>
        <w:t>[No.12]_</w:t>
      </w:r>
      <w:proofErr w:type="spellStart"/>
      <w:r w:rsidR="00497E6A" w:rsidRPr="00497E6A">
        <w:rPr>
          <w:rFonts w:ascii="Arial" w:hAnsi="Arial" w:cs="Arial"/>
          <w:color w:val="FFFFFF"/>
          <w:highlight w:val="darkCyan"/>
        </w:rPr>
        <w:t>ELIMINADO_el_número_de_expediente_antecedente</w:t>
      </w:r>
      <w:proofErr w:type="spellEnd"/>
      <w:r w:rsidR="00497E6A" w:rsidRPr="00497E6A">
        <w:rPr>
          <w:rFonts w:ascii="Arial" w:hAnsi="Arial" w:cs="Arial"/>
          <w:color w:val="FFFFFF"/>
          <w:highlight w:val="darkCyan"/>
        </w:rPr>
        <w:t>_[152]</w:t>
      </w:r>
      <w:r w:rsidRPr="00E67945">
        <w:rPr>
          <w:rFonts w:ascii="Arial" w:hAnsi="Arial" w:cs="Arial"/>
          <w:spacing w:val="-9"/>
        </w:rPr>
        <w:t xml:space="preserve"> </w:t>
      </w:r>
      <w:r w:rsidRPr="00E67945">
        <w:rPr>
          <w:rFonts w:ascii="Arial" w:hAnsi="Arial" w:cs="Arial"/>
        </w:rPr>
        <w:t>al</w:t>
      </w:r>
      <w:r w:rsidRPr="00E67945">
        <w:rPr>
          <w:rFonts w:ascii="Arial" w:hAnsi="Arial" w:cs="Arial"/>
          <w:spacing w:val="-64"/>
        </w:rPr>
        <w:t xml:space="preserve"> </w:t>
      </w:r>
      <w:r w:rsidR="0086017C" w:rsidRPr="0086017C">
        <w:rPr>
          <w:rFonts w:ascii="Arial" w:hAnsi="Arial" w:cs="Arial"/>
          <w:i/>
          <w:iCs/>
        </w:rPr>
        <w:t>TEEM</w:t>
      </w:r>
      <w:r w:rsidRPr="00E67945">
        <w:rPr>
          <w:rFonts w:ascii="Arial" w:hAnsi="Arial" w:cs="Arial"/>
        </w:rPr>
        <w:t>,</w:t>
      </w:r>
      <w:r w:rsidRPr="00E67945">
        <w:rPr>
          <w:rFonts w:ascii="Arial" w:hAnsi="Arial" w:cs="Arial"/>
          <w:spacing w:val="-1"/>
        </w:rPr>
        <w:t xml:space="preserve"> </w:t>
      </w:r>
      <w:r w:rsidRPr="00E67945">
        <w:rPr>
          <w:rFonts w:ascii="Arial" w:hAnsi="Arial" w:cs="Arial"/>
        </w:rPr>
        <w:t>anexando</w:t>
      </w:r>
      <w:r w:rsidRPr="00E67945">
        <w:rPr>
          <w:rFonts w:ascii="Arial" w:hAnsi="Arial" w:cs="Arial"/>
          <w:spacing w:val="-2"/>
        </w:rPr>
        <w:t xml:space="preserve"> </w:t>
      </w:r>
      <w:r w:rsidRPr="00E67945">
        <w:rPr>
          <w:rFonts w:ascii="Arial" w:hAnsi="Arial" w:cs="Arial"/>
        </w:rPr>
        <w:t>el</w:t>
      </w:r>
      <w:r w:rsidRPr="00E67945">
        <w:rPr>
          <w:rFonts w:ascii="Arial" w:hAnsi="Arial" w:cs="Arial"/>
          <w:spacing w:val="-2"/>
        </w:rPr>
        <w:t xml:space="preserve"> </w:t>
      </w:r>
      <w:r w:rsidRPr="00E67945">
        <w:rPr>
          <w:rFonts w:ascii="Arial" w:hAnsi="Arial" w:cs="Arial"/>
        </w:rPr>
        <w:t>correspondiente</w:t>
      </w:r>
      <w:r w:rsidRPr="00E67945">
        <w:rPr>
          <w:rFonts w:ascii="Arial" w:hAnsi="Arial" w:cs="Arial"/>
          <w:spacing w:val="-1"/>
        </w:rPr>
        <w:t xml:space="preserve"> </w:t>
      </w:r>
      <w:r w:rsidRPr="00E67945">
        <w:rPr>
          <w:rFonts w:ascii="Arial" w:hAnsi="Arial" w:cs="Arial"/>
        </w:rPr>
        <w:t>informe</w:t>
      </w:r>
      <w:r w:rsidRPr="00E67945">
        <w:rPr>
          <w:rFonts w:ascii="Arial" w:hAnsi="Arial" w:cs="Arial"/>
          <w:spacing w:val="-3"/>
        </w:rPr>
        <w:t xml:space="preserve"> </w:t>
      </w:r>
      <w:r w:rsidRPr="00E67945">
        <w:rPr>
          <w:rFonts w:ascii="Arial" w:hAnsi="Arial" w:cs="Arial"/>
        </w:rPr>
        <w:t>circunstanciado</w:t>
      </w:r>
      <w:r w:rsidR="00423A73" w:rsidRPr="00E67945">
        <w:rPr>
          <w:rStyle w:val="Refdenotaalpie"/>
          <w:rFonts w:ascii="Arial" w:hAnsi="Arial" w:cs="Arial"/>
        </w:rPr>
        <w:footnoteReference w:id="9"/>
      </w:r>
      <w:r w:rsidRPr="00E67945">
        <w:rPr>
          <w:rFonts w:ascii="Arial" w:hAnsi="Arial" w:cs="Arial"/>
        </w:rPr>
        <w:t>.</w:t>
      </w:r>
      <w:bookmarkStart w:id="7" w:name="_bookmark5"/>
      <w:bookmarkEnd w:id="7"/>
    </w:p>
    <w:p w14:paraId="4EAB7FED" w14:textId="77777777" w:rsidR="00E74397" w:rsidRPr="00E67945" w:rsidRDefault="00E74397" w:rsidP="00A96818">
      <w:pPr>
        <w:pStyle w:val="Prrafodelista"/>
        <w:rPr>
          <w:rFonts w:ascii="Arial" w:hAnsi="Arial" w:cs="Arial"/>
          <w:b/>
        </w:rPr>
      </w:pPr>
    </w:p>
    <w:p w14:paraId="56C1812B" w14:textId="3EE94219" w:rsidR="00CD17AE" w:rsidRPr="00E67945" w:rsidRDefault="00D01F04" w:rsidP="00A96818">
      <w:pPr>
        <w:pStyle w:val="Textoindependiente"/>
        <w:widowControl w:val="0"/>
        <w:numPr>
          <w:ilvl w:val="0"/>
          <w:numId w:val="1"/>
        </w:numPr>
        <w:autoSpaceDE w:val="0"/>
        <w:autoSpaceDN w:val="0"/>
        <w:spacing w:after="0" w:line="360" w:lineRule="auto"/>
        <w:ind w:left="0" w:right="190"/>
        <w:jc w:val="both"/>
        <w:rPr>
          <w:rFonts w:ascii="Arial" w:hAnsi="Arial" w:cs="Arial"/>
          <w:b/>
        </w:rPr>
      </w:pPr>
      <w:r w:rsidRPr="00E67945">
        <w:rPr>
          <w:rFonts w:ascii="Arial" w:hAnsi="Arial" w:cs="Arial"/>
          <w:b/>
        </w:rPr>
        <w:t>Recepción,</w:t>
      </w:r>
      <w:r w:rsidRPr="00E67945">
        <w:rPr>
          <w:rFonts w:ascii="Arial" w:hAnsi="Arial" w:cs="Arial"/>
          <w:b/>
          <w:spacing w:val="1"/>
        </w:rPr>
        <w:t xml:space="preserve"> </w:t>
      </w:r>
      <w:r w:rsidRPr="00E67945">
        <w:rPr>
          <w:rFonts w:ascii="Arial" w:hAnsi="Arial" w:cs="Arial"/>
          <w:b/>
        </w:rPr>
        <w:t>registro</w:t>
      </w:r>
      <w:r w:rsidRPr="00E67945">
        <w:rPr>
          <w:rFonts w:ascii="Arial" w:hAnsi="Arial" w:cs="Arial"/>
          <w:b/>
          <w:spacing w:val="1"/>
        </w:rPr>
        <w:t xml:space="preserve"> </w:t>
      </w:r>
      <w:r w:rsidRPr="00E67945">
        <w:rPr>
          <w:rFonts w:ascii="Arial" w:hAnsi="Arial" w:cs="Arial"/>
          <w:b/>
        </w:rPr>
        <w:t>y</w:t>
      </w:r>
      <w:r w:rsidRPr="00E67945">
        <w:rPr>
          <w:rFonts w:ascii="Arial" w:hAnsi="Arial" w:cs="Arial"/>
          <w:b/>
          <w:spacing w:val="1"/>
        </w:rPr>
        <w:t xml:space="preserve"> </w:t>
      </w:r>
      <w:r w:rsidRPr="00E67945">
        <w:rPr>
          <w:rFonts w:ascii="Arial" w:hAnsi="Arial" w:cs="Arial"/>
          <w:b/>
        </w:rPr>
        <w:t>turno</w:t>
      </w:r>
      <w:r w:rsidRPr="00E67945">
        <w:rPr>
          <w:rFonts w:ascii="Arial" w:hAnsi="Arial" w:cs="Arial"/>
          <w:b/>
          <w:spacing w:val="1"/>
        </w:rPr>
        <w:t xml:space="preserve"> </w:t>
      </w:r>
      <w:r w:rsidRPr="00E67945">
        <w:rPr>
          <w:rFonts w:ascii="Arial" w:hAnsi="Arial" w:cs="Arial"/>
          <w:b/>
        </w:rPr>
        <w:t>a</w:t>
      </w:r>
      <w:r w:rsidRPr="00E67945">
        <w:rPr>
          <w:rFonts w:ascii="Arial" w:hAnsi="Arial" w:cs="Arial"/>
          <w:b/>
          <w:spacing w:val="1"/>
        </w:rPr>
        <w:t xml:space="preserve"> </w:t>
      </w:r>
      <w:r w:rsidRPr="00E67945">
        <w:rPr>
          <w:rFonts w:ascii="Arial" w:hAnsi="Arial" w:cs="Arial"/>
          <w:b/>
        </w:rPr>
        <w:t>ponencia</w:t>
      </w:r>
      <w:r w:rsidR="004D647F" w:rsidRPr="00E67945">
        <w:rPr>
          <w:rStyle w:val="Refdenotaalpie"/>
          <w:rFonts w:ascii="Arial" w:hAnsi="Arial" w:cs="Arial"/>
          <w:b/>
        </w:rPr>
        <w:footnoteReference w:id="10"/>
      </w:r>
      <w:r w:rsidRPr="00E67945">
        <w:rPr>
          <w:rFonts w:ascii="Arial" w:hAnsi="Arial" w:cs="Arial"/>
          <w:b/>
        </w:rPr>
        <w:t>.</w:t>
      </w:r>
      <w:r w:rsidRPr="00E67945">
        <w:rPr>
          <w:rFonts w:ascii="Arial" w:hAnsi="Arial" w:cs="Arial"/>
          <w:b/>
          <w:spacing w:val="1"/>
        </w:rPr>
        <w:t xml:space="preserve"> </w:t>
      </w:r>
      <w:r w:rsidRPr="00E67945">
        <w:rPr>
          <w:rFonts w:ascii="Arial" w:hAnsi="Arial" w:cs="Arial"/>
        </w:rPr>
        <w:t>El</w:t>
      </w:r>
      <w:r w:rsidRPr="00E67945">
        <w:rPr>
          <w:rFonts w:ascii="Arial" w:hAnsi="Arial" w:cs="Arial"/>
          <w:spacing w:val="1"/>
        </w:rPr>
        <w:t xml:space="preserve"> </w:t>
      </w:r>
      <w:r w:rsidR="00EE41AC">
        <w:rPr>
          <w:rFonts w:ascii="Arial" w:hAnsi="Arial" w:cs="Arial"/>
        </w:rPr>
        <w:t>diez de agosto</w:t>
      </w:r>
      <w:r w:rsidRPr="00E67945">
        <w:rPr>
          <w:rFonts w:ascii="Arial" w:hAnsi="Arial" w:cs="Arial"/>
        </w:rPr>
        <w:t xml:space="preserve">, el </w:t>
      </w:r>
      <w:r w:rsidR="0086017C" w:rsidRPr="0086017C">
        <w:rPr>
          <w:rFonts w:ascii="Arial" w:hAnsi="Arial" w:cs="Arial"/>
          <w:i/>
          <w:iCs/>
        </w:rPr>
        <w:t>TEEM</w:t>
      </w:r>
      <w:r w:rsidRPr="00E67945">
        <w:rPr>
          <w:rFonts w:ascii="Arial" w:hAnsi="Arial" w:cs="Arial"/>
          <w:i/>
        </w:rPr>
        <w:t xml:space="preserve"> </w:t>
      </w:r>
      <w:r w:rsidRPr="00E67945">
        <w:rPr>
          <w:rFonts w:ascii="Arial" w:hAnsi="Arial" w:cs="Arial"/>
        </w:rPr>
        <w:t>tuvo por recibido el expediente e informe rendido</w:t>
      </w:r>
      <w:r w:rsidRPr="00E67945">
        <w:rPr>
          <w:rFonts w:ascii="Arial" w:hAnsi="Arial" w:cs="Arial"/>
          <w:spacing w:val="1"/>
        </w:rPr>
        <w:t xml:space="preserve"> </w:t>
      </w:r>
      <w:r w:rsidRPr="00E67945">
        <w:rPr>
          <w:rFonts w:ascii="Arial" w:hAnsi="Arial" w:cs="Arial"/>
        </w:rPr>
        <w:t xml:space="preserve">por el </w:t>
      </w:r>
      <w:r w:rsidRPr="00E67945">
        <w:rPr>
          <w:rFonts w:ascii="Arial" w:hAnsi="Arial" w:cs="Arial"/>
          <w:i/>
        </w:rPr>
        <w:t xml:space="preserve">IEM, </w:t>
      </w:r>
      <w:r w:rsidRPr="00E67945">
        <w:rPr>
          <w:rFonts w:ascii="Arial" w:hAnsi="Arial" w:cs="Arial"/>
        </w:rPr>
        <w:t>por lo que se ordenó integrar y registrar el expediente con la</w:t>
      </w:r>
      <w:r w:rsidRPr="00E67945">
        <w:rPr>
          <w:rFonts w:ascii="Arial" w:hAnsi="Arial" w:cs="Arial"/>
          <w:spacing w:val="1"/>
        </w:rPr>
        <w:t xml:space="preserve"> </w:t>
      </w:r>
      <w:r w:rsidRPr="00E67945">
        <w:rPr>
          <w:rFonts w:ascii="Arial" w:hAnsi="Arial" w:cs="Arial"/>
        </w:rPr>
        <w:t xml:space="preserve">clave </w:t>
      </w:r>
      <w:r w:rsidR="0086017C" w:rsidRPr="00F46996">
        <w:rPr>
          <w:rFonts w:ascii="Arial" w:hAnsi="Arial" w:cs="Arial"/>
        </w:rPr>
        <w:t>TEEM</w:t>
      </w:r>
      <w:r w:rsidRPr="00F46996">
        <w:rPr>
          <w:rFonts w:ascii="Arial" w:hAnsi="Arial" w:cs="Arial"/>
        </w:rPr>
        <w:t>-PES-</w:t>
      </w:r>
      <w:r w:rsidR="00F46996" w:rsidRPr="00F46996">
        <w:rPr>
          <w:rFonts w:ascii="Arial" w:hAnsi="Arial" w:cs="Arial"/>
          <w:i/>
          <w:iCs/>
        </w:rPr>
        <w:t>VPMG</w:t>
      </w:r>
      <w:r w:rsidRPr="00F46996">
        <w:rPr>
          <w:rFonts w:ascii="Arial" w:hAnsi="Arial" w:cs="Arial"/>
        </w:rPr>
        <w:t>-00</w:t>
      </w:r>
      <w:r w:rsidR="00EE41AC" w:rsidRPr="00F46996">
        <w:rPr>
          <w:rFonts w:ascii="Arial" w:hAnsi="Arial" w:cs="Arial"/>
        </w:rPr>
        <w:t>5</w:t>
      </w:r>
      <w:r w:rsidRPr="00F46996">
        <w:rPr>
          <w:rFonts w:ascii="Arial" w:hAnsi="Arial" w:cs="Arial"/>
        </w:rPr>
        <w:t>/2023</w:t>
      </w:r>
      <w:r w:rsidRPr="00E67945">
        <w:rPr>
          <w:rFonts w:ascii="Arial" w:hAnsi="Arial" w:cs="Arial"/>
        </w:rPr>
        <w:t xml:space="preserve">, </w:t>
      </w:r>
      <w:r w:rsidR="00E74397" w:rsidRPr="00E67945">
        <w:rPr>
          <w:rFonts w:ascii="Arial" w:hAnsi="Arial" w:cs="Arial"/>
        </w:rPr>
        <w:t>el cual</w:t>
      </w:r>
      <w:r w:rsidR="00CD17AE" w:rsidRPr="00E67945">
        <w:rPr>
          <w:rFonts w:ascii="Arial" w:hAnsi="Arial" w:cs="Arial"/>
        </w:rPr>
        <w:t xml:space="preserve"> fue turnado a</w:t>
      </w:r>
      <w:r w:rsidRPr="00E67945">
        <w:rPr>
          <w:rFonts w:ascii="Arial" w:hAnsi="Arial" w:cs="Arial"/>
        </w:rPr>
        <w:t xml:space="preserve"> la </w:t>
      </w:r>
      <w:r w:rsidR="00EE41AC">
        <w:rPr>
          <w:rFonts w:ascii="Arial" w:hAnsi="Arial" w:cs="Arial"/>
        </w:rPr>
        <w:t xml:space="preserve">ponencia cuatro con atención a la </w:t>
      </w:r>
      <w:r w:rsidRPr="00E67945">
        <w:rPr>
          <w:rFonts w:ascii="Arial" w:hAnsi="Arial" w:cs="Arial"/>
        </w:rPr>
        <w:t>Magistrada</w:t>
      </w:r>
      <w:r w:rsidRPr="00E67945">
        <w:rPr>
          <w:rFonts w:ascii="Arial" w:hAnsi="Arial" w:cs="Arial"/>
          <w:spacing w:val="1"/>
        </w:rPr>
        <w:t xml:space="preserve"> </w:t>
      </w:r>
      <w:r w:rsidRPr="00E67945">
        <w:rPr>
          <w:rFonts w:ascii="Arial" w:hAnsi="Arial" w:cs="Arial"/>
        </w:rPr>
        <w:t>Yolanda</w:t>
      </w:r>
      <w:r w:rsidRPr="00E67945">
        <w:rPr>
          <w:rFonts w:ascii="Arial" w:hAnsi="Arial" w:cs="Arial"/>
          <w:spacing w:val="-1"/>
        </w:rPr>
        <w:t xml:space="preserve"> </w:t>
      </w:r>
      <w:r w:rsidRPr="00E67945">
        <w:rPr>
          <w:rFonts w:ascii="Arial" w:hAnsi="Arial" w:cs="Arial"/>
        </w:rPr>
        <w:t>Camacho</w:t>
      </w:r>
      <w:r w:rsidRPr="00E67945">
        <w:rPr>
          <w:rFonts w:ascii="Arial" w:hAnsi="Arial" w:cs="Arial"/>
          <w:spacing w:val="-2"/>
        </w:rPr>
        <w:t xml:space="preserve"> </w:t>
      </w:r>
      <w:r w:rsidRPr="00E67945">
        <w:rPr>
          <w:rFonts w:ascii="Arial" w:hAnsi="Arial" w:cs="Arial"/>
        </w:rPr>
        <w:t>Ochoa</w:t>
      </w:r>
      <w:r w:rsidRPr="00E67945">
        <w:rPr>
          <w:rFonts w:ascii="Arial" w:hAnsi="Arial" w:cs="Arial"/>
          <w:spacing w:val="-3"/>
        </w:rPr>
        <w:t xml:space="preserve"> </w:t>
      </w:r>
      <w:r w:rsidRPr="00E67945">
        <w:rPr>
          <w:rFonts w:ascii="Arial" w:hAnsi="Arial" w:cs="Arial"/>
        </w:rPr>
        <w:t>para</w:t>
      </w:r>
      <w:r w:rsidRPr="00E67945">
        <w:rPr>
          <w:rFonts w:ascii="Arial" w:hAnsi="Arial" w:cs="Arial"/>
          <w:spacing w:val="-2"/>
        </w:rPr>
        <w:t xml:space="preserve"> </w:t>
      </w:r>
      <w:r w:rsidRPr="00E67945">
        <w:rPr>
          <w:rFonts w:ascii="Arial" w:hAnsi="Arial" w:cs="Arial"/>
        </w:rPr>
        <w:t>efectos</w:t>
      </w:r>
      <w:r w:rsidRPr="00E67945">
        <w:rPr>
          <w:rFonts w:ascii="Arial" w:hAnsi="Arial" w:cs="Arial"/>
          <w:spacing w:val="-3"/>
        </w:rPr>
        <w:t xml:space="preserve"> </w:t>
      </w:r>
      <w:r w:rsidRPr="00E67945">
        <w:rPr>
          <w:rFonts w:ascii="Arial" w:hAnsi="Arial" w:cs="Arial"/>
        </w:rPr>
        <w:t>de su</w:t>
      </w:r>
      <w:r w:rsidRPr="00E67945">
        <w:rPr>
          <w:rFonts w:ascii="Arial" w:hAnsi="Arial" w:cs="Arial"/>
          <w:spacing w:val="-3"/>
        </w:rPr>
        <w:t xml:space="preserve"> </w:t>
      </w:r>
      <w:r w:rsidRPr="00E67945">
        <w:rPr>
          <w:rFonts w:ascii="Arial" w:hAnsi="Arial" w:cs="Arial"/>
        </w:rPr>
        <w:t>sustanciación.</w:t>
      </w:r>
    </w:p>
    <w:p w14:paraId="588522EA" w14:textId="77777777" w:rsidR="00CD17AE" w:rsidRPr="00E67945" w:rsidRDefault="00CD17AE" w:rsidP="00A96818">
      <w:pPr>
        <w:pStyle w:val="Prrafodelista"/>
        <w:rPr>
          <w:rFonts w:ascii="Arial" w:hAnsi="Arial" w:cs="Arial"/>
          <w:b/>
        </w:rPr>
      </w:pPr>
    </w:p>
    <w:p w14:paraId="01E5C75E" w14:textId="40B601BE" w:rsidR="00AA49BD" w:rsidRPr="00EE41AC" w:rsidRDefault="00D01F04" w:rsidP="00A96818">
      <w:pPr>
        <w:pStyle w:val="Textoindependiente"/>
        <w:widowControl w:val="0"/>
        <w:numPr>
          <w:ilvl w:val="0"/>
          <w:numId w:val="1"/>
        </w:numPr>
        <w:autoSpaceDE w:val="0"/>
        <w:autoSpaceDN w:val="0"/>
        <w:spacing w:before="11" w:after="0" w:line="360" w:lineRule="auto"/>
        <w:ind w:left="0" w:right="190"/>
        <w:jc w:val="both"/>
        <w:rPr>
          <w:rFonts w:ascii="Arial" w:hAnsi="Arial" w:cs="Arial"/>
        </w:rPr>
      </w:pPr>
      <w:r w:rsidRPr="00EE41AC">
        <w:rPr>
          <w:rFonts w:ascii="Arial" w:hAnsi="Arial" w:cs="Arial"/>
          <w:b/>
        </w:rPr>
        <w:t xml:space="preserve">Radicación y </w:t>
      </w:r>
      <w:r w:rsidR="00EE41AC" w:rsidRPr="00EE41AC">
        <w:rPr>
          <w:rFonts w:ascii="Arial" w:hAnsi="Arial" w:cs="Arial"/>
          <w:b/>
        </w:rPr>
        <w:t>debida</w:t>
      </w:r>
      <w:r w:rsidR="00EE41AC" w:rsidRPr="00EE41AC">
        <w:rPr>
          <w:rFonts w:ascii="Arial" w:hAnsi="Arial" w:cs="Arial"/>
          <w:b/>
          <w:spacing w:val="-9"/>
        </w:rPr>
        <w:t xml:space="preserve"> </w:t>
      </w:r>
      <w:r w:rsidR="00EE41AC" w:rsidRPr="00EE41AC">
        <w:rPr>
          <w:rFonts w:ascii="Arial" w:hAnsi="Arial" w:cs="Arial"/>
          <w:b/>
        </w:rPr>
        <w:t>integración</w:t>
      </w:r>
      <w:r w:rsidR="00EE41AC" w:rsidRPr="00EE41AC">
        <w:rPr>
          <w:rFonts w:ascii="Arial" w:hAnsi="Arial" w:cs="Arial"/>
          <w:b/>
          <w:spacing w:val="-12"/>
        </w:rPr>
        <w:t xml:space="preserve"> </w:t>
      </w:r>
      <w:r w:rsidR="00EE41AC" w:rsidRPr="00EE41AC">
        <w:rPr>
          <w:rFonts w:ascii="Arial" w:hAnsi="Arial" w:cs="Arial"/>
          <w:b/>
        </w:rPr>
        <w:t>del</w:t>
      </w:r>
      <w:r w:rsidR="00EE41AC" w:rsidRPr="00EE41AC">
        <w:rPr>
          <w:rFonts w:ascii="Arial" w:hAnsi="Arial" w:cs="Arial"/>
          <w:b/>
          <w:spacing w:val="-10"/>
        </w:rPr>
        <w:t xml:space="preserve"> </w:t>
      </w:r>
      <w:r w:rsidR="00EE41AC" w:rsidRPr="00EE41AC">
        <w:rPr>
          <w:rFonts w:ascii="Arial" w:hAnsi="Arial" w:cs="Arial"/>
          <w:b/>
        </w:rPr>
        <w:t>expediente</w:t>
      </w:r>
      <w:r w:rsidR="00EE41AC" w:rsidRPr="00EE41AC">
        <w:rPr>
          <w:rStyle w:val="Refdenotaalpie"/>
          <w:rFonts w:ascii="Arial" w:hAnsi="Arial" w:cs="Arial"/>
          <w:b/>
        </w:rPr>
        <w:t xml:space="preserve"> </w:t>
      </w:r>
      <w:r w:rsidR="005A2BF4" w:rsidRPr="00E67945">
        <w:rPr>
          <w:rStyle w:val="Refdenotaalpie"/>
          <w:rFonts w:ascii="Arial" w:hAnsi="Arial" w:cs="Arial"/>
          <w:b/>
        </w:rPr>
        <w:footnoteReference w:id="11"/>
      </w:r>
      <w:r w:rsidRPr="00EE41AC">
        <w:rPr>
          <w:rFonts w:ascii="Arial" w:hAnsi="Arial" w:cs="Arial"/>
          <w:b/>
        </w:rPr>
        <w:t>.</w:t>
      </w:r>
      <w:r w:rsidRPr="00EE41AC">
        <w:rPr>
          <w:rFonts w:ascii="Arial" w:hAnsi="Arial" w:cs="Arial"/>
          <w:b/>
          <w:spacing w:val="1"/>
        </w:rPr>
        <w:t xml:space="preserve"> </w:t>
      </w:r>
      <w:r w:rsidR="00CD17AE" w:rsidRPr="00EE41AC">
        <w:rPr>
          <w:rFonts w:ascii="Arial" w:hAnsi="Arial" w:cs="Arial"/>
          <w:bCs/>
          <w:spacing w:val="1"/>
        </w:rPr>
        <w:t xml:space="preserve">El </w:t>
      </w:r>
      <w:r w:rsidR="00EE41AC">
        <w:rPr>
          <w:rFonts w:ascii="Arial" w:hAnsi="Arial" w:cs="Arial"/>
          <w:bCs/>
          <w:spacing w:val="1"/>
        </w:rPr>
        <w:t xml:space="preserve">catorce </w:t>
      </w:r>
      <w:r w:rsidR="00EE41AC" w:rsidRPr="00EE41AC">
        <w:rPr>
          <w:rFonts w:ascii="Arial" w:hAnsi="Arial" w:cs="Arial"/>
          <w:bCs/>
          <w:spacing w:val="1"/>
        </w:rPr>
        <w:t>de agosto</w:t>
      </w:r>
      <w:r w:rsidR="000876CE" w:rsidRPr="00EE41AC">
        <w:rPr>
          <w:rFonts w:ascii="Arial" w:hAnsi="Arial" w:cs="Arial"/>
          <w:bCs/>
          <w:spacing w:val="1"/>
        </w:rPr>
        <w:t>,</w:t>
      </w:r>
      <w:r w:rsidR="00F525F8" w:rsidRPr="00EE41AC">
        <w:rPr>
          <w:rFonts w:ascii="Arial" w:hAnsi="Arial" w:cs="Arial"/>
          <w:bCs/>
          <w:spacing w:val="1"/>
        </w:rPr>
        <w:t xml:space="preserve"> </w:t>
      </w:r>
      <w:r w:rsidRPr="00EE41AC">
        <w:rPr>
          <w:rFonts w:ascii="Arial" w:hAnsi="Arial" w:cs="Arial"/>
        </w:rPr>
        <w:t>la</w:t>
      </w:r>
      <w:r w:rsidRPr="00EE41AC">
        <w:rPr>
          <w:rFonts w:ascii="Arial" w:hAnsi="Arial" w:cs="Arial"/>
          <w:spacing w:val="1"/>
        </w:rPr>
        <w:t xml:space="preserve"> </w:t>
      </w:r>
      <w:r w:rsidRPr="00EE41AC">
        <w:rPr>
          <w:rFonts w:ascii="Arial" w:hAnsi="Arial" w:cs="Arial"/>
        </w:rPr>
        <w:t>ponencia</w:t>
      </w:r>
      <w:r w:rsidRPr="00EE41AC">
        <w:rPr>
          <w:rFonts w:ascii="Arial" w:hAnsi="Arial" w:cs="Arial"/>
          <w:spacing w:val="1"/>
        </w:rPr>
        <w:t xml:space="preserve"> </w:t>
      </w:r>
      <w:r w:rsidRPr="00EE41AC">
        <w:rPr>
          <w:rFonts w:ascii="Arial" w:hAnsi="Arial" w:cs="Arial"/>
        </w:rPr>
        <w:t>de</w:t>
      </w:r>
      <w:r w:rsidRPr="00EE41AC">
        <w:rPr>
          <w:rFonts w:ascii="Arial" w:hAnsi="Arial" w:cs="Arial"/>
          <w:spacing w:val="1"/>
        </w:rPr>
        <w:t xml:space="preserve"> </w:t>
      </w:r>
      <w:r w:rsidRPr="00EE41AC">
        <w:rPr>
          <w:rFonts w:ascii="Arial" w:hAnsi="Arial" w:cs="Arial"/>
        </w:rPr>
        <w:t>la</w:t>
      </w:r>
      <w:r w:rsidRPr="00EE41AC">
        <w:rPr>
          <w:rFonts w:ascii="Arial" w:hAnsi="Arial" w:cs="Arial"/>
          <w:spacing w:val="1"/>
        </w:rPr>
        <w:t xml:space="preserve"> </w:t>
      </w:r>
      <w:r w:rsidRPr="00EE41AC">
        <w:rPr>
          <w:rFonts w:ascii="Arial" w:hAnsi="Arial" w:cs="Arial"/>
        </w:rPr>
        <w:t>Magistrada</w:t>
      </w:r>
      <w:r w:rsidRPr="00EE41AC">
        <w:rPr>
          <w:rFonts w:ascii="Arial" w:hAnsi="Arial" w:cs="Arial"/>
          <w:spacing w:val="-3"/>
        </w:rPr>
        <w:t xml:space="preserve"> </w:t>
      </w:r>
      <w:r w:rsidRPr="00EE41AC">
        <w:rPr>
          <w:rFonts w:ascii="Arial" w:hAnsi="Arial" w:cs="Arial"/>
        </w:rPr>
        <w:t>Yolanda</w:t>
      </w:r>
      <w:r w:rsidRPr="00EE41AC">
        <w:rPr>
          <w:rFonts w:ascii="Arial" w:hAnsi="Arial" w:cs="Arial"/>
          <w:spacing w:val="-2"/>
        </w:rPr>
        <w:t xml:space="preserve"> </w:t>
      </w:r>
      <w:r w:rsidRPr="00EE41AC">
        <w:rPr>
          <w:rFonts w:ascii="Arial" w:hAnsi="Arial" w:cs="Arial"/>
        </w:rPr>
        <w:t>Camacho</w:t>
      </w:r>
      <w:r w:rsidRPr="00EE41AC">
        <w:rPr>
          <w:rFonts w:ascii="Arial" w:hAnsi="Arial" w:cs="Arial"/>
          <w:spacing w:val="-3"/>
        </w:rPr>
        <w:t xml:space="preserve"> </w:t>
      </w:r>
      <w:r w:rsidRPr="00EE41AC">
        <w:rPr>
          <w:rFonts w:ascii="Arial" w:hAnsi="Arial" w:cs="Arial"/>
        </w:rPr>
        <w:t>Ochoa</w:t>
      </w:r>
      <w:r w:rsidRPr="00EE41AC">
        <w:rPr>
          <w:rFonts w:ascii="Arial" w:hAnsi="Arial" w:cs="Arial"/>
          <w:spacing w:val="5"/>
        </w:rPr>
        <w:t xml:space="preserve"> </w:t>
      </w:r>
      <w:r w:rsidRPr="00EE41AC">
        <w:rPr>
          <w:rFonts w:ascii="Arial" w:hAnsi="Arial" w:cs="Arial"/>
        </w:rPr>
        <w:t>radicó</w:t>
      </w:r>
      <w:r w:rsidRPr="00EE41AC">
        <w:rPr>
          <w:rFonts w:ascii="Arial" w:hAnsi="Arial" w:cs="Arial"/>
          <w:spacing w:val="-3"/>
        </w:rPr>
        <w:t xml:space="preserve"> </w:t>
      </w:r>
      <w:r w:rsidRPr="00EE41AC">
        <w:rPr>
          <w:rFonts w:ascii="Arial" w:hAnsi="Arial" w:cs="Arial"/>
        </w:rPr>
        <w:t>el</w:t>
      </w:r>
      <w:r w:rsidRPr="00EE41AC">
        <w:rPr>
          <w:rFonts w:ascii="Arial" w:hAnsi="Arial" w:cs="Arial"/>
          <w:spacing w:val="1"/>
        </w:rPr>
        <w:t xml:space="preserve"> </w:t>
      </w:r>
      <w:r w:rsidRPr="00EE41AC">
        <w:rPr>
          <w:rFonts w:ascii="Arial" w:hAnsi="Arial" w:cs="Arial"/>
          <w:iCs/>
        </w:rPr>
        <w:t xml:space="preserve">expediente y </w:t>
      </w:r>
      <w:r w:rsidR="00F7761C" w:rsidRPr="00EE41AC">
        <w:rPr>
          <w:rFonts w:ascii="Arial" w:hAnsi="Arial" w:cs="Arial"/>
          <w:spacing w:val="-11"/>
        </w:rPr>
        <w:t>se d</w:t>
      </w:r>
      <w:r w:rsidR="008F0A83" w:rsidRPr="00EE41AC">
        <w:rPr>
          <w:rFonts w:ascii="Arial" w:hAnsi="Arial" w:cs="Arial"/>
          <w:spacing w:val="-11"/>
        </w:rPr>
        <w:t xml:space="preserve">eclaró </w:t>
      </w:r>
      <w:r w:rsidRPr="00EE41AC">
        <w:rPr>
          <w:rFonts w:ascii="Arial" w:hAnsi="Arial" w:cs="Arial"/>
        </w:rPr>
        <w:t>la debida integración del expediente</w:t>
      </w:r>
      <w:r w:rsidR="00AA49BD" w:rsidRPr="00EE41AC">
        <w:rPr>
          <w:rFonts w:ascii="Arial" w:hAnsi="Arial" w:cs="Arial"/>
        </w:rPr>
        <w:t>.</w:t>
      </w:r>
    </w:p>
    <w:p w14:paraId="77B749EA" w14:textId="77777777" w:rsidR="009E15DE" w:rsidRPr="00E67945" w:rsidRDefault="009E15DE" w:rsidP="00A96818">
      <w:pPr>
        <w:rPr>
          <w:rFonts w:ascii="Arial" w:hAnsi="Arial" w:cs="Arial"/>
          <w:b/>
          <w:bCs/>
        </w:rPr>
      </w:pPr>
      <w:bookmarkStart w:id="8" w:name="_bookmark6"/>
      <w:bookmarkStart w:id="9" w:name="_Toc140237165"/>
      <w:bookmarkEnd w:id="8"/>
    </w:p>
    <w:p w14:paraId="650FBA9E" w14:textId="77777777" w:rsidR="009E15DE" w:rsidRPr="00E67945" w:rsidRDefault="009E15DE" w:rsidP="00A96818">
      <w:pPr>
        <w:jc w:val="center"/>
        <w:rPr>
          <w:rFonts w:ascii="Arial" w:hAnsi="Arial" w:cs="Arial"/>
          <w:b/>
          <w:bCs/>
        </w:rPr>
      </w:pPr>
    </w:p>
    <w:p w14:paraId="39A7E5F5" w14:textId="350ECABB" w:rsidR="00D01F04" w:rsidRPr="00E67945" w:rsidRDefault="001C427D" w:rsidP="00A96818">
      <w:pPr>
        <w:jc w:val="center"/>
        <w:rPr>
          <w:rFonts w:ascii="Arial" w:hAnsi="Arial" w:cs="Arial"/>
          <w:b/>
          <w:bCs/>
        </w:rPr>
      </w:pPr>
      <w:r>
        <w:rPr>
          <w:rFonts w:ascii="Arial" w:hAnsi="Arial" w:cs="Arial"/>
          <w:b/>
          <w:bCs/>
        </w:rPr>
        <w:t xml:space="preserve">II. </w:t>
      </w:r>
      <w:r w:rsidR="00D01F04" w:rsidRPr="00E67945">
        <w:rPr>
          <w:rFonts w:ascii="Arial" w:hAnsi="Arial" w:cs="Arial"/>
          <w:b/>
          <w:bCs/>
        </w:rPr>
        <w:t>COMPETENCIA</w:t>
      </w:r>
      <w:bookmarkEnd w:id="9"/>
    </w:p>
    <w:p w14:paraId="7DCC6C7E" w14:textId="77777777" w:rsidR="00414C77" w:rsidRPr="00414C77" w:rsidRDefault="00414C77" w:rsidP="00A96818">
      <w:pPr>
        <w:tabs>
          <w:tab w:val="left" w:pos="567"/>
        </w:tabs>
        <w:spacing w:line="360" w:lineRule="auto"/>
        <w:jc w:val="both"/>
        <w:rPr>
          <w:rFonts w:ascii="Arial" w:hAnsi="Arial" w:cs="Arial"/>
          <w:lang w:val="es-ES_tradnl"/>
        </w:rPr>
      </w:pPr>
    </w:p>
    <w:p w14:paraId="0EC5BCF3" w14:textId="700E2269" w:rsidR="00414C77" w:rsidRPr="00414C77" w:rsidRDefault="00414C77" w:rsidP="00A96818">
      <w:pPr>
        <w:tabs>
          <w:tab w:val="left" w:pos="567"/>
        </w:tabs>
        <w:spacing w:line="360" w:lineRule="auto"/>
        <w:jc w:val="both"/>
        <w:rPr>
          <w:rFonts w:ascii="Arial" w:hAnsi="Arial" w:cs="Arial"/>
          <w:lang w:val="es-ES_tradnl"/>
        </w:rPr>
      </w:pPr>
      <w:r w:rsidRPr="00414C77">
        <w:rPr>
          <w:rFonts w:ascii="Arial" w:hAnsi="Arial" w:cs="Arial"/>
          <w:lang w:val="es-ES_tradnl"/>
        </w:rPr>
        <w:t xml:space="preserve">Este Tribunal es competente para conocer y resolver el </w:t>
      </w:r>
      <w:r w:rsidR="009E0E08" w:rsidRPr="005D603F">
        <w:rPr>
          <w:rFonts w:ascii="Arial" w:hAnsi="Arial" w:cs="Arial"/>
          <w:i/>
          <w:iCs/>
          <w:lang w:val="es-ES_tradnl"/>
        </w:rPr>
        <w:t>PES</w:t>
      </w:r>
      <w:r w:rsidRPr="00414C77">
        <w:rPr>
          <w:rFonts w:ascii="Arial" w:hAnsi="Arial" w:cs="Arial"/>
          <w:lang w:val="es-ES_tradnl"/>
        </w:rPr>
        <w:t xml:space="preserve"> en el que se denuncian conductas que, en consideración de la </w:t>
      </w:r>
      <w:r w:rsidRPr="005D603F">
        <w:rPr>
          <w:rFonts w:ascii="Arial" w:hAnsi="Arial" w:cs="Arial"/>
          <w:lang w:val="es-ES_tradnl"/>
        </w:rPr>
        <w:t>quejosa pudiera</w:t>
      </w:r>
      <w:r w:rsidR="009E0E08" w:rsidRPr="005D603F">
        <w:rPr>
          <w:rFonts w:ascii="Arial" w:hAnsi="Arial" w:cs="Arial"/>
          <w:lang w:val="es-ES_tradnl"/>
        </w:rPr>
        <w:t>n</w:t>
      </w:r>
      <w:r w:rsidRPr="005D603F">
        <w:rPr>
          <w:rFonts w:ascii="Arial" w:hAnsi="Arial" w:cs="Arial"/>
          <w:lang w:val="es-ES_tradnl"/>
        </w:rPr>
        <w:t xml:space="preserve"> constituir </w:t>
      </w:r>
      <w:r w:rsidR="009E0E08" w:rsidRPr="005D603F">
        <w:rPr>
          <w:rFonts w:ascii="Arial" w:hAnsi="Arial" w:cs="Arial"/>
          <w:i/>
          <w:iCs/>
          <w:lang w:val="es-ES_tradnl"/>
        </w:rPr>
        <w:t>VPMG</w:t>
      </w:r>
      <w:r w:rsidRPr="005D603F">
        <w:rPr>
          <w:rFonts w:ascii="Arial" w:hAnsi="Arial" w:cs="Arial"/>
          <w:lang w:val="es-ES_tradnl"/>
        </w:rPr>
        <w:t xml:space="preserve"> </w:t>
      </w:r>
      <w:proofErr w:type="gramStart"/>
      <w:r w:rsidRPr="005D603F">
        <w:rPr>
          <w:rFonts w:ascii="Arial" w:hAnsi="Arial" w:cs="Arial"/>
          <w:lang w:val="es-ES_tradnl"/>
        </w:rPr>
        <w:t>en razón</w:t>
      </w:r>
      <w:r w:rsidRPr="00414C77">
        <w:rPr>
          <w:rFonts w:ascii="Arial" w:hAnsi="Arial" w:cs="Arial"/>
          <w:lang w:val="es-ES_tradnl"/>
        </w:rPr>
        <w:t xml:space="preserve"> de</w:t>
      </w:r>
      <w:proofErr w:type="gramEnd"/>
      <w:r w:rsidRPr="00414C77">
        <w:rPr>
          <w:rFonts w:ascii="Arial" w:hAnsi="Arial" w:cs="Arial"/>
          <w:lang w:val="es-ES_tradnl"/>
        </w:rPr>
        <w:t xml:space="preserve"> género</w:t>
      </w:r>
      <w:r>
        <w:rPr>
          <w:rFonts w:ascii="Arial" w:hAnsi="Arial" w:cs="Arial"/>
          <w:lang w:val="es-ES_tradnl"/>
        </w:rPr>
        <w:t>, lo anterior</w:t>
      </w:r>
      <w:r w:rsidRPr="00414C77">
        <w:rPr>
          <w:rFonts w:ascii="Arial" w:hAnsi="Arial" w:cs="Arial"/>
          <w:lang w:val="es-ES_tradnl"/>
        </w:rPr>
        <w:t xml:space="preserve"> con fundamento en lo dispuesto en los artículos 98 A de la Constitución Política del Estado Libre y Soberano de Michoacán de Ocampo,</w:t>
      </w:r>
      <w:r>
        <w:rPr>
          <w:rFonts w:ascii="Arial" w:hAnsi="Arial" w:cs="Arial"/>
          <w:lang w:val="es-ES_tradnl"/>
        </w:rPr>
        <w:t xml:space="preserve"> </w:t>
      </w:r>
      <w:r w:rsidRPr="00414C77">
        <w:rPr>
          <w:rFonts w:ascii="Arial" w:hAnsi="Arial" w:cs="Arial"/>
          <w:lang w:val="es-ES_tradnl"/>
        </w:rPr>
        <w:t xml:space="preserve">1, 2, 60, 64, fracción XIII, 66, fracción II, y 264 Bis, del </w:t>
      </w:r>
      <w:r w:rsidR="00F46996" w:rsidRPr="00F46996">
        <w:rPr>
          <w:rFonts w:ascii="Arial" w:hAnsi="Arial" w:cs="Arial"/>
          <w:i/>
          <w:iCs/>
          <w:lang w:val="es-ES_tradnl"/>
        </w:rPr>
        <w:t>Código Electoral</w:t>
      </w:r>
      <w:r w:rsidRPr="00414C77">
        <w:rPr>
          <w:rFonts w:ascii="Arial" w:hAnsi="Arial" w:cs="Arial"/>
          <w:lang w:val="es-ES_tradnl"/>
        </w:rPr>
        <w:t xml:space="preserve">.  </w:t>
      </w:r>
    </w:p>
    <w:p w14:paraId="7804DF25" w14:textId="7B752770" w:rsidR="00414C77" w:rsidRPr="00CA687D" w:rsidRDefault="00414C77" w:rsidP="00A96818">
      <w:pPr>
        <w:tabs>
          <w:tab w:val="left" w:pos="567"/>
        </w:tabs>
        <w:spacing w:line="360" w:lineRule="auto"/>
        <w:jc w:val="both"/>
        <w:rPr>
          <w:rFonts w:ascii="Arial" w:hAnsi="Arial" w:cs="Arial"/>
          <w:lang w:val="es-ES_tradnl"/>
        </w:rPr>
      </w:pPr>
      <w:r>
        <w:rPr>
          <w:rFonts w:ascii="Arial" w:hAnsi="Arial" w:cs="Arial"/>
          <w:lang w:val="es-ES_tradnl"/>
        </w:rPr>
        <w:t>Lo anterior se s</w:t>
      </w:r>
      <w:r w:rsidRPr="00414C77">
        <w:rPr>
          <w:rFonts w:ascii="Arial" w:hAnsi="Arial" w:cs="Arial"/>
          <w:lang w:val="es-ES_tradnl"/>
        </w:rPr>
        <w:t xml:space="preserve">ustenta </w:t>
      </w:r>
      <w:r>
        <w:rPr>
          <w:rFonts w:ascii="Arial" w:hAnsi="Arial" w:cs="Arial"/>
          <w:lang w:val="es-ES_tradnl"/>
        </w:rPr>
        <w:t xml:space="preserve">en </w:t>
      </w:r>
      <w:r w:rsidRPr="00414C77">
        <w:rPr>
          <w:rFonts w:ascii="Arial" w:hAnsi="Arial" w:cs="Arial"/>
          <w:lang w:val="es-ES_tradnl"/>
        </w:rPr>
        <w:t xml:space="preserve">las jurisprudencias 25/2015 y 48/2016, de rubros: “COMPETENCIA. SISTEMA DE DISTRIBUCIÓN PARA CONOCER, SUSTANCIAR </w:t>
      </w:r>
      <w:r w:rsidRPr="00CA687D">
        <w:rPr>
          <w:rFonts w:ascii="Arial" w:hAnsi="Arial" w:cs="Arial"/>
          <w:lang w:val="es-ES_tradnl"/>
        </w:rPr>
        <w:lastRenderedPageBreak/>
        <w:t>Y RESOLVER PROCEDIMIENTOS SANCIONADORES” y “VIOLENCIA POLÍTICA POR RAZONES DE GÉNERO. LAS AUTORIDADES ELECTORALES ESTÁN OBLIGADAS A EVITAR LA AFECTACIÓN DE DERECHOS POLÍTICOS ELECTORALES”.</w:t>
      </w:r>
    </w:p>
    <w:p w14:paraId="67183C55" w14:textId="77777777" w:rsidR="00414C77" w:rsidRPr="00CA687D" w:rsidRDefault="00414C77" w:rsidP="00A96818">
      <w:pPr>
        <w:tabs>
          <w:tab w:val="left" w:pos="567"/>
        </w:tabs>
        <w:spacing w:line="360" w:lineRule="auto"/>
        <w:jc w:val="center"/>
        <w:rPr>
          <w:rFonts w:ascii="Arial" w:hAnsi="Arial" w:cs="Arial"/>
          <w:b/>
          <w:bCs/>
          <w:lang w:val="es-MX"/>
        </w:rPr>
      </w:pPr>
    </w:p>
    <w:p w14:paraId="7EAFBDBE" w14:textId="268B664D" w:rsidR="00CA687D" w:rsidRPr="00CA687D" w:rsidRDefault="001C427D" w:rsidP="00A96818">
      <w:pPr>
        <w:spacing w:line="360" w:lineRule="auto"/>
        <w:jc w:val="center"/>
        <w:rPr>
          <w:rFonts w:ascii="Arial" w:eastAsia="Arial" w:hAnsi="Arial" w:cs="Arial"/>
          <w:b/>
        </w:rPr>
      </w:pPr>
      <w:r>
        <w:rPr>
          <w:rFonts w:ascii="Arial" w:eastAsia="Arial" w:hAnsi="Arial" w:cs="Arial"/>
          <w:b/>
        </w:rPr>
        <w:t xml:space="preserve">III. </w:t>
      </w:r>
      <w:r w:rsidR="00CA687D" w:rsidRPr="00CA687D">
        <w:rPr>
          <w:rFonts w:ascii="Arial" w:eastAsia="Arial" w:hAnsi="Arial" w:cs="Arial"/>
          <w:b/>
        </w:rPr>
        <w:t>CAUSALES DE IMPROCEDENCIA</w:t>
      </w:r>
    </w:p>
    <w:p w14:paraId="370F18DC" w14:textId="77777777" w:rsidR="00CA687D" w:rsidRPr="00CA687D" w:rsidRDefault="00CA687D" w:rsidP="00A96818">
      <w:pPr>
        <w:spacing w:line="360" w:lineRule="auto"/>
        <w:jc w:val="center"/>
        <w:rPr>
          <w:rFonts w:ascii="Arial" w:eastAsia="Arial" w:hAnsi="Arial" w:cs="Arial"/>
          <w:b/>
        </w:rPr>
      </w:pPr>
    </w:p>
    <w:p w14:paraId="59398D0E" w14:textId="62DEB786" w:rsidR="00CA687D" w:rsidRPr="005D603F" w:rsidRDefault="00CA687D" w:rsidP="00A96818">
      <w:pPr>
        <w:shd w:val="clear" w:color="auto" w:fill="FFFFFF"/>
        <w:spacing w:line="360" w:lineRule="auto"/>
        <w:jc w:val="both"/>
        <w:rPr>
          <w:rFonts w:ascii="Arial" w:hAnsi="Arial" w:cs="Arial"/>
          <w:shd w:val="clear" w:color="auto" w:fill="FFFFFF"/>
        </w:rPr>
      </w:pPr>
      <w:r w:rsidRPr="00CA687D">
        <w:rPr>
          <w:rFonts w:ascii="Arial" w:hAnsi="Arial" w:cs="Arial"/>
          <w:shd w:val="clear" w:color="auto" w:fill="FFFFFF"/>
        </w:rPr>
        <w:t xml:space="preserve">Las causales de improcedencia por ser de interés público deben analizarse previamente y de oficio, puesto que de configurarse alguna de ellas, resulta innecesaria una determinación sobre el fondo de la controversia planteada en el </w:t>
      </w:r>
      <w:r w:rsidR="009E0E08" w:rsidRPr="005D603F">
        <w:rPr>
          <w:rFonts w:ascii="Arial" w:hAnsi="Arial" w:cs="Arial"/>
          <w:i/>
          <w:iCs/>
          <w:shd w:val="clear" w:color="auto" w:fill="FFFFFF"/>
        </w:rPr>
        <w:t>PES</w:t>
      </w:r>
      <w:r w:rsidRPr="005D603F">
        <w:rPr>
          <w:rFonts w:ascii="Arial" w:hAnsi="Arial" w:cs="Arial"/>
          <w:shd w:val="clear" w:color="auto" w:fill="FFFFFF"/>
        </w:rPr>
        <w:t>, por existir un obstáculo para su válida constitución</w:t>
      </w:r>
      <w:bookmarkStart w:id="10" w:name="_ftnref31"/>
      <w:bookmarkEnd w:id="10"/>
      <w:r w:rsidRPr="005D603F">
        <w:rPr>
          <w:rStyle w:val="Refdenotaalpie"/>
          <w:rFonts w:ascii="Arial" w:hAnsi="Arial" w:cs="Arial"/>
          <w:shd w:val="clear" w:color="auto" w:fill="FFFFFF"/>
        </w:rPr>
        <w:footnoteReference w:id="12"/>
      </w:r>
      <w:r w:rsidRPr="005D603F">
        <w:rPr>
          <w:rFonts w:ascii="Arial" w:hAnsi="Arial" w:cs="Arial"/>
          <w:shd w:val="clear" w:color="auto" w:fill="FFFFFF"/>
        </w:rPr>
        <w:t>.</w:t>
      </w:r>
    </w:p>
    <w:p w14:paraId="7B51499E" w14:textId="77777777" w:rsidR="00CA687D" w:rsidRPr="005D603F" w:rsidRDefault="00CA687D" w:rsidP="00A96818">
      <w:pPr>
        <w:shd w:val="clear" w:color="auto" w:fill="FFFFFF"/>
        <w:spacing w:line="360" w:lineRule="auto"/>
        <w:jc w:val="both"/>
        <w:rPr>
          <w:rFonts w:ascii="Arial" w:hAnsi="Arial" w:cs="Arial"/>
        </w:rPr>
      </w:pPr>
    </w:p>
    <w:p w14:paraId="0FE549D3" w14:textId="3B3288D9" w:rsidR="00CA687D" w:rsidRPr="00CA687D" w:rsidRDefault="00CA687D" w:rsidP="00A96818">
      <w:pPr>
        <w:shd w:val="clear" w:color="auto" w:fill="FFFFFF"/>
        <w:spacing w:line="360" w:lineRule="auto"/>
        <w:jc w:val="both"/>
        <w:rPr>
          <w:rFonts w:ascii="Arial" w:hAnsi="Arial" w:cs="Arial"/>
        </w:rPr>
      </w:pPr>
      <w:r w:rsidRPr="005D603F">
        <w:rPr>
          <w:rFonts w:ascii="Arial" w:hAnsi="Arial" w:cs="Arial"/>
        </w:rPr>
        <w:t xml:space="preserve">En el caso, los </w:t>
      </w:r>
      <w:r w:rsidRPr="005D603F">
        <w:rPr>
          <w:rFonts w:ascii="Arial" w:hAnsi="Arial" w:cs="Arial"/>
          <w:i/>
          <w:iCs/>
        </w:rPr>
        <w:t>denunciados</w:t>
      </w:r>
      <w:r w:rsidRPr="005D603F">
        <w:rPr>
          <w:rFonts w:ascii="Arial" w:hAnsi="Arial" w:cs="Arial"/>
        </w:rPr>
        <w:t>,</w:t>
      </w:r>
      <w:r w:rsidR="005D603F">
        <w:rPr>
          <w:rFonts w:ascii="Arial" w:hAnsi="Arial" w:cs="Arial"/>
        </w:rPr>
        <w:t xml:space="preserve"> </w:t>
      </w:r>
      <w:r w:rsidRPr="005D603F">
        <w:rPr>
          <w:rFonts w:ascii="Arial" w:hAnsi="Arial" w:cs="Arial"/>
        </w:rPr>
        <w:t>al comparecer</w:t>
      </w:r>
      <w:r w:rsidRPr="00CA687D">
        <w:rPr>
          <w:rFonts w:ascii="Arial" w:hAnsi="Arial" w:cs="Arial"/>
        </w:rPr>
        <w:t xml:space="preserve"> al procedimiento manifest</w:t>
      </w:r>
      <w:r>
        <w:rPr>
          <w:rFonts w:ascii="Arial" w:hAnsi="Arial" w:cs="Arial"/>
        </w:rPr>
        <w:t>aron que</w:t>
      </w:r>
      <w:r w:rsidRPr="00CA687D">
        <w:rPr>
          <w:rFonts w:ascii="Arial" w:hAnsi="Arial" w:cs="Arial"/>
        </w:rPr>
        <w:t xml:space="preserve"> la queja es </w:t>
      </w:r>
      <w:r>
        <w:rPr>
          <w:rFonts w:ascii="Arial" w:hAnsi="Arial" w:cs="Arial"/>
        </w:rPr>
        <w:t xml:space="preserve">infundada y </w:t>
      </w:r>
      <w:r w:rsidRPr="00CA687D">
        <w:rPr>
          <w:rFonts w:ascii="Arial" w:hAnsi="Arial" w:cs="Arial"/>
        </w:rPr>
        <w:t>frívola; asimismo, que l</w:t>
      </w:r>
      <w:r w:rsidR="0086017C">
        <w:rPr>
          <w:rFonts w:ascii="Arial" w:hAnsi="Arial" w:cs="Arial"/>
        </w:rPr>
        <w:t>a</w:t>
      </w:r>
      <w:r w:rsidRPr="00CA687D">
        <w:rPr>
          <w:rFonts w:ascii="Arial" w:hAnsi="Arial" w:cs="Arial"/>
        </w:rPr>
        <w:t xml:space="preserve"> </w:t>
      </w:r>
      <w:r w:rsidR="0086017C" w:rsidRPr="0086017C">
        <w:rPr>
          <w:rFonts w:ascii="Arial" w:hAnsi="Arial" w:cs="Arial"/>
          <w:i/>
          <w:iCs/>
        </w:rPr>
        <w:t>Denunciante</w:t>
      </w:r>
      <w:r w:rsidRPr="00CA687D">
        <w:rPr>
          <w:rFonts w:ascii="Arial" w:hAnsi="Arial" w:cs="Arial"/>
        </w:rPr>
        <w:t xml:space="preserve"> omitió aportar las pruebas necesarias para sustentar sus declaraciones.</w:t>
      </w:r>
    </w:p>
    <w:p w14:paraId="6A4DE12B" w14:textId="77777777" w:rsidR="00CA687D" w:rsidRPr="00CA687D" w:rsidRDefault="00CA687D" w:rsidP="00A96818">
      <w:pPr>
        <w:shd w:val="clear" w:color="auto" w:fill="FFFFFF"/>
        <w:spacing w:line="360" w:lineRule="auto"/>
        <w:jc w:val="both"/>
        <w:rPr>
          <w:rFonts w:ascii="Arial" w:hAnsi="Arial" w:cs="Arial"/>
        </w:rPr>
      </w:pPr>
    </w:p>
    <w:p w14:paraId="48C40D55" w14:textId="6FE71C36" w:rsidR="00CA687D" w:rsidRPr="00CA687D" w:rsidRDefault="00CA687D" w:rsidP="00A96818">
      <w:pPr>
        <w:shd w:val="clear" w:color="auto" w:fill="FFFFFF"/>
        <w:spacing w:line="360" w:lineRule="auto"/>
        <w:jc w:val="both"/>
        <w:rPr>
          <w:rFonts w:ascii="Arial" w:hAnsi="Arial" w:cs="Arial"/>
        </w:rPr>
      </w:pPr>
      <w:r w:rsidRPr="00CA687D">
        <w:rPr>
          <w:rFonts w:ascii="Arial" w:hAnsi="Arial" w:cs="Arial"/>
        </w:rPr>
        <w:t xml:space="preserve">Al respecto, debe decirse que la </w:t>
      </w:r>
      <w:r w:rsidR="0086017C" w:rsidRPr="0086017C">
        <w:rPr>
          <w:rFonts w:ascii="Arial" w:hAnsi="Arial" w:cs="Arial"/>
          <w:i/>
          <w:iCs/>
        </w:rPr>
        <w:t>Sala Superior</w:t>
      </w:r>
      <w:r w:rsidRPr="00CA687D">
        <w:rPr>
          <w:rFonts w:ascii="Arial" w:hAnsi="Arial" w:cs="Arial"/>
        </w:rPr>
        <w:t xml:space="preserve"> ha determinado que la frivolidad se refiere a las demandas en las cuales se formulan conscientemente pretensiones que no se pueden alcanzar jurídicamente, por ser notorio y evidente que no se encuentran al amparo del derecho o ante la inexistencia de hechos que sirvan para actualizar el supuesto jurídico en que se apoyan</w:t>
      </w:r>
      <w:bookmarkStart w:id="11" w:name="_ftnref32"/>
      <w:bookmarkEnd w:id="11"/>
      <w:r w:rsidRPr="00CA687D">
        <w:rPr>
          <w:rStyle w:val="Refdenotaalpie"/>
          <w:rFonts w:ascii="Arial" w:hAnsi="Arial" w:cs="Arial"/>
        </w:rPr>
        <w:footnoteReference w:id="13"/>
      </w:r>
      <w:r w:rsidRPr="00CA687D">
        <w:rPr>
          <w:rFonts w:ascii="Arial" w:hAnsi="Arial" w:cs="Arial"/>
        </w:rPr>
        <w:t>.</w:t>
      </w:r>
    </w:p>
    <w:p w14:paraId="24404023" w14:textId="19F712CC" w:rsidR="00CA687D" w:rsidRPr="00CA687D" w:rsidRDefault="00CA687D" w:rsidP="00A96818">
      <w:pPr>
        <w:pStyle w:val="NormalWeb"/>
        <w:shd w:val="clear" w:color="auto" w:fill="FFFFFF"/>
        <w:spacing w:before="360" w:beforeAutospacing="0" w:after="0" w:afterAutospacing="0" w:line="360" w:lineRule="auto"/>
        <w:jc w:val="both"/>
        <w:rPr>
          <w:rFonts w:ascii="Arial" w:hAnsi="Arial" w:cs="Arial"/>
        </w:rPr>
      </w:pPr>
      <w:r w:rsidRPr="00CA687D">
        <w:rPr>
          <w:rFonts w:ascii="Arial" w:hAnsi="Arial" w:cs="Arial"/>
        </w:rPr>
        <w:t xml:space="preserve">A partir de lo anterior, se determina que no se actualiza dicha causal, porque en su escrito de queja, </w:t>
      </w:r>
      <w:r>
        <w:rPr>
          <w:rFonts w:ascii="Arial" w:hAnsi="Arial" w:cs="Arial"/>
        </w:rPr>
        <w:t xml:space="preserve">la </w:t>
      </w:r>
      <w:r w:rsidR="0086017C" w:rsidRPr="0086017C">
        <w:rPr>
          <w:rFonts w:ascii="Arial" w:hAnsi="Arial" w:cs="Arial"/>
          <w:i/>
          <w:iCs/>
        </w:rPr>
        <w:t>Denunciante</w:t>
      </w:r>
      <w:r w:rsidRPr="00CA687D">
        <w:rPr>
          <w:rFonts w:ascii="Arial" w:hAnsi="Arial" w:cs="Arial"/>
        </w:rPr>
        <w:t xml:space="preserve"> señaló los hechos que estimó podrían constituir </w:t>
      </w:r>
      <w:r>
        <w:rPr>
          <w:rFonts w:ascii="Arial" w:hAnsi="Arial" w:cs="Arial"/>
        </w:rPr>
        <w:t>violencia política en razón de género, en su perjuicio así como</w:t>
      </w:r>
      <w:r w:rsidRPr="00CA687D">
        <w:rPr>
          <w:rFonts w:ascii="Arial" w:hAnsi="Arial" w:cs="Arial"/>
        </w:rPr>
        <w:t xml:space="preserve"> las consideraciones jurídicas que estimó aplicables y los posibles responsables; asimismo, aportó los medios de prueba que consideró idóneos para tratar de acreditar las conductas </w:t>
      </w:r>
      <w:r w:rsidRPr="00CA687D">
        <w:rPr>
          <w:rFonts w:ascii="Arial" w:hAnsi="Arial" w:cs="Arial"/>
        </w:rPr>
        <w:lastRenderedPageBreak/>
        <w:t>denunciadas; circunstancias que en su conjunto desvirtúan la frivolidad apuntada, así como la supuesta omisión de aportar las pruebas que sustenten sus quejas.</w:t>
      </w:r>
    </w:p>
    <w:p w14:paraId="55B255D1" w14:textId="77777777" w:rsidR="001C427D" w:rsidRDefault="001C427D" w:rsidP="00A96818">
      <w:pPr>
        <w:jc w:val="center"/>
        <w:rPr>
          <w:rFonts w:ascii="Arial" w:hAnsi="Arial" w:cs="Arial"/>
          <w:b/>
          <w:bCs/>
          <w:lang w:val="es-MX"/>
        </w:rPr>
      </w:pPr>
    </w:p>
    <w:p w14:paraId="523DCF02" w14:textId="397BFF19" w:rsidR="00667202" w:rsidRPr="00CA687D" w:rsidRDefault="001C427D" w:rsidP="00A96818">
      <w:pPr>
        <w:jc w:val="center"/>
        <w:rPr>
          <w:rFonts w:ascii="Arial" w:hAnsi="Arial" w:cs="Arial"/>
          <w:b/>
          <w:bCs/>
          <w:lang w:val="es-MX"/>
        </w:rPr>
      </w:pPr>
      <w:r>
        <w:rPr>
          <w:rFonts w:ascii="Arial" w:hAnsi="Arial" w:cs="Arial"/>
          <w:b/>
          <w:bCs/>
          <w:lang w:val="es-MX"/>
        </w:rPr>
        <w:t xml:space="preserve">IV. </w:t>
      </w:r>
      <w:r w:rsidR="00667202" w:rsidRPr="00CA687D">
        <w:rPr>
          <w:rFonts w:ascii="Arial" w:hAnsi="Arial" w:cs="Arial"/>
          <w:b/>
          <w:bCs/>
          <w:lang w:val="es-MX"/>
        </w:rPr>
        <w:t>PROCEDENCIA</w:t>
      </w:r>
    </w:p>
    <w:p w14:paraId="283B5226" w14:textId="77777777" w:rsidR="00667202" w:rsidRPr="00CA687D" w:rsidRDefault="00667202" w:rsidP="00A96818">
      <w:pPr>
        <w:jc w:val="both"/>
        <w:rPr>
          <w:rFonts w:ascii="Arial" w:hAnsi="Arial" w:cs="Arial"/>
          <w:lang w:val="es-MX"/>
        </w:rPr>
      </w:pPr>
    </w:p>
    <w:p w14:paraId="0F1591C3" w14:textId="6DA77E4B" w:rsidR="00414C77" w:rsidRPr="00CA687D" w:rsidRDefault="00667202" w:rsidP="00A96818">
      <w:pPr>
        <w:spacing w:line="360" w:lineRule="auto"/>
        <w:jc w:val="both"/>
        <w:rPr>
          <w:rFonts w:ascii="Arial" w:hAnsi="Arial" w:cs="Arial"/>
          <w:lang w:val="es-MX"/>
        </w:rPr>
      </w:pPr>
      <w:r w:rsidRPr="00CA687D">
        <w:rPr>
          <w:rFonts w:ascii="Arial" w:hAnsi="Arial" w:cs="Arial"/>
          <w:lang w:val="es-MX"/>
        </w:rPr>
        <w:t xml:space="preserve">El presente asunto resulta procedente, toda vez que cumple con los requisitos que para ello establece el artículo 257 del </w:t>
      </w:r>
      <w:r w:rsidR="00F46996" w:rsidRPr="00F46996">
        <w:rPr>
          <w:rFonts w:ascii="Arial" w:hAnsi="Arial" w:cs="Arial"/>
          <w:i/>
          <w:iCs/>
          <w:lang w:val="es-MX"/>
        </w:rPr>
        <w:t>Código Electoral</w:t>
      </w:r>
      <w:r w:rsidRPr="00CA687D">
        <w:rPr>
          <w:rFonts w:ascii="Arial" w:hAnsi="Arial" w:cs="Arial"/>
          <w:i/>
          <w:iCs/>
          <w:lang w:val="es-MX"/>
        </w:rPr>
        <w:t>,</w:t>
      </w:r>
      <w:r w:rsidRPr="00CA687D">
        <w:rPr>
          <w:rFonts w:ascii="Arial" w:hAnsi="Arial" w:cs="Arial"/>
          <w:lang w:val="es-MX"/>
        </w:rPr>
        <w:t xml:space="preserve"> tal y como se hizo constar en el acuerdo de debida integración.</w:t>
      </w:r>
    </w:p>
    <w:p w14:paraId="256E8911" w14:textId="77777777" w:rsidR="00414C77" w:rsidRDefault="00414C77" w:rsidP="00A96818">
      <w:pPr>
        <w:jc w:val="both"/>
        <w:rPr>
          <w:rFonts w:ascii="Arial" w:hAnsi="Arial" w:cs="Arial"/>
        </w:rPr>
      </w:pPr>
    </w:p>
    <w:p w14:paraId="69B603CD" w14:textId="1F49C038" w:rsidR="00414C77" w:rsidRPr="00CA687D" w:rsidRDefault="001164F5" w:rsidP="00A96818">
      <w:pPr>
        <w:jc w:val="center"/>
        <w:rPr>
          <w:rFonts w:ascii="Arial" w:hAnsi="Arial" w:cs="Arial"/>
          <w:b/>
          <w:bCs/>
        </w:rPr>
      </w:pPr>
      <w:r>
        <w:rPr>
          <w:rFonts w:ascii="Arial" w:hAnsi="Arial" w:cs="Arial"/>
          <w:b/>
          <w:bCs/>
        </w:rPr>
        <w:t xml:space="preserve">V. </w:t>
      </w:r>
      <w:r w:rsidR="00E10796" w:rsidRPr="00CA687D">
        <w:rPr>
          <w:rFonts w:ascii="Arial" w:hAnsi="Arial" w:cs="Arial"/>
          <w:b/>
          <w:bCs/>
        </w:rPr>
        <w:t>ESTUDIO DE FONDO</w:t>
      </w:r>
    </w:p>
    <w:p w14:paraId="2F1B80B0" w14:textId="77777777" w:rsidR="00414C77" w:rsidRPr="00CA687D" w:rsidRDefault="00414C77" w:rsidP="00A96818">
      <w:pPr>
        <w:jc w:val="both"/>
        <w:rPr>
          <w:rFonts w:ascii="Arial" w:hAnsi="Arial" w:cs="Arial"/>
        </w:rPr>
      </w:pPr>
    </w:p>
    <w:p w14:paraId="5B038DCA" w14:textId="77777777" w:rsidR="00E10796" w:rsidRPr="00E10796" w:rsidRDefault="00E10796" w:rsidP="00A96818">
      <w:pPr>
        <w:pBdr>
          <w:top w:val="nil"/>
          <w:left w:val="nil"/>
          <w:bottom w:val="nil"/>
          <w:right w:val="nil"/>
          <w:between w:val="nil"/>
        </w:pBdr>
        <w:spacing w:line="360" w:lineRule="auto"/>
        <w:jc w:val="center"/>
        <w:rPr>
          <w:rFonts w:ascii="Arial" w:eastAsia="Arial" w:hAnsi="Arial" w:cs="Arial"/>
          <w:b/>
          <w:bCs/>
          <w:highlight w:val="yellow"/>
        </w:rPr>
      </w:pPr>
    </w:p>
    <w:p w14:paraId="7AA92B47" w14:textId="74213A81" w:rsidR="00E10796" w:rsidRPr="00E10796" w:rsidRDefault="001164F5" w:rsidP="00A96818">
      <w:pPr>
        <w:pBdr>
          <w:top w:val="nil"/>
          <w:left w:val="nil"/>
          <w:bottom w:val="nil"/>
          <w:right w:val="nil"/>
          <w:between w:val="nil"/>
        </w:pBdr>
        <w:spacing w:line="360" w:lineRule="auto"/>
        <w:jc w:val="both"/>
        <w:rPr>
          <w:rFonts w:ascii="Arial" w:eastAsia="Arial" w:hAnsi="Arial" w:cs="Arial"/>
          <w:b/>
          <w:bCs/>
        </w:rPr>
      </w:pPr>
      <w:r>
        <w:rPr>
          <w:rFonts w:ascii="Arial" w:eastAsia="Arial" w:hAnsi="Arial" w:cs="Arial"/>
          <w:b/>
          <w:bCs/>
        </w:rPr>
        <w:t xml:space="preserve">I. </w:t>
      </w:r>
      <w:r w:rsidR="00E10796" w:rsidRPr="00E10796">
        <w:rPr>
          <w:rFonts w:ascii="Arial" w:eastAsia="Arial" w:hAnsi="Arial" w:cs="Arial"/>
          <w:b/>
          <w:bCs/>
        </w:rPr>
        <w:t xml:space="preserve">Planteamiento del problema </w:t>
      </w:r>
    </w:p>
    <w:p w14:paraId="3A54076D" w14:textId="77777777" w:rsidR="00E10796" w:rsidRPr="00E10796" w:rsidRDefault="00E10796" w:rsidP="00A96818">
      <w:pPr>
        <w:pBdr>
          <w:top w:val="nil"/>
          <w:left w:val="nil"/>
          <w:bottom w:val="nil"/>
          <w:right w:val="nil"/>
          <w:between w:val="nil"/>
        </w:pBdr>
        <w:spacing w:line="360" w:lineRule="auto"/>
        <w:jc w:val="both"/>
        <w:rPr>
          <w:rFonts w:ascii="Arial" w:eastAsia="Arial" w:hAnsi="Arial" w:cs="Arial"/>
          <w:b/>
          <w:bCs/>
        </w:rPr>
      </w:pPr>
    </w:p>
    <w:p w14:paraId="4AD68203" w14:textId="39FA1336" w:rsidR="004832B8" w:rsidRDefault="001164F5" w:rsidP="00A96818">
      <w:pPr>
        <w:pBdr>
          <w:top w:val="nil"/>
          <w:left w:val="nil"/>
          <w:bottom w:val="nil"/>
          <w:right w:val="nil"/>
          <w:between w:val="nil"/>
        </w:pBdr>
        <w:spacing w:line="360" w:lineRule="auto"/>
        <w:jc w:val="both"/>
        <w:rPr>
          <w:rFonts w:ascii="Arial" w:eastAsia="Arial" w:hAnsi="Arial" w:cs="Arial"/>
          <w:b/>
          <w:bCs/>
        </w:rPr>
      </w:pPr>
      <w:r>
        <w:rPr>
          <w:rFonts w:ascii="Arial" w:eastAsia="Arial" w:hAnsi="Arial" w:cs="Arial"/>
          <w:b/>
          <w:bCs/>
        </w:rPr>
        <w:t xml:space="preserve">1. </w:t>
      </w:r>
      <w:r w:rsidRPr="00E10796">
        <w:rPr>
          <w:rFonts w:ascii="Arial" w:eastAsia="Arial" w:hAnsi="Arial" w:cs="Arial"/>
          <w:b/>
          <w:bCs/>
        </w:rPr>
        <w:t xml:space="preserve">Hechos </w:t>
      </w:r>
      <w:r>
        <w:rPr>
          <w:rFonts w:ascii="Arial" w:eastAsia="Arial" w:hAnsi="Arial" w:cs="Arial"/>
          <w:b/>
          <w:bCs/>
        </w:rPr>
        <w:t>d</w:t>
      </w:r>
      <w:r w:rsidRPr="00E10796">
        <w:rPr>
          <w:rFonts w:ascii="Arial" w:eastAsia="Arial" w:hAnsi="Arial" w:cs="Arial"/>
          <w:b/>
          <w:bCs/>
        </w:rPr>
        <w:t>enunciados</w:t>
      </w:r>
    </w:p>
    <w:p w14:paraId="0768EC9F" w14:textId="77777777" w:rsidR="00E10796" w:rsidRDefault="00E10796" w:rsidP="00A96818">
      <w:pPr>
        <w:pBdr>
          <w:top w:val="nil"/>
          <w:left w:val="nil"/>
          <w:bottom w:val="nil"/>
          <w:right w:val="nil"/>
          <w:between w:val="nil"/>
        </w:pBdr>
        <w:spacing w:line="360" w:lineRule="auto"/>
        <w:jc w:val="both"/>
        <w:rPr>
          <w:rFonts w:ascii="Arial" w:eastAsia="Arial" w:hAnsi="Arial" w:cs="Arial"/>
        </w:rPr>
      </w:pPr>
    </w:p>
    <w:p w14:paraId="3C1B3B3E" w14:textId="05967E13" w:rsidR="00E10796" w:rsidRPr="00E10796" w:rsidRDefault="00E10796" w:rsidP="00A96818">
      <w:pPr>
        <w:pBdr>
          <w:top w:val="nil"/>
          <w:left w:val="nil"/>
          <w:bottom w:val="nil"/>
          <w:right w:val="nil"/>
          <w:between w:val="nil"/>
        </w:pBdr>
        <w:spacing w:line="360" w:lineRule="auto"/>
        <w:jc w:val="both"/>
        <w:rPr>
          <w:rFonts w:ascii="Arial" w:eastAsia="Arial" w:hAnsi="Arial" w:cs="Arial"/>
        </w:rPr>
      </w:pPr>
      <w:r w:rsidRPr="00E10796">
        <w:rPr>
          <w:rFonts w:ascii="Arial" w:eastAsia="Arial" w:hAnsi="Arial" w:cs="Arial"/>
        </w:rPr>
        <w:t xml:space="preserve">La </w:t>
      </w:r>
      <w:r w:rsidR="0086017C" w:rsidRPr="0086017C">
        <w:rPr>
          <w:rFonts w:ascii="Arial" w:eastAsia="Arial" w:hAnsi="Arial" w:cs="Arial"/>
          <w:i/>
          <w:iCs/>
        </w:rPr>
        <w:t>Denunciante</w:t>
      </w:r>
      <w:r w:rsidRPr="00E10796">
        <w:rPr>
          <w:rFonts w:ascii="Arial" w:eastAsia="Arial" w:hAnsi="Arial" w:cs="Arial"/>
        </w:rPr>
        <w:t xml:space="preserve"> señala que Soledad Núñez Cornejo</w:t>
      </w:r>
      <w:r w:rsidR="00B70CF8">
        <w:rPr>
          <w:rFonts w:ascii="Arial" w:eastAsia="Arial" w:hAnsi="Arial" w:cs="Arial"/>
        </w:rPr>
        <w:t>,</w:t>
      </w:r>
      <w:r w:rsidRPr="00E10796">
        <w:rPr>
          <w:rFonts w:ascii="Arial" w:eastAsia="Arial" w:hAnsi="Arial" w:cs="Arial"/>
        </w:rPr>
        <w:t xml:space="preserve"> </w:t>
      </w:r>
      <w:r w:rsidRPr="005D603F">
        <w:rPr>
          <w:rFonts w:ascii="Arial" w:eastAsia="Arial" w:hAnsi="Arial" w:cs="Arial"/>
        </w:rPr>
        <w:t xml:space="preserve">realizó el </w:t>
      </w:r>
      <w:r w:rsidR="009E0E08" w:rsidRPr="005D603F">
        <w:rPr>
          <w:rFonts w:ascii="Arial" w:eastAsia="Arial" w:hAnsi="Arial" w:cs="Arial"/>
        </w:rPr>
        <w:t>doce</w:t>
      </w:r>
      <w:r w:rsidRPr="005D603F">
        <w:rPr>
          <w:rFonts w:ascii="Arial" w:eastAsia="Arial" w:hAnsi="Arial" w:cs="Arial"/>
        </w:rPr>
        <w:t xml:space="preserve"> de mayo, una publicación en su red social personal de </w:t>
      </w:r>
      <w:r w:rsidR="009E0E08" w:rsidRPr="005D603F">
        <w:rPr>
          <w:rFonts w:ascii="Arial" w:eastAsia="Arial" w:hAnsi="Arial" w:cs="Arial"/>
          <w:i/>
          <w:iCs/>
        </w:rPr>
        <w:t>Facebook</w:t>
      </w:r>
      <w:r w:rsidRPr="005D603F">
        <w:rPr>
          <w:rFonts w:ascii="Arial" w:eastAsia="Arial" w:hAnsi="Arial" w:cs="Arial"/>
        </w:rPr>
        <w:t xml:space="preserve"> con e</w:t>
      </w:r>
      <w:r w:rsidRPr="00E10796">
        <w:rPr>
          <w:rFonts w:ascii="Arial" w:eastAsia="Arial" w:hAnsi="Arial" w:cs="Arial"/>
        </w:rPr>
        <w:t>l siguiente contenido:</w:t>
      </w:r>
    </w:p>
    <w:p w14:paraId="7BBC8067" w14:textId="77777777" w:rsidR="00E10796" w:rsidRPr="00E10796" w:rsidRDefault="00E10796" w:rsidP="00A96818">
      <w:pPr>
        <w:pBdr>
          <w:top w:val="nil"/>
          <w:left w:val="nil"/>
          <w:bottom w:val="nil"/>
          <w:right w:val="nil"/>
          <w:between w:val="nil"/>
        </w:pBdr>
        <w:spacing w:line="360" w:lineRule="auto"/>
        <w:jc w:val="both"/>
        <w:rPr>
          <w:rFonts w:ascii="Arial" w:eastAsia="Arial" w:hAnsi="Arial" w:cs="Arial"/>
        </w:rPr>
      </w:pPr>
    </w:p>
    <w:p w14:paraId="7D7C43A1" w14:textId="65CB4FF0" w:rsidR="00E10796" w:rsidRDefault="00E10796" w:rsidP="00B70CF8">
      <w:pPr>
        <w:pBdr>
          <w:top w:val="nil"/>
          <w:left w:val="nil"/>
          <w:bottom w:val="nil"/>
          <w:right w:val="nil"/>
          <w:between w:val="nil"/>
        </w:pBdr>
        <w:spacing w:line="360" w:lineRule="auto"/>
        <w:ind w:left="708"/>
        <w:jc w:val="both"/>
        <w:rPr>
          <w:rFonts w:ascii="Arial" w:eastAsia="Arial" w:hAnsi="Arial" w:cs="Arial"/>
        </w:rPr>
      </w:pPr>
      <w:r w:rsidRPr="00E10796">
        <w:rPr>
          <w:rFonts w:ascii="Arial" w:eastAsia="Arial" w:hAnsi="Arial" w:cs="Arial"/>
        </w:rPr>
        <w:t>“</w:t>
      </w:r>
      <w:r w:rsidR="003B112B">
        <w:rPr>
          <w:rFonts w:ascii="Arial" w:eastAsia="Arial" w:hAnsi="Arial" w:cs="Arial"/>
          <w:i/>
          <w:iCs/>
          <w:color w:val="000000"/>
        </w:rPr>
        <w:t xml:space="preserve">Y siguen las violencias, al tanto de fabricar pruebas en contra de una mujer tan trabajadora como la sindica, de falsificar firmas nunca me imagine conocer gente tan falsa tan violenta, y decir que se los que se presume es de lo que se carece, solo espero que </w:t>
      </w:r>
      <w:proofErr w:type="spellStart"/>
      <w:r w:rsidR="003B112B">
        <w:rPr>
          <w:rFonts w:ascii="Arial" w:eastAsia="Arial" w:hAnsi="Arial" w:cs="Arial"/>
          <w:i/>
          <w:iCs/>
          <w:color w:val="000000"/>
        </w:rPr>
        <w:t>aya</w:t>
      </w:r>
      <w:proofErr w:type="spellEnd"/>
      <w:r w:rsidR="003B112B">
        <w:rPr>
          <w:rFonts w:ascii="Arial" w:eastAsia="Arial" w:hAnsi="Arial" w:cs="Arial"/>
          <w:i/>
          <w:iCs/>
          <w:color w:val="000000"/>
        </w:rPr>
        <w:t xml:space="preserve"> justicia y le quiten la </w:t>
      </w:r>
      <w:proofErr w:type="spellStart"/>
      <w:r w:rsidR="003B112B">
        <w:rPr>
          <w:rFonts w:ascii="Arial" w:eastAsia="Arial" w:hAnsi="Arial" w:cs="Arial"/>
          <w:i/>
          <w:iCs/>
          <w:color w:val="000000"/>
        </w:rPr>
        <w:t>mascara</w:t>
      </w:r>
      <w:proofErr w:type="spellEnd"/>
      <w:r w:rsidR="003B112B">
        <w:rPr>
          <w:rFonts w:ascii="Arial" w:eastAsia="Arial" w:hAnsi="Arial" w:cs="Arial"/>
          <w:i/>
          <w:iCs/>
          <w:color w:val="000000"/>
        </w:rPr>
        <w:t xml:space="preserve"> que trae</w:t>
      </w:r>
      <w:r w:rsidRPr="00B70CF8">
        <w:rPr>
          <w:rFonts w:ascii="Arial" w:eastAsia="Arial" w:hAnsi="Arial" w:cs="Arial"/>
          <w:i/>
          <w:iCs/>
        </w:rPr>
        <w:t>”</w:t>
      </w:r>
      <w:r w:rsidR="00FF1526">
        <w:rPr>
          <w:rFonts w:ascii="Arial" w:eastAsia="Arial" w:hAnsi="Arial" w:cs="Arial"/>
          <w:i/>
          <w:iCs/>
        </w:rPr>
        <w:t>(sic)</w:t>
      </w:r>
      <w:r w:rsidRPr="00E10796">
        <w:rPr>
          <w:rFonts w:ascii="Arial" w:eastAsia="Arial" w:hAnsi="Arial" w:cs="Arial"/>
        </w:rPr>
        <w:t>.</w:t>
      </w:r>
    </w:p>
    <w:p w14:paraId="5305FD37" w14:textId="77777777" w:rsidR="00B70CF8" w:rsidRPr="00E10796" w:rsidRDefault="00B70CF8" w:rsidP="00A96818">
      <w:pPr>
        <w:pBdr>
          <w:top w:val="nil"/>
          <w:left w:val="nil"/>
          <w:bottom w:val="nil"/>
          <w:right w:val="nil"/>
          <w:between w:val="nil"/>
        </w:pBdr>
        <w:spacing w:line="360" w:lineRule="auto"/>
        <w:jc w:val="both"/>
        <w:rPr>
          <w:rFonts w:ascii="Arial" w:eastAsia="Arial" w:hAnsi="Arial" w:cs="Arial"/>
        </w:rPr>
      </w:pPr>
    </w:p>
    <w:p w14:paraId="22DAC5F3" w14:textId="68904F2D" w:rsidR="00537A6E" w:rsidRPr="005D603F" w:rsidRDefault="00E10796" w:rsidP="00A96818">
      <w:pPr>
        <w:pBdr>
          <w:top w:val="nil"/>
          <w:left w:val="nil"/>
          <w:bottom w:val="nil"/>
          <w:right w:val="nil"/>
          <w:between w:val="nil"/>
        </w:pBdr>
        <w:spacing w:line="360" w:lineRule="auto"/>
        <w:jc w:val="both"/>
        <w:rPr>
          <w:rFonts w:ascii="Arial" w:eastAsia="Arial" w:hAnsi="Arial" w:cs="Arial"/>
        </w:rPr>
      </w:pPr>
      <w:r w:rsidRPr="00E10796">
        <w:rPr>
          <w:rFonts w:ascii="Arial" w:eastAsia="Arial" w:hAnsi="Arial" w:cs="Arial"/>
        </w:rPr>
        <w:t xml:space="preserve">Publicación en la cual fue etiquetada Dora Patricia Zamora Fabián, además de que la misma fue compartida por Trinidad Mora Pérez, en su perfil de la citada red social </w:t>
      </w:r>
      <w:r w:rsidR="009E0E08" w:rsidRPr="009E0E08">
        <w:rPr>
          <w:rFonts w:ascii="Arial" w:eastAsia="Arial" w:hAnsi="Arial" w:cs="Arial"/>
          <w:i/>
          <w:iCs/>
        </w:rPr>
        <w:t>Facebook</w:t>
      </w:r>
      <w:r w:rsidRPr="00E10796">
        <w:rPr>
          <w:rFonts w:ascii="Arial" w:eastAsia="Arial" w:hAnsi="Arial" w:cs="Arial"/>
        </w:rPr>
        <w:t xml:space="preserve">, indicando la </w:t>
      </w:r>
      <w:r w:rsidR="0086017C" w:rsidRPr="0086017C">
        <w:rPr>
          <w:rFonts w:ascii="Arial" w:eastAsia="Arial" w:hAnsi="Arial" w:cs="Arial"/>
          <w:i/>
          <w:iCs/>
        </w:rPr>
        <w:t>Denunciante</w:t>
      </w:r>
      <w:r w:rsidRPr="00E10796">
        <w:rPr>
          <w:rFonts w:ascii="Arial" w:eastAsia="Arial" w:hAnsi="Arial" w:cs="Arial"/>
        </w:rPr>
        <w:t xml:space="preserve"> que la publicación contiene comentarios violentos y sexistas, basados en estereotipos y roles de genero para desmeritar el trabajo que ha realizado en favor de la </w:t>
      </w:r>
      <w:r w:rsidRPr="005D603F">
        <w:rPr>
          <w:rFonts w:ascii="Arial" w:eastAsia="Arial" w:hAnsi="Arial" w:cs="Arial"/>
        </w:rPr>
        <w:t>población</w:t>
      </w:r>
      <w:r w:rsidR="00BF280B" w:rsidRPr="005D603F">
        <w:rPr>
          <w:rFonts w:ascii="Arial" w:eastAsia="Arial" w:hAnsi="Arial" w:cs="Arial"/>
        </w:rPr>
        <w:t>, además de lo anterior</w:t>
      </w:r>
      <w:r w:rsidR="004E1E33" w:rsidRPr="005D603F">
        <w:rPr>
          <w:rFonts w:ascii="Arial" w:eastAsia="Arial" w:hAnsi="Arial" w:cs="Arial"/>
        </w:rPr>
        <w:t>,</w:t>
      </w:r>
      <w:r w:rsidR="00BF280B" w:rsidRPr="005D603F">
        <w:rPr>
          <w:rFonts w:ascii="Arial" w:eastAsia="Arial" w:hAnsi="Arial" w:cs="Arial"/>
        </w:rPr>
        <w:t xml:space="preserve"> considera que es dirigida a su persona</w:t>
      </w:r>
      <w:r w:rsidR="00FF1526" w:rsidRPr="005D603F">
        <w:rPr>
          <w:rFonts w:ascii="Arial" w:eastAsia="Arial" w:hAnsi="Arial" w:cs="Arial"/>
        </w:rPr>
        <w:t>.</w:t>
      </w:r>
    </w:p>
    <w:p w14:paraId="16E2B67A" w14:textId="7272A44D" w:rsidR="00537A6E" w:rsidRPr="005D603F" w:rsidRDefault="001164F5" w:rsidP="00A96818">
      <w:pPr>
        <w:pBdr>
          <w:top w:val="nil"/>
          <w:left w:val="nil"/>
          <w:bottom w:val="nil"/>
          <w:right w:val="nil"/>
          <w:between w:val="nil"/>
        </w:pBdr>
        <w:spacing w:line="360" w:lineRule="auto"/>
        <w:jc w:val="both"/>
        <w:rPr>
          <w:rFonts w:ascii="Arial" w:eastAsia="Arial" w:hAnsi="Arial" w:cs="Arial"/>
          <w:b/>
          <w:bCs/>
        </w:rPr>
      </w:pPr>
      <w:r w:rsidRPr="005D603F">
        <w:rPr>
          <w:rFonts w:ascii="Arial" w:eastAsia="Arial" w:hAnsi="Arial" w:cs="Arial"/>
          <w:b/>
          <w:bCs/>
        </w:rPr>
        <w:t xml:space="preserve">2. </w:t>
      </w:r>
      <w:r w:rsidR="00537A6E" w:rsidRPr="005D603F">
        <w:rPr>
          <w:rFonts w:ascii="Arial" w:eastAsia="Arial" w:hAnsi="Arial" w:cs="Arial"/>
          <w:b/>
          <w:bCs/>
        </w:rPr>
        <w:t>Excepciones y defensas</w:t>
      </w:r>
    </w:p>
    <w:p w14:paraId="127F335A" w14:textId="77777777" w:rsidR="00537A6E" w:rsidRPr="005D603F" w:rsidRDefault="00537A6E" w:rsidP="00A96818">
      <w:pPr>
        <w:pBdr>
          <w:top w:val="nil"/>
          <w:left w:val="nil"/>
          <w:bottom w:val="nil"/>
          <w:right w:val="nil"/>
          <w:between w:val="nil"/>
        </w:pBdr>
        <w:spacing w:line="360" w:lineRule="auto"/>
        <w:jc w:val="both"/>
        <w:rPr>
          <w:rFonts w:ascii="Arial" w:eastAsia="Arial" w:hAnsi="Arial" w:cs="Arial"/>
        </w:rPr>
      </w:pPr>
    </w:p>
    <w:p w14:paraId="34E1ACAF" w14:textId="69C8A7F7" w:rsidR="00537A6E" w:rsidRPr="00537A6E" w:rsidRDefault="00537A6E" w:rsidP="00A96818">
      <w:pPr>
        <w:pBdr>
          <w:top w:val="nil"/>
          <w:left w:val="nil"/>
          <w:bottom w:val="nil"/>
          <w:right w:val="nil"/>
          <w:between w:val="nil"/>
        </w:pBdr>
        <w:spacing w:line="360" w:lineRule="auto"/>
        <w:jc w:val="both"/>
        <w:rPr>
          <w:rFonts w:ascii="Arial" w:eastAsia="Arial" w:hAnsi="Arial" w:cs="Arial"/>
        </w:rPr>
      </w:pPr>
      <w:r w:rsidRPr="005D603F">
        <w:rPr>
          <w:rFonts w:ascii="Arial" w:eastAsia="Arial" w:hAnsi="Arial" w:cs="Arial"/>
        </w:rPr>
        <w:t xml:space="preserve">Los </w:t>
      </w:r>
      <w:r w:rsidRPr="005D603F">
        <w:rPr>
          <w:rFonts w:ascii="Arial" w:eastAsia="Arial" w:hAnsi="Arial" w:cs="Arial"/>
          <w:i/>
          <w:iCs/>
        </w:rPr>
        <w:t>Denunciados</w:t>
      </w:r>
      <w:r w:rsidRPr="005D603F">
        <w:rPr>
          <w:rFonts w:ascii="Arial" w:eastAsia="Arial" w:hAnsi="Arial" w:cs="Arial"/>
        </w:rPr>
        <w:t xml:space="preserve">, </w:t>
      </w:r>
      <w:proofErr w:type="gramStart"/>
      <w:r w:rsidRPr="005D603F">
        <w:rPr>
          <w:rFonts w:ascii="Arial" w:eastAsia="Arial" w:hAnsi="Arial" w:cs="Arial"/>
        </w:rPr>
        <w:t>en razón de</w:t>
      </w:r>
      <w:proofErr w:type="gramEnd"/>
      <w:r w:rsidRPr="005D603F">
        <w:rPr>
          <w:rFonts w:ascii="Arial" w:eastAsia="Arial" w:hAnsi="Arial" w:cs="Arial"/>
        </w:rPr>
        <w:t xml:space="preserve"> los hechos por los cuales se les emplazó al </w:t>
      </w:r>
      <w:r w:rsidRPr="005D603F">
        <w:rPr>
          <w:rFonts w:ascii="Arial" w:eastAsia="Arial" w:hAnsi="Arial" w:cs="Arial"/>
          <w:i/>
          <w:iCs/>
        </w:rPr>
        <w:t>PES</w:t>
      </w:r>
      <w:r w:rsidRPr="005D603F">
        <w:rPr>
          <w:rFonts w:ascii="Arial" w:eastAsia="Arial" w:hAnsi="Arial" w:cs="Arial"/>
        </w:rPr>
        <w:t>, en diversos escritos, señalaron:</w:t>
      </w:r>
    </w:p>
    <w:p w14:paraId="50AA76C3" w14:textId="77777777" w:rsidR="00537A6E" w:rsidRPr="00537A6E" w:rsidRDefault="00537A6E" w:rsidP="00A96818">
      <w:pPr>
        <w:pBdr>
          <w:top w:val="nil"/>
          <w:left w:val="nil"/>
          <w:bottom w:val="nil"/>
          <w:right w:val="nil"/>
          <w:between w:val="nil"/>
        </w:pBdr>
        <w:spacing w:line="360" w:lineRule="auto"/>
        <w:jc w:val="both"/>
        <w:rPr>
          <w:rFonts w:ascii="Arial" w:eastAsia="Arial" w:hAnsi="Arial" w:cs="Arial"/>
        </w:rPr>
      </w:pPr>
    </w:p>
    <w:p w14:paraId="369AF1BB" w14:textId="1E864CAC" w:rsidR="00537A6E" w:rsidRPr="00537A6E" w:rsidRDefault="00537A6E" w:rsidP="00A96818">
      <w:pPr>
        <w:pStyle w:val="Prrafodelista"/>
        <w:numPr>
          <w:ilvl w:val="0"/>
          <w:numId w:val="8"/>
        </w:numPr>
        <w:pBdr>
          <w:top w:val="nil"/>
          <w:left w:val="nil"/>
          <w:bottom w:val="nil"/>
          <w:right w:val="nil"/>
          <w:between w:val="nil"/>
        </w:pBdr>
        <w:spacing w:line="360" w:lineRule="auto"/>
        <w:jc w:val="both"/>
        <w:rPr>
          <w:rFonts w:ascii="Arial" w:eastAsia="Arial" w:hAnsi="Arial" w:cs="Arial"/>
        </w:rPr>
      </w:pPr>
      <w:r w:rsidRPr="00537A6E">
        <w:rPr>
          <w:rFonts w:ascii="Arial" w:eastAsia="Arial" w:hAnsi="Arial" w:cs="Arial"/>
        </w:rPr>
        <w:t xml:space="preserve">Soledad Núñez Cornejo, manifestó que el día doce de mayo realizó en su página personal de </w:t>
      </w:r>
      <w:r w:rsidR="009E0E08" w:rsidRPr="009E0E08">
        <w:rPr>
          <w:rFonts w:ascii="Arial" w:eastAsia="Arial" w:hAnsi="Arial" w:cs="Arial"/>
          <w:i/>
          <w:iCs/>
        </w:rPr>
        <w:t>Facebook</w:t>
      </w:r>
      <w:r w:rsidRPr="00537A6E">
        <w:rPr>
          <w:rFonts w:ascii="Arial" w:eastAsia="Arial" w:hAnsi="Arial" w:cs="Arial"/>
        </w:rPr>
        <w:t xml:space="preserve"> una publicación con una etiqueta, publicación que contrario a lo que indica la </w:t>
      </w:r>
      <w:r w:rsidR="0086017C" w:rsidRPr="0086017C">
        <w:rPr>
          <w:rFonts w:ascii="Arial" w:eastAsia="Arial" w:hAnsi="Arial" w:cs="Arial"/>
          <w:i/>
          <w:iCs/>
        </w:rPr>
        <w:t>Denunciante</w:t>
      </w:r>
      <w:r w:rsidRPr="00537A6E">
        <w:rPr>
          <w:rFonts w:ascii="Arial" w:eastAsia="Arial" w:hAnsi="Arial" w:cs="Arial"/>
        </w:rPr>
        <w:t>, no contiene comentarios violentos, sexistas y menos basados en estereotipos y roles de género, en su contra.</w:t>
      </w:r>
    </w:p>
    <w:p w14:paraId="71385312" w14:textId="77777777" w:rsidR="00537A6E" w:rsidRPr="00537A6E" w:rsidRDefault="00537A6E" w:rsidP="00A96818">
      <w:pPr>
        <w:pBdr>
          <w:top w:val="nil"/>
          <w:left w:val="nil"/>
          <w:bottom w:val="nil"/>
          <w:right w:val="nil"/>
          <w:between w:val="nil"/>
        </w:pBdr>
        <w:spacing w:line="360" w:lineRule="auto"/>
        <w:jc w:val="both"/>
        <w:rPr>
          <w:rFonts w:ascii="Arial" w:eastAsia="Arial" w:hAnsi="Arial" w:cs="Arial"/>
        </w:rPr>
      </w:pPr>
    </w:p>
    <w:p w14:paraId="18D7C5F7" w14:textId="4CF75C69" w:rsidR="00537A6E" w:rsidRPr="00E41B0A" w:rsidRDefault="00537A6E" w:rsidP="00A96818">
      <w:pPr>
        <w:pStyle w:val="Prrafodelista"/>
        <w:pBdr>
          <w:top w:val="nil"/>
          <w:left w:val="nil"/>
          <w:bottom w:val="nil"/>
          <w:right w:val="nil"/>
          <w:between w:val="nil"/>
        </w:pBdr>
        <w:spacing w:line="360" w:lineRule="auto"/>
        <w:jc w:val="both"/>
        <w:rPr>
          <w:rFonts w:ascii="Arial" w:eastAsia="Arial" w:hAnsi="Arial" w:cs="Arial"/>
        </w:rPr>
      </w:pPr>
      <w:r w:rsidRPr="00537A6E">
        <w:rPr>
          <w:rFonts w:ascii="Arial" w:eastAsia="Arial" w:hAnsi="Arial" w:cs="Arial"/>
        </w:rPr>
        <w:t xml:space="preserve">Que en dicha publicación adjunto la sentencia emitida por el </w:t>
      </w:r>
      <w:r w:rsidR="009E0E08" w:rsidRPr="00E41B0A">
        <w:rPr>
          <w:rFonts w:ascii="Arial" w:eastAsia="Arial" w:hAnsi="Arial" w:cs="Arial"/>
          <w:i/>
          <w:iCs/>
        </w:rPr>
        <w:t>TEEM</w:t>
      </w:r>
      <w:r w:rsidRPr="00E41B0A">
        <w:rPr>
          <w:rFonts w:ascii="Arial" w:eastAsia="Arial" w:hAnsi="Arial" w:cs="Arial"/>
        </w:rPr>
        <w:t xml:space="preserve">, ya que se trata de una información pública, sin que con ella trasgrediera alguna disposición legal, aunado a ello refiere que en ninguna ocasión se refiere a la quejosa de manera soez o irrespetuosa, negando con ello las acusaciones hechas en su contra.   </w:t>
      </w:r>
    </w:p>
    <w:p w14:paraId="28D241EA" w14:textId="77777777" w:rsidR="00537A6E" w:rsidRPr="00E41B0A" w:rsidRDefault="00537A6E" w:rsidP="00A96818">
      <w:pPr>
        <w:pBdr>
          <w:top w:val="nil"/>
          <w:left w:val="nil"/>
          <w:bottom w:val="nil"/>
          <w:right w:val="nil"/>
          <w:between w:val="nil"/>
        </w:pBdr>
        <w:spacing w:line="360" w:lineRule="auto"/>
        <w:jc w:val="both"/>
        <w:rPr>
          <w:rFonts w:ascii="Arial" w:eastAsia="Arial" w:hAnsi="Arial" w:cs="Arial"/>
        </w:rPr>
      </w:pPr>
    </w:p>
    <w:p w14:paraId="253775CB" w14:textId="610531E9" w:rsidR="00537A6E" w:rsidRPr="00537A6E" w:rsidRDefault="00537A6E" w:rsidP="00A96818">
      <w:pPr>
        <w:pStyle w:val="Prrafodelista"/>
        <w:numPr>
          <w:ilvl w:val="0"/>
          <w:numId w:val="8"/>
        </w:numPr>
        <w:pBdr>
          <w:top w:val="nil"/>
          <w:left w:val="nil"/>
          <w:bottom w:val="nil"/>
          <w:right w:val="nil"/>
          <w:between w:val="nil"/>
        </w:pBdr>
        <w:spacing w:line="360" w:lineRule="auto"/>
        <w:jc w:val="both"/>
        <w:rPr>
          <w:rFonts w:ascii="Arial" w:eastAsia="Arial" w:hAnsi="Arial" w:cs="Arial"/>
        </w:rPr>
      </w:pPr>
      <w:r w:rsidRPr="00E41B0A">
        <w:rPr>
          <w:rFonts w:ascii="Arial" w:eastAsia="Arial" w:hAnsi="Arial" w:cs="Arial"/>
        </w:rPr>
        <w:t>Dora Patricia Fabian Zamora, adujo que niega los hechos que se le atribuyen, en el sentido de que en ocasiones ha publicado comentarios sexistas con roles de g</w:t>
      </w:r>
      <w:r w:rsidR="009E0E08" w:rsidRPr="00E41B0A">
        <w:rPr>
          <w:rFonts w:ascii="Arial" w:eastAsia="Arial" w:hAnsi="Arial" w:cs="Arial"/>
        </w:rPr>
        <w:t>é</w:t>
      </w:r>
      <w:r w:rsidRPr="00E41B0A">
        <w:rPr>
          <w:rFonts w:ascii="Arial" w:eastAsia="Arial" w:hAnsi="Arial" w:cs="Arial"/>
        </w:rPr>
        <w:t xml:space="preserve">nero para demeritar a las mujeres en su página de </w:t>
      </w:r>
      <w:r w:rsidR="009E0E08" w:rsidRPr="00E41B0A">
        <w:rPr>
          <w:rFonts w:ascii="Arial" w:eastAsia="Arial" w:hAnsi="Arial" w:cs="Arial"/>
          <w:i/>
          <w:iCs/>
        </w:rPr>
        <w:t>Facebook</w:t>
      </w:r>
      <w:r w:rsidRPr="00E41B0A">
        <w:rPr>
          <w:rFonts w:ascii="Arial" w:eastAsia="Arial" w:hAnsi="Arial" w:cs="Arial"/>
        </w:rPr>
        <w:t>, además de que no se especifica tiempo y lugar de dichos actos</w:t>
      </w:r>
      <w:r w:rsidRPr="00537A6E">
        <w:rPr>
          <w:rFonts w:ascii="Arial" w:eastAsia="Arial" w:hAnsi="Arial" w:cs="Arial"/>
        </w:rPr>
        <w:t>.</w:t>
      </w:r>
    </w:p>
    <w:p w14:paraId="5BAEA0AC" w14:textId="77777777" w:rsidR="00537A6E" w:rsidRPr="00537A6E" w:rsidRDefault="00537A6E" w:rsidP="00A96818">
      <w:pPr>
        <w:pBdr>
          <w:top w:val="nil"/>
          <w:left w:val="nil"/>
          <w:bottom w:val="nil"/>
          <w:right w:val="nil"/>
          <w:between w:val="nil"/>
        </w:pBdr>
        <w:spacing w:line="360" w:lineRule="auto"/>
        <w:jc w:val="both"/>
        <w:rPr>
          <w:rFonts w:ascii="Arial" w:eastAsia="Arial" w:hAnsi="Arial" w:cs="Arial"/>
        </w:rPr>
      </w:pPr>
    </w:p>
    <w:p w14:paraId="23680992" w14:textId="2A773886" w:rsidR="00537A6E" w:rsidRPr="00537A6E" w:rsidRDefault="00537A6E" w:rsidP="00A96818">
      <w:pPr>
        <w:pStyle w:val="Prrafodelista"/>
        <w:numPr>
          <w:ilvl w:val="0"/>
          <w:numId w:val="8"/>
        </w:numPr>
        <w:pBdr>
          <w:top w:val="nil"/>
          <w:left w:val="nil"/>
          <w:bottom w:val="nil"/>
          <w:right w:val="nil"/>
          <w:between w:val="nil"/>
        </w:pBdr>
        <w:spacing w:line="360" w:lineRule="auto"/>
        <w:jc w:val="both"/>
        <w:rPr>
          <w:rFonts w:ascii="Arial" w:eastAsia="Arial" w:hAnsi="Arial" w:cs="Arial"/>
        </w:rPr>
      </w:pPr>
      <w:r w:rsidRPr="00537A6E">
        <w:rPr>
          <w:rFonts w:ascii="Arial" w:eastAsia="Arial" w:hAnsi="Arial" w:cs="Arial"/>
        </w:rPr>
        <w:t>Por su parte Trinidad Mora Pérez, indicó que es cierto que compartió la publicación de mérito, pero que no realizó ningún comentario.</w:t>
      </w:r>
    </w:p>
    <w:p w14:paraId="22468E20" w14:textId="77777777" w:rsidR="004832B8" w:rsidRPr="00B93360" w:rsidRDefault="004832B8" w:rsidP="00A96818">
      <w:pPr>
        <w:pBdr>
          <w:top w:val="nil"/>
          <w:left w:val="nil"/>
          <w:bottom w:val="nil"/>
          <w:right w:val="nil"/>
          <w:between w:val="nil"/>
        </w:pBdr>
        <w:spacing w:line="360" w:lineRule="auto"/>
        <w:jc w:val="center"/>
        <w:rPr>
          <w:rFonts w:ascii="Arial" w:eastAsia="Arial" w:hAnsi="Arial" w:cs="Arial"/>
          <w:b/>
          <w:bCs/>
          <w:sz w:val="27"/>
          <w:szCs w:val="27"/>
        </w:rPr>
      </w:pPr>
    </w:p>
    <w:p w14:paraId="51B0D5A9" w14:textId="53BCBB51" w:rsidR="00A54FB2" w:rsidRPr="00537A6E" w:rsidRDefault="001164F5" w:rsidP="00A96818">
      <w:pPr>
        <w:jc w:val="both"/>
        <w:rPr>
          <w:rFonts w:ascii="Arial" w:hAnsi="Arial" w:cs="Arial"/>
          <w:b/>
          <w:bCs/>
        </w:rPr>
      </w:pPr>
      <w:r>
        <w:rPr>
          <w:rFonts w:ascii="Arial" w:hAnsi="Arial" w:cs="Arial"/>
          <w:b/>
          <w:bCs/>
        </w:rPr>
        <w:t xml:space="preserve">3. </w:t>
      </w:r>
      <w:r w:rsidR="00537A6E" w:rsidRPr="00537A6E">
        <w:rPr>
          <w:rFonts w:ascii="Arial" w:hAnsi="Arial" w:cs="Arial"/>
          <w:b/>
          <w:bCs/>
        </w:rPr>
        <w:t>Cuestión a resolver</w:t>
      </w:r>
    </w:p>
    <w:p w14:paraId="33667FD2" w14:textId="77777777" w:rsidR="00B7355B" w:rsidRDefault="00B7355B" w:rsidP="00A96818">
      <w:pPr>
        <w:jc w:val="both"/>
        <w:rPr>
          <w:rFonts w:ascii="Arial" w:hAnsi="Arial" w:cs="Arial"/>
        </w:rPr>
      </w:pPr>
    </w:p>
    <w:p w14:paraId="4B908F7E" w14:textId="18329D12" w:rsidR="00B7355B" w:rsidRDefault="00537A6E" w:rsidP="00A96818">
      <w:pPr>
        <w:spacing w:line="360" w:lineRule="auto"/>
        <w:jc w:val="both"/>
        <w:rPr>
          <w:rFonts w:ascii="Arial" w:hAnsi="Arial" w:cs="Arial"/>
        </w:rPr>
      </w:pPr>
      <w:r w:rsidRPr="00537A6E">
        <w:rPr>
          <w:rFonts w:ascii="Arial" w:hAnsi="Arial" w:cs="Arial"/>
        </w:rPr>
        <w:t xml:space="preserve">El problema jurídico a resolver en el caso concreto consiste en determinar, en primer lugar, y con base en la valoración de los elementos de prueba, si se acreditan los hechos denunciados; en segundo lugar, identificar si existe un tipo administrativo regulado como </w:t>
      </w:r>
      <w:r w:rsidR="00F46996" w:rsidRPr="00F46996">
        <w:rPr>
          <w:rFonts w:ascii="Arial" w:hAnsi="Arial" w:cs="Arial"/>
          <w:i/>
          <w:iCs/>
        </w:rPr>
        <w:t>VPMG</w:t>
      </w:r>
      <w:r w:rsidRPr="00537A6E">
        <w:rPr>
          <w:rFonts w:ascii="Arial" w:hAnsi="Arial" w:cs="Arial"/>
        </w:rPr>
        <w:t xml:space="preserve"> aplicable al hecho acreditado; en tercer lugar, si cada uno de los hechos acreditados actualiza algún supuesto normativo específico de </w:t>
      </w:r>
      <w:r w:rsidR="00F46996" w:rsidRPr="00F46996">
        <w:rPr>
          <w:rFonts w:ascii="Arial" w:hAnsi="Arial" w:cs="Arial"/>
          <w:i/>
          <w:iCs/>
        </w:rPr>
        <w:t>VPMG</w:t>
      </w:r>
      <w:r w:rsidRPr="00537A6E">
        <w:rPr>
          <w:rFonts w:ascii="Arial" w:hAnsi="Arial" w:cs="Arial"/>
        </w:rPr>
        <w:t>; y finalmente, la consecuencia jurídica resultado de la subsunción, desde la perspectiva del derecho sancionador en materia electoral.</w:t>
      </w:r>
    </w:p>
    <w:p w14:paraId="6D8E6B87" w14:textId="77777777" w:rsidR="00B7355B" w:rsidRDefault="00B7355B" w:rsidP="00A96818">
      <w:pPr>
        <w:jc w:val="both"/>
        <w:rPr>
          <w:rFonts w:ascii="Arial" w:hAnsi="Arial" w:cs="Arial"/>
        </w:rPr>
      </w:pPr>
    </w:p>
    <w:p w14:paraId="0D20917D" w14:textId="6DF2BC83" w:rsidR="00537A6E" w:rsidRPr="00537A6E" w:rsidRDefault="001164F5" w:rsidP="00A96818">
      <w:pPr>
        <w:jc w:val="both"/>
        <w:rPr>
          <w:rFonts w:ascii="Arial" w:hAnsi="Arial" w:cs="Arial"/>
          <w:b/>
          <w:bCs/>
        </w:rPr>
      </w:pPr>
      <w:r>
        <w:rPr>
          <w:rFonts w:ascii="Arial" w:hAnsi="Arial" w:cs="Arial"/>
          <w:b/>
          <w:bCs/>
        </w:rPr>
        <w:t xml:space="preserve">II. </w:t>
      </w:r>
      <w:r w:rsidRPr="00537A6E">
        <w:rPr>
          <w:rFonts w:ascii="Arial" w:hAnsi="Arial" w:cs="Arial"/>
          <w:b/>
          <w:bCs/>
        </w:rPr>
        <w:t xml:space="preserve">Pruebas </w:t>
      </w:r>
    </w:p>
    <w:p w14:paraId="626883E4" w14:textId="77777777" w:rsidR="00B7355B" w:rsidRDefault="00B7355B" w:rsidP="00A96818">
      <w:pPr>
        <w:jc w:val="both"/>
        <w:rPr>
          <w:rFonts w:ascii="Arial" w:hAnsi="Arial" w:cs="Arial"/>
        </w:rPr>
      </w:pPr>
    </w:p>
    <w:p w14:paraId="4110111B" w14:textId="790980E4" w:rsidR="00537A6E" w:rsidRPr="00537A6E" w:rsidRDefault="001164F5" w:rsidP="00A96818">
      <w:pPr>
        <w:widowControl w:val="0"/>
        <w:tabs>
          <w:tab w:val="left" w:pos="391"/>
        </w:tabs>
        <w:autoSpaceDE w:val="0"/>
        <w:autoSpaceDN w:val="0"/>
        <w:spacing w:before="1"/>
        <w:rPr>
          <w:rFonts w:ascii="Arial"/>
          <w:b/>
          <w:i/>
        </w:rPr>
      </w:pPr>
      <w:r>
        <w:rPr>
          <w:rFonts w:ascii="Arial"/>
          <w:b/>
        </w:rPr>
        <w:t xml:space="preserve">1. </w:t>
      </w:r>
      <w:r w:rsidR="00537A6E" w:rsidRPr="00537A6E">
        <w:rPr>
          <w:rFonts w:ascii="Arial"/>
          <w:b/>
        </w:rPr>
        <w:t>Pruebas</w:t>
      </w:r>
      <w:r w:rsidR="00537A6E" w:rsidRPr="00537A6E">
        <w:rPr>
          <w:rFonts w:ascii="Arial"/>
          <w:b/>
          <w:spacing w:val="-2"/>
        </w:rPr>
        <w:t xml:space="preserve"> </w:t>
      </w:r>
      <w:r w:rsidR="00537A6E" w:rsidRPr="00537A6E">
        <w:rPr>
          <w:rFonts w:ascii="Arial"/>
          <w:b/>
        </w:rPr>
        <w:t>ofrecidas</w:t>
      </w:r>
      <w:r w:rsidR="00537A6E" w:rsidRPr="00537A6E">
        <w:rPr>
          <w:rFonts w:ascii="Arial"/>
          <w:b/>
          <w:spacing w:val="-4"/>
        </w:rPr>
        <w:t xml:space="preserve"> </w:t>
      </w:r>
      <w:r w:rsidR="00537A6E" w:rsidRPr="00537A6E">
        <w:rPr>
          <w:rFonts w:ascii="Arial"/>
          <w:b/>
        </w:rPr>
        <w:t>por la</w:t>
      </w:r>
      <w:r w:rsidR="00537A6E" w:rsidRPr="00537A6E">
        <w:rPr>
          <w:rFonts w:ascii="Arial"/>
          <w:b/>
          <w:spacing w:val="-1"/>
        </w:rPr>
        <w:t xml:space="preserve"> </w:t>
      </w:r>
      <w:r w:rsidR="0086017C" w:rsidRPr="0086017C">
        <w:rPr>
          <w:rFonts w:ascii="Arial"/>
          <w:b/>
          <w:i/>
          <w:iCs/>
        </w:rPr>
        <w:t>Denunciante</w:t>
      </w:r>
    </w:p>
    <w:p w14:paraId="247568CC" w14:textId="77777777" w:rsidR="00B7355B" w:rsidRDefault="00B7355B" w:rsidP="00A96818">
      <w:pPr>
        <w:jc w:val="both"/>
        <w:rPr>
          <w:rFonts w:ascii="Arial" w:hAnsi="Arial" w:cs="Arial"/>
        </w:rPr>
      </w:pPr>
    </w:p>
    <w:tbl>
      <w:tblPr>
        <w:tblStyle w:val="TableNormal"/>
        <w:tblW w:w="0" w:type="auto"/>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3"/>
        <w:gridCol w:w="1560"/>
      </w:tblGrid>
      <w:tr w:rsidR="00537A6E" w:rsidRPr="00BB3E9B" w14:paraId="4D38C8CF" w14:textId="77777777" w:rsidTr="00C310FB">
        <w:trPr>
          <w:trHeight w:val="1583"/>
        </w:trPr>
        <w:tc>
          <w:tcPr>
            <w:tcW w:w="5523" w:type="dxa"/>
            <w:shd w:val="clear" w:color="auto" w:fill="A6A6A6"/>
          </w:tcPr>
          <w:p w14:paraId="4887F747" w14:textId="744E0D5D" w:rsidR="00537A6E" w:rsidRPr="00E41B0A" w:rsidRDefault="00537A6E" w:rsidP="00A96818">
            <w:pPr>
              <w:pStyle w:val="TableParagraph"/>
              <w:ind w:left="107"/>
              <w:jc w:val="both"/>
              <w:rPr>
                <w:b/>
                <w:sz w:val="24"/>
              </w:rPr>
            </w:pPr>
            <w:proofErr w:type="gramStart"/>
            <w:r w:rsidRPr="00E41B0A">
              <w:rPr>
                <w:b/>
                <w:w w:val="80"/>
                <w:sz w:val="24"/>
              </w:rPr>
              <w:lastRenderedPageBreak/>
              <w:t>Documental</w:t>
            </w:r>
            <w:r w:rsidRPr="00E41B0A">
              <w:rPr>
                <w:b/>
                <w:spacing w:val="19"/>
                <w:w w:val="80"/>
                <w:sz w:val="24"/>
              </w:rPr>
              <w:t xml:space="preserve"> </w:t>
            </w:r>
            <w:r w:rsidRPr="00E41B0A">
              <w:rPr>
                <w:b/>
                <w:w w:val="80"/>
                <w:sz w:val="24"/>
              </w:rPr>
              <w:t>pública</w:t>
            </w:r>
            <w:proofErr w:type="gramEnd"/>
          </w:p>
          <w:p w14:paraId="23263F4D" w14:textId="166B94AD" w:rsidR="00537A6E" w:rsidRPr="00BB3E9B" w:rsidRDefault="00537A6E" w:rsidP="00A96818">
            <w:pPr>
              <w:pStyle w:val="TableParagraph"/>
              <w:spacing w:before="7" w:line="310" w:lineRule="atLeast"/>
              <w:ind w:left="107" w:right="92"/>
              <w:jc w:val="both"/>
              <w:rPr>
                <w:sz w:val="24"/>
              </w:rPr>
            </w:pPr>
            <w:r w:rsidRPr="00E41B0A">
              <w:rPr>
                <w:w w:val="80"/>
                <w:sz w:val="24"/>
              </w:rPr>
              <w:t>Dada la naturaleza de la presente prueba, se considera</w:t>
            </w:r>
            <w:r w:rsidRPr="00E41B0A">
              <w:rPr>
                <w:spacing w:val="1"/>
                <w:w w:val="80"/>
                <w:sz w:val="24"/>
              </w:rPr>
              <w:t xml:space="preserve"> </w:t>
            </w:r>
            <w:r w:rsidRPr="00E41B0A">
              <w:rPr>
                <w:w w:val="80"/>
                <w:sz w:val="24"/>
              </w:rPr>
              <w:t xml:space="preserve">como </w:t>
            </w:r>
            <w:proofErr w:type="gramStart"/>
            <w:r w:rsidRPr="00E41B0A">
              <w:rPr>
                <w:w w:val="80"/>
                <w:sz w:val="24"/>
              </w:rPr>
              <w:t>documental pública</w:t>
            </w:r>
            <w:proofErr w:type="gramEnd"/>
            <w:r w:rsidRPr="00E41B0A">
              <w:rPr>
                <w:w w:val="80"/>
                <w:sz w:val="24"/>
              </w:rPr>
              <w:t xml:space="preserve"> en</w:t>
            </w:r>
            <w:r w:rsidRPr="00BB3E9B">
              <w:rPr>
                <w:w w:val="80"/>
                <w:sz w:val="24"/>
              </w:rPr>
              <w:t xml:space="preserve"> relación</w:t>
            </w:r>
            <w:r w:rsidRPr="00BB3E9B">
              <w:rPr>
                <w:spacing w:val="40"/>
                <w:sz w:val="24"/>
              </w:rPr>
              <w:t xml:space="preserve"> </w:t>
            </w:r>
            <w:r w:rsidRPr="00BB3E9B">
              <w:rPr>
                <w:w w:val="80"/>
                <w:sz w:val="24"/>
              </w:rPr>
              <w:t>con lo señalado en</w:t>
            </w:r>
            <w:r w:rsidRPr="00BB3E9B">
              <w:rPr>
                <w:spacing w:val="1"/>
                <w:w w:val="80"/>
                <w:sz w:val="24"/>
              </w:rPr>
              <w:t xml:space="preserve"> </w:t>
            </w:r>
            <w:r w:rsidRPr="00BB3E9B">
              <w:rPr>
                <w:w w:val="85"/>
                <w:sz w:val="24"/>
              </w:rPr>
              <w:t xml:space="preserve">el párrafo quinto del numeral 259 del </w:t>
            </w:r>
            <w:r w:rsidR="00F46996" w:rsidRPr="00F46996">
              <w:rPr>
                <w:i/>
                <w:iCs/>
                <w:w w:val="85"/>
                <w:sz w:val="24"/>
              </w:rPr>
              <w:t>Código Electoral</w:t>
            </w:r>
            <w:r w:rsidRPr="00BB3E9B">
              <w:rPr>
                <w:w w:val="85"/>
                <w:sz w:val="24"/>
              </w:rPr>
              <w:t>, así</w:t>
            </w:r>
            <w:r w:rsidRPr="00BB3E9B">
              <w:rPr>
                <w:spacing w:val="-54"/>
                <w:w w:val="85"/>
                <w:sz w:val="24"/>
              </w:rPr>
              <w:t xml:space="preserve"> </w:t>
            </w:r>
            <w:r w:rsidRPr="00BB3E9B">
              <w:rPr>
                <w:w w:val="85"/>
                <w:sz w:val="24"/>
              </w:rPr>
              <w:t>como</w:t>
            </w:r>
            <w:r w:rsidRPr="00BB3E9B">
              <w:rPr>
                <w:spacing w:val="-5"/>
                <w:w w:val="85"/>
                <w:sz w:val="24"/>
              </w:rPr>
              <w:t xml:space="preserve"> </w:t>
            </w:r>
            <w:r w:rsidRPr="00BB3E9B">
              <w:rPr>
                <w:w w:val="85"/>
                <w:sz w:val="24"/>
              </w:rPr>
              <w:t>artículo</w:t>
            </w:r>
            <w:r w:rsidRPr="00BB3E9B">
              <w:rPr>
                <w:spacing w:val="-5"/>
                <w:w w:val="85"/>
                <w:sz w:val="24"/>
              </w:rPr>
              <w:t xml:space="preserve"> </w:t>
            </w:r>
            <w:r w:rsidRPr="00BB3E9B">
              <w:rPr>
                <w:w w:val="85"/>
                <w:sz w:val="24"/>
              </w:rPr>
              <w:t>22</w:t>
            </w:r>
            <w:r w:rsidRPr="00BB3E9B">
              <w:rPr>
                <w:spacing w:val="-4"/>
                <w:w w:val="85"/>
                <w:sz w:val="24"/>
              </w:rPr>
              <w:t xml:space="preserve"> </w:t>
            </w:r>
            <w:r w:rsidRPr="00BB3E9B">
              <w:rPr>
                <w:w w:val="85"/>
                <w:sz w:val="24"/>
              </w:rPr>
              <w:t>de</w:t>
            </w:r>
            <w:r w:rsidRPr="00BB3E9B">
              <w:rPr>
                <w:spacing w:val="-5"/>
                <w:w w:val="85"/>
                <w:sz w:val="24"/>
              </w:rPr>
              <w:t xml:space="preserve"> </w:t>
            </w:r>
            <w:r w:rsidRPr="00BB3E9B">
              <w:rPr>
                <w:w w:val="85"/>
                <w:sz w:val="24"/>
              </w:rPr>
              <w:t>la</w:t>
            </w:r>
            <w:r w:rsidRPr="00BB3E9B">
              <w:rPr>
                <w:spacing w:val="-4"/>
                <w:w w:val="85"/>
                <w:sz w:val="24"/>
              </w:rPr>
              <w:t xml:space="preserve"> </w:t>
            </w:r>
            <w:r w:rsidR="0086017C" w:rsidRPr="0086017C">
              <w:rPr>
                <w:i/>
                <w:iCs/>
                <w:w w:val="85"/>
                <w:sz w:val="24"/>
              </w:rPr>
              <w:t>Ley Electoral</w:t>
            </w:r>
            <w:r w:rsidRPr="00BB3E9B">
              <w:rPr>
                <w:w w:val="85"/>
                <w:sz w:val="24"/>
              </w:rPr>
              <w:t>.</w:t>
            </w:r>
          </w:p>
        </w:tc>
        <w:tc>
          <w:tcPr>
            <w:tcW w:w="1560" w:type="dxa"/>
            <w:shd w:val="clear" w:color="auto" w:fill="A6A6A6"/>
          </w:tcPr>
          <w:p w14:paraId="0D574504" w14:textId="77777777" w:rsidR="00537A6E" w:rsidRPr="00BB3E9B" w:rsidRDefault="00537A6E" w:rsidP="00A96818">
            <w:pPr>
              <w:pStyle w:val="TableParagraph"/>
              <w:spacing w:before="4"/>
              <w:rPr>
                <w:b/>
                <w:i/>
                <w:sz w:val="41"/>
              </w:rPr>
            </w:pPr>
          </w:p>
          <w:p w14:paraId="67FF6E56" w14:textId="77777777" w:rsidR="00537A6E" w:rsidRPr="00BB3E9B" w:rsidRDefault="00537A6E" w:rsidP="00A96818">
            <w:pPr>
              <w:pStyle w:val="TableParagraph"/>
              <w:spacing w:line="276" w:lineRule="auto"/>
              <w:ind w:left="266" w:firstLine="86"/>
              <w:rPr>
                <w:b/>
                <w:sz w:val="24"/>
              </w:rPr>
            </w:pPr>
            <w:r w:rsidRPr="00BB3E9B">
              <w:rPr>
                <w:b/>
                <w:w w:val="80"/>
                <w:sz w:val="24"/>
              </w:rPr>
              <w:t>Fojas</w:t>
            </w:r>
            <w:r w:rsidRPr="00BB3E9B">
              <w:rPr>
                <w:b/>
                <w:spacing w:val="8"/>
                <w:w w:val="80"/>
                <w:sz w:val="24"/>
              </w:rPr>
              <w:t xml:space="preserve"> </w:t>
            </w:r>
            <w:r w:rsidRPr="00BB3E9B">
              <w:rPr>
                <w:b/>
                <w:w w:val="80"/>
                <w:sz w:val="24"/>
              </w:rPr>
              <w:t>del</w:t>
            </w:r>
            <w:r w:rsidRPr="00BB3E9B">
              <w:rPr>
                <w:b/>
                <w:spacing w:val="1"/>
                <w:w w:val="80"/>
                <w:sz w:val="24"/>
              </w:rPr>
              <w:t xml:space="preserve"> </w:t>
            </w:r>
            <w:r w:rsidRPr="00BB3E9B">
              <w:rPr>
                <w:b/>
                <w:w w:val="80"/>
                <w:sz w:val="24"/>
              </w:rPr>
              <w:t>expediente</w:t>
            </w:r>
          </w:p>
        </w:tc>
      </w:tr>
      <w:tr w:rsidR="00537A6E" w:rsidRPr="00BB3E9B" w14:paraId="76F2FDCF" w14:textId="77777777" w:rsidTr="00C310FB">
        <w:trPr>
          <w:trHeight w:val="650"/>
        </w:trPr>
        <w:tc>
          <w:tcPr>
            <w:tcW w:w="5523" w:type="dxa"/>
          </w:tcPr>
          <w:p w14:paraId="167C98CD" w14:textId="625FDA29" w:rsidR="00537A6E" w:rsidRPr="00BB3E9B" w:rsidRDefault="00537A6E" w:rsidP="00A96818">
            <w:pPr>
              <w:pStyle w:val="TableParagraph"/>
              <w:numPr>
                <w:ilvl w:val="0"/>
                <w:numId w:val="10"/>
              </w:numPr>
              <w:tabs>
                <w:tab w:val="left" w:pos="415"/>
              </w:tabs>
              <w:spacing w:before="1"/>
              <w:rPr>
                <w:sz w:val="24"/>
              </w:rPr>
            </w:pPr>
            <w:r w:rsidRPr="00BB3E9B">
              <w:rPr>
                <w:w w:val="85"/>
                <w:sz w:val="24"/>
              </w:rPr>
              <w:t>Original</w:t>
            </w:r>
            <w:r w:rsidRPr="00BB3E9B">
              <w:rPr>
                <w:spacing w:val="28"/>
                <w:w w:val="85"/>
                <w:sz w:val="24"/>
              </w:rPr>
              <w:t xml:space="preserve"> </w:t>
            </w:r>
            <w:r w:rsidRPr="00BB3E9B">
              <w:rPr>
                <w:w w:val="85"/>
                <w:sz w:val="24"/>
              </w:rPr>
              <w:t>de</w:t>
            </w:r>
            <w:r w:rsidRPr="00BB3E9B">
              <w:rPr>
                <w:spacing w:val="29"/>
                <w:w w:val="85"/>
                <w:sz w:val="24"/>
              </w:rPr>
              <w:t xml:space="preserve"> </w:t>
            </w:r>
            <w:r w:rsidRPr="00BB3E9B">
              <w:rPr>
                <w:w w:val="85"/>
                <w:sz w:val="24"/>
              </w:rPr>
              <w:t>la</w:t>
            </w:r>
            <w:r w:rsidRPr="00BB3E9B">
              <w:rPr>
                <w:spacing w:val="28"/>
                <w:w w:val="85"/>
                <w:sz w:val="24"/>
              </w:rPr>
              <w:t xml:space="preserve"> </w:t>
            </w:r>
            <w:r w:rsidRPr="00BB3E9B">
              <w:rPr>
                <w:w w:val="85"/>
                <w:sz w:val="24"/>
              </w:rPr>
              <w:t xml:space="preserve">denuncia que presentó la </w:t>
            </w:r>
            <w:r w:rsidR="0086017C" w:rsidRPr="0086017C">
              <w:rPr>
                <w:i/>
                <w:iCs/>
                <w:w w:val="85"/>
                <w:sz w:val="24"/>
              </w:rPr>
              <w:t>Denunciante</w:t>
            </w:r>
            <w:r w:rsidRPr="00BB3E9B">
              <w:rPr>
                <w:w w:val="85"/>
                <w:sz w:val="24"/>
              </w:rPr>
              <w:t xml:space="preserve"> ante </w:t>
            </w:r>
            <w:r w:rsidR="009E0E08">
              <w:rPr>
                <w:w w:val="85"/>
                <w:sz w:val="24"/>
              </w:rPr>
              <w:t>e</w:t>
            </w:r>
            <w:r w:rsidRPr="00BB3E9B">
              <w:rPr>
                <w:w w:val="85"/>
                <w:sz w:val="24"/>
              </w:rPr>
              <w:t xml:space="preserve">l agente del Ministerio Público de la unidad de investigación en la ciudad de </w:t>
            </w:r>
            <w:r w:rsidR="00497E6A" w:rsidRPr="00497E6A">
              <w:rPr>
                <w:color w:val="FFFFFF"/>
                <w:w w:val="85"/>
                <w:sz w:val="24"/>
                <w:highlight w:val="darkCyan"/>
              </w:rPr>
              <w:t>[No.13]_ELIMINADO_el_Municipio_[28]</w:t>
            </w:r>
            <w:r w:rsidRPr="00BB3E9B">
              <w:rPr>
                <w:w w:val="85"/>
                <w:sz w:val="24"/>
              </w:rPr>
              <w:t>, Michoacán</w:t>
            </w:r>
            <w:r w:rsidRPr="00BB3E9B">
              <w:rPr>
                <w:w w:val="80"/>
                <w:sz w:val="24"/>
              </w:rPr>
              <w:t>.</w:t>
            </w:r>
          </w:p>
        </w:tc>
        <w:tc>
          <w:tcPr>
            <w:tcW w:w="1560" w:type="dxa"/>
          </w:tcPr>
          <w:p w14:paraId="44FE9DA8" w14:textId="58996B4E" w:rsidR="00537A6E" w:rsidRPr="00BB3E9B" w:rsidRDefault="00537A6E" w:rsidP="00A96818">
            <w:pPr>
              <w:pStyle w:val="TableParagraph"/>
              <w:spacing w:before="168"/>
              <w:ind w:right="567"/>
              <w:jc w:val="right"/>
              <w:rPr>
                <w:sz w:val="24"/>
              </w:rPr>
            </w:pPr>
            <w:r w:rsidRPr="00BB3E9B">
              <w:rPr>
                <w:w w:val="90"/>
                <w:sz w:val="24"/>
              </w:rPr>
              <w:t>22</w:t>
            </w:r>
          </w:p>
        </w:tc>
      </w:tr>
    </w:tbl>
    <w:p w14:paraId="6E54C095" w14:textId="77777777" w:rsidR="00537A6E" w:rsidRDefault="00537A6E" w:rsidP="00A96818">
      <w:pPr>
        <w:jc w:val="both"/>
        <w:rPr>
          <w:rFonts w:ascii="Arial" w:hAnsi="Arial" w:cs="Arial"/>
        </w:rPr>
      </w:pPr>
    </w:p>
    <w:p w14:paraId="2544EE90" w14:textId="77777777" w:rsidR="00537A6E" w:rsidRDefault="00537A6E" w:rsidP="00A96818">
      <w:pPr>
        <w:jc w:val="both"/>
        <w:rPr>
          <w:rFonts w:ascii="Arial" w:hAnsi="Arial" w:cs="Arial"/>
        </w:rPr>
      </w:pPr>
    </w:p>
    <w:tbl>
      <w:tblPr>
        <w:tblStyle w:val="TableNormal"/>
        <w:tblW w:w="0" w:type="auto"/>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33"/>
        <w:gridCol w:w="1559"/>
      </w:tblGrid>
      <w:tr w:rsidR="00537A6E" w14:paraId="08C0F141" w14:textId="77777777" w:rsidTr="00537A6E">
        <w:trPr>
          <w:trHeight w:val="1584"/>
        </w:trPr>
        <w:tc>
          <w:tcPr>
            <w:tcW w:w="5533" w:type="dxa"/>
            <w:shd w:val="clear" w:color="auto" w:fill="A6A6A6"/>
          </w:tcPr>
          <w:p w14:paraId="0CC99151" w14:textId="77777777" w:rsidR="00537A6E" w:rsidRDefault="00537A6E" w:rsidP="00A96818">
            <w:pPr>
              <w:pStyle w:val="TableParagraph"/>
              <w:ind w:left="107"/>
              <w:jc w:val="both"/>
              <w:rPr>
                <w:b/>
                <w:sz w:val="24"/>
              </w:rPr>
            </w:pPr>
            <w:proofErr w:type="gramStart"/>
            <w:r>
              <w:rPr>
                <w:b/>
                <w:w w:val="80"/>
                <w:sz w:val="24"/>
              </w:rPr>
              <w:t>Documentales</w:t>
            </w:r>
            <w:r>
              <w:rPr>
                <w:b/>
                <w:spacing w:val="19"/>
                <w:w w:val="80"/>
                <w:sz w:val="24"/>
              </w:rPr>
              <w:t xml:space="preserve"> </w:t>
            </w:r>
            <w:r>
              <w:rPr>
                <w:b/>
                <w:w w:val="80"/>
                <w:sz w:val="24"/>
              </w:rPr>
              <w:t>privadas</w:t>
            </w:r>
            <w:proofErr w:type="gramEnd"/>
          </w:p>
          <w:p w14:paraId="2BD887A6" w14:textId="05F8644D" w:rsidR="00537A6E" w:rsidRDefault="00537A6E" w:rsidP="00A96818">
            <w:pPr>
              <w:pStyle w:val="TableParagraph"/>
              <w:spacing w:before="7" w:line="310" w:lineRule="atLeast"/>
              <w:ind w:left="107" w:right="95"/>
              <w:jc w:val="both"/>
              <w:rPr>
                <w:sz w:val="24"/>
              </w:rPr>
            </w:pPr>
            <w:r>
              <w:rPr>
                <w:w w:val="85"/>
                <w:sz w:val="24"/>
              </w:rPr>
              <w:t>Dada la naturaleza de las presentes pruebas, se consideran</w:t>
            </w:r>
            <w:r>
              <w:rPr>
                <w:spacing w:val="1"/>
                <w:w w:val="85"/>
                <w:sz w:val="24"/>
              </w:rPr>
              <w:t xml:space="preserve"> </w:t>
            </w:r>
            <w:r>
              <w:rPr>
                <w:spacing w:val="-1"/>
                <w:w w:val="85"/>
                <w:sz w:val="24"/>
              </w:rPr>
              <w:t>como</w:t>
            </w:r>
            <w:r>
              <w:rPr>
                <w:spacing w:val="-5"/>
                <w:w w:val="85"/>
                <w:sz w:val="24"/>
              </w:rPr>
              <w:t xml:space="preserve"> </w:t>
            </w:r>
            <w:proofErr w:type="gramStart"/>
            <w:r>
              <w:rPr>
                <w:spacing w:val="-1"/>
                <w:w w:val="85"/>
                <w:sz w:val="24"/>
              </w:rPr>
              <w:t>documentales</w:t>
            </w:r>
            <w:r>
              <w:rPr>
                <w:spacing w:val="-5"/>
                <w:w w:val="85"/>
                <w:sz w:val="24"/>
              </w:rPr>
              <w:t xml:space="preserve"> </w:t>
            </w:r>
            <w:r>
              <w:rPr>
                <w:spacing w:val="-1"/>
                <w:w w:val="85"/>
                <w:sz w:val="24"/>
              </w:rPr>
              <w:t>privadas</w:t>
            </w:r>
            <w:proofErr w:type="gramEnd"/>
            <w:r>
              <w:rPr>
                <w:spacing w:val="-5"/>
                <w:w w:val="85"/>
                <w:sz w:val="24"/>
              </w:rPr>
              <w:t xml:space="preserve"> </w:t>
            </w:r>
            <w:r>
              <w:rPr>
                <w:spacing w:val="-1"/>
                <w:w w:val="85"/>
                <w:sz w:val="24"/>
              </w:rPr>
              <w:t>en</w:t>
            </w:r>
            <w:r>
              <w:rPr>
                <w:spacing w:val="-4"/>
                <w:w w:val="85"/>
                <w:sz w:val="24"/>
              </w:rPr>
              <w:t xml:space="preserve"> </w:t>
            </w:r>
            <w:r>
              <w:rPr>
                <w:spacing w:val="-1"/>
                <w:w w:val="85"/>
                <w:sz w:val="24"/>
              </w:rPr>
              <w:t>relación</w:t>
            </w:r>
            <w:r>
              <w:rPr>
                <w:spacing w:val="-4"/>
                <w:w w:val="85"/>
                <w:sz w:val="24"/>
              </w:rPr>
              <w:t xml:space="preserve"> </w:t>
            </w:r>
            <w:r>
              <w:rPr>
                <w:spacing w:val="-1"/>
                <w:w w:val="85"/>
                <w:sz w:val="24"/>
              </w:rPr>
              <w:t>con</w:t>
            </w:r>
            <w:r>
              <w:rPr>
                <w:spacing w:val="-4"/>
                <w:w w:val="85"/>
                <w:sz w:val="24"/>
              </w:rPr>
              <w:t xml:space="preserve"> </w:t>
            </w:r>
            <w:r>
              <w:rPr>
                <w:spacing w:val="-1"/>
                <w:w w:val="85"/>
                <w:sz w:val="24"/>
              </w:rPr>
              <w:t>lo</w:t>
            </w:r>
            <w:r>
              <w:rPr>
                <w:spacing w:val="-4"/>
                <w:w w:val="85"/>
                <w:sz w:val="24"/>
              </w:rPr>
              <w:t xml:space="preserve"> </w:t>
            </w:r>
            <w:r>
              <w:rPr>
                <w:spacing w:val="-1"/>
                <w:w w:val="85"/>
                <w:sz w:val="24"/>
              </w:rPr>
              <w:t>señalado</w:t>
            </w:r>
            <w:r>
              <w:rPr>
                <w:spacing w:val="-5"/>
                <w:w w:val="85"/>
                <w:sz w:val="24"/>
              </w:rPr>
              <w:t xml:space="preserve"> </w:t>
            </w:r>
            <w:r>
              <w:rPr>
                <w:w w:val="85"/>
                <w:sz w:val="24"/>
              </w:rPr>
              <w:t>en</w:t>
            </w:r>
            <w:r>
              <w:rPr>
                <w:spacing w:val="-4"/>
                <w:w w:val="85"/>
                <w:sz w:val="24"/>
              </w:rPr>
              <w:t xml:space="preserve"> </w:t>
            </w:r>
            <w:r>
              <w:rPr>
                <w:w w:val="85"/>
                <w:sz w:val="24"/>
              </w:rPr>
              <w:t>el</w:t>
            </w:r>
            <w:r>
              <w:rPr>
                <w:spacing w:val="-54"/>
                <w:w w:val="85"/>
                <w:sz w:val="24"/>
              </w:rPr>
              <w:t xml:space="preserve"> </w:t>
            </w:r>
            <w:r>
              <w:rPr>
                <w:w w:val="85"/>
                <w:sz w:val="24"/>
              </w:rPr>
              <w:t xml:space="preserve">párrafo sexto del numeral 259 del </w:t>
            </w:r>
            <w:r w:rsidR="00F46996" w:rsidRPr="00F46996">
              <w:rPr>
                <w:i/>
                <w:iCs/>
                <w:w w:val="85"/>
                <w:sz w:val="24"/>
              </w:rPr>
              <w:t>Código Electoral</w:t>
            </w:r>
            <w:r>
              <w:rPr>
                <w:w w:val="85"/>
                <w:sz w:val="24"/>
              </w:rPr>
              <w:t>, así como</w:t>
            </w:r>
            <w:r>
              <w:rPr>
                <w:spacing w:val="1"/>
                <w:w w:val="85"/>
                <w:sz w:val="24"/>
              </w:rPr>
              <w:t xml:space="preserve"> </w:t>
            </w:r>
            <w:r>
              <w:rPr>
                <w:w w:val="85"/>
                <w:sz w:val="24"/>
              </w:rPr>
              <w:t>artículo</w:t>
            </w:r>
            <w:r>
              <w:rPr>
                <w:spacing w:val="-6"/>
                <w:w w:val="85"/>
                <w:sz w:val="24"/>
              </w:rPr>
              <w:t xml:space="preserve"> </w:t>
            </w:r>
            <w:r>
              <w:rPr>
                <w:w w:val="85"/>
                <w:sz w:val="24"/>
              </w:rPr>
              <w:t>22</w:t>
            </w:r>
            <w:r>
              <w:rPr>
                <w:spacing w:val="-5"/>
                <w:w w:val="85"/>
                <w:sz w:val="24"/>
              </w:rPr>
              <w:t xml:space="preserve"> </w:t>
            </w:r>
            <w:r>
              <w:rPr>
                <w:w w:val="85"/>
                <w:sz w:val="24"/>
              </w:rPr>
              <w:t>de</w:t>
            </w:r>
            <w:r>
              <w:rPr>
                <w:spacing w:val="-4"/>
                <w:w w:val="85"/>
                <w:sz w:val="24"/>
              </w:rPr>
              <w:t xml:space="preserve"> </w:t>
            </w:r>
            <w:r>
              <w:rPr>
                <w:w w:val="85"/>
                <w:sz w:val="24"/>
              </w:rPr>
              <w:t>la</w:t>
            </w:r>
            <w:r>
              <w:rPr>
                <w:spacing w:val="-4"/>
                <w:w w:val="85"/>
                <w:sz w:val="24"/>
              </w:rPr>
              <w:t xml:space="preserve"> </w:t>
            </w:r>
            <w:r w:rsidR="0086017C" w:rsidRPr="0086017C">
              <w:rPr>
                <w:i/>
                <w:iCs/>
                <w:w w:val="85"/>
                <w:sz w:val="24"/>
              </w:rPr>
              <w:t>Ley Electoral</w:t>
            </w:r>
            <w:r>
              <w:rPr>
                <w:w w:val="85"/>
                <w:sz w:val="24"/>
              </w:rPr>
              <w:t>.</w:t>
            </w:r>
          </w:p>
        </w:tc>
        <w:tc>
          <w:tcPr>
            <w:tcW w:w="1559" w:type="dxa"/>
            <w:shd w:val="clear" w:color="auto" w:fill="A6A6A6"/>
          </w:tcPr>
          <w:p w14:paraId="2CD8C020" w14:textId="77777777" w:rsidR="00537A6E" w:rsidRDefault="00537A6E" w:rsidP="00A96818">
            <w:pPr>
              <w:pStyle w:val="TableParagraph"/>
              <w:spacing w:before="1"/>
              <w:rPr>
                <w:b/>
                <w:i/>
                <w:sz w:val="36"/>
              </w:rPr>
            </w:pPr>
          </w:p>
          <w:p w14:paraId="124F56C8" w14:textId="77777777" w:rsidR="00537A6E" w:rsidRDefault="00537A6E" w:rsidP="00A96818">
            <w:pPr>
              <w:pStyle w:val="TableParagraph"/>
              <w:spacing w:line="259" w:lineRule="auto"/>
              <w:ind w:left="108" w:firstLine="86"/>
              <w:rPr>
                <w:b/>
                <w:sz w:val="24"/>
              </w:rPr>
            </w:pPr>
            <w:r>
              <w:rPr>
                <w:b/>
                <w:w w:val="80"/>
                <w:sz w:val="24"/>
              </w:rPr>
              <w:t>Fojas</w:t>
            </w:r>
            <w:r>
              <w:rPr>
                <w:b/>
                <w:spacing w:val="8"/>
                <w:w w:val="80"/>
                <w:sz w:val="24"/>
              </w:rPr>
              <w:t xml:space="preserve"> </w:t>
            </w:r>
            <w:r>
              <w:rPr>
                <w:b/>
                <w:w w:val="80"/>
                <w:sz w:val="24"/>
              </w:rPr>
              <w:t>del</w:t>
            </w:r>
            <w:r>
              <w:rPr>
                <w:b/>
                <w:spacing w:val="1"/>
                <w:w w:val="80"/>
                <w:sz w:val="24"/>
              </w:rPr>
              <w:t xml:space="preserve"> </w:t>
            </w:r>
            <w:r>
              <w:rPr>
                <w:b/>
                <w:w w:val="80"/>
                <w:sz w:val="24"/>
              </w:rPr>
              <w:t>expediente</w:t>
            </w:r>
          </w:p>
        </w:tc>
      </w:tr>
      <w:tr w:rsidR="00537A6E" w14:paraId="04342188" w14:textId="77777777" w:rsidTr="00537A6E">
        <w:trPr>
          <w:trHeight w:val="633"/>
        </w:trPr>
        <w:tc>
          <w:tcPr>
            <w:tcW w:w="5533" w:type="dxa"/>
          </w:tcPr>
          <w:p w14:paraId="6CF3FFBC" w14:textId="091F6843" w:rsidR="00537A6E" w:rsidRDefault="00537A6E" w:rsidP="00A96818">
            <w:pPr>
              <w:pStyle w:val="TableParagraph"/>
              <w:numPr>
                <w:ilvl w:val="0"/>
                <w:numId w:val="11"/>
              </w:numPr>
              <w:tabs>
                <w:tab w:val="left" w:pos="415"/>
              </w:tabs>
              <w:spacing w:before="152"/>
              <w:rPr>
                <w:sz w:val="24"/>
              </w:rPr>
            </w:pPr>
            <w:r>
              <w:rPr>
                <w:w w:val="80"/>
                <w:sz w:val="24"/>
              </w:rPr>
              <w:t>Capturas de pantalla de la publicación realizada por Soledad Núñez Cornejo y compartida por el denunciado</w:t>
            </w:r>
            <w:r w:rsidR="009E0E08">
              <w:rPr>
                <w:w w:val="80"/>
                <w:sz w:val="24"/>
              </w:rPr>
              <w:t xml:space="preserve"> Trinidad Mora Pérez</w:t>
            </w:r>
            <w:r>
              <w:rPr>
                <w:w w:val="80"/>
                <w:sz w:val="24"/>
              </w:rPr>
              <w:t>.</w:t>
            </w:r>
          </w:p>
        </w:tc>
        <w:tc>
          <w:tcPr>
            <w:tcW w:w="1559" w:type="dxa"/>
          </w:tcPr>
          <w:p w14:paraId="67A6C72E" w14:textId="40B157BC" w:rsidR="00537A6E" w:rsidRDefault="00537A6E" w:rsidP="00A96818">
            <w:pPr>
              <w:pStyle w:val="TableParagraph"/>
              <w:ind w:left="273" w:right="264"/>
              <w:jc w:val="center"/>
              <w:rPr>
                <w:sz w:val="24"/>
              </w:rPr>
            </w:pPr>
            <w:r>
              <w:rPr>
                <w:w w:val="80"/>
                <w:sz w:val="24"/>
              </w:rPr>
              <w:t>14-21</w:t>
            </w:r>
          </w:p>
        </w:tc>
      </w:tr>
      <w:tr w:rsidR="00EA2AB7" w14:paraId="7A136D9F" w14:textId="77777777" w:rsidTr="00537A6E">
        <w:trPr>
          <w:trHeight w:val="633"/>
        </w:trPr>
        <w:tc>
          <w:tcPr>
            <w:tcW w:w="5533" w:type="dxa"/>
          </w:tcPr>
          <w:p w14:paraId="0813CE9C" w14:textId="215C7669" w:rsidR="00EA2AB7" w:rsidRDefault="000B1502" w:rsidP="00A96818">
            <w:pPr>
              <w:pStyle w:val="TableParagraph"/>
              <w:numPr>
                <w:ilvl w:val="0"/>
                <w:numId w:val="11"/>
              </w:numPr>
              <w:tabs>
                <w:tab w:val="left" w:pos="415"/>
              </w:tabs>
              <w:spacing w:before="152"/>
              <w:rPr>
                <w:w w:val="80"/>
                <w:sz w:val="24"/>
              </w:rPr>
            </w:pPr>
            <w:r>
              <w:rPr>
                <w:w w:val="80"/>
                <w:sz w:val="24"/>
              </w:rPr>
              <w:t xml:space="preserve">Copia simple del nombramiento otorgado a Trinidad Mora Pérez como Jefe de Tenencia </w:t>
            </w:r>
            <w:r w:rsidRPr="00E41B0A">
              <w:rPr>
                <w:w w:val="80"/>
                <w:sz w:val="24"/>
              </w:rPr>
              <w:t xml:space="preserve">de </w:t>
            </w:r>
            <w:r w:rsidR="00497E6A" w:rsidRPr="00497E6A">
              <w:rPr>
                <w:color w:val="FFFFFF"/>
                <w:w w:val="80"/>
                <w:sz w:val="24"/>
                <w:highlight w:val="darkCyan"/>
              </w:rPr>
              <w:t>[No.14]_</w:t>
            </w:r>
            <w:proofErr w:type="spellStart"/>
            <w:r w:rsidR="00497E6A" w:rsidRPr="00497E6A">
              <w:rPr>
                <w:color w:val="FFFFFF"/>
                <w:w w:val="80"/>
                <w:sz w:val="24"/>
                <w:highlight w:val="darkCyan"/>
              </w:rPr>
              <w:t>ELIMINADA_la_Tenencia</w:t>
            </w:r>
            <w:proofErr w:type="spellEnd"/>
            <w:r w:rsidR="00497E6A" w:rsidRPr="00497E6A">
              <w:rPr>
                <w:color w:val="FFFFFF"/>
                <w:w w:val="80"/>
                <w:sz w:val="24"/>
                <w:highlight w:val="darkCyan"/>
              </w:rPr>
              <w:t>_[29]</w:t>
            </w:r>
            <w:r>
              <w:rPr>
                <w:w w:val="80"/>
                <w:sz w:val="24"/>
              </w:rPr>
              <w:t xml:space="preserve">, perteneciente al Municipio de </w:t>
            </w:r>
            <w:r w:rsidR="00497E6A" w:rsidRPr="00497E6A">
              <w:rPr>
                <w:color w:val="FFFFFF"/>
                <w:w w:val="80"/>
                <w:sz w:val="24"/>
                <w:highlight w:val="darkCyan"/>
              </w:rPr>
              <w:t>[No.15]_ELIMINADO_el_Municipio_[28]</w:t>
            </w:r>
            <w:r>
              <w:rPr>
                <w:w w:val="80"/>
                <w:sz w:val="24"/>
              </w:rPr>
              <w:t>, Michoacán.</w:t>
            </w:r>
          </w:p>
        </w:tc>
        <w:tc>
          <w:tcPr>
            <w:tcW w:w="1559" w:type="dxa"/>
          </w:tcPr>
          <w:p w14:paraId="1BB60B0D" w14:textId="77777777" w:rsidR="00EA2AB7" w:rsidRDefault="00EA2AB7" w:rsidP="00A96818">
            <w:pPr>
              <w:pStyle w:val="TableParagraph"/>
              <w:ind w:left="273" w:right="264"/>
              <w:jc w:val="center"/>
              <w:rPr>
                <w:w w:val="80"/>
                <w:sz w:val="24"/>
              </w:rPr>
            </w:pPr>
          </w:p>
          <w:p w14:paraId="7AE9E56D" w14:textId="32BCDD39" w:rsidR="007343CD" w:rsidRDefault="007343CD" w:rsidP="00A96818">
            <w:pPr>
              <w:pStyle w:val="TableParagraph"/>
              <w:ind w:left="273" w:right="264"/>
              <w:jc w:val="center"/>
              <w:rPr>
                <w:w w:val="80"/>
                <w:sz w:val="24"/>
              </w:rPr>
            </w:pPr>
            <w:r>
              <w:rPr>
                <w:w w:val="80"/>
                <w:sz w:val="24"/>
              </w:rPr>
              <w:t>97</w:t>
            </w:r>
          </w:p>
        </w:tc>
      </w:tr>
    </w:tbl>
    <w:p w14:paraId="4822C75A" w14:textId="43E7691F" w:rsidR="00537A6E" w:rsidRDefault="00537A6E" w:rsidP="00A96818">
      <w:pPr>
        <w:jc w:val="both"/>
        <w:rPr>
          <w:rFonts w:ascii="Arial" w:hAnsi="Arial" w:cs="Arial"/>
        </w:rPr>
      </w:pPr>
    </w:p>
    <w:p w14:paraId="2DE25DC0" w14:textId="35B11B53" w:rsidR="00A8145D" w:rsidRDefault="001164F5" w:rsidP="00A96818">
      <w:pPr>
        <w:jc w:val="both"/>
        <w:rPr>
          <w:rFonts w:ascii="Arial" w:hAnsi="Arial" w:cs="Arial"/>
          <w:b/>
          <w:bCs/>
          <w:i/>
          <w:iCs/>
        </w:rPr>
      </w:pPr>
      <w:r>
        <w:rPr>
          <w:rFonts w:ascii="Arial" w:hAnsi="Arial" w:cs="Arial"/>
          <w:b/>
          <w:bCs/>
        </w:rPr>
        <w:t xml:space="preserve">2. </w:t>
      </w:r>
      <w:r w:rsidR="00A8145D" w:rsidRPr="00A8145D">
        <w:rPr>
          <w:rFonts w:ascii="Arial" w:hAnsi="Arial" w:cs="Arial"/>
          <w:b/>
          <w:bCs/>
        </w:rPr>
        <w:t xml:space="preserve">Pruebas recabadas por el </w:t>
      </w:r>
      <w:r w:rsidR="00A8145D" w:rsidRPr="00A8145D">
        <w:rPr>
          <w:rFonts w:ascii="Arial" w:hAnsi="Arial" w:cs="Arial"/>
          <w:b/>
          <w:bCs/>
          <w:i/>
          <w:iCs/>
        </w:rPr>
        <w:t>IEM</w:t>
      </w:r>
      <w:r w:rsidR="00A8145D">
        <w:rPr>
          <w:rFonts w:ascii="Arial" w:hAnsi="Arial" w:cs="Arial"/>
          <w:b/>
          <w:bCs/>
          <w:i/>
          <w:iCs/>
        </w:rPr>
        <w:t>.</w:t>
      </w:r>
    </w:p>
    <w:p w14:paraId="5A6EE381" w14:textId="77777777" w:rsidR="00A8145D" w:rsidRDefault="00A8145D" w:rsidP="00A96818">
      <w:pPr>
        <w:jc w:val="both"/>
        <w:rPr>
          <w:rFonts w:ascii="Arial" w:hAnsi="Arial" w:cs="Arial"/>
          <w:b/>
          <w:bCs/>
          <w:i/>
          <w:iCs/>
        </w:rPr>
      </w:pPr>
    </w:p>
    <w:tbl>
      <w:tblPr>
        <w:tblStyle w:val="TableNormal"/>
        <w:tblW w:w="0" w:type="auto"/>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47"/>
        <w:gridCol w:w="1245"/>
      </w:tblGrid>
      <w:tr w:rsidR="00A8145D" w14:paraId="3EADB317" w14:textId="77777777" w:rsidTr="00C310FB">
        <w:trPr>
          <w:trHeight w:val="1487"/>
        </w:trPr>
        <w:tc>
          <w:tcPr>
            <w:tcW w:w="5847" w:type="dxa"/>
            <w:shd w:val="clear" w:color="auto" w:fill="A6A6A6"/>
          </w:tcPr>
          <w:p w14:paraId="51753420" w14:textId="77777777" w:rsidR="00A8145D" w:rsidRDefault="00A8145D" w:rsidP="00A96818">
            <w:pPr>
              <w:pStyle w:val="TableParagraph"/>
              <w:ind w:left="107"/>
              <w:jc w:val="both"/>
              <w:rPr>
                <w:b/>
                <w:sz w:val="24"/>
              </w:rPr>
            </w:pPr>
            <w:proofErr w:type="gramStart"/>
            <w:r>
              <w:rPr>
                <w:b/>
                <w:w w:val="80"/>
                <w:sz w:val="24"/>
              </w:rPr>
              <w:t>Documentales</w:t>
            </w:r>
            <w:r>
              <w:rPr>
                <w:b/>
                <w:spacing w:val="19"/>
                <w:w w:val="80"/>
                <w:sz w:val="24"/>
              </w:rPr>
              <w:t xml:space="preserve"> </w:t>
            </w:r>
            <w:r>
              <w:rPr>
                <w:b/>
                <w:w w:val="80"/>
                <w:sz w:val="24"/>
              </w:rPr>
              <w:t>públicas</w:t>
            </w:r>
            <w:proofErr w:type="gramEnd"/>
          </w:p>
          <w:p w14:paraId="185D7DB4" w14:textId="377635BD" w:rsidR="00A8145D" w:rsidRDefault="00A8145D" w:rsidP="00A96818">
            <w:pPr>
              <w:pStyle w:val="TableParagraph"/>
              <w:spacing w:before="8" w:line="290" w:lineRule="atLeast"/>
              <w:ind w:left="107" w:right="95"/>
              <w:jc w:val="both"/>
              <w:rPr>
                <w:sz w:val="24"/>
              </w:rPr>
            </w:pPr>
            <w:r>
              <w:rPr>
                <w:w w:val="85"/>
                <w:sz w:val="24"/>
              </w:rPr>
              <w:t>Dada la naturaleza de las presentes pruebas, se consideran</w:t>
            </w:r>
            <w:r>
              <w:rPr>
                <w:spacing w:val="1"/>
                <w:w w:val="85"/>
                <w:sz w:val="24"/>
              </w:rPr>
              <w:t xml:space="preserve"> </w:t>
            </w:r>
            <w:r>
              <w:rPr>
                <w:spacing w:val="-1"/>
                <w:w w:val="85"/>
                <w:sz w:val="24"/>
              </w:rPr>
              <w:t>como</w:t>
            </w:r>
            <w:r>
              <w:rPr>
                <w:spacing w:val="-6"/>
                <w:w w:val="85"/>
                <w:sz w:val="24"/>
              </w:rPr>
              <w:t xml:space="preserve"> </w:t>
            </w:r>
            <w:proofErr w:type="gramStart"/>
            <w:r>
              <w:rPr>
                <w:spacing w:val="-1"/>
                <w:w w:val="85"/>
                <w:sz w:val="24"/>
              </w:rPr>
              <w:t>documentales</w:t>
            </w:r>
            <w:r>
              <w:rPr>
                <w:spacing w:val="-5"/>
                <w:w w:val="85"/>
                <w:sz w:val="24"/>
              </w:rPr>
              <w:t xml:space="preserve"> </w:t>
            </w:r>
            <w:r>
              <w:rPr>
                <w:w w:val="85"/>
                <w:sz w:val="24"/>
              </w:rPr>
              <w:t>públicas</w:t>
            </w:r>
            <w:proofErr w:type="gramEnd"/>
            <w:r>
              <w:rPr>
                <w:spacing w:val="-5"/>
                <w:w w:val="85"/>
                <w:sz w:val="24"/>
              </w:rPr>
              <w:t xml:space="preserve"> </w:t>
            </w:r>
            <w:r>
              <w:rPr>
                <w:w w:val="85"/>
                <w:sz w:val="24"/>
              </w:rPr>
              <w:t>en</w:t>
            </w:r>
            <w:r>
              <w:rPr>
                <w:spacing w:val="-6"/>
                <w:w w:val="85"/>
                <w:sz w:val="24"/>
              </w:rPr>
              <w:t xml:space="preserve"> </w:t>
            </w:r>
            <w:r>
              <w:rPr>
                <w:w w:val="85"/>
                <w:sz w:val="24"/>
              </w:rPr>
              <w:t>relación</w:t>
            </w:r>
            <w:r>
              <w:rPr>
                <w:spacing w:val="-5"/>
                <w:w w:val="85"/>
                <w:sz w:val="24"/>
              </w:rPr>
              <w:t xml:space="preserve"> </w:t>
            </w:r>
            <w:r>
              <w:rPr>
                <w:w w:val="85"/>
                <w:sz w:val="24"/>
              </w:rPr>
              <w:t>con</w:t>
            </w:r>
            <w:r>
              <w:rPr>
                <w:spacing w:val="-5"/>
                <w:w w:val="85"/>
                <w:sz w:val="24"/>
              </w:rPr>
              <w:t xml:space="preserve"> </w:t>
            </w:r>
            <w:r>
              <w:rPr>
                <w:w w:val="85"/>
                <w:sz w:val="24"/>
              </w:rPr>
              <w:t>lo</w:t>
            </w:r>
            <w:r>
              <w:rPr>
                <w:spacing w:val="-5"/>
                <w:w w:val="85"/>
                <w:sz w:val="24"/>
              </w:rPr>
              <w:t xml:space="preserve"> </w:t>
            </w:r>
            <w:r>
              <w:rPr>
                <w:w w:val="85"/>
                <w:sz w:val="24"/>
              </w:rPr>
              <w:t>señalado</w:t>
            </w:r>
            <w:r>
              <w:rPr>
                <w:spacing w:val="-6"/>
                <w:w w:val="85"/>
                <w:sz w:val="24"/>
              </w:rPr>
              <w:t xml:space="preserve"> </w:t>
            </w:r>
            <w:r>
              <w:rPr>
                <w:w w:val="85"/>
                <w:sz w:val="24"/>
              </w:rPr>
              <w:t>en</w:t>
            </w:r>
            <w:r>
              <w:rPr>
                <w:spacing w:val="-5"/>
                <w:w w:val="85"/>
                <w:sz w:val="24"/>
              </w:rPr>
              <w:t xml:space="preserve"> </w:t>
            </w:r>
            <w:r>
              <w:rPr>
                <w:w w:val="85"/>
                <w:sz w:val="24"/>
              </w:rPr>
              <w:t>el</w:t>
            </w:r>
            <w:r>
              <w:rPr>
                <w:spacing w:val="-54"/>
                <w:w w:val="85"/>
                <w:sz w:val="24"/>
              </w:rPr>
              <w:t xml:space="preserve"> </w:t>
            </w:r>
            <w:r>
              <w:rPr>
                <w:w w:val="85"/>
                <w:sz w:val="24"/>
              </w:rPr>
              <w:t xml:space="preserve">párrafo quinto del numeral 259 del </w:t>
            </w:r>
            <w:r w:rsidR="00F46996" w:rsidRPr="00F46996">
              <w:rPr>
                <w:i/>
                <w:iCs/>
                <w:w w:val="85"/>
                <w:sz w:val="24"/>
              </w:rPr>
              <w:t>Código Electoral</w:t>
            </w:r>
            <w:r>
              <w:rPr>
                <w:w w:val="85"/>
                <w:sz w:val="24"/>
              </w:rPr>
              <w:t>, así como</w:t>
            </w:r>
            <w:r>
              <w:rPr>
                <w:spacing w:val="-54"/>
                <w:w w:val="85"/>
                <w:sz w:val="24"/>
              </w:rPr>
              <w:t xml:space="preserve"> </w:t>
            </w:r>
            <w:r>
              <w:rPr>
                <w:w w:val="85"/>
                <w:sz w:val="24"/>
              </w:rPr>
              <w:t>artículo</w:t>
            </w:r>
            <w:r>
              <w:rPr>
                <w:spacing w:val="-6"/>
                <w:w w:val="85"/>
                <w:sz w:val="24"/>
              </w:rPr>
              <w:t xml:space="preserve"> </w:t>
            </w:r>
            <w:r>
              <w:rPr>
                <w:w w:val="85"/>
                <w:sz w:val="24"/>
              </w:rPr>
              <w:t>22</w:t>
            </w:r>
            <w:r>
              <w:rPr>
                <w:spacing w:val="-5"/>
                <w:w w:val="85"/>
                <w:sz w:val="24"/>
              </w:rPr>
              <w:t xml:space="preserve"> </w:t>
            </w:r>
            <w:r>
              <w:rPr>
                <w:w w:val="85"/>
                <w:sz w:val="24"/>
              </w:rPr>
              <w:t>de</w:t>
            </w:r>
            <w:r>
              <w:rPr>
                <w:spacing w:val="-4"/>
                <w:w w:val="85"/>
                <w:sz w:val="24"/>
              </w:rPr>
              <w:t xml:space="preserve"> </w:t>
            </w:r>
            <w:r>
              <w:rPr>
                <w:w w:val="85"/>
                <w:sz w:val="24"/>
              </w:rPr>
              <w:t>la</w:t>
            </w:r>
            <w:r>
              <w:rPr>
                <w:spacing w:val="-4"/>
                <w:w w:val="85"/>
                <w:sz w:val="24"/>
              </w:rPr>
              <w:t xml:space="preserve"> </w:t>
            </w:r>
            <w:r w:rsidR="0086017C" w:rsidRPr="0086017C">
              <w:rPr>
                <w:i/>
                <w:iCs/>
                <w:w w:val="85"/>
                <w:sz w:val="24"/>
              </w:rPr>
              <w:t>Ley Electoral</w:t>
            </w:r>
            <w:r>
              <w:rPr>
                <w:w w:val="85"/>
                <w:sz w:val="24"/>
              </w:rPr>
              <w:t>.</w:t>
            </w:r>
          </w:p>
        </w:tc>
        <w:tc>
          <w:tcPr>
            <w:tcW w:w="1245" w:type="dxa"/>
            <w:shd w:val="clear" w:color="auto" w:fill="A6A6A6"/>
          </w:tcPr>
          <w:p w14:paraId="55AC2035" w14:textId="77777777" w:rsidR="00A8145D" w:rsidRDefault="00A8145D" w:rsidP="00A96818">
            <w:pPr>
              <w:pStyle w:val="TableParagraph"/>
              <w:rPr>
                <w:b/>
                <w:i/>
                <w:sz w:val="28"/>
              </w:rPr>
            </w:pPr>
          </w:p>
          <w:p w14:paraId="475C6579" w14:textId="77777777" w:rsidR="00A8145D" w:rsidRDefault="00A8145D" w:rsidP="00A96818">
            <w:pPr>
              <w:pStyle w:val="TableParagraph"/>
              <w:spacing w:before="194" w:line="259" w:lineRule="auto"/>
              <w:ind w:left="108" w:firstLine="86"/>
              <w:rPr>
                <w:b/>
                <w:sz w:val="24"/>
              </w:rPr>
            </w:pPr>
            <w:r>
              <w:rPr>
                <w:b/>
                <w:w w:val="80"/>
                <w:sz w:val="24"/>
              </w:rPr>
              <w:t>Fojas</w:t>
            </w:r>
            <w:r>
              <w:rPr>
                <w:b/>
                <w:spacing w:val="8"/>
                <w:w w:val="80"/>
                <w:sz w:val="24"/>
              </w:rPr>
              <w:t xml:space="preserve"> </w:t>
            </w:r>
            <w:r>
              <w:rPr>
                <w:b/>
                <w:w w:val="80"/>
                <w:sz w:val="24"/>
              </w:rPr>
              <w:t>del</w:t>
            </w:r>
            <w:r>
              <w:rPr>
                <w:b/>
                <w:spacing w:val="1"/>
                <w:w w:val="80"/>
                <w:sz w:val="24"/>
              </w:rPr>
              <w:t xml:space="preserve"> </w:t>
            </w:r>
            <w:r>
              <w:rPr>
                <w:b/>
                <w:w w:val="80"/>
                <w:sz w:val="24"/>
              </w:rPr>
              <w:t>expediente</w:t>
            </w:r>
          </w:p>
        </w:tc>
      </w:tr>
      <w:tr w:rsidR="00A8145D" w14:paraId="78EB203D" w14:textId="77777777" w:rsidTr="00C310FB">
        <w:trPr>
          <w:trHeight w:val="648"/>
        </w:trPr>
        <w:tc>
          <w:tcPr>
            <w:tcW w:w="5847" w:type="dxa"/>
          </w:tcPr>
          <w:p w14:paraId="28BC54EB" w14:textId="7EC0A401" w:rsidR="00A8145D" w:rsidRPr="00E41B0A" w:rsidRDefault="00A8145D" w:rsidP="00A96818">
            <w:pPr>
              <w:pStyle w:val="Prrafodelista"/>
              <w:numPr>
                <w:ilvl w:val="0"/>
                <w:numId w:val="12"/>
              </w:numPr>
              <w:contextualSpacing w:val="0"/>
              <w:jc w:val="both"/>
              <w:rPr>
                <w:rFonts w:ascii="Arial" w:hAnsi="Arial" w:cs="Arial"/>
              </w:rPr>
            </w:pPr>
            <w:r w:rsidRPr="00E41B0A">
              <w:rPr>
                <w:rFonts w:ascii="Arial" w:hAnsi="Arial" w:cs="Arial"/>
                <w:w w:val="80"/>
              </w:rPr>
              <w:t xml:space="preserve">Acta circunstanciada de verificación número IEM-OFI/66/2023, levantada el diecinueve de mayo por personal de la Secretaría Ejecutiva del </w:t>
            </w:r>
            <w:r w:rsidRPr="00E41B0A">
              <w:rPr>
                <w:rFonts w:ascii="Arial" w:hAnsi="Arial" w:cs="Arial"/>
                <w:i/>
                <w:iCs/>
                <w:w w:val="80"/>
              </w:rPr>
              <w:t>IEM</w:t>
            </w:r>
            <w:r w:rsidRPr="00E41B0A">
              <w:rPr>
                <w:rFonts w:ascii="Arial" w:hAnsi="Arial" w:cs="Arial"/>
                <w:w w:val="80"/>
              </w:rPr>
              <w:t>, consistente en la verificación de publicación realizada en internet</w:t>
            </w:r>
            <w:r w:rsidR="005B30BF" w:rsidRPr="00E41B0A">
              <w:rPr>
                <w:rFonts w:ascii="Arial" w:hAnsi="Arial" w:cs="Arial"/>
                <w:w w:val="80"/>
              </w:rPr>
              <w:t>.</w:t>
            </w:r>
          </w:p>
          <w:p w14:paraId="5C1293DC" w14:textId="77777777" w:rsidR="00A8145D" w:rsidRPr="00E41B0A" w:rsidRDefault="00A8145D" w:rsidP="00A96818">
            <w:pPr>
              <w:pStyle w:val="TableParagraph"/>
              <w:spacing w:before="39"/>
              <w:ind w:left="414"/>
              <w:rPr>
                <w:sz w:val="24"/>
              </w:rPr>
            </w:pPr>
          </w:p>
        </w:tc>
        <w:tc>
          <w:tcPr>
            <w:tcW w:w="1245" w:type="dxa"/>
          </w:tcPr>
          <w:p w14:paraId="4FBF4C9E" w14:textId="44ADC280" w:rsidR="00A8145D" w:rsidRDefault="00A8145D" w:rsidP="00A96818">
            <w:pPr>
              <w:pStyle w:val="TableParagraph"/>
              <w:spacing w:before="176"/>
              <w:ind w:left="273" w:right="263"/>
              <w:jc w:val="center"/>
              <w:rPr>
                <w:sz w:val="24"/>
              </w:rPr>
            </w:pPr>
            <w:r>
              <w:rPr>
                <w:w w:val="90"/>
                <w:sz w:val="24"/>
              </w:rPr>
              <w:t>25</w:t>
            </w:r>
          </w:p>
        </w:tc>
      </w:tr>
      <w:tr w:rsidR="000E4C20" w14:paraId="2B29805F" w14:textId="77777777" w:rsidTr="00C310FB">
        <w:trPr>
          <w:trHeight w:val="648"/>
        </w:trPr>
        <w:tc>
          <w:tcPr>
            <w:tcW w:w="5847" w:type="dxa"/>
          </w:tcPr>
          <w:p w14:paraId="2F9542B4" w14:textId="2F3315B3" w:rsidR="000E4C20" w:rsidRPr="00E41B0A" w:rsidRDefault="006D7A8D" w:rsidP="00A96818">
            <w:pPr>
              <w:pStyle w:val="Prrafodelista"/>
              <w:numPr>
                <w:ilvl w:val="0"/>
                <w:numId w:val="12"/>
              </w:numPr>
              <w:contextualSpacing w:val="0"/>
              <w:jc w:val="both"/>
              <w:rPr>
                <w:rFonts w:ascii="Arial" w:hAnsi="Arial" w:cs="Arial"/>
                <w:w w:val="80"/>
              </w:rPr>
            </w:pPr>
            <w:r w:rsidRPr="00E41B0A">
              <w:rPr>
                <w:rFonts w:ascii="Arial" w:hAnsi="Arial" w:cs="Arial"/>
                <w:w w:val="80"/>
              </w:rPr>
              <w:t>Copia certificada del dictamen con proyecto de Decreto, mediante el cual se integra el Con</w:t>
            </w:r>
            <w:r w:rsidR="005B30BF" w:rsidRPr="00E41B0A">
              <w:rPr>
                <w:rFonts w:ascii="Arial" w:hAnsi="Arial" w:cs="Arial"/>
                <w:w w:val="80"/>
              </w:rPr>
              <w:t>c</w:t>
            </w:r>
            <w:r w:rsidRPr="00E41B0A">
              <w:rPr>
                <w:rFonts w:ascii="Arial" w:hAnsi="Arial" w:cs="Arial"/>
                <w:w w:val="80"/>
              </w:rPr>
              <w:t xml:space="preserve">ejo Municipal de </w:t>
            </w:r>
            <w:r w:rsidR="00497E6A" w:rsidRPr="00497E6A">
              <w:rPr>
                <w:rFonts w:ascii="Arial" w:hAnsi="Arial" w:cs="Arial"/>
                <w:color w:val="FFFFFF"/>
                <w:w w:val="80"/>
                <w:highlight w:val="darkCyan"/>
              </w:rPr>
              <w:t>[No.16]_ELIMINADO_el_Municipio_[28]</w:t>
            </w:r>
            <w:r w:rsidRPr="00E41B0A">
              <w:rPr>
                <w:rFonts w:ascii="Arial" w:hAnsi="Arial" w:cs="Arial"/>
                <w:w w:val="80"/>
              </w:rPr>
              <w:t>, Michoacán</w:t>
            </w:r>
            <w:r w:rsidR="000B1502" w:rsidRPr="00E41B0A">
              <w:rPr>
                <w:rFonts w:ascii="Arial" w:hAnsi="Arial" w:cs="Arial"/>
                <w:w w:val="80"/>
              </w:rPr>
              <w:t>, de la que se desprende que las denunciadas forman parte del Con</w:t>
            </w:r>
            <w:r w:rsidR="005B30BF" w:rsidRPr="00E41B0A">
              <w:rPr>
                <w:rFonts w:ascii="Arial" w:hAnsi="Arial" w:cs="Arial"/>
                <w:w w:val="80"/>
              </w:rPr>
              <w:t>c</w:t>
            </w:r>
            <w:r w:rsidR="000B1502" w:rsidRPr="00E41B0A">
              <w:rPr>
                <w:rFonts w:ascii="Arial" w:hAnsi="Arial" w:cs="Arial"/>
                <w:w w:val="80"/>
              </w:rPr>
              <w:t>ejo mencionado.</w:t>
            </w:r>
          </w:p>
        </w:tc>
        <w:tc>
          <w:tcPr>
            <w:tcW w:w="1245" w:type="dxa"/>
          </w:tcPr>
          <w:p w14:paraId="0C2CBBB3" w14:textId="29DED1EB" w:rsidR="000E4C20" w:rsidRDefault="006D7A8D" w:rsidP="00A96818">
            <w:pPr>
              <w:pStyle w:val="TableParagraph"/>
              <w:spacing w:before="176"/>
              <w:ind w:left="273" w:right="263"/>
              <w:jc w:val="center"/>
              <w:rPr>
                <w:w w:val="90"/>
                <w:sz w:val="24"/>
              </w:rPr>
            </w:pPr>
            <w:r>
              <w:rPr>
                <w:w w:val="90"/>
                <w:sz w:val="24"/>
              </w:rPr>
              <w:t>48</w:t>
            </w:r>
          </w:p>
        </w:tc>
      </w:tr>
    </w:tbl>
    <w:p w14:paraId="2A763D8A" w14:textId="77777777" w:rsidR="00A8145D" w:rsidRDefault="00A8145D" w:rsidP="00A96818">
      <w:pPr>
        <w:jc w:val="both"/>
        <w:rPr>
          <w:rFonts w:ascii="Arial" w:hAnsi="Arial" w:cs="Arial"/>
          <w:b/>
          <w:bCs/>
          <w:i/>
          <w:iCs/>
        </w:rPr>
      </w:pPr>
    </w:p>
    <w:p w14:paraId="61C4E2F5" w14:textId="38BAD9D7" w:rsidR="00A8145D" w:rsidRDefault="001164F5" w:rsidP="00A96818">
      <w:pPr>
        <w:spacing w:line="360" w:lineRule="auto"/>
        <w:jc w:val="both"/>
        <w:rPr>
          <w:rFonts w:ascii="Arial" w:hAnsi="Arial" w:cs="Arial"/>
          <w:b/>
          <w:bCs/>
        </w:rPr>
      </w:pPr>
      <w:r>
        <w:rPr>
          <w:rFonts w:ascii="Arial" w:hAnsi="Arial" w:cs="Arial"/>
          <w:b/>
          <w:bCs/>
        </w:rPr>
        <w:t xml:space="preserve">3. </w:t>
      </w:r>
      <w:r w:rsidR="00A8145D" w:rsidRPr="00A8145D">
        <w:rPr>
          <w:rFonts w:ascii="Arial" w:hAnsi="Arial" w:cs="Arial"/>
          <w:b/>
          <w:bCs/>
        </w:rPr>
        <w:t>Valoración probatoria</w:t>
      </w:r>
    </w:p>
    <w:p w14:paraId="25D48589" w14:textId="7CA5BE45" w:rsidR="006D7A8D" w:rsidRDefault="00C67FD9" w:rsidP="00A96818">
      <w:pPr>
        <w:spacing w:line="360" w:lineRule="auto"/>
        <w:jc w:val="both"/>
        <w:rPr>
          <w:rFonts w:ascii="Arial" w:hAnsi="Arial" w:cs="Arial"/>
          <w:b/>
          <w:bCs/>
        </w:rPr>
      </w:pPr>
      <w:r>
        <w:rPr>
          <w:rFonts w:ascii="Arial" w:hAnsi="Arial" w:cs="Arial"/>
          <w:b/>
          <w:bCs/>
        </w:rPr>
        <w:t xml:space="preserve"> </w:t>
      </w:r>
    </w:p>
    <w:p w14:paraId="5A95F1B6" w14:textId="6F90D00F" w:rsidR="00A8145D" w:rsidRPr="00A8145D" w:rsidRDefault="00A8145D" w:rsidP="00A96818">
      <w:pPr>
        <w:spacing w:line="360" w:lineRule="auto"/>
        <w:jc w:val="both"/>
        <w:rPr>
          <w:rFonts w:ascii="Arial" w:hAnsi="Arial" w:cs="Arial"/>
        </w:rPr>
      </w:pPr>
      <w:r w:rsidRPr="00A8145D">
        <w:rPr>
          <w:rFonts w:ascii="Arial" w:hAnsi="Arial" w:cs="Arial"/>
        </w:rPr>
        <w:lastRenderedPageBreak/>
        <w:t xml:space="preserve">De acuerdo con los artículos 22 de la </w:t>
      </w:r>
      <w:r w:rsidR="0086017C" w:rsidRPr="0086017C">
        <w:rPr>
          <w:rFonts w:ascii="Arial" w:hAnsi="Arial" w:cs="Arial"/>
          <w:i/>
          <w:iCs/>
        </w:rPr>
        <w:t>Ley Electoral</w:t>
      </w:r>
      <w:r w:rsidRPr="00A8145D">
        <w:rPr>
          <w:rFonts w:ascii="Arial" w:hAnsi="Arial" w:cs="Arial"/>
        </w:rPr>
        <w:t xml:space="preserve">, en relación con el artículo 259 del </w:t>
      </w:r>
      <w:r w:rsidR="00F46996" w:rsidRPr="00F46996">
        <w:rPr>
          <w:rFonts w:ascii="Arial" w:hAnsi="Arial" w:cs="Arial"/>
          <w:i/>
          <w:iCs/>
        </w:rPr>
        <w:t>Código Electoral</w:t>
      </w:r>
      <w:r w:rsidRPr="00A8145D">
        <w:rPr>
          <w:rFonts w:ascii="Arial" w:hAnsi="Arial" w:cs="Arial"/>
        </w:rPr>
        <w:t>, los elementos de prueba identificados como pruebas privadas, tienen carácter indiciario, por lo que deben analizarse con los demás elementos de prueba para desprender su valor probatorio.</w:t>
      </w:r>
    </w:p>
    <w:p w14:paraId="4566B725" w14:textId="77777777" w:rsidR="00A8145D" w:rsidRPr="00A8145D" w:rsidRDefault="00A8145D" w:rsidP="00A96818">
      <w:pPr>
        <w:spacing w:line="360" w:lineRule="auto"/>
        <w:jc w:val="both"/>
        <w:rPr>
          <w:rFonts w:ascii="Arial" w:hAnsi="Arial" w:cs="Arial"/>
        </w:rPr>
      </w:pPr>
    </w:p>
    <w:p w14:paraId="44932B50" w14:textId="654FEB35" w:rsidR="00A8145D" w:rsidRDefault="00A8145D" w:rsidP="00A96818">
      <w:pPr>
        <w:spacing w:line="360" w:lineRule="auto"/>
        <w:jc w:val="both"/>
        <w:rPr>
          <w:rFonts w:ascii="Arial" w:hAnsi="Arial" w:cs="Arial"/>
        </w:rPr>
      </w:pPr>
      <w:r w:rsidRPr="00A8145D">
        <w:rPr>
          <w:rFonts w:ascii="Arial" w:hAnsi="Arial" w:cs="Arial"/>
        </w:rPr>
        <w:t xml:space="preserve">Por su parte, con fundamento en los artículos 22 de la </w:t>
      </w:r>
      <w:r w:rsidR="0086017C" w:rsidRPr="0086017C">
        <w:rPr>
          <w:rFonts w:ascii="Arial" w:hAnsi="Arial" w:cs="Arial"/>
          <w:i/>
          <w:iCs/>
        </w:rPr>
        <w:t>Ley Electoral</w:t>
      </w:r>
      <w:r w:rsidRPr="00A8145D">
        <w:rPr>
          <w:rFonts w:ascii="Arial" w:hAnsi="Arial" w:cs="Arial"/>
        </w:rPr>
        <w:t xml:space="preserve">, en relación con el artículo 259 del </w:t>
      </w:r>
      <w:r w:rsidR="00F46996" w:rsidRPr="00F46996">
        <w:rPr>
          <w:rFonts w:ascii="Arial" w:hAnsi="Arial" w:cs="Arial"/>
          <w:i/>
          <w:iCs/>
        </w:rPr>
        <w:t>Código Electoral</w:t>
      </w:r>
      <w:r w:rsidRPr="00A8145D">
        <w:rPr>
          <w:rFonts w:ascii="Arial" w:hAnsi="Arial" w:cs="Arial"/>
        </w:rPr>
        <w:t xml:space="preserve">, las pruebas identificadas como </w:t>
      </w:r>
      <w:proofErr w:type="gramStart"/>
      <w:r w:rsidRPr="00A8145D">
        <w:rPr>
          <w:rFonts w:ascii="Arial" w:hAnsi="Arial" w:cs="Arial"/>
        </w:rPr>
        <w:t>documentales públicas</w:t>
      </w:r>
      <w:proofErr w:type="gramEnd"/>
      <w:r w:rsidRPr="00A8145D">
        <w:rPr>
          <w:rFonts w:ascii="Arial" w:hAnsi="Arial" w:cs="Arial"/>
        </w:rPr>
        <w:t xml:space="preserve">, entre las que se encuentran las diligencias para mejor proveer y requerimientos de información, tienen valor probatorio pleno, al tratarse de actuaciones del </w:t>
      </w:r>
      <w:r w:rsidRPr="00A8145D">
        <w:rPr>
          <w:rFonts w:ascii="Arial" w:hAnsi="Arial" w:cs="Arial"/>
          <w:i/>
          <w:iCs/>
        </w:rPr>
        <w:t>IEM</w:t>
      </w:r>
      <w:r w:rsidRPr="00A8145D">
        <w:rPr>
          <w:rFonts w:ascii="Arial" w:hAnsi="Arial" w:cs="Arial"/>
        </w:rPr>
        <w:t xml:space="preserve"> dentro del ámbito de sus funciones.</w:t>
      </w:r>
    </w:p>
    <w:p w14:paraId="38C8D39F" w14:textId="77777777" w:rsidR="00A8145D" w:rsidRDefault="00A8145D" w:rsidP="00A96818">
      <w:pPr>
        <w:jc w:val="both"/>
        <w:rPr>
          <w:rFonts w:ascii="Arial" w:hAnsi="Arial" w:cs="Arial"/>
        </w:rPr>
      </w:pPr>
    </w:p>
    <w:p w14:paraId="5EF84AE7" w14:textId="37856B90" w:rsidR="00A8145D" w:rsidRDefault="001164F5" w:rsidP="00A96818">
      <w:pPr>
        <w:jc w:val="both"/>
        <w:rPr>
          <w:rFonts w:ascii="Arial" w:hAnsi="Arial" w:cs="Arial"/>
          <w:b/>
          <w:bCs/>
        </w:rPr>
      </w:pPr>
      <w:r>
        <w:rPr>
          <w:rFonts w:ascii="Arial" w:hAnsi="Arial" w:cs="Arial"/>
          <w:b/>
          <w:bCs/>
        </w:rPr>
        <w:t xml:space="preserve">4. </w:t>
      </w:r>
      <w:r w:rsidR="00A8145D" w:rsidRPr="00A8145D">
        <w:rPr>
          <w:rFonts w:ascii="Arial" w:hAnsi="Arial" w:cs="Arial"/>
          <w:b/>
          <w:bCs/>
        </w:rPr>
        <w:t xml:space="preserve">Hechos acreditados en relación con las partes involucradas </w:t>
      </w:r>
    </w:p>
    <w:p w14:paraId="449F8E41" w14:textId="77777777" w:rsidR="000E4C20" w:rsidRDefault="000E4C20" w:rsidP="00A96818">
      <w:pPr>
        <w:jc w:val="both"/>
        <w:rPr>
          <w:rFonts w:ascii="Arial" w:hAnsi="Arial" w:cs="Arial"/>
          <w:b/>
          <w:bCs/>
        </w:rPr>
      </w:pPr>
    </w:p>
    <w:p w14:paraId="009BBEB7" w14:textId="183A0990" w:rsidR="000412A7" w:rsidRPr="00E41B0A" w:rsidRDefault="000412A7" w:rsidP="00A96818">
      <w:pPr>
        <w:spacing w:line="360" w:lineRule="auto"/>
        <w:jc w:val="both"/>
        <w:rPr>
          <w:rFonts w:ascii="Arial" w:hAnsi="Arial" w:cs="Arial"/>
        </w:rPr>
      </w:pPr>
      <w:r w:rsidRPr="000412A7">
        <w:rPr>
          <w:rFonts w:ascii="Arial" w:hAnsi="Arial" w:cs="Arial"/>
        </w:rPr>
        <w:t xml:space="preserve">Los hechos que se acreditan con los elementos de prueba serán considerados en forma específica al momento en que se analice particularmente cada uno de los motivos de denuncia, precisando desde este momento que se acredita que </w:t>
      </w:r>
      <w:r w:rsidR="00497E6A" w:rsidRPr="00497E6A">
        <w:rPr>
          <w:rFonts w:ascii="Arial" w:hAnsi="Arial" w:cs="Arial"/>
          <w:color w:val="FFFFFF"/>
          <w:highlight w:val="darkCyan"/>
        </w:rPr>
        <w:t>[No.17]_</w:t>
      </w:r>
      <w:proofErr w:type="spellStart"/>
      <w:r w:rsidR="00497E6A" w:rsidRPr="00497E6A">
        <w:rPr>
          <w:rFonts w:ascii="Arial" w:hAnsi="Arial" w:cs="Arial"/>
          <w:color w:val="FFFFFF"/>
          <w:highlight w:val="darkCyan"/>
        </w:rPr>
        <w:t>ELIMINADO_el_nombre_de_la_parte_denunciante</w:t>
      </w:r>
      <w:proofErr w:type="spellEnd"/>
      <w:r w:rsidR="00497E6A" w:rsidRPr="00497E6A">
        <w:rPr>
          <w:rFonts w:ascii="Arial" w:hAnsi="Arial" w:cs="Arial"/>
          <w:color w:val="FFFFFF"/>
          <w:highlight w:val="darkCyan"/>
        </w:rPr>
        <w:t>_[6]</w:t>
      </w:r>
      <w:r>
        <w:rPr>
          <w:rFonts w:ascii="Arial" w:hAnsi="Arial" w:cs="Arial"/>
        </w:rPr>
        <w:t xml:space="preserve">, </w:t>
      </w:r>
      <w:r w:rsidR="00775F80">
        <w:rPr>
          <w:rFonts w:ascii="Arial" w:hAnsi="Arial" w:cs="Arial"/>
        </w:rPr>
        <w:t>Dora</w:t>
      </w:r>
      <w:r>
        <w:rPr>
          <w:rFonts w:ascii="Arial" w:hAnsi="Arial" w:cs="Arial"/>
        </w:rPr>
        <w:t xml:space="preserve"> Patricia Zamora Fabian y Soledad Núñez Cornejo, se desempeñan como </w:t>
      </w:r>
      <w:r w:rsidR="00497E6A" w:rsidRPr="00497E6A">
        <w:rPr>
          <w:rFonts w:ascii="Arial" w:hAnsi="Arial" w:cs="Arial"/>
          <w:color w:val="FFFFFF"/>
          <w:highlight w:val="darkCyan"/>
        </w:rPr>
        <w:t>[No.18]_</w:t>
      </w:r>
      <w:proofErr w:type="spellStart"/>
      <w:r w:rsidR="00497E6A" w:rsidRPr="00497E6A">
        <w:rPr>
          <w:rFonts w:ascii="Arial" w:hAnsi="Arial" w:cs="Arial"/>
          <w:color w:val="FFFFFF"/>
          <w:highlight w:val="darkCyan"/>
        </w:rPr>
        <w:t>ELIMINADO_Cargo</w:t>
      </w:r>
      <w:proofErr w:type="spellEnd"/>
      <w:r w:rsidR="00497E6A" w:rsidRPr="00497E6A">
        <w:rPr>
          <w:rFonts w:ascii="Arial" w:hAnsi="Arial" w:cs="Arial"/>
          <w:color w:val="FFFFFF"/>
          <w:highlight w:val="darkCyan"/>
        </w:rPr>
        <w:t>_[230]</w:t>
      </w:r>
      <w:r>
        <w:rPr>
          <w:rFonts w:ascii="Arial" w:hAnsi="Arial" w:cs="Arial"/>
        </w:rPr>
        <w:t xml:space="preserve">, Regidora y </w:t>
      </w:r>
      <w:r w:rsidRPr="00E41B0A">
        <w:rPr>
          <w:rFonts w:ascii="Arial" w:hAnsi="Arial" w:cs="Arial"/>
        </w:rPr>
        <w:t>Síndica</w:t>
      </w:r>
      <w:r w:rsidR="005B30BF" w:rsidRPr="00E41B0A">
        <w:rPr>
          <w:rFonts w:ascii="Arial" w:hAnsi="Arial" w:cs="Arial"/>
        </w:rPr>
        <w:t>, respectivamente,</w:t>
      </w:r>
      <w:r w:rsidRPr="00E41B0A">
        <w:rPr>
          <w:rFonts w:ascii="Arial" w:hAnsi="Arial" w:cs="Arial"/>
        </w:rPr>
        <w:t xml:space="preserve"> del Concejo </w:t>
      </w:r>
      <w:r w:rsidR="005B30BF" w:rsidRPr="00E41B0A">
        <w:rPr>
          <w:rFonts w:ascii="Arial" w:hAnsi="Arial" w:cs="Arial"/>
        </w:rPr>
        <w:t xml:space="preserve">Municipal </w:t>
      </w:r>
      <w:r w:rsidRPr="00E41B0A">
        <w:rPr>
          <w:rFonts w:ascii="Arial" w:hAnsi="Arial" w:cs="Arial"/>
        </w:rPr>
        <w:t xml:space="preserve">de </w:t>
      </w:r>
      <w:r w:rsidR="00497E6A" w:rsidRPr="00497E6A">
        <w:rPr>
          <w:rFonts w:ascii="Arial" w:hAnsi="Arial" w:cs="Arial"/>
          <w:color w:val="FFFFFF"/>
          <w:highlight w:val="darkCyan"/>
        </w:rPr>
        <w:t>[No.19]_ELIMINADO_el_Municipio_[28]</w:t>
      </w:r>
      <w:r w:rsidRPr="00E41B0A">
        <w:rPr>
          <w:rFonts w:ascii="Arial" w:hAnsi="Arial" w:cs="Arial"/>
        </w:rPr>
        <w:t>, Michoacán</w:t>
      </w:r>
      <w:r w:rsidR="00775F80" w:rsidRPr="00E41B0A">
        <w:rPr>
          <w:rFonts w:ascii="Arial" w:hAnsi="Arial" w:cs="Arial"/>
        </w:rPr>
        <w:t>, respectivamente</w:t>
      </w:r>
      <w:r w:rsidRPr="00E41B0A">
        <w:rPr>
          <w:rFonts w:ascii="Arial" w:hAnsi="Arial" w:cs="Arial"/>
        </w:rPr>
        <w:t xml:space="preserve"> y que Trinidad Mora Pérez se desempeña como Jefe de </w:t>
      </w:r>
      <w:r w:rsidR="00775F80" w:rsidRPr="00E41B0A">
        <w:rPr>
          <w:rFonts w:ascii="Arial" w:hAnsi="Arial" w:cs="Arial"/>
        </w:rPr>
        <w:t xml:space="preserve">Tenencia de </w:t>
      </w:r>
      <w:r w:rsidR="00497E6A" w:rsidRPr="00497E6A">
        <w:rPr>
          <w:rFonts w:ascii="Arial" w:hAnsi="Arial" w:cs="Arial"/>
          <w:color w:val="FFFFFF"/>
          <w:highlight w:val="darkCyan"/>
        </w:rPr>
        <w:t>[No.20]_</w:t>
      </w:r>
      <w:proofErr w:type="spellStart"/>
      <w:r w:rsidR="00497E6A" w:rsidRPr="00497E6A">
        <w:rPr>
          <w:rFonts w:ascii="Arial" w:hAnsi="Arial" w:cs="Arial"/>
          <w:color w:val="FFFFFF"/>
          <w:highlight w:val="darkCyan"/>
        </w:rPr>
        <w:t>ELIMINADA_la_Tenencia</w:t>
      </w:r>
      <w:proofErr w:type="spellEnd"/>
      <w:r w:rsidR="00497E6A" w:rsidRPr="00497E6A">
        <w:rPr>
          <w:rFonts w:ascii="Arial" w:hAnsi="Arial" w:cs="Arial"/>
          <w:color w:val="FFFFFF"/>
          <w:highlight w:val="darkCyan"/>
        </w:rPr>
        <w:t>_[29]</w:t>
      </w:r>
      <w:r w:rsidR="00775F80" w:rsidRPr="00E41B0A">
        <w:rPr>
          <w:rFonts w:ascii="Arial" w:hAnsi="Arial" w:cs="Arial"/>
        </w:rPr>
        <w:t xml:space="preserve">, perteneciente al Municipio de </w:t>
      </w:r>
      <w:r w:rsidR="00497E6A" w:rsidRPr="00497E6A">
        <w:rPr>
          <w:rFonts w:ascii="Arial" w:hAnsi="Arial" w:cs="Arial"/>
          <w:color w:val="FFFFFF"/>
          <w:highlight w:val="darkCyan"/>
        </w:rPr>
        <w:t>[No.21]_ELIMINADO_el_Municipio_[28]</w:t>
      </w:r>
      <w:r w:rsidR="00775F80" w:rsidRPr="00E41B0A">
        <w:rPr>
          <w:rFonts w:ascii="Arial" w:hAnsi="Arial" w:cs="Arial"/>
        </w:rPr>
        <w:t>.</w:t>
      </w:r>
      <w:r w:rsidRPr="00E41B0A">
        <w:rPr>
          <w:rFonts w:ascii="Arial" w:hAnsi="Arial" w:cs="Arial"/>
        </w:rPr>
        <w:t xml:space="preserve"> </w:t>
      </w:r>
    </w:p>
    <w:p w14:paraId="71C93378" w14:textId="77777777" w:rsidR="00956C7A" w:rsidRPr="00E41B0A" w:rsidRDefault="00956C7A" w:rsidP="00A96818">
      <w:pPr>
        <w:spacing w:line="360" w:lineRule="auto"/>
        <w:jc w:val="both"/>
        <w:rPr>
          <w:rFonts w:ascii="Arial" w:hAnsi="Arial" w:cs="Arial"/>
        </w:rPr>
      </w:pPr>
    </w:p>
    <w:p w14:paraId="7EEEE7CE" w14:textId="22EEAC97" w:rsidR="00C670CC" w:rsidRPr="00E41B0A" w:rsidRDefault="00C670CC" w:rsidP="00C670CC">
      <w:pPr>
        <w:spacing w:line="360" w:lineRule="auto"/>
        <w:jc w:val="both"/>
        <w:rPr>
          <w:rFonts w:ascii="Arial" w:hAnsi="Arial" w:cs="Arial"/>
        </w:rPr>
      </w:pPr>
      <w:r w:rsidRPr="00E41B0A">
        <w:rPr>
          <w:rFonts w:ascii="Arial" w:hAnsi="Arial" w:cs="Arial"/>
        </w:rPr>
        <w:t xml:space="preserve">En ese sentido, la </w:t>
      </w:r>
      <w:r w:rsidRPr="00E41B0A">
        <w:rPr>
          <w:rFonts w:ascii="Arial" w:hAnsi="Arial" w:cs="Arial"/>
          <w:i/>
          <w:iCs/>
        </w:rPr>
        <w:t>Denunciante</w:t>
      </w:r>
      <w:r w:rsidRPr="00E41B0A">
        <w:rPr>
          <w:rFonts w:ascii="Arial" w:hAnsi="Arial" w:cs="Arial"/>
        </w:rPr>
        <w:t xml:space="preserve"> afirma que Soledad Núñez Mora, realizó una publicación en su perfil personal de </w:t>
      </w:r>
      <w:r w:rsidRPr="00E41B0A">
        <w:rPr>
          <w:rFonts w:ascii="Arial" w:hAnsi="Arial" w:cs="Arial"/>
          <w:i/>
          <w:iCs/>
        </w:rPr>
        <w:t>Facebook</w:t>
      </w:r>
      <w:r w:rsidRPr="00E41B0A">
        <w:rPr>
          <w:rFonts w:ascii="Arial" w:hAnsi="Arial" w:cs="Arial"/>
        </w:rPr>
        <w:t xml:space="preserve">, tal y como se acredita de las actas circunstanciadas levantadas por el </w:t>
      </w:r>
      <w:r w:rsidRPr="00E41B0A">
        <w:rPr>
          <w:rFonts w:ascii="Arial" w:hAnsi="Arial" w:cs="Arial"/>
          <w:i/>
          <w:iCs/>
        </w:rPr>
        <w:t xml:space="preserve">IEM, </w:t>
      </w:r>
      <w:r w:rsidRPr="00E41B0A">
        <w:rPr>
          <w:rFonts w:ascii="Arial" w:hAnsi="Arial" w:cs="Arial"/>
        </w:rPr>
        <w:t xml:space="preserve">identificadas con las clavas IEM-OFI-66/2023 y IEM-OFI-92/2023, en la cual se etiquetó a Dora Patricia Zamora Fabián, de la que considera contiene comentarios violentos y sexistas con roles de género para demeritar a las mujeres, publicación que fue compartida por Trinidad Mora Pérez, Jefe de Tenencia de la comunidad de </w:t>
      </w:r>
      <w:r w:rsidR="00497E6A" w:rsidRPr="00497E6A">
        <w:rPr>
          <w:rFonts w:ascii="Arial" w:hAnsi="Arial" w:cs="Arial"/>
          <w:color w:val="FFFFFF"/>
          <w:highlight w:val="darkCyan"/>
        </w:rPr>
        <w:t>[No.22]_</w:t>
      </w:r>
      <w:proofErr w:type="spellStart"/>
      <w:r w:rsidR="00497E6A" w:rsidRPr="00497E6A">
        <w:rPr>
          <w:rFonts w:ascii="Arial" w:hAnsi="Arial" w:cs="Arial"/>
          <w:color w:val="FFFFFF"/>
          <w:highlight w:val="darkCyan"/>
        </w:rPr>
        <w:t>ELIMINADA_la_Tenencia</w:t>
      </w:r>
      <w:proofErr w:type="spellEnd"/>
      <w:r w:rsidR="00497E6A" w:rsidRPr="00497E6A">
        <w:rPr>
          <w:rFonts w:ascii="Arial" w:hAnsi="Arial" w:cs="Arial"/>
          <w:color w:val="FFFFFF"/>
          <w:highlight w:val="darkCyan"/>
        </w:rPr>
        <w:t>_[29]</w:t>
      </w:r>
      <w:r w:rsidRPr="00E41B0A">
        <w:rPr>
          <w:rFonts w:ascii="Arial" w:hAnsi="Arial" w:cs="Arial"/>
        </w:rPr>
        <w:t>, datos los anteriores que en su respectivo escrito de alegatos con los que comparecieron a la audiencia de pruebas y alegatos, indicaron que así lo realizaron.</w:t>
      </w:r>
    </w:p>
    <w:p w14:paraId="18CC01BF" w14:textId="77777777" w:rsidR="00676575" w:rsidRPr="00E41B0A" w:rsidRDefault="00676575" w:rsidP="00A96818">
      <w:pPr>
        <w:jc w:val="both"/>
        <w:rPr>
          <w:rFonts w:ascii="Arial" w:hAnsi="Arial" w:cs="Arial"/>
        </w:rPr>
      </w:pPr>
    </w:p>
    <w:p w14:paraId="7290BD10" w14:textId="17C49DB7" w:rsidR="00676575" w:rsidRPr="00E41B0A" w:rsidRDefault="001164F5" w:rsidP="00A96818">
      <w:pPr>
        <w:jc w:val="both"/>
        <w:rPr>
          <w:rFonts w:ascii="Arial" w:hAnsi="Arial" w:cs="Arial"/>
          <w:b/>
          <w:bCs/>
        </w:rPr>
      </w:pPr>
      <w:r w:rsidRPr="00E41B0A">
        <w:rPr>
          <w:rFonts w:ascii="Arial" w:hAnsi="Arial" w:cs="Arial"/>
          <w:b/>
          <w:bCs/>
        </w:rPr>
        <w:t xml:space="preserve">III. </w:t>
      </w:r>
      <w:r w:rsidR="00676575" w:rsidRPr="00E41B0A">
        <w:rPr>
          <w:rFonts w:ascii="Arial" w:hAnsi="Arial" w:cs="Arial"/>
          <w:b/>
          <w:bCs/>
        </w:rPr>
        <w:t xml:space="preserve">Análisis y determinación del </w:t>
      </w:r>
      <w:r w:rsidR="0086017C" w:rsidRPr="00E41B0A">
        <w:rPr>
          <w:rFonts w:ascii="Arial" w:hAnsi="Arial" w:cs="Arial"/>
          <w:b/>
          <w:bCs/>
          <w:i/>
          <w:iCs/>
        </w:rPr>
        <w:t>TEEM</w:t>
      </w:r>
      <w:r w:rsidR="00676575" w:rsidRPr="00E41B0A">
        <w:rPr>
          <w:rFonts w:ascii="Arial" w:hAnsi="Arial" w:cs="Arial"/>
          <w:b/>
          <w:bCs/>
        </w:rPr>
        <w:t xml:space="preserve"> sobre las temáticas concretas</w:t>
      </w:r>
    </w:p>
    <w:p w14:paraId="082B1E7B" w14:textId="77777777" w:rsidR="00676575" w:rsidRPr="00E41B0A" w:rsidRDefault="00676575" w:rsidP="00A96818">
      <w:pPr>
        <w:jc w:val="both"/>
        <w:rPr>
          <w:rFonts w:ascii="Arial" w:hAnsi="Arial" w:cs="Arial"/>
        </w:rPr>
      </w:pPr>
    </w:p>
    <w:p w14:paraId="1A60D235" w14:textId="39FF77A9" w:rsidR="00676575" w:rsidRPr="00E41B0A" w:rsidRDefault="001164F5" w:rsidP="00A96818">
      <w:pPr>
        <w:pStyle w:val="Sinespaciado"/>
        <w:spacing w:line="360" w:lineRule="auto"/>
        <w:jc w:val="both"/>
        <w:rPr>
          <w:rFonts w:ascii="Arial" w:hAnsi="Arial" w:cs="Arial"/>
          <w:b/>
          <w:bCs/>
          <w:i/>
          <w:sz w:val="24"/>
          <w:szCs w:val="24"/>
        </w:rPr>
      </w:pPr>
      <w:r w:rsidRPr="00E41B0A">
        <w:rPr>
          <w:rFonts w:ascii="Arial" w:hAnsi="Arial" w:cs="Arial"/>
          <w:b/>
          <w:bCs/>
          <w:sz w:val="24"/>
          <w:szCs w:val="24"/>
        </w:rPr>
        <w:t xml:space="preserve">1. </w:t>
      </w:r>
      <w:r w:rsidR="00676575" w:rsidRPr="00E41B0A">
        <w:rPr>
          <w:rFonts w:ascii="Arial" w:hAnsi="Arial" w:cs="Arial"/>
          <w:b/>
          <w:bCs/>
          <w:sz w:val="24"/>
          <w:szCs w:val="24"/>
        </w:rPr>
        <w:t>Marco</w:t>
      </w:r>
      <w:r w:rsidR="00676575" w:rsidRPr="00E41B0A">
        <w:rPr>
          <w:rFonts w:ascii="Arial" w:hAnsi="Arial" w:cs="Arial"/>
          <w:b/>
          <w:bCs/>
          <w:spacing w:val="-2"/>
          <w:sz w:val="24"/>
          <w:szCs w:val="24"/>
        </w:rPr>
        <w:t xml:space="preserve"> </w:t>
      </w:r>
      <w:r w:rsidR="00676575" w:rsidRPr="00E41B0A">
        <w:rPr>
          <w:rFonts w:ascii="Arial" w:hAnsi="Arial" w:cs="Arial"/>
          <w:b/>
          <w:bCs/>
          <w:sz w:val="24"/>
          <w:szCs w:val="24"/>
        </w:rPr>
        <w:t>normativo</w:t>
      </w:r>
      <w:r w:rsidR="00676575" w:rsidRPr="00E41B0A">
        <w:rPr>
          <w:rFonts w:ascii="Arial" w:hAnsi="Arial" w:cs="Arial"/>
          <w:b/>
          <w:bCs/>
          <w:spacing w:val="-4"/>
          <w:sz w:val="24"/>
          <w:szCs w:val="24"/>
        </w:rPr>
        <w:t xml:space="preserve"> </w:t>
      </w:r>
      <w:r w:rsidR="00676575" w:rsidRPr="00E41B0A">
        <w:rPr>
          <w:rFonts w:ascii="Arial" w:hAnsi="Arial" w:cs="Arial"/>
          <w:b/>
          <w:bCs/>
          <w:sz w:val="24"/>
          <w:szCs w:val="24"/>
        </w:rPr>
        <w:t>sobre</w:t>
      </w:r>
      <w:r w:rsidR="00676575" w:rsidRPr="00E41B0A">
        <w:rPr>
          <w:rFonts w:ascii="Arial" w:hAnsi="Arial" w:cs="Arial"/>
          <w:b/>
          <w:bCs/>
          <w:spacing w:val="-1"/>
          <w:sz w:val="24"/>
          <w:szCs w:val="24"/>
        </w:rPr>
        <w:t xml:space="preserve"> </w:t>
      </w:r>
      <w:r w:rsidR="00676575" w:rsidRPr="00E41B0A">
        <w:rPr>
          <w:rFonts w:ascii="Arial" w:hAnsi="Arial" w:cs="Arial"/>
          <w:b/>
          <w:bCs/>
          <w:sz w:val="24"/>
          <w:szCs w:val="24"/>
        </w:rPr>
        <w:t>la</w:t>
      </w:r>
      <w:r w:rsidR="00676575" w:rsidRPr="00E41B0A">
        <w:rPr>
          <w:rFonts w:ascii="Arial" w:hAnsi="Arial" w:cs="Arial"/>
          <w:b/>
          <w:bCs/>
          <w:spacing w:val="-2"/>
          <w:sz w:val="24"/>
          <w:szCs w:val="24"/>
        </w:rPr>
        <w:t xml:space="preserve"> </w:t>
      </w:r>
      <w:r w:rsidR="00F46996" w:rsidRPr="00E41B0A">
        <w:rPr>
          <w:rFonts w:ascii="Arial" w:hAnsi="Arial" w:cs="Arial"/>
          <w:b/>
          <w:bCs/>
          <w:i/>
          <w:iCs/>
          <w:sz w:val="24"/>
          <w:szCs w:val="24"/>
        </w:rPr>
        <w:t>VPMG</w:t>
      </w:r>
    </w:p>
    <w:p w14:paraId="2C01B623" w14:textId="77777777" w:rsidR="00F069F9" w:rsidRPr="00E41B0A" w:rsidRDefault="00F069F9" w:rsidP="00A96818">
      <w:pPr>
        <w:pStyle w:val="Sinespaciado"/>
        <w:spacing w:line="360" w:lineRule="auto"/>
        <w:jc w:val="both"/>
        <w:rPr>
          <w:rFonts w:ascii="Arial" w:hAnsi="Arial" w:cs="Arial"/>
          <w:bCs/>
          <w:iCs/>
          <w:sz w:val="24"/>
          <w:szCs w:val="24"/>
        </w:rPr>
      </w:pPr>
    </w:p>
    <w:p w14:paraId="7945D4DB" w14:textId="35A5F19C" w:rsidR="00676575" w:rsidRPr="00F069F9" w:rsidRDefault="00676575" w:rsidP="00A96818">
      <w:pPr>
        <w:pStyle w:val="Sinespaciado"/>
        <w:spacing w:line="360" w:lineRule="auto"/>
        <w:jc w:val="both"/>
        <w:rPr>
          <w:rFonts w:ascii="Arial" w:hAnsi="Arial" w:cs="Arial"/>
          <w:bCs/>
          <w:iCs/>
          <w:sz w:val="24"/>
          <w:szCs w:val="24"/>
        </w:rPr>
      </w:pPr>
      <w:r w:rsidRPr="00E41B0A">
        <w:rPr>
          <w:rFonts w:ascii="Arial" w:hAnsi="Arial" w:cs="Arial"/>
          <w:bCs/>
          <w:iCs/>
          <w:sz w:val="24"/>
          <w:szCs w:val="24"/>
        </w:rPr>
        <w:t xml:space="preserve">Conforme al nuevo diseño institucional para la protección de los derechos fundamentales de las mujeres, a partir de la reforma en materia de violencia política por razón de género, publicada en el Diario Oficial de la Federación el trece de abril de dos mil veinte, se garantiza el derecho de acceso a la justicia, el efectivo resarcimiento, la reparación del daño u otros medios de compensación justos y eficaces, en términos de lo previsto en la Ley General de Acceso de las Mujeres a una Vida Libre de Violencia y en la </w:t>
      </w:r>
      <w:r w:rsidR="0086017C" w:rsidRPr="00E41B0A">
        <w:rPr>
          <w:rFonts w:ascii="Arial" w:hAnsi="Arial" w:cs="Arial"/>
          <w:bCs/>
          <w:i/>
          <w:iCs/>
          <w:sz w:val="24"/>
          <w:szCs w:val="24"/>
        </w:rPr>
        <w:t>LGIPE</w:t>
      </w:r>
      <w:r w:rsidRPr="00E41B0A">
        <w:rPr>
          <w:rFonts w:ascii="Arial" w:hAnsi="Arial" w:cs="Arial"/>
          <w:bCs/>
          <w:iCs/>
          <w:sz w:val="24"/>
          <w:szCs w:val="24"/>
        </w:rPr>
        <w:t>.</w:t>
      </w:r>
    </w:p>
    <w:p w14:paraId="0703C4AE" w14:textId="77777777" w:rsidR="00676575" w:rsidRPr="00F069F9" w:rsidRDefault="00676575" w:rsidP="00A96818">
      <w:pPr>
        <w:pStyle w:val="Sinespaciado"/>
        <w:spacing w:line="360" w:lineRule="auto"/>
        <w:jc w:val="both"/>
        <w:rPr>
          <w:rFonts w:ascii="Arial" w:hAnsi="Arial" w:cs="Arial"/>
          <w:bCs/>
          <w:iCs/>
          <w:sz w:val="24"/>
          <w:szCs w:val="24"/>
        </w:rPr>
      </w:pPr>
    </w:p>
    <w:p w14:paraId="369D0913" w14:textId="44F80DFC" w:rsidR="00676575" w:rsidRPr="00F069F9" w:rsidRDefault="00676575" w:rsidP="00A96818">
      <w:pPr>
        <w:pStyle w:val="Sinespaciado"/>
        <w:spacing w:line="360" w:lineRule="auto"/>
        <w:jc w:val="both"/>
        <w:rPr>
          <w:rFonts w:ascii="Arial" w:hAnsi="Arial" w:cs="Arial"/>
          <w:bCs/>
          <w:iCs/>
          <w:sz w:val="24"/>
          <w:szCs w:val="24"/>
        </w:rPr>
      </w:pPr>
      <w:r w:rsidRPr="00F069F9">
        <w:rPr>
          <w:rFonts w:ascii="Arial" w:hAnsi="Arial" w:cs="Arial"/>
          <w:bCs/>
          <w:iCs/>
          <w:sz w:val="24"/>
          <w:szCs w:val="24"/>
        </w:rPr>
        <w:t xml:space="preserve">Al respecto, en los artículos 440 numerales 1 y 3, y 442 último párrafo de la </w:t>
      </w:r>
      <w:proofErr w:type="gramStart"/>
      <w:r w:rsidR="0086017C" w:rsidRPr="0086017C">
        <w:rPr>
          <w:rFonts w:ascii="Arial" w:hAnsi="Arial" w:cs="Arial"/>
          <w:bCs/>
          <w:i/>
          <w:iCs/>
          <w:sz w:val="24"/>
          <w:szCs w:val="24"/>
        </w:rPr>
        <w:t>LGIPE</w:t>
      </w:r>
      <w:r w:rsidRPr="00F069F9">
        <w:rPr>
          <w:rFonts w:ascii="Arial" w:hAnsi="Arial" w:cs="Arial"/>
          <w:bCs/>
          <w:iCs/>
          <w:sz w:val="24"/>
          <w:szCs w:val="24"/>
        </w:rPr>
        <w:t>,</w:t>
      </w:r>
      <w:proofErr w:type="gramEnd"/>
      <w:r w:rsidRPr="00F069F9">
        <w:rPr>
          <w:rFonts w:ascii="Arial" w:hAnsi="Arial" w:cs="Arial"/>
          <w:bCs/>
          <w:iCs/>
          <w:sz w:val="24"/>
          <w:szCs w:val="24"/>
        </w:rPr>
        <w:t xml:space="preserve"> se dispuso que las quejas o denuncias por violencia política contra las mujeres por razón de género se sustanciarán a través del </w:t>
      </w:r>
      <w:r w:rsidRPr="00E41B0A">
        <w:rPr>
          <w:rFonts w:ascii="Arial" w:hAnsi="Arial" w:cs="Arial"/>
          <w:bCs/>
          <w:i/>
          <w:sz w:val="24"/>
          <w:szCs w:val="24"/>
        </w:rPr>
        <w:t>PES</w:t>
      </w:r>
      <w:r w:rsidRPr="00E41B0A">
        <w:rPr>
          <w:rFonts w:ascii="Arial" w:hAnsi="Arial" w:cs="Arial"/>
          <w:bCs/>
          <w:iCs/>
          <w:sz w:val="24"/>
          <w:szCs w:val="24"/>
        </w:rPr>
        <w:t xml:space="preserve">, así como que las leyes electorales locales deberán regular el </w:t>
      </w:r>
      <w:r w:rsidRPr="00E41B0A">
        <w:rPr>
          <w:rFonts w:ascii="Arial" w:hAnsi="Arial" w:cs="Arial"/>
          <w:bCs/>
          <w:i/>
          <w:sz w:val="24"/>
          <w:szCs w:val="24"/>
        </w:rPr>
        <w:t>PES</w:t>
      </w:r>
      <w:r w:rsidRPr="00E41B0A">
        <w:rPr>
          <w:rFonts w:ascii="Arial" w:hAnsi="Arial" w:cs="Arial"/>
          <w:bCs/>
          <w:iCs/>
          <w:sz w:val="24"/>
          <w:szCs w:val="24"/>
        </w:rPr>
        <w:t xml:space="preserve"> para estos casos.</w:t>
      </w:r>
    </w:p>
    <w:p w14:paraId="4171EAC7" w14:textId="77777777" w:rsidR="00676575" w:rsidRPr="00F069F9" w:rsidRDefault="00676575" w:rsidP="00A96818">
      <w:pPr>
        <w:pStyle w:val="Sinespaciado"/>
        <w:spacing w:line="360" w:lineRule="auto"/>
        <w:jc w:val="both"/>
        <w:rPr>
          <w:rFonts w:ascii="Arial" w:hAnsi="Arial" w:cs="Arial"/>
          <w:bCs/>
          <w:iCs/>
          <w:sz w:val="24"/>
          <w:szCs w:val="24"/>
        </w:rPr>
      </w:pPr>
    </w:p>
    <w:p w14:paraId="4A48BC11" w14:textId="6E0F1210" w:rsidR="00676575" w:rsidRPr="00F069F9" w:rsidRDefault="00676575" w:rsidP="00A96818">
      <w:pPr>
        <w:pStyle w:val="Sinespaciado"/>
        <w:spacing w:line="360" w:lineRule="auto"/>
        <w:jc w:val="both"/>
        <w:rPr>
          <w:rFonts w:ascii="Arial" w:hAnsi="Arial" w:cs="Arial"/>
          <w:bCs/>
          <w:iCs/>
          <w:sz w:val="24"/>
          <w:szCs w:val="24"/>
        </w:rPr>
      </w:pPr>
      <w:r w:rsidRPr="00F069F9">
        <w:rPr>
          <w:rFonts w:ascii="Arial" w:hAnsi="Arial" w:cs="Arial"/>
          <w:bCs/>
          <w:iCs/>
          <w:sz w:val="24"/>
          <w:szCs w:val="24"/>
        </w:rPr>
        <w:t xml:space="preserve">Situación que en la especie aconteció, ya que el veintinueve de mayo, fue publicada en el Periódico Oficial del Gobierno Constitucional del Estado de Michoacán de Ocampo, a través del Decreto 328, Tomo CLXXV, número 22, la reforma realizada al </w:t>
      </w:r>
      <w:r w:rsidR="00F46996" w:rsidRPr="00F46996">
        <w:rPr>
          <w:rFonts w:ascii="Arial" w:hAnsi="Arial" w:cs="Arial"/>
          <w:bCs/>
          <w:i/>
          <w:iCs/>
          <w:sz w:val="24"/>
          <w:szCs w:val="24"/>
        </w:rPr>
        <w:t>Código Electoral</w:t>
      </w:r>
      <w:r w:rsidRPr="00F069F9">
        <w:rPr>
          <w:rFonts w:ascii="Arial" w:hAnsi="Arial" w:cs="Arial"/>
          <w:bCs/>
          <w:iCs/>
          <w:sz w:val="24"/>
          <w:szCs w:val="24"/>
        </w:rPr>
        <w:t>.</w:t>
      </w:r>
    </w:p>
    <w:p w14:paraId="6363C7F8" w14:textId="77777777" w:rsidR="00676575" w:rsidRPr="00F069F9" w:rsidRDefault="00676575" w:rsidP="00A96818">
      <w:pPr>
        <w:pStyle w:val="Sinespaciado"/>
        <w:spacing w:line="360" w:lineRule="auto"/>
        <w:jc w:val="both"/>
        <w:rPr>
          <w:rFonts w:ascii="Arial" w:hAnsi="Arial" w:cs="Arial"/>
          <w:bCs/>
          <w:iCs/>
          <w:sz w:val="24"/>
          <w:szCs w:val="24"/>
        </w:rPr>
      </w:pPr>
    </w:p>
    <w:p w14:paraId="0B7A9F92" w14:textId="45BABD08" w:rsidR="00676575" w:rsidRDefault="00676575" w:rsidP="00A96818">
      <w:pPr>
        <w:pStyle w:val="Sinespaciado"/>
        <w:spacing w:line="360" w:lineRule="auto"/>
        <w:jc w:val="both"/>
        <w:rPr>
          <w:rFonts w:ascii="Arial" w:hAnsi="Arial" w:cs="Arial"/>
          <w:bCs/>
          <w:iCs/>
          <w:sz w:val="24"/>
          <w:szCs w:val="24"/>
        </w:rPr>
      </w:pPr>
      <w:r w:rsidRPr="00F069F9">
        <w:rPr>
          <w:rFonts w:ascii="Arial" w:hAnsi="Arial" w:cs="Arial"/>
          <w:bCs/>
          <w:iCs/>
          <w:sz w:val="24"/>
          <w:szCs w:val="24"/>
        </w:rPr>
        <w:t xml:space="preserve">Reforma en la que, entre otras cosas, se adicionó el artículo 3 Bis, en el que se detalló un catálogo de conductas constitutivas de </w:t>
      </w:r>
      <w:r w:rsidR="00F46996" w:rsidRPr="00F46996">
        <w:rPr>
          <w:rFonts w:ascii="Arial" w:hAnsi="Arial" w:cs="Arial"/>
          <w:bCs/>
          <w:i/>
          <w:iCs/>
          <w:sz w:val="24"/>
          <w:szCs w:val="24"/>
        </w:rPr>
        <w:t>VPMG</w:t>
      </w:r>
      <w:r w:rsidRPr="00F069F9">
        <w:rPr>
          <w:rFonts w:ascii="Arial" w:hAnsi="Arial" w:cs="Arial"/>
          <w:bCs/>
          <w:iCs/>
          <w:sz w:val="24"/>
          <w:szCs w:val="24"/>
        </w:rPr>
        <w:t xml:space="preserve"> y se dotó al </w:t>
      </w:r>
      <w:r w:rsidRPr="0086017C">
        <w:rPr>
          <w:rFonts w:ascii="Arial" w:hAnsi="Arial" w:cs="Arial"/>
          <w:bCs/>
          <w:i/>
          <w:sz w:val="24"/>
          <w:szCs w:val="24"/>
        </w:rPr>
        <w:t xml:space="preserve">IEM </w:t>
      </w:r>
      <w:r w:rsidRPr="00F069F9">
        <w:rPr>
          <w:rFonts w:ascii="Arial" w:hAnsi="Arial" w:cs="Arial"/>
          <w:bCs/>
          <w:iCs/>
          <w:sz w:val="24"/>
          <w:szCs w:val="24"/>
        </w:rPr>
        <w:t xml:space="preserve">de competencia para la prevención, atención y erradicación de la violencia contra las mujeres. Así, se consideran conductas constitutivas de </w:t>
      </w:r>
      <w:r w:rsidR="00F46996" w:rsidRPr="00F46996">
        <w:rPr>
          <w:rFonts w:ascii="Arial" w:hAnsi="Arial" w:cs="Arial"/>
          <w:bCs/>
          <w:i/>
          <w:iCs/>
          <w:sz w:val="24"/>
          <w:szCs w:val="24"/>
        </w:rPr>
        <w:t>VPMG</w:t>
      </w:r>
      <w:r w:rsidRPr="00F069F9">
        <w:rPr>
          <w:rFonts w:ascii="Arial" w:hAnsi="Arial" w:cs="Arial"/>
          <w:bCs/>
          <w:iCs/>
          <w:sz w:val="24"/>
          <w:szCs w:val="24"/>
        </w:rPr>
        <w:t>:</w:t>
      </w:r>
    </w:p>
    <w:p w14:paraId="7D147B8A" w14:textId="77777777" w:rsidR="001164F5" w:rsidRPr="00F069F9" w:rsidRDefault="001164F5" w:rsidP="00A96818">
      <w:pPr>
        <w:pStyle w:val="Sinespaciado"/>
        <w:spacing w:line="360" w:lineRule="auto"/>
        <w:jc w:val="both"/>
        <w:rPr>
          <w:rFonts w:ascii="Arial" w:hAnsi="Arial" w:cs="Arial"/>
          <w:bCs/>
          <w:iCs/>
          <w:sz w:val="24"/>
          <w:szCs w:val="24"/>
        </w:rPr>
      </w:pPr>
    </w:p>
    <w:p w14:paraId="70FA99CC" w14:textId="77777777" w:rsidR="00676575" w:rsidRPr="00676575" w:rsidRDefault="00676575" w:rsidP="00A96818">
      <w:pPr>
        <w:spacing w:line="259" w:lineRule="auto"/>
        <w:ind w:left="708"/>
        <w:jc w:val="both"/>
        <w:rPr>
          <w:rFonts w:ascii="Arial"/>
          <w:bCs/>
          <w:iCs/>
        </w:rPr>
      </w:pPr>
      <w:r w:rsidRPr="00676575">
        <w:rPr>
          <w:rFonts w:ascii="Arial"/>
          <w:b/>
          <w:iCs/>
        </w:rPr>
        <w:t>I.</w:t>
      </w:r>
      <w:r w:rsidRPr="00676575">
        <w:rPr>
          <w:rFonts w:ascii="Arial"/>
          <w:bCs/>
          <w:iCs/>
        </w:rPr>
        <w:tab/>
        <w:t>Imponer la realizaci</w:t>
      </w:r>
      <w:r w:rsidRPr="00676575">
        <w:rPr>
          <w:rFonts w:ascii="Arial"/>
          <w:bCs/>
          <w:iCs/>
        </w:rPr>
        <w:t>ó</w:t>
      </w:r>
      <w:r w:rsidRPr="00676575">
        <w:rPr>
          <w:rFonts w:ascii="Arial"/>
          <w:bCs/>
          <w:iCs/>
        </w:rPr>
        <w:t>n de actividades distintas a las atribuciones inherentes al cargo o funci</w:t>
      </w:r>
      <w:r w:rsidRPr="00676575">
        <w:rPr>
          <w:rFonts w:ascii="Arial"/>
          <w:bCs/>
          <w:iCs/>
        </w:rPr>
        <w:t>ó</w:t>
      </w:r>
      <w:r w:rsidRPr="00676575">
        <w:rPr>
          <w:rFonts w:ascii="Arial"/>
          <w:bCs/>
          <w:iCs/>
        </w:rPr>
        <w:t>n;</w:t>
      </w:r>
    </w:p>
    <w:p w14:paraId="58EB1A0C" w14:textId="77777777" w:rsidR="00676575" w:rsidRPr="00676575" w:rsidRDefault="00676575" w:rsidP="00A96818">
      <w:pPr>
        <w:spacing w:line="259" w:lineRule="auto"/>
        <w:ind w:left="708"/>
        <w:jc w:val="both"/>
        <w:rPr>
          <w:rFonts w:ascii="Arial"/>
          <w:bCs/>
          <w:iCs/>
        </w:rPr>
      </w:pPr>
      <w:r w:rsidRPr="00676575">
        <w:rPr>
          <w:rFonts w:ascii="Arial"/>
          <w:b/>
          <w:iCs/>
        </w:rPr>
        <w:t>II.</w:t>
      </w:r>
      <w:r w:rsidRPr="00676575">
        <w:rPr>
          <w:rFonts w:ascii="Arial"/>
          <w:bCs/>
          <w:iCs/>
        </w:rPr>
        <w:tab/>
        <w:t>Restringir o limitar injustificadamente la realizaci</w:t>
      </w:r>
      <w:r w:rsidRPr="00676575">
        <w:rPr>
          <w:rFonts w:ascii="Arial"/>
          <w:bCs/>
          <w:iCs/>
        </w:rPr>
        <w:t>ó</w:t>
      </w:r>
      <w:r w:rsidRPr="00676575">
        <w:rPr>
          <w:rFonts w:ascii="Arial"/>
          <w:bCs/>
          <w:iCs/>
        </w:rPr>
        <w:t>n de acciones o actividades inherentes a su cargo o funci</w:t>
      </w:r>
      <w:r w:rsidRPr="00676575">
        <w:rPr>
          <w:rFonts w:ascii="Arial"/>
          <w:bCs/>
          <w:iCs/>
        </w:rPr>
        <w:t>ó</w:t>
      </w:r>
      <w:r w:rsidRPr="00676575">
        <w:rPr>
          <w:rFonts w:ascii="Arial"/>
          <w:bCs/>
          <w:iCs/>
        </w:rPr>
        <w:t>n;</w:t>
      </w:r>
    </w:p>
    <w:p w14:paraId="4E5330C6" w14:textId="77777777" w:rsidR="00676575" w:rsidRPr="00676575" w:rsidRDefault="00676575" w:rsidP="00A96818">
      <w:pPr>
        <w:spacing w:line="259" w:lineRule="auto"/>
        <w:ind w:left="708"/>
        <w:jc w:val="both"/>
        <w:rPr>
          <w:rFonts w:ascii="Arial"/>
          <w:bCs/>
          <w:iCs/>
        </w:rPr>
      </w:pPr>
      <w:r w:rsidRPr="00676575">
        <w:rPr>
          <w:rFonts w:ascii="Arial"/>
          <w:b/>
          <w:iCs/>
        </w:rPr>
        <w:t>III.</w:t>
      </w:r>
      <w:r w:rsidRPr="00676575">
        <w:rPr>
          <w:rFonts w:ascii="Arial"/>
          <w:bCs/>
          <w:iCs/>
        </w:rPr>
        <w:tab/>
        <w:t>Proporcionar informaci</w:t>
      </w:r>
      <w:r w:rsidRPr="00676575">
        <w:rPr>
          <w:rFonts w:ascii="Arial"/>
          <w:bCs/>
          <w:iCs/>
        </w:rPr>
        <w:t>ó</w:t>
      </w:r>
      <w:r w:rsidRPr="00676575">
        <w:rPr>
          <w:rFonts w:ascii="Arial"/>
          <w:bCs/>
          <w:iCs/>
        </w:rPr>
        <w:t>n o documentaci</w:t>
      </w:r>
      <w:r w:rsidRPr="00676575">
        <w:rPr>
          <w:rFonts w:ascii="Arial"/>
          <w:bCs/>
          <w:iCs/>
        </w:rPr>
        <w:t>ó</w:t>
      </w:r>
      <w:r w:rsidRPr="00676575">
        <w:rPr>
          <w:rFonts w:ascii="Arial"/>
          <w:bCs/>
          <w:iCs/>
        </w:rPr>
        <w:t>n incompleta o err</w:t>
      </w:r>
      <w:r w:rsidRPr="00676575">
        <w:rPr>
          <w:rFonts w:ascii="Arial"/>
          <w:bCs/>
          <w:iCs/>
        </w:rPr>
        <w:t>ó</w:t>
      </w:r>
      <w:r w:rsidRPr="00676575">
        <w:rPr>
          <w:rFonts w:ascii="Arial"/>
          <w:bCs/>
          <w:iCs/>
        </w:rPr>
        <w:t>nea con el objeto de impedir el ejercicio pleno de los derechos pol</w:t>
      </w:r>
      <w:r w:rsidRPr="00676575">
        <w:rPr>
          <w:rFonts w:ascii="Arial"/>
          <w:bCs/>
          <w:iCs/>
        </w:rPr>
        <w:t>í</w:t>
      </w:r>
      <w:r w:rsidRPr="00676575">
        <w:rPr>
          <w:rFonts w:ascii="Arial"/>
          <w:bCs/>
          <w:iCs/>
        </w:rPr>
        <w:t>tico-electorales o inducir al ejercicio indebido de sus atribuciones o facultades;</w:t>
      </w:r>
    </w:p>
    <w:p w14:paraId="688303C7" w14:textId="6578ED38" w:rsidR="00676575" w:rsidRPr="00676575" w:rsidRDefault="00676575" w:rsidP="00A96818">
      <w:pPr>
        <w:spacing w:line="259" w:lineRule="auto"/>
        <w:ind w:left="708"/>
        <w:jc w:val="both"/>
        <w:rPr>
          <w:rFonts w:ascii="Arial"/>
          <w:bCs/>
          <w:iCs/>
        </w:rPr>
      </w:pPr>
      <w:r w:rsidRPr="00676575">
        <w:rPr>
          <w:rFonts w:ascii="Arial"/>
          <w:b/>
          <w:iCs/>
        </w:rPr>
        <w:lastRenderedPageBreak/>
        <w:t>IV.</w:t>
      </w:r>
      <w:r w:rsidRPr="00676575">
        <w:rPr>
          <w:rFonts w:ascii="Arial"/>
          <w:bCs/>
          <w:iCs/>
        </w:rPr>
        <w:tab/>
        <w:t>Ocultar informaci</w:t>
      </w:r>
      <w:r w:rsidR="006F08F9" w:rsidRPr="006F08F9">
        <w:rPr>
          <w:rFonts w:ascii="Arial" w:hAnsi="Arial" w:cs="Arial"/>
          <w:bCs/>
          <w:iCs/>
        </w:rPr>
        <w:t>ó</w:t>
      </w:r>
      <w:r w:rsidRPr="00676575">
        <w:rPr>
          <w:rFonts w:ascii="Arial"/>
          <w:bCs/>
          <w:iCs/>
        </w:rPr>
        <w:t>n o documentaci</w:t>
      </w:r>
      <w:r w:rsidRPr="00676575">
        <w:rPr>
          <w:rFonts w:ascii="Arial"/>
          <w:bCs/>
          <w:iCs/>
        </w:rPr>
        <w:t>ó</w:t>
      </w:r>
      <w:r w:rsidRPr="00676575">
        <w:rPr>
          <w:rFonts w:ascii="Arial"/>
          <w:bCs/>
          <w:iCs/>
        </w:rPr>
        <w:t>n con el objeto de limitar o impedir el ejercicio de sus derechos pol</w:t>
      </w:r>
      <w:r w:rsidRPr="00676575">
        <w:rPr>
          <w:rFonts w:ascii="Arial"/>
          <w:bCs/>
          <w:iCs/>
        </w:rPr>
        <w:t>í</w:t>
      </w:r>
      <w:r w:rsidRPr="00676575">
        <w:rPr>
          <w:rFonts w:ascii="Arial"/>
          <w:bCs/>
          <w:iCs/>
        </w:rPr>
        <w:t>tico- electorales o inducir al ejercicio indebido de sus atribuciones o facultades;</w:t>
      </w:r>
    </w:p>
    <w:p w14:paraId="0534E00F" w14:textId="77777777" w:rsidR="00676575" w:rsidRPr="00676575" w:rsidRDefault="00676575" w:rsidP="00A96818">
      <w:pPr>
        <w:spacing w:line="259" w:lineRule="auto"/>
        <w:ind w:left="708"/>
        <w:jc w:val="both"/>
        <w:rPr>
          <w:rFonts w:ascii="Arial"/>
          <w:bCs/>
          <w:iCs/>
        </w:rPr>
      </w:pPr>
      <w:r w:rsidRPr="00676575">
        <w:rPr>
          <w:rFonts w:ascii="Arial"/>
          <w:b/>
          <w:iCs/>
        </w:rPr>
        <w:t>V.</w:t>
      </w:r>
      <w:r w:rsidRPr="00676575">
        <w:rPr>
          <w:rFonts w:ascii="Arial"/>
          <w:bCs/>
          <w:iCs/>
        </w:rPr>
        <w:tab/>
        <w:t>Difundir cualquier tipo de informaci</w:t>
      </w:r>
      <w:r w:rsidRPr="00676575">
        <w:rPr>
          <w:rFonts w:ascii="Arial"/>
          <w:bCs/>
          <w:iCs/>
        </w:rPr>
        <w:t>ó</w:t>
      </w:r>
      <w:r w:rsidRPr="00676575">
        <w:rPr>
          <w:rFonts w:ascii="Arial"/>
          <w:bCs/>
          <w:iCs/>
        </w:rPr>
        <w:t>n y/o material con la finalidad de coartar, inhibir, impedir o limitar el ejercicio de los derechos pol</w:t>
      </w:r>
      <w:r w:rsidRPr="00676575">
        <w:rPr>
          <w:rFonts w:ascii="Arial"/>
          <w:bCs/>
          <w:iCs/>
        </w:rPr>
        <w:t>í</w:t>
      </w:r>
      <w:r w:rsidRPr="00676575">
        <w:rPr>
          <w:rFonts w:ascii="Arial"/>
          <w:bCs/>
          <w:iCs/>
        </w:rPr>
        <w:t>tico-electorales o impedir el ejercicio de sus atribuciones o facultades;</w:t>
      </w:r>
    </w:p>
    <w:p w14:paraId="58844F1A" w14:textId="77777777" w:rsidR="00676575" w:rsidRPr="00676575" w:rsidRDefault="00676575" w:rsidP="00A96818">
      <w:pPr>
        <w:spacing w:line="259" w:lineRule="auto"/>
        <w:ind w:left="708"/>
        <w:jc w:val="both"/>
        <w:rPr>
          <w:rFonts w:ascii="Arial"/>
          <w:bCs/>
          <w:iCs/>
        </w:rPr>
      </w:pPr>
      <w:r w:rsidRPr="00676575">
        <w:rPr>
          <w:rFonts w:ascii="Arial"/>
          <w:b/>
          <w:iCs/>
        </w:rPr>
        <w:t>VI</w:t>
      </w:r>
      <w:r w:rsidRPr="00676575">
        <w:rPr>
          <w:rFonts w:ascii="Arial"/>
          <w:bCs/>
          <w:iCs/>
        </w:rPr>
        <w:t>.</w:t>
      </w:r>
      <w:r w:rsidRPr="00676575">
        <w:rPr>
          <w:rFonts w:ascii="Arial"/>
          <w:bCs/>
          <w:iCs/>
        </w:rPr>
        <w:tab/>
        <w:t>Impedir o restringir su incorporaci</w:t>
      </w:r>
      <w:r w:rsidRPr="00676575">
        <w:rPr>
          <w:rFonts w:ascii="Arial"/>
          <w:bCs/>
          <w:iCs/>
        </w:rPr>
        <w:t>ó</w:t>
      </w:r>
      <w:r w:rsidRPr="00676575">
        <w:rPr>
          <w:rFonts w:ascii="Arial"/>
          <w:bCs/>
          <w:iCs/>
        </w:rPr>
        <w:t>n, toma de protesta o acceso al cargo o funci</w:t>
      </w:r>
      <w:r w:rsidRPr="00676575">
        <w:rPr>
          <w:rFonts w:ascii="Arial"/>
          <w:bCs/>
          <w:iCs/>
        </w:rPr>
        <w:t>ó</w:t>
      </w:r>
      <w:r w:rsidRPr="00676575">
        <w:rPr>
          <w:rFonts w:ascii="Arial"/>
          <w:bCs/>
          <w:iCs/>
        </w:rPr>
        <w:t>n para el cual ha sido nombrada o elegida;</w:t>
      </w:r>
    </w:p>
    <w:p w14:paraId="66DB865D" w14:textId="77777777" w:rsidR="00676575" w:rsidRPr="00676575" w:rsidRDefault="00676575" w:rsidP="00A96818">
      <w:pPr>
        <w:spacing w:line="259" w:lineRule="auto"/>
        <w:ind w:left="708"/>
        <w:jc w:val="both"/>
        <w:rPr>
          <w:rFonts w:ascii="Arial"/>
          <w:bCs/>
          <w:iCs/>
        </w:rPr>
      </w:pPr>
      <w:r w:rsidRPr="00676575">
        <w:rPr>
          <w:rFonts w:ascii="Arial"/>
          <w:b/>
          <w:iCs/>
        </w:rPr>
        <w:t>VII.</w:t>
      </w:r>
      <w:r w:rsidRPr="00676575">
        <w:rPr>
          <w:rFonts w:ascii="Arial"/>
          <w:bCs/>
          <w:iCs/>
        </w:rPr>
        <w:tab/>
        <w:t>Impedir o restringir su reincorporaci</w:t>
      </w:r>
      <w:r w:rsidRPr="00676575">
        <w:rPr>
          <w:rFonts w:ascii="Arial"/>
          <w:bCs/>
          <w:iCs/>
        </w:rPr>
        <w:t>ó</w:t>
      </w:r>
      <w:r w:rsidRPr="00676575">
        <w:rPr>
          <w:rFonts w:ascii="Arial"/>
          <w:bCs/>
          <w:iCs/>
        </w:rPr>
        <w:t>n al cargo o funci</w:t>
      </w:r>
      <w:r w:rsidRPr="00676575">
        <w:rPr>
          <w:rFonts w:ascii="Arial"/>
          <w:bCs/>
          <w:iCs/>
        </w:rPr>
        <w:t>ó</w:t>
      </w:r>
      <w:r w:rsidRPr="00676575">
        <w:rPr>
          <w:rFonts w:ascii="Arial"/>
          <w:bCs/>
          <w:iCs/>
        </w:rPr>
        <w:t>n en los casos de licencia o permiso conforme a las disposiciones aplicables;</w:t>
      </w:r>
    </w:p>
    <w:p w14:paraId="0EBE8989" w14:textId="77777777" w:rsidR="00676575" w:rsidRPr="00676575" w:rsidRDefault="00676575" w:rsidP="00A96818">
      <w:pPr>
        <w:spacing w:line="259" w:lineRule="auto"/>
        <w:ind w:left="708"/>
        <w:jc w:val="both"/>
        <w:rPr>
          <w:rFonts w:ascii="Arial"/>
          <w:bCs/>
          <w:iCs/>
        </w:rPr>
      </w:pPr>
      <w:r w:rsidRPr="00676575">
        <w:rPr>
          <w:rFonts w:ascii="Arial"/>
          <w:b/>
          <w:iCs/>
        </w:rPr>
        <w:t>VIII</w:t>
      </w:r>
      <w:r w:rsidRPr="00676575">
        <w:rPr>
          <w:rFonts w:ascii="Arial"/>
          <w:bCs/>
          <w:iCs/>
        </w:rPr>
        <w:t>.</w:t>
      </w:r>
      <w:r w:rsidRPr="00676575">
        <w:rPr>
          <w:rFonts w:ascii="Arial"/>
          <w:bCs/>
          <w:iCs/>
        </w:rPr>
        <w:tab/>
        <w:t>Impedir u obstaculizar los derechos de asociaci</w:t>
      </w:r>
      <w:r w:rsidRPr="00676575">
        <w:rPr>
          <w:rFonts w:ascii="Arial"/>
          <w:bCs/>
          <w:iCs/>
        </w:rPr>
        <w:t>ó</w:t>
      </w:r>
      <w:r w:rsidRPr="00676575">
        <w:rPr>
          <w:rFonts w:ascii="Arial"/>
          <w:bCs/>
          <w:iCs/>
        </w:rPr>
        <w:t>n y afiliaci</w:t>
      </w:r>
      <w:r w:rsidRPr="00676575">
        <w:rPr>
          <w:rFonts w:ascii="Arial"/>
          <w:bCs/>
          <w:iCs/>
        </w:rPr>
        <w:t>ó</w:t>
      </w:r>
      <w:r w:rsidRPr="00676575">
        <w:rPr>
          <w:rFonts w:ascii="Arial"/>
          <w:bCs/>
          <w:iCs/>
        </w:rPr>
        <w:t>n a un partido; y,</w:t>
      </w:r>
    </w:p>
    <w:p w14:paraId="7725464B" w14:textId="3EAF07E3" w:rsidR="00676575" w:rsidRPr="00676575" w:rsidRDefault="00676575" w:rsidP="00A96818">
      <w:pPr>
        <w:spacing w:line="259" w:lineRule="auto"/>
        <w:ind w:left="708"/>
        <w:jc w:val="both"/>
        <w:rPr>
          <w:rFonts w:ascii="Arial"/>
          <w:b/>
          <w:iCs/>
        </w:rPr>
      </w:pPr>
      <w:r w:rsidRPr="00676575">
        <w:rPr>
          <w:rFonts w:ascii="Arial"/>
          <w:b/>
          <w:iCs/>
        </w:rPr>
        <w:t>IX.</w:t>
      </w:r>
      <w:r w:rsidRPr="00676575">
        <w:rPr>
          <w:rFonts w:ascii="Arial"/>
          <w:bCs/>
          <w:iCs/>
        </w:rPr>
        <w:tab/>
        <w:t>Da</w:t>
      </w:r>
      <w:r w:rsidRPr="00676575">
        <w:rPr>
          <w:rFonts w:ascii="Arial"/>
          <w:bCs/>
          <w:iCs/>
        </w:rPr>
        <w:t>ñ</w:t>
      </w:r>
      <w:r w:rsidRPr="00676575">
        <w:rPr>
          <w:rFonts w:ascii="Arial"/>
          <w:bCs/>
          <w:iCs/>
        </w:rPr>
        <w:t>ar en cualquier forma el desarrollo de la campa</w:t>
      </w:r>
      <w:r w:rsidRPr="00676575">
        <w:rPr>
          <w:rFonts w:ascii="Arial"/>
          <w:bCs/>
          <w:iCs/>
        </w:rPr>
        <w:t>ñ</w:t>
      </w:r>
      <w:r w:rsidRPr="00676575">
        <w:rPr>
          <w:rFonts w:ascii="Arial"/>
          <w:bCs/>
          <w:iCs/>
        </w:rPr>
        <w:t>a electoral en la que participe una mujer, impidiendo que la competencia electoral se desarrolle en condiciones de igualdad.</w:t>
      </w:r>
    </w:p>
    <w:p w14:paraId="340ADA76" w14:textId="77777777" w:rsidR="00676575" w:rsidRDefault="00676575" w:rsidP="00A96818">
      <w:pPr>
        <w:jc w:val="both"/>
        <w:rPr>
          <w:rFonts w:ascii="Arial" w:hAnsi="Arial" w:cs="Arial"/>
        </w:rPr>
      </w:pPr>
    </w:p>
    <w:p w14:paraId="734F273C" w14:textId="69108612" w:rsidR="00676575" w:rsidRPr="009320D2" w:rsidRDefault="00676575" w:rsidP="00A96818">
      <w:pPr>
        <w:spacing w:line="360" w:lineRule="auto"/>
        <w:jc w:val="both"/>
        <w:rPr>
          <w:rFonts w:ascii="Arial" w:hAnsi="Arial" w:cs="Arial"/>
        </w:rPr>
      </w:pPr>
      <w:r w:rsidRPr="00676575">
        <w:rPr>
          <w:rFonts w:ascii="Arial" w:hAnsi="Arial" w:cs="Arial"/>
        </w:rPr>
        <w:t xml:space="preserve">Además de lo anterior, se incorporó el inciso e) en el artículo 254, del </w:t>
      </w:r>
      <w:r w:rsidR="00F46996" w:rsidRPr="00F46996">
        <w:rPr>
          <w:rFonts w:ascii="Arial" w:hAnsi="Arial" w:cs="Arial"/>
          <w:i/>
          <w:iCs/>
        </w:rPr>
        <w:t>Código Electoral</w:t>
      </w:r>
      <w:r w:rsidRPr="00676575">
        <w:rPr>
          <w:rFonts w:ascii="Arial" w:hAnsi="Arial" w:cs="Arial"/>
        </w:rPr>
        <w:t xml:space="preserve">, en el que se estableció </w:t>
      </w:r>
      <w:proofErr w:type="gramStart"/>
      <w:r w:rsidRPr="00676575">
        <w:rPr>
          <w:rFonts w:ascii="Arial" w:hAnsi="Arial" w:cs="Arial"/>
        </w:rPr>
        <w:t>que</w:t>
      </w:r>
      <w:proofErr w:type="gramEnd"/>
      <w:r w:rsidRPr="00676575">
        <w:rPr>
          <w:rFonts w:ascii="Arial" w:hAnsi="Arial" w:cs="Arial"/>
        </w:rPr>
        <w:t xml:space="preserve"> dentro de los procesos electorales, se conocería de la comisión de conductas que constituyeran </w:t>
      </w:r>
      <w:r w:rsidR="00F46996" w:rsidRPr="00F46996">
        <w:rPr>
          <w:rFonts w:ascii="Arial" w:hAnsi="Arial" w:cs="Arial"/>
          <w:i/>
          <w:iCs/>
        </w:rPr>
        <w:t>VPMG</w:t>
      </w:r>
      <w:r w:rsidRPr="00676575">
        <w:rPr>
          <w:rFonts w:ascii="Arial" w:hAnsi="Arial" w:cs="Arial"/>
        </w:rPr>
        <w:t xml:space="preserve">, a través de la instrucción </w:t>
      </w:r>
      <w:r w:rsidRPr="009320D2">
        <w:rPr>
          <w:rFonts w:ascii="Arial" w:hAnsi="Arial" w:cs="Arial"/>
        </w:rPr>
        <w:t xml:space="preserve">del </w:t>
      </w:r>
      <w:r w:rsidRPr="009320D2">
        <w:rPr>
          <w:rFonts w:ascii="Arial" w:hAnsi="Arial" w:cs="Arial"/>
          <w:i/>
          <w:iCs/>
        </w:rPr>
        <w:t>PES</w:t>
      </w:r>
      <w:r w:rsidRPr="009320D2">
        <w:rPr>
          <w:rFonts w:ascii="Arial" w:hAnsi="Arial" w:cs="Arial"/>
        </w:rPr>
        <w:t>.</w:t>
      </w:r>
    </w:p>
    <w:p w14:paraId="462F481B" w14:textId="77777777" w:rsidR="00676575" w:rsidRPr="009320D2" w:rsidRDefault="00676575" w:rsidP="00A96818">
      <w:pPr>
        <w:spacing w:line="360" w:lineRule="auto"/>
        <w:jc w:val="both"/>
        <w:rPr>
          <w:rFonts w:ascii="Arial" w:hAnsi="Arial" w:cs="Arial"/>
        </w:rPr>
      </w:pPr>
    </w:p>
    <w:p w14:paraId="5FBB3E69" w14:textId="0318D967" w:rsidR="00676575" w:rsidRPr="009320D2" w:rsidRDefault="00676575" w:rsidP="00A96818">
      <w:pPr>
        <w:spacing w:line="360" w:lineRule="auto"/>
        <w:jc w:val="both"/>
        <w:rPr>
          <w:rFonts w:ascii="Arial" w:hAnsi="Arial" w:cs="Arial"/>
        </w:rPr>
      </w:pPr>
      <w:r w:rsidRPr="009320D2">
        <w:rPr>
          <w:rFonts w:ascii="Arial" w:hAnsi="Arial" w:cs="Arial"/>
        </w:rPr>
        <w:t xml:space="preserve">En ese orden de ideas, es importante destacar el criterio de </w:t>
      </w:r>
      <w:r w:rsidRPr="009320D2">
        <w:rPr>
          <w:rFonts w:ascii="Arial" w:hAnsi="Arial" w:cs="Arial"/>
          <w:i/>
          <w:iCs/>
        </w:rPr>
        <w:t>Sala Toluca</w:t>
      </w:r>
      <w:r w:rsidRPr="009320D2">
        <w:rPr>
          <w:rFonts w:ascii="Arial" w:hAnsi="Arial" w:cs="Arial"/>
        </w:rPr>
        <w:t xml:space="preserve"> al resolver el Juicio Ciudadano ST-JDC-86/2020 y su acumulado, en el que sostuvo que la competencia que se confirió a los Organismos Públicos Locales Electorales para instruir el </w:t>
      </w:r>
      <w:proofErr w:type="gramStart"/>
      <w:r w:rsidRPr="009320D2">
        <w:rPr>
          <w:rFonts w:ascii="Arial" w:hAnsi="Arial" w:cs="Arial"/>
          <w:i/>
          <w:iCs/>
        </w:rPr>
        <w:t>PES</w:t>
      </w:r>
      <w:r w:rsidRPr="009320D2">
        <w:rPr>
          <w:rFonts w:ascii="Arial" w:hAnsi="Arial" w:cs="Arial"/>
        </w:rPr>
        <w:t>,</w:t>
      </w:r>
      <w:proofErr w:type="gramEnd"/>
      <w:r w:rsidRPr="009320D2">
        <w:rPr>
          <w:rFonts w:ascii="Arial" w:hAnsi="Arial" w:cs="Arial"/>
        </w:rPr>
        <w:t xml:space="preserve"> puede ser en cualquier</w:t>
      </w:r>
      <w:r w:rsidR="00A96818" w:rsidRPr="009320D2">
        <w:rPr>
          <w:rFonts w:ascii="Arial" w:hAnsi="Arial" w:cs="Arial"/>
        </w:rPr>
        <w:t xml:space="preserve"> </w:t>
      </w:r>
      <w:r w:rsidRPr="009320D2">
        <w:rPr>
          <w:rFonts w:ascii="Arial" w:hAnsi="Arial" w:cs="Arial"/>
        </w:rPr>
        <w:t xml:space="preserve">momento, cuando se presenten denuncias o de oficio, por hechos relacionados con </w:t>
      </w:r>
      <w:r w:rsidR="00F46996" w:rsidRPr="009320D2">
        <w:rPr>
          <w:rFonts w:ascii="Arial" w:hAnsi="Arial" w:cs="Arial"/>
          <w:i/>
          <w:iCs/>
        </w:rPr>
        <w:t>VPMG</w:t>
      </w:r>
      <w:r w:rsidRPr="009320D2">
        <w:rPr>
          <w:rFonts w:ascii="Arial" w:hAnsi="Arial" w:cs="Arial"/>
        </w:rPr>
        <w:t xml:space="preserve">, en términos de las adiciones a los artículos 470 párrafo 2 y 474 Bis de la </w:t>
      </w:r>
      <w:r w:rsidR="0086017C" w:rsidRPr="009320D2">
        <w:rPr>
          <w:rFonts w:ascii="Arial" w:hAnsi="Arial" w:cs="Arial"/>
          <w:i/>
          <w:iCs/>
        </w:rPr>
        <w:t>LGIPE</w:t>
      </w:r>
      <w:r w:rsidRPr="009320D2">
        <w:rPr>
          <w:rFonts w:ascii="Arial" w:hAnsi="Arial" w:cs="Arial"/>
        </w:rPr>
        <w:t>.</w:t>
      </w:r>
    </w:p>
    <w:p w14:paraId="2D5623DA" w14:textId="77777777" w:rsidR="00676575" w:rsidRPr="009320D2" w:rsidRDefault="00676575" w:rsidP="00A96818">
      <w:pPr>
        <w:spacing w:line="360" w:lineRule="auto"/>
        <w:jc w:val="both"/>
        <w:rPr>
          <w:rFonts w:ascii="Arial" w:hAnsi="Arial" w:cs="Arial"/>
        </w:rPr>
      </w:pPr>
    </w:p>
    <w:p w14:paraId="5CAA36A3" w14:textId="50A663CA" w:rsidR="00676575" w:rsidRPr="009320D2" w:rsidRDefault="00676575" w:rsidP="00A96818">
      <w:pPr>
        <w:spacing w:line="360" w:lineRule="auto"/>
        <w:jc w:val="both"/>
        <w:rPr>
          <w:rFonts w:ascii="Arial" w:hAnsi="Arial" w:cs="Arial"/>
        </w:rPr>
      </w:pPr>
      <w:r w:rsidRPr="009320D2">
        <w:rPr>
          <w:rFonts w:ascii="Arial" w:hAnsi="Arial" w:cs="Arial"/>
        </w:rPr>
        <w:t xml:space="preserve">Así, a partir del catorce de abril de dos mil veinte cobraron vigencia las normas procesales reformadas, por lo que la competencia para sustanciar los </w:t>
      </w:r>
      <w:r w:rsidRPr="009320D2">
        <w:rPr>
          <w:rFonts w:ascii="Arial" w:hAnsi="Arial" w:cs="Arial"/>
          <w:i/>
          <w:iCs/>
        </w:rPr>
        <w:t>PES</w:t>
      </w:r>
      <w:r w:rsidRPr="009320D2">
        <w:rPr>
          <w:rFonts w:ascii="Arial" w:hAnsi="Arial" w:cs="Arial"/>
        </w:rPr>
        <w:t xml:space="preserve"> cuando se trate de hechos relacionados con </w:t>
      </w:r>
      <w:r w:rsidR="00F46996" w:rsidRPr="009320D2">
        <w:rPr>
          <w:rFonts w:ascii="Arial" w:hAnsi="Arial" w:cs="Arial"/>
          <w:i/>
          <w:iCs/>
        </w:rPr>
        <w:t>VPMG</w:t>
      </w:r>
      <w:r w:rsidRPr="009320D2">
        <w:rPr>
          <w:rFonts w:ascii="Arial" w:hAnsi="Arial" w:cs="Arial"/>
        </w:rPr>
        <w:t xml:space="preserve">, corresponde al </w:t>
      </w:r>
      <w:r w:rsidRPr="009320D2">
        <w:rPr>
          <w:rFonts w:ascii="Arial" w:hAnsi="Arial" w:cs="Arial"/>
          <w:i/>
          <w:iCs/>
        </w:rPr>
        <w:t>IEM</w:t>
      </w:r>
      <w:r w:rsidRPr="009320D2">
        <w:rPr>
          <w:rFonts w:ascii="Arial" w:hAnsi="Arial" w:cs="Arial"/>
        </w:rPr>
        <w:t>.</w:t>
      </w:r>
    </w:p>
    <w:p w14:paraId="39B98CD0" w14:textId="693C418C" w:rsidR="00676575" w:rsidRPr="009320D2" w:rsidRDefault="00676575" w:rsidP="00A96818">
      <w:pPr>
        <w:spacing w:line="360" w:lineRule="auto"/>
        <w:jc w:val="both"/>
        <w:rPr>
          <w:rFonts w:ascii="Arial" w:hAnsi="Arial" w:cs="Arial"/>
        </w:rPr>
      </w:pPr>
      <w:r w:rsidRPr="009320D2">
        <w:rPr>
          <w:rFonts w:ascii="Arial" w:hAnsi="Arial" w:cs="Arial"/>
        </w:rPr>
        <w:t xml:space="preserve">De manera que, a través de este tipo de procedimientos, la autoridad electoral nacional o local, atendiendo al sujeto infractor, determinará si los hechos que dan noticia de la posible comisión de </w:t>
      </w:r>
      <w:r w:rsidR="00F46996" w:rsidRPr="009320D2">
        <w:rPr>
          <w:rFonts w:ascii="Arial" w:hAnsi="Arial" w:cs="Arial"/>
          <w:i/>
          <w:iCs/>
        </w:rPr>
        <w:t>VPMG</w:t>
      </w:r>
      <w:r w:rsidRPr="009320D2">
        <w:rPr>
          <w:rFonts w:ascii="Arial" w:hAnsi="Arial" w:cs="Arial"/>
        </w:rPr>
        <w:t xml:space="preserve"> constituyen o no una infracción.</w:t>
      </w:r>
    </w:p>
    <w:p w14:paraId="1E5BE12E" w14:textId="77777777" w:rsidR="00676575" w:rsidRPr="009320D2" w:rsidRDefault="00676575" w:rsidP="00A96818">
      <w:pPr>
        <w:spacing w:line="360" w:lineRule="auto"/>
        <w:jc w:val="both"/>
        <w:rPr>
          <w:rFonts w:ascii="Arial" w:hAnsi="Arial" w:cs="Arial"/>
        </w:rPr>
      </w:pPr>
    </w:p>
    <w:p w14:paraId="45DA5E7A" w14:textId="6CB4E746" w:rsidR="00676575" w:rsidRPr="00676575" w:rsidRDefault="00676575" w:rsidP="00A96818">
      <w:pPr>
        <w:spacing w:line="360" w:lineRule="auto"/>
        <w:jc w:val="both"/>
        <w:rPr>
          <w:rFonts w:ascii="Arial" w:hAnsi="Arial" w:cs="Arial"/>
        </w:rPr>
      </w:pPr>
      <w:r w:rsidRPr="009320D2">
        <w:rPr>
          <w:rFonts w:ascii="Arial" w:hAnsi="Arial" w:cs="Arial"/>
        </w:rPr>
        <w:t xml:space="preserve">En este sentido, conforme con el artículo 3, fracción XV del </w:t>
      </w:r>
      <w:r w:rsidR="00F46996" w:rsidRPr="009320D2">
        <w:rPr>
          <w:rFonts w:ascii="Arial" w:hAnsi="Arial" w:cs="Arial"/>
          <w:i/>
          <w:iCs/>
        </w:rPr>
        <w:t>Código Electoral</w:t>
      </w:r>
      <w:r w:rsidRPr="009320D2">
        <w:rPr>
          <w:rFonts w:ascii="Arial" w:hAnsi="Arial" w:cs="Arial"/>
        </w:rPr>
        <w:t xml:space="preserve">, para los efectos de la norma electoral, la </w:t>
      </w:r>
      <w:r w:rsidR="00F46996" w:rsidRPr="009320D2">
        <w:rPr>
          <w:rFonts w:ascii="Arial" w:hAnsi="Arial" w:cs="Arial"/>
          <w:i/>
          <w:iCs/>
        </w:rPr>
        <w:t>VPMG</w:t>
      </w:r>
      <w:r w:rsidRPr="009320D2">
        <w:rPr>
          <w:rFonts w:ascii="Arial" w:hAnsi="Arial" w:cs="Arial"/>
        </w:rPr>
        <w:t xml:space="preserve"> es toda acción u omisión, incluida la tolerancia, basada en elementos de género y ejercida dentro de la esfera pública o </w:t>
      </w:r>
      <w:r w:rsidRPr="009320D2">
        <w:rPr>
          <w:rFonts w:ascii="Arial" w:hAnsi="Arial" w:cs="Arial"/>
        </w:rPr>
        <w:lastRenderedPageBreak/>
        <w:t>privada, que tenga por objeto o resultado limitar, anular o menoscabar</w:t>
      </w:r>
      <w:r w:rsidRPr="00676575">
        <w:rPr>
          <w:rFonts w:ascii="Arial" w:hAnsi="Arial" w:cs="Arial"/>
        </w:rPr>
        <w:t xml:space="preserve">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w:t>
      </w:r>
    </w:p>
    <w:p w14:paraId="65675412" w14:textId="77777777" w:rsidR="00676575" w:rsidRPr="00676575" w:rsidRDefault="00676575" w:rsidP="00A96818">
      <w:pPr>
        <w:spacing w:line="360" w:lineRule="auto"/>
        <w:jc w:val="both"/>
        <w:rPr>
          <w:rFonts w:ascii="Arial" w:hAnsi="Arial" w:cs="Arial"/>
        </w:rPr>
      </w:pPr>
    </w:p>
    <w:p w14:paraId="72FE27FD" w14:textId="52400C52" w:rsidR="00676575" w:rsidRDefault="00676575" w:rsidP="00A96818">
      <w:pPr>
        <w:spacing w:line="360" w:lineRule="auto"/>
        <w:jc w:val="both"/>
        <w:rPr>
          <w:rFonts w:ascii="Arial" w:hAnsi="Arial" w:cs="Arial"/>
        </w:rPr>
      </w:pPr>
      <w:r w:rsidRPr="00676575">
        <w:rPr>
          <w:rFonts w:ascii="Arial" w:hAnsi="Arial" w:cs="Arial"/>
        </w:rPr>
        <w:t xml:space="preserve">Sobre esta base, debe tomarse en cuenta que en el caso se trata de actos que presuntamente constituyen </w:t>
      </w:r>
      <w:r w:rsidR="00F46996" w:rsidRPr="00F46996">
        <w:rPr>
          <w:rFonts w:ascii="Arial" w:hAnsi="Arial" w:cs="Arial"/>
          <w:i/>
          <w:iCs/>
        </w:rPr>
        <w:t>VPMG</w:t>
      </w:r>
      <w:r w:rsidRPr="00676575">
        <w:rPr>
          <w:rFonts w:ascii="Arial" w:hAnsi="Arial" w:cs="Arial"/>
        </w:rPr>
        <w:t xml:space="preserve">, por lo que, atendiendo a lo establecido por la </w:t>
      </w:r>
      <w:r w:rsidRPr="009320D2">
        <w:rPr>
          <w:rFonts w:ascii="Arial" w:hAnsi="Arial" w:cs="Arial"/>
          <w:i/>
          <w:iCs/>
        </w:rPr>
        <w:t>Suprema Corte</w:t>
      </w:r>
      <w:r w:rsidRPr="009320D2">
        <w:rPr>
          <w:rFonts w:ascii="Arial" w:hAnsi="Arial" w:cs="Arial"/>
        </w:rPr>
        <w:t>, se debe juzgar con perspectiva de género, lo cual implica la necesidad de detectar posibles situaciones de desequilibrio de poder entre las partes como consecuencia de su género, seguida de un deber de cuestionar la neutralidad de las pruebas y el marco normativo aplicable, así como de recopilar las pruebas necesarias para visualizar el contexto de violencia o discriminación y, finalmente, resolver los casos prescindiendo de cargas estereotipadas que resulten en detrimento de la igualdad sustantiva</w:t>
      </w:r>
      <w:r w:rsidRPr="009320D2">
        <w:rPr>
          <w:rStyle w:val="Refdenotaalpie"/>
          <w:rFonts w:ascii="Arial" w:hAnsi="Arial" w:cs="Arial"/>
        </w:rPr>
        <w:footnoteReference w:id="14"/>
      </w:r>
    </w:p>
    <w:p w14:paraId="5FDBF4AC" w14:textId="77777777" w:rsidR="00F069F9" w:rsidRDefault="00F069F9" w:rsidP="00A96818">
      <w:pPr>
        <w:spacing w:line="360" w:lineRule="auto"/>
        <w:jc w:val="both"/>
        <w:rPr>
          <w:rFonts w:ascii="Arial" w:hAnsi="Arial" w:cs="Arial"/>
        </w:rPr>
      </w:pPr>
    </w:p>
    <w:p w14:paraId="0E50C5FB" w14:textId="51273FA6" w:rsidR="00676575" w:rsidRDefault="00F61F45" w:rsidP="00A96818">
      <w:pPr>
        <w:spacing w:line="360" w:lineRule="auto"/>
        <w:jc w:val="both"/>
        <w:rPr>
          <w:rFonts w:ascii="Arial" w:hAnsi="Arial" w:cs="Arial"/>
        </w:rPr>
      </w:pPr>
      <w:r w:rsidRPr="00F61F45">
        <w:rPr>
          <w:rFonts w:ascii="Arial" w:hAnsi="Arial" w:cs="Arial"/>
        </w:rPr>
        <w:t>En otras palabras, la obligación de juzgar con perspectiva de género significa reconocer la particular situación de desventaja en la cual, históricamente, se han encontrado las mujeres como consecuencia de la construcción que socioculturalmente se ha desarrollado en torno a la posición y al rol que debieran asumir.</w:t>
      </w:r>
    </w:p>
    <w:p w14:paraId="1FD9F443" w14:textId="77777777" w:rsidR="00F61F45" w:rsidRDefault="00F61F45" w:rsidP="00A96818">
      <w:pPr>
        <w:spacing w:line="360" w:lineRule="auto"/>
        <w:jc w:val="both"/>
        <w:rPr>
          <w:rFonts w:ascii="Arial" w:hAnsi="Arial" w:cs="Arial"/>
        </w:rPr>
      </w:pPr>
    </w:p>
    <w:p w14:paraId="4948A607" w14:textId="33824E1B" w:rsidR="00F61F45" w:rsidRDefault="00F61F45" w:rsidP="00A96818">
      <w:pPr>
        <w:spacing w:line="360" w:lineRule="auto"/>
        <w:jc w:val="both"/>
        <w:rPr>
          <w:rFonts w:ascii="Arial" w:hAnsi="Arial" w:cs="Arial"/>
        </w:rPr>
      </w:pPr>
      <w:r w:rsidRPr="00F61F45">
        <w:rPr>
          <w:rFonts w:ascii="Arial" w:hAnsi="Arial" w:cs="Arial"/>
        </w:rPr>
        <w:t xml:space="preserve">De igual forma, trasciende </w:t>
      </w:r>
      <w:proofErr w:type="gramStart"/>
      <w:r w:rsidRPr="00F61F45">
        <w:rPr>
          <w:rFonts w:ascii="Arial" w:hAnsi="Arial" w:cs="Arial"/>
        </w:rPr>
        <w:t>que</w:t>
      </w:r>
      <w:proofErr w:type="gramEnd"/>
      <w:r w:rsidRPr="00F61F45">
        <w:rPr>
          <w:rFonts w:ascii="Arial" w:hAnsi="Arial" w:cs="Arial"/>
        </w:rPr>
        <w:t xml:space="preserve"> al tratarse de la presunta comisión de actos de discriminación por razón de género, en donde se podría ver involucradas personas en situación vulnerable por ser mujeres, se debe atender a lo que la </w:t>
      </w:r>
      <w:r w:rsidRPr="009320D2">
        <w:rPr>
          <w:rFonts w:ascii="Arial" w:hAnsi="Arial" w:cs="Arial"/>
          <w:i/>
          <w:iCs/>
        </w:rPr>
        <w:t>Suprema Corte</w:t>
      </w:r>
      <w:r w:rsidRPr="009320D2">
        <w:rPr>
          <w:rFonts w:ascii="Arial" w:hAnsi="Arial" w:cs="Arial"/>
        </w:rPr>
        <w:t xml:space="preserve"> </w:t>
      </w:r>
      <w:r w:rsidRPr="009320D2">
        <w:rPr>
          <w:rFonts w:ascii="Arial" w:hAnsi="Arial" w:cs="Arial"/>
        </w:rPr>
        <w:lastRenderedPageBreak/>
        <w:t>ha precisado, en el sentido de que el juzgador debe flexibilizar las formalidades en</w:t>
      </w:r>
      <w:r w:rsidRPr="00F61F45">
        <w:rPr>
          <w:rFonts w:ascii="Arial" w:hAnsi="Arial" w:cs="Arial"/>
        </w:rPr>
        <w:t xml:space="preserve"> materia probatoria, es decir, no se debe exigir de la persona presuntamente afectada el cumplimiento de cargas procesales irracionales o desproporcionadas</w:t>
      </w:r>
      <w:r w:rsidRPr="00E67945">
        <w:rPr>
          <w:rStyle w:val="Refdenotaalpie"/>
          <w:rFonts w:ascii="Arial" w:hAnsi="Arial" w:cs="Arial"/>
        </w:rPr>
        <w:footnoteReference w:id="15"/>
      </w:r>
      <w:r>
        <w:rPr>
          <w:rFonts w:ascii="Arial" w:hAnsi="Arial" w:cs="Arial"/>
        </w:rPr>
        <w:t>.</w:t>
      </w:r>
    </w:p>
    <w:p w14:paraId="58F6D4A4" w14:textId="77777777" w:rsidR="00F61F45" w:rsidRDefault="00F61F45" w:rsidP="00A96818">
      <w:pPr>
        <w:spacing w:line="360" w:lineRule="auto"/>
        <w:jc w:val="both"/>
        <w:rPr>
          <w:rFonts w:ascii="Arial" w:hAnsi="Arial" w:cs="Arial"/>
        </w:rPr>
      </w:pPr>
    </w:p>
    <w:p w14:paraId="4692C346" w14:textId="27D0173A" w:rsidR="00F61F45" w:rsidRDefault="00F61F45" w:rsidP="00A96818">
      <w:pPr>
        <w:spacing w:line="360" w:lineRule="auto"/>
        <w:jc w:val="both"/>
        <w:rPr>
          <w:rFonts w:ascii="Arial" w:hAnsi="Arial" w:cs="Arial"/>
        </w:rPr>
      </w:pPr>
      <w:r w:rsidRPr="00F61F45">
        <w:rPr>
          <w:rFonts w:ascii="Arial" w:hAnsi="Arial" w:cs="Arial"/>
        </w:rPr>
        <w:t xml:space="preserve">Precisado lo anterior, en materia electoral la </w:t>
      </w:r>
      <w:r w:rsidR="0086017C" w:rsidRPr="0086017C">
        <w:rPr>
          <w:rFonts w:ascii="Arial" w:hAnsi="Arial" w:cs="Arial"/>
          <w:i/>
          <w:iCs/>
        </w:rPr>
        <w:t>Sala Superior</w:t>
      </w:r>
      <w:r w:rsidRPr="00F61F45">
        <w:rPr>
          <w:rFonts w:ascii="Arial" w:hAnsi="Arial" w:cs="Arial"/>
        </w:rPr>
        <w:t xml:space="preserve"> ha considerado que de lo dispuesto en los artículos 1°, 4°, 35 y 41, de la </w:t>
      </w:r>
      <w:r w:rsidRPr="009320D2">
        <w:rPr>
          <w:rFonts w:ascii="Arial" w:hAnsi="Arial" w:cs="Arial"/>
          <w:i/>
          <w:iCs/>
        </w:rPr>
        <w:t>Constitución General</w:t>
      </w:r>
      <w:r w:rsidRPr="009320D2">
        <w:rPr>
          <w:rFonts w:ascii="Arial" w:hAnsi="Arial" w:cs="Arial"/>
        </w:rPr>
        <w:t>; 4, inciso j), de la Convención Interamericana para Prevenir, Sancionar y Erradicar la Violencia</w:t>
      </w:r>
      <w:r w:rsidRPr="00F61F45">
        <w:rPr>
          <w:rFonts w:ascii="Arial" w:hAnsi="Arial" w:cs="Arial"/>
        </w:rPr>
        <w:t xml:space="preserve"> contra la Mujer; II y III de la Convención de los Derechos Políticos de la Mujer; y 7, inciso a), de la Convención sobre la Eliminación de Todas las Formas de Discriminación contra la Mujer; así como de lo establecido en el Protocolo para Atender</w:t>
      </w:r>
      <w:r>
        <w:rPr>
          <w:rFonts w:ascii="Arial" w:hAnsi="Arial" w:cs="Arial"/>
        </w:rPr>
        <w:t xml:space="preserve"> </w:t>
      </w:r>
      <w:r w:rsidRPr="00F61F45">
        <w:rPr>
          <w:rFonts w:ascii="Arial" w:hAnsi="Arial" w:cs="Arial"/>
        </w:rPr>
        <w:t>la Violencia Política Contra las Mujeres, se concluye que la violencia política contra las mujeres comprende todas aquellas acciones u omisiones de personas, servidoras o servidores públicos que se dirigen a una mujer por ser mujer, tienen un impacto diferenciado en ellas o les afectan desproporcionadamente, con el objeto o resultado de menoscabar o anular sus derechos político-electorales, incluyendo el ejercicio del cargo</w:t>
      </w:r>
      <w:r w:rsidRPr="00E67945">
        <w:rPr>
          <w:rStyle w:val="Refdenotaalpie"/>
          <w:rFonts w:ascii="Arial" w:hAnsi="Arial" w:cs="Arial"/>
        </w:rPr>
        <w:footnoteReference w:id="16"/>
      </w:r>
      <w:r>
        <w:rPr>
          <w:rFonts w:ascii="Arial" w:hAnsi="Arial" w:cs="Arial"/>
        </w:rPr>
        <w:t>.</w:t>
      </w:r>
    </w:p>
    <w:p w14:paraId="716CA05A" w14:textId="7517C34A" w:rsidR="00F61F45" w:rsidRPr="00F61F45" w:rsidRDefault="00F61F45" w:rsidP="00A96818">
      <w:pPr>
        <w:spacing w:line="360" w:lineRule="auto"/>
        <w:jc w:val="both"/>
        <w:rPr>
          <w:rFonts w:ascii="Arial" w:hAnsi="Arial" w:cs="Arial"/>
        </w:rPr>
      </w:pPr>
      <w:r w:rsidRPr="00F61F45">
        <w:rPr>
          <w:rFonts w:ascii="Arial" w:hAnsi="Arial" w:cs="Arial"/>
        </w:rPr>
        <w:t xml:space="preserve">En este sentido, la </w:t>
      </w:r>
      <w:r w:rsidR="0086017C" w:rsidRPr="0086017C">
        <w:rPr>
          <w:rFonts w:ascii="Arial" w:hAnsi="Arial" w:cs="Arial"/>
          <w:i/>
          <w:iCs/>
        </w:rPr>
        <w:t>Sala Superior</w:t>
      </w:r>
      <w:r w:rsidRPr="00F61F45">
        <w:rPr>
          <w:rFonts w:ascii="Arial" w:hAnsi="Arial" w:cs="Arial"/>
        </w:rPr>
        <w:t xml:space="preserve"> emitió una jurisprudencia a través de la cual ha formulado una guía o examen para identificar la violencia política en contra de las mujeres con base en el género. Al respecto, ha establecido que el operador jurídico debe verificar que se reúnan los siguientes cinco elementos:</w:t>
      </w:r>
    </w:p>
    <w:p w14:paraId="6F5081EC" w14:textId="77777777" w:rsidR="00F61F45" w:rsidRPr="00F61F45" w:rsidRDefault="00F61F45" w:rsidP="00A96818">
      <w:pPr>
        <w:jc w:val="both"/>
        <w:rPr>
          <w:rFonts w:ascii="Arial" w:hAnsi="Arial" w:cs="Arial"/>
        </w:rPr>
      </w:pPr>
    </w:p>
    <w:p w14:paraId="7E9523DB" w14:textId="77777777" w:rsidR="00F61F45" w:rsidRPr="00F61F45" w:rsidRDefault="00F61F45" w:rsidP="00A96818">
      <w:pPr>
        <w:ind w:left="708"/>
        <w:jc w:val="both"/>
        <w:rPr>
          <w:rFonts w:ascii="Arial" w:hAnsi="Arial" w:cs="Arial"/>
        </w:rPr>
      </w:pPr>
      <w:r w:rsidRPr="00F61F45">
        <w:rPr>
          <w:rFonts w:ascii="Arial" w:hAnsi="Arial" w:cs="Arial"/>
        </w:rPr>
        <w:t>i.</w:t>
      </w:r>
      <w:r w:rsidRPr="00F61F45">
        <w:rPr>
          <w:rFonts w:ascii="Arial" w:hAnsi="Arial" w:cs="Arial"/>
        </w:rPr>
        <w:tab/>
        <w:t>Sucede en el marco del ejercicio de derechos político-electorales o bien en el ejercicio de un cargo público.</w:t>
      </w:r>
    </w:p>
    <w:p w14:paraId="3A8D82C4" w14:textId="77777777" w:rsidR="00F61F45" w:rsidRPr="00F61F45" w:rsidRDefault="00F61F45" w:rsidP="00A96818">
      <w:pPr>
        <w:ind w:left="708"/>
        <w:jc w:val="both"/>
        <w:rPr>
          <w:rFonts w:ascii="Arial" w:hAnsi="Arial" w:cs="Arial"/>
        </w:rPr>
      </w:pPr>
    </w:p>
    <w:p w14:paraId="61DE7CEE" w14:textId="77777777" w:rsidR="00F61F45" w:rsidRPr="00F61F45" w:rsidRDefault="00F61F45" w:rsidP="00A96818">
      <w:pPr>
        <w:ind w:left="708"/>
        <w:jc w:val="both"/>
        <w:rPr>
          <w:rFonts w:ascii="Arial" w:hAnsi="Arial" w:cs="Arial"/>
        </w:rPr>
      </w:pPr>
      <w:proofErr w:type="spellStart"/>
      <w:r w:rsidRPr="00F61F45">
        <w:rPr>
          <w:rFonts w:ascii="Arial" w:hAnsi="Arial" w:cs="Arial"/>
        </w:rPr>
        <w:t>ii</w:t>
      </w:r>
      <w:proofErr w:type="spellEnd"/>
      <w:r w:rsidRPr="00F61F45">
        <w:rPr>
          <w:rFonts w:ascii="Arial" w:hAnsi="Arial" w:cs="Arial"/>
        </w:rPr>
        <w:t>.</w:t>
      </w:r>
      <w:r w:rsidRPr="00F61F45">
        <w:rPr>
          <w:rFonts w:ascii="Arial" w:hAnsi="Arial" w:cs="Arial"/>
        </w:rPr>
        <w:tab/>
        <w:t xml:space="preserve">Es perpetrado por el Estado o sus agentes, por superiores jerárquicos, colegas de trabajo, partidos políticos o representantes de </w:t>
      </w:r>
      <w:proofErr w:type="gramStart"/>
      <w:r w:rsidRPr="00F61F45">
        <w:rPr>
          <w:rFonts w:ascii="Arial" w:hAnsi="Arial" w:cs="Arial"/>
        </w:rPr>
        <w:t>los mismos</w:t>
      </w:r>
      <w:proofErr w:type="gramEnd"/>
      <w:r w:rsidRPr="00F61F45">
        <w:rPr>
          <w:rFonts w:ascii="Arial" w:hAnsi="Arial" w:cs="Arial"/>
        </w:rPr>
        <w:t>; medios de comunicación y sus integrantes, un particular y/o un grupo de personas.</w:t>
      </w:r>
    </w:p>
    <w:p w14:paraId="2F6BAD99" w14:textId="77777777" w:rsidR="00F61F45" w:rsidRPr="00F61F45" w:rsidRDefault="00F61F45" w:rsidP="00A96818">
      <w:pPr>
        <w:ind w:left="708"/>
        <w:jc w:val="both"/>
        <w:rPr>
          <w:rFonts w:ascii="Arial" w:hAnsi="Arial" w:cs="Arial"/>
        </w:rPr>
      </w:pPr>
    </w:p>
    <w:p w14:paraId="5E555904" w14:textId="50EF9914" w:rsidR="00F61F45" w:rsidRDefault="00F61F45" w:rsidP="00A96818">
      <w:pPr>
        <w:ind w:left="708"/>
        <w:jc w:val="both"/>
        <w:rPr>
          <w:rFonts w:ascii="Arial" w:hAnsi="Arial" w:cs="Arial"/>
        </w:rPr>
      </w:pPr>
      <w:proofErr w:type="spellStart"/>
      <w:r w:rsidRPr="00F61F45">
        <w:rPr>
          <w:rFonts w:ascii="Arial" w:hAnsi="Arial" w:cs="Arial"/>
        </w:rPr>
        <w:t>iii</w:t>
      </w:r>
      <w:proofErr w:type="spellEnd"/>
      <w:r w:rsidRPr="00F61F45">
        <w:rPr>
          <w:rFonts w:ascii="Arial" w:hAnsi="Arial" w:cs="Arial"/>
        </w:rPr>
        <w:t>.</w:t>
      </w:r>
      <w:r w:rsidRPr="00F61F45">
        <w:rPr>
          <w:rFonts w:ascii="Arial" w:hAnsi="Arial" w:cs="Arial"/>
        </w:rPr>
        <w:tab/>
        <w:t>Es simbólico, verbal, patrimonial, económico, físico, sexual y/o psicológico.</w:t>
      </w:r>
    </w:p>
    <w:p w14:paraId="5A5EEE05" w14:textId="77777777" w:rsidR="00F61F45" w:rsidRDefault="00F61F45" w:rsidP="00A96818">
      <w:pPr>
        <w:ind w:left="708"/>
        <w:jc w:val="both"/>
        <w:rPr>
          <w:rFonts w:ascii="Arial" w:hAnsi="Arial" w:cs="Arial"/>
        </w:rPr>
      </w:pPr>
    </w:p>
    <w:p w14:paraId="133BB82E" w14:textId="77777777" w:rsidR="00F61F45" w:rsidRPr="00F61F45" w:rsidRDefault="00F61F45" w:rsidP="00A96818">
      <w:pPr>
        <w:ind w:left="708"/>
        <w:jc w:val="both"/>
        <w:rPr>
          <w:rFonts w:ascii="Arial" w:hAnsi="Arial" w:cs="Arial"/>
        </w:rPr>
      </w:pPr>
      <w:proofErr w:type="spellStart"/>
      <w:r w:rsidRPr="00F61F45">
        <w:rPr>
          <w:rFonts w:ascii="Arial" w:hAnsi="Arial" w:cs="Arial"/>
        </w:rPr>
        <w:t>iv</w:t>
      </w:r>
      <w:proofErr w:type="spellEnd"/>
      <w:r w:rsidRPr="00F61F45">
        <w:rPr>
          <w:rFonts w:ascii="Arial" w:hAnsi="Arial" w:cs="Arial"/>
        </w:rPr>
        <w:t>.</w:t>
      </w:r>
      <w:r w:rsidRPr="00F61F45">
        <w:rPr>
          <w:rFonts w:ascii="Arial" w:hAnsi="Arial" w:cs="Arial"/>
        </w:rPr>
        <w:tab/>
        <w:t>Tiene por objeto o resultado menoscabar o anular el reconocimiento, goce y/o ejercicio de los derechos político- electorales de las mujeres.</w:t>
      </w:r>
    </w:p>
    <w:p w14:paraId="75157AD3" w14:textId="77777777" w:rsidR="00F61F45" w:rsidRPr="00F61F45" w:rsidRDefault="00F61F45" w:rsidP="00A96818">
      <w:pPr>
        <w:ind w:left="708"/>
        <w:jc w:val="both"/>
        <w:rPr>
          <w:rFonts w:ascii="Arial" w:hAnsi="Arial" w:cs="Arial"/>
        </w:rPr>
      </w:pPr>
    </w:p>
    <w:p w14:paraId="0F30FB89" w14:textId="5415E0BF" w:rsidR="00F61F45" w:rsidRDefault="00F61F45" w:rsidP="00A96818">
      <w:pPr>
        <w:ind w:left="708"/>
        <w:jc w:val="both"/>
        <w:rPr>
          <w:rFonts w:ascii="Arial" w:hAnsi="Arial" w:cs="Arial"/>
        </w:rPr>
      </w:pPr>
      <w:r w:rsidRPr="00F61F45">
        <w:rPr>
          <w:rFonts w:ascii="Arial" w:hAnsi="Arial" w:cs="Arial"/>
        </w:rPr>
        <w:t>v.</w:t>
      </w:r>
      <w:r w:rsidRPr="00F61F45">
        <w:rPr>
          <w:rFonts w:ascii="Arial" w:hAnsi="Arial" w:cs="Arial"/>
        </w:rPr>
        <w:tab/>
        <w:t xml:space="preserve">Si se basa en elementos de género, es decir: i. se dirige a una mujer por ser mujer,  </w:t>
      </w:r>
      <w:proofErr w:type="spellStart"/>
      <w:r w:rsidRPr="00F61F45">
        <w:rPr>
          <w:rFonts w:ascii="Arial" w:hAnsi="Arial" w:cs="Arial"/>
        </w:rPr>
        <w:t>ii</w:t>
      </w:r>
      <w:proofErr w:type="spellEnd"/>
      <w:r w:rsidRPr="00F61F45">
        <w:rPr>
          <w:rFonts w:ascii="Arial" w:hAnsi="Arial" w:cs="Arial"/>
        </w:rPr>
        <w:t xml:space="preserve">. tiene un  impacto diferenciado en las mujeres; </w:t>
      </w:r>
      <w:proofErr w:type="spellStart"/>
      <w:r w:rsidRPr="00F61F45">
        <w:rPr>
          <w:rFonts w:ascii="Arial" w:hAnsi="Arial" w:cs="Arial"/>
        </w:rPr>
        <w:t>iii</w:t>
      </w:r>
      <w:proofErr w:type="spellEnd"/>
      <w:r w:rsidRPr="00F61F45">
        <w:rPr>
          <w:rFonts w:ascii="Arial" w:hAnsi="Arial" w:cs="Arial"/>
        </w:rPr>
        <w:t>. afecta desproporcionadamente a las mujeres.</w:t>
      </w:r>
    </w:p>
    <w:p w14:paraId="6C1A7081" w14:textId="77777777" w:rsidR="00F61F45" w:rsidRDefault="00F61F45" w:rsidP="00A96818">
      <w:pPr>
        <w:jc w:val="both"/>
        <w:rPr>
          <w:rFonts w:ascii="Arial" w:hAnsi="Arial" w:cs="Arial"/>
        </w:rPr>
      </w:pPr>
    </w:p>
    <w:p w14:paraId="4F737331" w14:textId="2F315F66" w:rsidR="00676575" w:rsidRDefault="00F61F45" w:rsidP="00A96818">
      <w:pPr>
        <w:spacing w:line="360" w:lineRule="auto"/>
        <w:jc w:val="both"/>
        <w:rPr>
          <w:rFonts w:ascii="Arial" w:hAnsi="Arial" w:cs="Arial"/>
        </w:rPr>
      </w:pPr>
      <w:r w:rsidRPr="00F61F45">
        <w:rPr>
          <w:rFonts w:ascii="Arial" w:hAnsi="Arial" w:cs="Arial"/>
        </w:rPr>
        <w:t xml:space="preserve">Así, en casos de </w:t>
      </w:r>
      <w:r w:rsidR="005B30BF" w:rsidRPr="009320D2">
        <w:rPr>
          <w:rFonts w:ascii="Arial" w:hAnsi="Arial" w:cs="Arial"/>
          <w:i/>
          <w:iCs/>
        </w:rPr>
        <w:t>VPMG</w:t>
      </w:r>
      <w:r w:rsidRPr="009320D2">
        <w:rPr>
          <w:rFonts w:ascii="Arial" w:hAnsi="Arial" w:cs="Arial"/>
        </w:rPr>
        <w:t xml:space="preserve"> la </w:t>
      </w:r>
      <w:r w:rsidR="0086017C" w:rsidRPr="009320D2">
        <w:rPr>
          <w:rFonts w:ascii="Arial" w:hAnsi="Arial" w:cs="Arial"/>
          <w:i/>
          <w:iCs/>
        </w:rPr>
        <w:t>Sala</w:t>
      </w:r>
      <w:r w:rsidR="0086017C" w:rsidRPr="0086017C">
        <w:rPr>
          <w:rFonts w:ascii="Arial" w:hAnsi="Arial" w:cs="Arial"/>
          <w:i/>
          <w:iCs/>
        </w:rPr>
        <w:t xml:space="preserve"> Superior</w:t>
      </w:r>
      <w:r w:rsidRPr="00F61F45">
        <w:rPr>
          <w:rFonts w:ascii="Arial" w:hAnsi="Arial" w:cs="Arial"/>
        </w:rPr>
        <w:t xml:space="preserve"> ha establecido que no debe exigirse un comportamiento determinado de las víctimas, sino que únicamente es necesario verificar que estén presentes los cinco elementos que anteriormente fueron transcritos, pues son los puntos guías para determinar si se trata de un caso de violencia política contra las mujeres por razón de género.</w:t>
      </w:r>
    </w:p>
    <w:p w14:paraId="61D80147" w14:textId="77777777" w:rsidR="00F61F45" w:rsidRDefault="00F61F45" w:rsidP="00A96818">
      <w:pPr>
        <w:spacing w:line="360" w:lineRule="auto"/>
        <w:jc w:val="both"/>
        <w:rPr>
          <w:rFonts w:ascii="Arial" w:hAnsi="Arial" w:cs="Arial"/>
        </w:rPr>
      </w:pPr>
    </w:p>
    <w:p w14:paraId="7940CE24" w14:textId="335607E4" w:rsidR="00F61F45" w:rsidRDefault="00F61F45" w:rsidP="00A96818">
      <w:pPr>
        <w:spacing w:line="360" w:lineRule="auto"/>
        <w:jc w:val="both"/>
        <w:rPr>
          <w:rFonts w:ascii="Arial" w:hAnsi="Arial" w:cs="Arial"/>
        </w:rPr>
      </w:pPr>
      <w:r w:rsidRPr="00F61F45">
        <w:rPr>
          <w:rFonts w:ascii="Arial" w:hAnsi="Arial" w:cs="Arial"/>
        </w:rPr>
        <w:t>En ese sentido, como parte de la metodología para juzgar con perspectiva de género, la autoridad jurisdiccional debe, al establecer los hechos y valorar las pruebas en un asunto, procurar desechar cualquier estereotipo o prejuicio de género, que impida el pleno y efectivo ejercicio del derecho a la igualdad.</w:t>
      </w:r>
    </w:p>
    <w:p w14:paraId="07AD8F9D" w14:textId="77777777" w:rsidR="00B70CF8" w:rsidRDefault="00B70CF8" w:rsidP="00A96818">
      <w:pPr>
        <w:spacing w:line="360" w:lineRule="auto"/>
        <w:jc w:val="both"/>
        <w:rPr>
          <w:rFonts w:ascii="Arial" w:hAnsi="Arial" w:cs="Arial"/>
        </w:rPr>
      </w:pPr>
    </w:p>
    <w:p w14:paraId="0FA76E69" w14:textId="32D9774D" w:rsidR="00F61F45" w:rsidRDefault="00167F17" w:rsidP="00A96818">
      <w:pPr>
        <w:spacing w:line="360" w:lineRule="auto"/>
        <w:jc w:val="both"/>
        <w:rPr>
          <w:rFonts w:ascii="Arial" w:hAnsi="Arial" w:cs="Arial"/>
        </w:rPr>
      </w:pPr>
      <w:r w:rsidRPr="00167F17">
        <w:rPr>
          <w:rFonts w:ascii="Arial" w:hAnsi="Arial" w:cs="Arial"/>
        </w:rPr>
        <w:t xml:space="preserve">Asimismo, el Protocolo del Observatorio de Participación Política de las </w:t>
      </w:r>
      <w:r w:rsidR="00F61F45" w:rsidRPr="00F61F45">
        <w:rPr>
          <w:rFonts w:ascii="Arial" w:hAnsi="Arial" w:cs="Arial"/>
        </w:rPr>
        <w:t xml:space="preserve">Mujeres, en su apartado </w:t>
      </w:r>
      <w:r w:rsidR="00F61F45" w:rsidRPr="006F08F9">
        <w:rPr>
          <w:rFonts w:ascii="Arial" w:hAnsi="Arial" w:cs="Arial"/>
        </w:rPr>
        <w:t>4.4.,</w:t>
      </w:r>
      <w:r w:rsidR="00F61F45" w:rsidRPr="00F61F45">
        <w:rPr>
          <w:rFonts w:ascii="Arial" w:hAnsi="Arial" w:cs="Arial"/>
        </w:rPr>
        <w:t xml:space="preserve"> define a la discriminación contra la mujer, como “Toda distinción, exclusión o restricción basada en el sexo que tenga por objeto o por resultado menoscabar o anular el reconocimiento, goce o ejercicio por la mujer, independientemente de su estado civil, sobre la base de la igualdad del hombre y la mujer, de los derechos humanos y las libertades fundamentales en las esferas política, económica, social, cultural y civil o en cualquier otra esfera, de acuerdo con la Ley General para la Igualdad entre Mujeres y Hombres”</w:t>
      </w:r>
      <w:r w:rsidR="00F61F45" w:rsidRPr="00F61F45">
        <w:rPr>
          <w:rStyle w:val="Refdenotaalpie"/>
          <w:rFonts w:ascii="Arial" w:hAnsi="Arial" w:cs="Arial"/>
        </w:rPr>
        <w:t xml:space="preserve"> </w:t>
      </w:r>
      <w:r w:rsidR="00F61F45" w:rsidRPr="00E67945">
        <w:rPr>
          <w:rStyle w:val="Refdenotaalpie"/>
          <w:rFonts w:ascii="Arial" w:hAnsi="Arial" w:cs="Arial"/>
        </w:rPr>
        <w:footnoteReference w:id="17"/>
      </w:r>
      <w:r w:rsidR="00F61F45">
        <w:rPr>
          <w:rFonts w:ascii="Arial" w:hAnsi="Arial" w:cs="Arial"/>
        </w:rPr>
        <w:t>.</w:t>
      </w:r>
    </w:p>
    <w:p w14:paraId="1344313E" w14:textId="77777777" w:rsidR="00F61F45" w:rsidRDefault="00F61F45" w:rsidP="00A96818">
      <w:pPr>
        <w:spacing w:line="360" w:lineRule="auto"/>
        <w:jc w:val="both"/>
        <w:rPr>
          <w:rFonts w:ascii="Arial" w:hAnsi="Arial" w:cs="Arial"/>
        </w:rPr>
      </w:pPr>
    </w:p>
    <w:p w14:paraId="78D1DE65" w14:textId="5CCF2AA1" w:rsidR="00F61F45" w:rsidRDefault="00F61F45" w:rsidP="00A96818">
      <w:pPr>
        <w:spacing w:line="360" w:lineRule="auto"/>
        <w:jc w:val="both"/>
        <w:rPr>
          <w:rFonts w:ascii="Arial" w:hAnsi="Arial" w:cs="Arial"/>
        </w:rPr>
      </w:pPr>
      <w:r w:rsidRPr="00F61F45">
        <w:rPr>
          <w:rFonts w:ascii="Arial" w:hAnsi="Arial" w:cs="Arial"/>
        </w:rPr>
        <w:t>Siguiendo esa línea de protecciones jurídicas a favor de las mujeres como grupo vulnerable, este Tribunal también emitió un Protocolo para Atender la Violencia Política contra las Mujeres, en el que estableció que al resolver los medios de impugnación de su competencia, el operador jurídico “</w:t>
      </w:r>
      <w:r w:rsidRPr="00F61F45">
        <w:rPr>
          <w:rFonts w:ascii="Arial" w:hAnsi="Arial" w:cs="Arial"/>
          <w:i/>
          <w:iCs/>
        </w:rPr>
        <w:t xml:space="preserve">deberá juzgar con perspectiva de género y, en su caso, reparar el daño a las víctimas, además, podrá adoptar los </w:t>
      </w:r>
      <w:r w:rsidRPr="00F61F45">
        <w:rPr>
          <w:rFonts w:ascii="Arial" w:hAnsi="Arial" w:cs="Arial"/>
          <w:i/>
          <w:iCs/>
        </w:rPr>
        <w:lastRenderedPageBreak/>
        <w:t>criterios de tesis jurisprudenciales que avancen en la protección de los derechos de las mujeres</w:t>
      </w:r>
      <w:r w:rsidRPr="00F61F45">
        <w:rPr>
          <w:rFonts w:ascii="Arial" w:hAnsi="Arial" w:cs="Arial"/>
        </w:rPr>
        <w:t>”</w:t>
      </w:r>
      <w:r w:rsidRPr="00F61F45">
        <w:rPr>
          <w:rStyle w:val="Refdenotaalpie"/>
          <w:rFonts w:ascii="Arial" w:hAnsi="Arial" w:cs="Arial"/>
        </w:rPr>
        <w:t xml:space="preserve"> </w:t>
      </w:r>
      <w:r w:rsidRPr="00E67945">
        <w:rPr>
          <w:rStyle w:val="Refdenotaalpie"/>
          <w:rFonts w:ascii="Arial" w:hAnsi="Arial" w:cs="Arial"/>
        </w:rPr>
        <w:footnoteReference w:id="18"/>
      </w:r>
      <w:r>
        <w:rPr>
          <w:rFonts w:ascii="Arial" w:hAnsi="Arial" w:cs="Arial"/>
        </w:rPr>
        <w:t>.</w:t>
      </w:r>
    </w:p>
    <w:p w14:paraId="267E9022" w14:textId="77777777" w:rsidR="00F61F45" w:rsidRDefault="00F61F45" w:rsidP="00A96818">
      <w:pPr>
        <w:spacing w:line="360" w:lineRule="auto"/>
        <w:jc w:val="both"/>
        <w:rPr>
          <w:rFonts w:ascii="Arial" w:hAnsi="Arial" w:cs="Arial"/>
        </w:rPr>
      </w:pPr>
    </w:p>
    <w:p w14:paraId="316B438C" w14:textId="69C36D03" w:rsidR="00F61F45" w:rsidRDefault="00F61F45" w:rsidP="00A96818">
      <w:pPr>
        <w:spacing w:line="360" w:lineRule="auto"/>
        <w:jc w:val="both"/>
        <w:rPr>
          <w:rFonts w:ascii="Arial" w:hAnsi="Arial" w:cs="Arial"/>
        </w:rPr>
      </w:pPr>
      <w:r w:rsidRPr="00F61F45">
        <w:rPr>
          <w:rFonts w:ascii="Arial" w:hAnsi="Arial" w:cs="Arial"/>
        </w:rPr>
        <w:t xml:space="preserve">También se debe tomar como referencia lo establecido por la </w:t>
      </w:r>
      <w:r w:rsidR="0086017C" w:rsidRPr="0086017C">
        <w:rPr>
          <w:rFonts w:ascii="Arial" w:hAnsi="Arial" w:cs="Arial"/>
          <w:i/>
          <w:iCs/>
        </w:rPr>
        <w:t>Sala Superior</w:t>
      </w:r>
      <w:r w:rsidRPr="00F61F45">
        <w:rPr>
          <w:rFonts w:ascii="Arial" w:hAnsi="Arial" w:cs="Arial"/>
        </w:rPr>
        <w:t>, en el sentido de que no todo lo que les sucede a las mujeres – violatorio o no de un derecho humano–, necesariamente se basa en su género, sino que, a partir de una visión que permita tener el conocimiento total de los hechos que rodean el caso, se deben analizar en lo particular para conocer si realmente el acto u omisión se dirige a una mujer por ser mujer, si tiene un impacto diferenciado y le afecta desproporcionadamente</w:t>
      </w:r>
      <w:r w:rsidRPr="00E67945">
        <w:rPr>
          <w:rStyle w:val="Refdenotaalpie"/>
          <w:rFonts w:ascii="Arial" w:hAnsi="Arial" w:cs="Arial"/>
        </w:rPr>
        <w:footnoteReference w:id="19"/>
      </w:r>
      <w:r>
        <w:rPr>
          <w:rFonts w:ascii="Arial" w:hAnsi="Arial" w:cs="Arial"/>
        </w:rPr>
        <w:t>.</w:t>
      </w:r>
    </w:p>
    <w:p w14:paraId="42AD44E3" w14:textId="77777777" w:rsidR="00F61F45" w:rsidRDefault="00F61F45" w:rsidP="00A96818">
      <w:pPr>
        <w:spacing w:line="360" w:lineRule="auto"/>
        <w:jc w:val="both"/>
        <w:rPr>
          <w:rFonts w:ascii="Arial" w:hAnsi="Arial" w:cs="Arial"/>
        </w:rPr>
      </w:pPr>
    </w:p>
    <w:p w14:paraId="712F0D8F" w14:textId="1F6E99D5" w:rsidR="00F61F45" w:rsidRDefault="00F61F45" w:rsidP="00A96818">
      <w:pPr>
        <w:spacing w:line="360" w:lineRule="auto"/>
        <w:jc w:val="both"/>
        <w:rPr>
          <w:rFonts w:ascii="Arial" w:hAnsi="Arial" w:cs="Arial"/>
        </w:rPr>
      </w:pPr>
      <w:r w:rsidRPr="00F61F45">
        <w:rPr>
          <w:rFonts w:ascii="Arial" w:hAnsi="Arial" w:cs="Arial"/>
        </w:rPr>
        <w:t xml:space="preserve">Lo anterior, teniendo como base que la aplicación de la perspectiva de género al juzgar un asunto, no se traduce en que el órgano jurisdiccional esté obligado a resolver el fondo conforme con las pretensiones planteadas por la parte </w:t>
      </w:r>
      <w:r w:rsidR="0086017C" w:rsidRPr="0086017C">
        <w:rPr>
          <w:rFonts w:ascii="Arial" w:hAnsi="Arial" w:cs="Arial"/>
          <w:i/>
          <w:iCs/>
        </w:rPr>
        <w:t>Denunciante</w:t>
      </w:r>
      <w:r w:rsidRPr="00F61F45">
        <w:rPr>
          <w:rFonts w:ascii="Arial" w:hAnsi="Arial" w:cs="Arial"/>
        </w:rPr>
        <w:t>, ni que tampoco se dejen de observar los requisitos de procedencia y de fondo previstos en las leyes para la interposición de cualquier medio de defensa, ya que las formalidades procesales son la vía que hacen posible arribar a una adecuada resolución</w:t>
      </w:r>
      <w:r w:rsidRPr="00E67945">
        <w:rPr>
          <w:rStyle w:val="Refdenotaalpie"/>
          <w:rFonts w:ascii="Arial" w:hAnsi="Arial" w:cs="Arial"/>
        </w:rPr>
        <w:footnoteReference w:id="20"/>
      </w:r>
      <w:r w:rsidR="00AA63DE">
        <w:rPr>
          <w:rFonts w:ascii="Arial" w:hAnsi="Arial" w:cs="Arial"/>
        </w:rPr>
        <w:t>.</w:t>
      </w:r>
    </w:p>
    <w:p w14:paraId="18352946" w14:textId="77777777" w:rsidR="00AA63DE" w:rsidRDefault="00AA63DE" w:rsidP="00A96818">
      <w:pPr>
        <w:spacing w:line="360" w:lineRule="auto"/>
        <w:jc w:val="both"/>
        <w:rPr>
          <w:rFonts w:ascii="Arial" w:hAnsi="Arial" w:cs="Arial"/>
        </w:rPr>
      </w:pPr>
    </w:p>
    <w:p w14:paraId="3DA9C0D7" w14:textId="30FA61DD" w:rsidR="00AA63DE" w:rsidRDefault="00AA63DE" w:rsidP="00A96818">
      <w:pPr>
        <w:spacing w:line="360" w:lineRule="auto"/>
        <w:jc w:val="both"/>
        <w:rPr>
          <w:rFonts w:ascii="Arial" w:hAnsi="Arial" w:cs="Arial"/>
        </w:rPr>
      </w:pPr>
      <w:r w:rsidRPr="00AA63DE">
        <w:rPr>
          <w:rFonts w:ascii="Arial" w:hAnsi="Arial" w:cs="Arial"/>
        </w:rPr>
        <w:t xml:space="preserve">De esta manera, el Tribunal tomará en consideración los hechos descritos por la </w:t>
      </w:r>
      <w:r w:rsidR="0086017C" w:rsidRPr="0086017C">
        <w:rPr>
          <w:rFonts w:ascii="Arial" w:hAnsi="Arial" w:cs="Arial"/>
          <w:i/>
          <w:iCs/>
        </w:rPr>
        <w:t>Denunciante</w:t>
      </w:r>
      <w:r w:rsidRPr="00AA63DE">
        <w:rPr>
          <w:rFonts w:ascii="Arial" w:hAnsi="Arial" w:cs="Arial"/>
        </w:rPr>
        <w:t xml:space="preserve"> de conformidad con los lineamientos protocolarios y líneas jurisprudenciales referidas, pues constituyen herramientas fundamentales para detectar casos de </w:t>
      </w:r>
      <w:r w:rsidR="00F46996" w:rsidRPr="00F46996">
        <w:rPr>
          <w:rFonts w:ascii="Arial" w:hAnsi="Arial" w:cs="Arial"/>
          <w:i/>
          <w:iCs/>
        </w:rPr>
        <w:t>VPMG</w:t>
      </w:r>
      <w:r w:rsidRPr="00AA63DE">
        <w:rPr>
          <w:rFonts w:ascii="Arial" w:hAnsi="Arial" w:cs="Arial"/>
        </w:rPr>
        <w:t xml:space="preserve"> y así atribuirles consecuencias jurídicas; en el caso </w:t>
      </w:r>
      <w:r w:rsidRPr="00AA63DE">
        <w:rPr>
          <w:rFonts w:ascii="Arial" w:hAnsi="Arial" w:cs="Arial"/>
        </w:rPr>
        <w:lastRenderedPageBreak/>
        <w:t xml:space="preserve">concreto, se analizará cada uno de los contextos narrados en las denuncias en forma particular y meticulosa, a fin de advertir si existe </w:t>
      </w:r>
      <w:r w:rsidR="00F46996" w:rsidRPr="00F46996">
        <w:rPr>
          <w:rFonts w:ascii="Arial" w:hAnsi="Arial" w:cs="Arial"/>
          <w:i/>
          <w:iCs/>
        </w:rPr>
        <w:t>VPMG</w:t>
      </w:r>
      <w:r w:rsidRPr="00E67945">
        <w:rPr>
          <w:rStyle w:val="Refdenotaalpie"/>
          <w:rFonts w:ascii="Arial" w:hAnsi="Arial" w:cs="Arial"/>
        </w:rPr>
        <w:footnoteReference w:id="21"/>
      </w:r>
      <w:r>
        <w:rPr>
          <w:rFonts w:ascii="Arial" w:hAnsi="Arial" w:cs="Arial"/>
        </w:rPr>
        <w:t>.</w:t>
      </w:r>
    </w:p>
    <w:p w14:paraId="25ED7BCE" w14:textId="77777777" w:rsidR="00AA63DE" w:rsidRDefault="00AA63DE" w:rsidP="00A96818">
      <w:pPr>
        <w:spacing w:line="360" w:lineRule="auto"/>
        <w:jc w:val="both"/>
        <w:rPr>
          <w:rFonts w:ascii="Arial" w:hAnsi="Arial" w:cs="Arial"/>
        </w:rPr>
      </w:pPr>
    </w:p>
    <w:p w14:paraId="573E4DC9" w14:textId="3DA9C79A" w:rsidR="00AA63DE" w:rsidRDefault="00AA63DE" w:rsidP="00A96818">
      <w:pPr>
        <w:spacing w:line="360" w:lineRule="auto"/>
        <w:jc w:val="both"/>
        <w:rPr>
          <w:rFonts w:ascii="Arial" w:hAnsi="Arial" w:cs="Arial"/>
        </w:rPr>
      </w:pPr>
      <w:r w:rsidRPr="00AA63DE">
        <w:rPr>
          <w:rFonts w:ascii="Arial" w:hAnsi="Arial" w:cs="Arial"/>
        </w:rPr>
        <w:t xml:space="preserve">Ahora bien, desde este momento es importante precisar que de la misma forma que se tiene la obligación de atender los casos de </w:t>
      </w:r>
      <w:r w:rsidR="00F46996" w:rsidRPr="00F46996">
        <w:rPr>
          <w:rFonts w:ascii="Arial" w:hAnsi="Arial" w:cs="Arial"/>
          <w:i/>
          <w:iCs/>
        </w:rPr>
        <w:t>VPMG</w:t>
      </w:r>
      <w:r w:rsidRPr="00AA63DE">
        <w:rPr>
          <w:rFonts w:ascii="Arial" w:hAnsi="Arial" w:cs="Arial"/>
        </w:rPr>
        <w:t xml:space="preserve"> desde una perspectiva de género, este órgano jurisdiccional también debe tener especial cuidado en respetar y reconocer el derecho a la presunción de inocencia previsto por el artículo 20 de la </w:t>
      </w:r>
      <w:r w:rsidRPr="009320D2">
        <w:rPr>
          <w:rFonts w:ascii="Arial" w:hAnsi="Arial" w:cs="Arial"/>
          <w:i/>
          <w:iCs/>
        </w:rPr>
        <w:t>Constitución General</w:t>
      </w:r>
      <w:r w:rsidRPr="009320D2">
        <w:rPr>
          <w:rFonts w:ascii="Arial" w:hAnsi="Arial" w:cs="Arial"/>
        </w:rPr>
        <w:t xml:space="preserve">, el cual contempla la regla básica de la ordenación de un proceso de tipo punitivo, dentro de los cuales encuadra el </w:t>
      </w:r>
      <w:r w:rsidRPr="009320D2">
        <w:rPr>
          <w:rFonts w:ascii="Arial" w:hAnsi="Arial" w:cs="Arial"/>
          <w:i/>
          <w:iCs/>
        </w:rPr>
        <w:t>PES</w:t>
      </w:r>
      <w:r w:rsidRPr="009320D2">
        <w:rPr>
          <w:rFonts w:ascii="Arial" w:hAnsi="Arial" w:cs="Arial"/>
        </w:rPr>
        <w:t xml:space="preserve">, pues no se debe perder de vista que la declaratoria de existencia de </w:t>
      </w:r>
      <w:r w:rsidR="00F46996" w:rsidRPr="009320D2">
        <w:rPr>
          <w:rFonts w:ascii="Arial" w:hAnsi="Arial" w:cs="Arial"/>
          <w:i/>
          <w:iCs/>
        </w:rPr>
        <w:t>VPMG</w:t>
      </w:r>
      <w:r w:rsidRPr="009320D2">
        <w:rPr>
          <w:rFonts w:ascii="Arial" w:hAnsi="Arial" w:cs="Arial"/>
        </w:rPr>
        <w:t xml:space="preserve"> puede tener efectos</w:t>
      </w:r>
      <w:r w:rsidRPr="00AA63DE">
        <w:rPr>
          <w:rFonts w:ascii="Arial" w:hAnsi="Arial" w:cs="Arial"/>
        </w:rPr>
        <w:t xml:space="preserve"> altamente restrictos en la libertad que los ciudadanos tienen en materia político-electoral.</w:t>
      </w:r>
    </w:p>
    <w:p w14:paraId="148D5869" w14:textId="77777777" w:rsidR="00AA63DE" w:rsidRDefault="00AA63DE" w:rsidP="00A96818">
      <w:pPr>
        <w:spacing w:line="360" w:lineRule="auto"/>
        <w:jc w:val="both"/>
        <w:rPr>
          <w:rFonts w:ascii="Arial" w:hAnsi="Arial" w:cs="Arial"/>
        </w:rPr>
      </w:pPr>
    </w:p>
    <w:p w14:paraId="54E76DC6" w14:textId="0947B58E" w:rsidR="00AA63DE" w:rsidRDefault="00AA63DE" w:rsidP="00A96818">
      <w:pPr>
        <w:spacing w:line="360" w:lineRule="auto"/>
        <w:jc w:val="both"/>
        <w:rPr>
          <w:rFonts w:ascii="Arial" w:hAnsi="Arial" w:cs="Arial"/>
        </w:rPr>
      </w:pPr>
      <w:r w:rsidRPr="00AA63DE">
        <w:rPr>
          <w:rFonts w:ascii="Arial" w:hAnsi="Arial" w:cs="Arial"/>
        </w:rPr>
        <w:t xml:space="preserve">Por lo tanto, si bien en temas de </w:t>
      </w:r>
      <w:r w:rsidR="00F46996" w:rsidRPr="00F46996">
        <w:rPr>
          <w:rFonts w:ascii="Arial" w:hAnsi="Arial" w:cs="Arial"/>
          <w:i/>
          <w:iCs/>
        </w:rPr>
        <w:t>VPMG</w:t>
      </w:r>
      <w:r w:rsidRPr="00AA63DE">
        <w:rPr>
          <w:rFonts w:ascii="Arial" w:hAnsi="Arial" w:cs="Arial"/>
        </w:rPr>
        <w:t xml:space="preserve"> no puede someterse a la mujer victima a un estándar imposible de prueba, su comprobación debe tener como base principal el dicho de la víctima leído en el contexto del resto de los hechos que se manifiestan en el caso concreto; sin embargo, ello no significa que si no hay pruebas suficientes para superar la presunción de inocencia, también se tenga que declarar la culpabilidad de los denunciados, pues en el supuesto de insuficiencia probatoria, se debe declarar inexistente la responsabilidad de la parte denunciada.</w:t>
      </w:r>
    </w:p>
    <w:p w14:paraId="0F06B1E3" w14:textId="77777777" w:rsidR="00AA63DE" w:rsidRDefault="00AA63DE" w:rsidP="00A96818">
      <w:pPr>
        <w:spacing w:line="360" w:lineRule="auto"/>
        <w:jc w:val="both"/>
        <w:rPr>
          <w:rFonts w:ascii="Arial" w:hAnsi="Arial" w:cs="Arial"/>
        </w:rPr>
      </w:pPr>
    </w:p>
    <w:p w14:paraId="39C23AE0" w14:textId="77DC904B" w:rsidR="00AA63DE" w:rsidRDefault="00AA63DE" w:rsidP="00A96818">
      <w:pPr>
        <w:spacing w:line="360" w:lineRule="auto"/>
        <w:jc w:val="both"/>
        <w:rPr>
          <w:rFonts w:ascii="Arial" w:hAnsi="Arial" w:cs="Arial"/>
        </w:rPr>
      </w:pPr>
      <w:r w:rsidRPr="00AA63DE">
        <w:rPr>
          <w:rFonts w:ascii="Arial" w:hAnsi="Arial" w:cs="Arial"/>
        </w:rPr>
        <w:t>La anterior aseveración, no implica que, en los casos como el que nos ocupa, se traslade a las víctimas la responsabilidad de aportar lo necesario para probar los hechos enunciados, pues lo único que se</w:t>
      </w:r>
      <w:r>
        <w:rPr>
          <w:rFonts w:ascii="Arial" w:hAnsi="Arial" w:cs="Arial"/>
        </w:rPr>
        <w:t xml:space="preserve"> </w:t>
      </w:r>
      <w:r w:rsidRPr="00AA63DE">
        <w:rPr>
          <w:rFonts w:ascii="Arial" w:hAnsi="Arial" w:cs="Arial"/>
        </w:rPr>
        <w:t>privilegia es la impartición de justicia a la luz de los argumentos y caudal probatorio que obra en el expediente.</w:t>
      </w:r>
    </w:p>
    <w:p w14:paraId="2021856B" w14:textId="77777777" w:rsidR="00AA63DE" w:rsidRDefault="00AA63DE" w:rsidP="00A96818">
      <w:pPr>
        <w:spacing w:line="360" w:lineRule="auto"/>
        <w:jc w:val="both"/>
        <w:rPr>
          <w:rFonts w:ascii="Arial" w:hAnsi="Arial" w:cs="Arial"/>
        </w:rPr>
      </w:pPr>
    </w:p>
    <w:p w14:paraId="6EE34AC2" w14:textId="0656F6D3" w:rsidR="00AA63DE" w:rsidRPr="00F46996" w:rsidRDefault="001164F5" w:rsidP="00A96818">
      <w:pPr>
        <w:spacing w:line="360" w:lineRule="auto"/>
        <w:jc w:val="both"/>
        <w:rPr>
          <w:rFonts w:ascii="Arial" w:hAnsi="Arial" w:cs="Arial"/>
          <w:b/>
          <w:bCs/>
        </w:rPr>
      </w:pPr>
      <w:r w:rsidRPr="00F46996">
        <w:rPr>
          <w:rFonts w:ascii="Arial" w:hAnsi="Arial" w:cs="Arial"/>
          <w:b/>
          <w:bCs/>
        </w:rPr>
        <w:t xml:space="preserve">2. </w:t>
      </w:r>
      <w:r w:rsidR="00AA63DE" w:rsidRPr="00F46996">
        <w:rPr>
          <w:rFonts w:ascii="Arial" w:hAnsi="Arial" w:cs="Arial"/>
          <w:b/>
          <w:bCs/>
        </w:rPr>
        <w:t xml:space="preserve">Análisis sobre la publicación realizada y compartida por los </w:t>
      </w:r>
      <w:r w:rsidR="0086017C" w:rsidRPr="00F46996">
        <w:rPr>
          <w:rFonts w:ascii="Arial" w:hAnsi="Arial" w:cs="Arial"/>
          <w:b/>
          <w:bCs/>
          <w:i/>
          <w:iCs/>
        </w:rPr>
        <w:t>Denunciante</w:t>
      </w:r>
      <w:r w:rsidR="00AA63DE" w:rsidRPr="00F46996">
        <w:rPr>
          <w:rFonts w:ascii="Arial" w:hAnsi="Arial" w:cs="Arial"/>
          <w:b/>
          <w:bCs/>
        </w:rPr>
        <w:t>s</w:t>
      </w:r>
    </w:p>
    <w:p w14:paraId="5D939CB9" w14:textId="77777777" w:rsidR="00AA63DE" w:rsidRDefault="00AA63DE" w:rsidP="00A96818">
      <w:pPr>
        <w:spacing w:line="360" w:lineRule="auto"/>
        <w:jc w:val="both"/>
        <w:rPr>
          <w:rFonts w:ascii="Arial" w:hAnsi="Arial" w:cs="Arial"/>
          <w:b/>
          <w:bCs/>
        </w:rPr>
      </w:pPr>
    </w:p>
    <w:p w14:paraId="562DFB57" w14:textId="56E73749" w:rsidR="00AA63DE" w:rsidRDefault="001164F5" w:rsidP="00A96818">
      <w:pPr>
        <w:spacing w:line="360" w:lineRule="auto"/>
        <w:jc w:val="both"/>
        <w:rPr>
          <w:rFonts w:ascii="Arial" w:hAnsi="Arial" w:cs="Arial"/>
          <w:b/>
          <w:bCs/>
          <w:i/>
          <w:iCs/>
        </w:rPr>
      </w:pPr>
      <w:r>
        <w:rPr>
          <w:rFonts w:ascii="Arial" w:hAnsi="Arial" w:cs="Arial"/>
          <w:b/>
          <w:bCs/>
        </w:rPr>
        <w:t xml:space="preserve">2.1 </w:t>
      </w:r>
      <w:r w:rsidR="00AA63DE" w:rsidRPr="00AA63DE">
        <w:rPr>
          <w:rFonts w:ascii="Arial" w:hAnsi="Arial" w:cs="Arial"/>
          <w:b/>
          <w:bCs/>
        </w:rPr>
        <w:t xml:space="preserve">Acreditación del </w:t>
      </w:r>
      <w:r w:rsidR="00AA63DE" w:rsidRPr="009320D2">
        <w:rPr>
          <w:rFonts w:ascii="Arial" w:hAnsi="Arial" w:cs="Arial"/>
          <w:b/>
          <w:bCs/>
        </w:rPr>
        <w:t xml:space="preserve">hecho jurídico </w:t>
      </w:r>
      <w:r w:rsidR="009C053B" w:rsidRPr="009320D2">
        <w:rPr>
          <w:rFonts w:ascii="Arial" w:hAnsi="Arial" w:cs="Arial"/>
          <w:b/>
          <w:bCs/>
        </w:rPr>
        <w:t>presuntamente constitutivo de</w:t>
      </w:r>
      <w:r w:rsidR="00AA63DE" w:rsidRPr="009320D2">
        <w:rPr>
          <w:rFonts w:ascii="Arial" w:hAnsi="Arial" w:cs="Arial"/>
          <w:b/>
          <w:bCs/>
        </w:rPr>
        <w:t xml:space="preserve"> </w:t>
      </w:r>
      <w:r w:rsidR="00F46996" w:rsidRPr="009320D2">
        <w:rPr>
          <w:rFonts w:ascii="Arial" w:hAnsi="Arial" w:cs="Arial"/>
          <w:b/>
          <w:bCs/>
          <w:i/>
          <w:iCs/>
        </w:rPr>
        <w:t>VPMG</w:t>
      </w:r>
    </w:p>
    <w:p w14:paraId="318A3A1A" w14:textId="77777777" w:rsidR="00B70CF8" w:rsidRPr="00AA63DE" w:rsidRDefault="00B70CF8" w:rsidP="00A96818">
      <w:pPr>
        <w:spacing w:line="360" w:lineRule="auto"/>
        <w:jc w:val="both"/>
        <w:rPr>
          <w:rFonts w:ascii="Arial" w:hAnsi="Arial" w:cs="Arial"/>
          <w:b/>
          <w:bCs/>
        </w:rPr>
      </w:pPr>
    </w:p>
    <w:p w14:paraId="6AE41CBD" w14:textId="2F5475AF" w:rsidR="0027095D" w:rsidRDefault="0027095D" w:rsidP="0027095D">
      <w:pPr>
        <w:spacing w:line="360" w:lineRule="auto"/>
        <w:jc w:val="both"/>
        <w:rPr>
          <w:rFonts w:ascii="Arial" w:hAnsi="Arial" w:cs="Arial"/>
        </w:rPr>
      </w:pPr>
      <w:r>
        <w:rPr>
          <w:rFonts w:ascii="Arial" w:hAnsi="Arial" w:cs="Arial"/>
        </w:rPr>
        <w:lastRenderedPageBreak/>
        <w:t xml:space="preserve">La Denunciante afirma que Soledad Núñez Mora, realizó una publicación en su perfil personal de Facebook, en la que etiquetó a la Dora Patricia Zamora Fabián, de la que considera contiene comentarios violentos y sexistas con roles de género para demeritar a las mujeres, publicación la cual fue compartida por Trinidad Mora Pérez, Jefe de Tenencia de la comunidad de </w:t>
      </w:r>
      <w:r w:rsidR="00497E6A" w:rsidRPr="00497E6A">
        <w:rPr>
          <w:rFonts w:ascii="Arial" w:hAnsi="Arial" w:cs="Arial"/>
          <w:color w:val="FFFFFF"/>
          <w:highlight w:val="darkCyan"/>
        </w:rPr>
        <w:t>[No.23]_</w:t>
      </w:r>
      <w:proofErr w:type="spellStart"/>
      <w:r w:rsidR="00497E6A" w:rsidRPr="00497E6A">
        <w:rPr>
          <w:rFonts w:ascii="Arial" w:hAnsi="Arial" w:cs="Arial"/>
          <w:color w:val="FFFFFF"/>
          <w:highlight w:val="darkCyan"/>
        </w:rPr>
        <w:t>ELIMINADA_la_Tenencia</w:t>
      </w:r>
      <w:proofErr w:type="spellEnd"/>
      <w:r w:rsidR="00497E6A" w:rsidRPr="00497E6A">
        <w:rPr>
          <w:rFonts w:ascii="Arial" w:hAnsi="Arial" w:cs="Arial"/>
          <w:color w:val="FFFFFF"/>
          <w:highlight w:val="darkCyan"/>
        </w:rPr>
        <w:t>_[29]</w:t>
      </w:r>
      <w:r>
        <w:rPr>
          <w:rFonts w:ascii="Arial" w:hAnsi="Arial" w:cs="Arial"/>
        </w:rPr>
        <w:t>.</w:t>
      </w:r>
    </w:p>
    <w:p w14:paraId="5A2D9325" w14:textId="77777777" w:rsidR="000E263F" w:rsidRDefault="000E263F" w:rsidP="0027095D">
      <w:pPr>
        <w:spacing w:line="360" w:lineRule="auto"/>
        <w:jc w:val="both"/>
        <w:rPr>
          <w:rFonts w:ascii="Arial" w:hAnsi="Arial" w:cs="Arial"/>
        </w:rPr>
      </w:pPr>
    </w:p>
    <w:p w14:paraId="05E639A3" w14:textId="1507EB23" w:rsidR="006F08F9" w:rsidRDefault="00792F9A" w:rsidP="001C427D">
      <w:pPr>
        <w:spacing w:line="360" w:lineRule="auto"/>
        <w:jc w:val="both"/>
        <w:rPr>
          <w:rFonts w:ascii="Arial" w:hAnsi="Arial" w:cs="Arial"/>
        </w:rPr>
      </w:pPr>
      <w:r>
        <w:rPr>
          <w:rFonts w:ascii="Arial" w:hAnsi="Arial" w:cs="Arial"/>
        </w:rPr>
        <w:t xml:space="preserve">De lo anterior, así como del acta circunstanciada elaborada por el </w:t>
      </w:r>
      <w:r w:rsidRPr="00792F9A">
        <w:rPr>
          <w:rFonts w:ascii="Arial" w:hAnsi="Arial" w:cs="Arial"/>
          <w:i/>
          <w:iCs/>
        </w:rPr>
        <w:t>IEM</w:t>
      </w:r>
      <w:r>
        <w:rPr>
          <w:rFonts w:ascii="Arial" w:hAnsi="Arial" w:cs="Arial"/>
          <w:i/>
          <w:iCs/>
        </w:rPr>
        <w:t xml:space="preserve">, </w:t>
      </w:r>
      <w:r>
        <w:rPr>
          <w:rFonts w:ascii="Arial" w:hAnsi="Arial" w:cs="Arial"/>
        </w:rPr>
        <w:t xml:space="preserve">respecto de la verificación de la existencia de la publicación que nos ocupa, es posible determinar que existe </w:t>
      </w:r>
      <w:r w:rsidR="006F08F9" w:rsidRPr="006F08F9">
        <w:rPr>
          <w:rFonts w:ascii="Arial" w:hAnsi="Arial" w:cs="Arial"/>
        </w:rPr>
        <w:t xml:space="preserve">un indicio de que se </w:t>
      </w:r>
      <w:r>
        <w:rPr>
          <w:rFonts w:ascii="Arial" w:hAnsi="Arial" w:cs="Arial"/>
        </w:rPr>
        <w:t>realiz</w:t>
      </w:r>
      <w:r w:rsidR="00F46996">
        <w:rPr>
          <w:rFonts w:ascii="Arial" w:hAnsi="Arial" w:cs="Arial"/>
        </w:rPr>
        <w:t>ó</w:t>
      </w:r>
      <w:r>
        <w:rPr>
          <w:rFonts w:ascii="Arial" w:hAnsi="Arial" w:cs="Arial"/>
        </w:rPr>
        <w:t xml:space="preserve"> una publicación en la red social </w:t>
      </w:r>
      <w:r w:rsidR="009E0E08" w:rsidRPr="009E0E08">
        <w:rPr>
          <w:rFonts w:ascii="Arial" w:hAnsi="Arial" w:cs="Arial"/>
          <w:i/>
          <w:iCs/>
        </w:rPr>
        <w:t>Facebook</w:t>
      </w:r>
      <w:r w:rsidR="006F08F9" w:rsidRPr="006F08F9">
        <w:rPr>
          <w:rFonts w:ascii="Arial" w:hAnsi="Arial" w:cs="Arial"/>
        </w:rPr>
        <w:t xml:space="preserve">, </w:t>
      </w:r>
      <w:r w:rsidR="007E1CCF">
        <w:rPr>
          <w:rFonts w:ascii="Arial" w:hAnsi="Arial" w:cs="Arial"/>
        </w:rPr>
        <w:t>específicamente en el perfil personal de la denuncia</w:t>
      </w:r>
      <w:r w:rsidR="00BA78CF">
        <w:rPr>
          <w:rFonts w:ascii="Arial" w:hAnsi="Arial" w:cs="Arial"/>
        </w:rPr>
        <w:t>da</w:t>
      </w:r>
      <w:r w:rsidR="007E1CCF">
        <w:rPr>
          <w:rFonts w:ascii="Arial" w:hAnsi="Arial" w:cs="Arial"/>
        </w:rPr>
        <w:t xml:space="preserve"> Soledad Núñez</w:t>
      </w:r>
      <w:r w:rsidR="009C053B">
        <w:rPr>
          <w:rFonts w:ascii="Arial" w:hAnsi="Arial" w:cs="Arial"/>
        </w:rPr>
        <w:t xml:space="preserve"> </w:t>
      </w:r>
      <w:r w:rsidR="009C053B" w:rsidRPr="009320D2">
        <w:rPr>
          <w:rFonts w:ascii="Arial" w:hAnsi="Arial" w:cs="Arial"/>
        </w:rPr>
        <w:t>Cornejo</w:t>
      </w:r>
      <w:r w:rsidR="007E1CCF" w:rsidRPr="009320D2">
        <w:rPr>
          <w:rFonts w:ascii="Arial" w:hAnsi="Arial" w:cs="Arial"/>
        </w:rPr>
        <w:t xml:space="preserve">, </w:t>
      </w:r>
      <w:r w:rsidR="006F08F9" w:rsidRPr="009320D2">
        <w:rPr>
          <w:rFonts w:ascii="Arial" w:hAnsi="Arial" w:cs="Arial"/>
        </w:rPr>
        <w:t>por lo que, en atención a la obligación de e</w:t>
      </w:r>
      <w:r w:rsidR="009C053B" w:rsidRPr="009320D2">
        <w:rPr>
          <w:rFonts w:ascii="Arial" w:hAnsi="Arial" w:cs="Arial"/>
        </w:rPr>
        <w:t>rradicar</w:t>
      </w:r>
      <w:r w:rsidR="006F08F9" w:rsidRPr="009320D2">
        <w:rPr>
          <w:rFonts w:ascii="Arial" w:hAnsi="Arial" w:cs="Arial"/>
        </w:rPr>
        <w:t xml:space="preserve"> la violencia contra</w:t>
      </w:r>
      <w:r w:rsidR="006F08F9" w:rsidRPr="006F08F9">
        <w:rPr>
          <w:rFonts w:ascii="Arial" w:hAnsi="Arial" w:cs="Arial"/>
        </w:rPr>
        <w:t xml:space="preserve"> la mujer en la vida política y pública, en el caso el </w:t>
      </w:r>
      <w:r w:rsidR="006F08F9" w:rsidRPr="00792F9A">
        <w:rPr>
          <w:rFonts w:ascii="Arial" w:hAnsi="Arial" w:cs="Arial"/>
          <w:i/>
          <w:iCs/>
        </w:rPr>
        <w:t>TEEM</w:t>
      </w:r>
      <w:r w:rsidR="006F08F9" w:rsidRPr="006F08F9">
        <w:rPr>
          <w:rFonts w:ascii="Arial" w:hAnsi="Arial" w:cs="Arial"/>
        </w:rPr>
        <w:t xml:space="preserve"> determina proseguir con el análisis. Lo anterior, a fin de dilucidar algún tipo de conducta escondida, disimulada o invisibilizada por parte de</w:t>
      </w:r>
      <w:r>
        <w:rPr>
          <w:rFonts w:ascii="Arial" w:hAnsi="Arial" w:cs="Arial"/>
        </w:rPr>
        <w:t xml:space="preserve"> </w:t>
      </w:r>
      <w:r w:rsidR="006F08F9" w:rsidRPr="006F08F9">
        <w:rPr>
          <w:rFonts w:ascii="Arial" w:hAnsi="Arial" w:cs="Arial"/>
        </w:rPr>
        <w:t>l</w:t>
      </w:r>
      <w:r>
        <w:rPr>
          <w:rFonts w:ascii="Arial" w:hAnsi="Arial" w:cs="Arial"/>
        </w:rPr>
        <w:t>os</w:t>
      </w:r>
      <w:r w:rsidR="006F08F9" w:rsidRPr="006F08F9">
        <w:rPr>
          <w:rFonts w:ascii="Arial" w:hAnsi="Arial" w:cs="Arial"/>
        </w:rPr>
        <w:t xml:space="preserve"> presunto</w:t>
      </w:r>
      <w:r>
        <w:rPr>
          <w:rFonts w:ascii="Arial" w:hAnsi="Arial" w:cs="Arial"/>
        </w:rPr>
        <w:t>s</w:t>
      </w:r>
      <w:r w:rsidR="006F08F9" w:rsidRPr="006F08F9">
        <w:rPr>
          <w:rFonts w:ascii="Arial" w:hAnsi="Arial" w:cs="Arial"/>
        </w:rPr>
        <w:t xml:space="preserve"> infractor</w:t>
      </w:r>
      <w:r>
        <w:rPr>
          <w:rFonts w:ascii="Arial" w:hAnsi="Arial" w:cs="Arial"/>
        </w:rPr>
        <w:t>es</w:t>
      </w:r>
      <w:r w:rsidR="006F08F9" w:rsidRPr="006F08F9">
        <w:rPr>
          <w:rFonts w:ascii="Arial" w:hAnsi="Arial" w:cs="Arial"/>
        </w:rPr>
        <w:t>.</w:t>
      </w:r>
    </w:p>
    <w:p w14:paraId="189B173D" w14:textId="77777777" w:rsidR="006F08F9" w:rsidRDefault="006F08F9" w:rsidP="00A96818">
      <w:pPr>
        <w:spacing w:line="360" w:lineRule="auto"/>
        <w:jc w:val="both"/>
        <w:rPr>
          <w:rFonts w:ascii="Arial" w:hAnsi="Arial" w:cs="Arial"/>
        </w:rPr>
      </w:pPr>
    </w:p>
    <w:p w14:paraId="02061242" w14:textId="3D3FD13E" w:rsidR="00DD0F4D" w:rsidRDefault="00DD0F4D" w:rsidP="00A96818">
      <w:pPr>
        <w:spacing w:line="360" w:lineRule="auto"/>
        <w:jc w:val="both"/>
        <w:rPr>
          <w:rFonts w:ascii="Arial" w:hAnsi="Arial" w:cs="Arial"/>
        </w:rPr>
      </w:pPr>
      <w:r w:rsidRPr="00DD0F4D">
        <w:rPr>
          <w:rFonts w:ascii="Arial" w:hAnsi="Arial" w:cs="Arial"/>
        </w:rPr>
        <w:t xml:space="preserve">Ello, pues la </w:t>
      </w:r>
      <w:r w:rsidR="00F46996" w:rsidRPr="00F46996">
        <w:rPr>
          <w:rFonts w:ascii="Arial" w:hAnsi="Arial" w:cs="Arial"/>
          <w:i/>
          <w:iCs/>
        </w:rPr>
        <w:t>VPMG</w:t>
      </w:r>
      <w:r w:rsidRPr="00DD0F4D">
        <w:rPr>
          <w:rFonts w:ascii="Arial" w:hAnsi="Arial" w:cs="Arial"/>
        </w:rPr>
        <w:t xml:space="preserve"> generalmente en cualquiera de sus tipos, no responde a un paradigma o patrón común que pueda fácilmente evidenciarse y hacerse visible, sobre todo en casos en los que los simbolismos discriminatorios y de desigualdad a la persona violentada, forman parte de una estructura social.</w:t>
      </w:r>
    </w:p>
    <w:p w14:paraId="4B0AC4FD" w14:textId="77777777" w:rsidR="00DD0F4D" w:rsidRDefault="00DD0F4D" w:rsidP="00A96818">
      <w:pPr>
        <w:spacing w:line="360" w:lineRule="auto"/>
        <w:jc w:val="both"/>
        <w:rPr>
          <w:rFonts w:ascii="Arial" w:hAnsi="Arial" w:cs="Arial"/>
        </w:rPr>
      </w:pPr>
    </w:p>
    <w:p w14:paraId="10BFD18C" w14:textId="77777777" w:rsidR="00DD0F4D" w:rsidRDefault="00DD0F4D" w:rsidP="00A96818">
      <w:pPr>
        <w:spacing w:line="360" w:lineRule="auto"/>
        <w:jc w:val="both"/>
        <w:rPr>
          <w:rFonts w:ascii="Arial" w:hAnsi="Arial" w:cs="Arial"/>
        </w:rPr>
      </w:pPr>
      <w:r w:rsidRPr="00DD0F4D">
        <w:rPr>
          <w:rFonts w:ascii="Arial" w:hAnsi="Arial" w:cs="Arial"/>
        </w:rPr>
        <w:t xml:space="preserve">En otras palabras, en los casos de cualquier tipo de violencia política contra las mujeres, dada su naturaleza, no se puede esperar la existencia cotidiana de pruebas testimoniales, gráficas o documentales que tengan valor probatorio pleno, es por ello </w:t>
      </w:r>
      <w:proofErr w:type="gramStart"/>
      <w:r w:rsidRPr="00DD0F4D">
        <w:rPr>
          <w:rFonts w:ascii="Arial" w:hAnsi="Arial" w:cs="Arial"/>
        </w:rPr>
        <w:t>que</w:t>
      </w:r>
      <w:proofErr w:type="gramEnd"/>
      <w:r w:rsidRPr="00DD0F4D">
        <w:rPr>
          <w:rFonts w:ascii="Arial" w:hAnsi="Arial" w:cs="Arial"/>
        </w:rPr>
        <w:t xml:space="preserve"> la aportación de pruebas de la víctima constituye una prueba fundamental sobre el hecho.</w:t>
      </w:r>
    </w:p>
    <w:p w14:paraId="2AA471CF" w14:textId="77777777" w:rsidR="00DD0F4D" w:rsidRDefault="00DD0F4D" w:rsidP="00A96818">
      <w:pPr>
        <w:spacing w:line="360" w:lineRule="auto"/>
        <w:jc w:val="both"/>
        <w:rPr>
          <w:rFonts w:ascii="Arial" w:hAnsi="Arial" w:cs="Arial"/>
        </w:rPr>
      </w:pPr>
    </w:p>
    <w:p w14:paraId="595D1746" w14:textId="5B81D583" w:rsidR="00DD0F4D" w:rsidRDefault="00DD0F4D" w:rsidP="00A96818">
      <w:pPr>
        <w:spacing w:line="360" w:lineRule="auto"/>
        <w:jc w:val="both"/>
        <w:rPr>
          <w:rFonts w:ascii="Arial" w:hAnsi="Arial" w:cs="Arial"/>
        </w:rPr>
      </w:pPr>
      <w:r w:rsidRPr="00DD0F4D">
        <w:rPr>
          <w:rFonts w:ascii="Arial" w:hAnsi="Arial" w:cs="Arial"/>
        </w:rPr>
        <w:t xml:space="preserve">En ese sentido, la manifestación por actos de </w:t>
      </w:r>
      <w:r w:rsidR="00F46996" w:rsidRPr="00F46996">
        <w:rPr>
          <w:rFonts w:ascii="Arial" w:hAnsi="Arial" w:cs="Arial"/>
          <w:i/>
          <w:iCs/>
        </w:rPr>
        <w:t>VPMG</w:t>
      </w:r>
      <w:r w:rsidRPr="00DD0F4D">
        <w:rPr>
          <w:rFonts w:ascii="Arial" w:hAnsi="Arial" w:cs="Arial"/>
        </w:rPr>
        <w:t>, si se enlaza a cualquier otro indicio o conjunto de indicios probatorios, aunque no sea de la misma calidad, en conjunto puede integrar prueba circunstancial de valor pleno</w:t>
      </w:r>
      <w:r>
        <w:rPr>
          <w:rFonts w:ascii="Arial" w:hAnsi="Arial" w:cs="Arial"/>
        </w:rPr>
        <w:t>.</w:t>
      </w:r>
    </w:p>
    <w:p w14:paraId="7AE080F2" w14:textId="77777777" w:rsidR="00DD0F4D" w:rsidRDefault="00DD0F4D" w:rsidP="00A96818">
      <w:pPr>
        <w:spacing w:line="360" w:lineRule="auto"/>
        <w:jc w:val="both"/>
        <w:rPr>
          <w:rFonts w:ascii="Arial" w:hAnsi="Arial" w:cs="Arial"/>
        </w:rPr>
      </w:pPr>
    </w:p>
    <w:p w14:paraId="7540C5A1" w14:textId="4E2414FA" w:rsidR="00DD0F4D" w:rsidRPr="009320D2" w:rsidRDefault="00DD0F4D" w:rsidP="00A96818">
      <w:pPr>
        <w:spacing w:line="360" w:lineRule="auto"/>
        <w:jc w:val="both"/>
        <w:rPr>
          <w:rFonts w:ascii="Arial" w:hAnsi="Arial" w:cs="Arial"/>
        </w:rPr>
      </w:pPr>
      <w:r w:rsidRPr="00DD0F4D">
        <w:rPr>
          <w:rFonts w:ascii="Arial" w:hAnsi="Arial" w:cs="Arial"/>
        </w:rPr>
        <w:t xml:space="preserve">En efecto, la valoración de las pruebas en casos de </w:t>
      </w:r>
      <w:r w:rsidR="00F46996" w:rsidRPr="00F46996">
        <w:rPr>
          <w:rFonts w:ascii="Arial" w:hAnsi="Arial" w:cs="Arial"/>
          <w:i/>
          <w:iCs/>
        </w:rPr>
        <w:t>VPMG</w:t>
      </w:r>
      <w:r w:rsidRPr="00DD0F4D">
        <w:rPr>
          <w:rFonts w:ascii="Arial" w:hAnsi="Arial" w:cs="Arial"/>
        </w:rPr>
        <w:t xml:space="preserve"> debe realizarse con perspectiva de género</w:t>
      </w:r>
      <w:r w:rsidRPr="009320D2">
        <w:rPr>
          <w:rFonts w:ascii="Arial" w:hAnsi="Arial" w:cs="Arial"/>
        </w:rPr>
        <w:t>, en l</w:t>
      </w:r>
      <w:r w:rsidR="009C053B" w:rsidRPr="009320D2">
        <w:rPr>
          <w:rFonts w:ascii="Arial" w:hAnsi="Arial" w:cs="Arial"/>
        </w:rPr>
        <w:t>a</w:t>
      </w:r>
      <w:r w:rsidRPr="009320D2">
        <w:rPr>
          <w:rFonts w:ascii="Arial" w:hAnsi="Arial" w:cs="Arial"/>
        </w:rPr>
        <w:t xml:space="preserve"> cual no se traslade a las víctimas la responsabilidad de aportar lo necesario para probar los hechos; ello, con el fin de impedir una </w:t>
      </w:r>
      <w:r w:rsidRPr="009320D2">
        <w:rPr>
          <w:rFonts w:ascii="Arial" w:hAnsi="Arial" w:cs="Arial"/>
        </w:rPr>
        <w:lastRenderedPageBreak/>
        <w:t>interpretación estereotipada a las pruebas así como que se dicten resoluciones carentes de consideraciones de género, lo cual obstaculiza, por un lado, el acceso de las mujeres víctimas a la justicia y por otro, la visión libre de estigmas respecto de las mujeres que se atreven a denunciar.</w:t>
      </w:r>
    </w:p>
    <w:p w14:paraId="54E3B9BD" w14:textId="77777777" w:rsidR="00DD0F4D" w:rsidRPr="009320D2" w:rsidRDefault="00DD0F4D" w:rsidP="00A96818">
      <w:pPr>
        <w:spacing w:line="360" w:lineRule="auto"/>
        <w:jc w:val="both"/>
        <w:rPr>
          <w:rFonts w:ascii="Arial" w:hAnsi="Arial" w:cs="Arial"/>
        </w:rPr>
      </w:pPr>
    </w:p>
    <w:p w14:paraId="1F607D6F" w14:textId="60B31F1F" w:rsidR="00DD0F4D" w:rsidRDefault="00DD0F4D" w:rsidP="00A96818">
      <w:pPr>
        <w:spacing w:line="360" w:lineRule="auto"/>
        <w:jc w:val="both"/>
        <w:rPr>
          <w:rFonts w:ascii="Arial" w:hAnsi="Arial" w:cs="Arial"/>
        </w:rPr>
      </w:pPr>
      <w:r w:rsidRPr="009320D2">
        <w:rPr>
          <w:rFonts w:ascii="Arial" w:hAnsi="Arial" w:cs="Arial"/>
        </w:rPr>
        <w:t xml:space="preserve">De ahí que, en los casos en que se denuncia </w:t>
      </w:r>
      <w:r w:rsidR="00F46996" w:rsidRPr="009320D2">
        <w:rPr>
          <w:rFonts w:ascii="Arial" w:hAnsi="Arial" w:cs="Arial"/>
          <w:i/>
          <w:iCs/>
        </w:rPr>
        <w:t>VPMG</w:t>
      </w:r>
      <w:r w:rsidRPr="009320D2">
        <w:rPr>
          <w:rFonts w:ascii="Arial" w:hAnsi="Arial" w:cs="Arial"/>
        </w:rPr>
        <w:t xml:space="preserve">, la persona </w:t>
      </w:r>
      <w:r w:rsidR="009C053B" w:rsidRPr="009320D2">
        <w:rPr>
          <w:rFonts w:ascii="Arial" w:hAnsi="Arial" w:cs="Arial"/>
        </w:rPr>
        <w:t xml:space="preserve">denunciada </w:t>
      </w:r>
      <w:r w:rsidRPr="009320D2">
        <w:rPr>
          <w:rFonts w:ascii="Arial" w:hAnsi="Arial" w:cs="Arial"/>
        </w:rPr>
        <w:t>o victimaria es la que tiene que desvirtuar de manera fehaciente la inexistencia de los hechos en los que se basa la infracción.</w:t>
      </w:r>
    </w:p>
    <w:p w14:paraId="74930C94" w14:textId="77777777" w:rsidR="00DD0F4D" w:rsidRDefault="00DD0F4D" w:rsidP="00A96818">
      <w:pPr>
        <w:spacing w:line="360" w:lineRule="auto"/>
        <w:jc w:val="both"/>
        <w:rPr>
          <w:rFonts w:ascii="Arial" w:hAnsi="Arial" w:cs="Arial"/>
        </w:rPr>
      </w:pPr>
    </w:p>
    <w:p w14:paraId="396FCF15" w14:textId="77777777" w:rsidR="00DD0F4D" w:rsidRDefault="00DD0F4D" w:rsidP="00A96818">
      <w:pPr>
        <w:spacing w:line="360" w:lineRule="auto"/>
        <w:jc w:val="both"/>
        <w:rPr>
          <w:rFonts w:ascii="Arial" w:hAnsi="Arial" w:cs="Arial"/>
        </w:rPr>
      </w:pPr>
      <w:r w:rsidRPr="00DD0F4D">
        <w:rPr>
          <w:rFonts w:ascii="Arial" w:hAnsi="Arial" w:cs="Arial"/>
        </w:rPr>
        <w:t>Ello es así, pues los actos de violencia basada en el género tienen lugar en espacios privados donde ocasionalmente sólo se encuentran la víctima y su agresor y, por ende, no pueden someterse a un estándar imposible de prueba, por lo que su comprobación debe tener como base principal el dicho de la víctima leído en el contexto del resto de los hechos que se manifiestan en el caso concreto.</w:t>
      </w:r>
    </w:p>
    <w:p w14:paraId="625FBA0D" w14:textId="77777777" w:rsidR="00DD0F4D" w:rsidRDefault="00DD0F4D" w:rsidP="00A96818">
      <w:pPr>
        <w:spacing w:line="360" w:lineRule="auto"/>
        <w:jc w:val="both"/>
        <w:rPr>
          <w:rFonts w:ascii="Arial" w:hAnsi="Arial" w:cs="Arial"/>
        </w:rPr>
      </w:pPr>
    </w:p>
    <w:p w14:paraId="020F0CE1" w14:textId="75764E41" w:rsidR="00DD0F4D" w:rsidRDefault="00DD0F4D" w:rsidP="00A96818">
      <w:pPr>
        <w:spacing w:line="360" w:lineRule="auto"/>
        <w:jc w:val="both"/>
        <w:rPr>
          <w:rFonts w:ascii="Arial" w:hAnsi="Arial" w:cs="Arial"/>
        </w:rPr>
      </w:pPr>
      <w:r w:rsidRPr="00DD0F4D">
        <w:rPr>
          <w:rFonts w:ascii="Arial" w:hAnsi="Arial" w:cs="Arial"/>
        </w:rPr>
        <w:t>Sobre esta base</w:t>
      </w:r>
      <w:r w:rsidRPr="009320D2">
        <w:rPr>
          <w:rFonts w:ascii="Arial" w:hAnsi="Arial" w:cs="Arial"/>
        </w:rPr>
        <w:t xml:space="preserve">, el </w:t>
      </w:r>
      <w:r w:rsidRPr="009320D2">
        <w:rPr>
          <w:rFonts w:ascii="Arial" w:hAnsi="Arial" w:cs="Arial"/>
          <w:i/>
          <w:iCs/>
        </w:rPr>
        <w:t>TEEM</w:t>
      </w:r>
      <w:r w:rsidRPr="009320D2">
        <w:rPr>
          <w:rFonts w:ascii="Arial" w:hAnsi="Arial" w:cs="Arial"/>
        </w:rPr>
        <w:t xml:space="preserve"> determina en el caso concreto proseguir con el análisis a fin de identificar si realmente se logra acreditar</w:t>
      </w:r>
      <w:r w:rsidRPr="00DD0F4D">
        <w:rPr>
          <w:rFonts w:ascii="Arial" w:hAnsi="Arial" w:cs="Arial"/>
        </w:rPr>
        <w:t xml:space="preserve"> algún acto que configure </w:t>
      </w:r>
      <w:r w:rsidR="00F46996" w:rsidRPr="00F46996">
        <w:rPr>
          <w:rFonts w:ascii="Arial" w:hAnsi="Arial" w:cs="Arial"/>
          <w:i/>
          <w:iCs/>
        </w:rPr>
        <w:t>VPMG</w:t>
      </w:r>
      <w:r w:rsidRPr="00DD0F4D">
        <w:rPr>
          <w:rFonts w:ascii="Arial" w:hAnsi="Arial" w:cs="Arial"/>
        </w:rPr>
        <w:t>.</w:t>
      </w:r>
    </w:p>
    <w:p w14:paraId="0E074912" w14:textId="77777777" w:rsidR="00DD0F4D" w:rsidRDefault="00DD0F4D" w:rsidP="00A96818">
      <w:pPr>
        <w:spacing w:line="360" w:lineRule="auto"/>
        <w:jc w:val="both"/>
        <w:rPr>
          <w:rFonts w:ascii="Arial" w:hAnsi="Arial" w:cs="Arial"/>
        </w:rPr>
      </w:pPr>
    </w:p>
    <w:p w14:paraId="023355C7" w14:textId="3B6B895E" w:rsidR="001C427D" w:rsidRDefault="001164F5" w:rsidP="00A96818">
      <w:pPr>
        <w:spacing w:line="360" w:lineRule="auto"/>
        <w:jc w:val="both"/>
        <w:rPr>
          <w:rFonts w:ascii="Arial" w:hAnsi="Arial" w:cs="Arial"/>
          <w:b/>
          <w:bCs/>
        </w:rPr>
      </w:pPr>
      <w:r>
        <w:rPr>
          <w:rFonts w:ascii="Arial" w:hAnsi="Arial" w:cs="Arial"/>
          <w:b/>
          <w:bCs/>
        </w:rPr>
        <w:t xml:space="preserve">2.2 </w:t>
      </w:r>
      <w:r w:rsidR="00DD0F4D" w:rsidRPr="00DD0F4D">
        <w:rPr>
          <w:rFonts w:ascii="Arial" w:hAnsi="Arial" w:cs="Arial"/>
          <w:b/>
          <w:bCs/>
        </w:rPr>
        <w:t xml:space="preserve">Existencia del tipo administrativo sancionador aplicable al caso </w:t>
      </w:r>
      <w:r w:rsidR="001C427D">
        <w:rPr>
          <w:rFonts w:ascii="Arial" w:hAnsi="Arial" w:cs="Arial"/>
          <w:b/>
          <w:bCs/>
        </w:rPr>
        <w:t xml:space="preserve">  </w:t>
      </w:r>
    </w:p>
    <w:p w14:paraId="02E2F9A1" w14:textId="1A785E39" w:rsidR="00AA63DE" w:rsidRDefault="00DD0F4D" w:rsidP="00A96818">
      <w:pPr>
        <w:spacing w:line="360" w:lineRule="auto"/>
        <w:jc w:val="both"/>
        <w:rPr>
          <w:rFonts w:ascii="Arial" w:hAnsi="Arial" w:cs="Arial"/>
        </w:rPr>
      </w:pPr>
      <w:r w:rsidRPr="00DD0F4D">
        <w:rPr>
          <w:rFonts w:ascii="Arial" w:hAnsi="Arial" w:cs="Arial"/>
        </w:rPr>
        <w:t xml:space="preserve">Ahora bien, para que la conducta consistente en la </w:t>
      </w:r>
      <w:r w:rsidR="00BB5C06">
        <w:rPr>
          <w:rFonts w:ascii="Arial" w:hAnsi="Arial" w:cs="Arial"/>
        </w:rPr>
        <w:t xml:space="preserve">publicación en la red social </w:t>
      </w:r>
      <w:r w:rsidR="009E0E08" w:rsidRPr="009E0E08">
        <w:rPr>
          <w:rFonts w:ascii="Arial" w:hAnsi="Arial" w:cs="Arial"/>
          <w:i/>
          <w:iCs/>
        </w:rPr>
        <w:t>Facebook</w:t>
      </w:r>
      <w:r w:rsidRPr="00DD0F4D">
        <w:rPr>
          <w:rFonts w:ascii="Arial" w:hAnsi="Arial" w:cs="Arial"/>
        </w:rPr>
        <w:t xml:space="preserve"> materia de análisis pueda estimarse </w:t>
      </w:r>
      <w:r w:rsidR="00F46996" w:rsidRPr="00F46996">
        <w:rPr>
          <w:rFonts w:ascii="Arial" w:hAnsi="Arial" w:cs="Arial"/>
          <w:i/>
          <w:iCs/>
        </w:rPr>
        <w:t>VPMG</w:t>
      </w:r>
      <w:r w:rsidRPr="00DD0F4D">
        <w:rPr>
          <w:rFonts w:ascii="Arial" w:hAnsi="Arial" w:cs="Arial"/>
        </w:rPr>
        <w:t>, resulta necesario que exista un supuesto normativo en el que se inserte tal hecho.</w:t>
      </w:r>
    </w:p>
    <w:p w14:paraId="1C9DD197" w14:textId="77777777" w:rsidR="00DD0F4D" w:rsidRDefault="00DD0F4D" w:rsidP="00A96818">
      <w:pPr>
        <w:spacing w:line="360" w:lineRule="auto"/>
        <w:jc w:val="both"/>
        <w:rPr>
          <w:rFonts w:ascii="Arial" w:hAnsi="Arial" w:cs="Arial"/>
        </w:rPr>
      </w:pPr>
    </w:p>
    <w:p w14:paraId="713A9BBB" w14:textId="2F405280" w:rsidR="00DD0F4D" w:rsidRPr="00DD0F4D" w:rsidRDefault="00DD0F4D" w:rsidP="00A96818">
      <w:pPr>
        <w:spacing w:line="360" w:lineRule="auto"/>
        <w:jc w:val="both"/>
        <w:rPr>
          <w:rFonts w:ascii="Arial" w:hAnsi="Arial" w:cs="Arial"/>
        </w:rPr>
      </w:pPr>
      <w:r w:rsidRPr="00DD0F4D">
        <w:rPr>
          <w:rFonts w:ascii="Arial" w:hAnsi="Arial" w:cs="Arial"/>
        </w:rPr>
        <w:t xml:space="preserve">Al respecto, este órgano </w:t>
      </w:r>
      <w:r w:rsidR="00BB5C06" w:rsidRPr="00DD0F4D">
        <w:rPr>
          <w:rFonts w:ascii="Arial" w:hAnsi="Arial" w:cs="Arial"/>
        </w:rPr>
        <w:t>juri</w:t>
      </w:r>
      <w:r w:rsidR="00BB5C06">
        <w:rPr>
          <w:rFonts w:ascii="Arial" w:hAnsi="Arial" w:cs="Arial"/>
        </w:rPr>
        <w:t>s</w:t>
      </w:r>
      <w:r w:rsidR="00BB5C06" w:rsidRPr="00DD0F4D">
        <w:rPr>
          <w:rFonts w:ascii="Arial" w:hAnsi="Arial" w:cs="Arial"/>
        </w:rPr>
        <w:t>diccional</w:t>
      </w:r>
      <w:r w:rsidRPr="00DD0F4D">
        <w:rPr>
          <w:rFonts w:ascii="Arial" w:hAnsi="Arial" w:cs="Arial"/>
        </w:rPr>
        <w:t xml:space="preserve"> advierte que el planteamiento de la </w:t>
      </w:r>
      <w:proofErr w:type="gramStart"/>
      <w:r w:rsidRPr="008262B4">
        <w:rPr>
          <w:rFonts w:ascii="Arial" w:hAnsi="Arial" w:cs="Arial"/>
          <w:i/>
          <w:iCs/>
        </w:rPr>
        <w:t>Denunciante</w:t>
      </w:r>
      <w:r w:rsidRPr="00DD0F4D">
        <w:rPr>
          <w:rFonts w:ascii="Arial" w:hAnsi="Arial" w:cs="Arial"/>
        </w:rPr>
        <w:t>,</w:t>
      </w:r>
      <w:proofErr w:type="gramEnd"/>
      <w:r w:rsidRPr="00DD0F4D">
        <w:rPr>
          <w:rFonts w:ascii="Arial" w:hAnsi="Arial" w:cs="Arial"/>
        </w:rPr>
        <w:t xml:space="preserve"> podría actualizar lo regulado en el artículo 3 </w:t>
      </w:r>
      <w:r w:rsidR="006A318C">
        <w:rPr>
          <w:rFonts w:ascii="Arial" w:hAnsi="Arial" w:cs="Arial"/>
        </w:rPr>
        <w:t>b</w:t>
      </w:r>
      <w:r w:rsidRPr="00DD0F4D">
        <w:rPr>
          <w:rFonts w:ascii="Arial" w:hAnsi="Arial" w:cs="Arial"/>
        </w:rPr>
        <w:t xml:space="preserve">is, fracción </w:t>
      </w:r>
      <w:r w:rsidR="007E1CCF">
        <w:rPr>
          <w:rFonts w:ascii="Arial" w:hAnsi="Arial" w:cs="Arial"/>
        </w:rPr>
        <w:t>V</w:t>
      </w:r>
      <w:r w:rsidRPr="00DD0F4D">
        <w:rPr>
          <w:rFonts w:ascii="Arial" w:hAnsi="Arial" w:cs="Arial"/>
        </w:rPr>
        <w:t xml:space="preserve">, del </w:t>
      </w:r>
      <w:r w:rsidR="00F46996" w:rsidRPr="00F46996">
        <w:rPr>
          <w:rFonts w:ascii="Arial" w:hAnsi="Arial" w:cs="Arial"/>
          <w:i/>
          <w:iCs/>
        </w:rPr>
        <w:t>Código Electoral</w:t>
      </w:r>
      <w:r w:rsidRPr="00DD0F4D">
        <w:rPr>
          <w:rFonts w:ascii="Arial" w:hAnsi="Arial" w:cs="Arial"/>
        </w:rPr>
        <w:t xml:space="preserve"> que establece lo siguiente:</w:t>
      </w:r>
    </w:p>
    <w:p w14:paraId="70755908" w14:textId="77777777" w:rsidR="00DD0F4D" w:rsidRPr="00DD0F4D" w:rsidRDefault="00DD0F4D" w:rsidP="00A96818">
      <w:pPr>
        <w:spacing w:line="360" w:lineRule="auto"/>
        <w:jc w:val="both"/>
        <w:rPr>
          <w:rFonts w:ascii="Arial" w:hAnsi="Arial" w:cs="Arial"/>
        </w:rPr>
      </w:pPr>
    </w:p>
    <w:p w14:paraId="6E16AC41" w14:textId="64E496EB" w:rsidR="007E1CCF" w:rsidRPr="007E1CCF" w:rsidRDefault="00DD0F4D" w:rsidP="007E1CCF">
      <w:pPr>
        <w:spacing w:line="360" w:lineRule="auto"/>
        <w:jc w:val="both"/>
        <w:rPr>
          <w:rFonts w:ascii="Arial" w:hAnsi="Arial" w:cs="Arial"/>
          <w:i/>
          <w:iCs/>
        </w:rPr>
      </w:pPr>
      <w:r w:rsidRPr="00DD0F4D">
        <w:rPr>
          <w:rFonts w:ascii="Arial" w:hAnsi="Arial" w:cs="Arial"/>
        </w:rPr>
        <w:t>“</w:t>
      </w:r>
      <w:r w:rsidR="007E1CCF" w:rsidRPr="007E1CCF">
        <w:rPr>
          <w:rFonts w:ascii="Arial" w:hAnsi="Arial" w:cs="Arial"/>
          <w:i/>
          <w:iCs/>
        </w:rPr>
        <w:t>V</w:t>
      </w:r>
      <w:r w:rsidR="007E1CCF" w:rsidRPr="007E1CCF">
        <w:rPr>
          <w:rFonts w:ascii="Arial" w:hAnsi="Arial" w:cs="Arial"/>
        </w:rPr>
        <w:t xml:space="preserve">. </w:t>
      </w:r>
      <w:r w:rsidR="007E1CCF" w:rsidRPr="007E1CCF">
        <w:rPr>
          <w:rFonts w:ascii="Arial" w:hAnsi="Arial" w:cs="Arial"/>
          <w:i/>
          <w:iCs/>
        </w:rPr>
        <w:t>Difundir cualquier tipo de información y/o material con la finalidad de coartar,</w:t>
      </w:r>
      <w:r w:rsidR="007E1CCF">
        <w:rPr>
          <w:rFonts w:ascii="Arial" w:hAnsi="Arial" w:cs="Arial"/>
          <w:i/>
          <w:iCs/>
        </w:rPr>
        <w:t xml:space="preserve"> </w:t>
      </w:r>
      <w:r w:rsidR="007E1CCF" w:rsidRPr="007E1CCF">
        <w:rPr>
          <w:rFonts w:ascii="Arial" w:hAnsi="Arial" w:cs="Arial"/>
          <w:i/>
          <w:iCs/>
        </w:rPr>
        <w:t>inhibir, impedir o limitar el ejercicio de los derechos político-electorales o impedir el</w:t>
      </w:r>
    </w:p>
    <w:p w14:paraId="1CD5DB8E" w14:textId="520029F1" w:rsidR="00DD0F4D" w:rsidRDefault="007E1CCF" w:rsidP="007E1CCF">
      <w:pPr>
        <w:spacing w:line="360" w:lineRule="auto"/>
        <w:rPr>
          <w:rFonts w:ascii="Arial" w:hAnsi="Arial" w:cs="Arial"/>
        </w:rPr>
      </w:pPr>
      <w:r w:rsidRPr="007E1CCF">
        <w:rPr>
          <w:rFonts w:ascii="Arial" w:hAnsi="Arial" w:cs="Arial"/>
          <w:i/>
          <w:iCs/>
        </w:rPr>
        <w:t>ejercicio de sus atribuciones o facultades</w:t>
      </w:r>
      <w:r w:rsidR="00DD0F4D" w:rsidRPr="00DD0F4D">
        <w:rPr>
          <w:rFonts w:ascii="Arial" w:hAnsi="Arial" w:cs="Arial"/>
        </w:rPr>
        <w:t>”</w:t>
      </w:r>
      <w:r>
        <w:rPr>
          <w:rFonts w:ascii="Arial" w:hAnsi="Arial" w:cs="Arial"/>
        </w:rPr>
        <w:t>.</w:t>
      </w:r>
    </w:p>
    <w:p w14:paraId="78001956" w14:textId="77777777" w:rsidR="00DD0F4D" w:rsidRDefault="00DD0F4D" w:rsidP="00A96818">
      <w:pPr>
        <w:spacing w:line="360" w:lineRule="auto"/>
        <w:jc w:val="both"/>
        <w:rPr>
          <w:rFonts w:ascii="Arial" w:hAnsi="Arial" w:cs="Arial"/>
        </w:rPr>
      </w:pPr>
    </w:p>
    <w:p w14:paraId="3BCE8A06" w14:textId="650ED621" w:rsidR="00DD0F4D" w:rsidRPr="009320D2" w:rsidRDefault="00DD0F4D" w:rsidP="007E1CCF">
      <w:pPr>
        <w:spacing w:line="360" w:lineRule="auto"/>
        <w:jc w:val="both"/>
        <w:rPr>
          <w:rFonts w:ascii="Arial" w:hAnsi="Arial" w:cs="Arial"/>
        </w:rPr>
      </w:pPr>
      <w:r w:rsidRPr="00DD0F4D">
        <w:rPr>
          <w:rFonts w:ascii="Arial" w:hAnsi="Arial" w:cs="Arial"/>
        </w:rPr>
        <w:t>Es decir, el hecho relativo a la</w:t>
      </w:r>
      <w:r w:rsidR="007E1CCF">
        <w:rPr>
          <w:rFonts w:ascii="Arial" w:hAnsi="Arial" w:cs="Arial"/>
        </w:rPr>
        <w:t xml:space="preserve"> publicación realizada </w:t>
      </w:r>
      <w:r w:rsidRPr="00DD0F4D">
        <w:rPr>
          <w:rFonts w:ascii="Arial" w:hAnsi="Arial" w:cs="Arial"/>
        </w:rPr>
        <w:t xml:space="preserve">encuadra en una disposición normativa clara, lo cual, analizado desde la óptica de una sanción administrativa, </w:t>
      </w:r>
      <w:r w:rsidRPr="00DD0F4D">
        <w:rPr>
          <w:rFonts w:ascii="Arial" w:hAnsi="Arial" w:cs="Arial"/>
        </w:rPr>
        <w:lastRenderedPageBreak/>
        <w:t xml:space="preserve">permite sujetar </w:t>
      </w:r>
      <w:r w:rsidRPr="009320D2">
        <w:rPr>
          <w:rFonts w:ascii="Arial" w:hAnsi="Arial" w:cs="Arial"/>
        </w:rPr>
        <w:t xml:space="preserve">a los </w:t>
      </w:r>
      <w:r w:rsidRPr="009320D2">
        <w:rPr>
          <w:rFonts w:ascii="Arial" w:hAnsi="Arial" w:cs="Arial"/>
          <w:i/>
          <w:iCs/>
        </w:rPr>
        <w:t>Denunciados</w:t>
      </w:r>
      <w:r w:rsidRPr="009320D2">
        <w:rPr>
          <w:rFonts w:ascii="Arial" w:hAnsi="Arial" w:cs="Arial"/>
        </w:rPr>
        <w:t xml:space="preserve"> al análisis sobre su presunta responsabilidad de </w:t>
      </w:r>
      <w:r w:rsidR="00F46996" w:rsidRPr="009320D2">
        <w:rPr>
          <w:rFonts w:ascii="Arial" w:hAnsi="Arial" w:cs="Arial"/>
          <w:i/>
          <w:iCs/>
        </w:rPr>
        <w:t>VPMG</w:t>
      </w:r>
      <w:r w:rsidRPr="009320D2">
        <w:rPr>
          <w:rFonts w:ascii="Arial" w:hAnsi="Arial" w:cs="Arial"/>
        </w:rPr>
        <w:t xml:space="preserve"> y en consecuencia, existe la posibilidad de efectuar la subsunción, es decir, determinar si el hecho jurídico acreditado reproduce la hipótesis contenida en la disposición normativa como </w:t>
      </w:r>
      <w:r w:rsidR="00F46996" w:rsidRPr="009320D2">
        <w:rPr>
          <w:rFonts w:ascii="Arial" w:hAnsi="Arial" w:cs="Arial"/>
          <w:i/>
          <w:iCs/>
        </w:rPr>
        <w:t>VPMG</w:t>
      </w:r>
      <w:r w:rsidRPr="009320D2">
        <w:rPr>
          <w:rFonts w:ascii="Arial" w:hAnsi="Arial" w:cs="Arial"/>
        </w:rPr>
        <w:t xml:space="preserve">; específicamente, si tal conducta se tradujo en </w:t>
      </w:r>
      <w:r w:rsidR="007E1CCF" w:rsidRPr="009320D2">
        <w:rPr>
          <w:rFonts w:ascii="Arial" w:hAnsi="Arial" w:cs="Arial"/>
        </w:rPr>
        <w:t xml:space="preserve">difundir cualquier tipo de información y/o material con la finalidad de coartar, inhibir, impedir o limitar el ejercicio de los derechos político-electorales o impedir el ejercicio de sus atribuciones o facultades como </w:t>
      </w:r>
      <w:r w:rsidR="00497E6A" w:rsidRPr="00497E6A">
        <w:rPr>
          <w:rFonts w:ascii="Arial" w:hAnsi="Arial" w:cs="Arial"/>
          <w:color w:val="FFFFFF"/>
          <w:highlight w:val="darkCyan"/>
        </w:rPr>
        <w:t>[No.24]_</w:t>
      </w:r>
      <w:proofErr w:type="spellStart"/>
      <w:r w:rsidR="00497E6A" w:rsidRPr="00497E6A">
        <w:rPr>
          <w:rFonts w:ascii="Arial" w:hAnsi="Arial" w:cs="Arial"/>
          <w:color w:val="FFFFFF"/>
          <w:highlight w:val="darkCyan"/>
        </w:rPr>
        <w:t>ELIMINADO_Cargo</w:t>
      </w:r>
      <w:proofErr w:type="spellEnd"/>
      <w:r w:rsidR="00497E6A" w:rsidRPr="00497E6A">
        <w:rPr>
          <w:rFonts w:ascii="Arial" w:hAnsi="Arial" w:cs="Arial"/>
          <w:color w:val="FFFFFF"/>
          <w:highlight w:val="darkCyan"/>
        </w:rPr>
        <w:t>_[230]</w:t>
      </w:r>
      <w:r w:rsidR="007E1CCF" w:rsidRPr="009320D2">
        <w:rPr>
          <w:rFonts w:ascii="Arial" w:hAnsi="Arial" w:cs="Arial"/>
        </w:rPr>
        <w:t xml:space="preserve"> del Con</w:t>
      </w:r>
      <w:r w:rsidR="008262B4" w:rsidRPr="009320D2">
        <w:rPr>
          <w:rFonts w:ascii="Arial" w:hAnsi="Arial" w:cs="Arial"/>
        </w:rPr>
        <w:t>c</w:t>
      </w:r>
      <w:r w:rsidR="007E1CCF" w:rsidRPr="009320D2">
        <w:rPr>
          <w:rFonts w:ascii="Arial" w:hAnsi="Arial" w:cs="Arial"/>
        </w:rPr>
        <w:t xml:space="preserve">ejo Municipal de </w:t>
      </w:r>
      <w:r w:rsidR="00497E6A" w:rsidRPr="00497E6A">
        <w:rPr>
          <w:rFonts w:ascii="Arial" w:hAnsi="Arial" w:cs="Arial"/>
          <w:color w:val="FFFFFF"/>
          <w:highlight w:val="darkCyan"/>
        </w:rPr>
        <w:t>[No.25]_ELIMINADO_el_Municipio_[28]</w:t>
      </w:r>
      <w:r w:rsidR="007E1CCF" w:rsidRPr="009320D2">
        <w:rPr>
          <w:rFonts w:ascii="Arial" w:hAnsi="Arial" w:cs="Arial"/>
        </w:rPr>
        <w:t>, Michoacán</w:t>
      </w:r>
      <w:r w:rsidRPr="009320D2">
        <w:rPr>
          <w:rFonts w:ascii="Arial" w:hAnsi="Arial" w:cs="Arial"/>
        </w:rPr>
        <w:t>.</w:t>
      </w:r>
    </w:p>
    <w:p w14:paraId="1067409B" w14:textId="77777777" w:rsidR="00DD0F4D" w:rsidRPr="009320D2" w:rsidRDefault="00DD0F4D" w:rsidP="00A96818">
      <w:pPr>
        <w:spacing w:line="360" w:lineRule="auto"/>
        <w:jc w:val="both"/>
        <w:rPr>
          <w:rFonts w:ascii="Arial" w:hAnsi="Arial" w:cs="Arial"/>
        </w:rPr>
      </w:pPr>
    </w:p>
    <w:p w14:paraId="279D6ADB" w14:textId="73D53CB4" w:rsidR="00DD0F4D" w:rsidRDefault="001164F5" w:rsidP="00A96818">
      <w:pPr>
        <w:spacing w:line="360" w:lineRule="auto"/>
        <w:jc w:val="both"/>
        <w:rPr>
          <w:rFonts w:ascii="Arial" w:hAnsi="Arial" w:cs="Arial"/>
          <w:b/>
          <w:bCs/>
        </w:rPr>
      </w:pPr>
      <w:r w:rsidRPr="009320D2">
        <w:rPr>
          <w:rFonts w:ascii="Arial" w:hAnsi="Arial" w:cs="Arial"/>
          <w:b/>
          <w:bCs/>
        </w:rPr>
        <w:t xml:space="preserve">2.3 </w:t>
      </w:r>
      <w:r w:rsidR="00DD0F4D" w:rsidRPr="009320D2">
        <w:rPr>
          <w:rFonts w:ascii="Arial" w:hAnsi="Arial" w:cs="Arial"/>
          <w:b/>
          <w:bCs/>
        </w:rPr>
        <w:t>Ejercicio de subsunción del hecho en el supuesto normativo</w:t>
      </w:r>
    </w:p>
    <w:p w14:paraId="77167219" w14:textId="77777777" w:rsidR="00DD0F4D" w:rsidRDefault="00DD0F4D" w:rsidP="00A96818">
      <w:pPr>
        <w:spacing w:line="360" w:lineRule="auto"/>
        <w:jc w:val="both"/>
        <w:rPr>
          <w:rFonts w:ascii="Arial" w:hAnsi="Arial" w:cs="Arial"/>
          <w:b/>
          <w:bCs/>
        </w:rPr>
      </w:pPr>
    </w:p>
    <w:p w14:paraId="7BAD7CFC" w14:textId="34B77B89" w:rsidR="00DD0F4D" w:rsidRPr="009320D2" w:rsidRDefault="00DD0F4D" w:rsidP="00A96818">
      <w:pPr>
        <w:spacing w:line="360" w:lineRule="auto"/>
        <w:jc w:val="both"/>
        <w:rPr>
          <w:rFonts w:ascii="Arial" w:hAnsi="Arial" w:cs="Arial"/>
        </w:rPr>
      </w:pPr>
      <w:r w:rsidRPr="00DD0F4D">
        <w:rPr>
          <w:rFonts w:ascii="Arial" w:hAnsi="Arial" w:cs="Arial"/>
        </w:rPr>
        <w:t xml:space="preserve">Ahora corresponde verificar si se satisfacen los cinco puntos guía para determinar si se trata de un caso de </w:t>
      </w:r>
      <w:r w:rsidR="00F46996" w:rsidRPr="00F46996">
        <w:rPr>
          <w:rFonts w:ascii="Arial" w:hAnsi="Arial" w:cs="Arial"/>
          <w:i/>
          <w:iCs/>
        </w:rPr>
        <w:t>VPMG</w:t>
      </w:r>
      <w:r w:rsidRPr="00DD0F4D">
        <w:rPr>
          <w:rFonts w:ascii="Arial" w:hAnsi="Arial" w:cs="Arial"/>
        </w:rPr>
        <w:t xml:space="preserve">, tal </w:t>
      </w:r>
      <w:r w:rsidRPr="009320D2">
        <w:rPr>
          <w:rFonts w:ascii="Arial" w:hAnsi="Arial" w:cs="Arial"/>
        </w:rPr>
        <w:t xml:space="preserve">como la </w:t>
      </w:r>
      <w:r w:rsidRPr="009320D2">
        <w:rPr>
          <w:rFonts w:ascii="Arial" w:hAnsi="Arial" w:cs="Arial"/>
          <w:i/>
          <w:iCs/>
        </w:rPr>
        <w:t>Sala Superior</w:t>
      </w:r>
      <w:r w:rsidRPr="009320D2">
        <w:rPr>
          <w:rFonts w:ascii="Arial" w:hAnsi="Arial" w:cs="Arial"/>
        </w:rPr>
        <w:t xml:space="preserve"> lo ha determinado a través de su jurisprudencia</w:t>
      </w:r>
      <w:r w:rsidR="008262B4" w:rsidRPr="009320D2">
        <w:rPr>
          <w:rFonts w:ascii="Arial" w:hAnsi="Arial" w:cs="Arial"/>
        </w:rPr>
        <w:t xml:space="preserve"> 21/2018</w:t>
      </w:r>
      <w:r w:rsidRPr="009320D2">
        <w:rPr>
          <w:rFonts w:ascii="Arial" w:hAnsi="Arial" w:cs="Arial"/>
        </w:rPr>
        <w:t>.</w:t>
      </w:r>
    </w:p>
    <w:p w14:paraId="49A0D764" w14:textId="77777777" w:rsidR="00DD0F4D" w:rsidRPr="009320D2" w:rsidRDefault="00DD0F4D" w:rsidP="00A96818">
      <w:pPr>
        <w:spacing w:line="360" w:lineRule="auto"/>
        <w:jc w:val="both"/>
        <w:rPr>
          <w:rFonts w:ascii="Arial" w:hAnsi="Arial" w:cs="Arial"/>
        </w:rPr>
      </w:pPr>
    </w:p>
    <w:p w14:paraId="1A2BEBEA" w14:textId="7950EC68" w:rsidR="007E1CCF" w:rsidRPr="009320D2" w:rsidRDefault="00DD0F4D" w:rsidP="00A96818">
      <w:pPr>
        <w:spacing w:line="360" w:lineRule="auto"/>
        <w:jc w:val="both"/>
        <w:rPr>
          <w:rFonts w:ascii="Arial" w:hAnsi="Arial" w:cs="Arial"/>
        </w:rPr>
      </w:pPr>
      <w:r w:rsidRPr="009320D2">
        <w:rPr>
          <w:rFonts w:ascii="Arial" w:hAnsi="Arial" w:cs="Arial"/>
        </w:rPr>
        <w:t>•</w:t>
      </w:r>
      <w:r w:rsidRPr="009320D2">
        <w:rPr>
          <w:rFonts w:ascii="Arial" w:hAnsi="Arial" w:cs="Arial"/>
        </w:rPr>
        <w:tab/>
      </w:r>
      <w:r w:rsidRPr="009320D2">
        <w:rPr>
          <w:rFonts w:ascii="Arial" w:hAnsi="Arial" w:cs="Arial"/>
          <w:b/>
          <w:bCs/>
        </w:rPr>
        <w:t>Sucede en el marco del ejercicio de derechos político- electorales o bien en el ejercicio de un cargo público.</w:t>
      </w:r>
      <w:r w:rsidRPr="009320D2">
        <w:rPr>
          <w:rFonts w:ascii="Arial" w:hAnsi="Arial" w:cs="Arial"/>
        </w:rPr>
        <w:t xml:space="preserve"> Sí se configura, porque </w:t>
      </w:r>
      <w:r w:rsidR="007E1CCF" w:rsidRPr="009320D2">
        <w:rPr>
          <w:rFonts w:ascii="Arial" w:hAnsi="Arial" w:cs="Arial"/>
        </w:rPr>
        <w:t xml:space="preserve">la ahora </w:t>
      </w:r>
      <w:r w:rsidR="008262B4" w:rsidRPr="009320D2">
        <w:rPr>
          <w:rFonts w:ascii="Arial" w:hAnsi="Arial" w:cs="Arial"/>
          <w:i/>
          <w:iCs/>
        </w:rPr>
        <w:t>D</w:t>
      </w:r>
      <w:r w:rsidR="007E1CCF" w:rsidRPr="009320D2">
        <w:rPr>
          <w:rFonts w:ascii="Arial" w:hAnsi="Arial" w:cs="Arial"/>
          <w:i/>
          <w:iCs/>
        </w:rPr>
        <w:t>enuncia</w:t>
      </w:r>
      <w:r w:rsidR="00BA78CF" w:rsidRPr="009320D2">
        <w:rPr>
          <w:rFonts w:ascii="Arial" w:hAnsi="Arial" w:cs="Arial"/>
          <w:i/>
          <w:iCs/>
        </w:rPr>
        <w:t>nte</w:t>
      </w:r>
      <w:r w:rsidR="007E1CCF" w:rsidRPr="009320D2">
        <w:rPr>
          <w:rFonts w:ascii="Arial" w:hAnsi="Arial" w:cs="Arial"/>
        </w:rPr>
        <w:t xml:space="preserve"> se desempeña como </w:t>
      </w:r>
      <w:r w:rsidR="00497E6A" w:rsidRPr="00497E6A">
        <w:rPr>
          <w:rFonts w:ascii="Arial" w:hAnsi="Arial" w:cs="Arial"/>
          <w:color w:val="FFFFFF"/>
          <w:highlight w:val="darkCyan"/>
        </w:rPr>
        <w:t>[No.26]_</w:t>
      </w:r>
      <w:proofErr w:type="spellStart"/>
      <w:r w:rsidR="00497E6A" w:rsidRPr="00497E6A">
        <w:rPr>
          <w:rFonts w:ascii="Arial" w:hAnsi="Arial" w:cs="Arial"/>
          <w:color w:val="FFFFFF"/>
          <w:highlight w:val="darkCyan"/>
        </w:rPr>
        <w:t>ELIMINADO_Cargo</w:t>
      </w:r>
      <w:proofErr w:type="spellEnd"/>
      <w:r w:rsidR="00497E6A" w:rsidRPr="00497E6A">
        <w:rPr>
          <w:rFonts w:ascii="Arial" w:hAnsi="Arial" w:cs="Arial"/>
          <w:color w:val="FFFFFF"/>
          <w:highlight w:val="darkCyan"/>
        </w:rPr>
        <w:t>_[230]</w:t>
      </w:r>
      <w:r w:rsidR="007E1CCF" w:rsidRPr="009320D2">
        <w:rPr>
          <w:rFonts w:ascii="Arial" w:hAnsi="Arial" w:cs="Arial"/>
        </w:rPr>
        <w:t xml:space="preserve"> del Con</w:t>
      </w:r>
      <w:r w:rsidR="008262B4" w:rsidRPr="009320D2">
        <w:rPr>
          <w:rFonts w:ascii="Arial" w:hAnsi="Arial" w:cs="Arial"/>
        </w:rPr>
        <w:t>c</w:t>
      </w:r>
      <w:r w:rsidR="007E1CCF" w:rsidRPr="009320D2">
        <w:rPr>
          <w:rFonts w:ascii="Arial" w:hAnsi="Arial" w:cs="Arial"/>
        </w:rPr>
        <w:t xml:space="preserve">ejo de </w:t>
      </w:r>
      <w:r w:rsidR="00497E6A" w:rsidRPr="00497E6A">
        <w:rPr>
          <w:rFonts w:ascii="Arial" w:hAnsi="Arial" w:cs="Arial"/>
          <w:color w:val="FFFFFF"/>
          <w:highlight w:val="darkCyan"/>
        </w:rPr>
        <w:t>[No.27]_ELIMINADO_el_Municipio_[28]</w:t>
      </w:r>
      <w:r w:rsidR="007E1CCF" w:rsidRPr="009320D2">
        <w:rPr>
          <w:rFonts w:ascii="Arial" w:hAnsi="Arial" w:cs="Arial"/>
        </w:rPr>
        <w:t xml:space="preserve">, Michoacán, a partir del veintitrés de noviembre del año dos mil </w:t>
      </w:r>
      <w:r w:rsidR="008262B4" w:rsidRPr="009320D2">
        <w:rPr>
          <w:rFonts w:ascii="Arial" w:hAnsi="Arial" w:cs="Arial"/>
        </w:rPr>
        <w:t>veintidós</w:t>
      </w:r>
      <w:r w:rsidR="007E1CCF" w:rsidRPr="009320D2">
        <w:rPr>
          <w:rFonts w:ascii="Arial" w:hAnsi="Arial" w:cs="Arial"/>
        </w:rPr>
        <w:t xml:space="preserve">. </w:t>
      </w:r>
    </w:p>
    <w:p w14:paraId="353E57B4" w14:textId="77777777" w:rsidR="007E1CCF" w:rsidRPr="009320D2" w:rsidRDefault="007E1CCF" w:rsidP="00A96818">
      <w:pPr>
        <w:spacing w:line="360" w:lineRule="auto"/>
        <w:jc w:val="both"/>
        <w:rPr>
          <w:rFonts w:ascii="Arial" w:hAnsi="Arial" w:cs="Arial"/>
        </w:rPr>
      </w:pPr>
    </w:p>
    <w:p w14:paraId="16D3635D" w14:textId="3A7B08EC" w:rsidR="007E1CCF" w:rsidRDefault="00DD0F4D" w:rsidP="00A96818">
      <w:pPr>
        <w:spacing w:line="360" w:lineRule="auto"/>
        <w:jc w:val="both"/>
        <w:rPr>
          <w:rFonts w:ascii="Arial" w:hAnsi="Arial" w:cs="Arial"/>
        </w:rPr>
      </w:pPr>
      <w:r w:rsidRPr="009320D2">
        <w:rPr>
          <w:rFonts w:ascii="Arial" w:hAnsi="Arial" w:cs="Arial"/>
        </w:rPr>
        <w:t>•</w:t>
      </w:r>
      <w:r w:rsidRPr="009320D2">
        <w:rPr>
          <w:rFonts w:ascii="Arial" w:hAnsi="Arial" w:cs="Arial"/>
        </w:rPr>
        <w:tab/>
      </w:r>
      <w:r w:rsidRPr="009320D2">
        <w:rPr>
          <w:rFonts w:ascii="Arial" w:hAnsi="Arial" w:cs="Arial"/>
          <w:b/>
          <w:bCs/>
        </w:rPr>
        <w:t>Es perpetrado por el Estado o sus agentes, por superiores jerárquicos</w:t>
      </w:r>
      <w:r w:rsidRPr="00453D15">
        <w:rPr>
          <w:rFonts w:ascii="Arial" w:hAnsi="Arial" w:cs="Arial"/>
          <w:b/>
          <w:bCs/>
        </w:rPr>
        <w:t xml:space="preserve">, colegas de trabajo, partidos políticos o representantes de </w:t>
      </w:r>
      <w:proofErr w:type="gramStart"/>
      <w:r w:rsidRPr="00453D15">
        <w:rPr>
          <w:rFonts w:ascii="Arial" w:hAnsi="Arial" w:cs="Arial"/>
          <w:b/>
          <w:bCs/>
        </w:rPr>
        <w:t>los mismos</w:t>
      </w:r>
      <w:proofErr w:type="gramEnd"/>
      <w:r w:rsidRPr="00DD0F4D">
        <w:rPr>
          <w:rFonts w:ascii="Arial" w:hAnsi="Arial" w:cs="Arial"/>
        </w:rPr>
        <w:t xml:space="preserve">; </w:t>
      </w:r>
      <w:r w:rsidRPr="00453D15">
        <w:rPr>
          <w:rFonts w:ascii="Arial" w:hAnsi="Arial" w:cs="Arial"/>
          <w:b/>
          <w:bCs/>
        </w:rPr>
        <w:t>medios de comunicación y sus integrantes, un particular y/o un grupo de personas.</w:t>
      </w:r>
      <w:r w:rsidRPr="00DD0F4D">
        <w:rPr>
          <w:rFonts w:ascii="Arial" w:hAnsi="Arial" w:cs="Arial"/>
        </w:rPr>
        <w:t xml:space="preserve"> Se cumple, pues </w:t>
      </w:r>
      <w:r w:rsidR="007E1CCF">
        <w:rPr>
          <w:rFonts w:ascii="Arial" w:hAnsi="Arial" w:cs="Arial"/>
        </w:rPr>
        <w:t>la publicación fue realizada por la denunciada Soledad Núñez Cornejo</w:t>
      </w:r>
      <w:r w:rsidR="005629D8">
        <w:rPr>
          <w:rFonts w:ascii="Arial" w:hAnsi="Arial" w:cs="Arial"/>
        </w:rPr>
        <w:t xml:space="preserve">, en la que se etiquetó a Dora Patricia Zamora Fabián y </w:t>
      </w:r>
      <w:r w:rsidR="006A318C">
        <w:rPr>
          <w:rFonts w:ascii="Arial" w:hAnsi="Arial" w:cs="Arial"/>
        </w:rPr>
        <w:t xml:space="preserve">compartida posteriormente por </w:t>
      </w:r>
      <w:r w:rsidR="005629D8">
        <w:rPr>
          <w:rFonts w:ascii="Arial" w:hAnsi="Arial" w:cs="Arial"/>
        </w:rPr>
        <w:t>Trinidad Mora Pérez, en ese entendido, todos ellos se consideran como colegas de trabajo, ello en virtud de que se desempeñan</w:t>
      </w:r>
      <w:r w:rsidR="008262B4">
        <w:rPr>
          <w:rFonts w:ascii="Arial" w:hAnsi="Arial" w:cs="Arial"/>
        </w:rPr>
        <w:t xml:space="preserve"> </w:t>
      </w:r>
      <w:r w:rsidR="008262B4" w:rsidRPr="009320D2">
        <w:rPr>
          <w:rFonts w:ascii="Arial" w:hAnsi="Arial" w:cs="Arial"/>
        </w:rPr>
        <w:t>como</w:t>
      </w:r>
      <w:r w:rsidR="005629D8">
        <w:rPr>
          <w:rFonts w:ascii="Arial" w:hAnsi="Arial" w:cs="Arial"/>
        </w:rPr>
        <w:t xml:space="preserve"> integrantes del </w:t>
      </w:r>
      <w:r w:rsidR="005629D8" w:rsidRPr="005629D8">
        <w:rPr>
          <w:rFonts w:ascii="Arial" w:hAnsi="Arial" w:cs="Arial"/>
          <w:i/>
          <w:iCs/>
        </w:rPr>
        <w:t>Ayuntamiento</w:t>
      </w:r>
      <w:r w:rsidR="005629D8">
        <w:rPr>
          <w:rFonts w:ascii="Arial" w:hAnsi="Arial" w:cs="Arial"/>
          <w:i/>
          <w:iCs/>
        </w:rPr>
        <w:t xml:space="preserve">. </w:t>
      </w:r>
    </w:p>
    <w:p w14:paraId="41FFE2C3" w14:textId="77777777" w:rsidR="007E1CCF" w:rsidRDefault="007E1CCF" w:rsidP="00A96818">
      <w:pPr>
        <w:spacing w:line="360" w:lineRule="auto"/>
        <w:jc w:val="both"/>
        <w:rPr>
          <w:rFonts w:ascii="Arial" w:hAnsi="Arial" w:cs="Arial"/>
        </w:rPr>
      </w:pPr>
    </w:p>
    <w:p w14:paraId="27ACE7C4" w14:textId="598F7450" w:rsidR="00DD0F4D" w:rsidRPr="00CE3305" w:rsidRDefault="00DD0F4D" w:rsidP="008540D9">
      <w:pPr>
        <w:spacing w:line="360" w:lineRule="auto"/>
        <w:jc w:val="both"/>
        <w:rPr>
          <w:rFonts w:ascii="Arial" w:hAnsi="Arial" w:cs="Arial"/>
          <w:i/>
          <w:iCs/>
        </w:rPr>
      </w:pPr>
      <w:r w:rsidRPr="00DD0F4D">
        <w:rPr>
          <w:rFonts w:ascii="Arial" w:hAnsi="Arial" w:cs="Arial"/>
        </w:rPr>
        <w:t>•</w:t>
      </w:r>
      <w:r w:rsidRPr="00DD0F4D">
        <w:rPr>
          <w:rFonts w:ascii="Arial" w:hAnsi="Arial" w:cs="Arial"/>
        </w:rPr>
        <w:tab/>
      </w:r>
      <w:r w:rsidRPr="009320D2">
        <w:rPr>
          <w:rFonts w:ascii="Arial" w:hAnsi="Arial" w:cs="Arial"/>
          <w:b/>
          <w:bCs/>
        </w:rPr>
        <w:t xml:space="preserve">Es simbólico, verbal, patrimonial, económico, físico, sexual y/o psicológico. </w:t>
      </w:r>
      <w:r w:rsidR="00127B46" w:rsidRPr="009320D2">
        <w:rPr>
          <w:rFonts w:ascii="Arial" w:hAnsi="Arial" w:cs="Arial"/>
        </w:rPr>
        <w:t xml:space="preserve">No se </w:t>
      </w:r>
      <w:r w:rsidRPr="009320D2">
        <w:rPr>
          <w:rFonts w:ascii="Arial" w:hAnsi="Arial" w:cs="Arial"/>
        </w:rPr>
        <w:t xml:space="preserve">actualiza, </w:t>
      </w:r>
      <w:r w:rsidR="00127B46" w:rsidRPr="009320D2">
        <w:rPr>
          <w:rFonts w:ascii="Arial" w:hAnsi="Arial" w:cs="Arial"/>
        </w:rPr>
        <w:t xml:space="preserve">ello en virtud de </w:t>
      </w:r>
      <w:proofErr w:type="gramStart"/>
      <w:r w:rsidR="00127B46" w:rsidRPr="009320D2">
        <w:rPr>
          <w:rFonts w:ascii="Arial" w:hAnsi="Arial" w:cs="Arial"/>
        </w:rPr>
        <w:t>que</w:t>
      </w:r>
      <w:proofErr w:type="gramEnd"/>
      <w:r w:rsidR="00127B46" w:rsidRPr="009320D2">
        <w:rPr>
          <w:rFonts w:ascii="Arial" w:hAnsi="Arial" w:cs="Arial"/>
        </w:rPr>
        <w:t xml:space="preserve"> en la publicación controvertida, no se advierte que contenga algún dato </w:t>
      </w:r>
      <w:r w:rsidR="00EE6A8D" w:rsidRPr="009320D2">
        <w:rPr>
          <w:rFonts w:ascii="Arial" w:hAnsi="Arial" w:cs="Arial"/>
        </w:rPr>
        <w:t xml:space="preserve">o elemento </w:t>
      </w:r>
      <w:r w:rsidR="00127B46" w:rsidRPr="009320D2">
        <w:rPr>
          <w:rFonts w:ascii="Arial" w:hAnsi="Arial" w:cs="Arial"/>
        </w:rPr>
        <w:t xml:space="preserve">que conlleve a </w:t>
      </w:r>
      <w:r w:rsidR="008540D9" w:rsidRPr="009320D2">
        <w:rPr>
          <w:rFonts w:ascii="Arial" w:hAnsi="Arial" w:cs="Arial"/>
        </w:rPr>
        <w:t xml:space="preserve">determinar </w:t>
      </w:r>
      <w:r w:rsidR="00127B46" w:rsidRPr="009320D2">
        <w:rPr>
          <w:rFonts w:ascii="Arial" w:hAnsi="Arial" w:cs="Arial"/>
        </w:rPr>
        <w:t xml:space="preserve">que </w:t>
      </w:r>
      <w:r w:rsidR="00127B46" w:rsidRPr="009320D2">
        <w:rPr>
          <w:rFonts w:ascii="Arial" w:hAnsi="Arial" w:cs="Arial"/>
        </w:rPr>
        <w:lastRenderedPageBreak/>
        <w:t xml:space="preserve">con la misma se genere violencia en contra de las mujeres y menos </w:t>
      </w:r>
      <w:proofErr w:type="spellStart"/>
      <w:r w:rsidR="00127B46" w:rsidRPr="009320D2">
        <w:rPr>
          <w:rFonts w:ascii="Arial" w:hAnsi="Arial" w:cs="Arial"/>
        </w:rPr>
        <w:t>aun</w:t>
      </w:r>
      <w:proofErr w:type="spellEnd"/>
      <w:r w:rsidR="00127B46" w:rsidRPr="009320D2">
        <w:rPr>
          <w:rFonts w:ascii="Arial" w:hAnsi="Arial" w:cs="Arial"/>
        </w:rPr>
        <w:t xml:space="preserve"> en contra de la denunciante, toda vez que la publicación no contiene frases con algún estereotipo de género</w:t>
      </w:r>
      <w:r w:rsidR="00CE3305" w:rsidRPr="009320D2">
        <w:rPr>
          <w:rFonts w:ascii="Arial" w:hAnsi="Arial" w:cs="Arial"/>
        </w:rPr>
        <w:t xml:space="preserve"> </w:t>
      </w:r>
      <w:r w:rsidR="008540D9" w:rsidRPr="009320D2">
        <w:rPr>
          <w:rFonts w:ascii="Arial" w:hAnsi="Arial" w:cs="Arial"/>
        </w:rPr>
        <w:t xml:space="preserve">con las que se pretenda </w:t>
      </w:r>
      <w:r w:rsidR="00CE3305" w:rsidRPr="009320D2">
        <w:rPr>
          <w:rFonts w:ascii="Arial" w:hAnsi="Arial" w:cs="Arial"/>
        </w:rPr>
        <w:t xml:space="preserve">menoscabar o anular el reconocimiento de la </w:t>
      </w:r>
      <w:r w:rsidR="00CE3305" w:rsidRPr="009320D2">
        <w:rPr>
          <w:rFonts w:ascii="Arial" w:hAnsi="Arial" w:cs="Arial"/>
          <w:i/>
          <w:iCs/>
        </w:rPr>
        <w:t>Denunciante.</w:t>
      </w:r>
    </w:p>
    <w:p w14:paraId="2F442072" w14:textId="77777777" w:rsidR="00DD0F4D" w:rsidRPr="00DD0F4D" w:rsidRDefault="00DD0F4D" w:rsidP="00A96818">
      <w:pPr>
        <w:spacing w:line="360" w:lineRule="auto"/>
        <w:jc w:val="both"/>
        <w:rPr>
          <w:rFonts w:ascii="Arial" w:hAnsi="Arial" w:cs="Arial"/>
        </w:rPr>
      </w:pPr>
    </w:p>
    <w:p w14:paraId="7472B89E" w14:textId="050D1782" w:rsidR="00C81B81" w:rsidRPr="00844D91" w:rsidRDefault="00DD0F4D" w:rsidP="00C81B81">
      <w:pPr>
        <w:spacing w:line="360" w:lineRule="auto"/>
        <w:jc w:val="both"/>
        <w:rPr>
          <w:rFonts w:ascii="Arial" w:hAnsi="Arial" w:cs="Arial"/>
        </w:rPr>
      </w:pPr>
      <w:r w:rsidRPr="00DD0F4D">
        <w:rPr>
          <w:rFonts w:ascii="Arial" w:hAnsi="Arial" w:cs="Arial"/>
        </w:rPr>
        <w:t>•</w:t>
      </w:r>
      <w:r w:rsidRPr="00DD0F4D">
        <w:rPr>
          <w:rFonts w:ascii="Arial" w:hAnsi="Arial" w:cs="Arial"/>
        </w:rPr>
        <w:tab/>
      </w:r>
      <w:r w:rsidRPr="003E4F4E">
        <w:rPr>
          <w:rFonts w:ascii="Arial" w:hAnsi="Arial" w:cs="Arial"/>
          <w:b/>
          <w:bCs/>
        </w:rPr>
        <w:t>Tiene por objeto o resultado menoscabar o anular el reconocimiento, goce y/o ejercicio de los derechos político- electorales de las mujeres.</w:t>
      </w:r>
      <w:r w:rsidRPr="00DD0F4D">
        <w:rPr>
          <w:rFonts w:ascii="Arial" w:hAnsi="Arial" w:cs="Arial"/>
        </w:rPr>
        <w:t xml:space="preserve"> No se actualiza, ya que si bien del acervo probatorio analizado en lo individual y en su conjunto, se advierte </w:t>
      </w:r>
      <w:r w:rsidR="005629D8">
        <w:rPr>
          <w:rFonts w:ascii="Arial" w:hAnsi="Arial" w:cs="Arial"/>
        </w:rPr>
        <w:t xml:space="preserve">la existencia de una publicación en la red </w:t>
      </w:r>
      <w:r w:rsidR="009E0E08" w:rsidRPr="009E0E08">
        <w:rPr>
          <w:rFonts w:ascii="Arial" w:hAnsi="Arial" w:cs="Arial"/>
          <w:i/>
          <w:iCs/>
        </w:rPr>
        <w:t>Facebook</w:t>
      </w:r>
      <w:r w:rsidR="005629D8">
        <w:rPr>
          <w:rFonts w:ascii="Arial" w:hAnsi="Arial" w:cs="Arial"/>
        </w:rPr>
        <w:t xml:space="preserve">, específicamente en el perfil personal de </w:t>
      </w:r>
      <w:r w:rsidR="005629D8" w:rsidRPr="00AA63DE">
        <w:rPr>
          <w:rFonts w:ascii="Arial" w:hAnsi="Arial" w:cs="Arial"/>
        </w:rPr>
        <w:t xml:space="preserve">Soledad Núñez Cornejo, </w:t>
      </w:r>
      <w:r w:rsidR="005629D8">
        <w:rPr>
          <w:rFonts w:ascii="Arial" w:hAnsi="Arial" w:cs="Arial"/>
        </w:rPr>
        <w:t xml:space="preserve">de la misma </w:t>
      </w:r>
      <w:r w:rsidR="005629D8" w:rsidRPr="00AA63DE">
        <w:rPr>
          <w:rFonts w:ascii="Arial" w:hAnsi="Arial" w:cs="Arial"/>
        </w:rPr>
        <w:t>no se advierte</w:t>
      </w:r>
      <w:r w:rsidR="005629D8">
        <w:rPr>
          <w:rFonts w:ascii="Arial" w:hAnsi="Arial" w:cs="Arial"/>
        </w:rPr>
        <w:t xml:space="preserve"> tenga por objeto menoscabar </w:t>
      </w:r>
      <w:r w:rsidR="005629D8" w:rsidRPr="00DD0F4D">
        <w:rPr>
          <w:rFonts w:ascii="Arial" w:hAnsi="Arial" w:cs="Arial"/>
        </w:rPr>
        <w:t>o anular el reconocimiento, goce y/o ejercicio de los derechos político- electorales</w:t>
      </w:r>
      <w:r w:rsidR="005629D8">
        <w:rPr>
          <w:rFonts w:ascii="Arial" w:hAnsi="Arial" w:cs="Arial"/>
        </w:rPr>
        <w:t xml:space="preserve"> de la denunciante, ello es así ya que de la </w:t>
      </w:r>
      <w:r w:rsidR="00CF4BEF">
        <w:rPr>
          <w:rFonts w:ascii="Arial" w:hAnsi="Arial" w:cs="Arial"/>
        </w:rPr>
        <w:t>publicación</w:t>
      </w:r>
      <w:r w:rsidR="005629D8">
        <w:rPr>
          <w:rFonts w:ascii="Arial" w:hAnsi="Arial" w:cs="Arial"/>
        </w:rPr>
        <w:t xml:space="preserve"> de referencia </w:t>
      </w:r>
      <w:r w:rsidR="00CF4BEF">
        <w:rPr>
          <w:rFonts w:ascii="Arial" w:hAnsi="Arial" w:cs="Arial"/>
        </w:rPr>
        <w:t xml:space="preserve">se puede </w:t>
      </w:r>
      <w:r w:rsidR="005629D8">
        <w:rPr>
          <w:rFonts w:ascii="Arial" w:hAnsi="Arial" w:cs="Arial"/>
        </w:rPr>
        <w:t>observar que no contiene datos o indicios que lleven a considerar a este órgano jurisdiccional</w:t>
      </w:r>
      <w:r w:rsidR="00CF4BEF">
        <w:rPr>
          <w:rFonts w:ascii="Arial" w:hAnsi="Arial" w:cs="Arial"/>
        </w:rPr>
        <w:t xml:space="preserve">, que lo que en ella se plasmó tenía la finalidad de perjudicar en cualquier sentido a la denunciante, pues  en la misma </w:t>
      </w:r>
      <w:r w:rsidR="00CF4BEF" w:rsidRPr="00844D91">
        <w:rPr>
          <w:rFonts w:ascii="Arial" w:hAnsi="Arial" w:cs="Arial"/>
        </w:rPr>
        <w:t xml:space="preserve">no se hace referencia </w:t>
      </w:r>
      <w:r w:rsidR="003E4F4E" w:rsidRPr="00844D91">
        <w:rPr>
          <w:rFonts w:ascii="Arial" w:hAnsi="Arial" w:cs="Arial"/>
        </w:rPr>
        <w:t xml:space="preserve">a </w:t>
      </w:r>
      <w:r w:rsidR="00CF4BEF" w:rsidRPr="00844D91">
        <w:rPr>
          <w:rFonts w:ascii="Arial" w:hAnsi="Arial" w:cs="Arial"/>
        </w:rPr>
        <w:t>su nombre o bien al cargo que ocupa</w:t>
      </w:r>
      <w:r w:rsidR="00C81B81" w:rsidRPr="00844D91">
        <w:rPr>
          <w:rFonts w:ascii="Arial" w:hAnsi="Arial" w:cs="Arial"/>
        </w:rPr>
        <w:t>, en ese sentido se insiste, no hay elemento</w:t>
      </w:r>
      <w:r w:rsidR="00EE6A8D" w:rsidRPr="00844D91">
        <w:rPr>
          <w:rFonts w:ascii="Arial" w:hAnsi="Arial" w:cs="Arial"/>
        </w:rPr>
        <w:t>s</w:t>
      </w:r>
      <w:r w:rsidR="00C81B81" w:rsidRPr="00844D91">
        <w:rPr>
          <w:rFonts w:ascii="Arial" w:hAnsi="Arial" w:cs="Arial"/>
        </w:rPr>
        <w:t xml:space="preserve"> que demuestre</w:t>
      </w:r>
      <w:r w:rsidR="003E4F4E" w:rsidRPr="00844D91">
        <w:rPr>
          <w:rFonts w:ascii="Arial" w:hAnsi="Arial" w:cs="Arial"/>
        </w:rPr>
        <w:t>n</w:t>
      </w:r>
      <w:r w:rsidR="00C81B81" w:rsidRPr="00844D91">
        <w:rPr>
          <w:rFonts w:ascii="Arial" w:hAnsi="Arial" w:cs="Arial"/>
        </w:rPr>
        <w:t xml:space="preserve"> que la publicación est</w:t>
      </w:r>
      <w:r w:rsidR="003E4F4E" w:rsidRPr="00844D91">
        <w:rPr>
          <w:rFonts w:ascii="Arial" w:hAnsi="Arial" w:cs="Arial"/>
        </w:rPr>
        <w:t>á</w:t>
      </w:r>
      <w:r w:rsidR="00C81B81" w:rsidRPr="00844D91">
        <w:rPr>
          <w:rFonts w:ascii="Arial" w:hAnsi="Arial" w:cs="Arial"/>
        </w:rPr>
        <w:t xml:space="preserve"> dirigida a ella.</w:t>
      </w:r>
    </w:p>
    <w:p w14:paraId="1925393E" w14:textId="782797FE" w:rsidR="008540D9" w:rsidRPr="00844D91" w:rsidRDefault="008540D9" w:rsidP="008540D9">
      <w:pPr>
        <w:spacing w:line="360" w:lineRule="auto"/>
        <w:jc w:val="both"/>
        <w:rPr>
          <w:rFonts w:ascii="Arial" w:hAnsi="Arial" w:cs="Arial"/>
        </w:rPr>
      </w:pPr>
      <w:r w:rsidRPr="00844D91">
        <w:rPr>
          <w:rFonts w:ascii="Arial" w:hAnsi="Arial" w:cs="Arial"/>
        </w:rPr>
        <w:t>•</w:t>
      </w:r>
      <w:r w:rsidRPr="00844D91">
        <w:rPr>
          <w:rFonts w:ascii="Arial" w:hAnsi="Arial" w:cs="Arial"/>
        </w:rPr>
        <w:tab/>
      </w:r>
      <w:r w:rsidRPr="00844D91">
        <w:rPr>
          <w:rFonts w:ascii="Arial" w:hAnsi="Arial" w:cs="Arial"/>
          <w:b/>
          <w:bCs/>
        </w:rPr>
        <w:t>Se basa en elementos de género, es decir se dirige a una mujer por ser mujer; tiene un impacto diferenciado en las mujeres; y afecta desproporcionadamente a las mujeres.</w:t>
      </w:r>
      <w:r w:rsidRPr="00844D91">
        <w:rPr>
          <w:rFonts w:ascii="Arial" w:hAnsi="Arial" w:cs="Arial"/>
        </w:rPr>
        <w:t xml:space="preserve"> No se actualiza respecto </w:t>
      </w:r>
      <w:r w:rsidR="002C3D1C" w:rsidRPr="00844D91">
        <w:rPr>
          <w:rFonts w:ascii="Arial" w:hAnsi="Arial" w:cs="Arial"/>
        </w:rPr>
        <w:t xml:space="preserve">de </w:t>
      </w:r>
      <w:r w:rsidRPr="00844D91">
        <w:rPr>
          <w:rFonts w:ascii="Arial" w:hAnsi="Arial" w:cs="Arial"/>
        </w:rPr>
        <w:t xml:space="preserve">la publicación realizada en </w:t>
      </w:r>
      <w:r w:rsidR="009E0E08" w:rsidRPr="00844D91">
        <w:rPr>
          <w:rFonts w:ascii="Arial" w:hAnsi="Arial" w:cs="Arial"/>
          <w:i/>
          <w:iCs/>
        </w:rPr>
        <w:t>Facebook</w:t>
      </w:r>
      <w:r w:rsidRPr="00844D91">
        <w:rPr>
          <w:rFonts w:ascii="Arial" w:hAnsi="Arial" w:cs="Arial"/>
        </w:rPr>
        <w:t xml:space="preserve">, ya que ni de esta ni del caudal probatorio se acredita que fue dirigida a la </w:t>
      </w:r>
      <w:r w:rsidRPr="00844D91">
        <w:rPr>
          <w:rFonts w:ascii="Arial" w:hAnsi="Arial" w:cs="Arial"/>
          <w:i/>
          <w:iCs/>
        </w:rPr>
        <w:t>Denunciante</w:t>
      </w:r>
      <w:r w:rsidRPr="00844D91">
        <w:rPr>
          <w:rFonts w:ascii="Arial" w:hAnsi="Arial" w:cs="Arial"/>
        </w:rPr>
        <w:t xml:space="preserve"> por el simple hecho de ser mujer. Se estima así porque, dicha publicación entra en la libertad de expresión dentro de las redes sociales, </w:t>
      </w:r>
      <w:r w:rsidR="00C81B81" w:rsidRPr="00844D91">
        <w:rPr>
          <w:rFonts w:ascii="Arial" w:hAnsi="Arial" w:cs="Arial"/>
        </w:rPr>
        <w:t xml:space="preserve">lo cual, en principio, goza de una presunción de espontaneidad, </w:t>
      </w:r>
      <w:r w:rsidRPr="00844D91">
        <w:rPr>
          <w:rFonts w:ascii="Arial" w:hAnsi="Arial" w:cs="Arial"/>
        </w:rPr>
        <w:t xml:space="preserve">aunado a que no genera un impacto desproporcionado en las mujeres, menos aún en la </w:t>
      </w:r>
      <w:r w:rsidRPr="00844D91">
        <w:rPr>
          <w:rFonts w:ascii="Arial" w:hAnsi="Arial" w:cs="Arial"/>
          <w:i/>
          <w:iCs/>
        </w:rPr>
        <w:t>Denunciante</w:t>
      </w:r>
      <w:r w:rsidRPr="00844D91">
        <w:rPr>
          <w:rFonts w:ascii="Arial" w:hAnsi="Arial" w:cs="Arial"/>
        </w:rPr>
        <w:t xml:space="preserve"> pues, se insiste, no hay indicios que lleven a inferir que fue dirigida ell</w:t>
      </w:r>
      <w:r w:rsidR="00EE6A8D" w:rsidRPr="00844D91">
        <w:rPr>
          <w:rFonts w:ascii="Arial" w:hAnsi="Arial" w:cs="Arial"/>
        </w:rPr>
        <w:t>a.</w:t>
      </w:r>
    </w:p>
    <w:p w14:paraId="4A3AE8E6" w14:textId="42AB6A97" w:rsidR="0000675E" w:rsidRPr="00844D91" w:rsidRDefault="0000675E" w:rsidP="008540D9">
      <w:pPr>
        <w:spacing w:line="360" w:lineRule="auto"/>
        <w:jc w:val="both"/>
        <w:rPr>
          <w:rFonts w:ascii="Arial" w:hAnsi="Arial" w:cs="Arial"/>
        </w:rPr>
      </w:pPr>
    </w:p>
    <w:p w14:paraId="7B357519" w14:textId="0D0834E9" w:rsidR="003338DB" w:rsidRPr="00844D91" w:rsidRDefault="00E838EB" w:rsidP="008540D9">
      <w:pPr>
        <w:spacing w:line="360" w:lineRule="auto"/>
        <w:jc w:val="both"/>
        <w:rPr>
          <w:rFonts w:ascii="Arial" w:hAnsi="Arial" w:cs="Arial"/>
          <w:color w:val="0C0C0C"/>
          <w:shd w:val="clear" w:color="auto" w:fill="FFFFFF"/>
        </w:rPr>
      </w:pPr>
      <w:r w:rsidRPr="00844D91">
        <w:rPr>
          <w:rFonts w:ascii="Arial" w:hAnsi="Arial" w:cs="Arial"/>
          <w:color w:val="0C0C0C"/>
          <w:shd w:val="clear" w:color="auto" w:fill="FFFFFF"/>
        </w:rPr>
        <w:t xml:space="preserve">Aunado a lo anterior, restringir las publicaciones en redes sociales, no solo estaría limitando </w:t>
      </w:r>
      <w:r w:rsidR="003338DB" w:rsidRPr="00844D91">
        <w:rPr>
          <w:rFonts w:ascii="Arial" w:hAnsi="Arial" w:cs="Arial"/>
          <w:color w:val="0C0C0C"/>
          <w:shd w:val="clear" w:color="auto" w:fill="FFFFFF"/>
        </w:rPr>
        <w:t>el derecho de la persona emisora del mensaje a difundir su opinión, sino también el d</w:t>
      </w:r>
      <w:r w:rsidR="00DC4F5A" w:rsidRPr="00844D91">
        <w:rPr>
          <w:rFonts w:ascii="Arial" w:hAnsi="Arial" w:cs="Arial"/>
          <w:color w:val="0C0C0C"/>
          <w:shd w:val="clear" w:color="auto" w:fill="FFFFFF"/>
        </w:rPr>
        <w:t xml:space="preserve">erecho de </w:t>
      </w:r>
      <w:proofErr w:type="gramStart"/>
      <w:r w:rsidR="00DC4F5A" w:rsidRPr="00844D91">
        <w:rPr>
          <w:rFonts w:ascii="Arial" w:hAnsi="Arial" w:cs="Arial"/>
          <w:color w:val="0C0C0C"/>
          <w:shd w:val="clear" w:color="auto" w:fill="FFFFFF"/>
        </w:rPr>
        <w:t>los usuarios y usuarias</w:t>
      </w:r>
      <w:proofErr w:type="gramEnd"/>
      <w:r w:rsidR="00DC4F5A" w:rsidRPr="00844D91">
        <w:rPr>
          <w:rFonts w:ascii="Arial" w:hAnsi="Arial" w:cs="Arial"/>
          <w:color w:val="0C0C0C"/>
          <w:shd w:val="clear" w:color="auto" w:fill="FFFFFF"/>
        </w:rPr>
        <w:t xml:space="preserve"> a realizar comentarios, interactuar, manifestar críticas u opiniones al respecto, o todas aquellas posibilidades que las redes sociales permiten y se encuentren dentro del marco de la libertad de expresión. </w:t>
      </w:r>
    </w:p>
    <w:p w14:paraId="3D5AEE8B" w14:textId="77777777" w:rsidR="0046595D" w:rsidRPr="00844D91" w:rsidRDefault="0046595D" w:rsidP="008540D9">
      <w:pPr>
        <w:spacing w:line="360" w:lineRule="auto"/>
        <w:jc w:val="both"/>
        <w:rPr>
          <w:rFonts w:ascii="Arial" w:hAnsi="Arial" w:cs="Arial"/>
          <w:color w:val="0C0C0C"/>
          <w:shd w:val="clear" w:color="auto" w:fill="FFFFFF"/>
        </w:rPr>
      </w:pPr>
    </w:p>
    <w:p w14:paraId="6BBAA0AB" w14:textId="445E4EF8" w:rsidR="00215183" w:rsidRPr="00844D91" w:rsidRDefault="0046595D" w:rsidP="00215183">
      <w:pPr>
        <w:spacing w:line="360" w:lineRule="auto"/>
        <w:jc w:val="both"/>
        <w:rPr>
          <w:rFonts w:ascii="Arial" w:hAnsi="Arial" w:cs="Arial"/>
        </w:rPr>
      </w:pPr>
      <w:r w:rsidRPr="00844D91">
        <w:rPr>
          <w:rFonts w:ascii="Arial" w:hAnsi="Arial" w:cs="Arial"/>
          <w:color w:val="0C0C0C"/>
          <w:shd w:val="clear" w:color="auto" w:fill="FFFFFF"/>
        </w:rPr>
        <w:t>M</w:t>
      </w:r>
      <w:r w:rsidR="00DC4F5A" w:rsidRPr="00844D91">
        <w:rPr>
          <w:rFonts w:ascii="Arial" w:hAnsi="Arial" w:cs="Arial"/>
          <w:color w:val="0C0C0C"/>
          <w:shd w:val="clear" w:color="auto" w:fill="FFFFFF"/>
        </w:rPr>
        <w:t>áxime que la</w:t>
      </w:r>
      <w:r w:rsidRPr="00844D91">
        <w:rPr>
          <w:rFonts w:ascii="Arial" w:hAnsi="Arial" w:cs="Arial"/>
          <w:color w:val="0C0C0C"/>
          <w:shd w:val="clear" w:color="auto" w:fill="FFFFFF"/>
        </w:rPr>
        <w:t xml:space="preserve"> publicación se realizó </w:t>
      </w:r>
      <w:r w:rsidR="00DC4F5A" w:rsidRPr="00844D91">
        <w:rPr>
          <w:rFonts w:ascii="Arial" w:hAnsi="Arial" w:cs="Arial"/>
          <w:color w:val="0C0C0C"/>
          <w:shd w:val="clear" w:color="auto" w:fill="FFFFFF"/>
        </w:rPr>
        <w:t>en el contexto de</w:t>
      </w:r>
      <w:r w:rsidRPr="00844D91">
        <w:rPr>
          <w:rFonts w:ascii="Arial" w:hAnsi="Arial" w:cs="Arial"/>
          <w:color w:val="0C0C0C"/>
          <w:shd w:val="clear" w:color="auto" w:fill="FFFFFF"/>
        </w:rPr>
        <w:t xml:space="preserve"> una crítica a las funciones públicas</w:t>
      </w:r>
      <w:r w:rsidR="00DC4F5A" w:rsidRPr="00844D91">
        <w:rPr>
          <w:rFonts w:ascii="Arial" w:hAnsi="Arial" w:cs="Arial"/>
          <w:color w:val="0C0C0C"/>
          <w:shd w:val="clear" w:color="auto" w:fill="FFFFFF"/>
        </w:rPr>
        <w:t>, por lo que debe privilegiarse el debate público</w:t>
      </w:r>
      <w:r w:rsidR="00216AD9" w:rsidRPr="00844D91">
        <w:rPr>
          <w:rFonts w:ascii="Arial" w:hAnsi="Arial" w:cs="Arial"/>
          <w:color w:val="0C0C0C"/>
          <w:shd w:val="clear" w:color="auto" w:fill="FFFFFF"/>
        </w:rPr>
        <w:t xml:space="preserve">, pues si bien, la publicación se acompaña de </w:t>
      </w:r>
      <w:r w:rsidR="00242AE6" w:rsidRPr="00844D91">
        <w:rPr>
          <w:rFonts w:ascii="Arial" w:hAnsi="Arial" w:cs="Arial"/>
        </w:rPr>
        <w:t xml:space="preserve">una captura de pantalla </w:t>
      </w:r>
      <w:r w:rsidR="00215183" w:rsidRPr="00844D91">
        <w:rPr>
          <w:rFonts w:ascii="Arial" w:eastAsia="Arial" w:hAnsi="Arial" w:cs="Arial"/>
        </w:rPr>
        <w:t xml:space="preserve">de una publicación que hace alusión al análisis que realizó el </w:t>
      </w:r>
      <w:r w:rsidR="00215183" w:rsidRPr="00844D91">
        <w:rPr>
          <w:rFonts w:ascii="Arial" w:eastAsia="Arial" w:hAnsi="Arial" w:cs="Arial"/>
          <w:i/>
          <w:iCs/>
        </w:rPr>
        <w:t>TEEM</w:t>
      </w:r>
      <w:r w:rsidR="00215183" w:rsidRPr="00844D91">
        <w:rPr>
          <w:rFonts w:ascii="Arial" w:eastAsia="Arial" w:hAnsi="Arial" w:cs="Arial"/>
        </w:rPr>
        <w:t xml:space="preserve"> respecto del expediente identificado con la clave </w:t>
      </w:r>
      <w:r w:rsidR="00497E6A" w:rsidRPr="00497E6A">
        <w:rPr>
          <w:rFonts w:ascii="Arial" w:eastAsia="Arial" w:hAnsi="Arial" w:cs="Arial"/>
          <w:color w:val="FFFFFF"/>
          <w:highlight w:val="darkCyan"/>
        </w:rPr>
        <w:t>[No.28]_</w:t>
      </w:r>
      <w:proofErr w:type="spellStart"/>
      <w:r w:rsidR="00497E6A" w:rsidRPr="00497E6A">
        <w:rPr>
          <w:rFonts w:ascii="Arial" w:eastAsia="Arial" w:hAnsi="Arial" w:cs="Arial"/>
          <w:color w:val="FFFFFF"/>
          <w:highlight w:val="darkCyan"/>
        </w:rPr>
        <w:t>ELIMINADO_el_número_de_expediente_relacionado</w:t>
      </w:r>
      <w:proofErr w:type="spellEnd"/>
      <w:r w:rsidR="00497E6A" w:rsidRPr="00497E6A">
        <w:rPr>
          <w:rFonts w:ascii="Arial" w:eastAsia="Arial" w:hAnsi="Arial" w:cs="Arial"/>
          <w:color w:val="FFFFFF"/>
          <w:highlight w:val="darkCyan"/>
        </w:rPr>
        <w:t>_[151]</w:t>
      </w:r>
      <w:r w:rsidR="00215183" w:rsidRPr="00844D91">
        <w:rPr>
          <w:rFonts w:ascii="Arial" w:eastAsia="Arial" w:hAnsi="Arial" w:cs="Arial"/>
        </w:rPr>
        <w:t>, en el que se sancionó</w:t>
      </w:r>
      <w:r w:rsidR="004D2B32" w:rsidRPr="00844D91">
        <w:rPr>
          <w:rFonts w:ascii="Arial" w:eastAsia="Arial" w:hAnsi="Arial" w:cs="Arial"/>
        </w:rPr>
        <w:t xml:space="preserve"> a la </w:t>
      </w:r>
      <w:r w:rsidR="004D2B32" w:rsidRPr="00844D91">
        <w:rPr>
          <w:rFonts w:ascii="Arial" w:eastAsia="Arial" w:hAnsi="Arial" w:cs="Arial"/>
          <w:i/>
          <w:iCs/>
        </w:rPr>
        <w:t>Denunciante</w:t>
      </w:r>
      <w:r w:rsidR="004D2B32" w:rsidRPr="00844D91">
        <w:rPr>
          <w:rFonts w:ascii="Arial" w:eastAsia="Arial" w:hAnsi="Arial" w:cs="Arial"/>
        </w:rPr>
        <w:t xml:space="preserve">, </w:t>
      </w:r>
      <w:r w:rsidR="00FB4957" w:rsidRPr="00844D91">
        <w:rPr>
          <w:rFonts w:ascii="Arial" w:eastAsia="Arial" w:hAnsi="Arial" w:cs="Arial"/>
        </w:rPr>
        <w:t>esta tiene un carácter informativo y, por lo tanto, neutral.</w:t>
      </w:r>
    </w:p>
    <w:p w14:paraId="21EDA504" w14:textId="77777777" w:rsidR="0000675E" w:rsidRPr="00844D91" w:rsidRDefault="0000675E" w:rsidP="008540D9">
      <w:pPr>
        <w:spacing w:line="360" w:lineRule="auto"/>
        <w:jc w:val="both"/>
        <w:rPr>
          <w:rFonts w:ascii="Arial" w:hAnsi="Arial" w:cs="Arial"/>
        </w:rPr>
      </w:pPr>
    </w:p>
    <w:p w14:paraId="040C044B" w14:textId="75E856A1" w:rsidR="00CF4BEF" w:rsidRPr="00CF4BEF" w:rsidRDefault="00CF4BEF" w:rsidP="00CF4BEF">
      <w:pPr>
        <w:spacing w:line="360" w:lineRule="auto"/>
        <w:jc w:val="both"/>
        <w:rPr>
          <w:rFonts w:ascii="Arial" w:hAnsi="Arial" w:cs="Arial"/>
        </w:rPr>
      </w:pPr>
      <w:r w:rsidRPr="00844D91">
        <w:rPr>
          <w:rFonts w:ascii="Arial" w:hAnsi="Arial" w:cs="Arial"/>
        </w:rPr>
        <w:t xml:space="preserve">Así, en el caso es jurídicamente imposible concluir que </w:t>
      </w:r>
      <w:r w:rsidR="00EB507B" w:rsidRPr="00844D91">
        <w:rPr>
          <w:rFonts w:ascii="Arial" w:hAnsi="Arial" w:cs="Arial"/>
        </w:rPr>
        <w:t xml:space="preserve">la finalidad de la publicación realizada por la denunciada Soledad Núñez Cornejo </w:t>
      </w:r>
      <w:r w:rsidR="00686A82" w:rsidRPr="00844D91">
        <w:rPr>
          <w:rFonts w:ascii="Arial" w:hAnsi="Arial" w:cs="Arial"/>
        </w:rPr>
        <w:t>se trata de</w:t>
      </w:r>
      <w:r w:rsidR="00EB507B" w:rsidRPr="00844D91">
        <w:rPr>
          <w:rFonts w:ascii="Arial" w:hAnsi="Arial" w:cs="Arial"/>
        </w:rPr>
        <w:t xml:space="preserve"> </w:t>
      </w:r>
      <w:r w:rsidR="00F46996" w:rsidRPr="00844D91">
        <w:rPr>
          <w:rFonts w:ascii="Arial" w:hAnsi="Arial" w:cs="Arial"/>
          <w:i/>
          <w:iCs/>
        </w:rPr>
        <w:t>VPMG</w:t>
      </w:r>
      <w:r w:rsidRPr="00844D91">
        <w:rPr>
          <w:rFonts w:ascii="Arial" w:hAnsi="Arial" w:cs="Arial"/>
        </w:rPr>
        <w:t xml:space="preserve"> u obstaculización en el ejercicio de su cargo, pues no hay elemento</w:t>
      </w:r>
      <w:r w:rsidR="00686A82" w:rsidRPr="00844D91">
        <w:rPr>
          <w:rFonts w:ascii="Arial" w:hAnsi="Arial" w:cs="Arial"/>
        </w:rPr>
        <w:t>s</w:t>
      </w:r>
      <w:r w:rsidRPr="00844D91">
        <w:rPr>
          <w:rFonts w:ascii="Arial" w:hAnsi="Arial" w:cs="Arial"/>
        </w:rPr>
        <w:t xml:space="preserve"> de prueba de</w:t>
      </w:r>
      <w:r w:rsidR="00686A82" w:rsidRPr="00844D91">
        <w:rPr>
          <w:rFonts w:ascii="Arial" w:hAnsi="Arial" w:cs="Arial"/>
        </w:rPr>
        <w:t xml:space="preserve"> </w:t>
      </w:r>
      <w:r w:rsidRPr="00844D91">
        <w:rPr>
          <w:rFonts w:ascii="Arial" w:hAnsi="Arial" w:cs="Arial"/>
        </w:rPr>
        <w:t>l</w:t>
      </w:r>
      <w:r w:rsidR="00686A82" w:rsidRPr="00844D91">
        <w:rPr>
          <w:rFonts w:ascii="Arial" w:hAnsi="Arial" w:cs="Arial"/>
        </w:rPr>
        <w:t>os</w:t>
      </w:r>
      <w:r w:rsidRPr="00844D91">
        <w:rPr>
          <w:rFonts w:ascii="Arial" w:hAnsi="Arial" w:cs="Arial"/>
        </w:rPr>
        <w:t xml:space="preserve"> que se logre interpretar que se haya hecho referencia a su condición de ser mujer</w:t>
      </w:r>
      <w:r w:rsidR="00E134F1" w:rsidRPr="00844D91">
        <w:rPr>
          <w:rFonts w:ascii="Arial" w:hAnsi="Arial" w:cs="Arial"/>
        </w:rPr>
        <w:t xml:space="preserve"> ni conlleva un mensaje oculto, indivisible o coloquial que la denigre como funcionaria pública y, mucho menos, </w:t>
      </w:r>
      <w:r w:rsidR="003B4625" w:rsidRPr="00844D91">
        <w:rPr>
          <w:rFonts w:ascii="Arial" w:hAnsi="Arial" w:cs="Arial"/>
        </w:rPr>
        <w:t>por pertenecer al género femenino.</w:t>
      </w:r>
      <w:r w:rsidR="003B4625">
        <w:rPr>
          <w:rFonts w:ascii="Arial" w:hAnsi="Arial" w:cs="Arial"/>
        </w:rPr>
        <w:t xml:space="preserve"> </w:t>
      </w:r>
    </w:p>
    <w:p w14:paraId="5C0D7667" w14:textId="77777777" w:rsidR="00CF4BEF" w:rsidRPr="00CF4BEF" w:rsidRDefault="00CF4BEF" w:rsidP="00CF4BEF">
      <w:pPr>
        <w:spacing w:line="360" w:lineRule="auto"/>
        <w:jc w:val="both"/>
        <w:rPr>
          <w:rFonts w:ascii="Arial" w:hAnsi="Arial" w:cs="Arial"/>
        </w:rPr>
      </w:pPr>
    </w:p>
    <w:p w14:paraId="0E60C2DA" w14:textId="6033EA82" w:rsidR="00AA63DE" w:rsidRDefault="00CF4BEF" w:rsidP="00CF4BEF">
      <w:pPr>
        <w:spacing w:line="360" w:lineRule="auto"/>
        <w:jc w:val="both"/>
        <w:rPr>
          <w:rFonts w:ascii="Arial" w:hAnsi="Arial" w:cs="Arial"/>
        </w:rPr>
      </w:pPr>
      <w:r w:rsidRPr="00CF4BEF">
        <w:rPr>
          <w:rFonts w:ascii="Arial" w:hAnsi="Arial" w:cs="Arial"/>
        </w:rPr>
        <w:t xml:space="preserve">Finalmente, conviene aclarar que si bien tratándose de denuncias por </w:t>
      </w:r>
      <w:r w:rsidR="00F46996" w:rsidRPr="00F46996">
        <w:rPr>
          <w:rFonts w:ascii="Arial" w:hAnsi="Arial" w:cs="Arial"/>
          <w:i/>
          <w:iCs/>
        </w:rPr>
        <w:t>VPMG</w:t>
      </w:r>
      <w:r w:rsidRPr="00CF4BEF">
        <w:rPr>
          <w:rFonts w:ascii="Arial" w:hAnsi="Arial" w:cs="Arial"/>
        </w:rPr>
        <w:t xml:space="preserve"> los hechos denunciados no pueden someterse a un estándar imposible de prueba o la exigencia de la presentación de una prueba directa, por lo que la comprobación debe tener como base principal el dicho de la víctima; sin embargo, éste debe ser leído en el contexto del resto de los hechos manifestados en el caso concreto, y debe ser analizado a través de la </w:t>
      </w:r>
      <w:proofErr w:type="spellStart"/>
      <w:r w:rsidRPr="00CF4BEF">
        <w:rPr>
          <w:rFonts w:ascii="Arial" w:hAnsi="Arial" w:cs="Arial"/>
        </w:rPr>
        <w:t>adminiculación</w:t>
      </w:r>
      <w:proofErr w:type="spellEnd"/>
      <w:r w:rsidRPr="00CF4BEF">
        <w:rPr>
          <w:rFonts w:ascii="Arial" w:hAnsi="Arial" w:cs="Arial"/>
        </w:rPr>
        <w:t xml:space="preserve"> de las pruebas, incluidas las que tengan carácter indiciario, para acreditar los extremos fácticos que permitan inferir la verificación del hecho de que se trate, aspecto que en el caso concreto no se actualiza.</w:t>
      </w:r>
    </w:p>
    <w:p w14:paraId="6A18B076" w14:textId="77777777" w:rsidR="00CF4BEF" w:rsidRDefault="00CF4BEF" w:rsidP="00A96818">
      <w:pPr>
        <w:spacing w:line="360" w:lineRule="auto"/>
        <w:jc w:val="both"/>
        <w:rPr>
          <w:rFonts w:ascii="Arial" w:hAnsi="Arial" w:cs="Arial"/>
        </w:rPr>
      </w:pPr>
    </w:p>
    <w:p w14:paraId="45E5D879" w14:textId="7A842A72" w:rsidR="00606440" w:rsidRDefault="00606440" w:rsidP="00A96818">
      <w:pPr>
        <w:spacing w:line="360" w:lineRule="auto"/>
        <w:jc w:val="both"/>
        <w:rPr>
          <w:rFonts w:ascii="Arial" w:hAnsi="Arial" w:cs="Arial"/>
        </w:rPr>
      </w:pPr>
      <w:r w:rsidRPr="00606440">
        <w:rPr>
          <w:rFonts w:ascii="Arial" w:hAnsi="Arial" w:cs="Arial"/>
        </w:rPr>
        <w:t xml:space="preserve">Por lo antes expuesto, y con fundamento en el artículo 264 del </w:t>
      </w:r>
      <w:r w:rsidR="00F46996" w:rsidRPr="00F46996">
        <w:rPr>
          <w:rFonts w:ascii="Arial" w:hAnsi="Arial" w:cs="Arial"/>
          <w:i/>
          <w:iCs/>
        </w:rPr>
        <w:t>Código Electoral</w:t>
      </w:r>
      <w:r w:rsidRPr="00606440">
        <w:rPr>
          <w:rFonts w:ascii="Arial" w:hAnsi="Arial" w:cs="Arial"/>
        </w:rPr>
        <w:t>, se</w:t>
      </w:r>
    </w:p>
    <w:p w14:paraId="762E00D9" w14:textId="77777777" w:rsidR="00414C77" w:rsidRPr="00414C77" w:rsidRDefault="00414C77" w:rsidP="00A96818">
      <w:pPr>
        <w:spacing w:line="360" w:lineRule="auto"/>
        <w:rPr>
          <w:rFonts w:ascii="Arial" w:hAnsi="Arial" w:cs="Arial"/>
          <w:lang w:val="es-ES_tradnl"/>
        </w:rPr>
      </w:pPr>
    </w:p>
    <w:p w14:paraId="7F575655" w14:textId="3FDF8359" w:rsidR="00BB0748" w:rsidRPr="00414C77" w:rsidRDefault="00BB0748" w:rsidP="00A96818">
      <w:pPr>
        <w:spacing w:line="360" w:lineRule="auto"/>
        <w:jc w:val="center"/>
        <w:rPr>
          <w:rFonts w:ascii="Arial" w:hAnsi="Arial" w:cs="Arial"/>
          <w:b/>
          <w:bCs/>
        </w:rPr>
      </w:pPr>
      <w:r w:rsidRPr="00414C77">
        <w:rPr>
          <w:rFonts w:ascii="Arial" w:hAnsi="Arial" w:cs="Arial"/>
          <w:b/>
          <w:bCs/>
        </w:rPr>
        <w:t>RES</w:t>
      </w:r>
      <w:r w:rsidR="005E0BCD">
        <w:rPr>
          <w:rFonts w:ascii="Arial" w:hAnsi="Arial" w:cs="Arial"/>
          <w:b/>
          <w:bCs/>
        </w:rPr>
        <w:t xml:space="preserve">UELVE </w:t>
      </w:r>
    </w:p>
    <w:p w14:paraId="5497EA99" w14:textId="77777777" w:rsidR="00BB0748" w:rsidRPr="00414C77" w:rsidRDefault="00BB0748" w:rsidP="00A96818">
      <w:pPr>
        <w:pStyle w:val="Textoindependiente"/>
        <w:spacing w:after="0" w:line="360" w:lineRule="auto"/>
        <w:ind w:right="190"/>
        <w:rPr>
          <w:rFonts w:ascii="Arial" w:hAnsi="Arial" w:cs="Arial"/>
          <w:b/>
        </w:rPr>
      </w:pPr>
    </w:p>
    <w:p w14:paraId="141B4B79" w14:textId="20F688F9" w:rsidR="001E2DB9" w:rsidRPr="00AA63DE" w:rsidRDefault="00AA63DE" w:rsidP="00D26648">
      <w:pPr>
        <w:pStyle w:val="Textoindependiente"/>
        <w:spacing w:after="0" w:line="360" w:lineRule="auto"/>
        <w:ind w:right="190"/>
        <w:jc w:val="both"/>
        <w:rPr>
          <w:rFonts w:ascii="Arial" w:hAnsi="Arial" w:cs="Arial"/>
          <w:bCs/>
        </w:rPr>
      </w:pPr>
      <w:r w:rsidRPr="00844D91">
        <w:rPr>
          <w:rFonts w:ascii="Arial" w:hAnsi="Arial" w:cs="Arial"/>
          <w:b/>
        </w:rPr>
        <w:t xml:space="preserve">ÚNICO. </w:t>
      </w:r>
      <w:r w:rsidRPr="00844D91">
        <w:rPr>
          <w:rFonts w:ascii="Arial" w:hAnsi="Arial" w:cs="Arial"/>
          <w:bCs/>
        </w:rPr>
        <w:t>Se declara la inexistencia</w:t>
      </w:r>
      <w:r w:rsidR="003A7F87" w:rsidRPr="00844D91">
        <w:rPr>
          <w:rFonts w:ascii="Arial" w:hAnsi="Arial" w:cs="Arial"/>
          <w:bCs/>
        </w:rPr>
        <w:t xml:space="preserve"> de violencia política contra las mujeres </w:t>
      </w:r>
      <w:proofErr w:type="gramStart"/>
      <w:r w:rsidR="003A7F87" w:rsidRPr="00844D91">
        <w:rPr>
          <w:rFonts w:ascii="Arial" w:hAnsi="Arial" w:cs="Arial"/>
          <w:bCs/>
        </w:rPr>
        <w:t>en razón de</w:t>
      </w:r>
      <w:proofErr w:type="gramEnd"/>
      <w:r w:rsidR="003A7F87" w:rsidRPr="00844D91">
        <w:rPr>
          <w:rFonts w:ascii="Arial" w:hAnsi="Arial" w:cs="Arial"/>
          <w:bCs/>
        </w:rPr>
        <w:t xml:space="preserve"> genero </w:t>
      </w:r>
      <w:r w:rsidRPr="00844D91">
        <w:rPr>
          <w:rFonts w:ascii="Arial" w:hAnsi="Arial" w:cs="Arial"/>
          <w:bCs/>
        </w:rPr>
        <w:t>atribuida a</w:t>
      </w:r>
      <w:r w:rsidR="00F46996" w:rsidRPr="00844D91">
        <w:rPr>
          <w:rFonts w:ascii="Arial" w:hAnsi="Arial" w:cs="Arial"/>
          <w:bCs/>
        </w:rPr>
        <w:t xml:space="preserve"> </w:t>
      </w:r>
      <w:r w:rsidR="00F46996" w:rsidRPr="00844D91">
        <w:rPr>
          <w:rStyle w:val="normaltextrun"/>
          <w:rFonts w:ascii="Arial" w:hAnsi="Arial" w:cs="Arial"/>
          <w:color w:val="000000"/>
          <w:shd w:val="clear" w:color="auto" w:fill="FFFFFF"/>
        </w:rPr>
        <w:t>Dora Patricia Zamora Fabián y Soledad Núñez Cornejo, Síndica y Regidora del Con</w:t>
      </w:r>
      <w:r w:rsidR="00503DF9" w:rsidRPr="00844D91">
        <w:rPr>
          <w:rStyle w:val="normaltextrun"/>
          <w:rFonts w:ascii="Arial" w:hAnsi="Arial" w:cs="Arial"/>
          <w:color w:val="000000"/>
          <w:shd w:val="clear" w:color="auto" w:fill="FFFFFF"/>
        </w:rPr>
        <w:t>c</w:t>
      </w:r>
      <w:r w:rsidR="00F46996" w:rsidRPr="00844D91">
        <w:rPr>
          <w:rStyle w:val="normaltextrun"/>
          <w:rFonts w:ascii="Arial" w:hAnsi="Arial" w:cs="Arial"/>
          <w:color w:val="000000"/>
          <w:shd w:val="clear" w:color="auto" w:fill="FFFFFF"/>
        </w:rPr>
        <w:t xml:space="preserve">ejo Municipal de </w:t>
      </w:r>
      <w:r w:rsidR="00497E6A" w:rsidRPr="00497E6A">
        <w:rPr>
          <w:rStyle w:val="normaltextrun"/>
          <w:rFonts w:ascii="Arial" w:hAnsi="Arial" w:cs="Arial"/>
          <w:color w:val="FFFFFF"/>
          <w:highlight w:val="darkCyan"/>
          <w:shd w:val="clear" w:color="auto" w:fill="FFFFFF"/>
        </w:rPr>
        <w:t>[No.29]_ELIMINADO_el_Municipio_[28]</w:t>
      </w:r>
      <w:r w:rsidR="00F46996" w:rsidRPr="00844D91">
        <w:rPr>
          <w:rStyle w:val="normaltextrun"/>
          <w:rFonts w:ascii="Arial" w:hAnsi="Arial" w:cs="Arial"/>
          <w:color w:val="000000"/>
          <w:shd w:val="clear" w:color="auto" w:fill="FFFFFF"/>
        </w:rPr>
        <w:t xml:space="preserve">, Michoacán, así como de Trinidad Mora </w:t>
      </w:r>
      <w:r w:rsidR="00F46996" w:rsidRPr="00844D91">
        <w:rPr>
          <w:rStyle w:val="normaltextrun"/>
          <w:rFonts w:ascii="Arial" w:hAnsi="Arial" w:cs="Arial"/>
          <w:color w:val="000000"/>
          <w:shd w:val="clear" w:color="auto" w:fill="FFFFFF"/>
        </w:rPr>
        <w:lastRenderedPageBreak/>
        <w:t xml:space="preserve">Pérez, Jefe de Tenencia de </w:t>
      </w:r>
      <w:r w:rsidR="00497E6A" w:rsidRPr="00497E6A">
        <w:rPr>
          <w:rStyle w:val="normaltextrun"/>
          <w:rFonts w:ascii="Arial" w:hAnsi="Arial" w:cs="Arial"/>
          <w:color w:val="FFFFFF"/>
          <w:highlight w:val="darkCyan"/>
          <w:shd w:val="clear" w:color="auto" w:fill="FFFFFF"/>
        </w:rPr>
        <w:t>[No.30]_</w:t>
      </w:r>
      <w:proofErr w:type="spellStart"/>
      <w:r w:rsidR="00497E6A" w:rsidRPr="00497E6A">
        <w:rPr>
          <w:rStyle w:val="normaltextrun"/>
          <w:rFonts w:ascii="Arial" w:hAnsi="Arial" w:cs="Arial"/>
          <w:color w:val="FFFFFF"/>
          <w:highlight w:val="darkCyan"/>
          <w:shd w:val="clear" w:color="auto" w:fill="FFFFFF"/>
        </w:rPr>
        <w:t>ELIMINADA_la_Tenencia</w:t>
      </w:r>
      <w:proofErr w:type="spellEnd"/>
      <w:r w:rsidR="00497E6A" w:rsidRPr="00497E6A">
        <w:rPr>
          <w:rStyle w:val="normaltextrun"/>
          <w:rFonts w:ascii="Arial" w:hAnsi="Arial" w:cs="Arial"/>
          <w:color w:val="FFFFFF"/>
          <w:highlight w:val="darkCyan"/>
          <w:shd w:val="clear" w:color="auto" w:fill="FFFFFF"/>
        </w:rPr>
        <w:t>_[29]</w:t>
      </w:r>
      <w:r w:rsidR="00F46996" w:rsidRPr="00844D91">
        <w:rPr>
          <w:rStyle w:val="normaltextrun"/>
          <w:rFonts w:ascii="Arial" w:hAnsi="Arial" w:cs="Arial"/>
          <w:color w:val="000000"/>
          <w:shd w:val="clear" w:color="auto" w:fill="FFFFFF"/>
        </w:rPr>
        <w:t xml:space="preserve">, Municipio de </w:t>
      </w:r>
      <w:r w:rsidR="00497E6A" w:rsidRPr="00497E6A">
        <w:rPr>
          <w:rStyle w:val="normaltextrun"/>
          <w:rFonts w:ascii="Arial" w:hAnsi="Arial" w:cs="Arial"/>
          <w:color w:val="FFFFFF"/>
          <w:highlight w:val="darkCyan"/>
          <w:shd w:val="clear" w:color="auto" w:fill="FFFFFF"/>
        </w:rPr>
        <w:t>[No.31]_ELIMINADO_el_Municipio_[28]</w:t>
      </w:r>
      <w:r w:rsidR="00F46996" w:rsidRPr="00844D91">
        <w:rPr>
          <w:rStyle w:val="normaltextrun"/>
          <w:rFonts w:ascii="Arial" w:hAnsi="Arial" w:cs="Arial"/>
          <w:color w:val="000000"/>
          <w:shd w:val="clear" w:color="auto" w:fill="FFFFFF"/>
        </w:rPr>
        <w:t>, Michoacán</w:t>
      </w:r>
      <w:r w:rsidRPr="00844D91">
        <w:rPr>
          <w:rFonts w:ascii="Arial" w:hAnsi="Arial" w:cs="Arial"/>
          <w:bCs/>
        </w:rPr>
        <w:t>.</w:t>
      </w:r>
    </w:p>
    <w:p w14:paraId="552EC46E" w14:textId="77777777" w:rsidR="00AA63DE" w:rsidRDefault="00AA63DE" w:rsidP="00A96818">
      <w:pPr>
        <w:spacing w:line="360" w:lineRule="auto"/>
        <w:ind w:right="190"/>
        <w:jc w:val="both"/>
        <w:rPr>
          <w:rFonts w:ascii="Arial" w:hAnsi="Arial" w:cs="Arial"/>
          <w:b/>
        </w:rPr>
      </w:pPr>
    </w:p>
    <w:p w14:paraId="167B0B46" w14:textId="350D8888" w:rsidR="00BB0748" w:rsidRPr="00E67945" w:rsidRDefault="00BB0748" w:rsidP="00A96818">
      <w:pPr>
        <w:spacing w:line="360" w:lineRule="auto"/>
        <w:ind w:right="190"/>
        <w:jc w:val="both"/>
        <w:rPr>
          <w:rFonts w:ascii="Arial" w:hAnsi="Arial" w:cs="Arial"/>
        </w:rPr>
      </w:pPr>
      <w:r w:rsidRPr="00E67945">
        <w:rPr>
          <w:rFonts w:ascii="Arial" w:hAnsi="Arial" w:cs="Arial"/>
          <w:b/>
        </w:rPr>
        <w:t>NOTIFÍQUESE.</w:t>
      </w:r>
      <w:r w:rsidRPr="00E67945">
        <w:rPr>
          <w:rFonts w:ascii="Arial" w:hAnsi="Arial" w:cs="Arial"/>
          <w:b/>
          <w:spacing w:val="1"/>
        </w:rPr>
        <w:t xml:space="preserve"> </w:t>
      </w:r>
      <w:r w:rsidRPr="00E67945">
        <w:rPr>
          <w:rFonts w:ascii="Arial" w:hAnsi="Arial" w:cs="Arial"/>
          <w:b/>
        </w:rPr>
        <w:t>Personalmente</w:t>
      </w:r>
      <w:r w:rsidR="006C0A33" w:rsidRPr="00E67945">
        <w:rPr>
          <w:rFonts w:ascii="Arial" w:hAnsi="Arial" w:cs="Arial"/>
          <w:b/>
        </w:rPr>
        <w:t xml:space="preserve"> </w:t>
      </w:r>
      <w:r w:rsidR="006C0A33" w:rsidRPr="00E67945">
        <w:rPr>
          <w:rFonts w:ascii="Arial" w:hAnsi="Arial" w:cs="Arial"/>
          <w:bCs/>
        </w:rPr>
        <w:t xml:space="preserve">a la </w:t>
      </w:r>
      <w:r w:rsidR="00503DF9">
        <w:rPr>
          <w:rFonts w:ascii="Arial" w:hAnsi="Arial" w:cs="Arial"/>
        </w:rPr>
        <w:t>d</w:t>
      </w:r>
      <w:r w:rsidR="0086017C" w:rsidRPr="00503DF9">
        <w:rPr>
          <w:rFonts w:ascii="Arial" w:hAnsi="Arial" w:cs="Arial"/>
        </w:rPr>
        <w:t>enunciante</w:t>
      </w:r>
      <w:r w:rsidRPr="00E67945">
        <w:rPr>
          <w:rFonts w:ascii="Arial" w:hAnsi="Arial" w:cs="Arial"/>
          <w:spacing w:val="1"/>
        </w:rPr>
        <w:t xml:space="preserve"> </w:t>
      </w:r>
      <w:r w:rsidRPr="00E67945">
        <w:rPr>
          <w:rFonts w:ascii="Arial" w:hAnsi="Arial" w:cs="Arial"/>
        </w:rPr>
        <w:t>y</w:t>
      </w:r>
      <w:r w:rsidRPr="00E67945">
        <w:rPr>
          <w:rFonts w:ascii="Arial" w:hAnsi="Arial" w:cs="Arial"/>
          <w:spacing w:val="1"/>
        </w:rPr>
        <w:t xml:space="preserve"> </w:t>
      </w:r>
      <w:r w:rsidRPr="00E67945">
        <w:rPr>
          <w:rFonts w:ascii="Arial" w:hAnsi="Arial" w:cs="Arial"/>
        </w:rPr>
        <w:t>a</w:t>
      </w:r>
      <w:r w:rsidRPr="00E67945">
        <w:rPr>
          <w:rFonts w:ascii="Arial" w:hAnsi="Arial" w:cs="Arial"/>
          <w:spacing w:val="1"/>
        </w:rPr>
        <w:t xml:space="preserve"> </w:t>
      </w:r>
      <w:r w:rsidRPr="00E67945">
        <w:rPr>
          <w:rFonts w:ascii="Arial" w:hAnsi="Arial" w:cs="Arial"/>
        </w:rPr>
        <w:t>los</w:t>
      </w:r>
      <w:r w:rsidRPr="00E67945">
        <w:rPr>
          <w:rFonts w:ascii="Arial" w:hAnsi="Arial" w:cs="Arial"/>
          <w:spacing w:val="1"/>
        </w:rPr>
        <w:t xml:space="preserve"> </w:t>
      </w:r>
      <w:r w:rsidR="00143AAC" w:rsidRPr="00E67945">
        <w:rPr>
          <w:rFonts w:ascii="Arial" w:hAnsi="Arial" w:cs="Arial"/>
          <w:spacing w:val="1"/>
        </w:rPr>
        <w:t>denunciados</w:t>
      </w:r>
      <w:r w:rsidRPr="00E67945">
        <w:rPr>
          <w:rFonts w:ascii="Arial" w:hAnsi="Arial" w:cs="Arial"/>
        </w:rPr>
        <w:t>;</w:t>
      </w:r>
      <w:r w:rsidRPr="00E67945">
        <w:rPr>
          <w:rFonts w:ascii="Arial" w:hAnsi="Arial" w:cs="Arial"/>
          <w:spacing w:val="-9"/>
        </w:rPr>
        <w:t xml:space="preserve"> </w:t>
      </w:r>
      <w:r w:rsidRPr="00E67945">
        <w:rPr>
          <w:rFonts w:ascii="Arial" w:hAnsi="Arial" w:cs="Arial"/>
          <w:b/>
        </w:rPr>
        <w:t>por</w:t>
      </w:r>
      <w:r w:rsidRPr="00E67945">
        <w:rPr>
          <w:rFonts w:ascii="Arial" w:hAnsi="Arial" w:cs="Arial"/>
          <w:b/>
          <w:spacing w:val="-12"/>
        </w:rPr>
        <w:t xml:space="preserve"> </w:t>
      </w:r>
      <w:r w:rsidRPr="00E67945">
        <w:rPr>
          <w:rFonts w:ascii="Arial" w:hAnsi="Arial" w:cs="Arial"/>
          <w:b/>
        </w:rPr>
        <w:t>oficio</w:t>
      </w:r>
      <w:r w:rsidRPr="00E67945">
        <w:rPr>
          <w:rFonts w:ascii="Arial" w:hAnsi="Arial" w:cs="Arial"/>
          <w:b/>
          <w:spacing w:val="-11"/>
        </w:rPr>
        <w:t xml:space="preserve"> </w:t>
      </w:r>
      <w:r w:rsidRPr="00E67945">
        <w:rPr>
          <w:rFonts w:ascii="Arial" w:hAnsi="Arial" w:cs="Arial"/>
        </w:rPr>
        <w:t>al</w:t>
      </w:r>
      <w:r w:rsidRPr="00E67945">
        <w:rPr>
          <w:rFonts w:ascii="Arial" w:hAnsi="Arial" w:cs="Arial"/>
          <w:spacing w:val="-12"/>
        </w:rPr>
        <w:t xml:space="preserve"> </w:t>
      </w:r>
      <w:r w:rsidR="00143AAC" w:rsidRPr="00E67945">
        <w:rPr>
          <w:rFonts w:ascii="Arial" w:hAnsi="Arial" w:cs="Arial"/>
          <w:iCs/>
        </w:rPr>
        <w:t>Instituto Electoral de Michoacán</w:t>
      </w:r>
      <w:r w:rsidRPr="00E67945">
        <w:rPr>
          <w:rFonts w:ascii="Arial" w:hAnsi="Arial" w:cs="Arial"/>
        </w:rPr>
        <w:t>,</w:t>
      </w:r>
      <w:r w:rsidRPr="00E67945">
        <w:rPr>
          <w:rFonts w:ascii="Arial" w:hAnsi="Arial" w:cs="Arial"/>
          <w:spacing w:val="-10"/>
        </w:rPr>
        <w:t xml:space="preserve"> </w:t>
      </w:r>
      <w:r w:rsidRPr="00E67945">
        <w:rPr>
          <w:rFonts w:ascii="Arial" w:hAnsi="Arial" w:cs="Arial"/>
        </w:rPr>
        <w:t>por</w:t>
      </w:r>
      <w:r w:rsidRPr="00E67945">
        <w:rPr>
          <w:rFonts w:ascii="Arial" w:hAnsi="Arial" w:cs="Arial"/>
          <w:spacing w:val="-12"/>
        </w:rPr>
        <w:t xml:space="preserve"> </w:t>
      </w:r>
      <w:r w:rsidRPr="00E67945">
        <w:rPr>
          <w:rFonts w:ascii="Arial" w:hAnsi="Arial" w:cs="Arial"/>
        </w:rPr>
        <w:t>conducto</w:t>
      </w:r>
      <w:r w:rsidRPr="00E67945">
        <w:rPr>
          <w:rFonts w:ascii="Arial" w:hAnsi="Arial" w:cs="Arial"/>
          <w:spacing w:val="-12"/>
        </w:rPr>
        <w:t xml:space="preserve"> </w:t>
      </w:r>
      <w:r w:rsidRPr="00E67945">
        <w:rPr>
          <w:rFonts w:ascii="Arial" w:hAnsi="Arial" w:cs="Arial"/>
        </w:rPr>
        <w:t>de</w:t>
      </w:r>
      <w:r w:rsidRPr="00E67945">
        <w:rPr>
          <w:rFonts w:ascii="Arial" w:hAnsi="Arial" w:cs="Arial"/>
          <w:spacing w:val="-8"/>
        </w:rPr>
        <w:t xml:space="preserve"> </w:t>
      </w:r>
      <w:r w:rsidRPr="00E67945">
        <w:rPr>
          <w:rFonts w:ascii="Arial" w:hAnsi="Arial" w:cs="Arial"/>
        </w:rPr>
        <w:t>su</w:t>
      </w:r>
      <w:r w:rsidRPr="00E67945">
        <w:rPr>
          <w:rFonts w:ascii="Arial" w:hAnsi="Arial" w:cs="Arial"/>
          <w:spacing w:val="-10"/>
        </w:rPr>
        <w:t xml:space="preserve"> </w:t>
      </w:r>
      <w:r w:rsidRPr="00E67945">
        <w:rPr>
          <w:rFonts w:ascii="Arial" w:hAnsi="Arial" w:cs="Arial"/>
        </w:rPr>
        <w:t>Secretaría</w:t>
      </w:r>
      <w:r w:rsidRPr="00E67945">
        <w:rPr>
          <w:rFonts w:ascii="Arial" w:hAnsi="Arial" w:cs="Arial"/>
          <w:spacing w:val="-11"/>
        </w:rPr>
        <w:t xml:space="preserve"> </w:t>
      </w:r>
      <w:r w:rsidR="00A02097" w:rsidRPr="00E67945">
        <w:rPr>
          <w:rFonts w:ascii="Arial" w:hAnsi="Arial" w:cs="Arial"/>
        </w:rPr>
        <w:t>Ejecutiva</w:t>
      </w:r>
      <w:r w:rsidR="001A0CB5" w:rsidRPr="00E67945">
        <w:rPr>
          <w:rFonts w:ascii="Arial" w:hAnsi="Arial" w:cs="Arial"/>
        </w:rPr>
        <w:t>,</w:t>
      </w:r>
      <w:r w:rsidR="004704BC">
        <w:rPr>
          <w:rFonts w:ascii="Arial" w:hAnsi="Arial" w:cs="Arial"/>
        </w:rPr>
        <w:t xml:space="preserve"> </w:t>
      </w:r>
      <w:r w:rsidR="000B66DA" w:rsidRPr="00E67945">
        <w:rPr>
          <w:rFonts w:ascii="Arial" w:hAnsi="Arial" w:cs="Arial"/>
        </w:rPr>
        <w:t xml:space="preserve">y </w:t>
      </w:r>
      <w:r w:rsidRPr="00E67945">
        <w:rPr>
          <w:rFonts w:ascii="Arial" w:hAnsi="Arial" w:cs="Arial"/>
          <w:b/>
        </w:rPr>
        <w:t>por estrados</w:t>
      </w:r>
      <w:r w:rsidRPr="00E67945">
        <w:rPr>
          <w:rFonts w:ascii="Arial" w:hAnsi="Arial" w:cs="Arial"/>
          <w:b/>
          <w:spacing w:val="2"/>
        </w:rPr>
        <w:t xml:space="preserve"> </w:t>
      </w:r>
      <w:r w:rsidRPr="00E67945">
        <w:rPr>
          <w:rFonts w:ascii="Arial" w:hAnsi="Arial" w:cs="Arial"/>
        </w:rPr>
        <w:t>a los</w:t>
      </w:r>
      <w:r w:rsidRPr="00E67945">
        <w:rPr>
          <w:rFonts w:ascii="Arial" w:hAnsi="Arial" w:cs="Arial"/>
          <w:spacing w:val="-3"/>
        </w:rPr>
        <w:t xml:space="preserve"> </w:t>
      </w:r>
      <w:r w:rsidRPr="00E67945">
        <w:rPr>
          <w:rFonts w:ascii="Arial" w:hAnsi="Arial" w:cs="Arial"/>
        </w:rPr>
        <w:t>demás interesados.</w:t>
      </w:r>
    </w:p>
    <w:p w14:paraId="096C281E" w14:textId="77777777" w:rsidR="00BB0748" w:rsidRPr="00E67945" w:rsidRDefault="00BB0748" w:rsidP="00A96818">
      <w:pPr>
        <w:pStyle w:val="Textoindependiente"/>
        <w:spacing w:after="0" w:line="360" w:lineRule="auto"/>
        <w:ind w:right="190"/>
        <w:rPr>
          <w:rFonts w:ascii="Arial" w:hAnsi="Arial" w:cs="Arial"/>
        </w:rPr>
      </w:pPr>
    </w:p>
    <w:p w14:paraId="154BB668" w14:textId="587E3373" w:rsidR="00BB0748" w:rsidRPr="00E67945" w:rsidRDefault="00BB0748" w:rsidP="00A96818">
      <w:pPr>
        <w:pStyle w:val="Textoindependiente"/>
        <w:spacing w:after="0" w:line="360" w:lineRule="auto"/>
        <w:ind w:right="190"/>
        <w:jc w:val="both"/>
        <w:rPr>
          <w:rFonts w:ascii="Arial" w:hAnsi="Arial" w:cs="Arial"/>
        </w:rPr>
      </w:pPr>
      <w:r w:rsidRPr="00E67945">
        <w:rPr>
          <w:rFonts w:ascii="Arial" w:hAnsi="Arial" w:cs="Arial"/>
        </w:rPr>
        <w:t>Lo</w:t>
      </w:r>
      <w:r w:rsidRPr="00E67945">
        <w:rPr>
          <w:rFonts w:ascii="Arial" w:hAnsi="Arial" w:cs="Arial"/>
          <w:spacing w:val="1"/>
        </w:rPr>
        <w:t xml:space="preserve"> </w:t>
      </w:r>
      <w:r w:rsidRPr="00E67945">
        <w:rPr>
          <w:rFonts w:ascii="Arial" w:hAnsi="Arial" w:cs="Arial"/>
        </w:rPr>
        <w:t>anterior,</w:t>
      </w:r>
      <w:r w:rsidRPr="00E67945">
        <w:rPr>
          <w:rFonts w:ascii="Arial" w:hAnsi="Arial" w:cs="Arial"/>
          <w:spacing w:val="1"/>
        </w:rPr>
        <w:t xml:space="preserve"> </w:t>
      </w:r>
      <w:r w:rsidRPr="00E67945">
        <w:rPr>
          <w:rFonts w:ascii="Arial" w:hAnsi="Arial" w:cs="Arial"/>
        </w:rPr>
        <w:t>de</w:t>
      </w:r>
      <w:r w:rsidRPr="00E67945">
        <w:rPr>
          <w:rFonts w:ascii="Arial" w:hAnsi="Arial" w:cs="Arial"/>
          <w:spacing w:val="1"/>
        </w:rPr>
        <w:t xml:space="preserve"> </w:t>
      </w:r>
      <w:r w:rsidRPr="00E67945">
        <w:rPr>
          <w:rFonts w:ascii="Arial" w:hAnsi="Arial" w:cs="Arial"/>
        </w:rPr>
        <w:t>conformidad</w:t>
      </w:r>
      <w:r w:rsidRPr="00E67945">
        <w:rPr>
          <w:rFonts w:ascii="Arial" w:hAnsi="Arial" w:cs="Arial"/>
          <w:spacing w:val="1"/>
        </w:rPr>
        <w:t xml:space="preserve"> </w:t>
      </w:r>
      <w:r w:rsidRPr="00E67945">
        <w:rPr>
          <w:rFonts w:ascii="Arial" w:hAnsi="Arial" w:cs="Arial"/>
        </w:rPr>
        <w:t>con</w:t>
      </w:r>
      <w:r w:rsidRPr="00E67945">
        <w:rPr>
          <w:rFonts w:ascii="Arial" w:hAnsi="Arial" w:cs="Arial"/>
          <w:spacing w:val="1"/>
        </w:rPr>
        <w:t xml:space="preserve"> </w:t>
      </w:r>
      <w:r w:rsidRPr="00E67945">
        <w:rPr>
          <w:rFonts w:ascii="Arial" w:hAnsi="Arial" w:cs="Arial"/>
        </w:rPr>
        <w:t>lo</w:t>
      </w:r>
      <w:r w:rsidRPr="00E67945">
        <w:rPr>
          <w:rFonts w:ascii="Arial" w:hAnsi="Arial" w:cs="Arial"/>
          <w:spacing w:val="1"/>
        </w:rPr>
        <w:t xml:space="preserve"> </w:t>
      </w:r>
      <w:r w:rsidRPr="00E67945">
        <w:rPr>
          <w:rFonts w:ascii="Arial" w:hAnsi="Arial" w:cs="Arial"/>
        </w:rPr>
        <w:t>previsto</w:t>
      </w:r>
      <w:r w:rsidRPr="00E67945">
        <w:rPr>
          <w:rFonts w:ascii="Arial" w:hAnsi="Arial" w:cs="Arial"/>
          <w:spacing w:val="1"/>
        </w:rPr>
        <w:t xml:space="preserve"> </w:t>
      </w:r>
      <w:r w:rsidRPr="00E67945">
        <w:rPr>
          <w:rFonts w:ascii="Arial" w:hAnsi="Arial" w:cs="Arial"/>
        </w:rPr>
        <w:t>en</w:t>
      </w:r>
      <w:r w:rsidRPr="00E67945">
        <w:rPr>
          <w:rFonts w:ascii="Arial" w:hAnsi="Arial" w:cs="Arial"/>
          <w:spacing w:val="1"/>
        </w:rPr>
        <w:t xml:space="preserve"> </w:t>
      </w:r>
      <w:r w:rsidRPr="00E67945">
        <w:rPr>
          <w:rFonts w:ascii="Arial" w:hAnsi="Arial" w:cs="Arial"/>
        </w:rPr>
        <w:t>los</w:t>
      </w:r>
      <w:r w:rsidRPr="00E67945">
        <w:rPr>
          <w:rFonts w:ascii="Arial" w:hAnsi="Arial" w:cs="Arial"/>
          <w:spacing w:val="1"/>
        </w:rPr>
        <w:t xml:space="preserve"> </w:t>
      </w:r>
      <w:r w:rsidRPr="00E67945">
        <w:rPr>
          <w:rFonts w:ascii="Arial" w:hAnsi="Arial" w:cs="Arial"/>
        </w:rPr>
        <w:t>numerales</w:t>
      </w:r>
      <w:r w:rsidRPr="00E67945">
        <w:rPr>
          <w:rFonts w:ascii="Arial" w:hAnsi="Arial" w:cs="Arial"/>
          <w:spacing w:val="1"/>
        </w:rPr>
        <w:t xml:space="preserve"> </w:t>
      </w:r>
      <w:r w:rsidRPr="00E67945">
        <w:rPr>
          <w:rFonts w:ascii="Arial" w:hAnsi="Arial" w:cs="Arial"/>
        </w:rPr>
        <w:t>37,</w:t>
      </w:r>
      <w:r w:rsidRPr="00E67945">
        <w:rPr>
          <w:rFonts w:ascii="Arial" w:hAnsi="Arial" w:cs="Arial"/>
          <w:spacing w:val="1"/>
        </w:rPr>
        <w:t xml:space="preserve"> </w:t>
      </w:r>
      <w:r w:rsidRPr="00E67945">
        <w:rPr>
          <w:rFonts w:ascii="Arial" w:hAnsi="Arial" w:cs="Arial"/>
        </w:rPr>
        <w:t xml:space="preserve">fracciones I, II y III, 38 y 39, de la </w:t>
      </w:r>
      <w:r w:rsidR="00E04D6E" w:rsidRPr="00E67945">
        <w:rPr>
          <w:rFonts w:ascii="Arial" w:hAnsi="Arial" w:cs="Arial"/>
          <w:iCs/>
        </w:rPr>
        <w:t>Ley de Justicia en Materia Electoral y de Participación Ciudadana</w:t>
      </w:r>
      <w:r w:rsidR="00E04D6E" w:rsidRPr="00E67945">
        <w:rPr>
          <w:rFonts w:ascii="Arial" w:hAnsi="Arial" w:cs="Arial"/>
          <w:iCs/>
          <w:spacing w:val="-53"/>
        </w:rPr>
        <w:t xml:space="preserve"> </w:t>
      </w:r>
      <w:r w:rsidR="00E04D6E" w:rsidRPr="00E67945">
        <w:rPr>
          <w:rFonts w:ascii="Arial" w:hAnsi="Arial" w:cs="Arial"/>
          <w:iCs/>
        </w:rPr>
        <w:t>del</w:t>
      </w:r>
      <w:r w:rsidR="00E04D6E" w:rsidRPr="00E67945">
        <w:rPr>
          <w:rFonts w:ascii="Arial" w:hAnsi="Arial" w:cs="Arial"/>
          <w:iCs/>
          <w:spacing w:val="-1"/>
        </w:rPr>
        <w:t xml:space="preserve"> </w:t>
      </w:r>
      <w:r w:rsidR="00E04D6E" w:rsidRPr="00E67945">
        <w:rPr>
          <w:rFonts w:ascii="Arial" w:hAnsi="Arial" w:cs="Arial"/>
          <w:iCs/>
        </w:rPr>
        <w:t>Estado</w:t>
      </w:r>
      <w:r w:rsidR="00E04D6E" w:rsidRPr="00E67945">
        <w:rPr>
          <w:rFonts w:ascii="Arial" w:hAnsi="Arial" w:cs="Arial"/>
          <w:iCs/>
          <w:spacing w:val="-1"/>
        </w:rPr>
        <w:t xml:space="preserve"> </w:t>
      </w:r>
      <w:r w:rsidR="00E04D6E" w:rsidRPr="00E67945">
        <w:rPr>
          <w:rFonts w:ascii="Arial" w:hAnsi="Arial" w:cs="Arial"/>
          <w:iCs/>
        </w:rPr>
        <w:t>de</w:t>
      </w:r>
      <w:r w:rsidR="00E04D6E" w:rsidRPr="00E67945">
        <w:rPr>
          <w:rFonts w:ascii="Arial" w:hAnsi="Arial" w:cs="Arial"/>
          <w:iCs/>
          <w:spacing w:val="-1"/>
        </w:rPr>
        <w:t xml:space="preserve"> </w:t>
      </w:r>
      <w:r w:rsidR="00E04D6E" w:rsidRPr="00E67945">
        <w:rPr>
          <w:rFonts w:ascii="Arial" w:hAnsi="Arial" w:cs="Arial"/>
          <w:iCs/>
        </w:rPr>
        <w:t>Michoacán</w:t>
      </w:r>
      <w:r w:rsidRPr="00E67945">
        <w:rPr>
          <w:rFonts w:ascii="Arial" w:hAnsi="Arial" w:cs="Arial"/>
        </w:rPr>
        <w:t>; así como los</w:t>
      </w:r>
      <w:r w:rsidRPr="00E67945">
        <w:rPr>
          <w:rFonts w:ascii="Arial" w:hAnsi="Arial" w:cs="Arial"/>
          <w:spacing w:val="-64"/>
        </w:rPr>
        <w:t xml:space="preserve"> </w:t>
      </w:r>
      <w:r w:rsidRPr="00E67945">
        <w:rPr>
          <w:rFonts w:ascii="Arial" w:hAnsi="Arial" w:cs="Arial"/>
        </w:rPr>
        <w:t>diversos 40, fracción III, 43, 44 y 47 del Reglamento Interno de este</w:t>
      </w:r>
      <w:r w:rsidRPr="00E67945">
        <w:rPr>
          <w:rFonts w:ascii="Arial" w:hAnsi="Arial" w:cs="Arial"/>
          <w:spacing w:val="1"/>
        </w:rPr>
        <w:t xml:space="preserve"> </w:t>
      </w:r>
      <w:r w:rsidRPr="00E67945">
        <w:rPr>
          <w:rFonts w:ascii="Arial" w:hAnsi="Arial" w:cs="Arial"/>
        </w:rPr>
        <w:t>órgano</w:t>
      </w:r>
      <w:r w:rsidRPr="00E67945">
        <w:rPr>
          <w:rFonts w:ascii="Arial" w:hAnsi="Arial" w:cs="Arial"/>
          <w:spacing w:val="-1"/>
        </w:rPr>
        <w:t xml:space="preserve"> </w:t>
      </w:r>
      <w:r w:rsidRPr="00E67945">
        <w:rPr>
          <w:rFonts w:ascii="Arial" w:hAnsi="Arial" w:cs="Arial"/>
        </w:rPr>
        <w:t>jurisdiccional.</w:t>
      </w:r>
    </w:p>
    <w:p w14:paraId="14A16D67" w14:textId="77777777" w:rsidR="00BB0748" w:rsidRPr="00E67945" w:rsidRDefault="00BB0748" w:rsidP="00A96818">
      <w:pPr>
        <w:pStyle w:val="Textoindependiente"/>
        <w:spacing w:after="0" w:line="360" w:lineRule="auto"/>
        <w:ind w:right="190"/>
        <w:rPr>
          <w:rFonts w:ascii="Arial" w:hAnsi="Arial" w:cs="Arial"/>
        </w:rPr>
      </w:pPr>
    </w:p>
    <w:p w14:paraId="0FEED60C" w14:textId="77777777" w:rsidR="00BB0748" w:rsidRPr="00E67945" w:rsidRDefault="00BB0748" w:rsidP="00A96818">
      <w:pPr>
        <w:pStyle w:val="Textoindependiente"/>
        <w:spacing w:after="0" w:line="360" w:lineRule="auto"/>
        <w:ind w:right="190"/>
        <w:jc w:val="both"/>
        <w:rPr>
          <w:rFonts w:ascii="Arial" w:hAnsi="Arial" w:cs="Arial"/>
        </w:rPr>
      </w:pPr>
      <w:r w:rsidRPr="00E67945">
        <w:rPr>
          <w:rFonts w:ascii="Arial" w:hAnsi="Arial" w:cs="Arial"/>
        </w:rPr>
        <w:t>En</w:t>
      </w:r>
      <w:r w:rsidRPr="00E67945">
        <w:rPr>
          <w:rFonts w:ascii="Arial" w:hAnsi="Arial" w:cs="Arial"/>
          <w:spacing w:val="1"/>
        </w:rPr>
        <w:t xml:space="preserve"> </w:t>
      </w:r>
      <w:r w:rsidRPr="00E67945">
        <w:rPr>
          <w:rFonts w:ascii="Arial" w:hAnsi="Arial" w:cs="Arial"/>
        </w:rPr>
        <w:t>su</w:t>
      </w:r>
      <w:r w:rsidRPr="00E67945">
        <w:rPr>
          <w:rFonts w:ascii="Arial" w:hAnsi="Arial" w:cs="Arial"/>
          <w:spacing w:val="1"/>
        </w:rPr>
        <w:t xml:space="preserve"> </w:t>
      </w:r>
      <w:r w:rsidRPr="00E67945">
        <w:rPr>
          <w:rFonts w:ascii="Arial" w:hAnsi="Arial" w:cs="Arial"/>
        </w:rPr>
        <w:t>oportunidad,</w:t>
      </w:r>
      <w:r w:rsidRPr="00E67945">
        <w:rPr>
          <w:rFonts w:ascii="Arial" w:hAnsi="Arial" w:cs="Arial"/>
          <w:spacing w:val="1"/>
        </w:rPr>
        <w:t xml:space="preserve"> </w:t>
      </w:r>
      <w:r w:rsidRPr="00E67945">
        <w:rPr>
          <w:rFonts w:ascii="Arial" w:hAnsi="Arial" w:cs="Arial"/>
        </w:rPr>
        <w:t>archívese</w:t>
      </w:r>
      <w:r w:rsidRPr="00E67945">
        <w:rPr>
          <w:rFonts w:ascii="Arial" w:hAnsi="Arial" w:cs="Arial"/>
          <w:spacing w:val="1"/>
        </w:rPr>
        <w:t xml:space="preserve"> </w:t>
      </w:r>
      <w:r w:rsidRPr="00E67945">
        <w:rPr>
          <w:rFonts w:ascii="Arial" w:hAnsi="Arial" w:cs="Arial"/>
        </w:rPr>
        <w:t>este</w:t>
      </w:r>
      <w:r w:rsidRPr="00E67945">
        <w:rPr>
          <w:rFonts w:ascii="Arial" w:hAnsi="Arial" w:cs="Arial"/>
          <w:spacing w:val="1"/>
        </w:rPr>
        <w:t xml:space="preserve"> </w:t>
      </w:r>
      <w:r w:rsidRPr="00E67945">
        <w:rPr>
          <w:rFonts w:ascii="Arial" w:hAnsi="Arial" w:cs="Arial"/>
        </w:rPr>
        <w:t>expediente</w:t>
      </w:r>
      <w:r w:rsidRPr="00E67945">
        <w:rPr>
          <w:rFonts w:ascii="Arial" w:hAnsi="Arial" w:cs="Arial"/>
          <w:spacing w:val="1"/>
        </w:rPr>
        <w:t xml:space="preserve"> </w:t>
      </w:r>
      <w:r w:rsidRPr="00E67945">
        <w:rPr>
          <w:rFonts w:ascii="Arial" w:hAnsi="Arial" w:cs="Arial"/>
        </w:rPr>
        <w:t>como</w:t>
      </w:r>
      <w:r w:rsidRPr="00E67945">
        <w:rPr>
          <w:rFonts w:ascii="Arial" w:hAnsi="Arial" w:cs="Arial"/>
          <w:spacing w:val="1"/>
        </w:rPr>
        <w:t xml:space="preserve"> </w:t>
      </w:r>
      <w:r w:rsidRPr="00E67945">
        <w:rPr>
          <w:rFonts w:ascii="Arial" w:hAnsi="Arial" w:cs="Arial"/>
        </w:rPr>
        <w:t>asunto</w:t>
      </w:r>
      <w:r w:rsidRPr="00E67945">
        <w:rPr>
          <w:rFonts w:ascii="Arial" w:hAnsi="Arial" w:cs="Arial"/>
          <w:spacing w:val="1"/>
        </w:rPr>
        <w:t xml:space="preserve"> </w:t>
      </w:r>
      <w:r w:rsidRPr="00E67945">
        <w:rPr>
          <w:rFonts w:ascii="Arial" w:hAnsi="Arial" w:cs="Arial"/>
        </w:rPr>
        <w:t>total</w:t>
      </w:r>
      <w:r w:rsidRPr="00E67945">
        <w:rPr>
          <w:rFonts w:ascii="Arial" w:hAnsi="Arial" w:cs="Arial"/>
          <w:spacing w:val="1"/>
        </w:rPr>
        <w:t xml:space="preserve"> </w:t>
      </w:r>
      <w:r w:rsidRPr="00E67945">
        <w:rPr>
          <w:rFonts w:ascii="Arial" w:hAnsi="Arial" w:cs="Arial"/>
        </w:rPr>
        <w:t>y</w:t>
      </w:r>
      <w:r w:rsidRPr="00E67945">
        <w:rPr>
          <w:rFonts w:ascii="Arial" w:hAnsi="Arial" w:cs="Arial"/>
          <w:spacing w:val="1"/>
        </w:rPr>
        <w:t xml:space="preserve"> </w:t>
      </w:r>
      <w:r w:rsidRPr="00E67945">
        <w:rPr>
          <w:rFonts w:ascii="Arial" w:hAnsi="Arial" w:cs="Arial"/>
        </w:rPr>
        <w:t>definitivamente</w:t>
      </w:r>
      <w:r w:rsidRPr="00E67945">
        <w:rPr>
          <w:rFonts w:ascii="Arial" w:hAnsi="Arial" w:cs="Arial"/>
          <w:spacing w:val="-2"/>
        </w:rPr>
        <w:t xml:space="preserve"> </w:t>
      </w:r>
      <w:r w:rsidRPr="00E67945">
        <w:rPr>
          <w:rFonts w:ascii="Arial" w:hAnsi="Arial" w:cs="Arial"/>
        </w:rPr>
        <w:t>concluido.</w:t>
      </w:r>
    </w:p>
    <w:p w14:paraId="5ADBEDE9" w14:textId="77777777" w:rsidR="00AA63DE" w:rsidRDefault="00AA63DE" w:rsidP="00A96818">
      <w:pPr>
        <w:shd w:val="clear" w:color="auto" w:fill="FFFFFF"/>
        <w:spacing w:line="360" w:lineRule="auto"/>
        <w:jc w:val="both"/>
        <w:rPr>
          <w:rFonts w:ascii="Arial" w:hAnsi="Arial" w:cs="Arial"/>
          <w:lang w:val="es-MX" w:eastAsia="es-MX"/>
        </w:rPr>
      </w:pPr>
    </w:p>
    <w:p w14:paraId="4DD2106F" w14:textId="6B4C082D" w:rsidR="00717E92" w:rsidRDefault="00717E92" w:rsidP="00A96818">
      <w:pPr>
        <w:shd w:val="clear" w:color="auto" w:fill="FFFFFF"/>
        <w:spacing w:line="360" w:lineRule="auto"/>
        <w:jc w:val="both"/>
        <w:rPr>
          <w:rFonts w:ascii="Arial" w:hAnsi="Arial" w:cs="Arial"/>
          <w:lang w:val="es-MX" w:eastAsia="es-MX"/>
        </w:rPr>
      </w:pPr>
      <w:r w:rsidRPr="00E67945">
        <w:rPr>
          <w:rFonts w:ascii="Arial" w:hAnsi="Arial" w:cs="Arial"/>
          <w:lang w:val="es-MX" w:eastAsia="es-MX"/>
        </w:rPr>
        <w:t xml:space="preserve">Así, a las </w:t>
      </w:r>
      <w:r w:rsidR="000461A4">
        <w:rPr>
          <w:rFonts w:ascii="Arial" w:hAnsi="Arial" w:cs="Arial"/>
          <w:lang w:val="es-MX" w:eastAsia="es-MX"/>
        </w:rPr>
        <w:t>trece</w:t>
      </w:r>
      <w:r w:rsidRPr="00E67945">
        <w:rPr>
          <w:rFonts w:ascii="Arial" w:hAnsi="Arial" w:cs="Arial"/>
          <w:lang w:val="es-MX" w:eastAsia="es-MX"/>
        </w:rPr>
        <w:t xml:space="preserve"> horas con </w:t>
      </w:r>
      <w:r w:rsidR="000461A4">
        <w:rPr>
          <w:rFonts w:ascii="Arial" w:hAnsi="Arial" w:cs="Arial"/>
          <w:lang w:val="es-MX" w:eastAsia="es-MX"/>
        </w:rPr>
        <w:t>quince</w:t>
      </w:r>
      <w:r w:rsidR="00E66D9E">
        <w:rPr>
          <w:rFonts w:ascii="Arial" w:hAnsi="Arial" w:cs="Arial"/>
          <w:lang w:val="es-MX" w:eastAsia="es-MX"/>
        </w:rPr>
        <w:t xml:space="preserve"> </w:t>
      </w:r>
      <w:r w:rsidRPr="00E67945">
        <w:rPr>
          <w:rFonts w:ascii="Arial" w:hAnsi="Arial" w:cs="Arial"/>
          <w:lang w:val="es-MX" w:eastAsia="es-MX"/>
        </w:rPr>
        <w:t xml:space="preserve">minutos del día de hoy, en sesión pública </w:t>
      </w:r>
      <w:r w:rsidR="002F778D" w:rsidRPr="000461A4">
        <w:rPr>
          <w:rFonts w:ascii="Arial" w:hAnsi="Arial" w:cs="Arial"/>
          <w:lang w:val="es-MX" w:eastAsia="es-MX"/>
        </w:rPr>
        <w:t>virtual</w:t>
      </w:r>
      <w:r w:rsidRPr="000461A4">
        <w:rPr>
          <w:rFonts w:ascii="Arial" w:hAnsi="Arial" w:cs="Arial"/>
          <w:lang w:val="es-MX" w:eastAsia="es-MX"/>
        </w:rPr>
        <w:t>,</w:t>
      </w:r>
      <w:r w:rsidRPr="00E67945">
        <w:rPr>
          <w:rFonts w:ascii="Arial" w:hAnsi="Arial" w:cs="Arial"/>
          <w:lang w:val="es-MX" w:eastAsia="es-MX"/>
        </w:rPr>
        <w:t xml:space="preserve"> por </w:t>
      </w:r>
      <w:r w:rsidR="002940BB" w:rsidRPr="00E67945">
        <w:rPr>
          <w:rFonts w:ascii="Arial" w:hAnsi="Arial" w:cs="Arial"/>
          <w:lang w:val="es-MX" w:eastAsia="es-MX"/>
        </w:rPr>
        <w:t>unanimidad</w:t>
      </w:r>
      <w:r w:rsidRPr="00E67945">
        <w:rPr>
          <w:rFonts w:ascii="Arial" w:hAnsi="Arial" w:cs="Arial"/>
          <w:lang w:val="es-MX" w:eastAsia="es-MX"/>
        </w:rPr>
        <w:t xml:space="preserve"> de votos lo resolvieron y firmaron la Magistrada </w:t>
      </w:r>
      <w:r w:rsidR="003B112B" w:rsidRPr="003B112B">
        <w:rPr>
          <w:rFonts w:ascii="Arial" w:hAnsi="Arial" w:cs="Arial"/>
          <w:color w:val="000000"/>
          <w:lang w:val="es-MX" w:eastAsia="es-MX"/>
        </w:rPr>
        <w:t>Presidenta</w:t>
      </w:r>
      <w:r w:rsidRPr="00E67945">
        <w:rPr>
          <w:rFonts w:ascii="Arial" w:hAnsi="Arial" w:cs="Arial"/>
          <w:lang w:val="es-MX" w:eastAsia="es-MX"/>
        </w:rPr>
        <w:t xml:space="preserve"> Alma Rosa Bahena Villalobos</w:t>
      </w:r>
      <w:r w:rsidR="00E66D9E">
        <w:rPr>
          <w:rFonts w:ascii="Arial" w:hAnsi="Arial" w:cs="Arial"/>
          <w:lang w:val="es-MX" w:eastAsia="es-MX"/>
        </w:rPr>
        <w:t xml:space="preserve"> -quien hizo suyo el proyecto</w:t>
      </w:r>
      <w:r w:rsidR="00A71D2A">
        <w:rPr>
          <w:rFonts w:ascii="Arial" w:hAnsi="Arial" w:cs="Arial"/>
          <w:lang w:val="es-MX" w:eastAsia="es-MX"/>
        </w:rPr>
        <w:t>, ante la ausencia justificada de la Magistrada Yolanda Camacho Ochoa</w:t>
      </w:r>
      <w:r w:rsidR="00E66D9E">
        <w:rPr>
          <w:rFonts w:ascii="Arial" w:hAnsi="Arial" w:cs="Arial"/>
          <w:lang w:val="es-MX" w:eastAsia="es-MX"/>
        </w:rPr>
        <w:t>-</w:t>
      </w:r>
      <w:r w:rsidRPr="00E67945">
        <w:rPr>
          <w:rFonts w:ascii="Arial" w:hAnsi="Arial" w:cs="Arial"/>
          <w:lang w:val="es-MX" w:eastAsia="es-MX"/>
        </w:rPr>
        <w:t>,</w:t>
      </w:r>
      <w:r w:rsidR="00E66D9E">
        <w:rPr>
          <w:rFonts w:ascii="Arial" w:hAnsi="Arial" w:cs="Arial"/>
          <w:lang w:val="es-MX" w:eastAsia="es-MX"/>
        </w:rPr>
        <w:t xml:space="preserve"> </w:t>
      </w:r>
      <w:r w:rsidRPr="00E67945">
        <w:rPr>
          <w:rFonts w:ascii="Arial" w:hAnsi="Arial" w:cs="Arial"/>
          <w:lang w:val="es-MX" w:eastAsia="es-MX"/>
        </w:rPr>
        <w:t xml:space="preserve">la Magistrada Yurisha Andrade Morales y el Magistrado Salvador Alejandro Pérez Contreras, ante el Secretario General de Acuerdos Gerardo Maldonado Tadeo, quien autoriza y da fe. </w:t>
      </w:r>
      <w:r w:rsidRPr="00E67945">
        <w:rPr>
          <w:rFonts w:ascii="Arial" w:hAnsi="Arial" w:cs="Arial"/>
          <w:b/>
          <w:bCs/>
          <w:lang w:val="es-MX" w:eastAsia="es-MX"/>
        </w:rPr>
        <w:t>Doy fe</w:t>
      </w:r>
      <w:r w:rsidRPr="00E67945">
        <w:rPr>
          <w:rFonts w:ascii="Arial" w:hAnsi="Arial" w:cs="Arial"/>
          <w:lang w:val="es-MX" w:eastAsia="es-MX"/>
        </w:rPr>
        <w:t xml:space="preserve">. </w:t>
      </w:r>
    </w:p>
    <w:p w14:paraId="6BF561B8" w14:textId="77777777" w:rsidR="001B7E1A" w:rsidRPr="00E67945" w:rsidRDefault="001B7E1A" w:rsidP="00A96818">
      <w:pPr>
        <w:shd w:val="clear" w:color="auto" w:fill="FFFFFF"/>
        <w:spacing w:line="360" w:lineRule="auto"/>
        <w:jc w:val="both"/>
        <w:rPr>
          <w:rFonts w:ascii="Arial" w:hAnsi="Arial" w:cs="Arial"/>
          <w:lang w:val="es-MX" w:eastAsia="es-MX"/>
        </w:rPr>
      </w:pPr>
    </w:p>
    <w:p w14:paraId="75825255" w14:textId="77777777" w:rsidR="00717E92" w:rsidRPr="00E67945" w:rsidRDefault="00717E92" w:rsidP="00A96818">
      <w:pPr>
        <w:shd w:val="clear" w:color="auto" w:fill="FFFFFF"/>
        <w:spacing w:line="360" w:lineRule="auto"/>
        <w:jc w:val="both"/>
        <w:rPr>
          <w:rFonts w:ascii="Arial" w:hAnsi="Arial" w:cs="Arial"/>
          <w:lang w:val="es-MX" w:eastAsia="es-MX"/>
        </w:rPr>
      </w:pPr>
    </w:p>
    <w:tbl>
      <w:tblPr>
        <w:tblW w:w="8650" w:type="dxa"/>
        <w:tblInd w:w="9" w:type="dxa"/>
        <w:tblLook w:val="04A0" w:firstRow="1" w:lastRow="0" w:firstColumn="1" w:lastColumn="0" w:noHBand="0" w:noVBand="1"/>
      </w:tblPr>
      <w:tblGrid>
        <w:gridCol w:w="4255"/>
        <w:gridCol w:w="4395"/>
      </w:tblGrid>
      <w:tr w:rsidR="00717E92" w:rsidRPr="00E67945" w14:paraId="7AB5E039" w14:textId="77777777" w:rsidTr="00222E75">
        <w:trPr>
          <w:trHeight w:val="1789"/>
        </w:trPr>
        <w:tc>
          <w:tcPr>
            <w:tcW w:w="8650" w:type="dxa"/>
            <w:gridSpan w:val="2"/>
          </w:tcPr>
          <w:p w14:paraId="239D7447" w14:textId="35E03AA2" w:rsidR="00717E92" w:rsidRPr="00E67945" w:rsidRDefault="00717E92" w:rsidP="00A96818">
            <w:pPr>
              <w:shd w:val="clear" w:color="auto" w:fill="FFFFFF"/>
              <w:spacing w:before="100" w:beforeAutospacing="1" w:line="360" w:lineRule="auto"/>
              <w:jc w:val="center"/>
              <w:rPr>
                <w:rFonts w:ascii="Arial" w:hAnsi="Arial" w:cs="Arial"/>
                <w:b/>
                <w:kern w:val="2"/>
                <w:lang w:val="es-MX" w:eastAsia="en-US"/>
                <w14:ligatures w14:val="standardContextual"/>
              </w:rPr>
            </w:pPr>
            <w:r w:rsidRPr="00E67945">
              <w:rPr>
                <w:rFonts w:ascii="Arial" w:hAnsi="Arial" w:cs="Arial"/>
                <w:b/>
                <w:kern w:val="2"/>
                <w:lang w:val="es-MX" w:eastAsia="en-US"/>
                <w14:ligatures w14:val="standardContextual"/>
              </w:rPr>
              <w:t xml:space="preserve">MAGISTRADA </w:t>
            </w:r>
            <w:r w:rsidR="003B112B" w:rsidRPr="003B112B">
              <w:rPr>
                <w:rFonts w:ascii="Arial" w:hAnsi="Arial" w:cs="Arial"/>
                <w:b/>
                <w:color w:val="000000"/>
                <w:kern w:val="2"/>
                <w:lang w:val="es-MX" w:eastAsia="en-US"/>
                <w14:ligatures w14:val="standardContextual"/>
              </w:rPr>
              <w:t>Presidenta</w:t>
            </w:r>
          </w:p>
          <w:p w14:paraId="2569349D" w14:textId="77777777" w:rsidR="004A51C0" w:rsidRPr="00E67945" w:rsidRDefault="004A51C0" w:rsidP="00A96818">
            <w:pPr>
              <w:shd w:val="clear" w:color="auto" w:fill="FFFFFF"/>
              <w:spacing w:before="100" w:beforeAutospacing="1" w:line="360" w:lineRule="auto"/>
              <w:rPr>
                <w:rFonts w:ascii="Arial" w:hAnsi="Arial" w:cs="Arial"/>
                <w:b/>
                <w:kern w:val="2"/>
                <w:lang w:val="es-MX" w:eastAsia="en-US"/>
                <w14:ligatures w14:val="standardContextual"/>
              </w:rPr>
            </w:pPr>
          </w:p>
          <w:p w14:paraId="0803DEE9" w14:textId="77777777" w:rsidR="00717E92" w:rsidRDefault="00717E92" w:rsidP="00A96818">
            <w:pPr>
              <w:shd w:val="clear" w:color="auto" w:fill="FFFFFF"/>
              <w:spacing w:before="100" w:beforeAutospacing="1" w:line="360" w:lineRule="auto"/>
              <w:jc w:val="center"/>
              <w:rPr>
                <w:rFonts w:ascii="Arial" w:hAnsi="Arial" w:cs="Arial"/>
                <w:bCs/>
                <w:kern w:val="2"/>
                <w:lang w:val="es-MX" w:eastAsia="en-US"/>
                <w14:ligatures w14:val="standardContextual"/>
              </w:rPr>
            </w:pPr>
            <w:r w:rsidRPr="00E67945">
              <w:rPr>
                <w:rFonts w:ascii="Arial" w:hAnsi="Arial" w:cs="Arial"/>
                <w:bCs/>
                <w:kern w:val="2"/>
                <w:lang w:val="es-MX" w:eastAsia="en-US"/>
                <w14:ligatures w14:val="standardContextual"/>
              </w:rPr>
              <w:t>ALMA ROSA BAHENA VILLALOBOS</w:t>
            </w:r>
          </w:p>
          <w:p w14:paraId="49D00EF0" w14:textId="77777777" w:rsidR="001B7E1A" w:rsidRPr="00E67945" w:rsidRDefault="001B7E1A" w:rsidP="00A96818">
            <w:pPr>
              <w:shd w:val="clear" w:color="auto" w:fill="FFFFFF"/>
              <w:spacing w:before="100" w:beforeAutospacing="1" w:line="360" w:lineRule="auto"/>
              <w:jc w:val="center"/>
              <w:rPr>
                <w:rFonts w:ascii="Arial" w:hAnsi="Arial" w:cs="Arial"/>
                <w:bCs/>
                <w:kern w:val="2"/>
                <w:lang w:val="es-MX" w:eastAsia="en-US"/>
                <w14:ligatures w14:val="standardContextual"/>
              </w:rPr>
            </w:pPr>
          </w:p>
          <w:p w14:paraId="3045A41E" w14:textId="77777777" w:rsidR="004D1DB2" w:rsidRPr="00E67945" w:rsidRDefault="004D1DB2" w:rsidP="00A96818">
            <w:pPr>
              <w:shd w:val="clear" w:color="auto" w:fill="FFFFFF"/>
              <w:spacing w:before="100" w:beforeAutospacing="1" w:line="360" w:lineRule="auto"/>
              <w:jc w:val="center"/>
              <w:rPr>
                <w:rFonts w:ascii="Arial" w:hAnsi="Arial" w:cs="Arial"/>
                <w:bCs/>
                <w:kern w:val="2"/>
                <w:lang w:val="es-MX" w:eastAsia="en-US"/>
                <w14:ligatures w14:val="standardContextual"/>
              </w:rPr>
            </w:pPr>
          </w:p>
        </w:tc>
      </w:tr>
      <w:tr w:rsidR="00717E92" w:rsidRPr="00E67945" w14:paraId="530F6E7D" w14:textId="77777777" w:rsidTr="00222E75">
        <w:trPr>
          <w:trHeight w:val="3156"/>
        </w:trPr>
        <w:tc>
          <w:tcPr>
            <w:tcW w:w="4255" w:type="dxa"/>
          </w:tcPr>
          <w:p w14:paraId="2E67D5EE" w14:textId="77777777" w:rsidR="00717E92" w:rsidRPr="00E67945" w:rsidRDefault="00717E92" w:rsidP="00A96818">
            <w:pPr>
              <w:shd w:val="clear" w:color="auto" w:fill="FFFFFF"/>
              <w:spacing w:before="100" w:beforeAutospacing="1" w:line="360" w:lineRule="auto"/>
              <w:jc w:val="center"/>
              <w:rPr>
                <w:rFonts w:ascii="Arial" w:hAnsi="Arial" w:cs="Arial"/>
                <w:b/>
                <w:kern w:val="2"/>
                <w:lang w:val="es-MX" w:eastAsia="en-US"/>
                <w14:ligatures w14:val="standardContextual"/>
              </w:rPr>
            </w:pPr>
            <w:r w:rsidRPr="00E67945">
              <w:rPr>
                <w:rFonts w:ascii="Arial" w:hAnsi="Arial" w:cs="Arial"/>
                <w:b/>
                <w:kern w:val="2"/>
                <w:lang w:val="es-MX" w:eastAsia="en-US"/>
                <w14:ligatures w14:val="standardContextual"/>
              </w:rPr>
              <w:lastRenderedPageBreak/>
              <w:t>MAGISTRADA</w:t>
            </w:r>
          </w:p>
          <w:p w14:paraId="6086E29A" w14:textId="77777777" w:rsidR="00717E92" w:rsidRPr="00E67945" w:rsidRDefault="00717E92" w:rsidP="00A96818">
            <w:pPr>
              <w:shd w:val="clear" w:color="auto" w:fill="FFFFFF"/>
              <w:spacing w:before="100" w:beforeAutospacing="1" w:line="360" w:lineRule="auto"/>
              <w:jc w:val="center"/>
              <w:rPr>
                <w:rFonts w:ascii="Arial" w:hAnsi="Arial" w:cs="Arial"/>
                <w:b/>
                <w:kern w:val="2"/>
                <w:lang w:val="es-MX" w:eastAsia="en-US"/>
                <w14:ligatures w14:val="standardContextual"/>
              </w:rPr>
            </w:pPr>
          </w:p>
          <w:p w14:paraId="4A948B44" w14:textId="77777777" w:rsidR="00717E92" w:rsidRPr="00E67945" w:rsidRDefault="00717E92" w:rsidP="00A96818">
            <w:pPr>
              <w:shd w:val="clear" w:color="auto" w:fill="FFFFFF"/>
              <w:spacing w:before="100" w:beforeAutospacing="1" w:line="360" w:lineRule="auto"/>
              <w:jc w:val="center"/>
              <w:rPr>
                <w:rFonts w:ascii="Arial" w:hAnsi="Arial" w:cs="Arial"/>
                <w:bCs/>
                <w:kern w:val="2"/>
                <w:lang w:val="es-MX" w:eastAsia="en-US"/>
                <w14:ligatures w14:val="standardContextual"/>
              </w:rPr>
            </w:pPr>
            <w:r w:rsidRPr="00E67945">
              <w:rPr>
                <w:rFonts w:ascii="Arial" w:hAnsi="Arial" w:cs="Arial"/>
                <w:bCs/>
                <w:kern w:val="2"/>
                <w:lang w:val="es-MX" w:eastAsia="en-US"/>
                <w14:ligatures w14:val="standardContextual"/>
              </w:rPr>
              <w:t>YURISHA ANDRADE MORALES</w:t>
            </w:r>
          </w:p>
        </w:tc>
        <w:tc>
          <w:tcPr>
            <w:tcW w:w="4394" w:type="dxa"/>
            <w:tcBorders>
              <w:left w:val="nil"/>
            </w:tcBorders>
          </w:tcPr>
          <w:p w14:paraId="27142ADA" w14:textId="77777777" w:rsidR="00E66D9E" w:rsidRPr="00E67945" w:rsidRDefault="00E66D9E" w:rsidP="00E66D9E">
            <w:pPr>
              <w:shd w:val="clear" w:color="auto" w:fill="FFFFFF"/>
              <w:spacing w:before="100" w:beforeAutospacing="1" w:line="360" w:lineRule="auto"/>
              <w:jc w:val="center"/>
              <w:rPr>
                <w:rFonts w:ascii="Arial" w:hAnsi="Arial" w:cs="Arial"/>
                <w:b/>
                <w:kern w:val="2"/>
                <w:lang w:val="es-MX" w:eastAsia="en-US"/>
                <w14:ligatures w14:val="standardContextual"/>
              </w:rPr>
            </w:pPr>
            <w:r w:rsidRPr="00E67945">
              <w:rPr>
                <w:rFonts w:ascii="Arial" w:hAnsi="Arial" w:cs="Arial"/>
                <w:b/>
                <w:kern w:val="2"/>
                <w:lang w:val="es-MX" w:eastAsia="en-US"/>
                <w14:ligatures w14:val="standardContextual"/>
              </w:rPr>
              <w:t>MAGISTRADO</w:t>
            </w:r>
          </w:p>
          <w:p w14:paraId="4BBCB2A7" w14:textId="77777777" w:rsidR="00E66D9E" w:rsidRDefault="00E66D9E" w:rsidP="00E66D9E">
            <w:pPr>
              <w:shd w:val="clear" w:color="auto" w:fill="FFFFFF"/>
              <w:spacing w:before="100" w:beforeAutospacing="1" w:line="360" w:lineRule="auto"/>
              <w:jc w:val="center"/>
              <w:rPr>
                <w:rFonts w:ascii="Arial" w:hAnsi="Arial" w:cs="Arial"/>
                <w:b/>
                <w:kern w:val="2"/>
                <w:lang w:val="es-MX" w:eastAsia="en-US"/>
                <w14:ligatures w14:val="standardContextual"/>
              </w:rPr>
            </w:pPr>
          </w:p>
          <w:p w14:paraId="6163F734" w14:textId="211E991F" w:rsidR="00717E92" w:rsidRPr="00E67945" w:rsidRDefault="00E66D9E" w:rsidP="00E66D9E">
            <w:pPr>
              <w:shd w:val="clear" w:color="auto" w:fill="FFFFFF"/>
              <w:spacing w:before="100" w:beforeAutospacing="1" w:line="360" w:lineRule="auto"/>
              <w:jc w:val="center"/>
              <w:rPr>
                <w:rFonts w:ascii="Arial" w:hAnsi="Arial" w:cs="Arial"/>
                <w:b/>
                <w:kern w:val="2"/>
                <w:lang w:val="es-MX" w:eastAsia="en-US"/>
                <w14:ligatures w14:val="standardContextual"/>
              </w:rPr>
            </w:pPr>
            <w:r w:rsidRPr="00E67945">
              <w:rPr>
                <w:rFonts w:ascii="Arial" w:hAnsi="Arial" w:cs="Arial"/>
                <w:bCs/>
                <w:kern w:val="2"/>
                <w:lang w:val="es-MX" w:eastAsia="en-US"/>
                <w14:ligatures w14:val="standardContextual"/>
              </w:rPr>
              <w:t>SALVADOR ALEJANDRO PÉREZ CONTRERAS</w:t>
            </w:r>
          </w:p>
        </w:tc>
      </w:tr>
      <w:tr w:rsidR="00717E92" w:rsidRPr="00E67945" w14:paraId="7C4DCE98" w14:textId="77777777" w:rsidTr="00222E75">
        <w:trPr>
          <w:trHeight w:val="3041"/>
        </w:trPr>
        <w:tc>
          <w:tcPr>
            <w:tcW w:w="8650" w:type="dxa"/>
            <w:gridSpan w:val="2"/>
          </w:tcPr>
          <w:p w14:paraId="29D86123" w14:textId="77777777" w:rsidR="002C3C8A" w:rsidRPr="00E67945" w:rsidRDefault="002C3C8A" w:rsidP="002C3C8A">
            <w:pPr>
              <w:shd w:val="clear" w:color="auto" w:fill="FFFFFF"/>
              <w:spacing w:before="100" w:beforeAutospacing="1" w:line="360" w:lineRule="auto"/>
              <w:jc w:val="center"/>
              <w:rPr>
                <w:rFonts w:ascii="Arial" w:hAnsi="Arial" w:cs="Arial"/>
                <w:b/>
                <w:kern w:val="2"/>
                <w:lang w:val="es-MX" w:eastAsia="en-US"/>
                <w14:ligatures w14:val="standardContextual"/>
              </w:rPr>
            </w:pPr>
            <w:r w:rsidRPr="00E67945">
              <w:rPr>
                <w:rFonts w:ascii="Arial" w:hAnsi="Arial" w:cs="Arial"/>
                <w:b/>
                <w:kern w:val="2"/>
                <w:lang w:val="es-MX" w:eastAsia="en-US"/>
                <w14:ligatures w14:val="standardContextual"/>
              </w:rPr>
              <w:t>SECRETARIO GENERAL DE ACUERDOS</w:t>
            </w:r>
          </w:p>
          <w:p w14:paraId="6D133615" w14:textId="77777777" w:rsidR="002C3C8A" w:rsidRPr="00E67945" w:rsidRDefault="002C3C8A" w:rsidP="002C3C8A">
            <w:pPr>
              <w:shd w:val="clear" w:color="auto" w:fill="FFFFFF"/>
              <w:spacing w:before="100" w:beforeAutospacing="1" w:line="360" w:lineRule="auto"/>
              <w:jc w:val="center"/>
              <w:rPr>
                <w:rFonts w:ascii="Arial" w:hAnsi="Arial" w:cs="Arial"/>
                <w:b/>
                <w:kern w:val="2"/>
                <w:lang w:val="es-MX" w:eastAsia="en-US"/>
                <w14:ligatures w14:val="standardContextual"/>
              </w:rPr>
            </w:pPr>
          </w:p>
          <w:p w14:paraId="3D3A2FF0" w14:textId="150EB094" w:rsidR="00717E92" w:rsidRPr="00E67945" w:rsidRDefault="002C3C8A" w:rsidP="002C3C8A">
            <w:pPr>
              <w:shd w:val="clear" w:color="auto" w:fill="FFFFFF"/>
              <w:spacing w:before="100" w:beforeAutospacing="1" w:line="360" w:lineRule="auto"/>
              <w:jc w:val="center"/>
              <w:rPr>
                <w:rFonts w:ascii="Arial" w:hAnsi="Arial" w:cs="Arial"/>
                <w:bCs/>
                <w:kern w:val="2"/>
                <w:lang w:val="es-MX" w:eastAsia="en-US"/>
                <w14:ligatures w14:val="standardContextual"/>
              </w:rPr>
            </w:pPr>
            <w:r w:rsidRPr="00E67945">
              <w:rPr>
                <w:rFonts w:ascii="Arial" w:hAnsi="Arial" w:cs="Arial"/>
                <w:bCs/>
                <w:kern w:val="2"/>
                <w:lang w:val="es-MX" w:eastAsia="en-US"/>
                <w14:ligatures w14:val="standardContextual"/>
              </w:rPr>
              <w:t>GERARDO MALDONADO TADEO</w:t>
            </w:r>
          </w:p>
        </w:tc>
      </w:tr>
      <w:tr w:rsidR="00717E92" w:rsidRPr="00E67945" w14:paraId="1B1FD769" w14:textId="77777777" w:rsidTr="00222E75">
        <w:trPr>
          <w:trHeight w:val="1819"/>
        </w:trPr>
        <w:tc>
          <w:tcPr>
            <w:tcW w:w="8650" w:type="dxa"/>
            <w:gridSpan w:val="2"/>
          </w:tcPr>
          <w:p w14:paraId="269AC90E" w14:textId="326D656A" w:rsidR="004A51C0" w:rsidRPr="00E67945" w:rsidRDefault="004A51C0" w:rsidP="00507B5D">
            <w:pPr>
              <w:shd w:val="clear" w:color="auto" w:fill="FFFFFF"/>
              <w:spacing w:before="100" w:beforeAutospacing="1" w:line="360" w:lineRule="auto"/>
              <w:rPr>
                <w:rFonts w:ascii="Arial" w:hAnsi="Arial" w:cs="Arial"/>
                <w:bCs/>
                <w:kern w:val="2"/>
                <w:lang w:val="es-MX" w:eastAsia="en-US"/>
                <w14:ligatures w14:val="standardContextual"/>
              </w:rPr>
            </w:pPr>
          </w:p>
        </w:tc>
      </w:tr>
    </w:tbl>
    <w:p w14:paraId="0019993A" w14:textId="77777777" w:rsidR="00497E6A" w:rsidRDefault="00497E6A" w:rsidP="00156A04">
      <w:pPr>
        <w:pStyle w:val="Textoindependiente"/>
        <w:spacing w:before="1" w:after="0"/>
        <w:ind w:right="190"/>
        <w:rPr>
          <w:rFonts w:ascii="Arial" w:hAnsi="Arial" w:cs="Arial"/>
        </w:rPr>
        <w:sectPr w:rsidR="00497E6A" w:rsidSect="00186F36">
          <w:headerReference w:type="default" r:id="rId8"/>
          <w:footerReference w:type="even" r:id="rId9"/>
          <w:footerReference w:type="default" r:id="rId10"/>
          <w:headerReference w:type="first" r:id="rId11"/>
          <w:pgSz w:w="12250" w:h="19450"/>
          <w:pgMar w:top="2835" w:right="1418" w:bottom="1843" w:left="1985" w:header="0" w:footer="541" w:gutter="0"/>
          <w:cols w:space="720"/>
          <w:docGrid w:linePitch="326"/>
        </w:sectPr>
      </w:pPr>
    </w:p>
    <w:p w14:paraId="5D14E83C" w14:textId="77777777" w:rsidR="00186F36" w:rsidRPr="00186F36" w:rsidRDefault="00186F36" w:rsidP="00186F36">
      <w:pPr>
        <w:pBdr>
          <w:top w:val="nil"/>
          <w:left w:val="nil"/>
          <w:bottom w:val="nil"/>
          <w:right w:val="nil"/>
          <w:between w:val="nil"/>
        </w:pBdr>
        <w:spacing w:line="360" w:lineRule="auto"/>
        <w:jc w:val="both"/>
        <w:rPr>
          <w:rFonts w:ascii="Arial" w:hAnsi="Arial" w:cs="Arial"/>
          <w:bCs/>
        </w:rPr>
      </w:pPr>
      <w:r w:rsidRPr="00186F36">
        <w:rPr>
          <w:rFonts w:ascii="Arial" w:hAnsi="Arial" w:cs="Arial"/>
          <w:bCs/>
        </w:rPr>
        <w:lastRenderedPageBreak/>
        <w:t>FUNDAMENTACIÓN LEGAL</w:t>
      </w:r>
    </w:p>
    <w:p w14:paraId="061E2BC7" w14:textId="77777777" w:rsidR="00186F36" w:rsidRPr="00186F36" w:rsidRDefault="00186F36" w:rsidP="00186F36">
      <w:pPr>
        <w:pBdr>
          <w:top w:val="nil"/>
          <w:left w:val="nil"/>
          <w:bottom w:val="nil"/>
          <w:right w:val="nil"/>
          <w:between w:val="nil"/>
        </w:pBdr>
        <w:spacing w:line="360" w:lineRule="auto"/>
        <w:jc w:val="both"/>
        <w:rPr>
          <w:rFonts w:ascii="Arial" w:hAnsi="Arial" w:cs="Arial"/>
          <w:bCs/>
        </w:rPr>
      </w:pPr>
    </w:p>
    <w:p w14:paraId="4E822CEF" w14:textId="77777777" w:rsidR="00186F36" w:rsidRPr="00186F36" w:rsidRDefault="00186F36" w:rsidP="00186F36">
      <w:pPr>
        <w:pBdr>
          <w:top w:val="nil"/>
          <w:left w:val="nil"/>
          <w:bottom w:val="nil"/>
          <w:right w:val="nil"/>
          <w:between w:val="nil"/>
        </w:pBdr>
        <w:spacing w:line="360" w:lineRule="auto"/>
        <w:jc w:val="both"/>
        <w:rPr>
          <w:rFonts w:ascii="Arial" w:hAnsi="Arial" w:cs="Arial"/>
          <w:bCs/>
        </w:rPr>
      </w:pPr>
      <w:r w:rsidRPr="00186F36">
        <w:rPr>
          <w:rFonts w:ascii="Arial" w:hAnsi="Arial" w:cs="Arial"/>
          <w:bCs/>
        </w:rPr>
        <w:t>* LTAIPPDPEMO: Ley de Transparencia, Acceso a la Información Pública y Protección de Datos Personales del Estado de Michoacán de Ocampo.</w:t>
      </w:r>
    </w:p>
    <w:p w14:paraId="7302BD24" w14:textId="77777777" w:rsidR="00186F36" w:rsidRPr="00186F36" w:rsidRDefault="00186F36" w:rsidP="00186F36">
      <w:pPr>
        <w:pBdr>
          <w:top w:val="nil"/>
          <w:left w:val="nil"/>
          <w:bottom w:val="nil"/>
          <w:right w:val="nil"/>
          <w:between w:val="nil"/>
        </w:pBdr>
        <w:spacing w:line="360" w:lineRule="auto"/>
        <w:jc w:val="both"/>
        <w:rPr>
          <w:rFonts w:ascii="Arial" w:hAnsi="Arial" w:cs="Arial"/>
          <w:bCs/>
        </w:rPr>
      </w:pPr>
    </w:p>
    <w:p w14:paraId="4B1EF2A2" w14:textId="77777777" w:rsidR="00186F36" w:rsidRPr="00186F36" w:rsidRDefault="00186F36" w:rsidP="00186F36">
      <w:pPr>
        <w:pBdr>
          <w:top w:val="nil"/>
          <w:left w:val="nil"/>
          <w:bottom w:val="nil"/>
          <w:right w:val="nil"/>
          <w:between w:val="nil"/>
        </w:pBdr>
        <w:spacing w:line="360" w:lineRule="auto"/>
        <w:jc w:val="both"/>
        <w:rPr>
          <w:rFonts w:ascii="Arial" w:hAnsi="Arial" w:cs="Arial"/>
          <w:bCs/>
        </w:rPr>
      </w:pPr>
      <w:r w:rsidRPr="00186F36">
        <w:rPr>
          <w:rFonts w:ascii="Arial" w:hAnsi="Arial" w:cs="Arial"/>
          <w:bCs/>
        </w:rPr>
        <w:t>* LPDPPSOEMO: Ley de Protección de Datos Personales en Posesión de Sujetos Obligados del Estado de Michoacán de Ocampo.</w:t>
      </w:r>
    </w:p>
    <w:p w14:paraId="7D4F01B2" w14:textId="77777777" w:rsidR="00186F36" w:rsidRPr="00186F36" w:rsidRDefault="00186F36" w:rsidP="00186F36">
      <w:pPr>
        <w:pBdr>
          <w:top w:val="nil"/>
          <w:left w:val="nil"/>
          <w:bottom w:val="nil"/>
          <w:right w:val="nil"/>
          <w:between w:val="nil"/>
        </w:pBdr>
        <w:spacing w:line="360" w:lineRule="auto"/>
        <w:jc w:val="both"/>
        <w:rPr>
          <w:rFonts w:ascii="Arial" w:hAnsi="Arial" w:cs="Arial"/>
          <w:bCs/>
        </w:rPr>
      </w:pPr>
    </w:p>
    <w:p w14:paraId="5B01097E" w14:textId="77777777" w:rsidR="00186F36" w:rsidRPr="00186F36" w:rsidRDefault="00186F36" w:rsidP="00186F36">
      <w:pPr>
        <w:pBdr>
          <w:top w:val="nil"/>
          <w:left w:val="nil"/>
          <w:bottom w:val="nil"/>
          <w:right w:val="nil"/>
          <w:between w:val="nil"/>
        </w:pBdr>
        <w:spacing w:line="360" w:lineRule="auto"/>
        <w:jc w:val="both"/>
        <w:rPr>
          <w:rFonts w:ascii="Arial" w:hAnsi="Arial" w:cs="Arial"/>
          <w:bCs/>
        </w:rPr>
      </w:pPr>
      <w:r w:rsidRPr="00186F36">
        <w:rPr>
          <w:rFonts w:ascii="Arial" w:hAnsi="Arial" w:cs="Arial"/>
          <w:bCs/>
        </w:rPr>
        <w:t>* LGMCDIEVP: Lineamientos Generales en Materia de Clasificación y Desclasificación de la Información, así como para la Elaboración de Versiones Públicas.</w:t>
      </w:r>
    </w:p>
    <w:p w14:paraId="6365755C" w14:textId="77777777" w:rsidR="00186F36" w:rsidRPr="00186F36" w:rsidRDefault="00186F36" w:rsidP="00186F36">
      <w:pPr>
        <w:pStyle w:val="Textoindependiente"/>
        <w:spacing w:after="0" w:line="360" w:lineRule="auto"/>
        <w:ind w:right="190"/>
        <w:jc w:val="both"/>
        <w:rPr>
          <w:rFonts w:ascii="Arial" w:hAnsi="Arial" w:cs="Arial"/>
        </w:rPr>
      </w:pPr>
    </w:p>
    <w:p w14:paraId="4C9AB730"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No.1 ELIMINADO_el_Municipio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522BC840" w14:textId="77777777" w:rsidR="00497E6A" w:rsidRPr="00186F36" w:rsidRDefault="00497E6A" w:rsidP="00186F36">
      <w:pPr>
        <w:pStyle w:val="Textoindependiente"/>
        <w:spacing w:after="0" w:line="360" w:lineRule="auto"/>
        <w:ind w:right="190"/>
        <w:jc w:val="both"/>
        <w:rPr>
          <w:rFonts w:ascii="Arial" w:hAnsi="Arial" w:cs="Arial"/>
        </w:rPr>
      </w:pPr>
    </w:p>
    <w:p w14:paraId="55CEBB7C"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No.2 </w:t>
      </w:r>
      <w:proofErr w:type="spellStart"/>
      <w:r w:rsidRPr="00186F36">
        <w:rPr>
          <w:rFonts w:ascii="Arial" w:hAnsi="Arial" w:cs="Arial"/>
        </w:rPr>
        <w:t>ELIMINADA_la_Tenencia</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247B9D12" w14:textId="77777777" w:rsidR="00497E6A" w:rsidRPr="00186F36" w:rsidRDefault="00497E6A" w:rsidP="00186F36">
      <w:pPr>
        <w:pStyle w:val="Textoindependiente"/>
        <w:spacing w:after="0" w:line="360" w:lineRule="auto"/>
        <w:ind w:right="190"/>
        <w:jc w:val="both"/>
        <w:rPr>
          <w:rFonts w:ascii="Arial" w:hAnsi="Arial" w:cs="Arial"/>
        </w:rPr>
      </w:pPr>
    </w:p>
    <w:p w14:paraId="45532C05"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No.3 ELIMINADO_el_Municipio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1D4B6311" w14:textId="77777777" w:rsidR="00497E6A" w:rsidRPr="00186F36" w:rsidRDefault="00497E6A" w:rsidP="00186F36">
      <w:pPr>
        <w:pStyle w:val="Textoindependiente"/>
        <w:spacing w:after="0" w:line="360" w:lineRule="auto"/>
        <w:ind w:right="190"/>
        <w:jc w:val="both"/>
        <w:rPr>
          <w:rFonts w:ascii="Arial" w:hAnsi="Arial" w:cs="Arial"/>
        </w:rPr>
      </w:pPr>
    </w:p>
    <w:p w14:paraId="3CCF429C"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No.4 ELIMINADO_el_Municipio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587CD5B5" w14:textId="77777777" w:rsidR="00497E6A" w:rsidRPr="00186F36" w:rsidRDefault="00497E6A" w:rsidP="00186F36">
      <w:pPr>
        <w:pStyle w:val="Textoindependiente"/>
        <w:spacing w:after="0" w:line="360" w:lineRule="auto"/>
        <w:ind w:right="190"/>
        <w:jc w:val="both"/>
        <w:rPr>
          <w:rFonts w:ascii="Arial" w:hAnsi="Arial" w:cs="Arial"/>
        </w:rPr>
      </w:pPr>
    </w:p>
    <w:p w14:paraId="79EE1C54"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No.5 ELIMINADO_el_Municipio en 1 </w:t>
      </w:r>
      <w:proofErr w:type="spellStart"/>
      <w:r w:rsidRPr="00186F36">
        <w:rPr>
          <w:rFonts w:ascii="Arial" w:hAnsi="Arial" w:cs="Arial"/>
        </w:rPr>
        <w:t>renglon</w:t>
      </w:r>
      <w:proofErr w:type="spellEnd"/>
      <w:r w:rsidRPr="00186F36">
        <w:rPr>
          <w:rFonts w:ascii="Arial" w:hAnsi="Arial" w:cs="Arial"/>
        </w:rPr>
        <w:t xml:space="preserve">(es) por ser un dato personal identificativo de conformidad con el Artículo 97 de la LTAIPPDPEMO, Artículo 3 </w:t>
      </w:r>
      <w:r w:rsidRPr="00186F36">
        <w:rPr>
          <w:rFonts w:ascii="Arial" w:hAnsi="Arial" w:cs="Arial"/>
        </w:rPr>
        <w:lastRenderedPageBreak/>
        <w:t>fracción VIII de la LPDPPSOEMO y Lineamiento Trigésimo Octavo fracción I. 1. de los LGMCDIEVP*.</w:t>
      </w:r>
    </w:p>
    <w:p w14:paraId="2C2989A4" w14:textId="77777777" w:rsidR="00497E6A" w:rsidRPr="00186F36" w:rsidRDefault="00497E6A" w:rsidP="00186F36">
      <w:pPr>
        <w:pStyle w:val="Textoindependiente"/>
        <w:spacing w:after="0" w:line="360" w:lineRule="auto"/>
        <w:ind w:right="190"/>
        <w:jc w:val="both"/>
        <w:rPr>
          <w:rFonts w:ascii="Arial" w:hAnsi="Arial" w:cs="Arial"/>
        </w:rPr>
      </w:pPr>
    </w:p>
    <w:p w14:paraId="124EF3F0"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No.6 </w:t>
      </w:r>
      <w:proofErr w:type="spellStart"/>
      <w:r w:rsidRPr="00186F36">
        <w:rPr>
          <w:rFonts w:ascii="Arial" w:hAnsi="Arial" w:cs="Arial"/>
        </w:rPr>
        <w:t>ELIMINADA_la_Tenencia</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2A238790" w14:textId="77777777" w:rsidR="00497E6A" w:rsidRPr="00186F36" w:rsidRDefault="00497E6A" w:rsidP="00186F36">
      <w:pPr>
        <w:pStyle w:val="Textoindependiente"/>
        <w:spacing w:after="0" w:line="360" w:lineRule="auto"/>
        <w:ind w:right="190"/>
        <w:jc w:val="both"/>
        <w:rPr>
          <w:rFonts w:ascii="Arial" w:hAnsi="Arial" w:cs="Arial"/>
        </w:rPr>
      </w:pPr>
    </w:p>
    <w:p w14:paraId="19EEFC12"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No.7 ELIMINADO_el_Municipio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0B00438A" w14:textId="77777777" w:rsidR="00497E6A" w:rsidRPr="00186F36" w:rsidRDefault="00497E6A" w:rsidP="00186F36">
      <w:pPr>
        <w:pStyle w:val="Textoindependiente"/>
        <w:spacing w:after="0" w:line="360" w:lineRule="auto"/>
        <w:ind w:right="190"/>
        <w:jc w:val="both"/>
        <w:rPr>
          <w:rFonts w:ascii="Arial" w:hAnsi="Arial" w:cs="Arial"/>
        </w:rPr>
      </w:pPr>
    </w:p>
    <w:p w14:paraId="5F5B7557"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No.8 </w:t>
      </w:r>
      <w:proofErr w:type="spellStart"/>
      <w:r w:rsidRPr="00186F36">
        <w:rPr>
          <w:rFonts w:ascii="Arial" w:hAnsi="Arial" w:cs="Arial"/>
        </w:rPr>
        <w:t>ELIMINADO_el_nombre_de_la_parte_denunciante</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7D49F9D9" w14:textId="77777777" w:rsidR="00497E6A" w:rsidRPr="00186F36" w:rsidRDefault="00497E6A" w:rsidP="00186F36">
      <w:pPr>
        <w:pStyle w:val="Textoindependiente"/>
        <w:spacing w:after="0" w:line="360" w:lineRule="auto"/>
        <w:ind w:right="190"/>
        <w:jc w:val="both"/>
        <w:rPr>
          <w:rFonts w:ascii="Arial" w:hAnsi="Arial" w:cs="Arial"/>
        </w:rPr>
      </w:pPr>
    </w:p>
    <w:p w14:paraId="7BAFC616"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No.9 </w:t>
      </w:r>
      <w:proofErr w:type="spellStart"/>
      <w:r w:rsidRPr="00186F36">
        <w:rPr>
          <w:rFonts w:ascii="Arial" w:hAnsi="Arial" w:cs="Arial"/>
        </w:rPr>
        <w:t>ELIMINADO_Cargo</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laboral de conformidad con el Artículo 97 de la LTAIPPDPEMO, Artículo 3 fracción VIII de la LPDPPSOEMO y Lineamiento Trigésimo Octavo fracción I. 5. de los LGMCDIEVP*.</w:t>
      </w:r>
    </w:p>
    <w:p w14:paraId="740BA96D" w14:textId="77777777" w:rsidR="00497E6A" w:rsidRPr="00186F36" w:rsidRDefault="00497E6A" w:rsidP="00186F36">
      <w:pPr>
        <w:pStyle w:val="Textoindependiente"/>
        <w:spacing w:after="0" w:line="360" w:lineRule="auto"/>
        <w:ind w:right="190"/>
        <w:jc w:val="both"/>
        <w:rPr>
          <w:rFonts w:ascii="Arial" w:hAnsi="Arial" w:cs="Arial"/>
        </w:rPr>
      </w:pPr>
    </w:p>
    <w:p w14:paraId="2007B4AB"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No.10 ELIMINADO_el_Municipio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4A693938" w14:textId="77777777" w:rsidR="00497E6A" w:rsidRPr="00186F36" w:rsidRDefault="00497E6A" w:rsidP="00186F36">
      <w:pPr>
        <w:pStyle w:val="Textoindependiente"/>
        <w:spacing w:after="0" w:line="360" w:lineRule="auto"/>
        <w:ind w:right="190"/>
        <w:jc w:val="both"/>
        <w:rPr>
          <w:rFonts w:ascii="Arial" w:hAnsi="Arial" w:cs="Arial"/>
        </w:rPr>
      </w:pPr>
    </w:p>
    <w:p w14:paraId="2A397C90"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No.11 </w:t>
      </w:r>
      <w:proofErr w:type="spellStart"/>
      <w:r w:rsidRPr="00186F36">
        <w:rPr>
          <w:rFonts w:ascii="Arial" w:hAnsi="Arial" w:cs="Arial"/>
        </w:rPr>
        <w:t>ELIMINADO_el_número_de_expediente_antecedente</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2ACE476D" w14:textId="77777777" w:rsidR="00497E6A" w:rsidRPr="00186F36" w:rsidRDefault="00497E6A" w:rsidP="00186F36">
      <w:pPr>
        <w:pStyle w:val="Textoindependiente"/>
        <w:spacing w:after="0" w:line="360" w:lineRule="auto"/>
        <w:ind w:right="190"/>
        <w:jc w:val="both"/>
        <w:rPr>
          <w:rFonts w:ascii="Arial" w:hAnsi="Arial" w:cs="Arial"/>
        </w:rPr>
      </w:pPr>
    </w:p>
    <w:p w14:paraId="6CF4A013"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lastRenderedPageBreak/>
        <w:t xml:space="preserve">No.12 </w:t>
      </w:r>
      <w:proofErr w:type="spellStart"/>
      <w:r w:rsidRPr="00186F36">
        <w:rPr>
          <w:rFonts w:ascii="Arial" w:hAnsi="Arial" w:cs="Arial"/>
        </w:rPr>
        <w:t>ELIMINADO_el_número_de_expediente_antecedente</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4E3D8985" w14:textId="77777777" w:rsidR="00497E6A" w:rsidRPr="00186F36" w:rsidRDefault="00497E6A" w:rsidP="00186F36">
      <w:pPr>
        <w:pStyle w:val="Textoindependiente"/>
        <w:spacing w:after="0" w:line="360" w:lineRule="auto"/>
        <w:ind w:right="190"/>
        <w:jc w:val="both"/>
        <w:rPr>
          <w:rFonts w:ascii="Arial" w:hAnsi="Arial" w:cs="Arial"/>
        </w:rPr>
      </w:pPr>
    </w:p>
    <w:p w14:paraId="693D70E3"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No.13 ELIMINADO_el_Municipio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018F2381" w14:textId="77777777" w:rsidR="00497E6A" w:rsidRPr="00186F36" w:rsidRDefault="00497E6A" w:rsidP="00186F36">
      <w:pPr>
        <w:pStyle w:val="Textoindependiente"/>
        <w:spacing w:after="0" w:line="360" w:lineRule="auto"/>
        <w:ind w:right="190"/>
        <w:jc w:val="both"/>
        <w:rPr>
          <w:rFonts w:ascii="Arial" w:hAnsi="Arial" w:cs="Arial"/>
        </w:rPr>
      </w:pPr>
    </w:p>
    <w:p w14:paraId="3C4E2573"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No.14 </w:t>
      </w:r>
      <w:proofErr w:type="spellStart"/>
      <w:r w:rsidRPr="00186F36">
        <w:rPr>
          <w:rFonts w:ascii="Arial" w:hAnsi="Arial" w:cs="Arial"/>
        </w:rPr>
        <w:t>ELIMINADA_la_Tenencia</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0FEDC351" w14:textId="77777777" w:rsidR="00497E6A" w:rsidRPr="00186F36" w:rsidRDefault="00497E6A" w:rsidP="00186F36">
      <w:pPr>
        <w:pStyle w:val="Textoindependiente"/>
        <w:spacing w:after="0" w:line="360" w:lineRule="auto"/>
        <w:ind w:right="190"/>
        <w:jc w:val="both"/>
        <w:rPr>
          <w:rFonts w:ascii="Arial" w:hAnsi="Arial" w:cs="Arial"/>
        </w:rPr>
      </w:pPr>
    </w:p>
    <w:p w14:paraId="2D4A69D0"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No.15 ELIMINADO_el_Municipio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5576A95F" w14:textId="77777777" w:rsidR="00497E6A" w:rsidRPr="00186F36" w:rsidRDefault="00497E6A" w:rsidP="00186F36">
      <w:pPr>
        <w:pStyle w:val="Textoindependiente"/>
        <w:spacing w:after="0" w:line="360" w:lineRule="auto"/>
        <w:ind w:right="190"/>
        <w:jc w:val="both"/>
        <w:rPr>
          <w:rFonts w:ascii="Arial" w:hAnsi="Arial" w:cs="Arial"/>
        </w:rPr>
      </w:pPr>
    </w:p>
    <w:p w14:paraId="43E8CB98"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No.16 ELIMINADO_el_Municipio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646D7E0D" w14:textId="77777777" w:rsidR="00497E6A" w:rsidRPr="00186F36" w:rsidRDefault="00497E6A" w:rsidP="00186F36">
      <w:pPr>
        <w:pStyle w:val="Textoindependiente"/>
        <w:spacing w:after="0" w:line="360" w:lineRule="auto"/>
        <w:ind w:right="190"/>
        <w:jc w:val="both"/>
        <w:rPr>
          <w:rFonts w:ascii="Arial" w:hAnsi="Arial" w:cs="Arial"/>
        </w:rPr>
      </w:pPr>
    </w:p>
    <w:p w14:paraId="665BA30B"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No.17 </w:t>
      </w:r>
      <w:proofErr w:type="spellStart"/>
      <w:r w:rsidRPr="00186F36">
        <w:rPr>
          <w:rFonts w:ascii="Arial" w:hAnsi="Arial" w:cs="Arial"/>
        </w:rPr>
        <w:t>ELIMINADO_el_nombre_de_la_parte_denunciante</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3A978A44" w14:textId="77777777" w:rsidR="00497E6A" w:rsidRPr="00186F36" w:rsidRDefault="00497E6A" w:rsidP="00186F36">
      <w:pPr>
        <w:pStyle w:val="Textoindependiente"/>
        <w:spacing w:after="0" w:line="360" w:lineRule="auto"/>
        <w:ind w:right="190"/>
        <w:jc w:val="both"/>
        <w:rPr>
          <w:rFonts w:ascii="Arial" w:hAnsi="Arial" w:cs="Arial"/>
        </w:rPr>
      </w:pPr>
    </w:p>
    <w:p w14:paraId="34781213"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No.18 </w:t>
      </w:r>
      <w:proofErr w:type="spellStart"/>
      <w:r w:rsidRPr="00186F36">
        <w:rPr>
          <w:rFonts w:ascii="Arial" w:hAnsi="Arial" w:cs="Arial"/>
        </w:rPr>
        <w:t>ELIMINADO_Cargo</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laboral de conformidad con el Artículo 97 de la LTAIPPDPEMO, Artículo 3 fracción VIII de la LPDPPSOEMO y Lineamiento Trigésimo Octavo fracción I. 5. de los LGMCDIEVP*.</w:t>
      </w:r>
    </w:p>
    <w:p w14:paraId="0B012961" w14:textId="77777777" w:rsidR="00497E6A" w:rsidRPr="00186F36" w:rsidRDefault="00497E6A" w:rsidP="00186F36">
      <w:pPr>
        <w:pStyle w:val="Textoindependiente"/>
        <w:spacing w:after="0" w:line="360" w:lineRule="auto"/>
        <w:ind w:right="190"/>
        <w:jc w:val="both"/>
        <w:rPr>
          <w:rFonts w:ascii="Arial" w:hAnsi="Arial" w:cs="Arial"/>
        </w:rPr>
      </w:pPr>
    </w:p>
    <w:p w14:paraId="14B60012"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No.19 ELIMINADO_el_Municipio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5A16F478" w14:textId="77777777" w:rsidR="00497E6A" w:rsidRPr="00186F36" w:rsidRDefault="00497E6A" w:rsidP="00186F36">
      <w:pPr>
        <w:pStyle w:val="Textoindependiente"/>
        <w:spacing w:after="0" w:line="360" w:lineRule="auto"/>
        <w:ind w:right="190"/>
        <w:jc w:val="both"/>
        <w:rPr>
          <w:rFonts w:ascii="Arial" w:hAnsi="Arial" w:cs="Arial"/>
        </w:rPr>
      </w:pPr>
    </w:p>
    <w:p w14:paraId="43CAA0FA"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No.20 </w:t>
      </w:r>
      <w:proofErr w:type="spellStart"/>
      <w:r w:rsidRPr="00186F36">
        <w:rPr>
          <w:rFonts w:ascii="Arial" w:hAnsi="Arial" w:cs="Arial"/>
        </w:rPr>
        <w:t>ELIMINADA_la_Tenencia</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2867BF57" w14:textId="77777777" w:rsidR="00497E6A" w:rsidRPr="00186F36" w:rsidRDefault="00497E6A" w:rsidP="00186F36">
      <w:pPr>
        <w:pStyle w:val="Textoindependiente"/>
        <w:spacing w:after="0" w:line="360" w:lineRule="auto"/>
        <w:ind w:right="190"/>
        <w:jc w:val="both"/>
        <w:rPr>
          <w:rFonts w:ascii="Arial" w:hAnsi="Arial" w:cs="Arial"/>
        </w:rPr>
      </w:pPr>
    </w:p>
    <w:p w14:paraId="1D5918F8"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No.21 ELIMINADO_el_Municipio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1DF045BF" w14:textId="77777777" w:rsidR="00497E6A" w:rsidRPr="00186F36" w:rsidRDefault="00497E6A" w:rsidP="00186F36">
      <w:pPr>
        <w:pStyle w:val="Textoindependiente"/>
        <w:spacing w:after="0" w:line="360" w:lineRule="auto"/>
        <w:ind w:right="190"/>
        <w:jc w:val="both"/>
        <w:rPr>
          <w:rFonts w:ascii="Arial" w:hAnsi="Arial" w:cs="Arial"/>
        </w:rPr>
      </w:pPr>
    </w:p>
    <w:p w14:paraId="7D32CD17"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No.22 </w:t>
      </w:r>
      <w:proofErr w:type="spellStart"/>
      <w:r w:rsidRPr="00186F36">
        <w:rPr>
          <w:rFonts w:ascii="Arial" w:hAnsi="Arial" w:cs="Arial"/>
        </w:rPr>
        <w:t>ELIMINADA_la_Tenencia</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1F697F8C" w14:textId="77777777" w:rsidR="00497E6A" w:rsidRPr="00186F36" w:rsidRDefault="00497E6A" w:rsidP="00186F36">
      <w:pPr>
        <w:pStyle w:val="Textoindependiente"/>
        <w:spacing w:after="0" w:line="360" w:lineRule="auto"/>
        <w:ind w:right="190"/>
        <w:jc w:val="both"/>
        <w:rPr>
          <w:rFonts w:ascii="Arial" w:hAnsi="Arial" w:cs="Arial"/>
        </w:rPr>
      </w:pPr>
    </w:p>
    <w:p w14:paraId="465F63C8"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No.23 </w:t>
      </w:r>
      <w:proofErr w:type="spellStart"/>
      <w:r w:rsidRPr="00186F36">
        <w:rPr>
          <w:rFonts w:ascii="Arial" w:hAnsi="Arial" w:cs="Arial"/>
        </w:rPr>
        <w:t>ELIMINADA_la_Tenencia</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5E998186" w14:textId="77777777" w:rsidR="00497E6A" w:rsidRPr="00186F36" w:rsidRDefault="00497E6A" w:rsidP="00186F36">
      <w:pPr>
        <w:pStyle w:val="Textoindependiente"/>
        <w:spacing w:after="0" w:line="360" w:lineRule="auto"/>
        <w:ind w:right="190"/>
        <w:jc w:val="both"/>
        <w:rPr>
          <w:rFonts w:ascii="Arial" w:hAnsi="Arial" w:cs="Arial"/>
        </w:rPr>
      </w:pPr>
    </w:p>
    <w:p w14:paraId="3495CED3"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No.24 </w:t>
      </w:r>
      <w:proofErr w:type="spellStart"/>
      <w:r w:rsidRPr="00186F36">
        <w:rPr>
          <w:rFonts w:ascii="Arial" w:hAnsi="Arial" w:cs="Arial"/>
        </w:rPr>
        <w:t>ELIMINADO_Cargo</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laboral de conformidad con el Artículo 97 de la LTAIPPDPEMO, Artículo 3 fracción VIII de la LPDPPSOEMO y Lineamiento Trigésimo Octavo fracción I. 5. de los LGMCDIEVP*.</w:t>
      </w:r>
    </w:p>
    <w:p w14:paraId="2645468C" w14:textId="77777777" w:rsidR="00497E6A" w:rsidRPr="00186F36" w:rsidRDefault="00497E6A" w:rsidP="00186F36">
      <w:pPr>
        <w:pStyle w:val="Textoindependiente"/>
        <w:spacing w:after="0" w:line="360" w:lineRule="auto"/>
        <w:ind w:right="190"/>
        <w:jc w:val="both"/>
        <w:rPr>
          <w:rFonts w:ascii="Arial" w:hAnsi="Arial" w:cs="Arial"/>
        </w:rPr>
      </w:pPr>
    </w:p>
    <w:p w14:paraId="6227964F"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No.25 ELIMINADO_el_Municipio en 1 </w:t>
      </w:r>
      <w:proofErr w:type="spellStart"/>
      <w:r w:rsidRPr="00186F36">
        <w:rPr>
          <w:rFonts w:ascii="Arial" w:hAnsi="Arial" w:cs="Arial"/>
        </w:rPr>
        <w:t>renglon</w:t>
      </w:r>
      <w:proofErr w:type="spellEnd"/>
      <w:r w:rsidRPr="00186F36">
        <w:rPr>
          <w:rFonts w:ascii="Arial" w:hAnsi="Arial" w:cs="Arial"/>
        </w:rPr>
        <w:t xml:space="preserve">(es) por ser un dato personal identificativo de conformidad con el Artículo 97 de la LTAIPPDPEMO, Artículo 3 </w:t>
      </w:r>
      <w:r w:rsidRPr="00186F36">
        <w:rPr>
          <w:rFonts w:ascii="Arial" w:hAnsi="Arial" w:cs="Arial"/>
        </w:rPr>
        <w:lastRenderedPageBreak/>
        <w:t>fracción VIII de la LPDPPSOEMO y Lineamiento Trigésimo Octavo fracción I. 1. de los LGMCDIEVP*.</w:t>
      </w:r>
    </w:p>
    <w:p w14:paraId="5314A9E8" w14:textId="77777777" w:rsidR="00497E6A" w:rsidRPr="00186F36" w:rsidRDefault="00497E6A" w:rsidP="00186F36">
      <w:pPr>
        <w:pStyle w:val="Textoindependiente"/>
        <w:spacing w:after="0" w:line="360" w:lineRule="auto"/>
        <w:ind w:right="190"/>
        <w:jc w:val="both"/>
        <w:rPr>
          <w:rFonts w:ascii="Arial" w:hAnsi="Arial" w:cs="Arial"/>
        </w:rPr>
      </w:pPr>
    </w:p>
    <w:p w14:paraId="206AC6F4"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No.26 </w:t>
      </w:r>
      <w:proofErr w:type="spellStart"/>
      <w:r w:rsidRPr="00186F36">
        <w:rPr>
          <w:rFonts w:ascii="Arial" w:hAnsi="Arial" w:cs="Arial"/>
        </w:rPr>
        <w:t>ELIMINADO_Cargo</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laboral de conformidad con el Artículo 97 de la LTAIPPDPEMO, Artículo 3 fracción VIII de la LPDPPSOEMO y Lineamiento Trigésimo Octavo fracción I. 5. de los LGMCDIEVP*.</w:t>
      </w:r>
    </w:p>
    <w:p w14:paraId="4F266E28" w14:textId="77777777" w:rsidR="00497E6A" w:rsidRPr="00186F36" w:rsidRDefault="00497E6A" w:rsidP="00186F36">
      <w:pPr>
        <w:pStyle w:val="Textoindependiente"/>
        <w:spacing w:after="0" w:line="360" w:lineRule="auto"/>
        <w:ind w:right="190"/>
        <w:jc w:val="both"/>
        <w:rPr>
          <w:rFonts w:ascii="Arial" w:hAnsi="Arial" w:cs="Arial"/>
        </w:rPr>
      </w:pPr>
    </w:p>
    <w:p w14:paraId="5188B9A7"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No.27 ELIMINADO_el_Municipio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120879CD" w14:textId="77777777" w:rsidR="00497E6A" w:rsidRPr="00186F36" w:rsidRDefault="00497E6A" w:rsidP="00186F36">
      <w:pPr>
        <w:pStyle w:val="Textoindependiente"/>
        <w:spacing w:after="0" w:line="360" w:lineRule="auto"/>
        <w:ind w:right="190"/>
        <w:jc w:val="both"/>
        <w:rPr>
          <w:rFonts w:ascii="Arial" w:hAnsi="Arial" w:cs="Arial"/>
        </w:rPr>
      </w:pPr>
    </w:p>
    <w:p w14:paraId="4876C5E2"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No.28 </w:t>
      </w:r>
      <w:proofErr w:type="spellStart"/>
      <w:r w:rsidRPr="00186F36">
        <w:rPr>
          <w:rFonts w:ascii="Arial" w:hAnsi="Arial" w:cs="Arial"/>
        </w:rPr>
        <w:t>ELIMINADO_el_número_de_expediente_relacionado</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7A52B3BA" w14:textId="77777777" w:rsidR="00497E6A" w:rsidRPr="00186F36" w:rsidRDefault="00497E6A" w:rsidP="00186F36">
      <w:pPr>
        <w:pStyle w:val="Textoindependiente"/>
        <w:spacing w:after="0" w:line="360" w:lineRule="auto"/>
        <w:ind w:right="190"/>
        <w:jc w:val="both"/>
        <w:rPr>
          <w:rFonts w:ascii="Arial" w:hAnsi="Arial" w:cs="Arial"/>
        </w:rPr>
      </w:pPr>
    </w:p>
    <w:p w14:paraId="30B465C8"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No.29 ELIMINADO_el_Municipio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1CF18698" w14:textId="77777777" w:rsidR="00497E6A" w:rsidRPr="00186F36" w:rsidRDefault="00497E6A" w:rsidP="00186F36">
      <w:pPr>
        <w:pStyle w:val="Textoindependiente"/>
        <w:spacing w:after="0" w:line="360" w:lineRule="auto"/>
        <w:ind w:right="190"/>
        <w:jc w:val="both"/>
        <w:rPr>
          <w:rFonts w:ascii="Arial" w:hAnsi="Arial" w:cs="Arial"/>
        </w:rPr>
      </w:pPr>
    </w:p>
    <w:p w14:paraId="4199C519"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No.30 </w:t>
      </w:r>
      <w:proofErr w:type="spellStart"/>
      <w:r w:rsidRPr="00186F36">
        <w:rPr>
          <w:rFonts w:ascii="Arial" w:hAnsi="Arial" w:cs="Arial"/>
        </w:rPr>
        <w:t>ELIMINADA_la_Tenencia</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6C277B0E" w14:textId="77777777" w:rsidR="00497E6A" w:rsidRPr="00186F36" w:rsidRDefault="00497E6A" w:rsidP="00186F36">
      <w:pPr>
        <w:pStyle w:val="Textoindependiente"/>
        <w:spacing w:after="0" w:line="360" w:lineRule="auto"/>
        <w:ind w:right="190"/>
        <w:jc w:val="both"/>
        <w:rPr>
          <w:rFonts w:ascii="Arial" w:hAnsi="Arial" w:cs="Arial"/>
        </w:rPr>
      </w:pPr>
    </w:p>
    <w:p w14:paraId="02B6D508"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t xml:space="preserve">No.31 ELIMINADO_el_Municipio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0614B80C" w14:textId="77777777" w:rsidR="00497E6A" w:rsidRPr="00186F36" w:rsidRDefault="00497E6A" w:rsidP="00186F36">
      <w:pPr>
        <w:pStyle w:val="Textoindependiente"/>
        <w:spacing w:after="0" w:line="360" w:lineRule="auto"/>
        <w:ind w:right="190"/>
        <w:jc w:val="both"/>
        <w:rPr>
          <w:rFonts w:ascii="Arial" w:hAnsi="Arial" w:cs="Arial"/>
        </w:rPr>
      </w:pPr>
    </w:p>
    <w:p w14:paraId="6C92718F" w14:textId="77777777" w:rsidR="00497E6A" w:rsidRPr="00186F36" w:rsidRDefault="00497E6A" w:rsidP="00186F36">
      <w:pPr>
        <w:pStyle w:val="Textoindependiente"/>
        <w:spacing w:after="0" w:line="360" w:lineRule="auto"/>
        <w:ind w:right="190"/>
        <w:jc w:val="both"/>
        <w:rPr>
          <w:rFonts w:ascii="Arial" w:hAnsi="Arial" w:cs="Arial"/>
        </w:rPr>
      </w:pPr>
      <w:r w:rsidRPr="00186F36">
        <w:rPr>
          <w:rFonts w:ascii="Arial" w:hAnsi="Arial" w:cs="Arial"/>
        </w:rPr>
        <w:lastRenderedPageBreak/>
        <w:t xml:space="preserve">No.32 </w:t>
      </w:r>
      <w:proofErr w:type="spellStart"/>
      <w:r w:rsidRPr="00186F36">
        <w:rPr>
          <w:rFonts w:ascii="Arial" w:hAnsi="Arial" w:cs="Arial"/>
        </w:rPr>
        <w:t>ELIMINADO_el_nombre_de_la_parte_denunciante</w:t>
      </w:r>
      <w:proofErr w:type="spellEnd"/>
      <w:r w:rsidRPr="00186F36">
        <w:rPr>
          <w:rFonts w:ascii="Arial" w:hAnsi="Arial" w:cs="Arial"/>
        </w:rPr>
        <w:t xml:space="preserve"> en 1 </w:t>
      </w:r>
      <w:proofErr w:type="spellStart"/>
      <w:r w:rsidRPr="00186F36">
        <w:rPr>
          <w:rFonts w:ascii="Arial" w:hAnsi="Arial" w:cs="Arial"/>
        </w:rPr>
        <w:t>renglon</w:t>
      </w:r>
      <w:proofErr w:type="spellEnd"/>
      <w:r w:rsidRPr="00186F36">
        <w:rPr>
          <w:rFonts w:ascii="Arial" w:hAnsi="Arial" w:cs="Arial"/>
        </w:rPr>
        <w:t>(es) por ser un dato personal identificativo de conformidad con el Artículo 97 de la LTAIPPDPEMO, Artículo 3 fracción VIII de la LPDPPSOEMO y Lineamiento Trigésimo Octavo fracción I. 1. de los LGMCDIEVP*.</w:t>
      </w:r>
    </w:p>
    <w:p w14:paraId="162B8D0F" w14:textId="727E265B" w:rsidR="00717E92" w:rsidRPr="00186F36" w:rsidRDefault="00717E92" w:rsidP="00186F36">
      <w:pPr>
        <w:pStyle w:val="Textoindependiente"/>
        <w:spacing w:after="0" w:line="360" w:lineRule="auto"/>
        <w:ind w:right="190"/>
        <w:jc w:val="both"/>
        <w:rPr>
          <w:rFonts w:ascii="Arial" w:hAnsi="Arial" w:cs="Arial"/>
        </w:rPr>
      </w:pPr>
    </w:p>
    <w:sectPr w:rsidR="00717E92" w:rsidRPr="00186F36" w:rsidSect="00186F36">
      <w:pgSz w:w="12250" w:h="19450"/>
      <w:pgMar w:top="2835" w:right="1418" w:bottom="1701" w:left="1985" w:header="0" w:footer="53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892A8B" w14:textId="77777777" w:rsidR="003C61D6" w:rsidRDefault="003C61D6" w:rsidP="00A770AD">
      <w:r>
        <w:separator/>
      </w:r>
    </w:p>
  </w:endnote>
  <w:endnote w:type="continuationSeparator" w:id="0">
    <w:p w14:paraId="1AAAA9C6" w14:textId="77777777" w:rsidR="003C61D6" w:rsidRDefault="003C61D6" w:rsidP="00A770AD">
      <w:r>
        <w:continuationSeparator/>
      </w:r>
    </w:p>
  </w:endnote>
  <w:endnote w:type="continuationNotice" w:id="1">
    <w:p w14:paraId="4CD6D37E" w14:textId="77777777" w:rsidR="003C61D6" w:rsidRDefault="003C61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6AD33" w14:textId="77777777" w:rsidR="00974B32" w:rsidRDefault="00974B32" w:rsidP="008F49DA">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2B4F2FCE" w14:textId="77777777" w:rsidR="00974B32" w:rsidRDefault="00974B32">
    <w:pPr>
      <w:pStyle w:val="Piedepgina"/>
    </w:pPr>
  </w:p>
  <w:p w14:paraId="707E01A9" w14:textId="77777777" w:rsidR="003E0C13" w:rsidRDefault="003E0C13"/>
  <w:p w14:paraId="57F19193" w14:textId="77777777" w:rsidR="003E0C13" w:rsidRDefault="003E0C13"/>
  <w:p w14:paraId="09B52C47" w14:textId="77777777" w:rsidR="003E0C13" w:rsidRDefault="003E0C13"/>
  <w:p w14:paraId="15370793" w14:textId="77777777" w:rsidR="003E0C13" w:rsidRDefault="003E0C13"/>
  <w:p w14:paraId="29C99082" w14:textId="77777777" w:rsidR="00A26034" w:rsidRDefault="00A26034"/>
  <w:p w14:paraId="7A4218DA" w14:textId="77777777" w:rsidR="00A26034" w:rsidRDefault="00A26034"/>
  <w:p w14:paraId="33BE0B59" w14:textId="77777777" w:rsidR="00A26034" w:rsidRDefault="00A2603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800148"/>
      <w:docPartObj>
        <w:docPartGallery w:val="Page Numbers (Bottom of Page)"/>
        <w:docPartUnique/>
      </w:docPartObj>
    </w:sdtPr>
    <w:sdtContent>
      <w:p w14:paraId="17128C7F" w14:textId="77777777" w:rsidR="00186F36" w:rsidRDefault="00186F36" w:rsidP="00186F36">
        <w:pPr>
          <w:pStyle w:val="Piedepgina"/>
          <w:jc w:val="center"/>
          <w:rPr>
            <w:rFonts w:asciiTheme="minorHAnsi" w:eastAsiaTheme="minorHAnsi" w:hAnsiTheme="minorHAnsi" w:cstheme="minorBidi"/>
            <w:kern w:val="2"/>
            <w14:ligatures w14:val="standardContextual"/>
          </w:rPr>
        </w:pPr>
        <w:r>
          <w:fldChar w:fldCharType="begin"/>
        </w:r>
        <w:r>
          <w:instrText xml:space="preserve"> PAGE   \* MERGEFORMAT </w:instrText>
        </w:r>
        <w:r>
          <w:fldChar w:fldCharType="separate"/>
        </w:r>
        <w:r>
          <w:t>1</w:t>
        </w:r>
        <w:r>
          <w:rPr>
            <w:noProof/>
          </w:rPr>
          <w:fldChar w:fldCharType="end"/>
        </w:r>
      </w:p>
    </w:sdtContent>
  </w:sdt>
  <w:p w14:paraId="4D6AD2F7" w14:textId="77777777" w:rsidR="00497E6A" w:rsidRPr="00497E6A" w:rsidRDefault="00497E6A" w:rsidP="00497E6A">
    <w:pPr>
      <w:jc w:val="center"/>
      <w:rPr>
        <w:sz w:val="20"/>
      </w:rPr>
    </w:pPr>
    <w:r w:rsidRPr="00497E6A">
      <w:rPr>
        <w:sz w:val="20"/>
      </w:rPr>
      <w:t>___________________________________</w:t>
    </w:r>
  </w:p>
  <w:p w14:paraId="394FA2AF" w14:textId="77777777" w:rsidR="00497E6A" w:rsidRPr="00186F36" w:rsidRDefault="00497E6A" w:rsidP="00497E6A">
    <w:pPr>
      <w:jc w:val="center"/>
      <w:rPr>
        <w:rFonts w:ascii="Arial Narrow" w:hAnsi="Arial Narrow" w:cs="Arial"/>
        <w:sz w:val="20"/>
      </w:rPr>
    </w:pPr>
    <w:r w:rsidRPr="00186F36">
      <w:rPr>
        <w:rFonts w:ascii="Arial Narrow" w:hAnsi="Arial Narrow" w:cs="Arial"/>
        <w:sz w:val="20"/>
      </w:rPr>
      <w:t xml:space="preserve">Documento para versión electrónica. </w:t>
    </w:r>
  </w:p>
  <w:p w14:paraId="666F78CE" w14:textId="3F20DBA8" w:rsidR="00A26034" w:rsidRPr="00186F36" w:rsidRDefault="00497E6A" w:rsidP="00497E6A">
    <w:pPr>
      <w:jc w:val="center"/>
      <w:rPr>
        <w:rFonts w:ascii="Arial Narrow" w:hAnsi="Arial Narrow" w:cs="Arial"/>
        <w:sz w:val="20"/>
      </w:rPr>
    </w:pPr>
    <w:r w:rsidRPr="00186F36">
      <w:rPr>
        <w:rFonts w:ascii="Arial Narrow" w:hAnsi="Arial Narrow" w:cs="Arial"/>
        <w:sz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E0797" w14:textId="77777777" w:rsidR="003C61D6" w:rsidRDefault="003C61D6" w:rsidP="00A770AD">
      <w:r>
        <w:separator/>
      </w:r>
    </w:p>
  </w:footnote>
  <w:footnote w:type="continuationSeparator" w:id="0">
    <w:p w14:paraId="1F02C67D" w14:textId="77777777" w:rsidR="003C61D6" w:rsidRDefault="003C61D6" w:rsidP="00A770AD">
      <w:r>
        <w:continuationSeparator/>
      </w:r>
    </w:p>
  </w:footnote>
  <w:footnote w:type="continuationNotice" w:id="1">
    <w:p w14:paraId="408853C8" w14:textId="77777777" w:rsidR="003C61D6" w:rsidRDefault="003C61D6"/>
  </w:footnote>
  <w:footnote w:id="2">
    <w:p w14:paraId="4C88456B" w14:textId="77777777" w:rsidR="00D01F04" w:rsidRPr="00E73FC8" w:rsidRDefault="00D01F04" w:rsidP="00D01F04">
      <w:pPr>
        <w:pStyle w:val="Textonotapie"/>
        <w:rPr>
          <w:rFonts w:ascii="Arial" w:hAnsi="Arial" w:cs="Arial"/>
          <w:sz w:val="18"/>
          <w:szCs w:val="18"/>
        </w:rPr>
      </w:pPr>
      <w:r w:rsidRPr="00E73FC8">
        <w:rPr>
          <w:rStyle w:val="Refdenotaalpie"/>
          <w:rFonts w:ascii="Arial" w:hAnsi="Arial" w:cs="Arial"/>
          <w:sz w:val="18"/>
          <w:szCs w:val="18"/>
        </w:rPr>
        <w:footnoteRef/>
      </w:r>
      <w:r w:rsidRPr="00E73FC8">
        <w:rPr>
          <w:rFonts w:ascii="Arial" w:hAnsi="Arial" w:cs="Arial"/>
          <w:sz w:val="18"/>
          <w:szCs w:val="18"/>
        </w:rPr>
        <w:t xml:space="preserve"> Las fechas que se citen corresponderán al año dos mil veintitrés salvo expresión diversa.</w:t>
      </w:r>
    </w:p>
  </w:footnote>
  <w:footnote w:id="3">
    <w:p w14:paraId="22DBF0CA" w14:textId="65FB81CD" w:rsidR="00D01F04" w:rsidRPr="00E73FC8" w:rsidRDefault="00D01F04" w:rsidP="00D01F04">
      <w:pPr>
        <w:pStyle w:val="Textonotapie"/>
        <w:rPr>
          <w:rFonts w:ascii="Arial" w:hAnsi="Arial" w:cs="Arial"/>
          <w:sz w:val="18"/>
          <w:szCs w:val="18"/>
        </w:rPr>
      </w:pPr>
      <w:r w:rsidRPr="00E73FC8">
        <w:rPr>
          <w:rStyle w:val="Refdenotaalpie"/>
          <w:rFonts w:ascii="Arial" w:hAnsi="Arial" w:cs="Arial"/>
          <w:sz w:val="18"/>
          <w:szCs w:val="18"/>
        </w:rPr>
        <w:footnoteRef/>
      </w:r>
      <w:r w:rsidRPr="00E73FC8">
        <w:rPr>
          <w:rFonts w:ascii="Arial" w:hAnsi="Arial" w:cs="Arial"/>
          <w:sz w:val="18"/>
          <w:szCs w:val="18"/>
        </w:rPr>
        <w:t xml:space="preserve"> Visible en la foja </w:t>
      </w:r>
      <w:r w:rsidR="00420A01">
        <w:rPr>
          <w:rFonts w:ascii="Arial" w:hAnsi="Arial" w:cs="Arial"/>
          <w:sz w:val="18"/>
          <w:szCs w:val="18"/>
        </w:rPr>
        <w:t>8</w:t>
      </w:r>
      <w:r w:rsidRPr="00E73FC8">
        <w:rPr>
          <w:rFonts w:ascii="Arial" w:hAnsi="Arial" w:cs="Arial"/>
          <w:sz w:val="18"/>
          <w:szCs w:val="18"/>
        </w:rPr>
        <w:t>.</w:t>
      </w:r>
    </w:p>
  </w:footnote>
  <w:footnote w:id="4">
    <w:p w14:paraId="0223A84F" w14:textId="72B9F075" w:rsidR="00651306" w:rsidRPr="00E73FC8" w:rsidRDefault="00651306">
      <w:pPr>
        <w:pStyle w:val="Textonotapie"/>
        <w:rPr>
          <w:rFonts w:ascii="Arial" w:hAnsi="Arial" w:cs="Arial"/>
          <w:sz w:val="18"/>
          <w:szCs w:val="18"/>
          <w:lang w:val="es-MX"/>
        </w:rPr>
      </w:pPr>
      <w:r w:rsidRPr="00E73FC8">
        <w:rPr>
          <w:rStyle w:val="Refdenotaalpie"/>
          <w:rFonts w:ascii="Arial" w:hAnsi="Arial" w:cs="Arial"/>
          <w:sz w:val="18"/>
          <w:szCs w:val="18"/>
        </w:rPr>
        <w:footnoteRef/>
      </w:r>
      <w:r w:rsidRPr="00E73FC8">
        <w:rPr>
          <w:rFonts w:ascii="Arial" w:hAnsi="Arial" w:cs="Arial"/>
          <w:sz w:val="18"/>
          <w:szCs w:val="18"/>
          <w:lang w:val="es-MX"/>
        </w:rPr>
        <w:t xml:space="preserve"> Visible en la foja </w:t>
      </w:r>
      <w:r w:rsidR="00420A01">
        <w:rPr>
          <w:rFonts w:ascii="Arial" w:hAnsi="Arial" w:cs="Arial"/>
          <w:sz w:val="18"/>
          <w:szCs w:val="18"/>
          <w:lang w:val="es-MX"/>
        </w:rPr>
        <w:t>23</w:t>
      </w:r>
      <w:r w:rsidRPr="00E73FC8">
        <w:rPr>
          <w:rFonts w:ascii="Arial" w:hAnsi="Arial" w:cs="Arial"/>
          <w:sz w:val="18"/>
          <w:szCs w:val="18"/>
          <w:lang w:val="es-MX"/>
        </w:rPr>
        <w:t>.</w:t>
      </w:r>
    </w:p>
  </w:footnote>
  <w:footnote w:id="5">
    <w:p w14:paraId="2D84230A" w14:textId="4854DC98" w:rsidR="00D01F04" w:rsidRPr="00E73FC8" w:rsidRDefault="00D01F04" w:rsidP="00D01F04">
      <w:pPr>
        <w:pStyle w:val="Textonotapie"/>
        <w:rPr>
          <w:rFonts w:ascii="Arial" w:hAnsi="Arial" w:cs="Arial"/>
          <w:sz w:val="18"/>
          <w:szCs w:val="18"/>
          <w:lang w:val="es-MX"/>
        </w:rPr>
      </w:pPr>
      <w:r w:rsidRPr="00E73FC8">
        <w:rPr>
          <w:rStyle w:val="Refdenotaalpie"/>
          <w:rFonts w:ascii="Arial" w:hAnsi="Arial" w:cs="Arial"/>
          <w:sz w:val="18"/>
          <w:szCs w:val="18"/>
        </w:rPr>
        <w:footnoteRef/>
      </w:r>
      <w:r w:rsidRPr="00E73FC8">
        <w:rPr>
          <w:rFonts w:ascii="Arial" w:hAnsi="Arial" w:cs="Arial"/>
          <w:sz w:val="18"/>
          <w:szCs w:val="18"/>
          <w:lang w:val="es-MX"/>
        </w:rPr>
        <w:t xml:space="preserve"> Visible en la foja </w:t>
      </w:r>
      <w:r w:rsidR="00420A01">
        <w:rPr>
          <w:rFonts w:ascii="Arial" w:hAnsi="Arial" w:cs="Arial"/>
          <w:sz w:val="18"/>
          <w:szCs w:val="18"/>
          <w:lang w:val="es-MX"/>
        </w:rPr>
        <w:t>76</w:t>
      </w:r>
      <w:r w:rsidRPr="00E73FC8">
        <w:rPr>
          <w:rFonts w:ascii="Arial" w:hAnsi="Arial" w:cs="Arial"/>
          <w:sz w:val="18"/>
          <w:szCs w:val="18"/>
          <w:lang w:val="es-MX"/>
        </w:rPr>
        <w:t>.</w:t>
      </w:r>
    </w:p>
  </w:footnote>
  <w:footnote w:id="6">
    <w:p w14:paraId="62622FC1" w14:textId="749EC233" w:rsidR="0072519C" w:rsidRPr="00E73FC8" w:rsidRDefault="0072519C">
      <w:pPr>
        <w:pStyle w:val="Textonotapie"/>
        <w:rPr>
          <w:rFonts w:ascii="Arial" w:hAnsi="Arial" w:cs="Arial"/>
          <w:sz w:val="18"/>
          <w:szCs w:val="18"/>
        </w:rPr>
      </w:pPr>
      <w:r w:rsidRPr="00E73FC8">
        <w:rPr>
          <w:rStyle w:val="Refdenotaalpie"/>
          <w:rFonts w:ascii="Arial" w:hAnsi="Arial" w:cs="Arial"/>
          <w:sz w:val="18"/>
          <w:szCs w:val="18"/>
        </w:rPr>
        <w:footnoteRef/>
      </w:r>
      <w:r w:rsidRPr="00E73FC8">
        <w:rPr>
          <w:rFonts w:ascii="Arial" w:hAnsi="Arial" w:cs="Arial"/>
          <w:sz w:val="18"/>
          <w:szCs w:val="18"/>
        </w:rPr>
        <w:t xml:space="preserve"> Visible de la foja </w:t>
      </w:r>
      <w:r w:rsidR="00420A01">
        <w:rPr>
          <w:rFonts w:ascii="Arial" w:hAnsi="Arial" w:cs="Arial"/>
          <w:sz w:val="18"/>
          <w:szCs w:val="18"/>
        </w:rPr>
        <w:t>112</w:t>
      </w:r>
      <w:r w:rsidR="00733953" w:rsidRPr="00E73FC8">
        <w:rPr>
          <w:rFonts w:ascii="Arial" w:hAnsi="Arial" w:cs="Arial"/>
          <w:sz w:val="18"/>
          <w:szCs w:val="18"/>
        </w:rPr>
        <w:t>.</w:t>
      </w:r>
    </w:p>
  </w:footnote>
  <w:footnote w:id="7">
    <w:p w14:paraId="3F450C3F" w14:textId="35FCE85D" w:rsidR="003379BD" w:rsidRPr="003379BD" w:rsidRDefault="003379BD">
      <w:pPr>
        <w:pStyle w:val="Textonotapie"/>
      </w:pPr>
      <w:r w:rsidRPr="00E73FC8">
        <w:rPr>
          <w:rStyle w:val="Refdenotaalpie"/>
          <w:rFonts w:ascii="Arial" w:hAnsi="Arial" w:cs="Arial"/>
          <w:sz w:val="18"/>
          <w:szCs w:val="18"/>
        </w:rPr>
        <w:footnoteRef/>
      </w:r>
      <w:r w:rsidRPr="00E73FC8">
        <w:rPr>
          <w:rFonts w:ascii="Arial" w:hAnsi="Arial" w:cs="Arial"/>
          <w:sz w:val="18"/>
          <w:szCs w:val="18"/>
        </w:rPr>
        <w:t xml:space="preserve"> Visible de la foja </w:t>
      </w:r>
      <w:r w:rsidR="00420A01">
        <w:rPr>
          <w:rFonts w:ascii="Arial" w:hAnsi="Arial" w:cs="Arial"/>
          <w:sz w:val="18"/>
          <w:szCs w:val="18"/>
        </w:rPr>
        <w:t>122</w:t>
      </w:r>
      <w:r w:rsidR="00125D91" w:rsidRPr="00E73FC8">
        <w:rPr>
          <w:rFonts w:ascii="Arial" w:hAnsi="Arial" w:cs="Arial"/>
          <w:sz w:val="18"/>
          <w:szCs w:val="18"/>
        </w:rPr>
        <w:t xml:space="preserve"> a la </w:t>
      </w:r>
      <w:r w:rsidR="00420A01">
        <w:rPr>
          <w:rFonts w:ascii="Arial" w:hAnsi="Arial" w:cs="Arial"/>
          <w:sz w:val="18"/>
          <w:szCs w:val="18"/>
        </w:rPr>
        <w:t>124</w:t>
      </w:r>
      <w:r w:rsidR="000E0A9E" w:rsidRPr="00E73FC8">
        <w:rPr>
          <w:rFonts w:ascii="Arial" w:hAnsi="Arial" w:cs="Arial"/>
          <w:sz w:val="18"/>
          <w:szCs w:val="18"/>
        </w:rPr>
        <w:t>.</w:t>
      </w:r>
      <w:r w:rsidR="000E0A9E" w:rsidRPr="000E0A9E">
        <w:rPr>
          <w:rFonts w:ascii="Arial" w:hAnsi="Arial" w:cs="Arial"/>
        </w:rPr>
        <w:t xml:space="preserve"> </w:t>
      </w:r>
    </w:p>
  </w:footnote>
  <w:footnote w:id="8">
    <w:p w14:paraId="6C24D942" w14:textId="1F7EE516" w:rsidR="00D56EC4" w:rsidRPr="00E73FC8" w:rsidRDefault="00D56EC4">
      <w:pPr>
        <w:pStyle w:val="Textonotapie"/>
        <w:rPr>
          <w:rFonts w:ascii="Arial" w:hAnsi="Arial" w:cs="Arial"/>
          <w:sz w:val="18"/>
          <w:szCs w:val="18"/>
        </w:rPr>
      </w:pPr>
      <w:r w:rsidRPr="00E73FC8">
        <w:rPr>
          <w:rStyle w:val="Refdenotaalpie"/>
          <w:rFonts w:ascii="Arial" w:hAnsi="Arial" w:cs="Arial"/>
          <w:sz w:val="18"/>
          <w:szCs w:val="18"/>
        </w:rPr>
        <w:footnoteRef/>
      </w:r>
      <w:r w:rsidRPr="00E73FC8">
        <w:rPr>
          <w:rFonts w:ascii="Arial" w:hAnsi="Arial" w:cs="Arial"/>
          <w:sz w:val="18"/>
          <w:szCs w:val="18"/>
        </w:rPr>
        <w:t xml:space="preserve"> Visible en la foja </w:t>
      </w:r>
      <w:r w:rsidR="00420A01">
        <w:rPr>
          <w:rFonts w:ascii="Arial" w:hAnsi="Arial" w:cs="Arial"/>
          <w:sz w:val="18"/>
          <w:szCs w:val="18"/>
        </w:rPr>
        <w:t>2</w:t>
      </w:r>
      <w:r w:rsidRPr="00E73FC8">
        <w:rPr>
          <w:rFonts w:ascii="Arial" w:hAnsi="Arial" w:cs="Arial"/>
          <w:sz w:val="18"/>
          <w:szCs w:val="18"/>
        </w:rPr>
        <w:t xml:space="preserve">. </w:t>
      </w:r>
    </w:p>
  </w:footnote>
  <w:footnote w:id="9">
    <w:p w14:paraId="46A3CED0" w14:textId="22067246" w:rsidR="00423A73" w:rsidRPr="00E73FC8" w:rsidRDefault="00423A73">
      <w:pPr>
        <w:pStyle w:val="Textonotapie"/>
        <w:rPr>
          <w:rFonts w:ascii="Arial" w:hAnsi="Arial" w:cs="Arial"/>
          <w:sz w:val="18"/>
          <w:szCs w:val="18"/>
          <w:lang w:val="es-MX"/>
        </w:rPr>
      </w:pPr>
      <w:r w:rsidRPr="00E73FC8">
        <w:rPr>
          <w:rStyle w:val="Refdenotaalpie"/>
          <w:rFonts w:ascii="Arial" w:hAnsi="Arial" w:cs="Arial"/>
          <w:sz w:val="18"/>
          <w:szCs w:val="18"/>
        </w:rPr>
        <w:footnoteRef/>
      </w:r>
      <w:r w:rsidRPr="00E73FC8">
        <w:rPr>
          <w:rFonts w:ascii="Arial" w:hAnsi="Arial" w:cs="Arial"/>
          <w:sz w:val="18"/>
          <w:szCs w:val="18"/>
          <w:lang w:val="es-MX"/>
        </w:rPr>
        <w:t xml:space="preserve"> Visible en la foja </w:t>
      </w:r>
      <w:r w:rsidR="00420A01">
        <w:rPr>
          <w:rFonts w:ascii="Arial" w:hAnsi="Arial" w:cs="Arial"/>
          <w:sz w:val="18"/>
          <w:szCs w:val="18"/>
          <w:lang w:val="es-MX"/>
        </w:rPr>
        <w:t>139</w:t>
      </w:r>
      <w:r w:rsidR="00284DEF" w:rsidRPr="00E73FC8">
        <w:rPr>
          <w:rFonts w:ascii="Arial" w:hAnsi="Arial" w:cs="Arial"/>
          <w:sz w:val="18"/>
          <w:szCs w:val="18"/>
          <w:lang w:val="es-MX"/>
        </w:rPr>
        <w:t xml:space="preserve">. </w:t>
      </w:r>
    </w:p>
  </w:footnote>
  <w:footnote w:id="10">
    <w:p w14:paraId="28E0C62D" w14:textId="0DDE1532" w:rsidR="004D647F" w:rsidRPr="00E73FC8" w:rsidRDefault="004D647F">
      <w:pPr>
        <w:pStyle w:val="Textonotapie"/>
        <w:rPr>
          <w:sz w:val="18"/>
          <w:szCs w:val="18"/>
        </w:rPr>
      </w:pPr>
      <w:r w:rsidRPr="00E73FC8">
        <w:rPr>
          <w:rStyle w:val="Refdenotaalpie"/>
          <w:rFonts w:ascii="Arial" w:hAnsi="Arial" w:cs="Arial"/>
          <w:sz w:val="18"/>
          <w:szCs w:val="18"/>
        </w:rPr>
        <w:footnoteRef/>
      </w:r>
      <w:r w:rsidRPr="00E73FC8">
        <w:rPr>
          <w:rFonts w:ascii="Arial" w:hAnsi="Arial" w:cs="Arial"/>
          <w:sz w:val="18"/>
          <w:szCs w:val="18"/>
        </w:rPr>
        <w:t xml:space="preserve"> Visible </w:t>
      </w:r>
      <w:r w:rsidR="000A3268" w:rsidRPr="00E73FC8">
        <w:rPr>
          <w:rFonts w:ascii="Arial" w:hAnsi="Arial" w:cs="Arial"/>
          <w:sz w:val="18"/>
          <w:szCs w:val="18"/>
        </w:rPr>
        <w:t xml:space="preserve">en la foja </w:t>
      </w:r>
      <w:r w:rsidR="00420A01">
        <w:rPr>
          <w:rFonts w:ascii="Arial" w:hAnsi="Arial" w:cs="Arial"/>
          <w:sz w:val="18"/>
          <w:szCs w:val="18"/>
        </w:rPr>
        <w:t>141</w:t>
      </w:r>
      <w:r w:rsidR="000A3268" w:rsidRPr="00E73FC8">
        <w:rPr>
          <w:rFonts w:ascii="Arial" w:hAnsi="Arial" w:cs="Arial"/>
          <w:sz w:val="18"/>
          <w:szCs w:val="18"/>
        </w:rPr>
        <w:t>.</w:t>
      </w:r>
      <w:r w:rsidR="000A3268" w:rsidRPr="00E73FC8">
        <w:rPr>
          <w:sz w:val="18"/>
          <w:szCs w:val="18"/>
        </w:rPr>
        <w:t xml:space="preserve"> </w:t>
      </w:r>
    </w:p>
  </w:footnote>
  <w:footnote w:id="11">
    <w:p w14:paraId="4D50C16F" w14:textId="3A503331" w:rsidR="005A2BF4" w:rsidRPr="00E73FC8" w:rsidRDefault="005A2BF4">
      <w:pPr>
        <w:pStyle w:val="Textonotapie"/>
        <w:rPr>
          <w:rFonts w:ascii="Arial" w:hAnsi="Arial" w:cs="Arial"/>
          <w:sz w:val="18"/>
          <w:szCs w:val="18"/>
        </w:rPr>
      </w:pPr>
      <w:r w:rsidRPr="00E73FC8">
        <w:rPr>
          <w:rStyle w:val="Refdenotaalpie"/>
          <w:rFonts w:ascii="Arial" w:hAnsi="Arial" w:cs="Arial"/>
          <w:sz w:val="18"/>
          <w:szCs w:val="18"/>
        </w:rPr>
        <w:footnoteRef/>
      </w:r>
      <w:r w:rsidRPr="00E73FC8">
        <w:rPr>
          <w:rFonts w:ascii="Arial" w:hAnsi="Arial" w:cs="Arial"/>
          <w:sz w:val="18"/>
          <w:szCs w:val="18"/>
        </w:rPr>
        <w:t xml:space="preserve"> Visible de la foja </w:t>
      </w:r>
      <w:r w:rsidR="00420A01">
        <w:rPr>
          <w:rFonts w:ascii="Arial" w:hAnsi="Arial" w:cs="Arial"/>
          <w:sz w:val="18"/>
          <w:szCs w:val="18"/>
        </w:rPr>
        <w:t>143</w:t>
      </w:r>
      <w:r w:rsidR="00AF5EDD" w:rsidRPr="00E73FC8">
        <w:rPr>
          <w:rFonts w:ascii="Arial" w:hAnsi="Arial" w:cs="Arial"/>
          <w:sz w:val="18"/>
          <w:szCs w:val="18"/>
        </w:rPr>
        <w:t xml:space="preserve">. </w:t>
      </w:r>
    </w:p>
  </w:footnote>
  <w:footnote w:id="12">
    <w:p w14:paraId="4FE9326A" w14:textId="77777777" w:rsidR="00CA687D" w:rsidRPr="00032921" w:rsidRDefault="00CA687D" w:rsidP="00CA687D">
      <w:pPr>
        <w:pStyle w:val="Textonotapie"/>
        <w:jc w:val="both"/>
        <w:rPr>
          <w:rFonts w:ascii="Arial" w:hAnsi="Arial" w:cs="Arial"/>
          <w:color w:val="000000" w:themeColor="text1"/>
        </w:rPr>
      </w:pPr>
      <w:r w:rsidRPr="00032921">
        <w:rPr>
          <w:rStyle w:val="Refdenotaalpie"/>
          <w:rFonts w:ascii="Arial" w:hAnsi="Arial" w:cs="Arial"/>
          <w:color w:val="000000" w:themeColor="text1"/>
        </w:rPr>
        <w:footnoteRef/>
      </w:r>
      <w:r w:rsidRPr="00032921">
        <w:rPr>
          <w:rFonts w:ascii="Arial" w:hAnsi="Arial" w:cs="Arial"/>
          <w:color w:val="000000" w:themeColor="text1"/>
        </w:rPr>
        <w:t xml:space="preserve"> </w:t>
      </w:r>
      <w:r w:rsidRPr="00032921">
        <w:rPr>
          <w:rFonts w:ascii="Arial" w:hAnsi="Arial" w:cs="Arial"/>
          <w:color w:val="000000" w:themeColor="text1"/>
          <w:shd w:val="clear" w:color="auto" w:fill="FFFFFF"/>
        </w:rPr>
        <w:t> Resultan aplicables las tesis</w:t>
      </w:r>
      <w:r>
        <w:rPr>
          <w:rFonts w:ascii="Arial" w:hAnsi="Arial" w:cs="Arial"/>
          <w:color w:val="000000" w:themeColor="text1"/>
          <w:shd w:val="clear" w:color="auto" w:fill="FFFFFF"/>
        </w:rPr>
        <w:t xml:space="preserve"> emitidas por la Suprema Corte de Justicia de la Nación:</w:t>
      </w:r>
      <w:r w:rsidRPr="00032921">
        <w:rPr>
          <w:rFonts w:ascii="Arial" w:hAnsi="Arial" w:cs="Arial"/>
          <w:color w:val="000000" w:themeColor="text1"/>
          <w:shd w:val="clear" w:color="auto" w:fill="FFFFFF"/>
        </w:rPr>
        <w:t> </w:t>
      </w:r>
      <w:r w:rsidRPr="00032921">
        <w:rPr>
          <w:rFonts w:ascii="Arial" w:hAnsi="Arial" w:cs="Arial"/>
          <w:b/>
          <w:bCs/>
          <w:color w:val="000000" w:themeColor="text1"/>
          <w:shd w:val="clear" w:color="auto" w:fill="FFFFFF"/>
        </w:rPr>
        <w:t>P. LXV/99</w:t>
      </w:r>
      <w:r w:rsidRPr="00032921">
        <w:rPr>
          <w:rFonts w:ascii="Arial" w:hAnsi="Arial" w:cs="Arial"/>
          <w:color w:val="000000" w:themeColor="text1"/>
          <w:shd w:val="clear" w:color="auto" w:fill="FFFFFF"/>
        </w:rPr>
        <w:t> de rubro: “</w:t>
      </w:r>
      <w:r w:rsidRPr="00032921">
        <w:rPr>
          <w:rFonts w:ascii="Arial" w:hAnsi="Arial" w:cs="Arial"/>
          <w:b/>
          <w:bCs/>
          <w:color w:val="000000" w:themeColor="text1"/>
          <w:shd w:val="clear" w:color="auto" w:fill="FFFFFF"/>
        </w:rPr>
        <w:t>IMPROCEDENCIA. SU ESTUDIO OFICIOSO, EN EL RECURSO DE REVISIÓN, PUEDE HACERSE SIN EXAMINAR LA CAUSA ADVERTIDA POR EL JUZGADOR DE PRIMER GRADO”</w:t>
      </w:r>
      <w:r w:rsidRPr="00032921">
        <w:rPr>
          <w:rFonts w:ascii="Arial" w:hAnsi="Arial" w:cs="Arial"/>
          <w:color w:val="000000" w:themeColor="text1"/>
          <w:shd w:val="clear" w:color="auto" w:fill="FFFFFF"/>
        </w:rPr>
        <w:t>, así como la</w:t>
      </w:r>
      <w:r w:rsidRPr="00837973">
        <w:rPr>
          <w:rFonts w:ascii="Arial" w:hAnsi="Arial" w:cs="Arial"/>
          <w:color w:val="000000" w:themeColor="text1"/>
          <w:shd w:val="clear" w:color="auto" w:fill="FFFFFF"/>
        </w:rPr>
        <w:t> tesis</w:t>
      </w:r>
      <w:r w:rsidRPr="00032921">
        <w:rPr>
          <w:rFonts w:ascii="Arial" w:hAnsi="Arial" w:cs="Arial"/>
          <w:b/>
          <w:bCs/>
          <w:color w:val="000000" w:themeColor="text1"/>
          <w:shd w:val="clear" w:color="auto" w:fill="FFFFFF"/>
        </w:rPr>
        <w:t xml:space="preserve"> III.2o.P.255 P </w:t>
      </w:r>
      <w:r w:rsidRPr="00032921">
        <w:rPr>
          <w:rFonts w:ascii="Arial" w:hAnsi="Arial" w:cs="Arial"/>
          <w:color w:val="000000" w:themeColor="text1"/>
          <w:shd w:val="clear" w:color="auto" w:fill="FFFFFF"/>
        </w:rPr>
        <w:t>de rubro: “</w:t>
      </w:r>
      <w:r w:rsidRPr="00032921">
        <w:rPr>
          <w:rFonts w:ascii="Arial" w:hAnsi="Arial" w:cs="Arial"/>
          <w:b/>
          <w:bCs/>
          <w:color w:val="000000" w:themeColor="text1"/>
          <w:shd w:val="clear" w:color="auto" w:fill="FFFFFF"/>
        </w:rPr>
        <w:t>IMPROCEDENCIA CUANDO ES PREFERENTE EL ESTUDIO DE DETERMINADAS CAUSALES”</w:t>
      </w:r>
      <w:r w:rsidRPr="00032921">
        <w:rPr>
          <w:rFonts w:ascii="Arial" w:hAnsi="Arial" w:cs="Arial"/>
          <w:color w:val="000000" w:themeColor="text1"/>
          <w:shd w:val="clear" w:color="auto" w:fill="FFFFFF"/>
        </w:rPr>
        <w:t>.</w:t>
      </w:r>
    </w:p>
  </w:footnote>
  <w:footnote w:id="13">
    <w:p w14:paraId="403FF316" w14:textId="77777777" w:rsidR="00CA687D" w:rsidRPr="00167FDD" w:rsidRDefault="00CA687D" w:rsidP="00CA687D">
      <w:pPr>
        <w:pStyle w:val="Textonotapie"/>
        <w:jc w:val="both"/>
        <w:rPr>
          <w:rFonts w:ascii="Arial" w:hAnsi="Arial" w:cs="Arial"/>
        </w:rPr>
      </w:pPr>
      <w:r w:rsidRPr="00167FDD">
        <w:rPr>
          <w:rStyle w:val="Refdenotaalpie"/>
          <w:rFonts w:ascii="Arial" w:hAnsi="Arial" w:cs="Arial"/>
        </w:rPr>
        <w:footnoteRef/>
      </w:r>
      <w:r w:rsidRPr="00167FDD">
        <w:rPr>
          <w:rFonts w:ascii="Arial" w:hAnsi="Arial" w:cs="Arial"/>
        </w:rPr>
        <w:t xml:space="preserve"> </w:t>
      </w:r>
      <w:r w:rsidRPr="00167FDD">
        <w:rPr>
          <w:rFonts w:ascii="Arial" w:hAnsi="Arial" w:cs="Arial"/>
          <w:color w:val="000000" w:themeColor="text1"/>
          <w:shd w:val="clear" w:color="auto" w:fill="FFFFFF"/>
        </w:rPr>
        <w:t>Véase la </w:t>
      </w:r>
      <w:r w:rsidRPr="00167FDD">
        <w:rPr>
          <w:rFonts w:ascii="Arial" w:hAnsi="Arial" w:cs="Arial"/>
          <w:b/>
          <w:bCs/>
          <w:color w:val="000000" w:themeColor="text1"/>
          <w:shd w:val="clear" w:color="auto" w:fill="FFFFFF"/>
        </w:rPr>
        <w:t>jurisprudencia 33/2002</w:t>
      </w:r>
      <w:r w:rsidRPr="00167FDD">
        <w:rPr>
          <w:rFonts w:ascii="Arial" w:hAnsi="Arial" w:cs="Arial"/>
          <w:color w:val="000000" w:themeColor="text1"/>
          <w:shd w:val="clear" w:color="auto" w:fill="FFFFFF"/>
        </w:rPr>
        <w:t>, de rubro:</w:t>
      </w:r>
      <w:r w:rsidRPr="00167FDD">
        <w:rPr>
          <w:rFonts w:ascii="Arial" w:hAnsi="Arial" w:cs="Arial"/>
          <w:b/>
          <w:bCs/>
          <w:color w:val="000000" w:themeColor="text1"/>
          <w:shd w:val="clear" w:color="auto" w:fill="FFFFFF"/>
        </w:rPr>
        <w:t xml:space="preserve"> “FRIVOLIDAD CONSTATADA AL EXAMINAR EL </w:t>
      </w:r>
      <w:r w:rsidRPr="00D0089A">
        <w:rPr>
          <w:rFonts w:ascii="Arial" w:hAnsi="Arial" w:cs="Arial"/>
          <w:b/>
          <w:bCs/>
          <w:shd w:val="clear" w:color="auto" w:fill="FFFFFF"/>
        </w:rPr>
        <w:t>FONDO DE UN MEDIO DE IMPUGNACIÓN. PUEDE DAR LUGAR A UNA SANCIÓN AL PROMOVENTE”</w:t>
      </w:r>
      <w:r w:rsidRPr="00D0089A">
        <w:rPr>
          <w:rFonts w:ascii="Arial" w:hAnsi="Arial" w:cs="Arial"/>
          <w:shd w:val="clear" w:color="auto" w:fill="FFFFFF"/>
        </w:rPr>
        <w:t>. Consultable en Revista del Tribunal Electoral del Poder Judicial de la Federación, Suplemento 6, Año 2003, páginas 34 a 36.</w:t>
      </w:r>
    </w:p>
  </w:footnote>
  <w:footnote w:id="14">
    <w:p w14:paraId="2E63CD1F" w14:textId="77ED7B67" w:rsidR="00676575" w:rsidRDefault="00676575" w:rsidP="00676575">
      <w:pPr>
        <w:pStyle w:val="Textonotapie"/>
        <w:jc w:val="both"/>
        <w:rPr>
          <w:rFonts w:ascii="Arial" w:hAnsi="Arial" w:cs="Arial"/>
          <w:sz w:val="18"/>
          <w:szCs w:val="18"/>
        </w:rPr>
      </w:pPr>
      <w:r w:rsidRPr="00E73FC8">
        <w:rPr>
          <w:rStyle w:val="Refdenotaalpie"/>
          <w:rFonts w:ascii="Arial" w:hAnsi="Arial" w:cs="Arial"/>
          <w:sz w:val="18"/>
          <w:szCs w:val="18"/>
        </w:rPr>
        <w:footnoteRef/>
      </w:r>
      <w:r>
        <w:rPr>
          <w:rFonts w:ascii="Arial" w:hAnsi="Arial" w:cs="Arial"/>
          <w:sz w:val="18"/>
          <w:szCs w:val="18"/>
        </w:rPr>
        <w:t xml:space="preserve"> </w:t>
      </w:r>
      <w:r w:rsidRPr="00676575">
        <w:rPr>
          <w:rFonts w:ascii="Arial" w:hAnsi="Arial" w:cs="Arial"/>
          <w:sz w:val="18"/>
          <w:szCs w:val="18"/>
        </w:rPr>
        <w:t>Resultan orientadores los criterios jurisprudenciales siguientes: Tesis aislada en materia Constitucional</w:t>
      </w:r>
      <w:r>
        <w:rPr>
          <w:rFonts w:ascii="Arial" w:hAnsi="Arial" w:cs="Arial"/>
          <w:sz w:val="18"/>
          <w:szCs w:val="18"/>
        </w:rPr>
        <w:t xml:space="preserve"> </w:t>
      </w:r>
      <w:r w:rsidRPr="00676575">
        <w:rPr>
          <w:rFonts w:ascii="Arial" w:hAnsi="Arial" w:cs="Arial"/>
          <w:sz w:val="18"/>
          <w:szCs w:val="18"/>
        </w:rPr>
        <w:t>P. XX/2015 (10a.) del Pleno de la Suprema Corte, consultable en la Gaceta del Semanario Judicial de la Federación, Libro 22, septiembre de 2015, Tomo I, Décima Época, de rubro: “IMPARTICIÓN DE JUSTICIA CON PERSPECTIVA DE GÉNERO. OBLIGACIONES QUE DEBE CUMPLIR EL ESTADO MEXICANO EN LA MATERIA”; Tesis de Jurisprudencia en materia Constitucional 1a./J. 22/2016 (10a.), de la Primera Sala de la Suprema Corte, consultable en la Gaceta del Semanario Judicial de la Federación, Libro 29, abril de 2016, Tomo II, Décima Época, página 836, de rubro: “ACCESO A LA JUSTICIA EN CONDICIONES DE IGUALDAD. ELEMENTOS PARA JUZGAR CON PERSPECTIVA DE GÉNERO”; y la Tesis aislada en materia Constitucional 1a. XXVII/2017 (10a.) de la Primera Sala de la Suprema Corte, consultable en la Gaceta del Semanario Judicial de la Federación, Libro 40, marzo de 2017, Tomo I, Décima Época, página 443, de rubro: “JUZGAR CON PERSPECTIVA DE GÉNERO. CONCEPTO, APLICABILIDAD Y METODOLOGÍA PARA CUMPLIR DICHA OBLIGACIÓN.</w:t>
      </w:r>
    </w:p>
    <w:p w14:paraId="52F8F99E" w14:textId="1E1A7454" w:rsidR="00950C45" w:rsidRPr="00E73FC8" w:rsidRDefault="00950C45" w:rsidP="00676575">
      <w:pPr>
        <w:pStyle w:val="Textonotapie"/>
        <w:jc w:val="both"/>
        <w:rPr>
          <w:rFonts w:ascii="Arial" w:hAnsi="Arial" w:cs="Arial"/>
          <w:sz w:val="18"/>
          <w:szCs w:val="18"/>
        </w:rPr>
      </w:pPr>
      <w:r>
        <w:rPr>
          <w:rFonts w:ascii="Arial" w:hAnsi="Arial" w:cs="Arial"/>
          <w:sz w:val="18"/>
          <w:szCs w:val="18"/>
        </w:rPr>
        <w:t xml:space="preserve">  </w:t>
      </w:r>
    </w:p>
  </w:footnote>
  <w:footnote w:id="15">
    <w:p w14:paraId="3EC8AC2F" w14:textId="6802F42E" w:rsidR="00F61F45" w:rsidRPr="00E73FC8" w:rsidRDefault="00F61F45" w:rsidP="00F61F45">
      <w:pPr>
        <w:pStyle w:val="Textonotapie"/>
        <w:jc w:val="both"/>
        <w:rPr>
          <w:rFonts w:ascii="Arial" w:hAnsi="Arial" w:cs="Arial"/>
          <w:sz w:val="18"/>
          <w:szCs w:val="18"/>
        </w:rPr>
      </w:pPr>
      <w:r w:rsidRPr="00E73FC8">
        <w:rPr>
          <w:rStyle w:val="Refdenotaalpie"/>
          <w:rFonts w:ascii="Arial" w:hAnsi="Arial" w:cs="Arial"/>
          <w:sz w:val="18"/>
          <w:szCs w:val="18"/>
        </w:rPr>
        <w:footnoteRef/>
      </w:r>
      <w:r>
        <w:rPr>
          <w:rFonts w:ascii="Arial" w:hAnsi="Arial" w:cs="Arial"/>
          <w:sz w:val="18"/>
          <w:szCs w:val="18"/>
        </w:rPr>
        <w:t xml:space="preserve"> </w:t>
      </w:r>
      <w:r w:rsidRPr="00F61F45">
        <w:rPr>
          <w:rFonts w:ascii="Arial" w:hAnsi="Arial" w:cs="Arial"/>
          <w:sz w:val="18"/>
          <w:szCs w:val="18"/>
        </w:rPr>
        <w:t>Tesis aislada de Tribunales Colegidos de Circuito, en materia Constitucional, Común y Administrativa I.18o.A.12 K (10a.), consultable en la Gaceta del Semanario Judicial de la Federación, Libro 35, octubre de 2016, Tomo IV, Décima Época, página 3004, de rubro: “PERSONAS EN SITUACIÓN VULNERABLE. ESTÁNDAR PROBATORIO QUE DEBE OBSERVARSE EN LOS JUICIOS DONDE INTERVENGAN, PARA GARANTIZAR SU DERECHO DE ACCESO A LA JUSTICIA Y EL EQUILIBRIO PROCESAL ENTRE LAS PARTES”.</w:t>
      </w:r>
      <w:r>
        <w:rPr>
          <w:rFonts w:ascii="Arial" w:hAnsi="Arial" w:cs="Arial"/>
          <w:sz w:val="18"/>
          <w:szCs w:val="18"/>
        </w:rPr>
        <w:t xml:space="preserve"> </w:t>
      </w:r>
    </w:p>
  </w:footnote>
  <w:footnote w:id="16">
    <w:p w14:paraId="5B91F8D5" w14:textId="77777777" w:rsidR="00F61F45" w:rsidRPr="00F61F45" w:rsidRDefault="00F61F45" w:rsidP="00F61F45">
      <w:pPr>
        <w:pStyle w:val="Textonotapie"/>
        <w:jc w:val="both"/>
        <w:rPr>
          <w:rFonts w:ascii="Arial" w:hAnsi="Arial" w:cs="Arial"/>
          <w:sz w:val="18"/>
          <w:szCs w:val="18"/>
        </w:rPr>
      </w:pPr>
      <w:r w:rsidRPr="00E73FC8">
        <w:rPr>
          <w:rStyle w:val="Refdenotaalpie"/>
          <w:rFonts w:ascii="Arial" w:hAnsi="Arial" w:cs="Arial"/>
          <w:sz w:val="18"/>
          <w:szCs w:val="18"/>
        </w:rPr>
        <w:footnoteRef/>
      </w:r>
      <w:r>
        <w:rPr>
          <w:rFonts w:ascii="Arial" w:hAnsi="Arial" w:cs="Arial"/>
          <w:sz w:val="18"/>
          <w:szCs w:val="18"/>
        </w:rPr>
        <w:t xml:space="preserve"> </w:t>
      </w:r>
      <w:r w:rsidRPr="00F61F45">
        <w:rPr>
          <w:rFonts w:ascii="Arial" w:hAnsi="Arial" w:cs="Arial"/>
          <w:sz w:val="18"/>
          <w:szCs w:val="18"/>
        </w:rPr>
        <w:t>Al respecto, es aplicable la jurisprudencia 48/2016, de la Sala Superior, de rubro: “VIOLENCIA POLÍTICA</w:t>
      </w:r>
    </w:p>
    <w:p w14:paraId="5F8698D3" w14:textId="26588743" w:rsidR="00F61F45" w:rsidRDefault="00F61F45" w:rsidP="00F61F45">
      <w:pPr>
        <w:pStyle w:val="Textonotapie"/>
        <w:jc w:val="both"/>
        <w:rPr>
          <w:rFonts w:ascii="Arial" w:hAnsi="Arial" w:cs="Arial"/>
          <w:sz w:val="18"/>
          <w:szCs w:val="18"/>
        </w:rPr>
      </w:pPr>
      <w:r w:rsidRPr="00F61F45">
        <w:rPr>
          <w:rFonts w:ascii="Arial" w:hAnsi="Arial" w:cs="Arial"/>
          <w:sz w:val="18"/>
          <w:szCs w:val="18"/>
        </w:rPr>
        <w:t>POR RAZONES DE GÉNERO. LAS AUTORIDADES ELECTORALES ESTÁN OBLIGADAS A EVITAR LA</w:t>
      </w:r>
      <w:r>
        <w:rPr>
          <w:rFonts w:ascii="Arial" w:hAnsi="Arial" w:cs="Arial"/>
          <w:sz w:val="18"/>
          <w:szCs w:val="18"/>
        </w:rPr>
        <w:t xml:space="preserve"> </w:t>
      </w:r>
      <w:r w:rsidRPr="00F61F45">
        <w:rPr>
          <w:rFonts w:ascii="Arial" w:hAnsi="Arial" w:cs="Arial"/>
          <w:sz w:val="18"/>
          <w:szCs w:val="18"/>
        </w:rPr>
        <w:t>AFECTACIÓN DE DERECHOS POLÍTICOS ELECTORALES”. Consultable en la Gaceta de Jurisprudencia y Tesis en materia electoral, Tribunal Electoral del Poder Judicial de la Federación, Año 9, Número 19, 2016, páginas 47, 48 y 49.</w:t>
      </w:r>
    </w:p>
    <w:p w14:paraId="785BE4A4" w14:textId="77777777" w:rsidR="00F61F45" w:rsidRPr="00E73FC8" w:rsidRDefault="00F61F45" w:rsidP="00F61F45">
      <w:pPr>
        <w:pStyle w:val="Textonotapie"/>
        <w:jc w:val="both"/>
        <w:rPr>
          <w:rFonts w:ascii="Arial" w:hAnsi="Arial" w:cs="Arial"/>
          <w:sz w:val="18"/>
          <w:szCs w:val="18"/>
        </w:rPr>
      </w:pPr>
      <w:r>
        <w:rPr>
          <w:rFonts w:ascii="Arial" w:hAnsi="Arial" w:cs="Arial"/>
          <w:sz w:val="18"/>
          <w:szCs w:val="18"/>
        </w:rPr>
        <w:t xml:space="preserve">  </w:t>
      </w:r>
    </w:p>
  </w:footnote>
  <w:footnote w:id="17">
    <w:p w14:paraId="5A73BFB4" w14:textId="0D811F82" w:rsidR="00F61F45" w:rsidRPr="00F61F45" w:rsidRDefault="00F61F45" w:rsidP="00AA63DE">
      <w:pPr>
        <w:pStyle w:val="Sinespaciado"/>
        <w:jc w:val="both"/>
        <w:rPr>
          <w:rFonts w:ascii="Arial" w:hAnsi="Arial" w:cs="Arial"/>
          <w:sz w:val="18"/>
          <w:szCs w:val="18"/>
        </w:rPr>
      </w:pPr>
      <w:r w:rsidRPr="00F61F45">
        <w:rPr>
          <w:rStyle w:val="Refdenotaalpie"/>
          <w:rFonts w:ascii="Arial" w:hAnsi="Arial" w:cs="Arial"/>
          <w:sz w:val="18"/>
          <w:szCs w:val="18"/>
        </w:rPr>
        <w:footnoteRef/>
      </w:r>
      <w:r w:rsidRPr="00F61F45">
        <w:rPr>
          <w:rFonts w:ascii="Arial" w:hAnsi="Arial" w:cs="Arial"/>
          <w:sz w:val="18"/>
          <w:szCs w:val="18"/>
        </w:rPr>
        <w:t xml:space="preserve"> Consultable en la página de internet: http://oppmujeresmich.org/wp/?p=148</w:t>
      </w:r>
    </w:p>
    <w:p w14:paraId="25EAA91F" w14:textId="623DDEF3" w:rsidR="00F61F45" w:rsidRPr="00F61F45" w:rsidRDefault="00F61F45" w:rsidP="00AA63DE">
      <w:pPr>
        <w:pStyle w:val="Sinespaciado"/>
        <w:jc w:val="both"/>
        <w:rPr>
          <w:rFonts w:ascii="Arial" w:hAnsi="Arial" w:cs="Arial"/>
          <w:sz w:val="18"/>
          <w:szCs w:val="18"/>
        </w:rPr>
      </w:pPr>
    </w:p>
  </w:footnote>
  <w:footnote w:id="18">
    <w:p w14:paraId="0E4BE6BA" w14:textId="64FF525A" w:rsidR="00F61F45" w:rsidRPr="00F61F45" w:rsidRDefault="00F61F45" w:rsidP="00AA63DE">
      <w:pPr>
        <w:pStyle w:val="Sinespaciado"/>
        <w:jc w:val="both"/>
        <w:rPr>
          <w:rFonts w:ascii="Arial" w:hAnsi="Arial" w:cs="Arial"/>
          <w:sz w:val="18"/>
          <w:szCs w:val="18"/>
        </w:rPr>
      </w:pPr>
      <w:r w:rsidRPr="00F61F45">
        <w:rPr>
          <w:rStyle w:val="Refdenotaalpie"/>
          <w:rFonts w:ascii="Arial" w:hAnsi="Arial" w:cs="Arial"/>
          <w:sz w:val="18"/>
          <w:szCs w:val="18"/>
        </w:rPr>
        <w:footnoteRef/>
      </w:r>
      <w:r w:rsidRPr="00F61F45">
        <w:rPr>
          <w:rFonts w:ascii="Arial" w:hAnsi="Arial" w:cs="Arial"/>
          <w:sz w:val="18"/>
          <w:szCs w:val="18"/>
        </w:rPr>
        <w:t xml:space="preserve"> Aprobado por el Pleno de este Tribunal el dieciséis de junio de dos mil diecisiete.</w:t>
      </w:r>
    </w:p>
    <w:p w14:paraId="5ADE53B7" w14:textId="77777777" w:rsidR="00F61F45" w:rsidRPr="00F61F45" w:rsidRDefault="00F61F45" w:rsidP="00AA63DE">
      <w:pPr>
        <w:pStyle w:val="Sinespaciado"/>
        <w:jc w:val="both"/>
        <w:rPr>
          <w:rFonts w:ascii="Arial" w:hAnsi="Arial" w:cs="Arial"/>
          <w:sz w:val="18"/>
          <w:szCs w:val="18"/>
        </w:rPr>
      </w:pPr>
      <w:r w:rsidRPr="00F61F45">
        <w:rPr>
          <w:rFonts w:ascii="Arial" w:hAnsi="Arial" w:cs="Arial"/>
          <w:sz w:val="18"/>
          <w:szCs w:val="18"/>
        </w:rPr>
        <w:t xml:space="preserve">  </w:t>
      </w:r>
    </w:p>
  </w:footnote>
  <w:footnote w:id="19">
    <w:p w14:paraId="25796E95" w14:textId="60FBC276" w:rsidR="00F61F45" w:rsidRPr="00F61F45" w:rsidRDefault="00F61F45" w:rsidP="00AA63DE">
      <w:pPr>
        <w:pStyle w:val="Sinespaciado"/>
        <w:jc w:val="both"/>
        <w:rPr>
          <w:rFonts w:ascii="Arial" w:hAnsi="Arial" w:cs="Arial"/>
          <w:sz w:val="18"/>
          <w:szCs w:val="18"/>
        </w:rPr>
      </w:pPr>
      <w:r w:rsidRPr="00F61F45">
        <w:rPr>
          <w:rStyle w:val="Refdenotaalpie"/>
          <w:rFonts w:ascii="Arial" w:hAnsi="Arial" w:cs="Arial"/>
          <w:sz w:val="18"/>
          <w:szCs w:val="18"/>
        </w:rPr>
        <w:footnoteRef/>
      </w:r>
      <w:r w:rsidRPr="00F61F45">
        <w:rPr>
          <w:rFonts w:ascii="Arial" w:hAnsi="Arial" w:cs="Arial"/>
          <w:sz w:val="18"/>
          <w:szCs w:val="18"/>
        </w:rPr>
        <w:t xml:space="preserve"> Criterio sostenido por la Sala Superior en la sentencia correspondiente al expediente SUP-JDC-383/2017 y replicado por la Sala Toluca en la correspondiente a los expedientes ST-JE-23/2018, ST-JE-8/2018 y ST- JDC-4/2018.</w:t>
      </w:r>
    </w:p>
    <w:p w14:paraId="3E94123F" w14:textId="77777777" w:rsidR="00F61F45" w:rsidRDefault="00F61F45" w:rsidP="00F61F45">
      <w:pPr>
        <w:pStyle w:val="Sinespaciado"/>
      </w:pPr>
    </w:p>
    <w:p w14:paraId="518CE15A" w14:textId="77777777" w:rsidR="00F61F45" w:rsidRPr="00E73FC8" w:rsidRDefault="00F61F45" w:rsidP="00F61F45">
      <w:pPr>
        <w:pStyle w:val="Textonotapie"/>
        <w:jc w:val="both"/>
        <w:rPr>
          <w:rFonts w:ascii="Arial" w:hAnsi="Arial" w:cs="Arial"/>
          <w:sz w:val="18"/>
          <w:szCs w:val="18"/>
        </w:rPr>
      </w:pPr>
      <w:r>
        <w:rPr>
          <w:rFonts w:ascii="Arial" w:hAnsi="Arial" w:cs="Arial"/>
          <w:sz w:val="18"/>
          <w:szCs w:val="18"/>
        </w:rPr>
        <w:t xml:space="preserve">  </w:t>
      </w:r>
    </w:p>
  </w:footnote>
  <w:footnote w:id="20">
    <w:p w14:paraId="55E13528" w14:textId="4EE39C82" w:rsidR="00F61F45" w:rsidRDefault="00F61F45" w:rsidP="00AA63DE">
      <w:pPr>
        <w:pStyle w:val="Sinespaciado"/>
        <w:jc w:val="both"/>
      </w:pPr>
      <w:r w:rsidRPr="00F61F45">
        <w:rPr>
          <w:rStyle w:val="Refdenotaalpie"/>
          <w:rFonts w:ascii="Arial" w:hAnsi="Arial" w:cs="Arial"/>
          <w:sz w:val="18"/>
          <w:szCs w:val="18"/>
        </w:rPr>
        <w:footnoteRef/>
      </w:r>
      <w:r w:rsidRPr="00F61F45">
        <w:rPr>
          <w:rFonts w:ascii="Arial" w:hAnsi="Arial" w:cs="Arial"/>
          <w:sz w:val="18"/>
          <w:szCs w:val="18"/>
        </w:rPr>
        <w:t xml:space="preserve"> Resulta orientadora la tesis aislada II.1o.1 CS (10a), emitida por Tribunal Colegiado de Circuito, de rubro: “PERSPECTIVA DE GÉNERO. LA OBLIGACIÓN DE LOS ÓRGANOS JURISDICCIONALES DEL JUZGADOR BAJO DICHO PRINCIPIO, NO SIGNIFICA QUE DEBAN RESOLVER EL FONDO DEL ASUNTO CONFORME A LAS PRETENSIONES PLANTEADAS POR LOS GOBERNADOS”.</w:t>
      </w:r>
    </w:p>
    <w:p w14:paraId="3BC12309" w14:textId="77777777" w:rsidR="00F61F45" w:rsidRPr="00E73FC8" w:rsidRDefault="00F61F45" w:rsidP="00AA63DE">
      <w:pPr>
        <w:pStyle w:val="Textonotapie"/>
        <w:jc w:val="both"/>
        <w:rPr>
          <w:rFonts w:ascii="Arial" w:hAnsi="Arial" w:cs="Arial"/>
          <w:sz w:val="18"/>
          <w:szCs w:val="18"/>
        </w:rPr>
      </w:pPr>
      <w:r>
        <w:rPr>
          <w:rFonts w:ascii="Arial" w:hAnsi="Arial" w:cs="Arial"/>
          <w:sz w:val="18"/>
          <w:szCs w:val="18"/>
        </w:rPr>
        <w:t xml:space="preserve">  </w:t>
      </w:r>
    </w:p>
  </w:footnote>
  <w:footnote w:id="21">
    <w:p w14:paraId="71876AF7" w14:textId="23CCDCA5" w:rsidR="00AA63DE" w:rsidRPr="00AA63DE" w:rsidRDefault="00AA63DE" w:rsidP="00AA63DE">
      <w:pPr>
        <w:pStyle w:val="Sinespaciado"/>
        <w:jc w:val="both"/>
        <w:rPr>
          <w:rFonts w:ascii="Arial" w:hAnsi="Arial" w:cs="Arial"/>
          <w:sz w:val="18"/>
          <w:szCs w:val="18"/>
          <w:lang w:val="es-ES"/>
        </w:rPr>
      </w:pPr>
      <w:r w:rsidRPr="00F61F45">
        <w:rPr>
          <w:rStyle w:val="Refdenotaalpie"/>
          <w:rFonts w:ascii="Arial" w:hAnsi="Arial" w:cs="Arial"/>
          <w:sz w:val="18"/>
          <w:szCs w:val="18"/>
        </w:rPr>
        <w:footnoteRef/>
      </w:r>
      <w:r w:rsidRPr="00F61F45">
        <w:rPr>
          <w:rFonts w:ascii="Arial" w:hAnsi="Arial" w:cs="Arial"/>
          <w:sz w:val="18"/>
          <w:szCs w:val="18"/>
        </w:rPr>
        <w:t xml:space="preserve"> </w:t>
      </w:r>
      <w:r w:rsidRPr="00AA63DE">
        <w:rPr>
          <w:rFonts w:ascii="Arial" w:hAnsi="Arial" w:cs="Arial"/>
          <w:sz w:val="18"/>
          <w:szCs w:val="18"/>
        </w:rPr>
        <w:t>Tal criterio se encuentra reflejado en la jurisprudencia 20/2010, emitida por la Sala Superior, cuyo rubro</w:t>
      </w:r>
      <w:r>
        <w:rPr>
          <w:rFonts w:ascii="Arial" w:hAnsi="Arial" w:cs="Arial"/>
          <w:sz w:val="18"/>
          <w:szCs w:val="18"/>
        </w:rPr>
        <w:t xml:space="preserve"> </w:t>
      </w:r>
      <w:r w:rsidRPr="00AA63DE">
        <w:rPr>
          <w:rFonts w:ascii="Arial" w:hAnsi="Arial" w:cs="Arial"/>
          <w:sz w:val="18"/>
          <w:szCs w:val="18"/>
        </w:rPr>
        <w:t>es del tenor siguiente: “DERECHO POLÍTICO ELECTORAL A SER VOTADO. INCLUYE EL DERECHO A</w:t>
      </w:r>
      <w:r>
        <w:rPr>
          <w:rFonts w:ascii="Arial" w:hAnsi="Arial" w:cs="Arial"/>
          <w:sz w:val="18"/>
          <w:szCs w:val="18"/>
        </w:rPr>
        <w:t xml:space="preserve"> </w:t>
      </w:r>
      <w:r w:rsidRPr="00AA63DE">
        <w:rPr>
          <w:rFonts w:ascii="Arial" w:hAnsi="Arial" w:cs="Arial"/>
          <w:sz w:val="18"/>
          <w:szCs w:val="18"/>
        </w:rPr>
        <w:t>OCUPAR Y DESEMPEÑAR EL CARGO”. Consultable en la Gaceta de Jurisprudencia y Tesis en materia electoral, Tribunal Electoral del Poder Judicial de la Federación, Año 3, Número 7, 2010, páginas 17 a 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43580" w14:textId="10533D73" w:rsidR="00974B32" w:rsidRDefault="00974B32" w:rsidP="008F49DA">
    <w:pPr>
      <w:jc w:val="right"/>
      <w:rPr>
        <w:rFonts w:ascii="Arial" w:hAnsi="Arial" w:cs="Arial"/>
        <w:sz w:val="20"/>
        <w:szCs w:val="20"/>
      </w:rPr>
    </w:pPr>
  </w:p>
  <w:p w14:paraId="022557E1" w14:textId="77777777" w:rsidR="00974B32" w:rsidRDefault="00974B32" w:rsidP="008F49DA">
    <w:pPr>
      <w:jc w:val="right"/>
      <w:rPr>
        <w:rFonts w:ascii="Arial" w:hAnsi="Arial" w:cs="Arial"/>
        <w:sz w:val="20"/>
        <w:szCs w:val="20"/>
      </w:rPr>
    </w:pPr>
  </w:p>
  <w:p w14:paraId="6DA90730" w14:textId="49A6D174" w:rsidR="00974B32" w:rsidRDefault="00974B32" w:rsidP="004A51C0">
    <w:pPr>
      <w:rPr>
        <w:rFonts w:ascii="Arial Narrow" w:hAnsi="Arial Narrow" w:cs="Arial"/>
        <w:sz w:val="20"/>
        <w:szCs w:val="20"/>
      </w:rPr>
    </w:pPr>
  </w:p>
  <w:p w14:paraId="08859BFA" w14:textId="77777777" w:rsidR="00974B32" w:rsidRDefault="00974B32" w:rsidP="008F49DA">
    <w:pPr>
      <w:jc w:val="right"/>
      <w:rPr>
        <w:rFonts w:ascii="Arial Narrow" w:hAnsi="Arial Narrow" w:cs="Arial"/>
        <w:sz w:val="20"/>
        <w:szCs w:val="20"/>
      </w:rPr>
    </w:pPr>
  </w:p>
  <w:p w14:paraId="08BD80A5" w14:textId="64692763" w:rsidR="00974B32" w:rsidRPr="00A6668E" w:rsidRDefault="00A96818" w:rsidP="008F49DA">
    <w:pPr>
      <w:jc w:val="right"/>
      <w:rPr>
        <w:rFonts w:ascii="Arial Narrow" w:hAnsi="Arial Narrow" w:cs="Arial"/>
        <w:sz w:val="20"/>
        <w:szCs w:val="20"/>
      </w:rPr>
    </w:pPr>
    <w:r>
      <w:rPr>
        <w:noProof/>
      </w:rPr>
      <w:drawing>
        <wp:anchor distT="0" distB="0" distL="114300" distR="114300" simplePos="0" relativeHeight="251658241" behindDoc="0" locked="0" layoutInCell="1" hidden="0" allowOverlap="1" wp14:anchorId="1CCB4854" wp14:editId="636F2731">
          <wp:simplePos x="0" y="0"/>
          <wp:positionH relativeFrom="margin">
            <wp:posOffset>4396721</wp:posOffset>
          </wp:positionH>
          <wp:positionV relativeFrom="paragraph">
            <wp:posOffset>21618</wp:posOffset>
          </wp:positionV>
          <wp:extent cx="1276350" cy="1146810"/>
          <wp:effectExtent l="0" t="0" r="0" b="0"/>
          <wp:wrapSquare wrapText="bothSides" distT="0" distB="0" distL="114300" distR="114300"/>
          <wp:docPr id="569743503" name="Imagen 569743503" descr="Interfaz de usuario gráfica,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2.png" descr="Interfaz de usuario gráfica, Aplicación&#10;&#10;Descripción generada automáticamente"/>
                  <pic:cNvPicPr preferRelativeResize="0"/>
                </pic:nvPicPr>
                <pic:blipFill>
                  <a:blip r:embed="rId1"/>
                  <a:srcRect/>
                  <a:stretch>
                    <a:fillRect/>
                  </a:stretch>
                </pic:blipFill>
                <pic:spPr>
                  <a:xfrm>
                    <a:off x="0" y="0"/>
                    <a:ext cx="1276350" cy="1146810"/>
                  </a:xfrm>
                  <a:prstGeom prst="rect">
                    <a:avLst/>
                  </a:prstGeom>
                  <a:ln/>
                </pic:spPr>
              </pic:pic>
            </a:graphicData>
          </a:graphic>
          <wp14:sizeRelH relativeFrom="margin">
            <wp14:pctWidth>0</wp14:pctWidth>
          </wp14:sizeRelH>
          <wp14:sizeRelV relativeFrom="margin">
            <wp14:pctHeight>0</wp14:pctHeight>
          </wp14:sizeRelV>
        </wp:anchor>
      </w:drawing>
    </w:r>
  </w:p>
  <w:p w14:paraId="707BD4EB" w14:textId="13693BD4" w:rsidR="00382B3C" w:rsidRDefault="00382B3C" w:rsidP="00D261B8">
    <w:pPr>
      <w:jc w:val="right"/>
      <w:rPr>
        <w:rFonts w:ascii="Arial Narrow" w:hAnsi="Arial Narrow" w:cs="Arial"/>
        <w:sz w:val="20"/>
        <w:szCs w:val="20"/>
      </w:rPr>
    </w:pPr>
  </w:p>
  <w:p w14:paraId="09246F78" w14:textId="1FBE1CB2" w:rsidR="00382B3C" w:rsidRDefault="00A96818" w:rsidP="00D261B8">
    <w:pPr>
      <w:jc w:val="right"/>
      <w:rPr>
        <w:rFonts w:ascii="Arial Narrow" w:hAnsi="Arial Narrow" w:cs="Arial"/>
        <w:sz w:val="20"/>
        <w:szCs w:val="20"/>
      </w:rPr>
    </w:pPr>
    <w:r w:rsidRPr="004566DC">
      <w:rPr>
        <w:rFonts w:ascii="Arial" w:hAnsi="Arial" w:cs="Arial"/>
        <w:noProof/>
      </w:rPr>
      <w:drawing>
        <wp:anchor distT="0" distB="0" distL="114300" distR="114300" simplePos="0" relativeHeight="251659265" behindDoc="1" locked="0" layoutInCell="1" allowOverlap="1" wp14:anchorId="6DBDBC93" wp14:editId="72E6C819">
          <wp:simplePos x="0" y="0"/>
          <wp:positionH relativeFrom="margin">
            <wp:align>left</wp:align>
          </wp:positionH>
          <wp:positionV relativeFrom="paragraph">
            <wp:posOffset>14605</wp:posOffset>
          </wp:positionV>
          <wp:extent cx="1772285" cy="548005"/>
          <wp:effectExtent l="0" t="0" r="0" b="4445"/>
          <wp:wrapNone/>
          <wp:docPr id="2097979806" name="Imagen 2097979806"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Imagen que contiene Texto&#10;&#10;Descripción generada automáticamente"/>
                  <pic:cNvPicPr/>
                </pic:nvPicPr>
                <pic:blipFill>
                  <a:blip r:embed="rId2" cstate="print"/>
                  <a:stretch>
                    <a:fillRect/>
                  </a:stretch>
                </pic:blipFill>
                <pic:spPr>
                  <a:xfrm>
                    <a:off x="0" y="0"/>
                    <a:ext cx="1772285" cy="548005"/>
                  </a:xfrm>
                  <a:prstGeom prst="rect">
                    <a:avLst/>
                  </a:prstGeom>
                </pic:spPr>
              </pic:pic>
            </a:graphicData>
          </a:graphic>
        </wp:anchor>
      </w:drawing>
    </w:r>
  </w:p>
  <w:p w14:paraId="3BCFBF5F" w14:textId="77777777" w:rsidR="00A96818" w:rsidRDefault="00A96818" w:rsidP="00D261B8">
    <w:pPr>
      <w:jc w:val="right"/>
      <w:rPr>
        <w:rFonts w:ascii="Arial Narrow" w:hAnsi="Arial Narrow" w:cs="Arial"/>
        <w:i/>
        <w:iCs/>
        <w:sz w:val="20"/>
        <w:szCs w:val="20"/>
      </w:rPr>
    </w:pPr>
  </w:p>
  <w:p w14:paraId="5188D587" w14:textId="77777777" w:rsidR="00A96818" w:rsidRDefault="00A96818" w:rsidP="00D261B8">
    <w:pPr>
      <w:jc w:val="right"/>
      <w:rPr>
        <w:rFonts w:ascii="Arial Narrow" w:hAnsi="Arial Narrow" w:cs="Arial"/>
        <w:i/>
        <w:iCs/>
        <w:sz w:val="20"/>
        <w:szCs w:val="20"/>
      </w:rPr>
    </w:pPr>
  </w:p>
  <w:p w14:paraId="56B2700E" w14:textId="77777777" w:rsidR="00A96818" w:rsidRDefault="00A96818" w:rsidP="00D261B8">
    <w:pPr>
      <w:jc w:val="right"/>
      <w:rPr>
        <w:rFonts w:ascii="Arial Narrow" w:hAnsi="Arial Narrow" w:cs="Arial"/>
        <w:i/>
        <w:iCs/>
        <w:sz w:val="20"/>
        <w:szCs w:val="20"/>
      </w:rPr>
    </w:pPr>
  </w:p>
  <w:p w14:paraId="053D5C51" w14:textId="77777777" w:rsidR="00A96818" w:rsidRDefault="00A96818" w:rsidP="00D261B8">
    <w:pPr>
      <w:jc w:val="right"/>
      <w:rPr>
        <w:rFonts w:ascii="Arial Narrow" w:hAnsi="Arial Narrow" w:cs="Arial"/>
        <w:i/>
        <w:iCs/>
        <w:sz w:val="20"/>
        <w:szCs w:val="20"/>
      </w:rPr>
    </w:pPr>
  </w:p>
  <w:p w14:paraId="336B2E90" w14:textId="77777777" w:rsidR="00A96818" w:rsidRDefault="00A96818" w:rsidP="00D261B8">
    <w:pPr>
      <w:jc w:val="right"/>
      <w:rPr>
        <w:rFonts w:ascii="Arial Narrow" w:hAnsi="Arial Narrow" w:cs="Arial"/>
        <w:i/>
        <w:iCs/>
        <w:sz w:val="20"/>
        <w:szCs w:val="20"/>
      </w:rPr>
    </w:pPr>
  </w:p>
  <w:p w14:paraId="625C7C7D" w14:textId="77777777" w:rsidR="00A96818" w:rsidRDefault="00A96818" w:rsidP="00D261B8">
    <w:pPr>
      <w:jc w:val="right"/>
      <w:rPr>
        <w:rFonts w:ascii="Arial Narrow" w:hAnsi="Arial Narrow" w:cs="Arial"/>
        <w:i/>
        <w:iCs/>
        <w:sz w:val="20"/>
        <w:szCs w:val="20"/>
      </w:rPr>
    </w:pPr>
  </w:p>
  <w:p w14:paraId="47CE6ED5" w14:textId="31E61265" w:rsidR="00974B32" w:rsidRPr="00081544" w:rsidRDefault="0086017C" w:rsidP="00D261B8">
    <w:pPr>
      <w:jc w:val="right"/>
      <w:rPr>
        <w:rFonts w:ascii="Arial Narrow" w:hAnsi="Arial Narrow" w:cs="Arial"/>
        <w:sz w:val="18"/>
        <w:szCs w:val="20"/>
      </w:rPr>
    </w:pPr>
    <w:r w:rsidRPr="0086017C">
      <w:rPr>
        <w:rFonts w:ascii="Arial Narrow" w:hAnsi="Arial Narrow" w:cs="Arial"/>
        <w:i/>
        <w:iCs/>
        <w:sz w:val="20"/>
        <w:szCs w:val="20"/>
      </w:rPr>
      <w:t>TEEM</w:t>
    </w:r>
    <w:r w:rsidR="00974B32">
      <w:rPr>
        <w:rFonts w:ascii="Arial Narrow" w:hAnsi="Arial Narrow" w:cs="Arial"/>
        <w:sz w:val="20"/>
        <w:szCs w:val="20"/>
      </w:rPr>
      <w:t>-PES-</w:t>
    </w:r>
    <w:r w:rsidR="006365F3">
      <w:rPr>
        <w:rFonts w:ascii="Arial Narrow" w:hAnsi="Arial Narrow" w:cs="Arial"/>
        <w:sz w:val="20"/>
        <w:szCs w:val="20"/>
      </w:rPr>
      <w:t>VPMG-</w:t>
    </w:r>
    <w:r w:rsidR="00974B32">
      <w:rPr>
        <w:rFonts w:ascii="Arial Narrow" w:hAnsi="Arial Narrow" w:cs="Arial"/>
        <w:sz w:val="20"/>
        <w:szCs w:val="20"/>
      </w:rPr>
      <w:t>00</w:t>
    </w:r>
    <w:r w:rsidR="000031EF">
      <w:rPr>
        <w:rFonts w:ascii="Arial Narrow" w:hAnsi="Arial Narrow" w:cs="Arial"/>
        <w:sz w:val="20"/>
        <w:szCs w:val="20"/>
      </w:rPr>
      <w:t>5</w:t>
    </w:r>
    <w:r w:rsidR="00974B32">
      <w:rPr>
        <w:rFonts w:ascii="Arial Narrow" w:hAnsi="Arial Narrow" w:cs="Arial"/>
        <w:sz w:val="20"/>
        <w:szCs w:val="20"/>
      </w:rPr>
      <w:t>/202</w:t>
    </w:r>
    <w:r w:rsidR="006365F3">
      <w:rPr>
        <w:rFonts w:ascii="Arial Narrow" w:hAnsi="Arial Narrow" w:cs="Arial"/>
        <w:sz w:val="20"/>
        <w:szCs w:val="20"/>
      </w:rPr>
      <w:t>3</w:t>
    </w:r>
  </w:p>
  <w:p w14:paraId="72D76405" w14:textId="77777777" w:rsidR="00A26034" w:rsidRDefault="00A26034"/>
  <w:p w14:paraId="72AD8B88" w14:textId="77777777" w:rsidR="00A26034" w:rsidRDefault="00A2603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2E06E" w14:textId="60F6BACA" w:rsidR="00974B32" w:rsidRDefault="000E2141" w:rsidP="008F49DA">
    <w:pPr>
      <w:rPr>
        <w:b/>
        <w:sz w:val="20"/>
        <w:szCs w:val="20"/>
      </w:rPr>
    </w:pPr>
    <w:r>
      <w:rPr>
        <w:noProof/>
      </w:rPr>
      <w:drawing>
        <wp:anchor distT="0" distB="0" distL="114300" distR="114300" simplePos="0" relativeHeight="251658240" behindDoc="0" locked="0" layoutInCell="1" hidden="0" allowOverlap="1" wp14:anchorId="1A3C0774" wp14:editId="58C11D52">
          <wp:simplePos x="0" y="0"/>
          <wp:positionH relativeFrom="margin">
            <wp:posOffset>-63500</wp:posOffset>
          </wp:positionH>
          <wp:positionV relativeFrom="paragraph">
            <wp:posOffset>-146685</wp:posOffset>
          </wp:positionV>
          <wp:extent cx="1276350" cy="1146810"/>
          <wp:effectExtent l="0" t="0" r="0" b="0"/>
          <wp:wrapSquare wrapText="bothSides" distT="0" distB="0" distL="114300" distR="114300"/>
          <wp:docPr id="1502516392" name="Imagen 1502516392" descr="Interfaz de usuario gráfica,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2.png" descr="Interfaz de usuario gráfica, Aplicación&#10;&#10;Descripción generada automáticamente"/>
                  <pic:cNvPicPr preferRelativeResize="0"/>
                </pic:nvPicPr>
                <pic:blipFill>
                  <a:blip r:embed="rId1"/>
                  <a:srcRect/>
                  <a:stretch>
                    <a:fillRect/>
                  </a:stretch>
                </pic:blipFill>
                <pic:spPr>
                  <a:xfrm>
                    <a:off x="0" y="0"/>
                    <a:ext cx="1276350" cy="1146810"/>
                  </a:xfrm>
                  <a:prstGeom prst="rect">
                    <a:avLst/>
                  </a:prstGeom>
                  <a:ln/>
                </pic:spPr>
              </pic:pic>
            </a:graphicData>
          </a:graphic>
          <wp14:sizeRelH relativeFrom="margin">
            <wp14:pctWidth>0</wp14:pctWidth>
          </wp14:sizeRelH>
          <wp14:sizeRelV relativeFrom="margin">
            <wp14:pctHeight>0</wp14:pctHeight>
          </wp14:sizeRelV>
        </wp:anchor>
      </w:drawing>
    </w:r>
  </w:p>
  <w:p w14:paraId="4E989EDF" w14:textId="77777777" w:rsidR="00974B32" w:rsidRDefault="00974B32" w:rsidP="008F49DA">
    <w:pPr>
      <w:rPr>
        <w:b/>
        <w:sz w:val="20"/>
        <w:szCs w:val="20"/>
      </w:rPr>
    </w:pPr>
  </w:p>
  <w:p w14:paraId="5013B2B8" w14:textId="6A822F40" w:rsidR="00974B32" w:rsidRPr="008B4DB8" w:rsidRDefault="00974B32" w:rsidP="008F49DA">
    <w:pPr>
      <w:rPr>
        <w:b/>
        <w:sz w:val="20"/>
        <w:szCs w:val="20"/>
      </w:rPr>
    </w:pPr>
  </w:p>
  <w:p w14:paraId="1EBC114A" w14:textId="14D59661" w:rsidR="00974B32" w:rsidRDefault="00974B3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97C9D"/>
    <w:multiLevelType w:val="hybridMultilevel"/>
    <w:tmpl w:val="4BBCCD0E"/>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0F0026"/>
    <w:multiLevelType w:val="hybridMultilevel"/>
    <w:tmpl w:val="A7F6358C"/>
    <w:lvl w:ilvl="0" w:tplc="8C52B85C">
      <w:numFmt w:val="bullet"/>
      <w:lvlText w:val=""/>
      <w:lvlJc w:val="left"/>
      <w:pPr>
        <w:ind w:left="414" w:hanging="140"/>
      </w:pPr>
      <w:rPr>
        <w:rFonts w:ascii="Symbol" w:eastAsia="Symbol" w:hAnsi="Symbol" w:cs="Symbol" w:hint="default"/>
        <w:w w:val="100"/>
        <w:sz w:val="24"/>
        <w:szCs w:val="24"/>
        <w:lang w:val="es-ES" w:eastAsia="en-US" w:bidi="ar-SA"/>
      </w:rPr>
    </w:lvl>
    <w:lvl w:ilvl="1" w:tplc="42E24CE4">
      <w:numFmt w:val="bullet"/>
      <w:lvlText w:val="•"/>
      <w:lvlJc w:val="left"/>
      <w:pPr>
        <w:ind w:left="929" w:hanging="140"/>
      </w:pPr>
      <w:rPr>
        <w:rFonts w:hint="default"/>
        <w:lang w:val="es-ES" w:eastAsia="en-US" w:bidi="ar-SA"/>
      </w:rPr>
    </w:lvl>
    <w:lvl w:ilvl="2" w:tplc="32A2BB88">
      <w:numFmt w:val="bullet"/>
      <w:lvlText w:val="•"/>
      <w:lvlJc w:val="left"/>
      <w:pPr>
        <w:ind w:left="1438" w:hanging="140"/>
      </w:pPr>
      <w:rPr>
        <w:rFonts w:hint="default"/>
        <w:lang w:val="es-ES" w:eastAsia="en-US" w:bidi="ar-SA"/>
      </w:rPr>
    </w:lvl>
    <w:lvl w:ilvl="3" w:tplc="FC1C765A">
      <w:numFmt w:val="bullet"/>
      <w:lvlText w:val="•"/>
      <w:lvlJc w:val="left"/>
      <w:pPr>
        <w:ind w:left="1947" w:hanging="140"/>
      </w:pPr>
      <w:rPr>
        <w:rFonts w:hint="default"/>
        <w:lang w:val="es-ES" w:eastAsia="en-US" w:bidi="ar-SA"/>
      </w:rPr>
    </w:lvl>
    <w:lvl w:ilvl="4" w:tplc="D6283DE0">
      <w:numFmt w:val="bullet"/>
      <w:lvlText w:val="•"/>
      <w:lvlJc w:val="left"/>
      <w:pPr>
        <w:ind w:left="2457" w:hanging="140"/>
      </w:pPr>
      <w:rPr>
        <w:rFonts w:hint="default"/>
        <w:lang w:val="es-ES" w:eastAsia="en-US" w:bidi="ar-SA"/>
      </w:rPr>
    </w:lvl>
    <w:lvl w:ilvl="5" w:tplc="2C9A9876">
      <w:numFmt w:val="bullet"/>
      <w:lvlText w:val="•"/>
      <w:lvlJc w:val="left"/>
      <w:pPr>
        <w:ind w:left="2966" w:hanging="140"/>
      </w:pPr>
      <w:rPr>
        <w:rFonts w:hint="default"/>
        <w:lang w:val="es-ES" w:eastAsia="en-US" w:bidi="ar-SA"/>
      </w:rPr>
    </w:lvl>
    <w:lvl w:ilvl="6" w:tplc="8FF4102C">
      <w:numFmt w:val="bullet"/>
      <w:lvlText w:val="•"/>
      <w:lvlJc w:val="left"/>
      <w:pPr>
        <w:ind w:left="3475" w:hanging="140"/>
      </w:pPr>
      <w:rPr>
        <w:rFonts w:hint="default"/>
        <w:lang w:val="es-ES" w:eastAsia="en-US" w:bidi="ar-SA"/>
      </w:rPr>
    </w:lvl>
    <w:lvl w:ilvl="7" w:tplc="AEEC10A2">
      <w:numFmt w:val="bullet"/>
      <w:lvlText w:val="•"/>
      <w:lvlJc w:val="left"/>
      <w:pPr>
        <w:ind w:left="3985" w:hanging="140"/>
      </w:pPr>
      <w:rPr>
        <w:rFonts w:hint="default"/>
        <w:lang w:val="es-ES" w:eastAsia="en-US" w:bidi="ar-SA"/>
      </w:rPr>
    </w:lvl>
    <w:lvl w:ilvl="8" w:tplc="99B07AFA">
      <w:numFmt w:val="bullet"/>
      <w:lvlText w:val="•"/>
      <w:lvlJc w:val="left"/>
      <w:pPr>
        <w:ind w:left="4494" w:hanging="140"/>
      </w:pPr>
      <w:rPr>
        <w:rFonts w:hint="default"/>
        <w:lang w:val="es-ES" w:eastAsia="en-US" w:bidi="ar-SA"/>
      </w:rPr>
    </w:lvl>
  </w:abstractNum>
  <w:abstractNum w:abstractNumId="2" w15:restartNumberingAfterBreak="0">
    <w:nsid w:val="1F774740"/>
    <w:multiLevelType w:val="hybridMultilevel"/>
    <w:tmpl w:val="404C009A"/>
    <w:lvl w:ilvl="0" w:tplc="71125404">
      <w:numFmt w:val="bullet"/>
      <w:lvlText w:val=""/>
      <w:lvlJc w:val="left"/>
      <w:pPr>
        <w:ind w:left="414" w:hanging="274"/>
      </w:pPr>
      <w:rPr>
        <w:rFonts w:ascii="Symbol" w:eastAsia="Symbol" w:hAnsi="Symbol" w:cs="Symbol" w:hint="default"/>
        <w:w w:val="100"/>
        <w:sz w:val="24"/>
        <w:szCs w:val="24"/>
        <w:lang w:val="es-ES" w:eastAsia="en-US" w:bidi="ar-SA"/>
      </w:rPr>
    </w:lvl>
    <w:lvl w:ilvl="1" w:tplc="B4D82ED0">
      <w:numFmt w:val="bullet"/>
      <w:lvlText w:val="•"/>
      <w:lvlJc w:val="left"/>
      <w:pPr>
        <w:ind w:left="961" w:hanging="274"/>
      </w:pPr>
      <w:rPr>
        <w:rFonts w:hint="default"/>
        <w:lang w:val="es-ES" w:eastAsia="en-US" w:bidi="ar-SA"/>
      </w:rPr>
    </w:lvl>
    <w:lvl w:ilvl="2" w:tplc="3A088E82">
      <w:numFmt w:val="bullet"/>
      <w:lvlText w:val="•"/>
      <w:lvlJc w:val="left"/>
      <w:pPr>
        <w:ind w:left="1503" w:hanging="274"/>
      </w:pPr>
      <w:rPr>
        <w:rFonts w:hint="default"/>
        <w:lang w:val="es-ES" w:eastAsia="en-US" w:bidi="ar-SA"/>
      </w:rPr>
    </w:lvl>
    <w:lvl w:ilvl="3" w:tplc="9F38C146">
      <w:numFmt w:val="bullet"/>
      <w:lvlText w:val="•"/>
      <w:lvlJc w:val="left"/>
      <w:pPr>
        <w:ind w:left="2045" w:hanging="274"/>
      </w:pPr>
      <w:rPr>
        <w:rFonts w:hint="default"/>
        <w:lang w:val="es-ES" w:eastAsia="en-US" w:bidi="ar-SA"/>
      </w:rPr>
    </w:lvl>
    <w:lvl w:ilvl="4" w:tplc="33DC0A32">
      <w:numFmt w:val="bullet"/>
      <w:lvlText w:val="•"/>
      <w:lvlJc w:val="left"/>
      <w:pPr>
        <w:ind w:left="2586" w:hanging="274"/>
      </w:pPr>
      <w:rPr>
        <w:rFonts w:hint="default"/>
        <w:lang w:val="es-ES" w:eastAsia="en-US" w:bidi="ar-SA"/>
      </w:rPr>
    </w:lvl>
    <w:lvl w:ilvl="5" w:tplc="7DF4896C">
      <w:numFmt w:val="bullet"/>
      <w:lvlText w:val="•"/>
      <w:lvlJc w:val="left"/>
      <w:pPr>
        <w:ind w:left="3128" w:hanging="274"/>
      </w:pPr>
      <w:rPr>
        <w:rFonts w:hint="default"/>
        <w:lang w:val="es-ES" w:eastAsia="en-US" w:bidi="ar-SA"/>
      </w:rPr>
    </w:lvl>
    <w:lvl w:ilvl="6" w:tplc="96D29D52">
      <w:numFmt w:val="bullet"/>
      <w:lvlText w:val="•"/>
      <w:lvlJc w:val="left"/>
      <w:pPr>
        <w:ind w:left="3670" w:hanging="274"/>
      </w:pPr>
      <w:rPr>
        <w:rFonts w:hint="default"/>
        <w:lang w:val="es-ES" w:eastAsia="en-US" w:bidi="ar-SA"/>
      </w:rPr>
    </w:lvl>
    <w:lvl w:ilvl="7" w:tplc="FDFC5324">
      <w:numFmt w:val="bullet"/>
      <w:lvlText w:val="•"/>
      <w:lvlJc w:val="left"/>
      <w:pPr>
        <w:ind w:left="4211" w:hanging="274"/>
      </w:pPr>
      <w:rPr>
        <w:rFonts w:hint="default"/>
        <w:lang w:val="es-ES" w:eastAsia="en-US" w:bidi="ar-SA"/>
      </w:rPr>
    </w:lvl>
    <w:lvl w:ilvl="8" w:tplc="21448000">
      <w:numFmt w:val="bullet"/>
      <w:lvlText w:val="•"/>
      <w:lvlJc w:val="left"/>
      <w:pPr>
        <w:ind w:left="4753" w:hanging="274"/>
      </w:pPr>
      <w:rPr>
        <w:rFonts w:hint="default"/>
        <w:lang w:val="es-ES" w:eastAsia="en-US" w:bidi="ar-SA"/>
      </w:rPr>
    </w:lvl>
  </w:abstractNum>
  <w:abstractNum w:abstractNumId="3" w15:restartNumberingAfterBreak="0">
    <w:nsid w:val="21E21CBB"/>
    <w:multiLevelType w:val="hybridMultilevel"/>
    <w:tmpl w:val="D93C69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71138E8"/>
    <w:multiLevelType w:val="hybridMultilevel"/>
    <w:tmpl w:val="C5A25CC8"/>
    <w:lvl w:ilvl="0" w:tplc="F5A2F300">
      <w:numFmt w:val="bullet"/>
      <w:lvlText w:val=""/>
      <w:lvlJc w:val="left"/>
      <w:pPr>
        <w:ind w:left="414" w:hanging="274"/>
      </w:pPr>
      <w:rPr>
        <w:rFonts w:ascii="Symbol" w:eastAsia="Symbol" w:hAnsi="Symbol" w:cs="Symbol" w:hint="default"/>
        <w:w w:val="100"/>
        <w:sz w:val="24"/>
        <w:szCs w:val="24"/>
        <w:lang w:val="es-ES" w:eastAsia="en-US" w:bidi="ar-SA"/>
      </w:rPr>
    </w:lvl>
    <w:lvl w:ilvl="1" w:tplc="CFBE2692">
      <w:numFmt w:val="bullet"/>
      <w:lvlText w:val="•"/>
      <w:lvlJc w:val="left"/>
      <w:pPr>
        <w:ind w:left="961" w:hanging="274"/>
      </w:pPr>
      <w:rPr>
        <w:rFonts w:hint="default"/>
        <w:lang w:val="es-ES" w:eastAsia="en-US" w:bidi="ar-SA"/>
      </w:rPr>
    </w:lvl>
    <w:lvl w:ilvl="2" w:tplc="31782148">
      <w:numFmt w:val="bullet"/>
      <w:lvlText w:val="•"/>
      <w:lvlJc w:val="left"/>
      <w:pPr>
        <w:ind w:left="1503" w:hanging="274"/>
      </w:pPr>
      <w:rPr>
        <w:rFonts w:hint="default"/>
        <w:lang w:val="es-ES" w:eastAsia="en-US" w:bidi="ar-SA"/>
      </w:rPr>
    </w:lvl>
    <w:lvl w:ilvl="3" w:tplc="22823508">
      <w:numFmt w:val="bullet"/>
      <w:lvlText w:val="•"/>
      <w:lvlJc w:val="left"/>
      <w:pPr>
        <w:ind w:left="2045" w:hanging="274"/>
      </w:pPr>
      <w:rPr>
        <w:rFonts w:hint="default"/>
        <w:lang w:val="es-ES" w:eastAsia="en-US" w:bidi="ar-SA"/>
      </w:rPr>
    </w:lvl>
    <w:lvl w:ilvl="4" w:tplc="D0ACD018">
      <w:numFmt w:val="bullet"/>
      <w:lvlText w:val="•"/>
      <w:lvlJc w:val="left"/>
      <w:pPr>
        <w:ind w:left="2586" w:hanging="274"/>
      </w:pPr>
      <w:rPr>
        <w:rFonts w:hint="default"/>
        <w:lang w:val="es-ES" w:eastAsia="en-US" w:bidi="ar-SA"/>
      </w:rPr>
    </w:lvl>
    <w:lvl w:ilvl="5" w:tplc="C01EDC72">
      <w:numFmt w:val="bullet"/>
      <w:lvlText w:val="•"/>
      <w:lvlJc w:val="left"/>
      <w:pPr>
        <w:ind w:left="3128" w:hanging="274"/>
      </w:pPr>
      <w:rPr>
        <w:rFonts w:hint="default"/>
        <w:lang w:val="es-ES" w:eastAsia="en-US" w:bidi="ar-SA"/>
      </w:rPr>
    </w:lvl>
    <w:lvl w:ilvl="6" w:tplc="B36A6650">
      <w:numFmt w:val="bullet"/>
      <w:lvlText w:val="•"/>
      <w:lvlJc w:val="left"/>
      <w:pPr>
        <w:ind w:left="3670" w:hanging="274"/>
      </w:pPr>
      <w:rPr>
        <w:rFonts w:hint="default"/>
        <w:lang w:val="es-ES" w:eastAsia="en-US" w:bidi="ar-SA"/>
      </w:rPr>
    </w:lvl>
    <w:lvl w:ilvl="7" w:tplc="94A4D8A6">
      <w:numFmt w:val="bullet"/>
      <w:lvlText w:val="•"/>
      <w:lvlJc w:val="left"/>
      <w:pPr>
        <w:ind w:left="4211" w:hanging="274"/>
      </w:pPr>
      <w:rPr>
        <w:rFonts w:hint="default"/>
        <w:lang w:val="es-ES" w:eastAsia="en-US" w:bidi="ar-SA"/>
      </w:rPr>
    </w:lvl>
    <w:lvl w:ilvl="8" w:tplc="17D6AC10">
      <w:numFmt w:val="bullet"/>
      <w:lvlText w:val="•"/>
      <w:lvlJc w:val="left"/>
      <w:pPr>
        <w:ind w:left="4753" w:hanging="274"/>
      </w:pPr>
      <w:rPr>
        <w:rFonts w:hint="default"/>
        <w:lang w:val="es-ES" w:eastAsia="en-US" w:bidi="ar-SA"/>
      </w:rPr>
    </w:lvl>
  </w:abstractNum>
  <w:abstractNum w:abstractNumId="5" w15:restartNumberingAfterBreak="0">
    <w:nsid w:val="3EE6324E"/>
    <w:multiLevelType w:val="hybridMultilevel"/>
    <w:tmpl w:val="133678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0177954"/>
    <w:multiLevelType w:val="hybridMultilevel"/>
    <w:tmpl w:val="A50896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A9D3861"/>
    <w:multiLevelType w:val="hybridMultilevel"/>
    <w:tmpl w:val="3B941C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2B94E8C"/>
    <w:multiLevelType w:val="multilevel"/>
    <w:tmpl w:val="A680E55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63CA7572"/>
    <w:multiLevelType w:val="hybridMultilevel"/>
    <w:tmpl w:val="FA786BDA"/>
    <w:lvl w:ilvl="0" w:tplc="084463DE">
      <w:start w:val="1"/>
      <w:numFmt w:val="decimal"/>
      <w:lvlText w:val="%1."/>
      <w:lvlJc w:val="left"/>
      <w:pPr>
        <w:ind w:left="720" w:hanging="360"/>
      </w:pPr>
      <w:rPr>
        <w:b/>
        <w:bCs/>
        <w:i w:val="0"/>
        <w:i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7D22660"/>
    <w:multiLevelType w:val="hybridMultilevel"/>
    <w:tmpl w:val="4B2E894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F1A0DB7"/>
    <w:multiLevelType w:val="hybridMultilevel"/>
    <w:tmpl w:val="CE948756"/>
    <w:lvl w:ilvl="0" w:tplc="747AEC7E">
      <w:start w:val="1"/>
      <w:numFmt w:val="upperRoman"/>
      <w:lvlText w:val="%1."/>
      <w:lvlJc w:val="left"/>
      <w:pPr>
        <w:ind w:left="323" w:hanging="202"/>
      </w:pPr>
      <w:rPr>
        <w:rFonts w:ascii="Arial" w:eastAsia="Arial" w:hAnsi="Arial" w:cs="Arial" w:hint="default"/>
        <w:b/>
        <w:bCs/>
        <w:w w:val="100"/>
        <w:sz w:val="24"/>
        <w:szCs w:val="24"/>
        <w:lang w:val="es-ES" w:eastAsia="en-US" w:bidi="ar-SA"/>
      </w:rPr>
    </w:lvl>
    <w:lvl w:ilvl="1" w:tplc="536CAF64">
      <w:start w:val="1"/>
      <w:numFmt w:val="decimal"/>
      <w:lvlText w:val="%2."/>
      <w:lvlJc w:val="left"/>
      <w:pPr>
        <w:ind w:left="390" w:hanging="269"/>
        <w:jc w:val="right"/>
      </w:pPr>
      <w:rPr>
        <w:rFonts w:ascii="Arial" w:eastAsia="Arial" w:hAnsi="Arial" w:cs="Arial" w:hint="default"/>
        <w:b/>
        <w:bCs/>
        <w:w w:val="99"/>
        <w:sz w:val="24"/>
        <w:szCs w:val="24"/>
        <w:lang w:val="es-ES" w:eastAsia="en-US" w:bidi="ar-SA"/>
      </w:rPr>
    </w:lvl>
    <w:lvl w:ilvl="2" w:tplc="2368A600">
      <w:numFmt w:val="bullet"/>
      <w:lvlText w:val=""/>
      <w:lvlJc w:val="left"/>
      <w:pPr>
        <w:ind w:left="974" w:hanging="286"/>
      </w:pPr>
      <w:rPr>
        <w:rFonts w:ascii="Symbol" w:eastAsia="Symbol" w:hAnsi="Symbol" w:cs="Symbol" w:hint="default"/>
        <w:w w:val="100"/>
        <w:sz w:val="24"/>
        <w:szCs w:val="24"/>
        <w:lang w:val="es-ES" w:eastAsia="en-US" w:bidi="ar-SA"/>
      </w:rPr>
    </w:lvl>
    <w:lvl w:ilvl="3" w:tplc="CCFEA56E">
      <w:numFmt w:val="bullet"/>
      <w:lvlText w:val=""/>
      <w:lvlJc w:val="left"/>
      <w:pPr>
        <w:ind w:left="2695" w:hanging="361"/>
      </w:pPr>
      <w:rPr>
        <w:rFonts w:ascii="Symbol" w:eastAsia="Symbol" w:hAnsi="Symbol" w:cs="Symbol" w:hint="default"/>
        <w:w w:val="100"/>
        <w:sz w:val="24"/>
        <w:szCs w:val="24"/>
        <w:lang w:val="es-ES" w:eastAsia="en-US" w:bidi="ar-SA"/>
      </w:rPr>
    </w:lvl>
    <w:lvl w:ilvl="4" w:tplc="11C407B6">
      <w:numFmt w:val="bullet"/>
      <w:lvlText w:val="•"/>
      <w:lvlJc w:val="left"/>
      <w:pPr>
        <w:ind w:left="2700" w:hanging="361"/>
      </w:pPr>
      <w:rPr>
        <w:rFonts w:hint="default"/>
        <w:lang w:val="es-ES" w:eastAsia="en-US" w:bidi="ar-SA"/>
      </w:rPr>
    </w:lvl>
    <w:lvl w:ilvl="5" w:tplc="1FFC8E38">
      <w:numFmt w:val="bullet"/>
      <w:lvlText w:val="•"/>
      <w:lvlJc w:val="left"/>
      <w:pPr>
        <w:ind w:left="3763" w:hanging="361"/>
      </w:pPr>
      <w:rPr>
        <w:rFonts w:hint="default"/>
        <w:lang w:val="es-ES" w:eastAsia="en-US" w:bidi="ar-SA"/>
      </w:rPr>
    </w:lvl>
    <w:lvl w:ilvl="6" w:tplc="69CE700C">
      <w:numFmt w:val="bullet"/>
      <w:lvlText w:val="•"/>
      <w:lvlJc w:val="left"/>
      <w:pPr>
        <w:ind w:left="4826" w:hanging="361"/>
      </w:pPr>
      <w:rPr>
        <w:rFonts w:hint="default"/>
        <w:lang w:val="es-ES" w:eastAsia="en-US" w:bidi="ar-SA"/>
      </w:rPr>
    </w:lvl>
    <w:lvl w:ilvl="7" w:tplc="135ABB86">
      <w:numFmt w:val="bullet"/>
      <w:lvlText w:val="•"/>
      <w:lvlJc w:val="left"/>
      <w:pPr>
        <w:ind w:left="5890" w:hanging="361"/>
      </w:pPr>
      <w:rPr>
        <w:rFonts w:hint="default"/>
        <w:lang w:val="es-ES" w:eastAsia="en-US" w:bidi="ar-SA"/>
      </w:rPr>
    </w:lvl>
    <w:lvl w:ilvl="8" w:tplc="81866B12">
      <w:numFmt w:val="bullet"/>
      <w:lvlText w:val="•"/>
      <w:lvlJc w:val="left"/>
      <w:pPr>
        <w:ind w:left="6953" w:hanging="361"/>
      </w:pPr>
      <w:rPr>
        <w:rFonts w:hint="default"/>
        <w:lang w:val="es-ES" w:eastAsia="en-US" w:bidi="ar-SA"/>
      </w:rPr>
    </w:lvl>
  </w:abstractNum>
  <w:abstractNum w:abstractNumId="12" w15:restartNumberingAfterBreak="0">
    <w:nsid w:val="77206965"/>
    <w:multiLevelType w:val="hybridMultilevel"/>
    <w:tmpl w:val="4BBCCD0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305155654">
    <w:abstractNumId w:val="9"/>
  </w:num>
  <w:num w:numId="2" w16cid:durableId="1762218927">
    <w:abstractNumId w:val="8"/>
  </w:num>
  <w:num w:numId="3" w16cid:durableId="1373923527">
    <w:abstractNumId w:val="12"/>
  </w:num>
  <w:num w:numId="4" w16cid:durableId="2003507168">
    <w:abstractNumId w:val="10"/>
  </w:num>
  <w:num w:numId="5" w16cid:durableId="1472286189">
    <w:abstractNumId w:val="0"/>
  </w:num>
  <w:num w:numId="6" w16cid:durableId="1345404600">
    <w:abstractNumId w:val="3"/>
  </w:num>
  <w:num w:numId="7" w16cid:durableId="780609509">
    <w:abstractNumId w:val="5"/>
  </w:num>
  <w:num w:numId="8" w16cid:durableId="1645425985">
    <w:abstractNumId w:val="6"/>
  </w:num>
  <w:num w:numId="9" w16cid:durableId="1397121618">
    <w:abstractNumId w:val="11"/>
  </w:num>
  <w:num w:numId="10" w16cid:durableId="1656647154">
    <w:abstractNumId w:val="1"/>
  </w:num>
  <w:num w:numId="11" w16cid:durableId="926421140">
    <w:abstractNumId w:val="4"/>
  </w:num>
  <w:num w:numId="12" w16cid:durableId="1417828231">
    <w:abstractNumId w:val="2"/>
  </w:num>
  <w:num w:numId="13" w16cid:durableId="1096563310">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mirrorMargins/>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0AD"/>
    <w:rsid w:val="000029E2"/>
    <w:rsid w:val="000031EF"/>
    <w:rsid w:val="00004BD2"/>
    <w:rsid w:val="0000675E"/>
    <w:rsid w:val="00007381"/>
    <w:rsid w:val="000101F5"/>
    <w:rsid w:val="00014A21"/>
    <w:rsid w:val="000154C3"/>
    <w:rsid w:val="00015705"/>
    <w:rsid w:val="00021101"/>
    <w:rsid w:val="000215E3"/>
    <w:rsid w:val="00023A10"/>
    <w:rsid w:val="000259B3"/>
    <w:rsid w:val="00027FA0"/>
    <w:rsid w:val="0003239F"/>
    <w:rsid w:val="00037CC3"/>
    <w:rsid w:val="000402BC"/>
    <w:rsid w:val="000412A7"/>
    <w:rsid w:val="00041635"/>
    <w:rsid w:val="00044966"/>
    <w:rsid w:val="0004565A"/>
    <w:rsid w:val="000461A4"/>
    <w:rsid w:val="00050502"/>
    <w:rsid w:val="00051AC7"/>
    <w:rsid w:val="000521A4"/>
    <w:rsid w:val="000545BE"/>
    <w:rsid w:val="0005507F"/>
    <w:rsid w:val="0005546B"/>
    <w:rsid w:val="00061E71"/>
    <w:rsid w:val="00062159"/>
    <w:rsid w:val="00062629"/>
    <w:rsid w:val="0006269A"/>
    <w:rsid w:val="000669B9"/>
    <w:rsid w:val="000727BF"/>
    <w:rsid w:val="00073F4B"/>
    <w:rsid w:val="00076196"/>
    <w:rsid w:val="0007745D"/>
    <w:rsid w:val="00081105"/>
    <w:rsid w:val="00081544"/>
    <w:rsid w:val="00086C68"/>
    <w:rsid w:val="0008726A"/>
    <w:rsid w:val="000876CE"/>
    <w:rsid w:val="00087A93"/>
    <w:rsid w:val="000901DF"/>
    <w:rsid w:val="0009070A"/>
    <w:rsid w:val="00091BC9"/>
    <w:rsid w:val="00095ACF"/>
    <w:rsid w:val="000A2A11"/>
    <w:rsid w:val="000A3268"/>
    <w:rsid w:val="000A4070"/>
    <w:rsid w:val="000A4D48"/>
    <w:rsid w:val="000A678F"/>
    <w:rsid w:val="000B1502"/>
    <w:rsid w:val="000B159A"/>
    <w:rsid w:val="000B66DA"/>
    <w:rsid w:val="000B791D"/>
    <w:rsid w:val="000B7E89"/>
    <w:rsid w:val="000C2C2D"/>
    <w:rsid w:val="000C3806"/>
    <w:rsid w:val="000C3A98"/>
    <w:rsid w:val="000D48D4"/>
    <w:rsid w:val="000E0A9E"/>
    <w:rsid w:val="000E1760"/>
    <w:rsid w:val="000E2141"/>
    <w:rsid w:val="000E263F"/>
    <w:rsid w:val="000E4C20"/>
    <w:rsid w:val="000F097C"/>
    <w:rsid w:val="000F2CD1"/>
    <w:rsid w:val="000F5344"/>
    <w:rsid w:val="000F56F8"/>
    <w:rsid w:val="000F5C68"/>
    <w:rsid w:val="00100D8A"/>
    <w:rsid w:val="00101BB6"/>
    <w:rsid w:val="0010673D"/>
    <w:rsid w:val="001150E2"/>
    <w:rsid w:val="001164F5"/>
    <w:rsid w:val="00120E5A"/>
    <w:rsid w:val="00122DFD"/>
    <w:rsid w:val="0012380E"/>
    <w:rsid w:val="00125D91"/>
    <w:rsid w:val="00127B46"/>
    <w:rsid w:val="00130DE6"/>
    <w:rsid w:val="00141EDD"/>
    <w:rsid w:val="00143AAC"/>
    <w:rsid w:val="00147BD6"/>
    <w:rsid w:val="00147F80"/>
    <w:rsid w:val="00150632"/>
    <w:rsid w:val="00156A04"/>
    <w:rsid w:val="00156FED"/>
    <w:rsid w:val="001626D7"/>
    <w:rsid w:val="0016673C"/>
    <w:rsid w:val="00166C3A"/>
    <w:rsid w:val="00167F17"/>
    <w:rsid w:val="00172645"/>
    <w:rsid w:val="001802D9"/>
    <w:rsid w:val="00181E8E"/>
    <w:rsid w:val="001852E8"/>
    <w:rsid w:val="00186F36"/>
    <w:rsid w:val="00187C4D"/>
    <w:rsid w:val="001927BA"/>
    <w:rsid w:val="00192ABA"/>
    <w:rsid w:val="00192E42"/>
    <w:rsid w:val="00195E05"/>
    <w:rsid w:val="00196A55"/>
    <w:rsid w:val="001A0CB5"/>
    <w:rsid w:val="001A6A76"/>
    <w:rsid w:val="001B038C"/>
    <w:rsid w:val="001B1884"/>
    <w:rsid w:val="001B1C99"/>
    <w:rsid w:val="001B51C0"/>
    <w:rsid w:val="001B7E1A"/>
    <w:rsid w:val="001C427D"/>
    <w:rsid w:val="001C4F53"/>
    <w:rsid w:val="001C56BC"/>
    <w:rsid w:val="001C5E12"/>
    <w:rsid w:val="001D104F"/>
    <w:rsid w:val="001D2679"/>
    <w:rsid w:val="001D32A0"/>
    <w:rsid w:val="001D3BB2"/>
    <w:rsid w:val="001D5640"/>
    <w:rsid w:val="001D76C7"/>
    <w:rsid w:val="001D7F8C"/>
    <w:rsid w:val="001E2DB9"/>
    <w:rsid w:val="001E30EE"/>
    <w:rsid w:val="001E50E5"/>
    <w:rsid w:val="001E7209"/>
    <w:rsid w:val="001F037F"/>
    <w:rsid w:val="001F0483"/>
    <w:rsid w:val="001F163E"/>
    <w:rsid w:val="001F28E4"/>
    <w:rsid w:val="001F2DF1"/>
    <w:rsid w:val="001F3307"/>
    <w:rsid w:val="00201452"/>
    <w:rsid w:val="00202CA4"/>
    <w:rsid w:val="00203B29"/>
    <w:rsid w:val="00210E3D"/>
    <w:rsid w:val="002143A3"/>
    <w:rsid w:val="00214CD6"/>
    <w:rsid w:val="00215183"/>
    <w:rsid w:val="00215562"/>
    <w:rsid w:val="00216AD9"/>
    <w:rsid w:val="00220496"/>
    <w:rsid w:val="00222E75"/>
    <w:rsid w:val="00224158"/>
    <w:rsid w:val="00225CF0"/>
    <w:rsid w:val="00227275"/>
    <w:rsid w:val="00227AD3"/>
    <w:rsid w:val="00230ECF"/>
    <w:rsid w:val="002337C2"/>
    <w:rsid w:val="002421B0"/>
    <w:rsid w:val="00242AE6"/>
    <w:rsid w:val="00246398"/>
    <w:rsid w:val="00251099"/>
    <w:rsid w:val="002515E1"/>
    <w:rsid w:val="0025355F"/>
    <w:rsid w:val="002542EF"/>
    <w:rsid w:val="00261C4D"/>
    <w:rsid w:val="00267BA8"/>
    <w:rsid w:val="0027095D"/>
    <w:rsid w:val="002745F2"/>
    <w:rsid w:val="002771B9"/>
    <w:rsid w:val="00281FD4"/>
    <w:rsid w:val="00284DEF"/>
    <w:rsid w:val="00285A6B"/>
    <w:rsid w:val="00286304"/>
    <w:rsid w:val="00287607"/>
    <w:rsid w:val="0028769B"/>
    <w:rsid w:val="00287CBE"/>
    <w:rsid w:val="00290309"/>
    <w:rsid w:val="00292429"/>
    <w:rsid w:val="00292DDD"/>
    <w:rsid w:val="00294008"/>
    <w:rsid w:val="002940BB"/>
    <w:rsid w:val="00297C49"/>
    <w:rsid w:val="00297F0C"/>
    <w:rsid w:val="002A18F1"/>
    <w:rsid w:val="002A290A"/>
    <w:rsid w:val="002A46E3"/>
    <w:rsid w:val="002B4814"/>
    <w:rsid w:val="002B5FE5"/>
    <w:rsid w:val="002C06BB"/>
    <w:rsid w:val="002C24B5"/>
    <w:rsid w:val="002C3C8A"/>
    <w:rsid w:val="002C3D1C"/>
    <w:rsid w:val="002D4064"/>
    <w:rsid w:val="002D4E0F"/>
    <w:rsid w:val="002D4FD4"/>
    <w:rsid w:val="002D5820"/>
    <w:rsid w:val="002D6982"/>
    <w:rsid w:val="002D718F"/>
    <w:rsid w:val="002E10D2"/>
    <w:rsid w:val="002E428F"/>
    <w:rsid w:val="002E48AA"/>
    <w:rsid w:val="002E4A3A"/>
    <w:rsid w:val="002F0C94"/>
    <w:rsid w:val="002F1BF2"/>
    <w:rsid w:val="002F2C15"/>
    <w:rsid w:val="002F2D88"/>
    <w:rsid w:val="002F2E8C"/>
    <w:rsid w:val="002F33CE"/>
    <w:rsid w:val="002F778D"/>
    <w:rsid w:val="00302367"/>
    <w:rsid w:val="00306C4B"/>
    <w:rsid w:val="003072FF"/>
    <w:rsid w:val="00307801"/>
    <w:rsid w:val="003105AF"/>
    <w:rsid w:val="0032139E"/>
    <w:rsid w:val="003229CF"/>
    <w:rsid w:val="00322ACA"/>
    <w:rsid w:val="00326ED8"/>
    <w:rsid w:val="003338DB"/>
    <w:rsid w:val="00333AFC"/>
    <w:rsid w:val="003379BD"/>
    <w:rsid w:val="00343313"/>
    <w:rsid w:val="00343B42"/>
    <w:rsid w:val="00345775"/>
    <w:rsid w:val="003507A6"/>
    <w:rsid w:val="00356E58"/>
    <w:rsid w:val="00361DCC"/>
    <w:rsid w:val="0036684A"/>
    <w:rsid w:val="00370491"/>
    <w:rsid w:val="00370915"/>
    <w:rsid w:val="00374762"/>
    <w:rsid w:val="00377717"/>
    <w:rsid w:val="0038085D"/>
    <w:rsid w:val="00382B3C"/>
    <w:rsid w:val="00385A35"/>
    <w:rsid w:val="003862A7"/>
    <w:rsid w:val="00386C59"/>
    <w:rsid w:val="003877EE"/>
    <w:rsid w:val="00387CEB"/>
    <w:rsid w:val="00392551"/>
    <w:rsid w:val="00393E34"/>
    <w:rsid w:val="00396570"/>
    <w:rsid w:val="00397E77"/>
    <w:rsid w:val="003A5AB5"/>
    <w:rsid w:val="003A60A6"/>
    <w:rsid w:val="003A6497"/>
    <w:rsid w:val="003A7F87"/>
    <w:rsid w:val="003B112B"/>
    <w:rsid w:val="003B16F9"/>
    <w:rsid w:val="003B4625"/>
    <w:rsid w:val="003B525C"/>
    <w:rsid w:val="003B5D54"/>
    <w:rsid w:val="003C38AA"/>
    <w:rsid w:val="003C59EF"/>
    <w:rsid w:val="003C61D6"/>
    <w:rsid w:val="003C7378"/>
    <w:rsid w:val="003C7FF4"/>
    <w:rsid w:val="003D23A3"/>
    <w:rsid w:val="003D3864"/>
    <w:rsid w:val="003D4DCF"/>
    <w:rsid w:val="003D7216"/>
    <w:rsid w:val="003E0C13"/>
    <w:rsid w:val="003E0DE0"/>
    <w:rsid w:val="003E4F4E"/>
    <w:rsid w:val="003E530D"/>
    <w:rsid w:val="003E5494"/>
    <w:rsid w:val="003F0135"/>
    <w:rsid w:val="003F51D7"/>
    <w:rsid w:val="00406F21"/>
    <w:rsid w:val="0041094D"/>
    <w:rsid w:val="00414C77"/>
    <w:rsid w:val="00417AD0"/>
    <w:rsid w:val="00420180"/>
    <w:rsid w:val="00420A01"/>
    <w:rsid w:val="00423A73"/>
    <w:rsid w:val="004249E4"/>
    <w:rsid w:val="00434AA9"/>
    <w:rsid w:val="00442317"/>
    <w:rsid w:val="004425DE"/>
    <w:rsid w:val="00442A8A"/>
    <w:rsid w:val="00444B9A"/>
    <w:rsid w:val="0044554B"/>
    <w:rsid w:val="004460D8"/>
    <w:rsid w:val="00446CF9"/>
    <w:rsid w:val="004500BF"/>
    <w:rsid w:val="0045076F"/>
    <w:rsid w:val="0045128A"/>
    <w:rsid w:val="004525EA"/>
    <w:rsid w:val="00453D15"/>
    <w:rsid w:val="004566DC"/>
    <w:rsid w:val="0046090B"/>
    <w:rsid w:val="00463BD8"/>
    <w:rsid w:val="00464880"/>
    <w:rsid w:val="00464F61"/>
    <w:rsid w:val="0046541D"/>
    <w:rsid w:val="0046595D"/>
    <w:rsid w:val="00467BE8"/>
    <w:rsid w:val="004704BC"/>
    <w:rsid w:val="0047068C"/>
    <w:rsid w:val="00472CC9"/>
    <w:rsid w:val="00481B26"/>
    <w:rsid w:val="0048299D"/>
    <w:rsid w:val="00482E03"/>
    <w:rsid w:val="004832B8"/>
    <w:rsid w:val="00493EFB"/>
    <w:rsid w:val="004978CF"/>
    <w:rsid w:val="00497E6A"/>
    <w:rsid w:val="004A13F9"/>
    <w:rsid w:val="004A51C0"/>
    <w:rsid w:val="004A5359"/>
    <w:rsid w:val="004B1648"/>
    <w:rsid w:val="004C4ACF"/>
    <w:rsid w:val="004C71DC"/>
    <w:rsid w:val="004C7D79"/>
    <w:rsid w:val="004D03D5"/>
    <w:rsid w:val="004D1DB2"/>
    <w:rsid w:val="004D2B32"/>
    <w:rsid w:val="004D2C2A"/>
    <w:rsid w:val="004D647F"/>
    <w:rsid w:val="004D7725"/>
    <w:rsid w:val="004E1E33"/>
    <w:rsid w:val="004E4485"/>
    <w:rsid w:val="004E4CCC"/>
    <w:rsid w:val="004E553F"/>
    <w:rsid w:val="004E59B5"/>
    <w:rsid w:val="004E7D20"/>
    <w:rsid w:val="004E7F2C"/>
    <w:rsid w:val="004F12F3"/>
    <w:rsid w:val="004F7F74"/>
    <w:rsid w:val="00503DF9"/>
    <w:rsid w:val="00507B5D"/>
    <w:rsid w:val="00510B61"/>
    <w:rsid w:val="00512147"/>
    <w:rsid w:val="005134BC"/>
    <w:rsid w:val="0051593D"/>
    <w:rsid w:val="0051764F"/>
    <w:rsid w:val="00517AE9"/>
    <w:rsid w:val="00527207"/>
    <w:rsid w:val="00527472"/>
    <w:rsid w:val="005274FA"/>
    <w:rsid w:val="00532418"/>
    <w:rsid w:val="00532787"/>
    <w:rsid w:val="0053371C"/>
    <w:rsid w:val="0053533B"/>
    <w:rsid w:val="00536A92"/>
    <w:rsid w:val="00537A6E"/>
    <w:rsid w:val="00537B7A"/>
    <w:rsid w:val="00542D01"/>
    <w:rsid w:val="00546648"/>
    <w:rsid w:val="005525ED"/>
    <w:rsid w:val="005535E0"/>
    <w:rsid w:val="00553936"/>
    <w:rsid w:val="0055701C"/>
    <w:rsid w:val="00560C62"/>
    <w:rsid w:val="005629D8"/>
    <w:rsid w:val="00563BAC"/>
    <w:rsid w:val="005644D7"/>
    <w:rsid w:val="0056518B"/>
    <w:rsid w:val="00566A4B"/>
    <w:rsid w:val="0058218C"/>
    <w:rsid w:val="00582F30"/>
    <w:rsid w:val="00585069"/>
    <w:rsid w:val="0058622A"/>
    <w:rsid w:val="00587F90"/>
    <w:rsid w:val="0059062A"/>
    <w:rsid w:val="00592FC9"/>
    <w:rsid w:val="00594196"/>
    <w:rsid w:val="00594A14"/>
    <w:rsid w:val="005A2BF4"/>
    <w:rsid w:val="005A7C96"/>
    <w:rsid w:val="005B18AB"/>
    <w:rsid w:val="005B1EB5"/>
    <w:rsid w:val="005B30BF"/>
    <w:rsid w:val="005B3D49"/>
    <w:rsid w:val="005B48D3"/>
    <w:rsid w:val="005B4AFF"/>
    <w:rsid w:val="005C4A99"/>
    <w:rsid w:val="005C7EE2"/>
    <w:rsid w:val="005D01D7"/>
    <w:rsid w:val="005D4B45"/>
    <w:rsid w:val="005D53F9"/>
    <w:rsid w:val="005D603F"/>
    <w:rsid w:val="005E0052"/>
    <w:rsid w:val="005E0BCD"/>
    <w:rsid w:val="005E2B4D"/>
    <w:rsid w:val="005E489F"/>
    <w:rsid w:val="005E4D17"/>
    <w:rsid w:val="005F3785"/>
    <w:rsid w:val="005F3EFC"/>
    <w:rsid w:val="005F47AB"/>
    <w:rsid w:val="005F671B"/>
    <w:rsid w:val="005F6D7A"/>
    <w:rsid w:val="00606440"/>
    <w:rsid w:val="006104EC"/>
    <w:rsid w:val="00613A38"/>
    <w:rsid w:val="006176B3"/>
    <w:rsid w:val="00620399"/>
    <w:rsid w:val="00622AF6"/>
    <w:rsid w:val="00626468"/>
    <w:rsid w:val="00626CC5"/>
    <w:rsid w:val="00627CA2"/>
    <w:rsid w:val="0063119F"/>
    <w:rsid w:val="00631CA5"/>
    <w:rsid w:val="006348A5"/>
    <w:rsid w:val="006350EE"/>
    <w:rsid w:val="006365F3"/>
    <w:rsid w:val="00643BCD"/>
    <w:rsid w:val="00643DD5"/>
    <w:rsid w:val="006459A7"/>
    <w:rsid w:val="00651306"/>
    <w:rsid w:val="006606B3"/>
    <w:rsid w:val="00665BD1"/>
    <w:rsid w:val="00666B94"/>
    <w:rsid w:val="00666C88"/>
    <w:rsid w:val="00667202"/>
    <w:rsid w:val="0066742D"/>
    <w:rsid w:val="0067226B"/>
    <w:rsid w:val="00673914"/>
    <w:rsid w:val="00674B7B"/>
    <w:rsid w:val="00674E29"/>
    <w:rsid w:val="00676575"/>
    <w:rsid w:val="00683FF4"/>
    <w:rsid w:val="00684B27"/>
    <w:rsid w:val="00686A82"/>
    <w:rsid w:val="00687857"/>
    <w:rsid w:val="00693E03"/>
    <w:rsid w:val="0069505F"/>
    <w:rsid w:val="006A318C"/>
    <w:rsid w:val="006A492E"/>
    <w:rsid w:val="006A4D49"/>
    <w:rsid w:val="006A52E1"/>
    <w:rsid w:val="006B04C0"/>
    <w:rsid w:val="006B07BF"/>
    <w:rsid w:val="006B22B7"/>
    <w:rsid w:val="006B41D7"/>
    <w:rsid w:val="006C0A33"/>
    <w:rsid w:val="006C2286"/>
    <w:rsid w:val="006C3099"/>
    <w:rsid w:val="006C3A36"/>
    <w:rsid w:val="006C41AE"/>
    <w:rsid w:val="006C5735"/>
    <w:rsid w:val="006C6B24"/>
    <w:rsid w:val="006C6E04"/>
    <w:rsid w:val="006D08B0"/>
    <w:rsid w:val="006D3A55"/>
    <w:rsid w:val="006D55FD"/>
    <w:rsid w:val="006D6E27"/>
    <w:rsid w:val="006D7315"/>
    <w:rsid w:val="006D7A8D"/>
    <w:rsid w:val="006E212D"/>
    <w:rsid w:val="006E27DB"/>
    <w:rsid w:val="006E298C"/>
    <w:rsid w:val="006F08F9"/>
    <w:rsid w:val="006F22F2"/>
    <w:rsid w:val="006F2AA3"/>
    <w:rsid w:val="006F4296"/>
    <w:rsid w:val="006F6F20"/>
    <w:rsid w:val="007018F8"/>
    <w:rsid w:val="00702584"/>
    <w:rsid w:val="00703E1B"/>
    <w:rsid w:val="00705700"/>
    <w:rsid w:val="00710C90"/>
    <w:rsid w:val="0071659E"/>
    <w:rsid w:val="00717E92"/>
    <w:rsid w:val="007209DB"/>
    <w:rsid w:val="00723C4F"/>
    <w:rsid w:val="0072519C"/>
    <w:rsid w:val="00727BB4"/>
    <w:rsid w:val="00732843"/>
    <w:rsid w:val="0073327A"/>
    <w:rsid w:val="007335A3"/>
    <w:rsid w:val="00733953"/>
    <w:rsid w:val="007343CD"/>
    <w:rsid w:val="00736BFE"/>
    <w:rsid w:val="007413FA"/>
    <w:rsid w:val="0074168F"/>
    <w:rsid w:val="007419BF"/>
    <w:rsid w:val="00743501"/>
    <w:rsid w:val="007462EC"/>
    <w:rsid w:val="00746584"/>
    <w:rsid w:val="0075125E"/>
    <w:rsid w:val="00752EED"/>
    <w:rsid w:val="00753684"/>
    <w:rsid w:val="00754323"/>
    <w:rsid w:val="00755998"/>
    <w:rsid w:val="00757E97"/>
    <w:rsid w:val="00760279"/>
    <w:rsid w:val="00760ECB"/>
    <w:rsid w:val="00761CA9"/>
    <w:rsid w:val="00761CC6"/>
    <w:rsid w:val="00763909"/>
    <w:rsid w:val="00767F22"/>
    <w:rsid w:val="00770E48"/>
    <w:rsid w:val="00771410"/>
    <w:rsid w:val="00772532"/>
    <w:rsid w:val="007758ED"/>
    <w:rsid w:val="00775D4D"/>
    <w:rsid w:val="00775E4B"/>
    <w:rsid w:val="00775F80"/>
    <w:rsid w:val="00776C22"/>
    <w:rsid w:val="007805E0"/>
    <w:rsid w:val="007875DE"/>
    <w:rsid w:val="00792F9A"/>
    <w:rsid w:val="0079704D"/>
    <w:rsid w:val="0079783B"/>
    <w:rsid w:val="007A583B"/>
    <w:rsid w:val="007A61E5"/>
    <w:rsid w:val="007B205F"/>
    <w:rsid w:val="007B3946"/>
    <w:rsid w:val="007C3047"/>
    <w:rsid w:val="007C5335"/>
    <w:rsid w:val="007C62A4"/>
    <w:rsid w:val="007D06E4"/>
    <w:rsid w:val="007D3646"/>
    <w:rsid w:val="007D4B23"/>
    <w:rsid w:val="007D5AB1"/>
    <w:rsid w:val="007E182F"/>
    <w:rsid w:val="007E1CCF"/>
    <w:rsid w:val="007E38BF"/>
    <w:rsid w:val="007E3D04"/>
    <w:rsid w:val="007E508B"/>
    <w:rsid w:val="007E5225"/>
    <w:rsid w:val="007E734A"/>
    <w:rsid w:val="007F048B"/>
    <w:rsid w:val="007F1510"/>
    <w:rsid w:val="007F2E1A"/>
    <w:rsid w:val="007F3F40"/>
    <w:rsid w:val="008006A6"/>
    <w:rsid w:val="008008C0"/>
    <w:rsid w:val="00800B67"/>
    <w:rsid w:val="00803616"/>
    <w:rsid w:val="0080499B"/>
    <w:rsid w:val="008108F4"/>
    <w:rsid w:val="00810954"/>
    <w:rsid w:val="00812084"/>
    <w:rsid w:val="008133EA"/>
    <w:rsid w:val="00814E83"/>
    <w:rsid w:val="008166DF"/>
    <w:rsid w:val="00817A0E"/>
    <w:rsid w:val="008206EF"/>
    <w:rsid w:val="008229DC"/>
    <w:rsid w:val="00823767"/>
    <w:rsid w:val="00824672"/>
    <w:rsid w:val="008262B4"/>
    <w:rsid w:val="00826593"/>
    <w:rsid w:val="008310C0"/>
    <w:rsid w:val="008335FF"/>
    <w:rsid w:val="00836563"/>
    <w:rsid w:val="00837E9B"/>
    <w:rsid w:val="0084088E"/>
    <w:rsid w:val="008435B8"/>
    <w:rsid w:val="00844D91"/>
    <w:rsid w:val="00844E5D"/>
    <w:rsid w:val="008475A9"/>
    <w:rsid w:val="008515E7"/>
    <w:rsid w:val="008518EE"/>
    <w:rsid w:val="00854080"/>
    <w:rsid w:val="008540D9"/>
    <w:rsid w:val="00855F80"/>
    <w:rsid w:val="008578B5"/>
    <w:rsid w:val="0086017C"/>
    <w:rsid w:val="00862E62"/>
    <w:rsid w:val="00862EA6"/>
    <w:rsid w:val="00864703"/>
    <w:rsid w:val="00865A24"/>
    <w:rsid w:val="00866939"/>
    <w:rsid w:val="008676B4"/>
    <w:rsid w:val="00870EBB"/>
    <w:rsid w:val="00872772"/>
    <w:rsid w:val="00874C55"/>
    <w:rsid w:val="00876BB0"/>
    <w:rsid w:val="00882070"/>
    <w:rsid w:val="00882BE6"/>
    <w:rsid w:val="008863C0"/>
    <w:rsid w:val="00887970"/>
    <w:rsid w:val="00890B6C"/>
    <w:rsid w:val="00892C2C"/>
    <w:rsid w:val="0089721A"/>
    <w:rsid w:val="008B0A19"/>
    <w:rsid w:val="008B2E50"/>
    <w:rsid w:val="008B7FF4"/>
    <w:rsid w:val="008C15ED"/>
    <w:rsid w:val="008C2716"/>
    <w:rsid w:val="008C6433"/>
    <w:rsid w:val="008D19CA"/>
    <w:rsid w:val="008D19F6"/>
    <w:rsid w:val="008D7405"/>
    <w:rsid w:val="008D7B62"/>
    <w:rsid w:val="008E02AB"/>
    <w:rsid w:val="008E310C"/>
    <w:rsid w:val="008E384D"/>
    <w:rsid w:val="008E4E05"/>
    <w:rsid w:val="008E74FB"/>
    <w:rsid w:val="008E7F2C"/>
    <w:rsid w:val="008F0A83"/>
    <w:rsid w:val="008F2EB6"/>
    <w:rsid w:val="008F49DA"/>
    <w:rsid w:val="008F50E2"/>
    <w:rsid w:val="008F54FD"/>
    <w:rsid w:val="008F62CE"/>
    <w:rsid w:val="008F707A"/>
    <w:rsid w:val="00901DC7"/>
    <w:rsid w:val="00912B8F"/>
    <w:rsid w:val="00912E75"/>
    <w:rsid w:val="00913FDB"/>
    <w:rsid w:val="00914E38"/>
    <w:rsid w:val="00915417"/>
    <w:rsid w:val="0091742B"/>
    <w:rsid w:val="0092222C"/>
    <w:rsid w:val="00922FC5"/>
    <w:rsid w:val="00923BEA"/>
    <w:rsid w:val="0092479C"/>
    <w:rsid w:val="00924926"/>
    <w:rsid w:val="00930DD2"/>
    <w:rsid w:val="009320D2"/>
    <w:rsid w:val="00932298"/>
    <w:rsid w:val="00944BAC"/>
    <w:rsid w:val="00947C99"/>
    <w:rsid w:val="009504D9"/>
    <w:rsid w:val="00950C45"/>
    <w:rsid w:val="009536BE"/>
    <w:rsid w:val="0095662B"/>
    <w:rsid w:val="00956C7A"/>
    <w:rsid w:val="00961310"/>
    <w:rsid w:val="00961B16"/>
    <w:rsid w:val="00962F51"/>
    <w:rsid w:val="0097105B"/>
    <w:rsid w:val="00974B32"/>
    <w:rsid w:val="00976275"/>
    <w:rsid w:val="00980154"/>
    <w:rsid w:val="009820C9"/>
    <w:rsid w:val="00983E5B"/>
    <w:rsid w:val="009856D0"/>
    <w:rsid w:val="00985C5D"/>
    <w:rsid w:val="00990335"/>
    <w:rsid w:val="009903C1"/>
    <w:rsid w:val="0099050F"/>
    <w:rsid w:val="00990F76"/>
    <w:rsid w:val="0099227D"/>
    <w:rsid w:val="00992593"/>
    <w:rsid w:val="00997179"/>
    <w:rsid w:val="009A344F"/>
    <w:rsid w:val="009A6210"/>
    <w:rsid w:val="009B0008"/>
    <w:rsid w:val="009B0D76"/>
    <w:rsid w:val="009B26FC"/>
    <w:rsid w:val="009B35C1"/>
    <w:rsid w:val="009B3D2E"/>
    <w:rsid w:val="009B5D62"/>
    <w:rsid w:val="009C0223"/>
    <w:rsid w:val="009C053B"/>
    <w:rsid w:val="009C55E9"/>
    <w:rsid w:val="009D013D"/>
    <w:rsid w:val="009E0E08"/>
    <w:rsid w:val="009E103D"/>
    <w:rsid w:val="009E15DE"/>
    <w:rsid w:val="009E2D40"/>
    <w:rsid w:val="009F3AEB"/>
    <w:rsid w:val="009F400D"/>
    <w:rsid w:val="009F7953"/>
    <w:rsid w:val="00A02097"/>
    <w:rsid w:val="00A0276F"/>
    <w:rsid w:val="00A0360A"/>
    <w:rsid w:val="00A050F5"/>
    <w:rsid w:val="00A056BC"/>
    <w:rsid w:val="00A07609"/>
    <w:rsid w:val="00A07EEE"/>
    <w:rsid w:val="00A113D3"/>
    <w:rsid w:val="00A12E0E"/>
    <w:rsid w:val="00A13B45"/>
    <w:rsid w:val="00A14644"/>
    <w:rsid w:val="00A14ADC"/>
    <w:rsid w:val="00A206F4"/>
    <w:rsid w:val="00A21A26"/>
    <w:rsid w:val="00A21E2F"/>
    <w:rsid w:val="00A2452D"/>
    <w:rsid w:val="00A26034"/>
    <w:rsid w:val="00A26760"/>
    <w:rsid w:val="00A31114"/>
    <w:rsid w:val="00A3391D"/>
    <w:rsid w:val="00A35A3C"/>
    <w:rsid w:val="00A35E3D"/>
    <w:rsid w:val="00A37C3E"/>
    <w:rsid w:val="00A43162"/>
    <w:rsid w:val="00A450F7"/>
    <w:rsid w:val="00A4580E"/>
    <w:rsid w:val="00A45BB3"/>
    <w:rsid w:val="00A46231"/>
    <w:rsid w:val="00A46CFD"/>
    <w:rsid w:val="00A47005"/>
    <w:rsid w:val="00A53959"/>
    <w:rsid w:val="00A54048"/>
    <w:rsid w:val="00A5420D"/>
    <w:rsid w:val="00A54FB2"/>
    <w:rsid w:val="00A56107"/>
    <w:rsid w:val="00A5678C"/>
    <w:rsid w:val="00A605D7"/>
    <w:rsid w:val="00A61F77"/>
    <w:rsid w:val="00A62864"/>
    <w:rsid w:val="00A65417"/>
    <w:rsid w:val="00A71D2A"/>
    <w:rsid w:val="00A75DE0"/>
    <w:rsid w:val="00A770AD"/>
    <w:rsid w:val="00A778C6"/>
    <w:rsid w:val="00A811C0"/>
    <w:rsid w:val="00A8145D"/>
    <w:rsid w:val="00A9080E"/>
    <w:rsid w:val="00A92B7C"/>
    <w:rsid w:val="00A9448D"/>
    <w:rsid w:val="00A95C57"/>
    <w:rsid w:val="00A96818"/>
    <w:rsid w:val="00A971E7"/>
    <w:rsid w:val="00AA0BCD"/>
    <w:rsid w:val="00AA0DA5"/>
    <w:rsid w:val="00AA1D93"/>
    <w:rsid w:val="00AA49BD"/>
    <w:rsid w:val="00AA5179"/>
    <w:rsid w:val="00AA58A1"/>
    <w:rsid w:val="00AA63DE"/>
    <w:rsid w:val="00AB3096"/>
    <w:rsid w:val="00AB5FCD"/>
    <w:rsid w:val="00AC0373"/>
    <w:rsid w:val="00AC1425"/>
    <w:rsid w:val="00AC1DA0"/>
    <w:rsid w:val="00AC2F66"/>
    <w:rsid w:val="00AC4C25"/>
    <w:rsid w:val="00AC6293"/>
    <w:rsid w:val="00AD7438"/>
    <w:rsid w:val="00AE1C60"/>
    <w:rsid w:val="00AE2BA9"/>
    <w:rsid w:val="00AE46D1"/>
    <w:rsid w:val="00AF0791"/>
    <w:rsid w:val="00AF104B"/>
    <w:rsid w:val="00AF4902"/>
    <w:rsid w:val="00AF5EDD"/>
    <w:rsid w:val="00AF6F79"/>
    <w:rsid w:val="00B00F98"/>
    <w:rsid w:val="00B0194C"/>
    <w:rsid w:val="00B01F85"/>
    <w:rsid w:val="00B02134"/>
    <w:rsid w:val="00B06C62"/>
    <w:rsid w:val="00B078C0"/>
    <w:rsid w:val="00B07EBD"/>
    <w:rsid w:val="00B10B44"/>
    <w:rsid w:val="00B11A7E"/>
    <w:rsid w:val="00B13849"/>
    <w:rsid w:val="00B144D3"/>
    <w:rsid w:val="00B15455"/>
    <w:rsid w:val="00B16154"/>
    <w:rsid w:val="00B162E0"/>
    <w:rsid w:val="00B2097B"/>
    <w:rsid w:val="00B2195C"/>
    <w:rsid w:val="00B27362"/>
    <w:rsid w:val="00B41D11"/>
    <w:rsid w:val="00B530A9"/>
    <w:rsid w:val="00B57099"/>
    <w:rsid w:val="00B63D22"/>
    <w:rsid w:val="00B65BBA"/>
    <w:rsid w:val="00B66AED"/>
    <w:rsid w:val="00B70CF8"/>
    <w:rsid w:val="00B718CA"/>
    <w:rsid w:val="00B728C4"/>
    <w:rsid w:val="00B72C4C"/>
    <w:rsid w:val="00B73376"/>
    <w:rsid w:val="00B7355B"/>
    <w:rsid w:val="00B7736F"/>
    <w:rsid w:val="00B776F8"/>
    <w:rsid w:val="00B8271E"/>
    <w:rsid w:val="00B82F4E"/>
    <w:rsid w:val="00B869FD"/>
    <w:rsid w:val="00B87083"/>
    <w:rsid w:val="00B9077F"/>
    <w:rsid w:val="00B96287"/>
    <w:rsid w:val="00BA00A8"/>
    <w:rsid w:val="00BA1EA6"/>
    <w:rsid w:val="00BA4730"/>
    <w:rsid w:val="00BA78CF"/>
    <w:rsid w:val="00BB0671"/>
    <w:rsid w:val="00BB0748"/>
    <w:rsid w:val="00BB07AB"/>
    <w:rsid w:val="00BB1216"/>
    <w:rsid w:val="00BB3091"/>
    <w:rsid w:val="00BB312B"/>
    <w:rsid w:val="00BB3A42"/>
    <w:rsid w:val="00BB5735"/>
    <w:rsid w:val="00BB5C06"/>
    <w:rsid w:val="00BB6B7F"/>
    <w:rsid w:val="00BC503E"/>
    <w:rsid w:val="00BC78F6"/>
    <w:rsid w:val="00BD0227"/>
    <w:rsid w:val="00BD2961"/>
    <w:rsid w:val="00BD2979"/>
    <w:rsid w:val="00BD5BDE"/>
    <w:rsid w:val="00BD5CD2"/>
    <w:rsid w:val="00BE4FAF"/>
    <w:rsid w:val="00BE5C8E"/>
    <w:rsid w:val="00BE6B4D"/>
    <w:rsid w:val="00BE74B2"/>
    <w:rsid w:val="00BF280B"/>
    <w:rsid w:val="00BF2D69"/>
    <w:rsid w:val="00BF7DC6"/>
    <w:rsid w:val="00BF7E0A"/>
    <w:rsid w:val="00C00A3F"/>
    <w:rsid w:val="00C01C30"/>
    <w:rsid w:val="00C052E7"/>
    <w:rsid w:val="00C0574E"/>
    <w:rsid w:val="00C057E1"/>
    <w:rsid w:val="00C118B9"/>
    <w:rsid w:val="00C124CB"/>
    <w:rsid w:val="00C12CB7"/>
    <w:rsid w:val="00C130D5"/>
    <w:rsid w:val="00C157B5"/>
    <w:rsid w:val="00C15CED"/>
    <w:rsid w:val="00C2512E"/>
    <w:rsid w:val="00C251C1"/>
    <w:rsid w:val="00C31D42"/>
    <w:rsid w:val="00C3455C"/>
    <w:rsid w:val="00C36B92"/>
    <w:rsid w:val="00C371B0"/>
    <w:rsid w:val="00C407EE"/>
    <w:rsid w:val="00C4129D"/>
    <w:rsid w:val="00C4134E"/>
    <w:rsid w:val="00C41E9A"/>
    <w:rsid w:val="00C47FCF"/>
    <w:rsid w:val="00C500A1"/>
    <w:rsid w:val="00C506DF"/>
    <w:rsid w:val="00C5336D"/>
    <w:rsid w:val="00C54E9C"/>
    <w:rsid w:val="00C57218"/>
    <w:rsid w:val="00C60381"/>
    <w:rsid w:val="00C6302E"/>
    <w:rsid w:val="00C6447F"/>
    <w:rsid w:val="00C66BE5"/>
    <w:rsid w:val="00C670CC"/>
    <w:rsid w:val="00C67FD9"/>
    <w:rsid w:val="00C768AA"/>
    <w:rsid w:val="00C80A88"/>
    <w:rsid w:val="00C81B81"/>
    <w:rsid w:val="00C8238D"/>
    <w:rsid w:val="00C85BBE"/>
    <w:rsid w:val="00C85D42"/>
    <w:rsid w:val="00C869AB"/>
    <w:rsid w:val="00C90440"/>
    <w:rsid w:val="00C92329"/>
    <w:rsid w:val="00C9326B"/>
    <w:rsid w:val="00C949E7"/>
    <w:rsid w:val="00C967B7"/>
    <w:rsid w:val="00C972E3"/>
    <w:rsid w:val="00CA687D"/>
    <w:rsid w:val="00CA7B93"/>
    <w:rsid w:val="00CB19CA"/>
    <w:rsid w:val="00CB234B"/>
    <w:rsid w:val="00CB2353"/>
    <w:rsid w:val="00CB37DA"/>
    <w:rsid w:val="00CC528D"/>
    <w:rsid w:val="00CC6AE9"/>
    <w:rsid w:val="00CC754B"/>
    <w:rsid w:val="00CD17AE"/>
    <w:rsid w:val="00CD4B30"/>
    <w:rsid w:val="00CD725C"/>
    <w:rsid w:val="00CE3305"/>
    <w:rsid w:val="00CE48D6"/>
    <w:rsid w:val="00CE663E"/>
    <w:rsid w:val="00CE706B"/>
    <w:rsid w:val="00CE7509"/>
    <w:rsid w:val="00CF038D"/>
    <w:rsid w:val="00CF4B5D"/>
    <w:rsid w:val="00CF4BEF"/>
    <w:rsid w:val="00CF67E6"/>
    <w:rsid w:val="00D01F04"/>
    <w:rsid w:val="00D01F87"/>
    <w:rsid w:val="00D02417"/>
    <w:rsid w:val="00D03761"/>
    <w:rsid w:val="00D07B90"/>
    <w:rsid w:val="00D10E15"/>
    <w:rsid w:val="00D10EF0"/>
    <w:rsid w:val="00D11278"/>
    <w:rsid w:val="00D126CB"/>
    <w:rsid w:val="00D156DF"/>
    <w:rsid w:val="00D15C61"/>
    <w:rsid w:val="00D203DC"/>
    <w:rsid w:val="00D2042C"/>
    <w:rsid w:val="00D212C3"/>
    <w:rsid w:val="00D2260F"/>
    <w:rsid w:val="00D22EA0"/>
    <w:rsid w:val="00D261B8"/>
    <w:rsid w:val="00D26508"/>
    <w:rsid w:val="00D26648"/>
    <w:rsid w:val="00D30C0A"/>
    <w:rsid w:val="00D312EB"/>
    <w:rsid w:val="00D33B3A"/>
    <w:rsid w:val="00D36CFC"/>
    <w:rsid w:val="00D40A17"/>
    <w:rsid w:val="00D40C6D"/>
    <w:rsid w:val="00D46D54"/>
    <w:rsid w:val="00D52D71"/>
    <w:rsid w:val="00D56EC4"/>
    <w:rsid w:val="00D57E31"/>
    <w:rsid w:val="00D62C09"/>
    <w:rsid w:val="00D63DEC"/>
    <w:rsid w:val="00D64AC2"/>
    <w:rsid w:val="00D66BE0"/>
    <w:rsid w:val="00D74340"/>
    <w:rsid w:val="00D77988"/>
    <w:rsid w:val="00D804C7"/>
    <w:rsid w:val="00D814C8"/>
    <w:rsid w:val="00D81656"/>
    <w:rsid w:val="00D824BA"/>
    <w:rsid w:val="00D86DB3"/>
    <w:rsid w:val="00D92212"/>
    <w:rsid w:val="00D95F67"/>
    <w:rsid w:val="00D973D2"/>
    <w:rsid w:val="00D977B3"/>
    <w:rsid w:val="00DA0965"/>
    <w:rsid w:val="00DA3B80"/>
    <w:rsid w:val="00DB0B14"/>
    <w:rsid w:val="00DB2262"/>
    <w:rsid w:val="00DB34CA"/>
    <w:rsid w:val="00DB5F92"/>
    <w:rsid w:val="00DB6187"/>
    <w:rsid w:val="00DB6FCC"/>
    <w:rsid w:val="00DB7CBA"/>
    <w:rsid w:val="00DC4F5A"/>
    <w:rsid w:val="00DC7964"/>
    <w:rsid w:val="00DD0F4D"/>
    <w:rsid w:val="00DD2C3C"/>
    <w:rsid w:val="00DD2DD9"/>
    <w:rsid w:val="00DD3432"/>
    <w:rsid w:val="00DE2967"/>
    <w:rsid w:val="00DE35F4"/>
    <w:rsid w:val="00DE4377"/>
    <w:rsid w:val="00DE4E8C"/>
    <w:rsid w:val="00DE64C0"/>
    <w:rsid w:val="00DE7443"/>
    <w:rsid w:val="00DF74B3"/>
    <w:rsid w:val="00E00EB8"/>
    <w:rsid w:val="00E03F85"/>
    <w:rsid w:val="00E04D6E"/>
    <w:rsid w:val="00E05A3A"/>
    <w:rsid w:val="00E06B05"/>
    <w:rsid w:val="00E06F46"/>
    <w:rsid w:val="00E10796"/>
    <w:rsid w:val="00E11A28"/>
    <w:rsid w:val="00E124B0"/>
    <w:rsid w:val="00E134F1"/>
    <w:rsid w:val="00E138E4"/>
    <w:rsid w:val="00E1784D"/>
    <w:rsid w:val="00E209ED"/>
    <w:rsid w:val="00E22344"/>
    <w:rsid w:val="00E24134"/>
    <w:rsid w:val="00E26767"/>
    <w:rsid w:val="00E31C5B"/>
    <w:rsid w:val="00E32DE3"/>
    <w:rsid w:val="00E34748"/>
    <w:rsid w:val="00E4123F"/>
    <w:rsid w:val="00E41B0A"/>
    <w:rsid w:val="00E47260"/>
    <w:rsid w:val="00E546E0"/>
    <w:rsid w:val="00E60C4B"/>
    <w:rsid w:val="00E61FF6"/>
    <w:rsid w:val="00E624BC"/>
    <w:rsid w:val="00E66D9E"/>
    <w:rsid w:val="00E67945"/>
    <w:rsid w:val="00E7261D"/>
    <w:rsid w:val="00E73FC8"/>
    <w:rsid w:val="00E740FC"/>
    <w:rsid w:val="00E74397"/>
    <w:rsid w:val="00E76CD8"/>
    <w:rsid w:val="00E77E59"/>
    <w:rsid w:val="00E838EB"/>
    <w:rsid w:val="00E84493"/>
    <w:rsid w:val="00E9211F"/>
    <w:rsid w:val="00E9229D"/>
    <w:rsid w:val="00E92310"/>
    <w:rsid w:val="00E954D4"/>
    <w:rsid w:val="00E976C1"/>
    <w:rsid w:val="00EA2AB7"/>
    <w:rsid w:val="00EA4824"/>
    <w:rsid w:val="00EA5EEE"/>
    <w:rsid w:val="00EA7EDC"/>
    <w:rsid w:val="00EB0776"/>
    <w:rsid w:val="00EB3DEC"/>
    <w:rsid w:val="00EB3E64"/>
    <w:rsid w:val="00EB507B"/>
    <w:rsid w:val="00EB7FAF"/>
    <w:rsid w:val="00EC0CD8"/>
    <w:rsid w:val="00EC1117"/>
    <w:rsid w:val="00EC364A"/>
    <w:rsid w:val="00EC6DE1"/>
    <w:rsid w:val="00ED1392"/>
    <w:rsid w:val="00ED19B1"/>
    <w:rsid w:val="00ED38D3"/>
    <w:rsid w:val="00ED65AE"/>
    <w:rsid w:val="00ED677F"/>
    <w:rsid w:val="00ED6861"/>
    <w:rsid w:val="00EE2A99"/>
    <w:rsid w:val="00EE41AC"/>
    <w:rsid w:val="00EE6A8D"/>
    <w:rsid w:val="00EE6D2C"/>
    <w:rsid w:val="00EF1F8D"/>
    <w:rsid w:val="00EF33C0"/>
    <w:rsid w:val="00F008FE"/>
    <w:rsid w:val="00F0380C"/>
    <w:rsid w:val="00F04073"/>
    <w:rsid w:val="00F04B9F"/>
    <w:rsid w:val="00F055D2"/>
    <w:rsid w:val="00F069F9"/>
    <w:rsid w:val="00F11415"/>
    <w:rsid w:val="00F11C73"/>
    <w:rsid w:val="00F11EB3"/>
    <w:rsid w:val="00F159DC"/>
    <w:rsid w:val="00F22C6E"/>
    <w:rsid w:val="00F26F55"/>
    <w:rsid w:val="00F27524"/>
    <w:rsid w:val="00F31347"/>
    <w:rsid w:val="00F3445C"/>
    <w:rsid w:val="00F359FC"/>
    <w:rsid w:val="00F36359"/>
    <w:rsid w:val="00F4026C"/>
    <w:rsid w:val="00F4074E"/>
    <w:rsid w:val="00F41DFB"/>
    <w:rsid w:val="00F46996"/>
    <w:rsid w:val="00F47599"/>
    <w:rsid w:val="00F525F8"/>
    <w:rsid w:val="00F53683"/>
    <w:rsid w:val="00F5529D"/>
    <w:rsid w:val="00F5648F"/>
    <w:rsid w:val="00F571F2"/>
    <w:rsid w:val="00F57B9F"/>
    <w:rsid w:val="00F61F45"/>
    <w:rsid w:val="00F62B2D"/>
    <w:rsid w:val="00F641A9"/>
    <w:rsid w:val="00F65E9C"/>
    <w:rsid w:val="00F7761C"/>
    <w:rsid w:val="00F7763C"/>
    <w:rsid w:val="00F77CCF"/>
    <w:rsid w:val="00F81854"/>
    <w:rsid w:val="00F868A8"/>
    <w:rsid w:val="00F9494B"/>
    <w:rsid w:val="00F9685E"/>
    <w:rsid w:val="00FA6943"/>
    <w:rsid w:val="00FB38A2"/>
    <w:rsid w:val="00FB4957"/>
    <w:rsid w:val="00FB4CD6"/>
    <w:rsid w:val="00FB6155"/>
    <w:rsid w:val="00FB7020"/>
    <w:rsid w:val="00FC1ABD"/>
    <w:rsid w:val="00FC54E9"/>
    <w:rsid w:val="00FC73E3"/>
    <w:rsid w:val="00FC759C"/>
    <w:rsid w:val="00FD1369"/>
    <w:rsid w:val="00FD57A4"/>
    <w:rsid w:val="00FD6FA7"/>
    <w:rsid w:val="00FE21A7"/>
    <w:rsid w:val="00FE54AF"/>
    <w:rsid w:val="00FE69E6"/>
    <w:rsid w:val="00FF1526"/>
    <w:rsid w:val="00FF594C"/>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A937B1"/>
  <w15:docId w15:val="{8C164867-60BF-443B-8F0F-4B7E7D39A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0748"/>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link w:val="Ttulo1Car"/>
    <w:uiPriority w:val="9"/>
    <w:qFormat/>
    <w:rsid w:val="00D01F04"/>
    <w:pPr>
      <w:widowControl w:val="0"/>
      <w:autoSpaceDE w:val="0"/>
      <w:autoSpaceDN w:val="0"/>
      <w:ind w:left="1334"/>
      <w:outlineLvl w:val="0"/>
    </w:pPr>
    <w:rPr>
      <w:rFonts w:ascii="Arial" w:eastAsia="Arial" w:hAnsi="Arial" w:cs="Arial"/>
      <w:b/>
      <w:bCs/>
      <w:lang w:eastAsia="en-US"/>
    </w:rPr>
  </w:style>
  <w:style w:type="paragraph" w:styleId="Ttulo2">
    <w:name w:val="heading 2"/>
    <w:basedOn w:val="Normal"/>
    <w:link w:val="Ttulo2Car"/>
    <w:uiPriority w:val="9"/>
    <w:unhideWhenUsed/>
    <w:qFormat/>
    <w:rsid w:val="00D01F04"/>
    <w:pPr>
      <w:widowControl w:val="0"/>
      <w:autoSpaceDE w:val="0"/>
      <w:autoSpaceDN w:val="0"/>
      <w:ind w:left="202"/>
      <w:outlineLvl w:val="1"/>
    </w:pPr>
    <w:rPr>
      <w:rFonts w:ascii="Arial" w:eastAsia="Arial" w:hAnsi="Arial" w:cs="Arial"/>
      <w:b/>
      <w:bCs/>
      <w:i/>
      <w:iCs/>
      <w:lang w:eastAsia="en-US"/>
    </w:rPr>
  </w:style>
  <w:style w:type="paragraph" w:styleId="Ttulo3">
    <w:name w:val="heading 3"/>
    <w:basedOn w:val="Normal"/>
    <w:next w:val="Normal"/>
    <w:link w:val="Ttulo3Car"/>
    <w:uiPriority w:val="9"/>
    <w:semiHidden/>
    <w:unhideWhenUsed/>
    <w:qFormat/>
    <w:rsid w:val="00D01F04"/>
    <w:pPr>
      <w:keepNext/>
      <w:keepLines/>
      <w:widowControl w:val="0"/>
      <w:autoSpaceDE w:val="0"/>
      <w:autoSpaceDN w:val="0"/>
      <w:spacing w:before="40"/>
      <w:outlineLvl w:val="2"/>
    </w:pPr>
    <w:rPr>
      <w:rFonts w:asciiTheme="majorHAnsi" w:eastAsiaTheme="majorEastAsia" w:hAnsiTheme="majorHAnsi" w:cstheme="majorBidi"/>
      <w:color w:val="1F4D78" w:themeColor="accent1" w:themeShade="7F"/>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basedOn w:val="Fuentedeprrafopredete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uiPriority w:val="99"/>
    <w:rsid w:val="00A770AD"/>
    <w:pPr>
      <w:tabs>
        <w:tab w:val="center" w:pos="4252"/>
        <w:tab w:val="right" w:pos="8504"/>
      </w:tabs>
    </w:pPr>
  </w:style>
  <w:style w:type="character" w:customStyle="1" w:styleId="EncabezadoCar">
    <w:name w:val="Encabezado Car"/>
    <w:basedOn w:val="Fuentedeprrafopredeter"/>
    <w:link w:val="Encabezado"/>
    <w:uiPriority w:val="99"/>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59"/>
    <w:rsid w:val="00A770A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770AD"/>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Sinespaciado">
    <w:name w:val="No Spacing"/>
    <w:link w:val="SinespaciadoCar"/>
    <w:uiPriority w:val="1"/>
    <w:qFormat/>
    <w:rsid w:val="00A770AD"/>
    <w:pPr>
      <w:spacing w:after="0" w:line="240" w:lineRule="auto"/>
    </w:pPr>
    <w:rPr>
      <w:rFonts w:ascii="Calibri" w:eastAsia="Calibri" w:hAnsi="Calibri" w:cs="Times New Roman"/>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 Car,Ca"/>
    <w:basedOn w:val="Normal"/>
    <w:link w:val="TextonotapieCar"/>
    <w:uiPriority w:val="99"/>
    <w:unhideWhenUsed/>
    <w:qFormat/>
    <w:rsid w:val="00A770AD"/>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basedOn w:val="Fuentedeprrafopredete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basedOn w:val="Fuentedeprrafopredeter"/>
    <w:link w:val="4GChar"/>
    <w:uiPriority w:val="99"/>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basedOn w:val="Fuentedeprrafopredete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1"/>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2B4814"/>
    <w:rPr>
      <w:color w:val="0563C1" w:themeColor="hyperlink"/>
      <w:u w:val="single"/>
    </w:rPr>
  </w:style>
  <w:style w:type="character" w:customStyle="1" w:styleId="SinespaciadoCar">
    <w:name w:val="Sin espaciado Car"/>
    <w:basedOn w:val="Fuentedeprrafopredeter"/>
    <w:link w:val="Sinespaciado"/>
    <w:uiPriority w:val="1"/>
    <w:rsid w:val="00BD2961"/>
    <w:rPr>
      <w:rFonts w:ascii="Calibri" w:eastAsia="Calibri" w:hAnsi="Calibri" w:cs="Times New Roman"/>
    </w:rPr>
  </w:style>
  <w:style w:type="character" w:styleId="Mencinsinresolver">
    <w:name w:val="Unresolved Mention"/>
    <w:basedOn w:val="Fuentedeprrafopredeter"/>
    <w:uiPriority w:val="99"/>
    <w:semiHidden/>
    <w:unhideWhenUsed/>
    <w:rsid w:val="00872772"/>
    <w:rPr>
      <w:color w:val="605E5C"/>
      <w:shd w:val="clear" w:color="auto" w:fill="E1DFDD"/>
    </w:rPr>
  </w:style>
  <w:style w:type="paragraph" w:styleId="Textoindependiente">
    <w:name w:val="Body Text"/>
    <w:basedOn w:val="Normal"/>
    <w:link w:val="TextoindependienteCar"/>
    <w:uiPriority w:val="1"/>
    <w:unhideWhenUsed/>
    <w:qFormat/>
    <w:rsid w:val="00D15C61"/>
    <w:pPr>
      <w:spacing w:after="120"/>
    </w:pPr>
  </w:style>
  <w:style w:type="character" w:customStyle="1" w:styleId="TextoindependienteCar">
    <w:name w:val="Texto independiente Car"/>
    <w:basedOn w:val="Fuentedeprrafopredeter"/>
    <w:link w:val="Textoindependiente"/>
    <w:uiPriority w:val="1"/>
    <w:rsid w:val="00D15C61"/>
    <w:rPr>
      <w:rFonts w:ascii="Times New Roman" w:eastAsia="Times New Roman" w:hAnsi="Times New Roman" w:cs="Times New Roman"/>
      <w:sz w:val="24"/>
      <w:szCs w:val="24"/>
      <w:lang w:val="es-ES" w:eastAsia="es-ES"/>
    </w:rPr>
  </w:style>
  <w:style w:type="character" w:customStyle="1" w:styleId="Ttulo1Car">
    <w:name w:val="Título 1 Car"/>
    <w:basedOn w:val="Fuentedeprrafopredeter"/>
    <w:link w:val="Ttulo1"/>
    <w:uiPriority w:val="9"/>
    <w:rsid w:val="00D01F04"/>
    <w:rPr>
      <w:rFonts w:ascii="Arial" w:eastAsia="Arial" w:hAnsi="Arial" w:cs="Arial"/>
      <w:b/>
      <w:bCs/>
      <w:sz w:val="24"/>
      <w:szCs w:val="24"/>
      <w:lang w:val="es-ES"/>
    </w:rPr>
  </w:style>
  <w:style w:type="character" w:customStyle="1" w:styleId="Ttulo2Car">
    <w:name w:val="Título 2 Car"/>
    <w:basedOn w:val="Fuentedeprrafopredeter"/>
    <w:link w:val="Ttulo2"/>
    <w:uiPriority w:val="9"/>
    <w:rsid w:val="00D01F04"/>
    <w:rPr>
      <w:rFonts w:ascii="Arial" w:eastAsia="Arial" w:hAnsi="Arial" w:cs="Arial"/>
      <w:b/>
      <w:bCs/>
      <w:i/>
      <w:iCs/>
      <w:sz w:val="24"/>
      <w:szCs w:val="24"/>
      <w:lang w:val="es-ES"/>
    </w:rPr>
  </w:style>
  <w:style w:type="character" w:customStyle="1" w:styleId="Ttulo3Car">
    <w:name w:val="Título 3 Car"/>
    <w:basedOn w:val="Fuentedeprrafopredeter"/>
    <w:link w:val="Ttulo3"/>
    <w:uiPriority w:val="9"/>
    <w:semiHidden/>
    <w:rsid w:val="00D01F04"/>
    <w:rPr>
      <w:rFonts w:asciiTheme="majorHAnsi" w:eastAsiaTheme="majorEastAsia" w:hAnsiTheme="majorHAnsi" w:cstheme="majorBidi"/>
      <w:color w:val="1F4D78" w:themeColor="accent1" w:themeShade="7F"/>
      <w:sz w:val="24"/>
      <w:szCs w:val="24"/>
      <w:lang w:val="es-ES"/>
    </w:rPr>
  </w:style>
  <w:style w:type="paragraph" w:styleId="TDC1">
    <w:name w:val="toc 1"/>
    <w:basedOn w:val="Normal"/>
    <w:uiPriority w:val="39"/>
    <w:qFormat/>
    <w:rsid w:val="00D01F04"/>
    <w:pPr>
      <w:widowControl w:val="0"/>
      <w:autoSpaceDE w:val="0"/>
      <w:autoSpaceDN w:val="0"/>
      <w:spacing w:before="118"/>
      <w:ind w:left="202"/>
      <w:jc w:val="both"/>
    </w:pPr>
    <w:rPr>
      <w:rFonts w:ascii="Arial MT" w:eastAsia="Arial MT" w:hAnsi="Arial MT" w:cs="Arial MT"/>
      <w:sz w:val="20"/>
      <w:szCs w:val="20"/>
      <w:lang w:eastAsia="en-US"/>
    </w:rPr>
  </w:style>
  <w:style w:type="paragraph" w:styleId="TDC2">
    <w:name w:val="toc 2"/>
    <w:basedOn w:val="Normal"/>
    <w:uiPriority w:val="39"/>
    <w:qFormat/>
    <w:rsid w:val="00D01F04"/>
    <w:pPr>
      <w:widowControl w:val="0"/>
      <w:autoSpaceDE w:val="0"/>
      <w:autoSpaceDN w:val="0"/>
      <w:spacing w:before="118"/>
      <w:ind w:left="1082" w:hanging="661"/>
    </w:pPr>
    <w:rPr>
      <w:rFonts w:ascii="Arial MT" w:eastAsia="Arial MT" w:hAnsi="Arial MT" w:cs="Arial MT"/>
      <w:sz w:val="20"/>
      <w:szCs w:val="20"/>
      <w:lang w:eastAsia="en-US"/>
    </w:rPr>
  </w:style>
  <w:style w:type="paragraph" w:styleId="TDC3">
    <w:name w:val="toc 3"/>
    <w:basedOn w:val="Normal"/>
    <w:uiPriority w:val="1"/>
    <w:qFormat/>
    <w:rsid w:val="00D01F04"/>
    <w:pPr>
      <w:widowControl w:val="0"/>
      <w:autoSpaceDE w:val="0"/>
      <w:autoSpaceDN w:val="0"/>
      <w:spacing w:before="118"/>
      <w:ind w:left="1082" w:hanging="442"/>
    </w:pPr>
    <w:rPr>
      <w:rFonts w:ascii="Arial MT" w:eastAsia="Arial MT" w:hAnsi="Arial MT" w:cs="Arial MT"/>
      <w:sz w:val="20"/>
      <w:szCs w:val="20"/>
      <w:lang w:eastAsia="en-US"/>
    </w:rPr>
  </w:style>
  <w:style w:type="paragraph" w:customStyle="1" w:styleId="TableParagraph">
    <w:name w:val="Table Paragraph"/>
    <w:basedOn w:val="Normal"/>
    <w:uiPriority w:val="1"/>
    <w:qFormat/>
    <w:rsid w:val="00D01F04"/>
    <w:pPr>
      <w:widowControl w:val="0"/>
      <w:autoSpaceDE w:val="0"/>
      <w:autoSpaceDN w:val="0"/>
    </w:pPr>
    <w:rPr>
      <w:rFonts w:ascii="Arial" w:eastAsia="Arial" w:hAnsi="Arial" w:cs="Arial"/>
      <w:sz w:val="22"/>
      <w:szCs w:val="22"/>
      <w:lang w:eastAsia="en-U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01F04"/>
    <w:pPr>
      <w:jc w:val="both"/>
    </w:pPr>
    <w:rPr>
      <w:rFonts w:asciiTheme="minorHAnsi" w:eastAsiaTheme="minorHAnsi" w:hAnsiTheme="minorHAnsi" w:cstheme="minorBidi"/>
      <w:sz w:val="22"/>
      <w:szCs w:val="22"/>
      <w:vertAlign w:val="superscript"/>
      <w:lang w:val="es-MX" w:eastAsia="en-US"/>
    </w:rPr>
  </w:style>
  <w:style w:type="paragraph" w:styleId="TtuloTDC">
    <w:name w:val="TOC Heading"/>
    <w:basedOn w:val="Ttulo1"/>
    <w:next w:val="Normal"/>
    <w:uiPriority w:val="39"/>
    <w:unhideWhenUsed/>
    <w:qFormat/>
    <w:rsid w:val="00D01F04"/>
    <w:pPr>
      <w:keepNext/>
      <w:keepLines/>
      <w:widowControl/>
      <w:autoSpaceDE/>
      <w:autoSpaceDN/>
      <w:spacing w:before="240" w:line="259" w:lineRule="auto"/>
      <w:ind w:left="0"/>
      <w:outlineLvl w:val="9"/>
    </w:pPr>
    <w:rPr>
      <w:rFonts w:asciiTheme="majorHAnsi" w:eastAsiaTheme="majorEastAsia" w:hAnsiTheme="majorHAnsi" w:cstheme="majorBidi"/>
      <w:b w:val="0"/>
      <w:bCs w:val="0"/>
      <w:color w:val="2E74B5" w:themeColor="accent1" w:themeShade="BF"/>
      <w:sz w:val="32"/>
      <w:szCs w:val="32"/>
      <w:lang w:val="es-MX" w:eastAsia="es-MX"/>
    </w:rPr>
  </w:style>
  <w:style w:type="table" w:customStyle="1" w:styleId="TableNormal1">
    <w:name w:val="Table Normal1"/>
    <w:uiPriority w:val="2"/>
    <w:semiHidden/>
    <w:unhideWhenUsed/>
    <w:qFormat/>
    <w:rsid w:val="00E954D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B57099"/>
    <w:rPr>
      <w:rFonts w:ascii="Times New Roman" w:eastAsia="Times New Roman" w:hAnsi="Times New Roman" w:cs="Times New Roman"/>
      <w:sz w:val="24"/>
      <w:szCs w:val="24"/>
      <w:lang w:val="es-ES" w:eastAsia="es-ES"/>
    </w:rPr>
  </w:style>
  <w:style w:type="character" w:customStyle="1" w:styleId="normaltextrun">
    <w:name w:val="normaltextrun"/>
    <w:basedOn w:val="Fuentedeprrafopredeter"/>
    <w:rsid w:val="005B1EB5"/>
  </w:style>
  <w:style w:type="table" w:customStyle="1" w:styleId="TableNormal">
    <w:name w:val="Table Normal"/>
    <w:uiPriority w:val="2"/>
    <w:semiHidden/>
    <w:unhideWhenUsed/>
    <w:qFormat/>
    <w:rsid w:val="00537A6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 C, 1"/>
    <w:basedOn w:val="Normal"/>
    <w:link w:val="NormalWebCar"/>
    <w:uiPriority w:val="99"/>
    <w:unhideWhenUsed/>
    <w:qFormat/>
    <w:rsid w:val="00CA687D"/>
    <w:pPr>
      <w:spacing w:before="100" w:beforeAutospacing="1" w:after="100" w:afterAutospacing="1"/>
    </w:pPr>
    <w:rPr>
      <w:lang w:val="es-MX"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CA687D"/>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024516">
      <w:bodyDiv w:val="1"/>
      <w:marLeft w:val="0"/>
      <w:marRight w:val="0"/>
      <w:marTop w:val="0"/>
      <w:marBottom w:val="0"/>
      <w:divBdr>
        <w:top w:val="none" w:sz="0" w:space="0" w:color="auto"/>
        <w:left w:val="none" w:sz="0" w:space="0" w:color="auto"/>
        <w:bottom w:val="none" w:sz="0" w:space="0" w:color="auto"/>
        <w:right w:val="none" w:sz="0" w:space="0" w:color="auto"/>
      </w:divBdr>
    </w:div>
    <w:div w:id="334455305">
      <w:bodyDiv w:val="1"/>
      <w:marLeft w:val="0"/>
      <w:marRight w:val="0"/>
      <w:marTop w:val="0"/>
      <w:marBottom w:val="0"/>
      <w:divBdr>
        <w:top w:val="none" w:sz="0" w:space="0" w:color="auto"/>
        <w:left w:val="none" w:sz="0" w:space="0" w:color="auto"/>
        <w:bottom w:val="none" w:sz="0" w:space="0" w:color="auto"/>
        <w:right w:val="none" w:sz="0" w:space="0" w:color="auto"/>
      </w:divBdr>
    </w:div>
    <w:div w:id="680277124">
      <w:bodyDiv w:val="1"/>
      <w:marLeft w:val="0"/>
      <w:marRight w:val="0"/>
      <w:marTop w:val="0"/>
      <w:marBottom w:val="0"/>
      <w:divBdr>
        <w:top w:val="none" w:sz="0" w:space="0" w:color="auto"/>
        <w:left w:val="none" w:sz="0" w:space="0" w:color="auto"/>
        <w:bottom w:val="none" w:sz="0" w:space="0" w:color="auto"/>
        <w:right w:val="none" w:sz="0" w:space="0" w:color="auto"/>
      </w:divBdr>
    </w:div>
    <w:div w:id="843472164">
      <w:bodyDiv w:val="1"/>
      <w:marLeft w:val="0"/>
      <w:marRight w:val="0"/>
      <w:marTop w:val="0"/>
      <w:marBottom w:val="0"/>
      <w:divBdr>
        <w:top w:val="none" w:sz="0" w:space="0" w:color="auto"/>
        <w:left w:val="none" w:sz="0" w:space="0" w:color="auto"/>
        <w:bottom w:val="none" w:sz="0" w:space="0" w:color="auto"/>
        <w:right w:val="none" w:sz="0" w:space="0" w:color="auto"/>
      </w:divBdr>
    </w:div>
    <w:div w:id="1109080446">
      <w:bodyDiv w:val="1"/>
      <w:marLeft w:val="0"/>
      <w:marRight w:val="0"/>
      <w:marTop w:val="0"/>
      <w:marBottom w:val="0"/>
      <w:divBdr>
        <w:top w:val="none" w:sz="0" w:space="0" w:color="auto"/>
        <w:left w:val="none" w:sz="0" w:space="0" w:color="auto"/>
        <w:bottom w:val="none" w:sz="0" w:space="0" w:color="auto"/>
        <w:right w:val="none" w:sz="0" w:space="0" w:color="auto"/>
      </w:divBdr>
    </w:div>
    <w:div w:id="1214850139">
      <w:bodyDiv w:val="1"/>
      <w:marLeft w:val="0"/>
      <w:marRight w:val="0"/>
      <w:marTop w:val="0"/>
      <w:marBottom w:val="0"/>
      <w:divBdr>
        <w:top w:val="none" w:sz="0" w:space="0" w:color="auto"/>
        <w:left w:val="none" w:sz="0" w:space="0" w:color="auto"/>
        <w:bottom w:val="none" w:sz="0" w:space="0" w:color="auto"/>
        <w:right w:val="none" w:sz="0" w:space="0" w:color="auto"/>
      </w:divBdr>
      <w:divsChild>
        <w:div w:id="657349744">
          <w:marLeft w:val="0"/>
          <w:marRight w:val="0"/>
          <w:marTop w:val="0"/>
          <w:marBottom w:val="0"/>
          <w:divBdr>
            <w:top w:val="none" w:sz="0" w:space="0" w:color="auto"/>
            <w:left w:val="none" w:sz="0" w:space="0" w:color="auto"/>
            <w:bottom w:val="none" w:sz="0" w:space="0" w:color="auto"/>
            <w:right w:val="none" w:sz="0" w:space="0" w:color="auto"/>
          </w:divBdr>
        </w:div>
        <w:div w:id="1576238574">
          <w:marLeft w:val="0"/>
          <w:marRight w:val="0"/>
          <w:marTop w:val="0"/>
          <w:marBottom w:val="0"/>
          <w:divBdr>
            <w:top w:val="none" w:sz="0" w:space="0" w:color="auto"/>
            <w:left w:val="none" w:sz="0" w:space="0" w:color="auto"/>
            <w:bottom w:val="none" w:sz="0" w:space="0" w:color="auto"/>
            <w:right w:val="none" w:sz="0" w:space="0" w:color="auto"/>
          </w:divBdr>
        </w:div>
      </w:divsChild>
    </w:div>
    <w:div w:id="1370376996">
      <w:bodyDiv w:val="1"/>
      <w:marLeft w:val="0"/>
      <w:marRight w:val="0"/>
      <w:marTop w:val="0"/>
      <w:marBottom w:val="0"/>
      <w:divBdr>
        <w:top w:val="none" w:sz="0" w:space="0" w:color="auto"/>
        <w:left w:val="none" w:sz="0" w:space="0" w:color="auto"/>
        <w:bottom w:val="none" w:sz="0" w:space="0" w:color="auto"/>
        <w:right w:val="none" w:sz="0" w:space="0" w:color="auto"/>
      </w:divBdr>
    </w:div>
    <w:div w:id="1391152047">
      <w:bodyDiv w:val="1"/>
      <w:marLeft w:val="0"/>
      <w:marRight w:val="0"/>
      <w:marTop w:val="0"/>
      <w:marBottom w:val="0"/>
      <w:divBdr>
        <w:top w:val="none" w:sz="0" w:space="0" w:color="auto"/>
        <w:left w:val="none" w:sz="0" w:space="0" w:color="auto"/>
        <w:bottom w:val="none" w:sz="0" w:space="0" w:color="auto"/>
        <w:right w:val="none" w:sz="0" w:space="0" w:color="auto"/>
      </w:divBdr>
    </w:div>
    <w:div w:id="1447310897">
      <w:bodyDiv w:val="1"/>
      <w:marLeft w:val="0"/>
      <w:marRight w:val="0"/>
      <w:marTop w:val="0"/>
      <w:marBottom w:val="0"/>
      <w:divBdr>
        <w:top w:val="none" w:sz="0" w:space="0" w:color="auto"/>
        <w:left w:val="none" w:sz="0" w:space="0" w:color="auto"/>
        <w:bottom w:val="none" w:sz="0" w:space="0" w:color="auto"/>
        <w:right w:val="none" w:sz="0" w:space="0" w:color="auto"/>
      </w:divBdr>
    </w:div>
    <w:div w:id="1723409547">
      <w:bodyDiv w:val="1"/>
      <w:marLeft w:val="0"/>
      <w:marRight w:val="0"/>
      <w:marTop w:val="0"/>
      <w:marBottom w:val="0"/>
      <w:divBdr>
        <w:top w:val="none" w:sz="0" w:space="0" w:color="auto"/>
        <w:left w:val="none" w:sz="0" w:space="0" w:color="auto"/>
        <w:bottom w:val="none" w:sz="0" w:space="0" w:color="auto"/>
        <w:right w:val="none" w:sz="0" w:space="0" w:color="auto"/>
      </w:divBdr>
      <w:divsChild>
        <w:div w:id="1950316351">
          <w:marLeft w:val="0"/>
          <w:marRight w:val="0"/>
          <w:marTop w:val="0"/>
          <w:marBottom w:val="120"/>
          <w:divBdr>
            <w:top w:val="none" w:sz="0" w:space="0" w:color="auto"/>
            <w:left w:val="none" w:sz="0" w:space="0" w:color="auto"/>
            <w:bottom w:val="none" w:sz="0" w:space="0" w:color="auto"/>
            <w:right w:val="none" w:sz="0" w:space="0" w:color="auto"/>
          </w:divBdr>
          <w:divsChild>
            <w:div w:id="1042024825">
              <w:marLeft w:val="0"/>
              <w:marRight w:val="0"/>
              <w:marTop w:val="0"/>
              <w:marBottom w:val="0"/>
              <w:divBdr>
                <w:top w:val="none" w:sz="0" w:space="0" w:color="auto"/>
                <w:left w:val="none" w:sz="0" w:space="0" w:color="auto"/>
                <w:bottom w:val="none" w:sz="0" w:space="0" w:color="auto"/>
                <w:right w:val="none" w:sz="0" w:space="0" w:color="auto"/>
              </w:divBdr>
            </w:div>
          </w:divsChild>
        </w:div>
        <w:div w:id="679890885">
          <w:marLeft w:val="0"/>
          <w:marRight w:val="0"/>
          <w:marTop w:val="0"/>
          <w:marBottom w:val="120"/>
          <w:divBdr>
            <w:top w:val="none" w:sz="0" w:space="0" w:color="auto"/>
            <w:left w:val="none" w:sz="0" w:space="0" w:color="auto"/>
            <w:bottom w:val="none" w:sz="0" w:space="0" w:color="auto"/>
            <w:right w:val="none" w:sz="0" w:space="0" w:color="auto"/>
          </w:divBdr>
          <w:divsChild>
            <w:div w:id="116512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785771">
      <w:bodyDiv w:val="1"/>
      <w:marLeft w:val="0"/>
      <w:marRight w:val="0"/>
      <w:marTop w:val="0"/>
      <w:marBottom w:val="0"/>
      <w:divBdr>
        <w:top w:val="none" w:sz="0" w:space="0" w:color="auto"/>
        <w:left w:val="none" w:sz="0" w:space="0" w:color="auto"/>
        <w:bottom w:val="none" w:sz="0" w:space="0" w:color="auto"/>
        <w:right w:val="none" w:sz="0" w:space="0" w:color="auto"/>
      </w:divBdr>
    </w:div>
    <w:div w:id="2017994681">
      <w:bodyDiv w:val="1"/>
      <w:marLeft w:val="0"/>
      <w:marRight w:val="0"/>
      <w:marTop w:val="0"/>
      <w:marBottom w:val="0"/>
      <w:divBdr>
        <w:top w:val="none" w:sz="0" w:space="0" w:color="auto"/>
        <w:left w:val="none" w:sz="0" w:space="0" w:color="auto"/>
        <w:bottom w:val="none" w:sz="0" w:space="0" w:color="auto"/>
        <w:right w:val="none" w:sz="0" w:space="0" w:color="auto"/>
      </w:divBdr>
      <w:divsChild>
        <w:div w:id="1132600544">
          <w:marLeft w:val="0"/>
          <w:marRight w:val="0"/>
          <w:marTop w:val="0"/>
          <w:marBottom w:val="0"/>
          <w:divBdr>
            <w:top w:val="none" w:sz="0" w:space="0" w:color="auto"/>
            <w:left w:val="none" w:sz="0" w:space="0" w:color="auto"/>
            <w:bottom w:val="none" w:sz="0" w:space="0" w:color="auto"/>
            <w:right w:val="none" w:sz="0" w:space="0" w:color="auto"/>
          </w:divBdr>
        </w:div>
        <w:div w:id="1020737078">
          <w:marLeft w:val="0"/>
          <w:marRight w:val="0"/>
          <w:marTop w:val="0"/>
          <w:marBottom w:val="0"/>
          <w:divBdr>
            <w:top w:val="none" w:sz="0" w:space="0" w:color="auto"/>
            <w:left w:val="none" w:sz="0" w:space="0" w:color="auto"/>
            <w:bottom w:val="none" w:sz="0" w:space="0" w:color="auto"/>
            <w:right w:val="none" w:sz="0" w:space="0" w:color="auto"/>
          </w:divBdr>
        </w:div>
        <w:div w:id="1468860009">
          <w:marLeft w:val="0"/>
          <w:marRight w:val="0"/>
          <w:marTop w:val="0"/>
          <w:marBottom w:val="0"/>
          <w:divBdr>
            <w:top w:val="none" w:sz="0" w:space="0" w:color="auto"/>
            <w:left w:val="none" w:sz="0" w:space="0" w:color="auto"/>
            <w:bottom w:val="none" w:sz="0" w:space="0" w:color="auto"/>
            <w:right w:val="none" w:sz="0" w:space="0" w:color="auto"/>
          </w:divBdr>
        </w:div>
      </w:divsChild>
    </w:div>
    <w:div w:id="2109347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AFFE4F-C911-7F41-AC7B-7A4FC4CE2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28</Pages>
  <Words>7175</Words>
  <Characters>39178</Characters>
  <Application>Microsoft Office Word</Application>
  <DocSecurity>0</DocSecurity>
  <Lines>911</Lines>
  <Paragraphs>250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46103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allinone276</dc:creator>
  <cp:keywords/>
  <dc:description/>
  <cp:lastModifiedBy>JORGE TORRES REYES</cp:lastModifiedBy>
  <cp:revision>4</cp:revision>
  <cp:lastPrinted>2025-10-08T16:56:00Z</cp:lastPrinted>
  <dcterms:created xsi:type="dcterms:W3CDTF">2025-10-08T16:40:00Z</dcterms:created>
  <dcterms:modified xsi:type="dcterms:W3CDTF">2025-10-08T17:06:00Z</dcterms:modified>
</cp:coreProperties>
</file>