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A83714" w14:textId="45B3D646" w:rsidR="006F1DD2" w:rsidRPr="00D050EC" w:rsidRDefault="0079023B" w:rsidP="00F03EFB">
      <w:pPr>
        <w:spacing w:after="280"/>
        <w:ind w:left="4320" w:right="-233" w:hanging="209"/>
        <w:jc w:val="center"/>
        <w:rPr>
          <w:rFonts w:ascii="Arial" w:eastAsia="Arial" w:hAnsi="Arial" w:cs="Arial"/>
          <w:b/>
          <w:sz w:val="24"/>
          <w:szCs w:val="24"/>
        </w:rPr>
      </w:pPr>
      <w:r>
        <w:rPr>
          <w:noProof/>
        </w:rPr>
        <w:drawing>
          <wp:anchor distT="0" distB="0" distL="114300" distR="114300" simplePos="0" relativeHeight="251659264" behindDoc="1" locked="0" layoutInCell="1" allowOverlap="1" wp14:anchorId="1F3012B9" wp14:editId="11C81FA4">
            <wp:simplePos x="0" y="0"/>
            <wp:positionH relativeFrom="margin">
              <wp:align>right</wp:align>
            </wp:positionH>
            <wp:positionV relativeFrom="paragraph">
              <wp:posOffset>-911279</wp:posOffset>
            </wp:positionV>
            <wp:extent cx="2839085" cy="600075"/>
            <wp:effectExtent l="0" t="0" r="0" b="0"/>
            <wp:wrapNone/>
            <wp:docPr id="1407400409"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7400409" name="Imagen 1" descr="Texto&#10;&#10;El contenido generado por IA puede ser incorrecto."/>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839085" cy="600075"/>
                    </a:xfrm>
                    <a:prstGeom prst="rect">
                      <a:avLst/>
                    </a:prstGeom>
                    <a:noFill/>
                  </pic:spPr>
                </pic:pic>
              </a:graphicData>
            </a:graphic>
          </wp:anchor>
        </w:drawing>
      </w:r>
      <w:r w:rsidR="006F1DD2" w:rsidRPr="00D050EC">
        <w:rPr>
          <w:rFonts w:ascii="Arial" w:eastAsia="Arial" w:hAnsi="Arial" w:cs="Arial"/>
          <w:b/>
          <w:sz w:val="24"/>
          <w:szCs w:val="24"/>
        </w:rPr>
        <w:t>JUICIO PARA LA PROTECCIÓN DE LOS DERECHOS POLÍTICO-ELECTORALES DEL CIUDADANO</w:t>
      </w:r>
    </w:p>
    <w:p w14:paraId="54A83715" w14:textId="77777777" w:rsidR="006F1DD2" w:rsidRPr="00D050EC" w:rsidRDefault="006F1DD2" w:rsidP="006F1DD2">
      <w:pPr>
        <w:spacing w:before="280" w:after="280"/>
        <w:ind w:left="4111" w:right="-91"/>
        <w:rPr>
          <w:rFonts w:ascii="Arial" w:eastAsia="Arial" w:hAnsi="Arial" w:cs="Arial"/>
          <w:b/>
          <w:sz w:val="24"/>
          <w:szCs w:val="24"/>
        </w:rPr>
      </w:pPr>
      <w:r w:rsidRPr="00D050EC">
        <w:rPr>
          <w:rFonts w:ascii="Arial" w:eastAsia="Arial" w:hAnsi="Arial" w:cs="Arial"/>
          <w:b/>
          <w:sz w:val="24"/>
          <w:szCs w:val="24"/>
        </w:rPr>
        <w:t>EXPEDIENTE:</w:t>
      </w:r>
      <w:r w:rsidRPr="00D050EC">
        <w:rPr>
          <w:rFonts w:ascii="Arial" w:eastAsia="Arial" w:hAnsi="Arial" w:cs="Arial"/>
          <w:sz w:val="24"/>
          <w:szCs w:val="24"/>
        </w:rPr>
        <w:t xml:space="preserve"> TEEM-JDC-</w:t>
      </w:r>
      <w:r>
        <w:rPr>
          <w:rFonts w:ascii="Arial" w:eastAsia="Arial" w:hAnsi="Arial" w:cs="Arial"/>
          <w:sz w:val="24"/>
          <w:szCs w:val="24"/>
        </w:rPr>
        <w:t>218</w:t>
      </w:r>
      <w:r w:rsidRPr="00D050EC">
        <w:rPr>
          <w:rFonts w:ascii="Arial" w:eastAsia="Arial" w:hAnsi="Arial" w:cs="Arial"/>
          <w:sz w:val="24"/>
          <w:szCs w:val="24"/>
        </w:rPr>
        <w:t>/2025</w:t>
      </w:r>
    </w:p>
    <w:p w14:paraId="54A83716" w14:textId="1D82F3AC" w:rsidR="006F1DD2" w:rsidRPr="00D050EC" w:rsidRDefault="006F1DD2" w:rsidP="006F1DD2">
      <w:pPr>
        <w:spacing w:before="280" w:after="280"/>
        <w:ind w:left="4111" w:right="-91"/>
        <w:rPr>
          <w:rFonts w:ascii="Arial" w:eastAsia="Arial" w:hAnsi="Arial" w:cs="Arial"/>
          <w:sz w:val="24"/>
          <w:szCs w:val="24"/>
        </w:rPr>
      </w:pPr>
      <w:r>
        <w:rPr>
          <w:rFonts w:ascii="Arial" w:eastAsia="Arial" w:hAnsi="Arial" w:cs="Arial"/>
          <w:b/>
          <w:sz w:val="24"/>
          <w:szCs w:val="24"/>
        </w:rPr>
        <w:t xml:space="preserve">PARTE </w:t>
      </w:r>
      <w:r w:rsidRPr="00D050EC">
        <w:rPr>
          <w:rFonts w:ascii="Arial" w:eastAsia="Arial" w:hAnsi="Arial" w:cs="Arial"/>
          <w:b/>
          <w:sz w:val="24"/>
          <w:szCs w:val="24"/>
        </w:rPr>
        <w:t xml:space="preserve">ACTORA: </w:t>
      </w:r>
      <w:r w:rsidR="000A1246" w:rsidRPr="000A1246">
        <w:rPr>
          <w:rFonts w:ascii="Arial" w:eastAsia="Arial" w:hAnsi="Arial" w:cs="Arial"/>
          <w:color w:val="FFFFFF"/>
          <w:sz w:val="24"/>
          <w:szCs w:val="24"/>
          <w:highlight w:val="darkCyan"/>
        </w:rPr>
        <w:t>[No.1]_</w:t>
      </w:r>
      <w:proofErr w:type="spellStart"/>
      <w:r w:rsidR="000A1246" w:rsidRPr="000A1246">
        <w:rPr>
          <w:rFonts w:ascii="Arial" w:eastAsia="Arial" w:hAnsi="Arial" w:cs="Arial"/>
          <w:color w:val="FFFFFF"/>
          <w:sz w:val="24"/>
          <w:szCs w:val="24"/>
          <w:highlight w:val="darkCyan"/>
        </w:rPr>
        <w:t>ELIMINADO_el_nombre_de_la_parte_actora</w:t>
      </w:r>
      <w:proofErr w:type="spellEnd"/>
      <w:proofErr w:type="gramStart"/>
      <w:r w:rsidR="000A1246" w:rsidRPr="000A1246">
        <w:rPr>
          <w:rFonts w:ascii="Arial" w:eastAsia="Arial" w:hAnsi="Arial" w:cs="Arial"/>
          <w:color w:val="FFFFFF"/>
          <w:sz w:val="24"/>
          <w:szCs w:val="24"/>
          <w:highlight w:val="darkCyan"/>
        </w:rPr>
        <w:t>_[</w:t>
      </w:r>
      <w:proofErr w:type="gramEnd"/>
      <w:r w:rsidR="000A1246" w:rsidRPr="000A1246">
        <w:rPr>
          <w:rFonts w:ascii="Arial" w:eastAsia="Arial" w:hAnsi="Arial" w:cs="Arial"/>
          <w:color w:val="FFFFFF"/>
          <w:sz w:val="24"/>
          <w:szCs w:val="24"/>
          <w:highlight w:val="darkCyan"/>
        </w:rPr>
        <w:t>2]</w:t>
      </w:r>
      <w:r>
        <w:rPr>
          <w:rFonts w:ascii="Arial" w:eastAsia="Arial" w:hAnsi="Arial" w:cs="Arial"/>
          <w:sz w:val="24"/>
          <w:szCs w:val="24"/>
        </w:rPr>
        <w:t xml:space="preserve"> Y </w:t>
      </w:r>
      <w:r w:rsidR="008C1970">
        <w:rPr>
          <w:rFonts w:ascii="Arial" w:eastAsia="Arial" w:hAnsi="Arial" w:cs="Arial"/>
          <w:sz w:val="24"/>
          <w:szCs w:val="24"/>
        </w:rPr>
        <w:t>OTROS</w:t>
      </w:r>
    </w:p>
    <w:p w14:paraId="54A83717" w14:textId="573EFAFC" w:rsidR="006F1DD2" w:rsidRPr="00D050EC" w:rsidRDefault="006F1DD2" w:rsidP="006F1DD2">
      <w:pPr>
        <w:spacing w:before="280" w:after="280"/>
        <w:ind w:left="4111" w:right="-91"/>
        <w:rPr>
          <w:rFonts w:ascii="Arial" w:eastAsia="Arial" w:hAnsi="Arial" w:cs="Arial"/>
          <w:sz w:val="24"/>
          <w:szCs w:val="24"/>
        </w:rPr>
      </w:pPr>
      <w:r w:rsidRPr="00D050EC">
        <w:rPr>
          <w:rFonts w:ascii="Arial" w:eastAsia="Arial" w:hAnsi="Arial" w:cs="Arial"/>
          <w:b/>
          <w:bCs/>
          <w:sz w:val="24"/>
          <w:szCs w:val="24"/>
        </w:rPr>
        <w:t>AUTORIDAD</w:t>
      </w:r>
      <w:r w:rsidR="004D1C76">
        <w:rPr>
          <w:rFonts w:ascii="Arial" w:eastAsia="Arial" w:hAnsi="Arial" w:cs="Arial"/>
          <w:b/>
          <w:bCs/>
          <w:sz w:val="24"/>
          <w:szCs w:val="24"/>
        </w:rPr>
        <w:t>ES</w:t>
      </w:r>
      <w:r w:rsidRPr="00D050EC">
        <w:rPr>
          <w:rFonts w:ascii="Arial" w:eastAsia="Arial" w:hAnsi="Arial" w:cs="Arial"/>
          <w:b/>
          <w:bCs/>
          <w:sz w:val="24"/>
          <w:szCs w:val="24"/>
        </w:rPr>
        <w:t xml:space="preserve"> RESPONSABLE</w:t>
      </w:r>
      <w:r w:rsidR="004D1C76">
        <w:rPr>
          <w:rFonts w:ascii="Arial" w:eastAsia="Arial" w:hAnsi="Arial" w:cs="Arial"/>
          <w:b/>
          <w:bCs/>
          <w:sz w:val="24"/>
          <w:szCs w:val="24"/>
        </w:rPr>
        <w:t>S</w:t>
      </w:r>
      <w:r w:rsidRPr="00D050EC">
        <w:rPr>
          <w:rFonts w:ascii="Arial" w:eastAsia="Arial" w:hAnsi="Arial" w:cs="Arial"/>
          <w:b/>
          <w:sz w:val="24"/>
          <w:szCs w:val="24"/>
        </w:rPr>
        <w:t xml:space="preserve">: </w:t>
      </w:r>
      <w:r>
        <w:rPr>
          <w:rFonts w:ascii="Arial" w:eastAsia="Arial" w:hAnsi="Arial" w:cs="Arial"/>
          <w:sz w:val="24"/>
          <w:szCs w:val="24"/>
        </w:rPr>
        <w:t xml:space="preserve">JEFATURAS DE TENENCIA, PROPIETARIA Y SUPLENTE, DE LA COMUNIDAD DE </w:t>
      </w:r>
      <w:r w:rsidR="000A1246" w:rsidRPr="000A1246">
        <w:rPr>
          <w:rFonts w:ascii="Arial" w:eastAsia="Arial" w:hAnsi="Arial" w:cs="Arial"/>
          <w:color w:val="FFFFFF"/>
          <w:sz w:val="24"/>
          <w:szCs w:val="24"/>
          <w:highlight w:val="darkCyan"/>
        </w:rPr>
        <w:t>[No.2]_</w:t>
      </w:r>
      <w:proofErr w:type="spellStart"/>
      <w:r w:rsidR="000A1246" w:rsidRPr="000A1246">
        <w:rPr>
          <w:rFonts w:ascii="Arial" w:eastAsia="Arial" w:hAnsi="Arial" w:cs="Arial"/>
          <w:color w:val="FFFFFF"/>
          <w:sz w:val="24"/>
          <w:szCs w:val="24"/>
          <w:highlight w:val="darkCyan"/>
        </w:rPr>
        <w:t>ELIMINADA_la_Tenencia</w:t>
      </w:r>
      <w:proofErr w:type="spellEnd"/>
      <w:proofErr w:type="gramStart"/>
      <w:r w:rsidR="000A1246" w:rsidRPr="000A1246">
        <w:rPr>
          <w:rFonts w:ascii="Arial" w:eastAsia="Arial" w:hAnsi="Arial" w:cs="Arial"/>
          <w:color w:val="FFFFFF"/>
          <w:sz w:val="24"/>
          <w:szCs w:val="24"/>
          <w:highlight w:val="darkCyan"/>
        </w:rPr>
        <w:t>_[</w:t>
      </w:r>
      <w:proofErr w:type="gramEnd"/>
      <w:r w:rsidR="000A1246" w:rsidRPr="000A1246">
        <w:rPr>
          <w:rFonts w:ascii="Arial" w:eastAsia="Arial" w:hAnsi="Arial" w:cs="Arial"/>
          <w:color w:val="FFFFFF"/>
          <w:sz w:val="24"/>
          <w:szCs w:val="24"/>
          <w:highlight w:val="darkCyan"/>
        </w:rPr>
        <w:t>29]</w:t>
      </w:r>
      <w:r>
        <w:rPr>
          <w:rFonts w:ascii="Arial" w:eastAsia="Arial" w:hAnsi="Arial" w:cs="Arial"/>
          <w:sz w:val="24"/>
          <w:szCs w:val="24"/>
        </w:rPr>
        <w:t xml:space="preserve">, MUNICIPIO DE </w:t>
      </w:r>
      <w:r w:rsidR="000A1246" w:rsidRPr="000A1246">
        <w:rPr>
          <w:rFonts w:ascii="Arial" w:eastAsia="Arial" w:hAnsi="Arial" w:cs="Arial"/>
          <w:color w:val="FFFFFF"/>
          <w:sz w:val="24"/>
          <w:szCs w:val="24"/>
          <w:highlight w:val="darkCyan"/>
        </w:rPr>
        <w:t>[No.3]_</w:t>
      </w:r>
      <w:proofErr w:type="spellStart"/>
      <w:r w:rsidR="000A1246" w:rsidRPr="000A1246">
        <w:rPr>
          <w:rFonts w:ascii="Arial" w:eastAsia="Arial" w:hAnsi="Arial" w:cs="Arial"/>
          <w:color w:val="FFFFFF"/>
          <w:sz w:val="24"/>
          <w:szCs w:val="24"/>
          <w:highlight w:val="darkCyan"/>
        </w:rPr>
        <w:t>ELIMINADO_el_Municipio</w:t>
      </w:r>
      <w:proofErr w:type="spellEnd"/>
      <w:proofErr w:type="gramStart"/>
      <w:r w:rsidR="000A1246" w:rsidRPr="000A1246">
        <w:rPr>
          <w:rFonts w:ascii="Arial" w:eastAsia="Arial" w:hAnsi="Arial" w:cs="Arial"/>
          <w:color w:val="FFFFFF"/>
          <w:sz w:val="24"/>
          <w:szCs w:val="24"/>
          <w:highlight w:val="darkCyan"/>
        </w:rPr>
        <w:t>_[</w:t>
      </w:r>
      <w:proofErr w:type="gramEnd"/>
      <w:r w:rsidR="000A1246" w:rsidRPr="000A1246">
        <w:rPr>
          <w:rFonts w:ascii="Arial" w:eastAsia="Arial" w:hAnsi="Arial" w:cs="Arial"/>
          <w:color w:val="FFFFFF"/>
          <w:sz w:val="24"/>
          <w:szCs w:val="24"/>
          <w:highlight w:val="darkCyan"/>
        </w:rPr>
        <w:t>28]</w:t>
      </w:r>
      <w:r w:rsidRPr="00D050EC">
        <w:rPr>
          <w:rFonts w:ascii="Arial" w:eastAsia="Arial" w:hAnsi="Arial" w:cs="Arial"/>
          <w:sz w:val="24"/>
          <w:szCs w:val="24"/>
        </w:rPr>
        <w:t>, MICHOACÁN</w:t>
      </w:r>
      <w:r>
        <w:rPr>
          <w:rFonts w:ascii="Arial" w:eastAsia="Arial" w:hAnsi="Arial" w:cs="Arial"/>
          <w:sz w:val="24"/>
          <w:szCs w:val="24"/>
        </w:rPr>
        <w:t xml:space="preserve"> </w:t>
      </w:r>
    </w:p>
    <w:p w14:paraId="54A83718" w14:textId="15D1E299" w:rsidR="00661363" w:rsidRDefault="00B653A0">
      <w:pPr>
        <w:spacing w:before="280" w:after="280"/>
        <w:ind w:left="4111" w:right="-91"/>
        <w:rPr>
          <w:rFonts w:ascii="Arial" w:eastAsia="Arial" w:hAnsi="Arial" w:cs="Arial"/>
          <w:sz w:val="24"/>
          <w:szCs w:val="24"/>
        </w:rPr>
      </w:pPr>
      <w:r>
        <w:rPr>
          <w:rFonts w:ascii="Arial" w:eastAsia="Arial" w:hAnsi="Arial" w:cs="Arial"/>
          <w:b/>
          <w:bCs/>
          <w:sz w:val="24"/>
          <w:szCs w:val="24"/>
        </w:rPr>
        <w:t>TERCER</w:t>
      </w:r>
      <w:r w:rsidR="005413A2">
        <w:rPr>
          <w:rFonts w:ascii="Arial" w:eastAsia="Arial" w:hAnsi="Arial" w:cs="Arial"/>
          <w:b/>
          <w:bCs/>
          <w:sz w:val="24"/>
          <w:szCs w:val="24"/>
        </w:rPr>
        <w:t>A</w:t>
      </w:r>
      <w:r>
        <w:rPr>
          <w:rFonts w:ascii="Arial" w:eastAsia="Arial" w:hAnsi="Arial" w:cs="Arial"/>
          <w:b/>
          <w:bCs/>
          <w:sz w:val="24"/>
          <w:szCs w:val="24"/>
        </w:rPr>
        <w:t>S INTERESAD</w:t>
      </w:r>
      <w:r w:rsidR="00800971">
        <w:rPr>
          <w:rFonts w:ascii="Arial" w:eastAsia="Arial" w:hAnsi="Arial" w:cs="Arial"/>
          <w:b/>
          <w:bCs/>
          <w:sz w:val="24"/>
          <w:szCs w:val="24"/>
        </w:rPr>
        <w:t>A</w:t>
      </w:r>
      <w:r>
        <w:rPr>
          <w:rFonts w:ascii="Arial" w:eastAsia="Arial" w:hAnsi="Arial" w:cs="Arial"/>
          <w:b/>
          <w:bCs/>
          <w:sz w:val="24"/>
          <w:szCs w:val="24"/>
        </w:rPr>
        <w:t xml:space="preserve">S: </w:t>
      </w:r>
      <w:r>
        <w:rPr>
          <w:rFonts w:ascii="Arial" w:eastAsia="Arial" w:hAnsi="Arial" w:cs="Arial"/>
          <w:sz w:val="24"/>
          <w:szCs w:val="24"/>
        </w:rPr>
        <w:t>SERGIO ARMANDO ESTRADA MACÍAS Y OTROS</w:t>
      </w:r>
    </w:p>
    <w:p w14:paraId="54A83719" w14:textId="77777777" w:rsidR="006F1DD2" w:rsidRPr="00D050EC" w:rsidRDefault="006F1DD2" w:rsidP="006F1DD2">
      <w:pPr>
        <w:spacing w:before="280" w:after="280"/>
        <w:ind w:left="4111" w:right="-91"/>
        <w:rPr>
          <w:sz w:val="24"/>
          <w:szCs w:val="24"/>
        </w:rPr>
      </w:pPr>
      <w:r w:rsidRPr="00D050EC">
        <w:rPr>
          <w:rFonts w:ascii="Arial" w:eastAsia="Arial" w:hAnsi="Arial" w:cs="Arial"/>
          <w:b/>
          <w:sz w:val="24"/>
          <w:szCs w:val="24"/>
        </w:rPr>
        <w:t xml:space="preserve">MAGISTRADA: </w:t>
      </w:r>
      <w:r w:rsidRPr="00D050EC">
        <w:rPr>
          <w:rFonts w:ascii="Arial" w:eastAsia="Arial" w:hAnsi="Arial" w:cs="Arial"/>
          <w:sz w:val="24"/>
          <w:szCs w:val="24"/>
        </w:rPr>
        <w:t>ALMA ROSA BAHENA VILLALOBOS</w:t>
      </w:r>
    </w:p>
    <w:p w14:paraId="54A8371A" w14:textId="2E2DD1DF" w:rsidR="006F1DD2" w:rsidRPr="00D050EC" w:rsidRDefault="00C70E73" w:rsidP="006F1DD2">
      <w:pPr>
        <w:spacing w:before="280" w:after="280"/>
        <w:ind w:left="4111" w:right="-91"/>
        <w:rPr>
          <w:rFonts w:ascii="Arial" w:eastAsia="Arial" w:hAnsi="Arial" w:cs="Arial"/>
          <w:sz w:val="24"/>
          <w:szCs w:val="24"/>
        </w:rPr>
      </w:pPr>
      <w:r>
        <w:rPr>
          <w:rFonts w:ascii="Arial" w:eastAsia="Arial" w:hAnsi="Arial" w:cs="Arial"/>
          <w:b/>
          <w:sz w:val="24"/>
          <w:szCs w:val="24"/>
        </w:rPr>
        <w:t>SECRETARIA</w:t>
      </w:r>
      <w:r w:rsidR="006F1DD2" w:rsidRPr="00D050EC">
        <w:rPr>
          <w:rFonts w:ascii="Arial" w:eastAsia="Arial" w:hAnsi="Arial" w:cs="Arial"/>
          <w:b/>
          <w:sz w:val="24"/>
          <w:szCs w:val="24"/>
        </w:rPr>
        <w:t xml:space="preserve"> </w:t>
      </w:r>
      <w:r w:rsidR="002348CD">
        <w:rPr>
          <w:rFonts w:ascii="Arial" w:eastAsia="Arial" w:hAnsi="Arial" w:cs="Arial"/>
          <w:b/>
          <w:sz w:val="24"/>
          <w:szCs w:val="24"/>
        </w:rPr>
        <w:t>INSTRUCTORA</w:t>
      </w:r>
      <w:r w:rsidR="006F1DD2" w:rsidRPr="00D050EC">
        <w:rPr>
          <w:rFonts w:ascii="Arial" w:eastAsia="Arial" w:hAnsi="Arial" w:cs="Arial"/>
          <w:b/>
          <w:sz w:val="24"/>
          <w:szCs w:val="24"/>
        </w:rPr>
        <w:t xml:space="preserve"> Y </w:t>
      </w:r>
      <w:r w:rsidR="002348CD">
        <w:rPr>
          <w:rFonts w:ascii="Arial" w:eastAsia="Arial" w:hAnsi="Arial" w:cs="Arial"/>
          <w:b/>
          <w:sz w:val="24"/>
          <w:szCs w:val="24"/>
        </w:rPr>
        <w:t>PROYECTISTA</w:t>
      </w:r>
      <w:r w:rsidR="006F1DD2" w:rsidRPr="00D050EC">
        <w:rPr>
          <w:rFonts w:ascii="Arial" w:eastAsia="Arial" w:hAnsi="Arial" w:cs="Arial"/>
          <w:b/>
          <w:sz w:val="24"/>
          <w:szCs w:val="24"/>
        </w:rPr>
        <w:t>:</w:t>
      </w:r>
      <w:r w:rsidR="006F1DD2" w:rsidRPr="00D050EC">
        <w:rPr>
          <w:rFonts w:ascii="Arial" w:eastAsia="Arial" w:hAnsi="Arial" w:cs="Arial"/>
          <w:sz w:val="24"/>
          <w:szCs w:val="24"/>
        </w:rPr>
        <w:t xml:space="preserve"> FERNANDA ARIZPE MORALES</w:t>
      </w:r>
    </w:p>
    <w:p w14:paraId="54A8371B" w14:textId="77777777" w:rsidR="006F1DD2" w:rsidRPr="00D050EC" w:rsidRDefault="006F1DD2" w:rsidP="006F1DD2">
      <w:pPr>
        <w:spacing w:before="280" w:after="280"/>
        <w:ind w:left="4111" w:right="-91"/>
        <w:rPr>
          <w:rFonts w:ascii="Arial" w:eastAsia="Arial" w:hAnsi="Arial" w:cs="Arial"/>
          <w:sz w:val="24"/>
          <w:szCs w:val="24"/>
        </w:rPr>
      </w:pPr>
      <w:r w:rsidRPr="00D050EC">
        <w:rPr>
          <w:rFonts w:ascii="Arial" w:eastAsia="Arial" w:hAnsi="Arial" w:cs="Arial"/>
          <w:b/>
          <w:sz w:val="24"/>
          <w:szCs w:val="24"/>
        </w:rPr>
        <w:t>COLABORÓ:</w:t>
      </w:r>
      <w:r w:rsidRPr="00D050EC">
        <w:rPr>
          <w:rFonts w:ascii="Arial" w:eastAsia="Arial" w:hAnsi="Arial" w:cs="Arial"/>
          <w:sz w:val="24"/>
          <w:szCs w:val="24"/>
        </w:rPr>
        <w:t xml:space="preserve"> </w:t>
      </w:r>
      <w:r>
        <w:rPr>
          <w:rFonts w:ascii="Arial" w:eastAsia="Arial" w:hAnsi="Arial" w:cs="Arial"/>
          <w:sz w:val="24"/>
          <w:szCs w:val="24"/>
        </w:rPr>
        <w:t>JESSIKA ARLET VÁZQUEZ VILLANUEVA</w:t>
      </w:r>
    </w:p>
    <w:p w14:paraId="54A8371C" w14:textId="58C8FA1C" w:rsidR="006F1DD2" w:rsidRPr="00D050EC" w:rsidRDefault="006F1DD2" w:rsidP="006F1DD2">
      <w:pPr>
        <w:spacing w:before="280" w:after="280" w:line="360" w:lineRule="auto"/>
        <w:jc w:val="right"/>
        <w:rPr>
          <w:rFonts w:ascii="Arial" w:eastAsia="Arial" w:hAnsi="Arial" w:cs="Arial"/>
          <w:sz w:val="24"/>
          <w:szCs w:val="24"/>
        </w:rPr>
      </w:pPr>
      <w:r w:rsidRPr="00D050EC">
        <w:rPr>
          <w:rFonts w:ascii="Arial" w:eastAsia="Arial" w:hAnsi="Arial" w:cs="Arial"/>
          <w:sz w:val="24"/>
          <w:szCs w:val="24"/>
        </w:rPr>
        <w:t xml:space="preserve">Morelia, </w:t>
      </w:r>
      <w:r w:rsidRPr="00BB0070">
        <w:rPr>
          <w:rFonts w:ascii="Arial" w:eastAsia="Arial" w:hAnsi="Arial" w:cs="Arial"/>
          <w:sz w:val="24"/>
          <w:szCs w:val="24"/>
        </w:rPr>
        <w:t xml:space="preserve">Michoacán, a </w:t>
      </w:r>
      <w:r w:rsidR="006D3DCB" w:rsidRPr="00BB0070">
        <w:rPr>
          <w:rFonts w:ascii="Arial" w:eastAsia="Arial" w:hAnsi="Arial" w:cs="Arial"/>
          <w:sz w:val="24"/>
          <w:szCs w:val="24"/>
        </w:rPr>
        <w:t>treinta</w:t>
      </w:r>
      <w:r w:rsidRPr="00D050EC">
        <w:rPr>
          <w:rFonts w:ascii="Arial" w:eastAsia="Arial" w:hAnsi="Arial" w:cs="Arial"/>
          <w:sz w:val="24"/>
          <w:szCs w:val="24"/>
        </w:rPr>
        <w:t xml:space="preserve"> de </w:t>
      </w:r>
      <w:r>
        <w:rPr>
          <w:rFonts w:ascii="Arial" w:eastAsia="Arial" w:hAnsi="Arial" w:cs="Arial"/>
          <w:sz w:val="24"/>
          <w:szCs w:val="24"/>
        </w:rPr>
        <w:t>octubre</w:t>
      </w:r>
      <w:r w:rsidRPr="00D050EC">
        <w:rPr>
          <w:rFonts w:ascii="Arial" w:eastAsia="Arial" w:hAnsi="Arial" w:cs="Arial"/>
          <w:sz w:val="24"/>
          <w:szCs w:val="24"/>
        </w:rPr>
        <w:t xml:space="preserve"> de dos mil veinticinco</w:t>
      </w:r>
      <w:r w:rsidRPr="00D050EC">
        <w:rPr>
          <w:rFonts w:ascii="Arial" w:eastAsia="Arial" w:hAnsi="Arial" w:cs="Arial"/>
          <w:sz w:val="24"/>
          <w:szCs w:val="24"/>
          <w:vertAlign w:val="superscript"/>
        </w:rPr>
        <w:footnoteReference w:id="2"/>
      </w:r>
      <w:r w:rsidRPr="00D050EC">
        <w:rPr>
          <w:rFonts w:ascii="Arial" w:eastAsia="Arial" w:hAnsi="Arial" w:cs="Arial"/>
          <w:sz w:val="24"/>
          <w:szCs w:val="24"/>
        </w:rPr>
        <w:t>.</w:t>
      </w:r>
    </w:p>
    <w:p w14:paraId="54A8371E" w14:textId="6EDCDE84" w:rsidR="006F1DD2" w:rsidRPr="00D050EC" w:rsidRDefault="006F1DD2" w:rsidP="006F1DD2">
      <w:pPr>
        <w:spacing w:after="0" w:line="360" w:lineRule="auto"/>
        <w:rPr>
          <w:rFonts w:ascii="Arial" w:eastAsia="Arial" w:hAnsi="Arial" w:cs="Arial"/>
          <w:sz w:val="24"/>
          <w:szCs w:val="24"/>
        </w:rPr>
      </w:pPr>
      <w:bookmarkStart w:id="0" w:name="_heading=h.gjdgxs" w:colFirst="0" w:colLast="0"/>
      <w:bookmarkEnd w:id="0"/>
      <w:r w:rsidRPr="00D050EC">
        <w:rPr>
          <w:rFonts w:ascii="Arial" w:eastAsia="Arial" w:hAnsi="Arial" w:cs="Arial"/>
          <w:b/>
          <w:sz w:val="24"/>
          <w:szCs w:val="24"/>
        </w:rPr>
        <w:t xml:space="preserve">Sentencia </w:t>
      </w:r>
      <w:r w:rsidRPr="00D050EC">
        <w:rPr>
          <w:rFonts w:ascii="Arial" w:eastAsia="Arial" w:hAnsi="Arial" w:cs="Arial"/>
          <w:sz w:val="24"/>
          <w:szCs w:val="24"/>
        </w:rPr>
        <w:t xml:space="preserve">que: </w:t>
      </w:r>
      <w:r w:rsidRPr="00D050EC">
        <w:rPr>
          <w:rFonts w:ascii="Arial" w:eastAsia="Arial" w:hAnsi="Arial" w:cs="Arial"/>
          <w:b/>
          <w:bCs/>
          <w:sz w:val="24"/>
          <w:szCs w:val="24"/>
        </w:rPr>
        <w:t>I.</w:t>
      </w:r>
      <w:r>
        <w:rPr>
          <w:rFonts w:ascii="Arial" w:eastAsia="Arial" w:hAnsi="Arial" w:cs="Arial"/>
          <w:b/>
          <w:bCs/>
          <w:sz w:val="24"/>
          <w:szCs w:val="24"/>
        </w:rPr>
        <w:t xml:space="preserve"> </w:t>
      </w:r>
      <w:r>
        <w:rPr>
          <w:rFonts w:ascii="Arial" w:eastAsia="Arial" w:hAnsi="Arial" w:cs="Arial"/>
          <w:sz w:val="24"/>
          <w:szCs w:val="24"/>
        </w:rPr>
        <w:t xml:space="preserve">Declara </w:t>
      </w:r>
      <w:r>
        <w:rPr>
          <w:rFonts w:ascii="Arial" w:eastAsia="Arial" w:hAnsi="Arial" w:cs="Arial"/>
          <w:b/>
          <w:bCs/>
          <w:sz w:val="24"/>
          <w:szCs w:val="24"/>
        </w:rPr>
        <w:t xml:space="preserve">inexistente </w:t>
      </w:r>
      <w:r>
        <w:rPr>
          <w:rFonts w:ascii="Arial" w:eastAsia="Arial" w:hAnsi="Arial" w:cs="Arial"/>
          <w:sz w:val="24"/>
          <w:szCs w:val="24"/>
        </w:rPr>
        <w:t xml:space="preserve">la omisión atribuida a las Jefaturas de </w:t>
      </w:r>
      <w:r w:rsidR="00F37B2B" w:rsidRPr="00782D96">
        <w:rPr>
          <w:rFonts w:ascii="Arial" w:eastAsia="Arial" w:hAnsi="Arial" w:cs="Arial"/>
          <w:sz w:val="24"/>
          <w:szCs w:val="24"/>
        </w:rPr>
        <w:t>T</w:t>
      </w:r>
      <w:r w:rsidRPr="00782D96">
        <w:rPr>
          <w:rFonts w:ascii="Arial" w:eastAsia="Arial" w:hAnsi="Arial" w:cs="Arial"/>
          <w:sz w:val="24"/>
          <w:szCs w:val="24"/>
        </w:rPr>
        <w:t>enencia</w:t>
      </w:r>
      <w:r>
        <w:rPr>
          <w:rFonts w:ascii="Arial" w:eastAsia="Arial" w:hAnsi="Arial" w:cs="Arial"/>
          <w:sz w:val="24"/>
          <w:szCs w:val="24"/>
        </w:rPr>
        <w:t xml:space="preserve">, Propietaria y Suplente, de la comunidad de </w:t>
      </w:r>
      <w:r w:rsidR="000A1246" w:rsidRPr="000A1246">
        <w:rPr>
          <w:rFonts w:ascii="Arial" w:eastAsia="Arial" w:hAnsi="Arial" w:cs="Arial"/>
          <w:color w:val="FFFFFF"/>
          <w:sz w:val="24"/>
          <w:szCs w:val="24"/>
          <w:highlight w:val="darkCyan"/>
        </w:rPr>
        <w:t>[No.4]_</w:t>
      </w:r>
      <w:proofErr w:type="spellStart"/>
      <w:r w:rsidR="000A1246" w:rsidRPr="000A1246">
        <w:rPr>
          <w:rFonts w:ascii="Arial" w:eastAsia="Arial" w:hAnsi="Arial" w:cs="Arial"/>
          <w:color w:val="FFFFFF"/>
          <w:sz w:val="24"/>
          <w:szCs w:val="24"/>
          <w:highlight w:val="darkCyan"/>
        </w:rPr>
        <w:t>ELIMINADA_la_Tenencia</w:t>
      </w:r>
      <w:proofErr w:type="spellEnd"/>
      <w:proofErr w:type="gramStart"/>
      <w:r w:rsidR="000A1246" w:rsidRPr="000A1246">
        <w:rPr>
          <w:rFonts w:ascii="Arial" w:eastAsia="Arial" w:hAnsi="Arial" w:cs="Arial"/>
          <w:color w:val="FFFFFF"/>
          <w:sz w:val="24"/>
          <w:szCs w:val="24"/>
          <w:highlight w:val="darkCyan"/>
        </w:rPr>
        <w:t>_[</w:t>
      </w:r>
      <w:proofErr w:type="gramEnd"/>
      <w:r w:rsidR="000A1246" w:rsidRPr="000A1246">
        <w:rPr>
          <w:rFonts w:ascii="Arial" w:eastAsia="Arial" w:hAnsi="Arial" w:cs="Arial"/>
          <w:color w:val="FFFFFF"/>
          <w:sz w:val="24"/>
          <w:szCs w:val="24"/>
          <w:highlight w:val="darkCyan"/>
        </w:rPr>
        <w:t>29]</w:t>
      </w:r>
      <w:r>
        <w:rPr>
          <w:rFonts w:ascii="Arial" w:eastAsia="Arial" w:hAnsi="Arial" w:cs="Arial"/>
          <w:sz w:val="24"/>
          <w:szCs w:val="24"/>
        </w:rPr>
        <w:t xml:space="preserve">, municipio de </w:t>
      </w:r>
      <w:r w:rsidR="000A1246" w:rsidRPr="000A1246">
        <w:rPr>
          <w:rFonts w:ascii="Arial" w:eastAsia="Arial" w:hAnsi="Arial" w:cs="Arial"/>
          <w:color w:val="FFFFFF"/>
          <w:sz w:val="24"/>
          <w:szCs w:val="24"/>
          <w:highlight w:val="darkCyan"/>
        </w:rPr>
        <w:t>[No.5]_</w:t>
      </w:r>
      <w:proofErr w:type="spellStart"/>
      <w:r w:rsidR="000A1246" w:rsidRPr="000A1246">
        <w:rPr>
          <w:rFonts w:ascii="Arial" w:eastAsia="Arial" w:hAnsi="Arial" w:cs="Arial"/>
          <w:color w:val="FFFFFF"/>
          <w:sz w:val="24"/>
          <w:szCs w:val="24"/>
          <w:highlight w:val="darkCyan"/>
        </w:rPr>
        <w:t>ELIMINADO_el_Municipio</w:t>
      </w:r>
      <w:proofErr w:type="spellEnd"/>
      <w:proofErr w:type="gramStart"/>
      <w:r w:rsidR="000A1246" w:rsidRPr="000A1246">
        <w:rPr>
          <w:rFonts w:ascii="Arial" w:eastAsia="Arial" w:hAnsi="Arial" w:cs="Arial"/>
          <w:color w:val="FFFFFF"/>
          <w:sz w:val="24"/>
          <w:szCs w:val="24"/>
          <w:highlight w:val="darkCyan"/>
        </w:rPr>
        <w:t>_[</w:t>
      </w:r>
      <w:proofErr w:type="gramEnd"/>
      <w:r w:rsidR="000A1246" w:rsidRPr="000A1246">
        <w:rPr>
          <w:rFonts w:ascii="Arial" w:eastAsia="Arial" w:hAnsi="Arial" w:cs="Arial"/>
          <w:color w:val="FFFFFF"/>
          <w:sz w:val="24"/>
          <w:szCs w:val="24"/>
          <w:highlight w:val="darkCyan"/>
        </w:rPr>
        <w:t>28]</w:t>
      </w:r>
      <w:r>
        <w:rPr>
          <w:rFonts w:ascii="Arial" w:eastAsia="Arial" w:hAnsi="Arial" w:cs="Arial"/>
          <w:sz w:val="24"/>
          <w:szCs w:val="24"/>
        </w:rPr>
        <w:t xml:space="preserve">, Michoacán; </w:t>
      </w:r>
      <w:r>
        <w:rPr>
          <w:rFonts w:ascii="Arial" w:eastAsia="Arial" w:hAnsi="Arial" w:cs="Arial"/>
          <w:b/>
          <w:bCs/>
          <w:sz w:val="24"/>
          <w:szCs w:val="24"/>
        </w:rPr>
        <w:t xml:space="preserve">II. </w:t>
      </w:r>
      <w:r w:rsidR="009E32A0">
        <w:rPr>
          <w:rFonts w:ascii="Arial" w:eastAsia="Arial" w:hAnsi="Arial" w:cs="Arial"/>
          <w:b/>
          <w:bCs/>
          <w:sz w:val="24"/>
          <w:szCs w:val="24"/>
        </w:rPr>
        <w:t>C</w:t>
      </w:r>
      <w:r>
        <w:rPr>
          <w:rFonts w:ascii="Arial" w:eastAsia="Arial" w:hAnsi="Arial" w:cs="Arial"/>
          <w:b/>
          <w:bCs/>
          <w:sz w:val="24"/>
          <w:szCs w:val="24"/>
        </w:rPr>
        <w:t xml:space="preserve">onfirma, </w:t>
      </w:r>
      <w:r w:rsidRPr="00805E39">
        <w:rPr>
          <w:rFonts w:ascii="Arial" w:eastAsia="Arial MT" w:hAnsi="Arial" w:cs="Arial"/>
          <w:sz w:val="24"/>
          <w:szCs w:val="24"/>
          <w:lang w:val="es-ES"/>
        </w:rPr>
        <w:t xml:space="preserve">en lo que fue materia de impugnación, la </w:t>
      </w:r>
      <w:r>
        <w:rPr>
          <w:rFonts w:ascii="Arial" w:eastAsia="Arial MT" w:hAnsi="Arial" w:cs="Arial"/>
          <w:sz w:val="24"/>
          <w:szCs w:val="24"/>
          <w:lang w:val="es-ES"/>
        </w:rPr>
        <w:t xml:space="preserve">convocatoria, la </w:t>
      </w:r>
      <w:r w:rsidRPr="00805E39">
        <w:rPr>
          <w:rFonts w:ascii="Arial" w:eastAsia="Arial MT" w:hAnsi="Arial" w:cs="Arial"/>
          <w:sz w:val="24"/>
          <w:szCs w:val="24"/>
          <w:lang w:val="es-ES"/>
        </w:rPr>
        <w:t>Asamblea General de veintitrés de julio de dos mil veinticinco</w:t>
      </w:r>
      <w:r>
        <w:rPr>
          <w:rFonts w:ascii="Arial" w:eastAsia="Arial MT" w:hAnsi="Arial" w:cs="Arial"/>
          <w:sz w:val="24"/>
          <w:szCs w:val="24"/>
          <w:lang w:val="es-ES"/>
        </w:rPr>
        <w:t xml:space="preserve"> y, por tanto, la conformación del Concejo Comunal de</w:t>
      </w:r>
      <w:r w:rsidRPr="00805E39">
        <w:rPr>
          <w:rFonts w:ascii="Arial" w:eastAsia="Arial MT" w:hAnsi="Arial" w:cs="Arial"/>
          <w:sz w:val="24"/>
          <w:szCs w:val="24"/>
          <w:lang w:val="es-ES"/>
        </w:rPr>
        <w:t xml:space="preserve"> </w:t>
      </w:r>
      <w:r w:rsidR="000A1246" w:rsidRPr="000A1246">
        <w:rPr>
          <w:rFonts w:ascii="Arial" w:eastAsia="Arial MT" w:hAnsi="Arial" w:cs="Arial"/>
          <w:color w:val="FFFFFF"/>
          <w:sz w:val="24"/>
          <w:szCs w:val="24"/>
          <w:highlight w:val="darkCyan"/>
          <w:lang w:val="es-ES"/>
        </w:rPr>
        <w:t>[No.6]_</w:t>
      </w:r>
      <w:proofErr w:type="spellStart"/>
      <w:r w:rsidR="000A1246" w:rsidRPr="000A1246">
        <w:rPr>
          <w:rFonts w:ascii="Arial" w:eastAsia="Arial MT" w:hAnsi="Arial" w:cs="Arial"/>
          <w:color w:val="FFFFFF"/>
          <w:sz w:val="24"/>
          <w:szCs w:val="24"/>
          <w:highlight w:val="darkCyan"/>
          <w:lang w:val="es-ES"/>
        </w:rPr>
        <w:t>ELIMINADA_la_Tenencia</w:t>
      </w:r>
      <w:proofErr w:type="spellEnd"/>
      <w:proofErr w:type="gramStart"/>
      <w:r w:rsidR="000A1246" w:rsidRPr="000A1246">
        <w:rPr>
          <w:rFonts w:ascii="Arial" w:eastAsia="Arial MT" w:hAnsi="Arial" w:cs="Arial"/>
          <w:color w:val="FFFFFF"/>
          <w:sz w:val="24"/>
          <w:szCs w:val="24"/>
          <w:highlight w:val="darkCyan"/>
          <w:lang w:val="es-ES"/>
        </w:rPr>
        <w:t>_[</w:t>
      </w:r>
      <w:proofErr w:type="gramEnd"/>
      <w:r w:rsidR="000A1246" w:rsidRPr="000A1246">
        <w:rPr>
          <w:rFonts w:ascii="Arial" w:eastAsia="Arial MT" w:hAnsi="Arial" w:cs="Arial"/>
          <w:color w:val="FFFFFF"/>
          <w:sz w:val="24"/>
          <w:szCs w:val="24"/>
          <w:highlight w:val="darkCyan"/>
          <w:lang w:val="es-ES"/>
        </w:rPr>
        <w:t>29]</w:t>
      </w:r>
      <w:r>
        <w:rPr>
          <w:rFonts w:ascii="Arial" w:eastAsia="Arial MT" w:hAnsi="Arial" w:cs="Arial"/>
          <w:sz w:val="24"/>
          <w:szCs w:val="24"/>
          <w:lang w:val="es-ES"/>
        </w:rPr>
        <w:t xml:space="preserve">; y, </w:t>
      </w:r>
      <w:r>
        <w:rPr>
          <w:rFonts w:ascii="Arial" w:eastAsia="Arial MT" w:hAnsi="Arial" w:cs="Arial"/>
          <w:b/>
          <w:bCs/>
          <w:sz w:val="24"/>
          <w:szCs w:val="24"/>
          <w:lang w:val="es-ES"/>
        </w:rPr>
        <w:t xml:space="preserve">III. </w:t>
      </w:r>
      <w:r w:rsidR="00A757E5">
        <w:rPr>
          <w:rFonts w:ascii="Arial" w:eastAsia="Arial MT" w:hAnsi="Arial" w:cs="Arial"/>
          <w:b/>
          <w:bCs/>
          <w:sz w:val="24"/>
          <w:szCs w:val="24"/>
          <w:lang w:val="es-ES"/>
        </w:rPr>
        <w:t>V</w:t>
      </w:r>
      <w:r>
        <w:rPr>
          <w:rFonts w:ascii="Arial" w:eastAsia="Arial MT" w:hAnsi="Arial" w:cs="Arial"/>
          <w:b/>
          <w:bCs/>
          <w:sz w:val="24"/>
          <w:szCs w:val="24"/>
          <w:lang w:val="es-ES"/>
        </w:rPr>
        <w:t xml:space="preserve">incula </w:t>
      </w:r>
      <w:r>
        <w:rPr>
          <w:rFonts w:ascii="Arial" w:eastAsia="Arial MT" w:hAnsi="Arial" w:cs="Arial"/>
          <w:sz w:val="24"/>
          <w:szCs w:val="24"/>
          <w:lang w:val="es-ES"/>
        </w:rPr>
        <w:t xml:space="preserve">a la </w:t>
      </w:r>
      <w:r w:rsidR="00B653A0">
        <w:rPr>
          <w:rFonts w:ascii="Arial" w:eastAsia="Arial MT" w:hAnsi="Arial" w:cs="Arial"/>
          <w:sz w:val="24"/>
          <w:szCs w:val="24"/>
          <w:lang w:val="es-ES"/>
        </w:rPr>
        <w:t xml:space="preserve">Secretaría General de Acuerdos y a la </w:t>
      </w:r>
      <w:r w:rsidRPr="00BC4F37">
        <w:rPr>
          <w:rFonts w:ascii="Arial" w:eastAsia="Arial MT" w:hAnsi="Arial" w:cs="Arial"/>
          <w:sz w:val="24"/>
          <w:szCs w:val="24"/>
          <w:lang w:val="es-ES"/>
        </w:rPr>
        <w:t>Unidad de Transparencia</w:t>
      </w:r>
      <w:r w:rsidR="00B653A0">
        <w:rPr>
          <w:rFonts w:ascii="Arial" w:eastAsia="Arial MT" w:hAnsi="Arial" w:cs="Arial"/>
          <w:sz w:val="24"/>
          <w:szCs w:val="24"/>
          <w:lang w:val="es-ES"/>
        </w:rPr>
        <w:t>, ambas</w:t>
      </w:r>
      <w:r w:rsidRPr="00BC4F37">
        <w:rPr>
          <w:rFonts w:ascii="Arial" w:eastAsia="Arial MT" w:hAnsi="Arial" w:cs="Arial"/>
          <w:sz w:val="24"/>
          <w:szCs w:val="24"/>
          <w:lang w:val="es-ES"/>
        </w:rPr>
        <w:t xml:space="preserve"> de este Tribunal Electoral</w:t>
      </w:r>
      <w:r w:rsidR="00711960">
        <w:rPr>
          <w:rFonts w:ascii="Arial" w:eastAsia="Arial MT" w:hAnsi="Arial" w:cs="Arial"/>
          <w:sz w:val="24"/>
          <w:szCs w:val="24"/>
          <w:lang w:val="es-ES"/>
        </w:rPr>
        <w:t>,</w:t>
      </w:r>
      <w:r w:rsidRPr="00BC4F37">
        <w:rPr>
          <w:rFonts w:ascii="Arial" w:eastAsia="Arial MT" w:hAnsi="Arial" w:cs="Arial"/>
          <w:sz w:val="24"/>
          <w:szCs w:val="24"/>
          <w:lang w:val="es-ES"/>
        </w:rPr>
        <w:t xml:space="preserve"> para que procedan conforme a lo determinado en la presente sentencia</w:t>
      </w:r>
      <w:r>
        <w:rPr>
          <w:rFonts w:ascii="Arial" w:eastAsia="Arial MT" w:hAnsi="Arial" w:cs="Arial"/>
          <w:sz w:val="24"/>
          <w:szCs w:val="24"/>
          <w:lang w:val="es-ES"/>
        </w:rPr>
        <w:t>.</w:t>
      </w:r>
    </w:p>
    <w:p w14:paraId="54A8371F" w14:textId="77777777" w:rsidR="006F1DD2" w:rsidRPr="00D050EC" w:rsidRDefault="00B653A0">
      <w:pPr>
        <w:pStyle w:val="TtuloTDC"/>
        <w:tabs>
          <w:tab w:val="left" w:pos="1349"/>
          <w:tab w:val="center" w:pos="4278"/>
        </w:tabs>
        <w:rPr>
          <w:rFonts w:ascii="Arial" w:hAnsi="Arial" w:cs="Arial"/>
          <w:b w:val="0"/>
          <w:bCs w:val="0"/>
          <w:sz w:val="24"/>
          <w:szCs w:val="24"/>
        </w:rPr>
      </w:pPr>
      <w:r>
        <w:rPr>
          <w:rFonts w:ascii="Arial" w:hAnsi="Arial" w:cs="Arial"/>
          <w:sz w:val="24"/>
          <w:szCs w:val="24"/>
          <w:lang w:val="es-ES"/>
        </w:rPr>
        <w:lastRenderedPageBreak/>
        <w:tab/>
      </w:r>
      <w:r>
        <w:rPr>
          <w:rFonts w:ascii="Arial" w:hAnsi="Arial" w:cs="Arial"/>
          <w:sz w:val="24"/>
          <w:szCs w:val="24"/>
          <w:lang w:val="es-ES"/>
        </w:rPr>
        <w:tab/>
      </w:r>
      <w:r w:rsidR="006F1DD2" w:rsidRPr="00D050EC">
        <w:rPr>
          <w:rFonts w:ascii="Arial" w:hAnsi="Arial" w:cs="Arial"/>
          <w:sz w:val="24"/>
          <w:szCs w:val="24"/>
          <w:lang w:val="es-ES"/>
        </w:rPr>
        <w:t>CONTENIDO</w:t>
      </w:r>
    </w:p>
    <w:p w14:paraId="54A83720" w14:textId="77777777" w:rsidR="006F1DD2" w:rsidRPr="00D050EC" w:rsidRDefault="006F1DD2" w:rsidP="006F1DD2">
      <w:pPr>
        <w:spacing w:after="0" w:line="360" w:lineRule="auto"/>
        <w:rPr>
          <w:rFonts w:ascii="Arial" w:eastAsia="Arial" w:hAnsi="Arial" w:cs="Arial"/>
          <w:sz w:val="24"/>
          <w:szCs w:val="24"/>
        </w:rPr>
      </w:pPr>
    </w:p>
    <w:bookmarkStart w:id="1" w:name="_Toc192856284" w:displacedByCustomXml="next"/>
    <w:bookmarkStart w:id="2" w:name="_Toc192842474" w:displacedByCustomXml="next"/>
    <w:bookmarkStart w:id="3" w:name="_Toc192758120" w:displacedByCustomXml="next"/>
    <w:sdt>
      <w:sdtPr>
        <w:rPr>
          <w:rFonts w:ascii="Calibri" w:hAnsi="Calibri" w:cs="Calibri"/>
          <w:b w:val="0"/>
          <w:bCs w:val="0"/>
          <w:noProof w:val="0"/>
          <w:sz w:val="20"/>
          <w:szCs w:val="20"/>
          <w:lang w:val="es-ES"/>
        </w:rPr>
        <w:id w:val="2051717079"/>
        <w:docPartObj>
          <w:docPartGallery w:val="Table of Contents"/>
          <w:docPartUnique/>
        </w:docPartObj>
      </w:sdtPr>
      <w:sdtEndPr>
        <w:rPr>
          <w:rFonts w:asciiTheme="minorHAnsi" w:hAnsiTheme="minorHAnsi" w:cstheme="minorBidi"/>
        </w:rPr>
      </w:sdtEndPr>
      <w:sdtContent>
        <w:p w14:paraId="454D039D" w14:textId="500DA08F" w:rsidR="0080427D" w:rsidRDefault="00B653A0">
          <w:pPr>
            <w:pStyle w:val="TDC1"/>
            <w:rPr>
              <w:rFonts w:asciiTheme="minorHAnsi" w:hAnsiTheme="minorHAnsi" w:cstheme="minorBidi"/>
              <w:b w:val="0"/>
              <w:bCs w:val="0"/>
              <w:kern w:val="2"/>
              <w:sz w:val="24"/>
              <w:szCs w:val="24"/>
              <w:lang w:val="es-ES"/>
              <w14:ligatures w14:val="standardContextual"/>
            </w:rPr>
          </w:pPr>
          <w:r>
            <w:rPr>
              <w:sz w:val="18"/>
              <w:szCs w:val="18"/>
            </w:rPr>
            <w:fldChar w:fldCharType="begin"/>
          </w:r>
          <w:r>
            <w:rPr>
              <w:sz w:val="18"/>
              <w:szCs w:val="18"/>
            </w:rPr>
            <w:instrText xml:space="preserve"> TOC \o "1-3" \h \z \u </w:instrText>
          </w:r>
          <w:r>
            <w:rPr>
              <w:sz w:val="18"/>
              <w:szCs w:val="18"/>
            </w:rPr>
            <w:fldChar w:fldCharType="separate"/>
          </w:r>
          <w:hyperlink w:anchor="_Toc212467434" w:history="1">
            <w:r w:rsidR="0080427D" w:rsidRPr="00F74415">
              <w:rPr>
                <w:rStyle w:val="Hipervnculo"/>
                <w:rFonts w:ascii="Arial" w:hAnsi="Arial"/>
              </w:rPr>
              <w:t>GLOSARIO</w:t>
            </w:r>
            <w:r w:rsidR="0080427D">
              <w:rPr>
                <w:webHidden/>
              </w:rPr>
              <w:tab/>
            </w:r>
            <w:r w:rsidR="0080427D">
              <w:rPr>
                <w:webHidden/>
              </w:rPr>
              <w:fldChar w:fldCharType="begin"/>
            </w:r>
            <w:r w:rsidR="0080427D">
              <w:rPr>
                <w:webHidden/>
              </w:rPr>
              <w:instrText xml:space="preserve"> PAGEREF _Toc212467434 \h </w:instrText>
            </w:r>
            <w:r w:rsidR="0080427D">
              <w:rPr>
                <w:webHidden/>
              </w:rPr>
            </w:r>
            <w:r w:rsidR="0080427D">
              <w:rPr>
                <w:webHidden/>
              </w:rPr>
              <w:fldChar w:fldCharType="separate"/>
            </w:r>
            <w:r w:rsidR="006F3D1D">
              <w:rPr>
                <w:webHidden/>
              </w:rPr>
              <w:t>2</w:t>
            </w:r>
            <w:r w:rsidR="0080427D">
              <w:rPr>
                <w:webHidden/>
              </w:rPr>
              <w:fldChar w:fldCharType="end"/>
            </w:r>
          </w:hyperlink>
        </w:p>
        <w:p w14:paraId="369073FB" w14:textId="3C9682E0" w:rsidR="0080427D" w:rsidRDefault="0080427D">
          <w:pPr>
            <w:pStyle w:val="TDC1"/>
            <w:rPr>
              <w:rFonts w:asciiTheme="minorHAnsi" w:hAnsiTheme="minorHAnsi" w:cstheme="minorBidi"/>
              <w:b w:val="0"/>
              <w:bCs w:val="0"/>
              <w:kern w:val="2"/>
              <w:sz w:val="24"/>
              <w:szCs w:val="24"/>
              <w:lang w:val="es-ES"/>
              <w14:ligatures w14:val="standardContextual"/>
            </w:rPr>
          </w:pPr>
          <w:hyperlink w:anchor="_Toc212467435" w:history="1">
            <w:r w:rsidRPr="00F74415">
              <w:rPr>
                <w:rStyle w:val="Hipervnculo"/>
                <w:rFonts w:ascii="Arial" w:hAnsi="Arial"/>
              </w:rPr>
              <w:t>I. ANTECEDENTES</w:t>
            </w:r>
            <w:r>
              <w:rPr>
                <w:webHidden/>
              </w:rPr>
              <w:tab/>
            </w:r>
            <w:r>
              <w:rPr>
                <w:webHidden/>
              </w:rPr>
              <w:fldChar w:fldCharType="begin"/>
            </w:r>
            <w:r>
              <w:rPr>
                <w:webHidden/>
              </w:rPr>
              <w:instrText xml:space="preserve"> PAGEREF _Toc212467435 \h </w:instrText>
            </w:r>
            <w:r>
              <w:rPr>
                <w:webHidden/>
              </w:rPr>
            </w:r>
            <w:r>
              <w:rPr>
                <w:webHidden/>
              </w:rPr>
              <w:fldChar w:fldCharType="separate"/>
            </w:r>
            <w:r w:rsidR="006F3D1D">
              <w:rPr>
                <w:webHidden/>
              </w:rPr>
              <w:t>3</w:t>
            </w:r>
            <w:r>
              <w:rPr>
                <w:webHidden/>
              </w:rPr>
              <w:fldChar w:fldCharType="end"/>
            </w:r>
          </w:hyperlink>
        </w:p>
        <w:p w14:paraId="5EBE24C5" w14:textId="0B171662" w:rsidR="0080427D" w:rsidRDefault="0080427D">
          <w:pPr>
            <w:pStyle w:val="TDC1"/>
            <w:rPr>
              <w:rFonts w:asciiTheme="minorHAnsi" w:hAnsiTheme="minorHAnsi" w:cstheme="minorBidi"/>
              <w:b w:val="0"/>
              <w:bCs w:val="0"/>
              <w:kern w:val="2"/>
              <w:sz w:val="24"/>
              <w:szCs w:val="24"/>
              <w:lang w:val="es-ES"/>
              <w14:ligatures w14:val="standardContextual"/>
            </w:rPr>
          </w:pPr>
          <w:hyperlink w:anchor="_Toc212467436" w:history="1">
            <w:r w:rsidRPr="00F74415">
              <w:rPr>
                <w:rStyle w:val="Hipervnculo"/>
                <w:rFonts w:ascii="Arial" w:hAnsi="Arial"/>
              </w:rPr>
              <w:t>II. TRÁMITE</w:t>
            </w:r>
            <w:r>
              <w:rPr>
                <w:webHidden/>
              </w:rPr>
              <w:tab/>
            </w:r>
            <w:r>
              <w:rPr>
                <w:webHidden/>
              </w:rPr>
              <w:fldChar w:fldCharType="begin"/>
            </w:r>
            <w:r>
              <w:rPr>
                <w:webHidden/>
              </w:rPr>
              <w:instrText xml:space="preserve"> PAGEREF _Toc212467436 \h </w:instrText>
            </w:r>
            <w:r>
              <w:rPr>
                <w:webHidden/>
              </w:rPr>
            </w:r>
            <w:r>
              <w:rPr>
                <w:webHidden/>
              </w:rPr>
              <w:fldChar w:fldCharType="separate"/>
            </w:r>
            <w:r w:rsidR="006F3D1D">
              <w:rPr>
                <w:webHidden/>
              </w:rPr>
              <w:t>4</w:t>
            </w:r>
            <w:r>
              <w:rPr>
                <w:webHidden/>
              </w:rPr>
              <w:fldChar w:fldCharType="end"/>
            </w:r>
          </w:hyperlink>
        </w:p>
        <w:p w14:paraId="3F95896F" w14:textId="2F4C8B5A" w:rsidR="0080427D" w:rsidRDefault="0080427D">
          <w:pPr>
            <w:pStyle w:val="TDC1"/>
            <w:rPr>
              <w:rFonts w:asciiTheme="minorHAnsi" w:hAnsiTheme="minorHAnsi" w:cstheme="minorBidi"/>
              <w:b w:val="0"/>
              <w:bCs w:val="0"/>
              <w:kern w:val="2"/>
              <w:sz w:val="24"/>
              <w:szCs w:val="24"/>
              <w:lang w:val="es-ES"/>
              <w14:ligatures w14:val="standardContextual"/>
            </w:rPr>
          </w:pPr>
          <w:hyperlink w:anchor="_Toc212467437" w:history="1">
            <w:r w:rsidRPr="00F74415">
              <w:rPr>
                <w:rStyle w:val="Hipervnculo"/>
                <w:rFonts w:ascii="Arial" w:eastAsia="Arial" w:hAnsi="Arial"/>
              </w:rPr>
              <w:t>III. COMPETENCIA</w:t>
            </w:r>
            <w:r>
              <w:rPr>
                <w:webHidden/>
              </w:rPr>
              <w:tab/>
            </w:r>
            <w:r>
              <w:rPr>
                <w:webHidden/>
              </w:rPr>
              <w:fldChar w:fldCharType="begin"/>
            </w:r>
            <w:r>
              <w:rPr>
                <w:webHidden/>
              </w:rPr>
              <w:instrText xml:space="preserve"> PAGEREF _Toc212467437 \h </w:instrText>
            </w:r>
            <w:r>
              <w:rPr>
                <w:webHidden/>
              </w:rPr>
            </w:r>
            <w:r>
              <w:rPr>
                <w:webHidden/>
              </w:rPr>
              <w:fldChar w:fldCharType="separate"/>
            </w:r>
            <w:r w:rsidR="006F3D1D">
              <w:rPr>
                <w:webHidden/>
              </w:rPr>
              <w:t>6</w:t>
            </w:r>
            <w:r>
              <w:rPr>
                <w:webHidden/>
              </w:rPr>
              <w:fldChar w:fldCharType="end"/>
            </w:r>
          </w:hyperlink>
        </w:p>
        <w:p w14:paraId="66C6486E" w14:textId="3643050C" w:rsidR="0080427D" w:rsidRDefault="0080427D">
          <w:pPr>
            <w:pStyle w:val="TDC1"/>
            <w:rPr>
              <w:rFonts w:asciiTheme="minorHAnsi" w:hAnsiTheme="minorHAnsi" w:cstheme="minorBidi"/>
              <w:b w:val="0"/>
              <w:bCs w:val="0"/>
              <w:kern w:val="2"/>
              <w:sz w:val="24"/>
              <w:szCs w:val="24"/>
              <w:lang w:val="es-ES"/>
              <w14:ligatures w14:val="standardContextual"/>
            </w:rPr>
          </w:pPr>
          <w:hyperlink w:anchor="_Toc212467438" w:history="1">
            <w:r w:rsidRPr="00F74415">
              <w:rPr>
                <w:rStyle w:val="Hipervnculo"/>
                <w:rFonts w:ascii="Arial" w:eastAsia="Arial" w:hAnsi="Arial"/>
              </w:rPr>
              <w:t xml:space="preserve">IV. </w:t>
            </w:r>
            <w:r w:rsidRPr="00F74415">
              <w:rPr>
                <w:rStyle w:val="Hipervnculo"/>
                <w:rFonts w:ascii="Arial" w:eastAsia="Arial" w:hAnsi="Arial"/>
                <w:i/>
                <w:iCs/>
              </w:rPr>
              <w:t>TERCERAS INTERESADAS</w:t>
            </w:r>
            <w:r>
              <w:rPr>
                <w:webHidden/>
              </w:rPr>
              <w:tab/>
            </w:r>
            <w:r>
              <w:rPr>
                <w:webHidden/>
              </w:rPr>
              <w:fldChar w:fldCharType="begin"/>
            </w:r>
            <w:r>
              <w:rPr>
                <w:webHidden/>
              </w:rPr>
              <w:instrText xml:space="preserve"> PAGEREF _Toc212467438 \h </w:instrText>
            </w:r>
            <w:r>
              <w:rPr>
                <w:webHidden/>
              </w:rPr>
            </w:r>
            <w:r>
              <w:rPr>
                <w:webHidden/>
              </w:rPr>
              <w:fldChar w:fldCharType="separate"/>
            </w:r>
            <w:r w:rsidR="006F3D1D">
              <w:rPr>
                <w:webHidden/>
              </w:rPr>
              <w:t>6</w:t>
            </w:r>
            <w:r>
              <w:rPr>
                <w:webHidden/>
              </w:rPr>
              <w:fldChar w:fldCharType="end"/>
            </w:r>
          </w:hyperlink>
        </w:p>
        <w:p w14:paraId="5FD58D62" w14:textId="6B2FBEA6" w:rsidR="0080427D" w:rsidRDefault="0080427D">
          <w:pPr>
            <w:pStyle w:val="TDC1"/>
            <w:rPr>
              <w:rFonts w:asciiTheme="minorHAnsi" w:hAnsiTheme="minorHAnsi" w:cstheme="minorBidi"/>
              <w:b w:val="0"/>
              <w:bCs w:val="0"/>
              <w:kern w:val="2"/>
              <w:sz w:val="24"/>
              <w:szCs w:val="24"/>
              <w:lang w:val="es-ES"/>
              <w14:ligatures w14:val="standardContextual"/>
            </w:rPr>
          </w:pPr>
          <w:hyperlink w:anchor="_Toc212467439" w:history="1">
            <w:r w:rsidRPr="00F74415">
              <w:rPr>
                <w:rStyle w:val="Hipervnculo"/>
                <w:rFonts w:ascii="Arial" w:eastAsia="Arial" w:hAnsi="Arial"/>
              </w:rPr>
              <w:t>V. REQUISITOS DE PROCEDENCIA</w:t>
            </w:r>
            <w:r>
              <w:rPr>
                <w:webHidden/>
              </w:rPr>
              <w:tab/>
            </w:r>
            <w:r>
              <w:rPr>
                <w:webHidden/>
              </w:rPr>
              <w:fldChar w:fldCharType="begin"/>
            </w:r>
            <w:r>
              <w:rPr>
                <w:webHidden/>
              </w:rPr>
              <w:instrText xml:space="preserve"> PAGEREF _Toc212467439 \h </w:instrText>
            </w:r>
            <w:r>
              <w:rPr>
                <w:webHidden/>
              </w:rPr>
            </w:r>
            <w:r>
              <w:rPr>
                <w:webHidden/>
              </w:rPr>
              <w:fldChar w:fldCharType="separate"/>
            </w:r>
            <w:r w:rsidR="006F3D1D">
              <w:rPr>
                <w:webHidden/>
              </w:rPr>
              <w:t>7</w:t>
            </w:r>
            <w:r>
              <w:rPr>
                <w:webHidden/>
              </w:rPr>
              <w:fldChar w:fldCharType="end"/>
            </w:r>
          </w:hyperlink>
        </w:p>
        <w:p w14:paraId="1E9DD83F" w14:textId="3C10D296" w:rsidR="0080427D" w:rsidRDefault="0080427D">
          <w:pPr>
            <w:pStyle w:val="TDC1"/>
            <w:rPr>
              <w:rFonts w:asciiTheme="minorHAnsi" w:hAnsiTheme="minorHAnsi" w:cstheme="minorBidi"/>
              <w:b w:val="0"/>
              <w:bCs w:val="0"/>
              <w:kern w:val="2"/>
              <w:sz w:val="24"/>
              <w:szCs w:val="24"/>
              <w:lang w:val="es-ES"/>
              <w14:ligatures w14:val="standardContextual"/>
            </w:rPr>
          </w:pPr>
          <w:hyperlink w:anchor="_Toc212467440" w:history="1">
            <w:r w:rsidRPr="00F74415">
              <w:rPr>
                <w:rStyle w:val="Hipervnculo"/>
                <w:rFonts w:ascii="Arial" w:eastAsia="Arial" w:hAnsi="Arial"/>
              </w:rPr>
              <w:t>VI. JUZGAR CON PERSPECTIVA INTERCULTURAL</w:t>
            </w:r>
            <w:r>
              <w:rPr>
                <w:webHidden/>
              </w:rPr>
              <w:tab/>
            </w:r>
            <w:r>
              <w:rPr>
                <w:webHidden/>
              </w:rPr>
              <w:fldChar w:fldCharType="begin"/>
            </w:r>
            <w:r>
              <w:rPr>
                <w:webHidden/>
              </w:rPr>
              <w:instrText xml:space="preserve"> PAGEREF _Toc212467440 \h </w:instrText>
            </w:r>
            <w:r>
              <w:rPr>
                <w:webHidden/>
              </w:rPr>
            </w:r>
            <w:r>
              <w:rPr>
                <w:webHidden/>
              </w:rPr>
              <w:fldChar w:fldCharType="separate"/>
            </w:r>
            <w:r w:rsidR="006F3D1D">
              <w:rPr>
                <w:webHidden/>
              </w:rPr>
              <w:t>8</w:t>
            </w:r>
            <w:r>
              <w:rPr>
                <w:webHidden/>
              </w:rPr>
              <w:fldChar w:fldCharType="end"/>
            </w:r>
          </w:hyperlink>
        </w:p>
        <w:p w14:paraId="287DB517" w14:textId="73F9FED6" w:rsidR="0080427D" w:rsidRDefault="0080427D">
          <w:pPr>
            <w:pStyle w:val="TDC1"/>
            <w:rPr>
              <w:rFonts w:asciiTheme="minorHAnsi" w:hAnsiTheme="minorHAnsi" w:cstheme="minorBidi"/>
              <w:b w:val="0"/>
              <w:bCs w:val="0"/>
              <w:kern w:val="2"/>
              <w:sz w:val="24"/>
              <w:szCs w:val="24"/>
              <w:lang w:val="es-ES"/>
              <w14:ligatures w14:val="standardContextual"/>
            </w:rPr>
          </w:pPr>
          <w:hyperlink w:anchor="_Toc212467441" w:history="1">
            <w:r w:rsidRPr="00F74415">
              <w:rPr>
                <w:rStyle w:val="Hipervnculo"/>
                <w:rFonts w:ascii="Arial" w:eastAsia="Arial" w:hAnsi="Arial"/>
              </w:rPr>
              <w:t xml:space="preserve">VII. CONTEXTO DE LA </w:t>
            </w:r>
            <w:r w:rsidRPr="00F74415">
              <w:rPr>
                <w:rStyle w:val="Hipervnculo"/>
                <w:rFonts w:ascii="Arial" w:eastAsia="Arial" w:hAnsi="Arial"/>
                <w:i/>
                <w:iCs/>
              </w:rPr>
              <w:t>COMUNIDAD</w:t>
            </w:r>
            <w:r>
              <w:rPr>
                <w:webHidden/>
              </w:rPr>
              <w:tab/>
            </w:r>
            <w:r>
              <w:rPr>
                <w:webHidden/>
              </w:rPr>
              <w:fldChar w:fldCharType="begin"/>
            </w:r>
            <w:r>
              <w:rPr>
                <w:webHidden/>
              </w:rPr>
              <w:instrText xml:space="preserve"> PAGEREF _Toc212467441 \h </w:instrText>
            </w:r>
            <w:r>
              <w:rPr>
                <w:webHidden/>
              </w:rPr>
            </w:r>
            <w:r>
              <w:rPr>
                <w:webHidden/>
              </w:rPr>
              <w:fldChar w:fldCharType="separate"/>
            </w:r>
            <w:r w:rsidR="006F3D1D">
              <w:rPr>
                <w:webHidden/>
              </w:rPr>
              <w:t>9</w:t>
            </w:r>
            <w:r>
              <w:rPr>
                <w:webHidden/>
              </w:rPr>
              <w:fldChar w:fldCharType="end"/>
            </w:r>
          </w:hyperlink>
        </w:p>
        <w:p w14:paraId="799902C7" w14:textId="4D9128E7" w:rsidR="0080427D" w:rsidRDefault="0080427D">
          <w:pPr>
            <w:pStyle w:val="TDC1"/>
            <w:rPr>
              <w:rFonts w:asciiTheme="minorHAnsi" w:hAnsiTheme="minorHAnsi" w:cstheme="minorBidi"/>
              <w:b w:val="0"/>
              <w:bCs w:val="0"/>
              <w:kern w:val="2"/>
              <w:sz w:val="24"/>
              <w:szCs w:val="24"/>
              <w:lang w:val="es-ES"/>
              <w14:ligatures w14:val="standardContextual"/>
            </w:rPr>
          </w:pPr>
          <w:hyperlink w:anchor="_Toc212467442" w:history="1">
            <w:r w:rsidRPr="00F74415">
              <w:rPr>
                <w:rStyle w:val="Hipervnculo"/>
                <w:rFonts w:ascii="Arial" w:eastAsia="Arial" w:hAnsi="Arial"/>
              </w:rPr>
              <w:t>VIII. ESTUDIO DE FONDO</w:t>
            </w:r>
            <w:r>
              <w:rPr>
                <w:webHidden/>
              </w:rPr>
              <w:tab/>
            </w:r>
            <w:r>
              <w:rPr>
                <w:webHidden/>
              </w:rPr>
              <w:fldChar w:fldCharType="begin"/>
            </w:r>
            <w:r>
              <w:rPr>
                <w:webHidden/>
              </w:rPr>
              <w:instrText xml:space="preserve"> PAGEREF _Toc212467442 \h </w:instrText>
            </w:r>
            <w:r>
              <w:rPr>
                <w:webHidden/>
              </w:rPr>
            </w:r>
            <w:r>
              <w:rPr>
                <w:webHidden/>
              </w:rPr>
              <w:fldChar w:fldCharType="separate"/>
            </w:r>
            <w:r w:rsidR="006F3D1D">
              <w:rPr>
                <w:webHidden/>
              </w:rPr>
              <w:t>11</w:t>
            </w:r>
            <w:r>
              <w:rPr>
                <w:webHidden/>
              </w:rPr>
              <w:fldChar w:fldCharType="end"/>
            </w:r>
          </w:hyperlink>
        </w:p>
        <w:p w14:paraId="7E0C7ACF" w14:textId="6EFD3961" w:rsidR="0080427D" w:rsidRDefault="0080427D">
          <w:pPr>
            <w:pStyle w:val="TDC1"/>
            <w:rPr>
              <w:rFonts w:asciiTheme="minorHAnsi" w:hAnsiTheme="minorHAnsi" w:cstheme="minorBidi"/>
              <w:b w:val="0"/>
              <w:bCs w:val="0"/>
              <w:kern w:val="2"/>
              <w:sz w:val="24"/>
              <w:szCs w:val="24"/>
              <w:lang w:val="es-ES"/>
              <w14:ligatures w14:val="standardContextual"/>
            </w:rPr>
          </w:pPr>
          <w:hyperlink w:anchor="_Toc212467443" w:history="1">
            <w:r w:rsidRPr="00F74415">
              <w:rPr>
                <w:rStyle w:val="Hipervnculo"/>
                <w:rFonts w:ascii="Arial" w:hAnsi="Arial"/>
                <w:lang w:val="es"/>
              </w:rPr>
              <w:t>8.1. Identificación de la controversia</w:t>
            </w:r>
            <w:r>
              <w:rPr>
                <w:webHidden/>
              </w:rPr>
              <w:tab/>
            </w:r>
            <w:r>
              <w:rPr>
                <w:webHidden/>
              </w:rPr>
              <w:fldChar w:fldCharType="begin"/>
            </w:r>
            <w:r>
              <w:rPr>
                <w:webHidden/>
              </w:rPr>
              <w:instrText xml:space="preserve"> PAGEREF _Toc212467443 \h </w:instrText>
            </w:r>
            <w:r>
              <w:rPr>
                <w:webHidden/>
              </w:rPr>
            </w:r>
            <w:r>
              <w:rPr>
                <w:webHidden/>
              </w:rPr>
              <w:fldChar w:fldCharType="separate"/>
            </w:r>
            <w:r w:rsidR="006F3D1D">
              <w:rPr>
                <w:webHidden/>
              </w:rPr>
              <w:t>11</w:t>
            </w:r>
            <w:r>
              <w:rPr>
                <w:webHidden/>
              </w:rPr>
              <w:fldChar w:fldCharType="end"/>
            </w:r>
          </w:hyperlink>
        </w:p>
        <w:p w14:paraId="3FD05468" w14:textId="2A219DCD" w:rsidR="0080427D" w:rsidRDefault="0080427D">
          <w:pPr>
            <w:pStyle w:val="TDC1"/>
            <w:rPr>
              <w:rFonts w:asciiTheme="minorHAnsi" w:hAnsiTheme="minorHAnsi" w:cstheme="minorBidi"/>
              <w:b w:val="0"/>
              <w:bCs w:val="0"/>
              <w:kern w:val="2"/>
              <w:sz w:val="24"/>
              <w:szCs w:val="24"/>
              <w:lang w:val="es-ES"/>
              <w14:ligatures w14:val="standardContextual"/>
            </w:rPr>
          </w:pPr>
          <w:hyperlink w:anchor="_Toc212467444" w:history="1">
            <w:r w:rsidRPr="00F74415">
              <w:rPr>
                <w:rStyle w:val="Hipervnculo"/>
                <w:rFonts w:ascii="Arial" w:hAnsi="Arial"/>
                <w:lang w:val="es"/>
              </w:rPr>
              <w:t>8.2. Marco normativo</w:t>
            </w:r>
            <w:r>
              <w:rPr>
                <w:webHidden/>
              </w:rPr>
              <w:tab/>
            </w:r>
            <w:r>
              <w:rPr>
                <w:webHidden/>
              </w:rPr>
              <w:fldChar w:fldCharType="begin"/>
            </w:r>
            <w:r>
              <w:rPr>
                <w:webHidden/>
              </w:rPr>
              <w:instrText xml:space="preserve"> PAGEREF _Toc212467444 \h </w:instrText>
            </w:r>
            <w:r>
              <w:rPr>
                <w:webHidden/>
              </w:rPr>
            </w:r>
            <w:r>
              <w:rPr>
                <w:webHidden/>
              </w:rPr>
              <w:fldChar w:fldCharType="separate"/>
            </w:r>
            <w:r w:rsidR="006F3D1D">
              <w:rPr>
                <w:webHidden/>
              </w:rPr>
              <w:t>12</w:t>
            </w:r>
            <w:r>
              <w:rPr>
                <w:webHidden/>
              </w:rPr>
              <w:fldChar w:fldCharType="end"/>
            </w:r>
          </w:hyperlink>
        </w:p>
        <w:p w14:paraId="3642E157" w14:textId="777659CC" w:rsidR="0080427D" w:rsidRDefault="0080427D">
          <w:pPr>
            <w:pStyle w:val="TDC1"/>
            <w:rPr>
              <w:rFonts w:asciiTheme="minorHAnsi" w:hAnsiTheme="minorHAnsi" w:cstheme="minorBidi"/>
              <w:b w:val="0"/>
              <w:bCs w:val="0"/>
              <w:kern w:val="2"/>
              <w:sz w:val="24"/>
              <w:szCs w:val="24"/>
              <w:lang w:val="es-ES"/>
              <w14:ligatures w14:val="standardContextual"/>
            </w:rPr>
          </w:pPr>
          <w:hyperlink w:anchor="_Toc212467445" w:history="1">
            <w:r w:rsidRPr="00F74415">
              <w:rPr>
                <w:rStyle w:val="Hipervnculo"/>
                <w:rFonts w:ascii="Arial" w:eastAsia="Aptos" w:hAnsi="Arial"/>
                <w:lang w:val="es"/>
              </w:rPr>
              <w:t>8.3. Actos impugnados y pretensión</w:t>
            </w:r>
            <w:r>
              <w:rPr>
                <w:webHidden/>
              </w:rPr>
              <w:tab/>
            </w:r>
            <w:r>
              <w:rPr>
                <w:webHidden/>
              </w:rPr>
              <w:fldChar w:fldCharType="begin"/>
            </w:r>
            <w:r>
              <w:rPr>
                <w:webHidden/>
              </w:rPr>
              <w:instrText xml:space="preserve"> PAGEREF _Toc212467445 \h </w:instrText>
            </w:r>
            <w:r>
              <w:rPr>
                <w:webHidden/>
              </w:rPr>
            </w:r>
            <w:r>
              <w:rPr>
                <w:webHidden/>
              </w:rPr>
              <w:fldChar w:fldCharType="separate"/>
            </w:r>
            <w:r w:rsidR="006F3D1D">
              <w:rPr>
                <w:webHidden/>
              </w:rPr>
              <w:t>16</w:t>
            </w:r>
            <w:r>
              <w:rPr>
                <w:webHidden/>
              </w:rPr>
              <w:fldChar w:fldCharType="end"/>
            </w:r>
          </w:hyperlink>
        </w:p>
        <w:p w14:paraId="3ECB8BFD" w14:textId="0031C82B" w:rsidR="0080427D" w:rsidRDefault="0080427D">
          <w:pPr>
            <w:pStyle w:val="TDC1"/>
            <w:rPr>
              <w:rFonts w:asciiTheme="minorHAnsi" w:hAnsiTheme="minorHAnsi" w:cstheme="minorBidi"/>
              <w:b w:val="0"/>
              <w:bCs w:val="0"/>
              <w:kern w:val="2"/>
              <w:sz w:val="24"/>
              <w:szCs w:val="24"/>
              <w:lang w:val="es-ES"/>
              <w14:ligatures w14:val="standardContextual"/>
            </w:rPr>
          </w:pPr>
          <w:hyperlink w:anchor="_Toc212467446" w:history="1">
            <w:r w:rsidRPr="00F74415">
              <w:rPr>
                <w:rStyle w:val="Hipervnculo"/>
                <w:rFonts w:ascii="Arial" w:eastAsia="Aptos" w:hAnsi="Arial"/>
                <w:lang w:val="es"/>
              </w:rPr>
              <w:t>8.3.1. Caso concreto</w:t>
            </w:r>
            <w:r>
              <w:rPr>
                <w:webHidden/>
              </w:rPr>
              <w:tab/>
            </w:r>
            <w:r>
              <w:rPr>
                <w:webHidden/>
              </w:rPr>
              <w:fldChar w:fldCharType="begin"/>
            </w:r>
            <w:r>
              <w:rPr>
                <w:webHidden/>
              </w:rPr>
              <w:instrText xml:space="preserve"> PAGEREF _Toc212467446 \h </w:instrText>
            </w:r>
            <w:r>
              <w:rPr>
                <w:webHidden/>
              </w:rPr>
            </w:r>
            <w:r>
              <w:rPr>
                <w:webHidden/>
              </w:rPr>
              <w:fldChar w:fldCharType="separate"/>
            </w:r>
            <w:r w:rsidR="006F3D1D">
              <w:rPr>
                <w:webHidden/>
              </w:rPr>
              <w:t>17</w:t>
            </w:r>
            <w:r>
              <w:rPr>
                <w:webHidden/>
              </w:rPr>
              <w:fldChar w:fldCharType="end"/>
            </w:r>
          </w:hyperlink>
        </w:p>
        <w:p w14:paraId="21C64A65" w14:textId="65AEC75E" w:rsidR="0080427D" w:rsidRDefault="0080427D">
          <w:pPr>
            <w:pStyle w:val="TDC1"/>
            <w:rPr>
              <w:rFonts w:asciiTheme="minorHAnsi" w:hAnsiTheme="minorHAnsi" w:cstheme="minorBidi"/>
              <w:b w:val="0"/>
              <w:bCs w:val="0"/>
              <w:kern w:val="2"/>
              <w:sz w:val="24"/>
              <w:szCs w:val="24"/>
              <w:lang w:val="es-ES"/>
              <w14:ligatures w14:val="standardContextual"/>
            </w:rPr>
          </w:pPr>
          <w:hyperlink w:anchor="_Toc212467447" w:history="1">
            <w:r w:rsidRPr="00F74415">
              <w:rPr>
                <w:rStyle w:val="Hipervnculo"/>
                <w:rFonts w:ascii="Arial" w:eastAsia="Arial" w:hAnsi="Arial"/>
              </w:rPr>
              <w:t xml:space="preserve">IX. RESUMEN </w:t>
            </w:r>
            <w:r w:rsidRPr="00013B41">
              <w:rPr>
                <w:rStyle w:val="Hipervnculo"/>
                <w:rFonts w:ascii="Arial" w:eastAsia="Arial" w:hAnsi="Arial"/>
              </w:rPr>
              <w:t>Y DIFUSIÓN</w:t>
            </w:r>
            <w:r w:rsidRPr="00F74415">
              <w:rPr>
                <w:rStyle w:val="Hipervnculo"/>
                <w:rFonts w:ascii="Arial" w:eastAsia="Arial" w:hAnsi="Arial"/>
              </w:rPr>
              <w:t xml:space="preserve"> DE LA SENTENCIA</w:t>
            </w:r>
            <w:r>
              <w:rPr>
                <w:webHidden/>
              </w:rPr>
              <w:tab/>
            </w:r>
            <w:r>
              <w:rPr>
                <w:webHidden/>
              </w:rPr>
              <w:fldChar w:fldCharType="begin"/>
            </w:r>
            <w:r>
              <w:rPr>
                <w:webHidden/>
              </w:rPr>
              <w:instrText xml:space="preserve"> PAGEREF _Toc212467447 \h </w:instrText>
            </w:r>
            <w:r>
              <w:rPr>
                <w:webHidden/>
              </w:rPr>
            </w:r>
            <w:r>
              <w:rPr>
                <w:webHidden/>
              </w:rPr>
              <w:fldChar w:fldCharType="separate"/>
            </w:r>
            <w:r w:rsidR="006F3D1D">
              <w:rPr>
                <w:webHidden/>
              </w:rPr>
              <w:t>40</w:t>
            </w:r>
            <w:r>
              <w:rPr>
                <w:webHidden/>
              </w:rPr>
              <w:fldChar w:fldCharType="end"/>
            </w:r>
          </w:hyperlink>
        </w:p>
        <w:p w14:paraId="4F20C43B" w14:textId="512335E0" w:rsidR="0080427D" w:rsidRDefault="0080427D">
          <w:pPr>
            <w:pStyle w:val="TDC1"/>
            <w:rPr>
              <w:rFonts w:asciiTheme="minorHAnsi" w:hAnsiTheme="minorHAnsi" w:cstheme="minorBidi"/>
              <w:b w:val="0"/>
              <w:bCs w:val="0"/>
              <w:kern w:val="2"/>
              <w:sz w:val="24"/>
              <w:szCs w:val="24"/>
              <w:lang w:val="es-ES"/>
              <w14:ligatures w14:val="standardContextual"/>
            </w:rPr>
          </w:pPr>
          <w:hyperlink w:anchor="_Toc212467448" w:history="1">
            <w:r w:rsidRPr="00F74415">
              <w:rPr>
                <w:rStyle w:val="Hipervnculo"/>
                <w:rFonts w:ascii="Arial" w:eastAsia="Arial" w:hAnsi="Arial"/>
              </w:rPr>
              <w:t>X. PROTECCIÓN DE DATOS PERSONALES</w:t>
            </w:r>
            <w:r>
              <w:rPr>
                <w:webHidden/>
              </w:rPr>
              <w:tab/>
            </w:r>
            <w:r>
              <w:rPr>
                <w:webHidden/>
              </w:rPr>
              <w:fldChar w:fldCharType="begin"/>
            </w:r>
            <w:r>
              <w:rPr>
                <w:webHidden/>
              </w:rPr>
              <w:instrText xml:space="preserve"> PAGEREF _Toc212467448 \h </w:instrText>
            </w:r>
            <w:r>
              <w:rPr>
                <w:webHidden/>
              </w:rPr>
            </w:r>
            <w:r>
              <w:rPr>
                <w:webHidden/>
              </w:rPr>
              <w:fldChar w:fldCharType="separate"/>
            </w:r>
            <w:r w:rsidR="006F3D1D">
              <w:rPr>
                <w:webHidden/>
              </w:rPr>
              <w:t>42</w:t>
            </w:r>
            <w:r>
              <w:rPr>
                <w:webHidden/>
              </w:rPr>
              <w:fldChar w:fldCharType="end"/>
            </w:r>
          </w:hyperlink>
        </w:p>
        <w:p w14:paraId="3714E679" w14:textId="1D2F04EE" w:rsidR="0080427D" w:rsidRDefault="0080427D">
          <w:pPr>
            <w:pStyle w:val="TDC1"/>
            <w:rPr>
              <w:rFonts w:asciiTheme="minorHAnsi" w:hAnsiTheme="minorHAnsi" w:cstheme="minorBidi"/>
              <w:b w:val="0"/>
              <w:bCs w:val="0"/>
              <w:kern w:val="2"/>
              <w:sz w:val="24"/>
              <w:szCs w:val="24"/>
              <w:lang w:val="es-ES"/>
              <w14:ligatures w14:val="standardContextual"/>
            </w:rPr>
          </w:pPr>
          <w:hyperlink w:anchor="_Toc212467449" w:history="1">
            <w:r w:rsidRPr="00F74415">
              <w:rPr>
                <w:rStyle w:val="Hipervnculo"/>
                <w:rFonts w:ascii="Arial" w:eastAsia="Arial" w:hAnsi="Arial"/>
              </w:rPr>
              <w:t>XI. RESOLUTIVOS</w:t>
            </w:r>
            <w:r>
              <w:rPr>
                <w:webHidden/>
              </w:rPr>
              <w:tab/>
            </w:r>
            <w:r>
              <w:rPr>
                <w:webHidden/>
              </w:rPr>
              <w:fldChar w:fldCharType="begin"/>
            </w:r>
            <w:r>
              <w:rPr>
                <w:webHidden/>
              </w:rPr>
              <w:instrText xml:space="preserve"> PAGEREF _Toc212467449 \h </w:instrText>
            </w:r>
            <w:r>
              <w:rPr>
                <w:webHidden/>
              </w:rPr>
            </w:r>
            <w:r>
              <w:rPr>
                <w:webHidden/>
              </w:rPr>
              <w:fldChar w:fldCharType="separate"/>
            </w:r>
            <w:r w:rsidR="006F3D1D">
              <w:rPr>
                <w:webHidden/>
              </w:rPr>
              <w:t>42</w:t>
            </w:r>
            <w:r>
              <w:rPr>
                <w:webHidden/>
              </w:rPr>
              <w:fldChar w:fldCharType="end"/>
            </w:r>
          </w:hyperlink>
        </w:p>
        <w:p w14:paraId="54A83731" w14:textId="37DA7E08" w:rsidR="00661363" w:rsidRDefault="00B653A0">
          <w:pPr>
            <w:pStyle w:val="TDC1"/>
            <w:rPr>
              <w:rFonts w:asciiTheme="minorHAnsi" w:hAnsiTheme="minorHAnsi" w:cstheme="minorBidi"/>
              <w:b w:val="0"/>
              <w:bCs w:val="0"/>
              <w:kern w:val="2"/>
              <w:sz w:val="24"/>
              <w:szCs w:val="24"/>
              <w:lang w:eastAsia="es-MX"/>
              <w14:ligatures w14:val="standardContextual"/>
            </w:rPr>
          </w:pPr>
          <w:r>
            <w:rPr>
              <w:b w:val="0"/>
              <w:bCs w:val="0"/>
              <w:sz w:val="18"/>
              <w:szCs w:val="18"/>
              <w:lang w:val="es-ES"/>
            </w:rPr>
            <w:fldChar w:fldCharType="end"/>
          </w:r>
        </w:p>
        <w:p w14:paraId="54A83732" w14:textId="77777777" w:rsidR="006F1DD2" w:rsidRPr="00D050EC" w:rsidRDefault="00000000" w:rsidP="006F1DD2">
          <w:pPr>
            <w:spacing w:line="240" w:lineRule="auto"/>
          </w:pPr>
        </w:p>
      </w:sdtContent>
    </w:sdt>
    <w:p w14:paraId="54A83733" w14:textId="0702CA73" w:rsidR="006F1DD2" w:rsidRPr="009320B3" w:rsidRDefault="006F1DD2" w:rsidP="006F1DD2">
      <w:pPr>
        <w:pStyle w:val="Ttulo1"/>
        <w:spacing w:before="0" w:line="360" w:lineRule="auto"/>
        <w:jc w:val="center"/>
        <w:rPr>
          <w:rFonts w:ascii="Arial" w:hAnsi="Arial" w:cs="Arial"/>
          <w:b w:val="0"/>
          <w:bCs w:val="0"/>
          <w:sz w:val="24"/>
          <w:szCs w:val="24"/>
        </w:rPr>
      </w:pPr>
      <w:bookmarkStart w:id="4" w:name="_Toc212467434"/>
      <w:r w:rsidRPr="00D050EC">
        <w:rPr>
          <w:rFonts w:ascii="Arial" w:hAnsi="Arial" w:cs="Arial"/>
          <w:sz w:val="24"/>
          <w:szCs w:val="24"/>
        </w:rPr>
        <w:t>GLOSARIO</w:t>
      </w:r>
      <w:bookmarkEnd w:id="3"/>
      <w:bookmarkEnd w:id="2"/>
      <w:bookmarkEnd w:id="1"/>
      <w:bookmarkEnd w:id="4"/>
    </w:p>
    <w:tbl>
      <w:tblPr>
        <w:tblpPr w:leftFromText="141" w:rightFromText="141" w:vertAnchor="text" w:tblpX="797" w:tblpY="1"/>
        <w:tblW w:w="6946"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Look w:val="0400" w:firstRow="0" w:lastRow="0" w:firstColumn="0" w:lastColumn="0" w:noHBand="0" w:noVBand="1"/>
      </w:tblPr>
      <w:tblGrid>
        <w:gridCol w:w="2122"/>
        <w:gridCol w:w="4824"/>
      </w:tblGrid>
      <w:tr w:rsidR="006F1DD2" w:rsidRPr="00D050EC" w14:paraId="54A83736" w14:textId="3646717D">
        <w:trPr>
          <w:trHeight w:val="195"/>
        </w:trPr>
        <w:tc>
          <w:tcPr>
            <w:tcW w:w="2122" w:type="dxa"/>
            <w:vAlign w:val="center"/>
          </w:tcPr>
          <w:p w14:paraId="54A83734" w14:textId="1D997F48" w:rsidR="006F1DD2" w:rsidRPr="00D050EC" w:rsidRDefault="006F1DD2">
            <w:pPr>
              <w:pBdr>
                <w:top w:val="nil"/>
                <w:left w:val="nil"/>
                <w:bottom w:val="nil"/>
                <w:right w:val="nil"/>
                <w:between w:val="nil"/>
              </w:pBdr>
              <w:spacing w:after="0"/>
              <w:rPr>
                <w:rFonts w:ascii="Arial" w:eastAsia="Arial" w:hAnsi="Arial" w:cs="Arial"/>
                <w:b/>
                <w:i/>
                <w:color w:val="000000"/>
                <w:sz w:val="16"/>
                <w:szCs w:val="16"/>
              </w:rPr>
            </w:pPr>
            <w:r w:rsidRPr="00D050EC">
              <w:rPr>
                <w:rFonts w:ascii="Arial" w:eastAsia="Arial" w:hAnsi="Arial" w:cs="Arial"/>
                <w:b/>
                <w:bCs/>
                <w:i/>
                <w:iCs/>
                <w:sz w:val="16"/>
                <w:szCs w:val="16"/>
              </w:rPr>
              <w:t>a</w:t>
            </w:r>
            <w:r w:rsidRPr="00D050EC">
              <w:rPr>
                <w:rFonts w:ascii="Arial" w:eastAsia="Arial" w:hAnsi="Arial" w:cs="Arial"/>
                <w:b/>
                <w:bCs/>
                <w:i/>
                <w:iCs/>
                <w:color w:val="000000" w:themeColor="text1"/>
                <w:sz w:val="16"/>
                <w:szCs w:val="16"/>
              </w:rPr>
              <w:t>utoridad</w:t>
            </w:r>
            <w:r w:rsidR="006458C1">
              <w:rPr>
                <w:rFonts w:ascii="Arial" w:eastAsia="Arial" w:hAnsi="Arial" w:cs="Arial"/>
                <w:b/>
                <w:bCs/>
                <w:i/>
                <w:iCs/>
                <w:color w:val="000000" w:themeColor="text1"/>
                <w:sz w:val="16"/>
                <w:szCs w:val="16"/>
              </w:rPr>
              <w:t>es</w:t>
            </w:r>
            <w:r w:rsidRPr="00D050EC">
              <w:rPr>
                <w:rFonts w:ascii="Arial" w:eastAsia="Arial" w:hAnsi="Arial" w:cs="Arial"/>
                <w:b/>
                <w:i/>
                <w:color w:val="000000" w:themeColor="text1"/>
                <w:sz w:val="16"/>
                <w:szCs w:val="16"/>
              </w:rPr>
              <w:t xml:space="preserve"> responsable</w:t>
            </w:r>
            <w:r w:rsidR="006458C1">
              <w:rPr>
                <w:rFonts w:ascii="Arial" w:eastAsia="Arial" w:hAnsi="Arial" w:cs="Arial"/>
                <w:b/>
                <w:i/>
                <w:color w:val="000000" w:themeColor="text1"/>
                <w:sz w:val="16"/>
                <w:szCs w:val="16"/>
              </w:rPr>
              <w:t>s</w:t>
            </w:r>
            <w:r w:rsidR="00C71521">
              <w:rPr>
                <w:rFonts w:ascii="Arial" w:eastAsia="Arial" w:hAnsi="Arial" w:cs="Arial"/>
                <w:b/>
                <w:i/>
                <w:color w:val="000000" w:themeColor="text1"/>
                <w:sz w:val="16"/>
                <w:szCs w:val="16"/>
              </w:rPr>
              <w:t xml:space="preserve"> </w:t>
            </w:r>
            <w:r w:rsidR="00214864" w:rsidRPr="00D95DC6">
              <w:rPr>
                <w:rFonts w:ascii="Arial" w:eastAsia="Arial" w:hAnsi="Arial" w:cs="Arial"/>
                <w:bCs/>
                <w:iCs/>
                <w:color w:val="000000" w:themeColor="text1"/>
                <w:sz w:val="16"/>
                <w:szCs w:val="16"/>
              </w:rPr>
              <w:t>o</w:t>
            </w:r>
            <w:r w:rsidR="00214864">
              <w:rPr>
                <w:rFonts w:ascii="Arial" w:eastAsia="Arial" w:hAnsi="Arial" w:cs="Arial"/>
                <w:bCs/>
                <w:i/>
                <w:color w:val="000000" w:themeColor="text1"/>
                <w:sz w:val="16"/>
                <w:szCs w:val="16"/>
              </w:rPr>
              <w:t xml:space="preserve"> </w:t>
            </w:r>
            <w:r w:rsidR="00312B3E">
              <w:rPr>
                <w:rFonts w:ascii="Arial" w:eastAsia="Arial" w:hAnsi="Arial" w:cs="Arial"/>
                <w:b/>
                <w:i/>
                <w:color w:val="000000" w:themeColor="text1"/>
                <w:sz w:val="16"/>
                <w:szCs w:val="16"/>
              </w:rPr>
              <w:t>Jefaturas de Tene</w:t>
            </w:r>
            <w:r w:rsidR="00734F7E">
              <w:rPr>
                <w:rFonts w:ascii="Arial" w:eastAsia="Arial" w:hAnsi="Arial" w:cs="Arial"/>
                <w:b/>
                <w:i/>
                <w:color w:val="000000" w:themeColor="text1"/>
                <w:sz w:val="16"/>
                <w:szCs w:val="16"/>
              </w:rPr>
              <w:t>ncia</w:t>
            </w:r>
            <w:r w:rsidRPr="00D050EC">
              <w:rPr>
                <w:rFonts w:ascii="Arial" w:eastAsia="Arial" w:hAnsi="Arial" w:cs="Arial"/>
                <w:b/>
                <w:i/>
                <w:color w:val="000000" w:themeColor="text1"/>
                <w:sz w:val="16"/>
                <w:szCs w:val="16"/>
              </w:rPr>
              <w:t>:</w:t>
            </w:r>
          </w:p>
        </w:tc>
        <w:tc>
          <w:tcPr>
            <w:tcW w:w="4824" w:type="dxa"/>
            <w:vAlign w:val="center"/>
          </w:tcPr>
          <w:p w14:paraId="54A83735" w14:textId="051422A5" w:rsidR="006F1DD2" w:rsidRPr="00D050EC" w:rsidRDefault="006E6E99">
            <w:pPr>
              <w:pBdr>
                <w:top w:val="nil"/>
                <w:left w:val="nil"/>
                <w:bottom w:val="nil"/>
                <w:right w:val="nil"/>
                <w:between w:val="nil"/>
              </w:pBdr>
              <w:spacing w:after="0" w:line="259" w:lineRule="auto"/>
              <w:rPr>
                <w:rFonts w:ascii="Arial" w:eastAsia="Arial" w:hAnsi="Arial" w:cs="Arial"/>
                <w:color w:val="000000"/>
                <w:sz w:val="16"/>
                <w:szCs w:val="16"/>
              </w:rPr>
            </w:pPr>
            <w:r>
              <w:rPr>
                <w:rFonts w:ascii="Arial" w:eastAsia="Arial" w:hAnsi="Arial" w:cs="Arial"/>
                <w:color w:val="000000" w:themeColor="text1"/>
                <w:sz w:val="16"/>
                <w:szCs w:val="16"/>
              </w:rPr>
              <w:t xml:space="preserve">Cecilia Hernández Vidales y </w:t>
            </w:r>
            <w:r w:rsidR="009805D2">
              <w:rPr>
                <w:rFonts w:ascii="Arial" w:eastAsia="Arial" w:hAnsi="Arial" w:cs="Arial"/>
                <w:color w:val="000000" w:themeColor="text1"/>
                <w:sz w:val="16"/>
                <w:szCs w:val="16"/>
              </w:rPr>
              <w:t>Eder Salomón Sánchez Ru</w:t>
            </w:r>
            <w:r w:rsidR="003A4193">
              <w:rPr>
                <w:rFonts w:ascii="Arial" w:eastAsia="Arial" w:hAnsi="Arial" w:cs="Arial"/>
                <w:color w:val="000000" w:themeColor="text1"/>
                <w:sz w:val="16"/>
                <w:szCs w:val="16"/>
              </w:rPr>
              <w:t>i</w:t>
            </w:r>
            <w:r w:rsidR="009805D2">
              <w:rPr>
                <w:rFonts w:ascii="Arial" w:eastAsia="Arial" w:hAnsi="Arial" w:cs="Arial"/>
                <w:color w:val="000000" w:themeColor="text1"/>
                <w:sz w:val="16"/>
                <w:szCs w:val="16"/>
              </w:rPr>
              <w:t xml:space="preserve">z, </w:t>
            </w:r>
            <w:r w:rsidR="006F1DD2">
              <w:rPr>
                <w:rFonts w:ascii="Arial" w:eastAsia="Arial" w:hAnsi="Arial" w:cs="Arial"/>
                <w:color w:val="000000" w:themeColor="text1"/>
                <w:sz w:val="16"/>
                <w:szCs w:val="16"/>
              </w:rPr>
              <w:t>Jef</w:t>
            </w:r>
            <w:r w:rsidR="00870C15">
              <w:rPr>
                <w:rFonts w:ascii="Arial" w:eastAsia="Arial" w:hAnsi="Arial" w:cs="Arial"/>
                <w:color w:val="000000" w:themeColor="text1"/>
                <w:sz w:val="16"/>
                <w:szCs w:val="16"/>
              </w:rPr>
              <w:t>a</w:t>
            </w:r>
            <w:r w:rsidR="006F1DD2">
              <w:rPr>
                <w:rFonts w:ascii="Arial" w:eastAsia="Arial" w:hAnsi="Arial" w:cs="Arial"/>
                <w:color w:val="000000" w:themeColor="text1"/>
                <w:sz w:val="16"/>
                <w:szCs w:val="16"/>
              </w:rPr>
              <w:t xml:space="preserve"> de Tenencia propietaria </w:t>
            </w:r>
            <w:r w:rsidR="00FA3AAB">
              <w:rPr>
                <w:rFonts w:ascii="Arial" w:eastAsia="Arial" w:hAnsi="Arial" w:cs="Arial"/>
                <w:color w:val="000000" w:themeColor="text1"/>
                <w:sz w:val="16"/>
                <w:szCs w:val="16"/>
              </w:rPr>
              <w:t>y</w:t>
            </w:r>
            <w:r w:rsidR="00E32ABE">
              <w:rPr>
                <w:rFonts w:ascii="Arial" w:eastAsia="Arial" w:hAnsi="Arial" w:cs="Arial"/>
                <w:color w:val="000000" w:themeColor="text1"/>
                <w:sz w:val="16"/>
                <w:szCs w:val="16"/>
              </w:rPr>
              <w:t xml:space="preserve"> Jefe de Tenencia </w:t>
            </w:r>
            <w:r w:rsidR="00FA3AAB">
              <w:rPr>
                <w:rFonts w:ascii="Arial" w:eastAsia="Arial" w:hAnsi="Arial" w:cs="Arial"/>
                <w:color w:val="000000" w:themeColor="text1"/>
                <w:sz w:val="16"/>
                <w:szCs w:val="16"/>
              </w:rPr>
              <w:t>suplente</w:t>
            </w:r>
            <w:r w:rsidR="006F1DD2">
              <w:rPr>
                <w:rFonts w:ascii="Arial" w:eastAsia="Arial" w:hAnsi="Arial" w:cs="Arial"/>
                <w:color w:val="000000" w:themeColor="text1"/>
                <w:sz w:val="16"/>
                <w:szCs w:val="16"/>
              </w:rPr>
              <w:t xml:space="preserve">, de la Comunidad de </w:t>
            </w:r>
            <w:r w:rsidR="000A1246" w:rsidRPr="000A1246">
              <w:rPr>
                <w:rFonts w:ascii="Arial" w:eastAsia="Arial" w:hAnsi="Arial" w:cs="Arial"/>
                <w:color w:val="FFFFFF"/>
                <w:sz w:val="16"/>
                <w:szCs w:val="16"/>
                <w:highlight w:val="darkCyan"/>
              </w:rPr>
              <w:t>[No.7]_</w:t>
            </w:r>
            <w:proofErr w:type="spellStart"/>
            <w:r w:rsidR="000A1246" w:rsidRPr="000A1246">
              <w:rPr>
                <w:rFonts w:ascii="Arial" w:eastAsia="Arial" w:hAnsi="Arial" w:cs="Arial"/>
                <w:color w:val="FFFFFF"/>
                <w:sz w:val="16"/>
                <w:szCs w:val="16"/>
                <w:highlight w:val="darkCyan"/>
              </w:rPr>
              <w:t>ELIMINADA_la_Tenencia</w:t>
            </w:r>
            <w:proofErr w:type="spellEnd"/>
            <w:proofErr w:type="gramStart"/>
            <w:r w:rsidR="000A1246" w:rsidRPr="000A1246">
              <w:rPr>
                <w:rFonts w:ascii="Arial" w:eastAsia="Arial" w:hAnsi="Arial" w:cs="Arial"/>
                <w:color w:val="FFFFFF"/>
                <w:sz w:val="16"/>
                <w:szCs w:val="16"/>
                <w:highlight w:val="darkCyan"/>
              </w:rPr>
              <w:t>_[</w:t>
            </w:r>
            <w:proofErr w:type="gramEnd"/>
            <w:r w:rsidR="000A1246" w:rsidRPr="000A1246">
              <w:rPr>
                <w:rFonts w:ascii="Arial" w:eastAsia="Arial" w:hAnsi="Arial" w:cs="Arial"/>
                <w:color w:val="FFFFFF"/>
                <w:sz w:val="16"/>
                <w:szCs w:val="16"/>
                <w:highlight w:val="darkCyan"/>
              </w:rPr>
              <w:t>29]</w:t>
            </w:r>
            <w:r w:rsidR="006F1DD2">
              <w:rPr>
                <w:rFonts w:ascii="Arial" w:eastAsia="Arial" w:hAnsi="Arial" w:cs="Arial"/>
                <w:color w:val="000000" w:themeColor="text1"/>
                <w:sz w:val="16"/>
                <w:szCs w:val="16"/>
              </w:rPr>
              <w:t xml:space="preserve">, </w:t>
            </w:r>
            <w:r w:rsidR="00E32ABE">
              <w:rPr>
                <w:rFonts w:ascii="Arial" w:eastAsia="Arial" w:hAnsi="Arial" w:cs="Arial"/>
                <w:color w:val="000000" w:themeColor="text1"/>
                <w:sz w:val="16"/>
                <w:szCs w:val="16"/>
              </w:rPr>
              <w:t>M</w:t>
            </w:r>
            <w:r w:rsidR="00FA3AAB">
              <w:rPr>
                <w:rFonts w:ascii="Arial" w:eastAsia="Arial" w:hAnsi="Arial" w:cs="Arial"/>
                <w:color w:val="000000" w:themeColor="text1"/>
                <w:sz w:val="16"/>
                <w:szCs w:val="16"/>
              </w:rPr>
              <w:t xml:space="preserve">unicipio de </w:t>
            </w:r>
            <w:r w:rsidR="000A1246" w:rsidRPr="000A1246">
              <w:rPr>
                <w:rFonts w:ascii="Arial" w:eastAsia="Arial" w:hAnsi="Arial" w:cs="Arial"/>
                <w:color w:val="FFFFFF"/>
                <w:sz w:val="16"/>
                <w:szCs w:val="16"/>
                <w:highlight w:val="darkCyan"/>
              </w:rPr>
              <w:t>[No.8]_</w:t>
            </w:r>
            <w:proofErr w:type="spellStart"/>
            <w:r w:rsidR="000A1246" w:rsidRPr="000A1246">
              <w:rPr>
                <w:rFonts w:ascii="Arial" w:eastAsia="Arial" w:hAnsi="Arial" w:cs="Arial"/>
                <w:color w:val="FFFFFF"/>
                <w:sz w:val="16"/>
                <w:szCs w:val="16"/>
                <w:highlight w:val="darkCyan"/>
              </w:rPr>
              <w:t>ELIMINADO_el_Municipio</w:t>
            </w:r>
            <w:proofErr w:type="spellEnd"/>
            <w:proofErr w:type="gramStart"/>
            <w:r w:rsidR="000A1246" w:rsidRPr="000A1246">
              <w:rPr>
                <w:rFonts w:ascii="Arial" w:eastAsia="Arial" w:hAnsi="Arial" w:cs="Arial"/>
                <w:color w:val="FFFFFF"/>
                <w:sz w:val="16"/>
                <w:szCs w:val="16"/>
                <w:highlight w:val="darkCyan"/>
              </w:rPr>
              <w:t>_[</w:t>
            </w:r>
            <w:proofErr w:type="gramEnd"/>
            <w:r w:rsidR="000A1246" w:rsidRPr="000A1246">
              <w:rPr>
                <w:rFonts w:ascii="Arial" w:eastAsia="Arial" w:hAnsi="Arial" w:cs="Arial"/>
                <w:color w:val="FFFFFF"/>
                <w:sz w:val="16"/>
                <w:szCs w:val="16"/>
                <w:highlight w:val="darkCyan"/>
              </w:rPr>
              <w:t>28]</w:t>
            </w:r>
            <w:r w:rsidR="006F1DD2" w:rsidRPr="04D18CD1">
              <w:rPr>
                <w:rFonts w:ascii="Arial" w:eastAsia="Arial" w:hAnsi="Arial" w:cs="Arial"/>
                <w:color w:val="000000" w:themeColor="text1"/>
                <w:sz w:val="16"/>
                <w:szCs w:val="16"/>
              </w:rPr>
              <w:t>, Michoacán.</w:t>
            </w:r>
          </w:p>
        </w:tc>
      </w:tr>
      <w:tr w:rsidR="006F1DD2" w:rsidRPr="00D050EC" w14:paraId="54A83739" w14:textId="070784E2">
        <w:trPr>
          <w:trHeight w:val="265"/>
        </w:trPr>
        <w:tc>
          <w:tcPr>
            <w:tcW w:w="2122" w:type="dxa"/>
            <w:vAlign w:val="center"/>
          </w:tcPr>
          <w:p w14:paraId="54A83737" w14:textId="77777777" w:rsidR="006F1DD2" w:rsidRPr="009A4158" w:rsidRDefault="006F1DD2">
            <w:pPr>
              <w:pBdr>
                <w:top w:val="nil"/>
                <w:left w:val="nil"/>
                <w:bottom w:val="nil"/>
                <w:right w:val="nil"/>
                <w:between w:val="nil"/>
              </w:pBdr>
              <w:spacing w:after="0"/>
              <w:rPr>
                <w:rFonts w:ascii="Arial" w:eastAsia="Arial" w:hAnsi="Arial" w:cs="Arial"/>
                <w:b/>
                <w:i/>
                <w:color w:val="000000"/>
                <w:sz w:val="16"/>
                <w:szCs w:val="16"/>
              </w:rPr>
            </w:pPr>
            <w:r w:rsidRPr="009A4158">
              <w:rPr>
                <w:rFonts w:ascii="Arial" w:eastAsia="Arial" w:hAnsi="Arial" w:cs="Arial"/>
                <w:b/>
                <w:i/>
                <w:color w:val="000000"/>
                <w:sz w:val="16"/>
                <w:szCs w:val="16"/>
              </w:rPr>
              <w:t>Ayuntamiento:</w:t>
            </w:r>
          </w:p>
        </w:tc>
        <w:tc>
          <w:tcPr>
            <w:tcW w:w="4824" w:type="dxa"/>
            <w:vAlign w:val="center"/>
          </w:tcPr>
          <w:p w14:paraId="54A83738" w14:textId="3F10F6EE" w:rsidR="006F1DD2" w:rsidRPr="009A4158" w:rsidRDefault="006F1DD2">
            <w:pPr>
              <w:pBdr>
                <w:top w:val="nil"/>
                <w:left w:val="nil"/>
                <w:bottom w:val="nil"/>
                <w:right w:val="nil"/>
                <w:between w:val="nil"/>
              </w:pBdr>
              <w:spacing w:after="0" w:line="259" w:lineRule="auto"/>
              <w:rPr>
                <w:rFonts w:ascii="Arial" w:eastAsia="Arial" w:hAnsi="Arial" w:cs="Arial"/>
                <w:color w:val="000000"/>
                <w:sz w:val="16"/>
                <w:szCs w:val="16"/>
              </w:rPr>
            </w:pPr>
            <w:r w:rsidRPr="009A4158">
              <w:rPr>
                <w:rFonts w:ascii="Arial" w:eastAsia="Arial" w:hAnsi="Arial" w:cs="Arial"/>
                <w:color w:val="000000"/>
                <w:sz w:val="16"/>
                <w:szCs w:val="16"/>
              </w:rPr>
              <w:t xml:space="preserve">Ayuntamiento de </w:t>
            </w:r>
            <w:r w:rsidR="000A1246" w:rsidRPr="000A1246">
              <w:rPr>
                <w:rFonts w:ascii="Arial" w:eastAsia="Arial" w:hAnsi="Arial" w:cs="Arial"/>
                <w:color w:val="FFFFFF"/>
                <w:sz w:val="16"/>
                <w:szCs w:val="16"/>
                <w:highlight w:val="darkCyan"/>
              </w:rPr>
              <w:t>[No.9]_</w:t>
            </w:r>
            <w:proofErr w:type="spellStart"/>
            <w:r w:rsidR="000A1246" w:rsidRPr="000A1246">
              <w:rPr>
                <w:rFonts w:ascii="Arial" w:eastAsia="Arial" w:hAnsi="Arial" w:cs="Arial"/>
                <w:color w:val="FFFFFF"/>
                <w:sz w:val="16"/>
                <w:szCs w:val="16"/>
                <w:highlight w:val="darkCyan"/>
              </w:rPr>
              <w:t>ELIMINADO_el_Municipio</w:t>
            </w:r>
            <w:proofErr w:type="spellEnd"/>
            <w:proofErr w:type="gramStart"/>
            <w:r w:rsidR="000A1246" w:rsidRPr="000A1246">
              <w:rPr>
                <w:rFonts w:ascii="Arial" w:eastAsia="Arial" w:hAnsi="Arial" w:cs="Arial"/>
                <w:color w:val="FFFFFF"/>
                <w:sz w:val="16"/>
                <w:szCs w:val="16"/>
                <w:highlight w:val="darkCyan"/>
              </w:rPr>
              <w:t>_[</w:t>
            </w:r>
            <w:proofErr w:type="gramEnd"/>
            <w:r w:rsidR="000A1246" w:rsidRPr="000A1246">
              <w:rPr>
                <w:rFonts w:ascii="Arial" w:eastAsia="Arial" w:hAnsi="Arial" w:cs="Arial"/>
                <w:color w:val="FFFFFF"/>
                <w:sz w:val="16"/>
                <w:szCs w:val="16"/>
                <w:highlight w:val="darkCyan"/>
              </w:rPr>
              <w:t>28]</w:t>
            </w:r>
            <w:r w:rsidRPr="009A4158">
              <w:rPr>
                <w:rFonts w:ascii="Arial" w:eastAsia="Arial" w:hAnsi="Arial" w:cs="Arial"/>
                <w:color w:val="000000"/>
                <w:sz w:val="16"/>
                <w:szCs w:val="16"/>
              </w:rPr>
              <w:t>, Michoacán.</w:t>
            </w:r>
          </w:p>
        </w:tc>
      </w:tr>
      <w:tr w:rsidR="00661363" w14:paraId="54A8373C" w14:textId="77777777">
        <w:trPr>
          <w:trHeight w:val="265"/>
        </w:trPr>
        <w:tc>
          <w:tcPr>
            <w:tcW w:w="2122" w:type="dxa"/>
            <w:vAlign w:val="center"/>
          </w:tcPr>
          <w:p w14:paraId="54A8373A" w14:textId="77777777" w:rsidR="00661363" w:rsidRDefault="00B653A0">
            <w:pPr>
              <w:pBdr>
                <w:top w:val="nil"/>
                <w:left w:val="nil"/>
                <w:bottom w:val="nil"/>
                <w:right w:val="nil"/>
                <w:between w:val="nil"/>
              </w:pBdr>
              <w:spacing w:after="0"/>
              <w:rPr>
                <w:rFonts w:ascii="Arial" w:eastAsia="Arial" w:hAnsi="Arial" w:cs="Arial"/>
                <w:b/>
                <w:i/>
                <w:color w:val="000000"/>
                <w:sz w:val="16"/>
                <w:szCs w:val="16"/>
              </w:rPr>
            </w:pPr>
            <w:r>
              <w:rPr>
                <w:rFonts w:ascii="Arial" w:eastAsia="Arial" w:hAnsi="Arial" w:cs="Arial"/>
                <w:b/>
                <w:i/>
                <w:color w:val="000000"/>
                <w:sz w:val="16"/>
                <w:szCs w:val="16"/>
              </w:rPr>
              <w:t>CEAPI:</w:t>
            </w:r>
          </w:p>
        </w:tc>
        <w:tc>
          <w:tcPr>
            <w:tcW w:w="4824" w:type="dxa"/>
            <w:vAlign w:val="center"/>
          </w:tcPr>
          <w:p w14:paraId="54A8373B" w14:textId="77777777" w:rsidR="00661363" w:rsidRDefault="00B653A0">
            <w:pPr>
              <w:pBdr>
                <w:top w:val="nil"/>
                <w:left w:val="nil"/>
                <w:bottom w:val="nil"/>
                <w:right w:val="nil"/>
                <w:between w:val="nil"/>
              </w:pBdr>
              <w:spacing w:after="0" w:line="259" w:lineRule="auto"/>
              <w:rPr>
                <w:rFonts w:ascii="Arial" w:eastAsia="Arial" w:hAnsi="Arial" w:cs="Arial"/>
                <w:color w:val="000000"/>
                <w:sz w:val="16"/>
                <w:szCs w:val="16"/>
              </w:rPr>
            </w:pPr>
            <w:r>
              <w:rPr>
                <w:rFonts w:ascii="Arial" w:eastAsia="Arial" w:hAnsi="Arial" w:cs="Arial"/>
                <w:color w:val="000000"/>
                <w:sz w:val="16"/>
                <w:szCs w:val="16"/>
              </w:rPr>
              <w:t>Comisión Electoral para la Atención a Pueblos Indígenas del Instituto Electoral de Michoacán.</w:t>
            </w:r>
          </w:p>
        </w:tc>
      </w:tr>
      <w:tr w:rsidR="006F1DD2" w:rsidRPr="00D050EC" w14:paraId="54A8373F" w14:textId="47226FC7">
        <w:trPr>
          <w:trHeight w:val="265"/>
        </w:trPr>
        <w:tc>
          <w:tcPr>
            <w:tcW w:w="2122" w:type="dxa"/>
            <w:vAlign w:val="center"/>
          </w:tcPr>
          <w:p w14:paraId="54A8373D" w14:textId="77777777" w:rsidR="006F1DD2" w:rsidRPr="00D050EC" w:rsidRDefault="006F1DD2">
            <w:pPr>
              <w:pBdr>
                <w:top w:val="nil"/>
                <w:left w:val="nil"/>
                <w:bottom w:val="nil"/>
                <w:right w:val="nil"/>
                <w:between w:val="nil"/>
              </w:pBdr>
              <w:spacing w:after="0"/>
              <w:rPr>
                <w:rFonts w:ascii="Arial" w:eastAsia="Arial" w:hAnsi="Arial" w:cs="Arial"/>
                <w:b/>
                <w:i/>
                <w:color w:val="000000"/>
                <w:sz w:val="16"/>
                <w:szCs w:val="16"/>
              </w:rPr>
            </w:pPr>
            <w:r w:rsidRPr="00D050EC">
              <w:rPr>
                <w:rFonts w:ascii="Arial" w:eastAsia="Arial" w:hAnsi="Arial" w:cs="Arial"/>
                <w:b/>
                <w:i/>
                <w:color w:val="000000"/>
                <w:sz w:val="16"/>
                <w:szCs w:val="16"/>
              </w:rPr>
              <w:t>Código Electoral:</w:t>
            </w:r>
          </w:p>
        </w:tc>
        <w:tc>
          <w:tcPr>
            <w:tcW w:w="4824" w:type="dxa"/>
            <w:vAlign w:val="center"/>
          </w:tcPr>
          <w:p w14:paraId="54A8373E" w14:textId="77777777" w:rsidR="006F1DD2" w:rsidRPr="00D050EC" w:rsidRDefault="006F1DD2">
            <w:pPr>
              <w:pBdr>
                <w:top w:val="nil"/>
                <w:left w:val="nil"/>
                <w:bottom w:val="nil"/>
                <w:right w:val="nil"/>
                <w:between w:val="nil"/>
              </w:pBdr>
              <w:spacing w:after="0" w:line="259" w:lineRule="auto"/>
              <w:rPr>
                <w:rFonts w:ascii="Arial" w:eastAsia="Arial" w:hAnsi="Arial" w:cs="Arial"/>
                <w:color w:val="000000"/>
                <w:sz w:val="16"/>
                <w:szCs w:val="16"/>
              </w:rPr>
            </w:pPr>
            <w:r w:rsidRPr="00D050EC">
              <w:rPr>
                <w:rFonts w:ascii="Arial" w:eastAsia="Arial" w:hAnsi="Arial" w:cs="Arial"/>
                <w:color w:val="000000"/>
                <w:sz w:val="16"/>
                <w:szCs w:val="16"/>
              </w:rPr>
              <w:t>Código Electoral del Estado de Michoacán de Ocampo.</w:t>
            </w:r>
          </w:p>
        </w:tc>
      </w:tr>
      <w:tr w:rsidR="006F1DD2" w:rsidRPr="00D050EC" w14:paraId="54A83742" w14:textId="39C42BD0">
        <w:trPr>
          <w:trHeight w:val="265"/>
        </w:trPr>
        <w:tc>
          <w:tcPr>
            <w:tcW w:w="2122" w:type="dxa"/>
            <w:vAlign w:val="center"/>
          </w:tcPr>
          <w:p w14:paraId="54A83740" w14:textId="77777777" w:rsidR="006F1DD2" w:rsidRPr="009320B3" w:rsidRDefault="006F1DD2">
            <w:pPr>
              <w:pBdr>
                <w:top w:val="nil"/>
                <w:left w:val="nil"/>
                <w:bottom w:val="nil"/>
                <w:right w:val="nil"/>
                <w:between w:val="nil"/>
              </w:pBdr>
              <w:spacing w:after="0"/>
              <w:rPr>
                <w:rFonts w:ascii="Arial" w:eastAsia="Arial" w:hAnsi="Arial" w:cs="Arial"/>
                <w:b/>
                <w:i/>
                <w:color w:val="000000"/>
                <w:sz w:val="16"/>
                <w:szCs w:val="16"/>
              </w:rPr>
            </w:pPr>
            <w:r w:rsidRPr="009320B3">
              <w:rPr>
                <w:rFonts w:ascii="Arial" w:eastAsia="Arial" w:hAnsi="Arial" w:cs="Arial"/>
                <w:b/>
                <w:i/>
                <w:color w:val="000000"/>
                <w:sz w:val="16"/>
                <w:szCs w:val="16"/>
              </w:rPr>
              <w:t>Concejo</w:t>
            </w:r>
            <w:r>
              <w:rPr>
                <w:rFonts w:ascii="Arial" w:eastAsia="Arial" w:hAnsi="Arial" w:cs="Arial"/>
                <w:b/>
                <w:i/>
                <w:color w:val="000000"/>
                <w:sz w:val="16"/>
                <w:szCs w:val="16"/>
              </w:rPr>
              <w:t xml:space="preserve"> Comunal</w:t>
            </w:r>
            <w:r w:rsidRPr="009320B3">
              <w:rPr>
                <w:rFonts w:ascii="Arial" w:eastAsia="Arial" w:hAnsi="Arial" w:cs="Arial"/>
                <w:b/>
                <w:i/>
                <w:color w:val="000000"/>
                <w:sz w:val="16"/>
                <w:szCs w:val="16"/>
              </w:rPr>
              <w:t xml:space="preserve">: </w:t>
            </w:r>
          </w:p>
        </w:tc>
        <w:tc>
          <w:tcPr>
            <w:tcW w:w="4824" w:type="dxa"/>
            <w:vAlign w:val="center"/>
          </w:tcPr>
          <w:p w14:paraId="54A83741" w14:textId="021DFFB3" w:rsidR="006F1DD2" w:rsidRPr="009320B3" w:rsidRDefault="006F1DD2">
            <w:pPr>
              <w:pBdr>
                <w:top w:val="nil"/>
                <w:left w:val="nil"/>
                <w:bottom w:val="nil"/>
                <w:right w:val="nil"/>
                <w:between w:val="nil"/>
              </w:pBdr>
              <w:spacing w:after="0" w:line="259" w:lineRule="auto"/>
              <w:rPr>
                <w:rFonts w:ascii="Arial" w:eastAsia="Arial" w:hAnsi="Arial" w:cs="Arial"/>
                <w:color w:val="000000"/>
                <w:sz w:val="16"/>
                <w:szCs w:val="16"/>
              </w:rPr>
            </w:pPr>
            <w:r w:rsidRPr="009320B3">
              <w:rPr>
                <w:rFonts w:ascii="Arial" w:eastAsia="Arial" w:hAnsi="Arial" w:cs="Arial"/>
                <w:color w:val="000000"/>
                <w:sz w:val="16"/>
                <w:szCs w:val="16"/>
              </w:rPr>
              <w:t xml:space="preserve">Concejo Comunal de Administración de la Comunidad Indígena de </w:t>
            </w:r>
            <w:r w:rsidR="000A1246" w:rsidRPr="000A1246">
              <w:rPr>
                <w:rFonts w:ascii="Arial" w:eastAsia="Arial" w:hAnsi="Arial" w:cs="Arial"/>
                <w:color w:val="FFFFFF"/>
                <w:sz w:val="16"/>
                <w:szCs w:val="16"/>
                <w:highlight w:val="darkCyan"/>
              </w:rPr>
              <w:t>[No.10]_</w:t>
            </w:r>
            <w:proofErr w:type="spellStart"/>
            <w:r w:rsidR="000A1246" w:rsidRPr="000A1246">
              <w:rPr>
                <w:rFonts w:ascii="Arial" w:eastAsia="Arial" w:hAnsi="Arial" w:cs="Arial"/>
                <w:color w:val="FFFFFF"/>
                <w:sz w:val="16"/>
                <w:szCs w:val="16"/>
                <w:highlight w:val="darkCyan"/>
              </w:rPr>
              <w:t>ELIMINADA_la_Tenencia</w:t>
            </w:r>
            <w:proofErr w:type="spellEnd"/>
            <w:proofErr w:type="gramStart"/>
            <w:r w:rsidR="000A1246" w:rsidRPr="000A1246">
              <w:rPr>
                <w:rFonts w:ascii="Arial" w:eastAsia="Arial" w:hAnsi="Arial" w:cs="Arial"/>
                <w:color w:val="FFFFFF"/>
                <w:sz w:val="16"/>
                <w:szCs w:val="16"/>
                <w:highlight w:val="darkCyan"/>
              </w:rPr>
              <w:t>_[</w:t>
            </w:r>
            <w:proofErr w:type="gramEnd"/>
            <w:r w:rsidR="000A1246" w:rsidRPr="000A1246">
              <w:rPr>
                <w:rFonts w:ascii="Arial" w:eastAsia="Arial" w:hAnsi="Arial" w:cs="Arial"/>
                <w:color w:val="FFFFFF"/>
                <w:sz w:val="16"/>
                <w:szCs w:val="16"/>
                <w:highlight w:val="darkCyan"/>
              </w:rPr>
              <w:t>29]</w:t>
            </w:r>
            <w:r w:rsidR="00E12C56">
              <w:rPr>
                <w:rFonts w:ascii="Arial" w:eastAsia="Arial" w:hAnsi="Arial" w:cs="Arial"/>
                <w:color w:val="000000"/>
                <w:sz w:val="16"/>
                <w:szCs w:val="16"/>
              </w:rPr>
              <w:t xml:space="preserve">, </w:t>
            </w:r>
            <w:r w:rsidR="00734F7E">
              <w:rPr>
                <w:rFonts w:ascii="Arial" w:eastAsia="Arial" w:hAnsi="Arial" w:cs="Arial"/>
                <w:color w:val="000000"/>
                <w:sz w:val="16"/>
                <w:szCs w:val="16"/>
              </w:rPr>
              <w:t>m</w:t>
            </w:r>
            <w:r w:rsidR="00E12C56">
              <w:rPr>
                <w:rFonts w:ascii="Arial" w:eastAsia="Arial" w:hAnsi="Arial" w:cs="Arial"/>
                <w:color w:val="000000"/>
                <w:sz w:val="16"/>
                <w:szCs w:val="16"/>
              </w:rPr>
              <w:t xml:space="preserve">unicipio de </w:t>
            </w:r>
            <w:r w:rsidR="000A1246" w:rsidRPr="000A1246">
              <w:rPr>
                <w:rFonts w:ascii="Arial" w:eastAsia="Arial" w:hAnsi="Arial" w:cs="Arial"/>
                <w:color w:val="FFFFFF"/>
                <w:sz w:val="16"/>
                <w:szCs w:val="16"/>
                <w:highlight w:val="darkCyan"/>
              </w:rPr>
              <w:t>[No.11]_</w:t>
            </w:r>
            <w:proofErr w:type="spellStart"/>
            <w:r w:rsidR="000A1246" w:rsidRPr="000A1246">
              <w:rPr>
                <w:rFonts w:ascii="Arial" w:eastAsia="Arial" w:hAnsi="Arial" w:cs="Arial"/>
                <w:color w:val="FFFFFF"/>
                <w:sz w:val="16"/>
                <w:szCs w:val="16"/>
                <w:highlight w:val="darkCyan"/>
              </w:rPr>
              <w:t>ELIMINADO_el_Municipio</w:t>
            </w:r>
            <w:proofErr w:type="spellEnd"/>
            <w:proofErr w:type="gramStart"/>
            <w:r w:rsidR="000A1246" w:rsidRPr="000A1246">
              <w:rPr>
                <w:rFonts w:ascii="Arial" w:eastAsia="Arial" w:hAnsi="Arial" w:cs="Arial"/>
                <w:color w:val="FFFFFF"/>
                <w:sz w:val="16"/>
                <w:szCs w:val="16"/>
                <w:highlight w:val="darkCyan"/>
              </w:rPr>
              <w:t>_[</w:t>
            </w:r>
            <w:proofErr w:type="gramEnd"/>
            <w:r w:rsidR="000A1246" w:rsidRPr="000A1246">
              <w:rPr>
                <w:rFonts w:ascii="Arial" w:eastAsia="Arial" w:hAnsi="Arial" w:cs="Arial"/>
                <w:color w:val="FFFFFF"/>
                <w:sz w:val="16"/>
                <w:szCs w:val="16"/>
                <w:highlight w:val="darkCyan"/>
              </w:rPr>
              <w:t>28]</w:t>
            </w:r>
            <w:r w:rsidR="00E12C56">
              <w:rPr>
                <w:rFonts w:ascii="Arial" w:eastAsia="Arial" w:hAnsi="Arial" w:cs="Arial"/>
                <w:color w:val="000000"/>
                <w:sz w:val="16"/>
                <w:szCs w:val="16"/>
              </w:rPr>
              <w:t>, Michoacán.</w:t>
            </w:r>
          </w:p>
        </w:tc>
      </w:tr>
      <w:tr w:rsidR="006F1DD2" w:rsidRPr="00D050EC" w14:paraId="54A83745" w14:textId="4CA11FF2">
        <w:trPr>
          <w:trHeight w:val="265"/>
        </w:trPr>
        <w:tc>
          <w:tcPr>
            <w:tcW w:w="2122" w:type="dxa"/>
            <w:vAlign w:val="center"/>
          </w:tcPr>
          <w:p w14:paraId="54A83743" w14:textId="77777777" w:rsidR="006F1DD2" w:rsidRPr="00D050EC" w:rsidRDefault="006F1DD2">
            <w:pPr>
              <w:pBdr>
                <w:top w:val="nil"/>
                <w:left w:val="nil"/>
                <w:bottom w:val="nil"/>
                <w:right w:val="nil"/>
                <w:between w:val="nil"/>
              </w:pBdr>
              <w:spacing w:after="0"/>
              <w:rPr>
                <w:rFonts w:ascii="Arial" w:eastAsia="Arial" w:hAnsi="Arial" w:cs="Arial"/>
                <w:b/>
                <w:i/>
                <w:color w:val="000000"/>
                <w:sz w:val="16"/>
                <w:szCs w:val="16"/>
              </w:rPr>
            </w:pPr>
            <w:r w:rsidRPr="00D050EC">
              <w:rPr>
                <w:rFonts w:ascii="Arial" w:eastAsia="Arial" w:hAnsi="Arial" w:cs="Arial"/>
                <w:b/>
                <w:i/>
                <w:color w:val="000000"/>
                <w:sz w:val="16"/>
                <w:szCs w:val="16"/>
              </w:rPr>
              <w:t>Constitución Federal:</w:t>
            </w:r>
          </w:p>
        </w:tc>
        <w:tc>
          <w:tcPr>
            <w:tcW w:w="4824" w:type="dxa"/>
            <w:vAlign w:val="center"/>
          </w:tcPr>
          <w:p w14:paraId="54A83744" w14:textId="77777777" w:rsidR="006F1DD2" w:rsidRPr="00D050EC" w:rsidRDefault="006F1DD2">
            <w:pPr>
              <w:pBdr>
                <w:top w:val="nil"/>
                <w:left w:val="nil"/>
                <w:bottom w:val="nil"/>
                <w:right w:val="nil"/>
                <w:between w:val="nil"/>
              </w:pBdr>
              <w:spacing w:after="0" w:line="259" w:lineRule="auto"/>
              <w:rPr>
                <w:rFonts w:ascii="Arial" w:eastAsia="Arial" w:hAnsi="Arial" w:cs="Arial"/>
                <w:color w:val="000000"/>
                <w:sz w:val="16"/>
                <w:szCs w:val="16"/>
              </w:rPr>
            </w:pPr>
            <w:r w:rsidRPr="00D050EC">
              <w:rPr>
                <w:rFonts w:ascii="Arial" w:eastAsia="Arial" w:hAnsi="Arial" w:cs="Arial"/>
                <w:color w:val="000000"/>
                <w:sz w:val="16"/>
                <w:szCs w:val="16"/>
              </w:rPr>
              <w:t>Constitución Política de los Estados Unidos Mexicanos.</w:t>
            </w:r>
          </w:p>
        </w:tc>
      </w:tr>
      <w:tr w:rsidR="006F1DD2" w:rsidRPr="00D050EC" w14:paraId="54A83748" w14:textId="6DC9EC63">
        <w:trPr>
          <w:trHeight w:val="265"/>
        </w:trPr>
        <w:tc>
          <w:tcPr>
            <w:tcW w:w="2122" w:type="dxa"/>
            <w:vAlign w:val="center"/>
          </w:tcPr>
          <w:p w14:paraId="54A83746" w14:textId="77777777" w:rsidR="006F1DD2" w:rsidRPr="00D43167" w:rsidRDefault="006F1DD2">
            <w:pPr>
              <w:pBdr>
                <w:top w:val="nil"/>
                <w:left w:val="nil"/>
                <w:bottom w:val="nil"/>
                <w:right w:val="nil"/>
                <w:between w:val="nil"/>
              </w:pBdr>
              <w:spacing w:after="0"/>
              <w:rPr>
                <w:rFonts w:ascii="Arial" w:eastAsia="Arial" w:hAnsi="Arial" w:cs="Arial"/>
                <w:b/>
                <w:i/>
                <w:color w:val="000000"/>
                <w:sz w:val="16"/>
                <w:szCs w:val="16"/>
              </w:rPr>
            </w:pPr>
            <w:r w:rsidRPr="00D43167">
              <w:rPr>
                <w:rFonts w:ascii="Arial" w:eastAsia="Arial" w:hAnsi="Arial" w:cs="Arial"/>
                <w:b/>
                <w:i/>
                <w:color w:val="000000"/>
                <w:sz w:val="16"/>
                <w:szCs w:val="16"/>
              </w:rPr>
              <w:t>Constitución Local:</w:t>
            </w:r>
          </w:p>
        </w:tc>
        <w:tc>
          <w:tcPr>
            <w:tcW w:w="4824" w:type="dxa"/>
            <w:vAlign w:val="center"/>
          </w:tcPr>
          <w:p w14:paraId="54A83747" w14:textId="77777777" w:rsidR="006F1DD2" w:rsidRPr="00D43167" w:rsidRDefault="006F1DD2">
            <w:pPr>
              <w:pBdr>
                <w:top w:val="nil"/>
                <w:left w:val="nil"/>
                <w:bottom w:val="nil"/>
                <w:right w:val="nil"/>
                <w:between w:val="nil"/>
              </w:pBdr>
              <w:spacing w:after="0" w:line="259" w:lineRule="auto"/>
              <w:rPr>
                <w:rFonts w:ascii="Arial" w:eastAsia="Arial" w:hAnsi="Arial" w:cs="Arial"/>
                <w:color w:val="000000"/>
                <w:sz w:val="16"/>
                <w:szCs w:val="16"/>
              </w:rPr>
            </w:pPr>
            <w:r w:rsidRPr="00D43167">
              <w:rPr>
                <w:rFonts w:ascii="Arial" w:eastAsia="Arial" w:hAnsi="Arial" w:cs="Arial"/>
                <w:color w:val="000000"/>
                <w:sz w:val="16"/>
                <w:szCs w:val="16"/>
              </w:rPr>
              <w:t>Constitución Política del Estado Libre y Soberano de Michoacán de Ocampo.</w:t>
            </w:r>
          </w:p>
        </w:tc>
      </w:tr>
      <w:tr w:rsidR="006F1DD2" w:rsidRPr="00D050EC" w14:paraId="54A8374B" w14:textId="3E70F13E">
        <w:trPr>
          <w:trHeight w:val="265"/>
        </w:trPr>
        <w:tc>
          <w:tcPr>
            <w:tcW w:w="2122" w:type="dxa"/>
            <w:vAlign w:val="center"/>
          </w:tcPr>
          <w:p w14:paraId="54A83749" w14:textId="50275FD9" w:rsidR="006F1DD2" w:rsidRPr="009320B3" w:rsidRDefault="00ED0106">
            <w:pPr>
              <w:pBdr>
                <w:top w:val="nil"/>
                <w:left w:val="nil"/>
                <w:bottom w:val="nil"/>
                <w:right w:val="nil"/>
                <w:between w:val="nil"/>
              </w:pBdr>
              <w:spacing w:after="0"/>
              <w:rPr>
                <w:rFonts w:ascii="Arial" w:eastAsia="Arial" w:hAnsi="Arial" w:cs="Arial"/>
                <w:b/>
                <w:i/>
                <w:color w:val="000000"/>
                <w:sz w:val="16"/>
                <w:szCs w:val="16"/>
              </w:rPr>
            </w:pPr>
            <w:r>
              <w:rPr>
                <w:rFonts w:ascii="Arial" w:eastAsia="Arial" w:hAnsi="Arial" w:cs="Arial"/>
                <w:b/>
                <w:i/>
                <w:color w:val="000000"/>
                <w:sz w:val="16"/>
                <w:szCs w:val="16"/>
              </w:rPr>
              <w:t>C</w:t>
            </w:r>
            <w:r w:rsidR="006F1DD2" w:rsidRPr="009320B3">
              <w:rPr>
                <w:rFonts w:ascii="Arial" w:eastAsia="Arial" w:hAnsi="Arial" w:cs="Arial"/>
                <w:b/>
                <w:i/>
                <w:color w:val="000000"/>
                <w:sz w:val="16"/>
                <w:szCs w:val="16"/>
              </w:rPr>
              <w:t>onvocatoria:</w:t>
            </w:r>
          </w:p>
        </w:tc>
        <w:tc>
          <w:tcPr>
            <w:tcW w:w="4824" w:type="dxa"/>
            <w:vAlign w:val="center"/>
          </w:tcPr>
          <w:p w14:paraId="54A8374A" w14:textId="63F12567" w:rsidR="006F1DD2" w:rsidRPr="009320B3" w:rsidRDefault="006F1DD2">
            <w:pPr>
              <w:pBdr>
                <w:top w:val="nil"/>
                <w:left w:val="nil"/>
                <w:bottom w:val="nil"/>
                <w:right w:val="nil"/>
                <w:between w:val="nil"/>
              </w:pBdr>
              <w:spacing w:after="0" w:line="259" w:lineRule="auto"/>
              <w:rPr>
                <w:rFonts w:ascii="Arial" w:eastAsia="Arial" w:hAnsi="Arial" w:cs="Arial"/>
                <w:color w:val="000000"/>
                <w:sz w:val="16"/>
                <w:szCs w:val="16"/>
              </w:rPr>
            </w:pPr>
            <w:r w:rsidRPr="009320B3">
              <w:rPr>
                <w:rFonts w:ascii="Arial" w:eastAsia="Arial" w:hAnsi="Arial" w:cs="Arial"/>
                <w:color w:val="000000"/>
                <w:sz w:val="16"/>
                <w:szCs w:val="16"/>
              </w:rPr>
              <w:t xml:space="preserve">Convocatoria para </w:t>
            </w:r>
            <w:r w:rsidR="00B5482F">
              <w:rPr>
                <w:rFonts w:ascii="Arial" w:eastAsia="Arial" w:hAnsi="Arial" w:cs="Arial"/>
                <w:color w:val="000000"/>
                <w:sz w:val="16"/>
                <w:szCs w:val="16"/>
              </w:rPr>
              <w:t xml:space="preserve">la conformación </w:t>
            </w:r>
            <w:r w:rsidRPr="009320B3">
              <w:rPr>
                <w:rFonts w:ascii="Arial" w:eastAsia="Arial" w:hAnsi="Arial" w:cs="Arial"/>
                <w:color w:val="000000"/>
                <w:sz w:val="16"/>
                <w:szCs w:val="16"/>
              </w:rPr>
              <w:t xml:space="preserve">del Concejo Comunal de Administración de la Comunidad Indígena de </w:t>
            </w:r>
            <w:r w:rsidR="000A1246" w:rsidRPr="000A1246">
              <w:rPr>
                <w:rFonts w:ascii="Arial" w:eastAsia="Arial" w:hAnsi="Arial" w:cs="Arial"/>
                <w:color w:val="FFFFFF"/>
                <w:sz w:val="16"/>
                <w:szCs w:val="16"/>
                <w:highlight w:val="darkCyan"/>
              </w:rPr>
              <w:t>[No.12]_</w:t>
            </w:r>
            <w:proofErr w:type="spellStart"/>
            <w:r w:rsidR="000A1246" w:rsidRPr="000A1246">
              <w:rPr>
                <w:rFonts w:ascii="Arial" w:eastAsia="Arial" w:hAnsi="Arial" w:cs="Arial"/>
                <w:color w:val="FFFFFF"/>
                <w:sz w:val="16"/>
                <w:szCs w:val="16"/>
                <w:highlight w:val="darkCyan"/>
              </w:rPr>
              <w:t>ELIMINADA_la_Tenencia</w:t>
            </w:r>
            <w:proofErr w:type="spellEnd"/>
            <w:proofErr w:type="gramStart"/>
            <w:r w:rsidR="000A1246" w:rsidRPr="000A1246">
              <w:rPr>
                <w:rFonts w:ascii="Arial" w:eastAsia="Arial" w:hAnsi="Arial" w:cs="Arial"/>
                <w:color w:val="FFFFFF"/>
                <w:sz w:val="16"/>
                <w:szCs w:val="16"/>
                <w:highlight w:val="darkCyan"/>
              </w:rPr>
              <w:t>_[</w:t>
            </w:r>
            <w:proofErr w:type="gramEnd"/>
            <w:r w:rsidR="000A1246" w:rsidRPr="000A1246">
              <w:rPr>
                <w:rFonts w:ascii="Arial" w:eastAsia="Arial" w:hAnsi="Arial" w:cs="Arial"/>
                <w:color w:val="FFFFFF"/>
                <w:sz w:val="16"/>
                <w:szCs w:val="16"/>
                <w:highlight w:val="darkCyan"/>
              </w:rPr>
              <w:t>29]</w:t>
            </w:r>
            <w:r w:rsidRPr="009320B3">
              <w:rPr>
                <w:rFonts w:ascii="Arial" w:eastAsia="Arial" w:hAnsi="Arial" w:cs="Arial"/>
                <w:color w:val="000000"/>
                <w:sz w:val="16"/>
                <w:szCs w:val="16"/>
              </w:rPr>
              <w:t xml:space="preserve"> 2025-2028</w:t>
            </w:r>
            <w:r>
              <w:rPr>
                <w:rFonts w:ascii="Arial" w:eastAsia="Arial" w:hAnsi="Arial" w:cs="Arial"/>
                <w:color w:val="000000"/>
                <w:sz w:val="16"/>
                <w:szCs w:val="16"/>
              </w:rPr>
              <w:t xml:space="preserve">. </w:t>
            </w:r>
            <w:r w:rsidRPr="009320B3">
              <w:rPr>
                <w:rFonts w:ascii="Arial" w:eastAsia="Arial" w:hAnsi="Arial" w:cs="Arial"/>
                <w:color w:val="000000"/>
                <w:sz w:val="16"/>
                <w:szCs w:val="16"/>
              </w:rPr>
              <w:t xml:space="preserve">  </w:t>
            </w:r>
          </w:p>
        </w:tc>
      </w:tr>
      <w:tr w:rsidR="006F1DD2" w:rsidRPr="00D050EC" w14:paraId="54A8374E" w14:textId="16A1F595">
        <w:trPr>
          <w:trHeight w:val="265"/>
        </w:trPr>
        <w:tc>
          <w:tcPr>
            <w:tcW w:w="2122" w:type="dxa"/>
            <w:vAlign w:val="center"/>
          </w:tcPr>
          <w:p w14:paraId="54A8374C" w14:textId="77777777" w:rsidR="006F1DD2" w:rsidRPr="00D050EC" w:rsidRDefault="006F1DD2">
            <w:pPr>
              <w:pBdr>
                <w:top w:val="nil"/>
                <w:left w:val="nil"/>
                <w:bottom w:val="nil"/>
                <w:right w:val="nil"/>
                <w:between w:val="nil"/>
              </w:pBdr>
              <w:spacing w:after="0"/>
              <w:rPr>
                <w:rFonts w:ascii="Arial" w:eastAsia="Arial" w:hAnsi="Arial" w:cs="Arial"/>
                <w:b/>
                <w:i/>
                <w:color w:val="000000"/>
                <w:sz w:val="16"/>
                <w:szCs w:val="16"/>
              </w:rPr>
            </w:pPr>
            <w:r>
              <w:rPr>
                <w:rFonts w:ascii="Arial" w:eastAsia="Arial" w:hAnsi="Arial" w:cs="Arial"/>
                <w:b/>
                <w:i/>
                <w:color w:val="000000"/>
                <w:sz w:val="16"/>
                <w:szCs w:val="16"/>
              </w:rPr>
              <w:t xml:space="preserve">Comunidad: </w:t>
            </w:r>
          </w:p>
        </w:tc>
        <w:tc>
          <w:tcPr>
            <w:tcW w:w="4824" w:type="dxa"/>
            <w:vAlign w:val="center"/>
          </w:tcPr>
          <w:p w14:paraId="54A8374D" w14:textId="28260665" w:rsidR="006F1DD2" w:rsidRPr="00D050EC" w:rsidRDefault="006F1DD2">
            <w:pPr>
              <w:pBdr>
                <w:top w:val="nil"/>
                <w:left w:val="nil"/>
                <w:bottom w:val="nil"/>
                <w:right w:val="nil"/>
                <w:between w:val="nil"/>
              </w:pBdr>
              <w:spacing w:after="0" w:line="259" w:lineRule="auto"/>
              <w:rPr>
                <w:rFonts w:ascii="Arial" w:eastAsia="Arial" w:hAnsi="Arial" w:cs="Arial"/>
                <w:color w:val="000000"/>
                <w:sz w:val="16"/>
                <w:szCs w:val="16"/>
              </w:rPr>
            </w:pPr>
            <w:r>
              <w:rPr>
                <w:rFonts w:ascii="Arial" w:eastAsia="Arial" w:hAnsi="Arial" w:cs="Arial"/>
                <w:color w:val="000000"/>
                <w:sz w:val="16"/>
                <w:szCs w:val="16"/>
              </w:rPr>
              <w:t xml:space="preserve">Comunidad Indígena de </w:t>
            </w:r>
            <w:r w:rsidR="000A1246" w:rsidRPr="000A1246">
              <w:rPr>
                <w:rFonts w:ascii="Arial" w:eastAsia="Arial" w:hAnsi="Arial" w:cs="Arial"/>
                <w:color w:val="FFFFFF"/>
                <w:sz w:val="16"/>
                <w:szCs w:val="16"/>
                <w:highlight w:val="darkCyan"/>
              </w:rPr>
              <w:t>[No.13]_</w:t>
            </w:r>
            <w:proofErr w:type="spellStart"/>
            <w:r w:rsidR="000A1246" w:rsidRPr="000A1246">
              <w:rPr>
                <w:rFonts w:ascii="Arial" w:eastAsia="Arial" w:hAnsi="Arial" w:cs="Arial"/>
                <w:color w:val="FFFFFF"/>
                <w:sz w:val="16"/>
                <w:szCs w:val="16"/>
                <w:highlight w:val="darkCyan"/>
              </w:rPr>
              <w:t>ELIMINADA_la_Tenencia</w:t>
            </w:r>
            <w:proofErr w:type="spellEnd"/>
            <w:proofErr w:type="gramStart"/>
            <w:r w:rsidR="000A1246" w:rsidRPr="000A1246">
              <w:rPr>
                <w:rFonts w:ascii="Arial" w:eastAsia="Arial" w:hAnsi="Arial" w:cs="Arial"/>
                <w:color w:val="FFFFFF"/>
                <w:sz w:val="16"/>
                <w:szCs w:val="16"/>
                <w:highlight w:val="darkCyan"/>
              </w:rPr>
              <w:t>_[</w:t>
            </w:r>
            <w:proofErr w:type="gramEnd"/>
            <w:r w:rsidR="000A1246" w:rsidRPr="000A1246">
              <w:rPr>
                <w:rFonts w:ascii="Arial" w:eastAsia="Arial" w:hAnsi="Arial" w:cs="Arial"/>
                <w:color w:val="FFFFFF"/>
                <w:sz w:val="16"/>
                <w:szCs w:val="16"/>
                <w:highlight w:val="darkCyan"/>
              </w:rPr>
              <w:t>29]</w:t>
            </w:r>
            <w:r>
              <w:rPr>
                <w:rFonts w:ascii="Arial" w:eastAsia="Arial" w:hAnsi="Arial" w:cs="Arial"/>
                <w:color w:val="000000"/>
                <w:sz w:val="16"/>
                <w:szCs w:val="16"/>
              </w:rPr>
              <w:t xml:space="preserve">, Municipio de </w:t>
            </w:r>
            <w:r w:rsidR="000A1246" w:rsidRPr="000A1246">
              <w:rPr>
                <w:rFonts w:ascii="Arial" w:eastAsia="Arial" w:hAnsi="Arial" w:cs="Arial"/>
                <w:color w:val="FFFFFF"/>
                <w:sz w:val="16"/>
                <w:szCs w:val="16"/>
                <w:highlight w:val="darkCyan"/>
              </w:rPr>
              <w:t>[No.14]_</w:t>
            </w:r>
            <w:proofErr w:type="spellStart"/>
            <w:r w:rsidR="000A1246" w:rsidRPr="000A1246">
              <w:rPr>
                <w:rFonts w:ascii="Arial" w:eastAsia="Arial" w:hAnsi="Arial" w:cs="Arial"/>
                <w:color w:val="FFFFFF"/>
                <w:sz w:val="16"/>
                <w:szCs w:val="16"/>
                <w:highlight w:val="darkCyan"/>
              </w:rPr>
              <w:t>ELIMINADO_el_Municipio</w:t>
            </w:r>
            <w:proofErr w:type="spellEnd"/>
            <w:proofErr w:type="gramStart"/>
            <w:r w:rsidR="000A1246" w:rsidRPr="000A1246">
              <w:rPr>
                <w:rFonts w:ascii="Arial" w:eastAsia="Arial" w:hAnsi="Arial" w:cs="Arial"/>
                <w:color w:val="FFFFFF"/>
                <w:sz w:val="16"/>
                <w:szCs w:val="16"/>
                <w:highlight w:val="darkCyan"/>
              </w:rPr>
              <w:t>_[</w:t>
            </w:r>
            <w:proofErr w:type="gramEnd"/>
            <w:r w:rsidR="000A1246" w:rsidRPr="000A1246">
              <w:rPr>
                <w:rFonts w:ascii="Arial" w:eastAsia="Arial" w:hAnsi="Arial" w:cs="Arial"/>
                <w:color w:val="FFFFFF"/>
                <w:sz w:val="16"/>
                <w:szCs w:val="16"/>
                <w:highlight w:val="darkCyan"/>
              </w:rPr>
              <w:t>28]</w:t>
            </w:r>
            <w:r>
              <w:rPr>
                <w:rFonts w:ascii="Arial" w:eastAsia="Arial" w:hAnsi="Arial" w:cs="Arial"/>
                <w:color w:val="000000"/>
                <w:sz w:val="16"/>
                <w:szCs w:val="16"/>
              </w:rPr>
              <w:t>, Michoacán.</w:t>
            </w:r>
          </w:p>
        </w:tc>
      </w:tr>
      <w:tr w:rsidR="006F1DD2" w:rsidRPr="00D050EC" w14:paraId="54A83751" w14:textId="531E46DB">
        <w:trPr>
          <w:trHeight w:val="265"/>
        </w:trPr>
        <w:tc>
          <w:tcPr>
            <w:tcW w:w="2122" w:type="dxa"/>
            <w:vAlign w:val="center"/>
          </w:tcPr>
          <w:p w14:paraId="54A8374F" w14:textId="77777777" w:rsidR="006F1DD2" w:rsidRPr="00BB53BC" w:rsidRDefault="006F1DD2">
            <w:pPr>
              <w:pBdr>
                <w:top w:val="nil"/>
                <w:left w:val="nil"/>
                <w:bottom w:val="nil"/>
                <w:right w:val="nil"/>
                <w:between w:val="nil"/>
              </w:pBdr>
              <w:spacing w:after="0"/>
              <w:rPr>
                <w:rFonts w:ascii="Arial" w:eastAsia="Arial" w:hAnsi="Arial" w:cs="Arial"/>
                <w:b/>
                <w:i/>
                <w:color w:val="000000"/>
                <w:sz w:val="16"/>
                <w:szCs w:val="16"/>
              </w:rPr>
            </w:pPr>
            <w:r w:rsidRPr="00BB53BC">
              <w:rPr>
                <w:rFonts w:ascii="Arial" w:eastAsia="Arial" w:hAnsi="Arial" w:cs="Arial"/>
                <w:b/>
                <w:i/>
                <w:color w:val="000000"/>
                <w:sz w:val="16"/>
                <w:szCs w:val="16"/>
              </w:rPr>
              <w:t>IEM:</w:t>
            </w:r>
          </w:p>
        </w:tc>
        <w:tc>
          <w:tcPr>
            <w:tcW w:w="4824" w:type="dxa"/>
            <w:vAlign w:val="center"/>
          </w:tcPr>
          <w:p w14:paraId="54A83750" w14:textId="77777777" w:rsidR="006F1DD2" w:rsidRPr="00BB53BC" w:rsidRDefault="006F1DD2">
            <w:pPr>
              <w:pBdr>
                <w:top w:val="nil"/>
                <w:left w:val="nil"/>
                <w:bottom w:val="nil"/>
                <w:right w:val="nil"/>
                <w:between w:val="nil"/>
              </w:pBdr>
              <w:spacing w:after="0" w:line="259" w:lineRule="auto"/>
              <w:rPr>
                <w:rFonts w:ascii="Arial" w:eastAsia="Arial" w:hAnsi="Arial" w:cs="Arial"/>
                <w:color w:val="000000"/>
                <w:sz w:val="16"/>
                <w:szCs w:val="16"/>
              </w:rPr>
            </w:pPr>
            <w:r w:rsidRPr="00BB53BC">
              <w:rPr>
                <w:rFonts w:ascii="Arial" w:eastAsia="Arial" w:hAnsi="Arial" w:cs="Arial"/>
                <w:color w:val="000000"/>
                <w:sz w:val="16"/>
                <w:szCs w:val="16"/>
              </w:rPr>
              <w:t xml:space="preserve">Instituto Electoral de Michoacán. </w:t>
            </w:r>
          </w:p>
        </w:tc>
      </w:tr>
      <w:tr w:rsidR="00661363" w14:paraId="54A83754" w14:textId="77777777">
        <w:trPr>
          <w:trHeight w:val="265"/>
        </w:trPr>
        <w:tc>
          <w:tcPr>
            <w:tcW w:w="2122" w:type="dxa"/>
            <w:vAlign w:val="center"/>
          </w:tcPr>
          <w:p w14:paraId="54A83752" w14:textId="77777777" w:rsidR="00661363" w:rsidRDefault="00B653A0">
            <w:pPr>
              <w:pBdr>
                <w:top w:val="nil"/>
                <w:left w:val="nil"/>
                <w:bottom w:val="nil"/>
                <w:right w:val="nil"/>
                <w:between w:val="nil"/>
              </w:pBdr>
              <w:spacing w:after="0"/>
              <w:rPr>
                <w:rFonts w:ascii="Arial" w:eastAsia="Arial" w:hAnsi="Arial" w:cs="Arial"/>
                <w:b/>
                <w:i/>
                <w:color w:val="000000"/>
                <w:sz w:val="16"/>
                <w:szCs w:val="16"/>
              </w:rPr>
            </w:pPr>
            <w:r>
              <w:rPr>
                <w:rFonts w:ascii="Arial" w:eastAsia="Arial" w:hAnsi="Arial" w:cs="Arial"/>
                <w:b/>
                <w:i/>
                <w:color w:val="000000"/>
                <w:sz w:val="16"/>
                <w:szCs w:val="16"/>
              </w:rPr>
              <w:t>INEGI:</w:t>
            </w:r>
          </w:p>
        </w:tc>
        <w:tc>
          <w:tcPr>
            <w:tcW w:w="4824" w:type="dxa"/>
            <w:vAlign w:val="center"/>
          </w:tcPr>
          <w:p w14:paraId="54A83753" w14:textId="77777777" w:rsidR="00661363" w:rsidRPr="00E32ABE" w:rsidRDefault="00B653A0">
            <w:pPr>
              <w:pBdr>
                <w:top w:val="nil"/>
                <w:left w:val="nil"/>
                <w:bottom w:val="nil"/>
                <w:right w:val="nil"/>
                <w:between w:val="nil"/>
              </w:pBdr>
              <w:spacing w:after="0" w:line="259" w:lineRule="auto"/>
              <w:rPr>
                <w:rFonts w:ascii="Arial" w:eastAsia="Arial" w:hAnsi="Arial" w:cs="Arial"/>
                <w:color w:val="000000"/>
                <w:sz w:val="20"/>
                <w:szCs w:val="20"/>
              </w:rPr>
            </w:pPr>
            <w:r w:rsidRPr="00E32ABE">
              <w:rPr>
                <w:rFonts w:ascii="Arial" w:hAnsi="Arial" w:cs="Arial"/>
                <w:sz w:val="16"/>
                <w:szCs w:val="16"/>
              </w:rPr>
              <w:t>Instituto Nacional de Estadística y Geografía.</w:t>
            </w:r>
          </w:p>
        </w:tc>
      </w:tr>
      <w:tr w:rsidR="006F1DD2" w:rsidRPr="00D050EC" w14:paraId="54A8375A" w14:textId="09C05D56">
        <w:trPr>
          <w:trHeight w:val="519"/>
        </w:trPr>
        <w:tc>
          <w:tcPr>
            <w:tcW w:w="2122" w:type="dxa"/>
            <w:vAlign w:val="center"/>
          </w:tcPr>
          <w:p w14:paraId="54A83758" w14:textId="77777777" w:rsidR="006F1DD2" w:rsidRPr="00D050EC" w:rsidRDefault="006F1DD2">
            <w:pPr>
              <w:pBdr>
                <w:top w:val="nil"/>
                <w:left w:val="nil"/>
                <w:bottom w:val="nil"/>
                <w:right w:val="nil"/>
                <w:between w:val="nil"/>
              </w:pBdr>
              <w:spacing w:after="0"/>
              <w:rPr>
                <w:rFonts w:ascii="Arial" w:eastAsia="Arial" w:hAnsi="Arial" w:cs="Arial"/>
                <w:b/>
                <w:i/>
                <w:color w:val="000000"/>
                <w:sz w:val="16"/>
                <w:szCs w:val="16"/>
              </w:rPr>
            </w:pPr>
            <w:r w:rsidRPr="00D050EC">
              <w:rPr>
                <w:rFonts w:ascii="Arial" w:eastAsia="Arial" w:hAnsi="Arial" w:cs="Arial"/>
                <w:b/>
                <w:i/>
                <w:color w:val="000000"/>
                <w:sz w:val="16"/>
                <w:szCs w:val="16"/>
              </w:rPr>
              <w:t>juicio de la ciudadanía:</w:t>
            </w:r>
          </w:p>
        </w:tc>
        <w:tc>
          <w:tcPr>
            <w:tcW w:w="4824" w:type="dxa"/>
            <w:vAlign w:val="center"/>
          </w:tcPr>
          <w:p w14:paraId="54A83759" w14:textId="77777777" w:rsidR="006F1DD2" w:rsidRPr="00D050EC" w:rsidRDefault="006F1DD2">
            <w:pPr>
              <w:pBdr>
                <w:top w:val="nil"/>
                <w:left w:val="nil"/>
                <w:bottom w:val="nil"/>
                <w:right w:val="nil"/>
                <w:between w:val="nil"/>
              </w:pBdr>
              <w:spacing w:after="0" w:line="259" w:lineRule="auto"/>
              <w:rPr>
                <w:rFonts w:ascii="Arial" w:eastAsia="Arial" w:hAnsi="Arial" w:cs="Arial"/>
                <w:color w:val="000000"/>
                <w:sz w:val="16"/>
                <w:szCs w:val="16"/>
              </w:rPr>
            </w:pPr>
            <w:r w:rsidRPr="00D050EC">
              <w:rPr>
                <w:rFonts w:ascii="Arial" w:eastAsia="Arial" w:hAnsi="Arial" w:cs="Arial"/>
                <w:color w:val="000000"/>
                <w:sz w:val="16"/>
                <w:szCs w:val="16"/>
              </w:rPr>
              <w:t>Juicio para la Protección de los Derechos Político-Electorales del Ciudadano.</w:t>
            </w:r>
          </w:p>
        </w:tc>
      </w:tr>
      <w:tr w:rsidR="006F1DD2" w:rsidRPr="00D050EC" w14:paraId="54A8375D" w14:textId="487CEE17">
        <w:trPr>
          <w:trHeight w:val="307"/>
        </w:trPr>
        <w:tc>
          <w:tcPr>
            <w:tcW w:w="2122" w:type="dxa"/>
            <w:vAlign w:val="center"/>
          </w:tcPr>
          <w:p w14:paraId="54A8375B" w14:textId="77777777" w:rsidR="006F1DD2" w:rsidRPr="00D050EC" w:rsidRDefault="006F1DD2">
            <w:pPr>
              <w:pBdr>
                <w:top w:val="nil"/>
                <w:left w:val="nil"/>
                <w:bottom w:val="nil"/>
                <w:right w:val="nil"/>
                <w:between w:val="nil"/>
              </w:pBdr>
              <w:spacing w:after="0"/>
              <w:rPr>
                <w:rFonts w:ascii="Arial" w:eastAsia="Arial" w:hAnsi="Arial" w:cs="Arial"/>
                <w:b/>
                <w:i/>
                <w:color w:val="000000"/>
                <w:sz w:val="16"/>
                <w:szCs w:val="16"/>
              </w:rPr>
            </w:pPr>
            <w:r w:rsidRPr="00D050EC">
              <w:rPr>
                <w:rFonts w:ascii="Arial" w:eastAsia="Arial" w:hAnsi="Arial" w:cs="Arial"/>
                <w:b/>
                <w:i/>
                <w:color w:val="000000"/>
                <w:sz w:val="16"/>
                <w:szCs w:val="16"/>
              </w:rPr>
              <w:t>Ley de Justicia Electoral:</w:t>
            </w:r>
          </w:p>
        </w:tc>
        <w:tc>
          <w:tcPr>
            <w:tcW w:w="4824" w:type="dxa"/>
            <w:vAlign w:val="center"/>
          </w:tcPr>
          <w:p w14:paraId="54A8375C" w14:textId="77777777" w:rsidR="006F1DD2" w:rsidRPr="00D050EC" w:rsidRDefault="006F1DD2">
            <w:pPr>
              <w:pBdr>
                <w:top w:val="nil"/>
                <w:left w:val="nil"/>
                <w:bottom w:val="nil"/>
                <w:right w:val="nil"/>
                <w:between w:val="nil"/>
              </w:pBdr>
              <w:spacing w:after="0" w:line="259" w:lineRule="auto"/>
              <w:rPr>
                <w:rFonts w:ascii="Arial" w:eastAsia="Arial" w:hAnsi="Arial" w:cs="Arial"/>
                <w:color w:val="000000"/>
                <w:sz w:val="16"/>
                <w:szCs w:val="16"/>
              </w:rPr>
            </w:pPr>
            <w:r w:rsidRPr="00D050EC">
              <w:rPr>
                <w:rFonts w:ascii="Arial" w:eastAsia="Arial" w:hAnsi="Arial" w:cs="Arial"/>
                <w:color w:val="000000"/>
                <w:sz w:val="16"/>
                <w:szCs w:val="16"/>
              </w:rPr>
              <w:t>Ley de Justicia en Materia Electoral y de Participación Ciudadana del Estado de Michoacán de Ocampo.</w:t>
            </w:r>
          </w:p>
        </w:tc>
      </w:tr>
      <w:tr w:rsidR="006F1DD2" w:rsidRPr="00D050EC" w14:paraId="54A83760" w14:textId="71C083EB">
        <w:trPr>
          <w:trHeight w:val="307"/>
        </w:trPr>
        <w:tc>
          <w:tcPr>
            <w:tcW w:w="2122" w:type="dxa"/>
            <w:vAlign w:val="center"/>
          </w:tcPr>
          <w:p w14:paraId="54A8375E" w14:textId="77777777" w:rsidR="006F1DD2" w:rsidRPr="00D050EC" w:rsidRDefault="006F1DD2">
            <w:pPr>
              <w:pBdr>
                <w:top w:val="nil"/>
                <w:left w:val="nil"/>
                <w:bottom w:val="nil"/>
                <w:right w:val="nil"/>
                <w:between w:val="nil"/>
              </w:pBdr>
              <w:spacing w:after="0"/>
              <w:rPr>
                <w:rFonts w:ascii="Arial" w:eastAsia="Arial" w:hAnsi="Arial" w:cs="Arial"/>
                <w:b/>
                <w:i/>
                <w:color w:val="000000"/>
                <w:sz w:val="16"/>
                <w:szCs w:val="16"/>
              </w:rPr>
            </w:pPr>
            <w:r>
              <w:rPr>
                <w:rFonts w:ascii="Arial" w:eastAsia="Arial" w:hAnsi="Arial" w:cs="Arial"/>
                <w:b/>
                <w:i/>
                <w:color w:val="000000"/>
                <w:sz w:val="16"/>
                <w:szCs w:val="16"/>
              </w:rPr>
              <w:t>Ley Orgánica Municipal:</w:t>
            </w:r>
          </w:p>
        </w:tc>
        <w:tc>
          <w:tcPr>
            <w:tcW w:w="4824" w:type="dxa"/>
            <w:vAlign w:val="center"/>
          </w:tcPr>
          <w:p w14:paraId="54A8375F" w14:textId="77777777" w:rsidR="006F1DD2" w:rsidRPr="00D050EC" w:rsidRDefault="006F1DD2">
            <w:pPr>
              <w:pBdr>
                <w:top w:val="nil"/>
                <w:left w:val="nil"/>
                <w:bottom w:val="nil"/>
                <w:right w:val="nil"/>
                <w:between w:val="nil"/>
              </w:pBdr>
              <w:spacing w:after="0" w:line="259" w:lineRule="auto"/>
              <w:rPr>
                <w:rFonts w:ascii="Arial" w:eastAsia="Arial" w:hAnsi="Arial" w:cs="Arial"/>
                <w:color w:val="000000"/>
                <w:sz w:val="16"/>
                <w:szCs w:val="16"/>
              </w:rPr>
            </w:pPr>
            <w:r>
              <w:rPr>
                <w:rFonts w:ascii="Arial" w:eastAsia="Arial" w:hAnsi="Arial" w:cs="Arial"/>
                <w:color w:val="000000"/>
                <w:sz w:val="16"/>
                <w:szCs w:val="16"/>
              </w:rPr>
              <w:t>Ley Orgánica Municipal del Estado de Michoacán de Ocampo.</w:t>
            </w:r>
          </w:p>
        </w:tc>
      </w:tr>
      <w:tr w:rsidR="006F1DD2" w:rsidRPr="00D050EC" w14:paraId="54A83763" w14:textId="74EEEA52">
        <w:trPr>
          <w:trHeight w:val="307"/>
        </w:trPr>
        <w:tc>
          <w:tcPr>
            <w:tcW w:w="2122" w:type="dxa"/>
            <w:vAlign w:val="center"/>
          </w:tcPr>
          <w:p w14:paraId="54A83761" w14:textId="77777777" w:rsidR="006F1DD2" w:rsidRPr="00D050EC" w:rsidRDefault="006F1DD2">
            <w:pPr>
              <w:pBdr>
                <w:top w:val="nil"/>
                <w:left w:val="nil"/>
                <w:bottom w:val="nil"/>
                <w:right w:val="nil"/>
                <w:between w:val="nil"/>
              </w:pBdr>
              <w:spacing w:after="0"/>
              <w:rPr>
                <w:rFonts w:ascii="Arial" w:eastAsia="Arial" w:hAnsi="Arial" w:cs="Arial"/>
                <w:b/>
                <w:i/>
                <w:color w:val="000000"/>
                <w:sz w:val="16"/>
                <w:szCs w:val="16"/>
              </w:rPr>
            </w:pPr>
            <w:r w:rsidRPr="00D050EC">
              <w:rPr>
                <w:rFonts w:ascii="Arial" w:eastAsia="Arial" w:hAnsi="Arial" w:cs="Arial"/>
                <w:b/>
                <w:i/>
                <w:color w:val="000000"/>
                <w:sz w:val="16"/>
                <w:szCs w:val="16"/>
              </w:rPr>
              <w:t xml:space="preserve">órgano jurisdiccional </w:t>
            </w:r>
            <w:r w:rsidRPr="006B5466">
              <w:rPr>
                <w:rFonts w:ascii="Arial" w:eastAsia="Arial" w:hAnsi="Arial" w:cs="Arial"/>
                <w:bCs/>
                <w:iCs/>
                <w:color w:val="000000"/>
                <w:sz w:val="16"/>
                <w:szCs w:val="16"/>
              </w:rPr>
              <w:t>o</w:t>
            </w:r>
            <w:r w:rsidRPr="00D050EC">
              <w:rPr>
                <w:rFonts w:ascii="Arial" w:eastAsia="Arial" w:hAnsi="Arial" w:cs="Arial"/>
                <w:b/>
                <w:i/>
                <w:color w:val="000000"/>
                <w:sz w:val="16"/>
                <w:szCs w:val="16"/>
              </w:rPr>
              <w:t xml:space="preserve"> Tribunal Electoral:</w:t>
            </w:r>
          </w:p>
        </w:tc>
        <w:tc>
          <w:tcPr>
            <w:tcW w:w="4824" w:type="dxa"/>
            <w:vAlign w:val="center"/>
          </w:tcPr>
          <w:p w14:paraId="54A83762" w14:textId="77777777" w:rsidR="006F1DD2" w:rsidRPr="00D050EC" w:rsidRDefault="006F1DD2">
            <w:pPr>
              <w:pBdr>
                <w:top w:val="nil"/>
                <w:left w:val="nil"/>
                <w:bottom w:val="nil"/>
                <w:right w:val="nil"/>
                <w:between w:val="nil"/>
              </w:pBdr>
              <w:spacing w:after="0" w:line="259" w:lineRule="auto"/>
              <w:rPr>
                <w:rFonts w:ascii="Arial" w:eastAsia="Arial" w:hAnsi="Arial" w:cs="Arial"/>
                <w:color w:val="000000"/>
                <w:sz w:val="16"/>
                <w:szCs w:val="16"/>
              </w:rPr>
            </w:pPr>
            <w:r w:rsidRPr="00D050EC">
              <w:rPr>
                <w:rFonts w:ascii="Arial" w:eastAsia="Arial" w:hAnsi="Arial" w:cs="Arial"/>
                <w:color w:val="000000"/>
                <w:sz w:val="16"/>
                <w:szCs w:val="16"/>
              </w:rPr>
              <w:t>Tribunal Electoral del Estado.</w:t>
            </w:r>
          </w:p>
        </w:tc>
      </w:tr>
      <w:tr w:rsidR="006F1DD2" w:rsidRPr="00D050EC" w14:paraId="54A83766" w14:textId="583D33C6">
        <w:trPr>
          <w:trHeight w:val="307"/>
        </w:trPr>
        <w:tc>
          <w:tcPr>
            <w:tcW w:w="2122" w:type="dxa"/>
            <w:vAlign w:val="center"/>
          </w:tcPr>
          <w:p w14:paraId="54A83764" w14:textId="77777777" w:rsidR="006F1DD2" w:rsidRPr="00BE0CED" w:rsidRDefault="006F1DD2">
            <w:pPr>
              <w:pBdr>
                <w:top w:val="nil"/>
                <w:left w:val="nil"/>
                <w:bottom w:val="nil"/>
                <w:right w:val="nil"/>
                <w:between w:val="nil"/>
              </w:pBdr>
              <w:spacing w:after="0"/>
              <w:rPr>
                <w:rFonts w:ascii="Arial" w:eastAsia="Arial" w:hAnsi="Arial" w:cs="Arial"/>
                <w:b/>
                <w:i/>
                <w:color w:val="000000"/>
                <w:sz w:val="16"/>
                <w:szCs w:val="16"/>
              </w:rPr>
            </w:pPr>
            <w:r w:rsidRPr="00BE0CED">
              <w:rPr>
                <w:rFonts w:ascii="Arial" w:eastAsia="Arial" w:hAnsi="Arial" w:cs="Arial"/>
                <w:b/>
                <w:i/>
                <w:color w:val="000000"/>
                <w:sz w:val="16"/>
                <w:szCs w:val="16"/>
              </w:rPr>
              <w:lastRenderedPageBreak/>
              <w:t>parte actora:</w:t>
            </w:r>
          </w:p>
        </w:tc>
        <w:tc>
          <w:tcPr>
            <w:tcW w:w="4824" w:type="dxa"/>
            <w:vAlign w:val="center"/>
          </w:tcPr>
          <w:p w14:paraId="54A83765" w14:textId="6B268B32" w:rsidR="006F1DD2" w:rsidRPr="00BE0CED" w:rsidRDefault="000A1246">
            <w:pPr>
              <w:pBdr>
                <w:top w:val="nil"/>
                <w:left w:val="nil"/>
                <w:bottom w:val="nil"/>
                <w:right w:val="nil"/>
                <w:between w:val="nil"/>
              </w:pBdr>
              <w:spacing w:after="0" w:line="259" w:lineRule="auto"/>
              <w:rPr>
                <w:rFonts w:ascii="Arial" w:eastAsia="Arial" w:hAnsi="Arial" w:cs="Arial"/>
                <w:color w:val="000000"/>
                <w:sz w:val="16"/>
                <w:szCs w:val="16"/>
              </w:rPr>
            </w:pPr>
            <w:r w:rsidRPr="000A1246">
              <w:rPr>
                <w:rFonts w:ascii="Arial" w:eastAsia="Arial" w:hAnsi="Arial" w:cs="Arial"/>
                <w:color w:val="FFFFFF"/>
                <w:sz w:val="16"/>
                <w:szCs w:val="16"/>
                <w:highlight w:val="darkCyan"/>
              </w:rPr>
              <w:t>[No.15]_</w:t>
            </w:r>
            <w:proofErr w:type="spellStart"/>
            <w:r w:rsidRPr="000A1246">
              <w:rPr>
                <w:rFonts w:ascii="Arial" w:eastAsia="Arial" w:hAnsi="Arial" w:cs="Arial"/>
                <w:color w:val="FFFFFF"/>
                <w:sz w:val="16"/>
                <w:szCs w:val="16"/>
                <w:highlight w:val="darkCyan"/>
              </w:rPr>
              <w:t>ELIMINADO_el_nombre_de_la_parte_actora</w:t>
            </w:r>
            <w:proofErr w:type="spellEnd"/>
            <w:proofErr w:type="gramStart"/>
            <w:r w:rsidRPr="000A1246">
              <w:rPr>
                <w:rFonts w:ascii="Arial" w:eastAsia="Arial" w:hAnsi="Arial" w:cs="Arial"/>
                <w:color w:val="FFFFFF"/>
                <w:sz w:val="16"/>
                <w:szCs w:val="16"/>
                <w:highlight w:val="darkCyan"/>
              </w:rPr>
              <w:t>_[</w:t>
            </w:r>
            <w:proofErr w:type="gramEnd"/>
            <w:r w:rsidRPr="000A1246">
              <w:rPr>
                <w:rFonts w:ascii="Arial" w:eastAsia="Arial" w:hAnsi="Arial" w:cs="Arial"/>
                <w:color w:val="FFFFFF"/>
                <w:sz w:val="16"/>
                <w:szCs w:val="16"/>
                <w:highlight w:val="darkCyan"/>
              </w:rPr>
              <w:t>2]</w:t>
            </w:r>
            <w:r w:rsidR="006F1DD2" w:rsidRPr="00BE0CED">
              <w:rPr>
                <w:rFonts w:ascii="Arial" w:eastAsia="Arial" w:hAnsi="Arial" w:cs="Arial"/>
                <w:color w:val="000000"/>
                <w:sz w:val="16"/>
                <w:szCs w:val="16"/>
              </w:rPr>
              <w:t xml:space="preserve">, </w:t>
            </w:r>
            <w:r w:rsidRPr="000A1246">
              <w:rPr>
                <w:rFonts w:ascii="Arial" w:eastAsia="Arial" w:hAnsi="Arial" w:cs="Arial"/>
                <w:color w:val="FFFFFF"/>
                <w:sz w:val="16"/>
                <w:szCs w:val="16"/>
                <w:highlight w:val="darkCyan"/>
              </w:rPr>
              <w:t>[No.16]_</w:t>
            </w:r>
            <w:proofErr w:type="spellStart"/>
            <w:r w:rsidRPr="000A1246">
              <w:rPr>
                <w:rFonts w:ascii="Arial" w:eastAsia="Arial" w:hAnsi="Arial" w:cs="Arial"/>
                <w:color w:val="FFFFFF"/>
                <w:sz w:val="16"/>
                <w:szCs w:val="16"/>
                <w:highlight w:val="darkCyan"/>
              </w:rPr>
              <w:t>ELIMINADO_el_nombre_de_la_parte_actora</w:t>
            </w:r>
            <w:proofErr w:type="spellEnd"/>
            <w:proofErr w:type="gramStart"/>
            <w:r w:rsidRPr="000A1246">
              <w:rPr>
                <w:rFonts w:ascii="Arial" w:eastAsia="Arial" w:hAnsi="Arial" w:cs="Arial"/>
                <w:color w:val="FFFFFF"/>
                <w:sz w:val="16"/>
                <w:szCs w:val="16"/>
                <w:highlight w:val="darkCyan"/>
              </w:rPr>
              <w:t>_[</w:t>
            </w:r>
            <w:proofErr w:type="gramEnd"/>
            <w:r w:rsidRPr="000A1246">
              <w:rPr>
                <w:rFonts w:ascii="Arial" w:eastAsia="Arial" w:hAnsi="Arial" w:cs="Arial"/>
                <w:color w:val="FFFFFF"/>
                <w:sz w:val="16"/>
                <w:szCs w:val="16"/>
                <w:highlight w:val="darkCyan"/>
              </w:rPr>
              <w:t>2]</w:t>
            </w:r>
            <w:r w:rsidR="006F1DD2" w:rsidRPr="00BE0CED">
              <w:rPr>
                <w:rFonts w:ascii="Arial" w:eastAsia="Arial" w:hAnsi="Arial" w:cs="Arial"/>
                <w:color w:val="000000"/>
                <w:sz w:val="16"/>
                <w:szCs w:val="16"/>
              </w:rPr>
              <w:t xml:space="preserve">, </w:t>
            </w:r>
            <w:r w:rsidRPr="000A1246">
              <w:rPr>
                <w:rFonts w:ascii="Arial" w:eastAsia="Arial" w:hAnsi="Arial" w:cs="Arial"/>
                <w:color w:val="FFFFFF"/>
                <w:sz w:val="16"/>
                <w:szCs w:val="16"/>
                <w:highlight w:val="darkCyan"/>
              </w:rPr>
              <w:t>[No.17]_</w:t>
            </w:r>
            <w:proofErr w:type="spellStart"/>
            <w:r w:rsidRPr="000A1246">
              <w:rPr>
                <w:rFonts w:ascii="Arial" w:eastAsia="Arial" w:hAnsi="Arial" w:cs="Arial"/>
                <w:color w:val="FFFFFF"/>
                <w:sz w:val="16"/>
                <w:szCs w:val="16"/>
                <w:highlight w:val="darkCyan"/>
              </w:rPr>
              <w:t>ELIMINADO_el_nombre_de_la_parte_actora</w:t>
            </w:r>
            <w:proofErr w:type="spellEnd"/>
            <w:proofErr w:type="gramStart"/>
            <w:r w:rsidRPr="000A1246">
              <w:rPr>
                <w:rFonts w:ascii="Arial" w:eastAsia="Arial" w:hAnsi="Arial" w:cs="Arial"/>
                <w:color w:val="FFFFFF"/>
                <w:sz w:val="16"/>
                <w:szCs w:val="16"/>
                <w:highlight w:val="darkCyan"/>
              </w:rPr>
              <w:t>_[</w:t>
            </w:r>
            <w:proofErr w:type="gramEnd"/>
            <w:r w:rsidRPr="000A1246">
              <w:rPr>
                <w:rFonts w:ascii="Arial" w:eastAsia="Arial" w:hAnsi="Arial" w:cs="Arial"/>
                <w:color w:val="FFFFFF"/>
                <w:sz w:val="16"/>
                <w:szCs w:val="16"/>
                <w:highlight w:val="darkCyan"/>
              </w:rPr>
              <w:t>2]</w:t>
            </w:r>
            <w:r w:rsidR="006F1DD2" w:rsidRPr="00BE0CED">
              <w:rPr>
                <w:rFonts w:ascii="Arial" w:eastAsia="Arial" w:hAnsi="Arial" w:cs="Arial"/>
                <w:color w:val="000000"/>
                <w:sz w:val="16"/>
                <w:szCs w:val="16"/>
              </w:rPr>
              <w:t xml:space="preserve">, </w:t>
            </w:r>
            <w:r w:rsidRPr="000A1246">
              <w:rPr>
                <w:rFonts w:ascii="Arial" w:eastAsia="Arial" w:hAnsi="Arial" w:cs="Arial"/>
                <w:color w:val="FFFFFF"/>
                <w:sz w:val="16"/>
                <w:szCs w:val="16"/>
                <w:highlight w:val="darkCyan"/>
              </w:rPr>
              <w:t>[No.18]_</w:t>
            </w:r>
            <w:proofErr w:type="spellStart"/>
            <w:r w:rsidRPr="000A1246">
              <w:rPr>
                <w:rFonts w:ascii="Arial" w:eastAsia="Arial" w:hAnsi="Arial" w:cs="Arial"/>
                <w:color w:val="FFFFFF"/>
                <w:sz w:val="16"/>
                <w:szCs w:val="16"/>
                <w:highlight w:val="darkCyan"/>
              </w:rPr>
              <w:t>ELIMINADO_el_nombre_de_la_parte_actora</w:t>
            </w:r>
            <w:proofErr w:type="spellEnd"/>
            <w:proofErr w:type="gramStart"/>
            <w:r w:rsidRPr="000A1246">
              <w:rPr>
                <w:rFonts w:ascii="Arial" w:eastAsia="Arial" w:hAnsi="Arial" w:cs="Arial"/>
                <w:color w:val="FFFFFF"/>
                <w:sz w:val="16"/>
                <w:szCs w:val="16"/>
                <w:highlight w:val="darkCyan"/>
              </w:rPr>
              <w:t>_[</w:t>
            </w:r>
            <w:proofErr w:type="gramEnd"/>
            <w:r w:rsidRPr="000A1246">
              <w:rPr>
                <w:rFonts w:ascii="Arial" w:eastAsia="Arial" w:hAnsi="Arial" w:cs="Arial"/>
                <w:color w:val="FFFFFF"/>
                <w:sz w:val="16"/>
                <w:szCs w:val="16"/>
                <w:highlight w:val="darkCyan"/>
              </w:rPr>
              <w:t>2]</w:t>
            </w:r>
            <w:r w:rsidR="006F1DD2" w:rsidRPr="00BE0CED">
              <w:rPr>
                <w:rFonts w:ascii="Arial" w:eastAsia="Arial" w:hAnsi="Arial" w:cs="Arial"/>
                <w:color w:val="000000"/>
                <w:sz w:val="16"/>
                <w:szCs w:val="16"/>
              </w:rPr>
              <w:t xml:space="preserve"> y </w:t>
            </w:r>
            <w:r w:rsidRPr="000A1246">
              <w:rPr>
                <w:rFonts w:ascii="Arial" w:eastAsia="Arial" w:hAnsi="Arial" w:cs="Arial"/>
                <w:color w:val="FFFFFF"/>
                <w:sz w:val="16"/>
                <w:szCs w:val="16"/>
                <w:highlight w:val="darkCyan"/>
              </w:rPr>
              <w:t>[No.19]_</w:t>
            </w:r>
            <w:proofErr w:type="spellStart"/>
            <w:r w:rsidRPr="000A1246">
              <w:rPr>
                <w:rFonts w:ascii="Arial" w:eastAsia="Arial" w:hAnsi="Arial" w:cs="Arial"/>
                <w:color w:val="FFFFFF"/>
                <w:sz w:val="16"/>
                <w:szCs w:val="16"/>
                <w:highlight w:val="darkCyan"/>
              </w:rPr>
              <w:t>ELIMINADO_el_nombre_de_la_parte_actora</w:t>
            </w:r>
            <w:proofErr w:type="spellEnd"/>
            <w:proofErr w:type="gramStart"/>
            <w:r w:rsidRPr="000A1246">
              <w:rPr>
                <w:rFonts w:ascii="Arial" w:eastAsia="Arial" w:hAnsi="Arial" w:cs="Arial"/>
                <w:color w:val="FFFFFF"/>
                <w:sz w:val="16"/>
                <w:szCs w:val="16"/>
                <w:highlight w:val="darkCyan"/>
              </w:rPr>
              <w:t>_[</w:t>
            </w:r>
            <w:proofErr w:type="gramEnd"/>
            <w:r w:rsidRPr="000A1246">
              <w:rPr>
                <w:rFonts w:ascii="Arial" w:eastAsia="Arial" w:hAnsi="Arial" w:cs="Arial"/>
                <w:color w:val="FFFFFF"/>
                <w:sz w:val="16"/>
                <w:szCs w:val="16"/>
                <w:highlight w:val="darkCyan"/>
              </w:rPr>
              <w:t>2]</w:t>
            </w:r>
            <w:r w:rsidR="006F1DD2" w:rsidRPr="00BE0CED">
              <w:rPr>
                <w:rFonts w:ascii="Arial" w:eastAsia="Arial" w:hAnsi="Arial" w:cs="Arial"/>
                <w:color w:val="000000"/>
                <w:sz w:val="16"/>
                <w:szCs w:val="16"/>
              </w:rPr>
              <w:t>.</w:t>
            </w:r>
          </w:p>
        </w:tc>
      </w:tr>
      <w:tr w:rsidR="006F1DD2" w:rsidRPr="00D050EC" w14:paraId="54A8376C" w14:textId="63AD67C2">
        <w:trPr>
          <w:trHeight w:val="307"/>
        </w:trPr>
        <w:tc>
          <w:tcPr>
            <w:tcW w:w="2122" w:type="dxa"/>
            <w:vAlign w:val="center"/>
          </w:tcPr>
          <w:p w14:paraId="54A8376A" w14:textId="77777777" w:rsidR="006F1DD2" w:rsidRDefault="006F1DD2">
            <w:pPr>
              <w:pBdr>
                <w:top w:val="nil"/>
                <w:left w:val="nil"/>
                <w:bottom w:val="nil"/>
                <w:right w:val="nil"/>
                <w:between w:val="nil"/>
              </w:pBdr>
              <w:spacing w:after="0"/>
              <w:rPr>
                <w:rFonts w:ascii="Arial" w:eastAsia="Arial" w:hAnsi="Arial" w:cs="Arial"/>
                <w:b/>
                <w:i/>
                <w:color w:val="000000"/>
                <w:sz w:val="16"/>
                <w:szCs w:val="16"/>
              </w:rPr>
            </w:pPr>
            <w:r>
              <w:rPr>
                <w:rFonts w:ascii="Arial" w:eastAsia="Arial" w:hAnsi="Arial" w:cs="Arial"/>
                <w:b/>
                <w:i/>
                <w:color w:val="000000"/>
                <w:sz w:val="16"/>
                <w:szCs w:val="16"/>
              </w:rPr>
              <w:t xml:space="preserve">Protocolo: </w:t>
            </w:r>
          </w:p>
        </w:tc>
        <w:tc>
          <w:tcPr>
            <w:tcW w:w="4824" w:type="dxa"/>
            <w:vAlign w:val="center"/>
          </w:tcPr>
          <w:p w14:paraId="54A8376B" w14:textId="77777777" w:rsidR="006F1DD2" w:rsidRDefault="006F1DD2">
            <w:pPr>
              <w:pBdr>
                <w:top w:val="nil"/>
                <w:left w:val="nil"/>
                <w:bottom w:val="nil"/>
                <w:right w:val="nil"/>
                <w:between w:val="nil"/>
              </w:pBdr>
              <w:spacing w:after="0" w:line="259" w:lineRule="auto"/>
              <w:rPr>
                <w:rFonts w:ascii="Arial" w:eastAsia="Arial" w:hAnsi="Arial" w:cs="Arial"/>
                <w:color w:val="000000"/>
                <w:sz w:val="16"/>
                <w:szCs w:val="16"/>
              </w:rPr>
            </w:pPr>
            <w:r>
              <w:rPr>
                <w:rFonts w:ascii="Arial" w:eastAsia="Arial" w:hAnsi="Arial" w:cs="Arial"/>
                <w:color w:val="000000"/>
                <w:sz w:val="16"/>
                <w:szCs w:val="16"/>
              </w:rPr>
              <w:t>Protocolo General de Actuación del Gobierno del Estado de Michoacán, para la Transición de las Comunidades Indígenas hacia el Autogobierno y el ejercicio del Presupuesto Directo.</w:t>
            </w:r>
          </w:p>
        </w:tc>
      </w:tr>
      <w:tr w:rsidR="006F1DD2" w:rsidRPr="00D050EC" w14:paraId="54A8376F" w14:textId="3CDA6D21">
        <w:trPr>
          <w:trHeight w:val="307"/>
        </w:trPr>
        <w:tc>
          <w:tcPr>
            <w:tcW w:w="2122" w:type="dxa"/>
            <w:vAlign w:val="center"/>
          </w:tcPr>
          <w:p w14:paraId="54A8376D" w14:textId="77777777" w:rsidR="006F1DD2" w:rsidRPr="00D050EC" w:rsidRDefault="006F1DD2">
            <w:pPr>
              <w:pBdr>
                <w:top w:val="nil"/>
                <w:left w:val="nil"/>
                <w:bottom w:val="nil"/>
                <w:right w:val="nil"/>
                <w:between w:val="nil"/>
              </w:pBdr>
              <w:spacing w:after="0"/>
              <w:rPr>
                <w:rFonts w:ascii="Arial" w:eastAsia="Arial" w:hAnsi="Arial" w:cs="Arial"/>
                <w:b/>
                <w:i/>
                <w:color w:val="000000"/>
                <w:sz w:val="16"/>
                <w:szCs w:val="16"/>
              </w:rPr>
            </w:pPr>
            <w:r w:rsidRPr="00D050EC">
              <w:rPr>
                <w:rFonts w:ascii="Arial" w:eastAsia="Arial" w:hAnsi="Arial" w:cs="Arial"/>
                <w:b/>
                <w:i/>
                <w:color w:val="000000"/>
                <w:sz w:val="16"/>
                <w:szCs w:val="16"/>
              </w:rPr>
              <w:t>Sala Superior:</w:t>
            </w:r>
          </w:p>
        </w:tc>
        <w:tc>
          <w:tcPr>
            <w:tcW w:w="4824" w:type="dxa"/>
            <w:vAlign w:val="center"/>
          </w:tcPr>
          <w:p w14:paraId="54A8376E" w14:textId="77777777" w:rsidR="006F1DD2" w:rsidRPr="00D050EC" w:rsidRDefault="006F1DD2">
            <w:pPr>
              <w:pBdr>
                <w:top w:val="nil"/>
                <w:left w:val="nil"/>
                <w:bottom w:val="nil"/>
                <w:right w:val="nil"/>
                <w:between w:val="nil"/>
              </w:pBdr>
              <w:spacing w:after="0" w:line="259" w:lineRule="auto"/>
              <w:rPr>
                <w:rFonts w:ascii="Arial" w:eastAsia="Arial" w:hAnsi="Arial" w:cs="Arial"/>
                <w:color w:val="000000"/>
                <w:sz w:val="16"/>
                <w:szCs w:val="16"/>
              </w:rPr>
            </w:pPr>
            <w:r w:rsidRPr="00D050EC">
              <w:rPr>
                <w:rFonts w:ascii="Arial" w:eastAsia="Arial" w:hAnsi="Arial" w:cs="Arial"/>
                <w:color w:val="000000"/>
                <w:sz w:val="16"/>
                <w:szCs w:val="16"/>
              </w:rPr>
              <w:t>Sala Superior del Tribunal Electoral del Poder Judicial de la Federación.</w:t>
            </w:r>
          </w:p>
        </w:tc>
      </w:tr>
      <w:tr w:rsidR="006F1DD2" w:rsidRPr="00D050EC" w14:paraId="54A83772" w14:textId="159E8374">
        <w:trPr>
          <w:trHeight w:val="307"/>
        </w:trPr>
        <w:tc>
          <w:tcPr>
            <w:tcW w:w="2122" w:type="dxa"/>
            <w:vAlign w:val="center"/>
          </w:tcPr>
          <w:p w14:paraId="54A83770" w14:textId="77777777" w:rsidR="006F1DD2" w:rsidRPr="006D2908" w:rsidRDefault="006F1DD2">
            <w:pPr>
              <w:pBdr>
                <w:top w:val="nil"/>
                <w:left w:val="nil"/>
                <w:bottom w:val="nil"/>
                <w:right w:val="nil"/>
                <w:between w:val="nil"/>
              </w:pBdr>
              <w:spacing w:after="0"/>
              <w:rPr>
                <w:rFonts w:ascii="Arial" w:eastAsia="Arial" w:hAnsi="Arial" w:cs="Arial"/>
                <w:b/>
                <w:i/>
                <w:color w:val="000000"/>
                <w:sz w:val="16"/>
                <w:szCs w:val="16"/>
              </w:rPr>
            </w:pPr>
            <w:r w:rsidRPr="006D2908">
              <w:rPr>
                <w:rFonts w:ascii="Arial" w:eastAsia="Arial" w:hAnsi="Arial" w:cs="Arial"/>
                <w:b/>
                <w:i/>
                <w:color w:val="000000"/>
                <w:sz w:val="16"/>
                <w:szCs w:val="16"/>
              </w:rPr>
              <w:t xml:space="preserve">SCJN: </w:t>
            </w:r>
          </w:p>
        </w:tc>
        <w:tc>
          <w:tcPr>
            <w:tcW w:w="4824" w:type="dxa"/>
            <w:vAlign w:val="center"/>
          </w:tcPr>
          <w:p w14:paraId="54A83771" w14:textId="77777777" w:rsidR="006F1DD2" w:rsidRPr="006D2908" w:rsidRDefault="006F1DD2">
            <w:pPr>
              <w:pBdr>
                <w:top w:val="nil"/>
                <w:left w:val="nil"/>
                <w:bottom w:val="nil"/>
                <w:right w:val="nil"/>
                <w:between w:val="nil"/>
              </w:pBdr>
              <w:spacing w:after="0" w:line="259" w:lineRule="auto"/>
              <w:rPr>
                <w:rFonts w:ascii="Arial" w:eastAsia="Arial" w:hAnsi="Arial" w:cs="Arial"/>
                <w:color w:val="000000"/>
                <w:sz w:val="16"/>
                <w:szCs w:val="16"/>
              </w:rPr>
            </w:pPr>
            <w:r>
              <w:rPr>
                <w:rFonts w:ascii="Arial" w:eastAsia="Arial" w:hAnsi="Arial" w:cs="Arial"/>
                <w:color w:val="000000"/>
                <w:sz w:val="16"/>
                <w:szCs w:val="16"/>
              </w:rPr>
              <w:t xml:space="preserve">Suprema Corte de Justicia de la Nación. </w:t>
            </w:r>
          </w:p>
        </w:tc>
      </w:tr>
      <w:tr w:rsidR="006F1DD2" w:rsidRPr="00D050EC" w14:paraId="54A83775" w14:textId="0139D109">
        <w:trPr>
          <w:trHeight w:val="307"/>
        </w:trPr>
        <w:tc>
          <w:tcPr>
            <w:tcW w:w="2122" w:type="dxa"/>
            <w:vAlign w:val="center"/>
          </w:tcPr>
          <w:p w14:paraId="54A83773" w14:textId="77777777" w:rsidR="006F1DD2" w:rsidRPr="006D2908" w:rsidRDefault="006F1DD2">
            <w:pPr>
              <w:pBdr>
                <w:top w:val="nil"/>
                <w:left w:val="nil"/>
                <w:bottom w:val="nil"/>
                <w:right w:val="nil"/>
                <w:between w:val="nil"/>
              </w:pBdr>
              <w:spacing w:after="0"/>
              <w:rPr>
                <w:rFonts w:ascii="Arial" w:eastAsia="Arial" w:hAnsi="Arial" w:cs="Arial"/>
                <w:b/>
                <w:i/>
                <w:color w:val="000000"/>
                <w:sz w:val="16"/>
                <w:szCs w:val="16"/>
              </w:rPr>
            </w:pPr>
            <w:r>
              <w:rPr>
                <w:rFonts w:ascii="Arial" w:eastAsia="Arial" w:hAnsi="Arial" w:cs="Arial"/>
                <w:b/>
                <w:i/>
                <w:color w:val="000000"/>
                <w:sz w:val="16"/>
                <w:szCs w:val="16"/>
              </w:rPr>
              <w:t>Secretaría de Finanzas:</w:t>
            </w:r>
          </w:p>
        </w:tc>
        <w:tc>
          <w:tcPr>
            <w:tcW w:w="4824" w:type="dxa"/>
            <w:vAlign w:val="center"/>
          </w:tcPr>
          <w:p w14:paraId="54A83774" w14:textId="77777777" w:rsidR="006F1DD2" w:rsidRDefault="006F1DD2">
            <w:pPr>
              <w:pBdr>
                <w:top w:val="nil"/>
                <w:left w:val="nil"/>
                <w:bottom w:val="nil"/>
                <w:right w:val="nil"/>
                <w:between w:val="nil"/>
              </w:pBdr>
              <w:spacing w:after="0" w:line="259" w:lineRule="auto"/>
              <w:rPr>
                <w:rFonts w:ascii="Arial" w:eastAsia="Arial" w:hAnsi="Arial" w:cs="Arial"/>
                <w:color w:val="000000"/>
                <w:sz w:val="16"/>
                <w:szCs w:val="16"/>
              </w:rPr>
            </w:pPr>
            <w:r>
              <w:rPr>
                <w:rFonts w:ascii="Arial" w:eastAsia="Arial" w:hAnsi="Arial" w:cs="Arial"/>
                <w:color w:val="000000"/>
                <w:sz w:val="16"/>
                <w:szCs w:val="16"/>
              </w:rPr>
              <w:t xml:space="preserve">Secretaría de Finanzas y Administración del Estado de Michoacán de Ocampo. </w:t>
            </w:r>
          </w:p>
        </w:tc>
      </w:tr>
      <w:tr w:rsidR="00E9319A" w:rsidRPr="00D050EC" w14:paraId="54939F7A" w14:textId="77777777">
        <w:trPr>
          <w:trHeight w:val="307"/>
        </w:trPr>
        <w:tc>
          <w:tcPr>
            <w:tcW w:w="2122" w:type="dxa"/>
            <w:vAlign w:val="center"/>
          </w:tcPr>
          <w:p w14:paraId="65A76215" w14:textId="126D71AA" w:rsidR="00E9319A" w:rsidRPr="00013B41" w:rsidRDefault="00585E3F">
            <w:pPr>
              <w:pBdr>
                <w:top w:val="nil"/>
                <w:left w:val="nil"/>
                <w:bottom w:val="nil"/>
                <w:right w:val="nil"/>
                <w:between w:val="nil"/>
              </w:pBdr>
              <w:spacing w:after="0"/>
              <w:rPr>
                <w:rFonts w:ascii="Arial" w:eastAsia="Arial" w:hAnsi="Arial" w:cs="Arial"/>
                <w:b/>
                <w:i/>
                <w:color w:val="000000"/>
                <w:sz w:val="16"/>
                <w:szCs w:val="16"/>
              </w:rPr>
            </w:pPr>
            <w:r w:rsidRPr="00013B41">
              <w:rPr>
                <w:rFonts w:ascii="Arial" w:eastAsia="Arial" w:hAnsi="Arial" w:cs="Arial"/>
                <w:b/>
                <w:i/>
                <w:color w:val="000000"/>
                <w:sz w:val="16"/>
                <w:szCs w:val="16"/>
              </w:rPr>
              <w:t>SMRT</w:t>
            </w:r>
          </w:p>
        </w:tc>
        <w:tc>
          <w:tcPr>
            <w:tcW w:w="4824" w:type="dxa"/>
            <w:vAlign w:val="center"/>
          </w:tcPr>
          <w:p w14:paraId="616AAD9F" w14:textId="2B2BE363" w:rsidR="00E9319A" w:rsidRPr="00013B41" w:rsidRDefault="00E9319A">
            <w:pPr>
              <w:pBdr>
                <w:top w:val="nil"/>
                <w:left w:val="nil"/>
                <w:bottom w:val="nil"/>
                <w:right w:val="nil"/>
                <w:between w:val="nil"/>
              </w:pBdr>
              <w:spacing w:after="0" w:line="259" w:lineRule="auto"/>
              <w:rPr>
                <w:rFonts w:ascii="Arial" w:eastAsia="Arial" w:hAnsi="Arial" w:cs="Arial"/>
                <w:color w:val="000000"/>
                <w:sz w:val="16"/>
                <w:szCs w:val="16"/>
              </w:rPr>
            </w:pPr>
            <w:r w:rsidRPr="00013B41">
              <w:rPr>
                <w:rFonts w:ascii="Arial" w:eastAsia="Arial" w:hAnsi="Arial" w:cs="Arial"/>
                <w:color w:val="000000"/>
                <w:sz w:val="16"/>
                <w:szCs w:val="16"/>
              </w:rPr>
              <w:t xml:space="preserve">Sistema Michoacano </w:t>
            </w:r>
            <w:r w:rsidR="00585E3F" w:rsidRPr="00013B41">
              <w:rPr>
                <w:rFonts w:ascii="Arial" w:eastAsia="Arial" w:hAnsi="Arial" w:cs="Arial"/>
                <w:color w:val="000000"/>
                <w:sz w:val="16"/>
                <w:szCs w:val="16"/>
              </w:rPr>
              <w:t>de Radio y Televisión.</w:t>
            </w:r>
          </w:p>
        </w:tc>
      </w:tr>
      <w:tr w:rsidR="00E228BA" w:rsidRPr="00D050EC" w14:paraId="3B9934B3" w14:textId="77777777">
        <w:trPr>
          <w:trHeight w:val="307"/>
        </w:trPr>
        <w:tc>
          <w:tcPr>
            <w:tcW w:w="2122" w:type="dxa"/>
            <w:vAlign w:val="center"/>
          </w:tcPr>
          <w:p w14:paraId="0089E552" w14:textId="0C1DC864" w:rsidR="00E228BA" w:rsidRDefault="00E228BA" w:rsidP="00E228BA">
            <w:pPr>
              <w:pBdr>
                <w:top w:val="nil"/>
                <w:left w:val="nil"/>
                <w:bottom w:val="nil"/>
                <w:right w:val="nil"/>
                <w:between w:val="nil"/>
              </w:pBdr>
              <w:spacing w:after="0"/>
              <w:rPr>
                <w:rFonts w:ascii="Arial" w:eastAsia="Arial" w:hAnsi="Arial" w:cs="Arial"/>
                <w:b/>
                <w:i/>
                <w:color w:val="000000"/>
                <w:sz w:val="16"/>
                <w:szCs w:val="16"/>
              </w:rPr>
            </w:pPr>
            <w:r w:rsidRPr="00013B41">
              <w:rPr>
                <w:rFonts w:ascii="Arial" w:eastAsia="Arial" w:hAnsi="Arial" w:cs="Arial"/>
                <w:b/>
                <w:i/>
                <w:color w:val="000000"/>
                <w:sz w:val="16"/>
                <w:szCs w:val="16"/>
              </w:rPr>
              <w:t>tercer</w:t>
            </w:r>
            <w:r w:rsidR="00800971" w:rsidRPr="00013B41">
              <w:rPr>
                <w:rFonts w:ascii="Arial" w:eastAsia="Arial" w:hAnsi="Arial" w:cs="Arial"/>
                <w:b/>
                <w:i/>
                <w:color w:val="000000"/>
                <w:sz w:val="16"/>
                <w:szCs w:val="16"/>
              </w:rPr>
              <w:t>a</w:t>
            </w:r>
            <w:r w:rsidRPr="00013B41">
              <w:rPr>
                <w:rFonts w:ascii="Arial" w:eastAsia="Arial" w:hAnsi="Arial" w:cs="Arial"/>
                <w:b/>
                <w:i/>
                <w:color w:val="000000"/>
                <w:sz w:val="16"/>
                <w:szCs w:val="16"/>
              </w:rPr>
              <w:t>s interesad</w:t>
            </w:r>
            <w:r w:rsidR="00800971" w:rsidRPr="00013B41">
              <w:rPr>
                <w:rFonts w:ascii="Arial" w:eastAsia="Arial" w:hAnsi="Arial" w:cs="Arial"/>
                <w:b/>
                <w:i/>
                <w:color w:val="000000"/>
                <w:sz w:val="16"/>
                <w:szCs w:val="16"/>
              </w:rPr>
              <w:t>a</w:t>
            </w:r>
            <w:r w:rsidRPr="00013B41">
              <w:rPr>
                <w:rFonts w:ascii="Arial" w:eastAsia="Arial" w:hAnsi="Arial" w:cs="Arial"/>
                <w:b/>
                <w:i/>
                <w:color w:val="000000"/>
                <w:sz w:val="16"/>
                <w:szCs w:val="16"/>
              </w:rPr>
              <w:t>s:</w:t>
            </w:r>
            <w:r>
              <w:rPr>
                <w:rFonts w:ascii="Arial" w:eastAsia="Arial" w:hAnsi="Arial" w:cs="Arial"/>
                <w:b/>
                <w:i/>
                <w:color w:val="000000"/>
                <w:sz w:val="16"/>
                <w:szCs w:val="16"/>
              </w:rPr>
              <w:t xml:space="preserve"> </w:t>
            </w:r>
          </w:p>
        </w:tc>
        <w:tc>
          <w:tcPr>
            <w:tcW w:w="4824" w:type="dxa"/>
            <w:vAlign w:val="center"/>
          </w:tcPr>
          <w:p w14:paraId="452F1DDB" w14:textId="29AF1B74" w:rsidR="00E228BA" w:rsidRDefault="00E228BA" w:rsidP="00E228BA">
            <w:pPr>
              <w:pBdr>
                <w:top w:val="nil"/>
                <w:left w:val="nil"/>
                <w:bottom w:val="nil"/>
                <w:right w:val="nil"/>
                <w:between w:val="nil"/>
              </w:pBdr>
              <w:spacing w:after="0" w:line="259" w:lineRule="auto"/>
              <w:rPr>
                <w:rFonts w:ascii="Arial" w:eastAsia="Arial" w:hAnsi="Arial" w:cs="Arial"/>
                <w:color w:val="000000"/>
                <w:sz w:val="16"/>
                <w:szCs w:val="16"/>
              </w:rPr>
            </w:pPr>
            <w:r>
              <w:rPr>
                <w:rFonts w:ascii="Arial" w:eastAsia="Arial" w:hAnsi="Arial" w:cs="Arial"/>
                <w:color w:val="000000"/>
                <w:sz w:val="16"/>
                <w:szCs w:val="16"/>
              </w:rPr>
              <w:t xml:space="preserve">Sergio Armando Estrada Macías, Alberto Gabriel Gutiérrez, Ma. </w:t>
            </w:r>
            <w:r w:rsidR="00A30BAA">
              <w:rPr>
                <w:rFonts w:ascii="Arial" w:eastAsia="Arial" w:hAnsi="Arial" w:cs="Arial"/>
                <w:color w:val="000000"/>
                <w:sz w:val="16"/>
                <w:szCs w:val="16"/>
              </w:rPr>
              <w:t>D</w:t>
            </w:r>
            <w:r>
              <w:rPr>
                <w:rFonts w:ascii="Arial" w:eastAsia="Arial" w:hAnsi="Arial" w:cs="Arial"/>
                <w:color w:val="000000"/>
                <w:sz w:val="16"/>
                <w:szCs w:val="16"/>
              </w:rPr>
              <w:t xml:space="preserve">e Jesús Valencia Baca, Ramiro Ruiz Tamayo y diversos miembros de la Comunidad Indígena de </w:t>
            </w:r>
            <w:r w:rsidR="000A1246" w:rsidRPr="000A1246">
              <w:rPr>
                <w:rFonts w:ascii="Arial" w:eastAsia="Arial" w:hAnsi="Arial" w:cs="Arial"/>
                <w:color w:val="FFFFFF"/>
                <w:sz w:val="16"/>
                <w:szCs w:val="16"/>
                <w:highlight w:val="darkCyan"/>
              </w:rPr>
              <w:t>[No.20]_</w:t>
            </w:r>
            <w:proofErr w:type="spellStart"/>
            <w:r w:rsidR="000A1246" w:rsidRPr="000A1246">
              <w:rPr>
                <w:rFonts w:ascii="Arial" w:eastAsia="Arial" w:hAnsi="Arial" w:cs="Arial"/>
                <w:color w:val="FFFFFF"/>
                <w:sz w:val="16"/>
                <w:szCs w:val="16"/>
                <w:highlight w:val="darkCyan"/>
              </w:rPr>
              <w:t>ELIMINADA_la_Tenencia</w:t>
            </w:r>
            <w:proofErr w:type="spellEnd"/>
            <w:proofErr w:type="gramStart"/>
            <w:r w:rsidR="000A1246" w:rsidRPr="000A1246">
              <w:rPr>
                <w:rFonts w:ascii="Arial" w:eastAsia="Arial" w:hAnsi="Arial" w:cs="Arial"/>
                <w:color w:val="FFFFFF"/>
                <w:sz w:val="16"/>
                <w:szCs w:val="16"/>
                <w:highlight w:val="darkCyan"/>
              </w:rPr>
              <w:t>_[</w:t>
            </w:r>
            <w:proofErr w:type="gramEnd"/>
            <w:r w:rsidR="000A1246" w:rsidRPr="000A1246">
              <w:rPr>
                <w:rFonts w:ascii="Arial" w:eastAsia="Arial" w:hAnsi="Arial" w:cs="Arial"/>
                <w:color w:val="FFFFFF"/>
                <w:sz w:val="16"/>
                <w:szCs w:val="16"/>
                <w:highlight w:val="darkCyan"/>
              </w:rPr>
              <w:t>29]</w:t>
            </w:r>
            <w:r>
              <w:rPr>
                <w:rFonts w:ascii="Arial" w:eastAsia="Arial" w:hAnsi="Arial" w:cs="Arial"/>
                <w:color w:val="000000"/>
                <w:sz w:val="16"/>
                <w:szCs w:val="16"/>
              </w:rPr>
              <w:t xml:space="preserve">, Municipio de </w:t>
            </w:r>
            <w:r w:rsidR="000A1246" w:rsidRPr="000A1246">
              <w:rPr>
                <w:rFonts w:ascii="Arial" w:eastAsia="Arial" w:hAnsi="Arial" w:cs="Arial"/>
                <w:color w:val="FFFFFF"/>
                <w:sz w:val="16"/>
                <w:szCs w:val="16"/>
                <w:highlight w:val="darkCyan"/>
              </w:rPr>
              <w:t>[No.21]_</w:t>
            </w:r>
            <w:proofErr w:type="spellStart"/>
            <w:r w:rsidR="000A1246" w:rsidRPr="000A1246">
              <w:rPr>
                <w:rFonts w:ascii="Arial" w:eastAsia="Arial" w:hAnsi="Arial" w:cs="Arial"/>
                <w:color w:val="FFFFFF"/>
                <w:sz w:val="16"/>
                <w:szCs w:val="16"/>
                <w:highlight w:val="darkCyan"/>
              </w:rPr>
              <w:t>ELIMINADO_el_Municipio</w:t>
            </w:r>
            <w:proofErr w:type="spellEnd"/>
            <w:proofErr w:type="gramStart"/>
            <w:r w:rsidR="000A1246" w:rsidRPr="000A1246">
              <w:rPr>
                <w:rFonts w:ascii="Arial" w:eastAsia="Arial" w:hAnsi="Arial" w:cs="Arial"/>
                <w:color w:val="FFFFFF"/>
                <w:sz w:val="16"/>
                <w:szCs w:val="16"/>
                <w:highlight w:val="darkCyan"/>
              </w:rPr>
              <w:t>_[</w:t>
            </w:r>
            <w:proofErr w:type="gramEnd"/>
            <w:r w:rsidR="000A1246" w:rsidRPr="000A1246">
              <w:rPr>
                <w:rFonts w:ascii="Arial" w:eastAsia="Arial" w:hAnsi="Arial" w:cs="Arial"/>
                <w:color w:val="FFFFFF"/>
                <w:sz w:val="16"/>
                <w:szCs w:val="16"/>
                <w:highlight w:val="darkCyan"/>
              </w:rPr>
              <w:t>28]</w:t>
            </w:r>
            <w:r>
              <w:rPr>
                <w:rFonts w:ascii="Arial" w:eastAsia="Arial" w:hAnsi="Arial" w:cs="Arial"/>
                <w:color w:val="000000"/>
                <w:sz w:val="16"/>
                <w:szCs w:val="16"/>
              </w:rPr>
              <w:t>, Michoacán.</w:t>
            </w:r>
          </w:p>
        </w:tc>
      </w:tr>
    </w:tbl>
    <w:p w14:paraId="54A83778" w14:textId="3445E5F7" w:rsidR="006F1DD2" w:rsidRPr="00D95DC6" w:rsidRDefault="006F1DD2" w:rsidP="00D95DC6">
      <w:pPr>
        <w:spacing w:before="280" w:after="280" w:line="360" w:lineRule="auto"/>
        <w:jc w:val="center"/>
        <w:rPr>
          <w:rStyle w:val="Ttulo1Car"/>
          <w:rFonts w:ascii="Arial" w:hAnsi="Arial" w:cs="Arial"/>
          <w:b w:val="0"/>
          <w:bCs w:val="0"/>
          <w:sz w:val="24"/>
          <w:szCs w:val="24"/>
          <w:highlight w:val="cyan"/>
        </w:rPr>
      </w:pPr>
      <w:bookmarkStart w:id="5" w:name="_Toc192842475"/>
      <w:bookmarkStart w:id="6" w:name="_Toc192856285"/>
    </w:p>
    <w:p w14:paraId="54A83779" w14:textId="77777777" w:rsidR="006F1DD2" w:rsidRDefault="006F1DD2" w:rsidP="009E530E">
      <w:pPr>
        <w:spacing w:before="280" w:after="280" w:line="360" w:lineRule="auto"/>
        <w:rPr>
          <w:rStyle w:val="Ttulo1Car"/>
          <w:rFonts w:ascii="Arial" w:hAnsi="Arial" w:cs="Arial"/>
          <w:b w:val="0"/>
          <w:bCs w:val="0"/>
          <w:sz w:val="24"/>
          <w:szCs w:val="24"/>
        </w:rPr>
      </w:pPr>
    </w:p>
    <w:p w14:paraId="405BACBF" w14:textId="77777777" w:rsidR="00005432" w:rsidRDefault="00005432" w:rsidP="006F1DD2">
      <w:pPr>
        <w:spacing w:before="280" w:after="280" w:line="360" w:lineRule="auto"/>
        <w:jc w:val="center"/>
        <w:rPr>
          <w:rStyle w:val="Ttulo1Car"/>
          <w:rFonts w:ascii="Arial" w:hAnsi="Arial" w:cs="Arial"/>
          <w:sz w:val="24"/>
          <w:szCs w:val="24"/>
        </w:rPr>
      </w:pPr>
    </w:p>
    <w:p w14:paraId="5614E7F8" w14:textId="77777777" w:rsidR="00005432" w:rsidRDefault="00005432" w:rsidP="006F1DD2">
      <w:pPr>
        <w:spacing w:before="280" w:after="280" w:line="360" w:lineRule="auto"/>
        <w:jc w:val="center"/>
        <w:rPr>
          <w:rStyle w:val="Ttulo1Car"/>
          <w:rFonts w:ascii="Arial" w:hAnsi="Arial" w:cs="Arial"/>
          <w:sz w:val="24"/>
          <w:szCs w:val="24"/>
        </w:rPr>
      </w:pPr>
    </w:p>
    <w:p w14:paraId="05388175" w14:textId="77777777" w:rsidR="00273CB8" w:rsidRDefault="00273CB8" w:rsidP="00005432">
      <w:pPr>
        <w:spacing w:before="280" w:after="280" w:line="360" w:lineRule="auto"/>
        <w:jc w:val="center"/>
        <w:rPr>
          <w:rStyle w:val="Ttulo1Car"/>
          <w:rFonts w:ascii="Arial" w:hAnsi="Arial" w:cs="Arial"/>
          <w:sz w:val="24"/>
          <w:szCs w:val="24"/>
        </w:rPr>
      </w:pPr>
      <w:bookmarkStart w:id="7" w:name="_Toc212467435"/>
    </w:p>
    <w:p w14:paraId="03C34D41" w14:textId="77777777" w:rsidR="00273CB8" w:rsidRDefault="00273CB8" w:rsidP="00005432">
      <w:pPr>
        <w:spacing w:before="280" w:after="280" w:line="360" w:lineRule="auto"/>
        <w:jc w:val="center"/>
        <w:rPr>
          <w:rStyle w:val="Ttulo1Car"/>
          <w:rFonts w:ascii="Arial" w:hAnsi="Arial" w:cs="Arial"/>
          <w:sz w:val="24"/>
          <w:szCs w:val="24"/>
        </w:rPr>
      </w:pPr>
    </w:p>
    <w:p w14:paraId="5C8FD8A6" w14:textId="77777777" w:rsidR="00273CB8" w:rsidRDefault="00273CB8" w:rsidP="00005432">
      <w:pPr>
        <w:spacing w:before="280" w:after="280" w:line="360" w:lineRule="auto"/>
        <w:jc w:val="center"/>
        <w:rPr>
          <w:rStyle w:val="Ttulo1Car"/>
          <w:rFonts w:ascii="Arial" w:hAnsi="Arial" w:cs="Arial"/>
          <w:sz w:val="24"/>
          <w:szCs w:val="24"/>
        </w:rPr>
      </w:pPr>
    </w:p>
    <w:p w14:paraId="54A8377A" w14:textId="76775F4C" w:rsidR="006F1DD2" w:rsidRPr="00005432" w:rsidRDefault="006F1DD2" w:rsidP="00005432">
      <w:pPr>
        <w:spacing w:before="280" w:after="280" w:line="360" w:lineRule="auto"/>
        <w:jc w:val="center"/>
        <w:rPr>
          <w:rFonts w:ascii="Arial" w:eastAsiaTheme="majorEastAsia" w:hAnsi="Arial" w:cs="Arial"/>
          <w:b/>
          <w:bCs/>
          <w:caps/>
          <w:spacing w:val="4"/>
          <w:sz w:val="24"/>
          <w:szCs w:val="24"/>
        </w:rPr>
      </w:pPr>
      <w:r w:rsidRPr="001110CE">
        <w:rPr>
          <w:rStyle w:val="Ttulo1Car"/>
          <w:rFonts w:ascii="Arial" w:hAnsi="Arial" w:cs="Arial"/>
          <w:sz w:val="24"/>
          <w:szCs w:val="24"/>
        </w:rPr>
        <w:t>I. ANTECEDENTES</w:t>
      </w:r>
      <w:bookmarkEnd w:id="5"/>
      <w:bookmarkEnd w:id="6"/>
      <w:bookmarkEnd w:id="7"/>
    </w:p>
    <w:p w14:paraId="54A8377B" w14:textId="79AE8DEC" w:rsidR="006F1DD2" w:rsidRPr="00D050EC" w:rsidRDefault="006F1DD2" w:rsidP="006F1DD2">
      <w:pPr>
        <w:spacing w:before="240" w:after="0" w:line="360" w:lineRule="auto"/>
        <w:rPr>
          <w:rFonts w:ascii="Arial" w:eastAsia="Arial" w:hAnsi="Arial" w:cs="Arial"/>
          <w:sz w:val="24"/>
          <w:szCs w:val="24"/>
        </w:rPr>
      </w:pPr>
      <w:r w:rsidRPr="00D050EC">
        <w:rPr>
          <w:rFonts w:ascii="Arial" w:eastAsia="Arial" w:hAnsi="Arial" w:cs="Arial"/>
          <w:b/>
          <w:sz w:val="24"/>
          <w:szCs w:val="24"/>
        </w:rPr>
        <w:t xml:space="preserve">1.1. </w:t>
      </w:r>
      <w:r>
        <w:rPr>
          <w:rFonts w:ascii="Arial" w:eastAsia="Arial" w:hAnsi="Arial" w:cs="Arial"/>
          <w:b/>
          <w:sz w:val="24"/>
          <w:szCs w:val="24"/>
        </w:rPr>
        <w:t>Asamblea General</w:t>
      </w:r>
      <w:r w:rsidRPr="00D050EC">
        <w:rPr>
          <w:rFonts w:ascii="Arial" w:eastAsia="Arial" w:hAnsi="Arial" w:cs="Arial"/>
          <w:b/>
          <w:sz w:val="24"/>
          <w:szCs w:val="24"/>
        </w:rPr>
        <w:t xml:space="preserve">. </w:t>
      </w:r>
      <w:r w:rsidRPr="00D050EC">
        <w:rPr>
          <w:rFonts w:ascii="Arial" w:eastAsia="Arial" w:hAnsi="Arial" w:cs="Arial"/>
          <w:sz w:val="24"/>
          <w:szCs w:val="24"/>
        </w:rPr>
        <w:t xml:space="preserve">El </w:t>
      </w:r>
      <w:r>
        <w:rPr>
          <w:rFonts w:ascii="Arial" w:eastAsia="Arial" w:hAnsi="Arial" w:cs="Arial"/>
          <w:sz w:val="24"/>
          <w:szCs w:val="24"/>
        </w:rPr>
        <w:t>tres</w:t>
      </w:r>
      <w:r w:rsidRPr="00D050EC">
        <w:rPr>
          <w:rFonts w:ascii="Arial" w:eastAsia="Arial" w:hAnsi="Arial" w:cs="Arial"/>
          <w:sz w:val="24"/>
          <w:szCs w:val="24"/>
        </w:rPr>
        <w:t xml:space="preserve"> de </w:t>
      </w:r>
      <w:r>
        <w:rPr>
          <w:rFonts w:ascii="Arial" w:eastAsia="Arial" w:hAnsi="Arial" w:cs="Arial"/>
          <w:sz w:val="24"/>
          <w:szCs w:val="24"/>
        </w:rPr>
        <w:t>mayo</w:t>
      </w:r>
      <w:r w:rsidRPr="00D050EC">
        <w:rPr>
          <w:rFonts w:ascii="Arial" w:eastAsia="Arial" w:hAnsi="Arial" w:cs="Arial"/>
          <w:sz w:val="24"/>
          <w:szCs w:val="24"/>
        </w:rPr>
        <w:t xml:space="preserve">, </w:t>
      </w:r>
      <w:r>
        <w:rPr>
          <w:rFonts w:ascii="Arial" w:eastAsia="Arial" w:hAnsi="Arial" w:cs="Arial"/>
          <w:sz w:val="24"/>
          <w:szCs w:val="24"/>
        </w:rPr>
        <w:t xml:space="preserve">se llevó a cabo la </w:t>
      </w:r>
      <w:r w:rsidR="000B5AF4">
        <w:rPr>
          <w:rFonts w:ascii="Arial" w:eastAsia="Arial" w:hAnsi="Arial" w:cs="Arial"/>
          <w:sz w:val="24"/>
          <w:szCs w:val="24"/>
        </w:rPr>
        <w:t>A</w:t>
      </w:r>
      <w:r w:rsidR="00B653A0">
        <w:rPr>
          <w:rFonts w:ascii="Arial" w:eastAsia="Arial" w:hAnsi="Arial" w:cs="Arial"/>
          <w:sz w:val="24"/>
          <w:szCs w:val="24"/>
        </w:rPr>
        <w:t xml:space="preserve">samblea </w:t>
      </w:r>
      <w:r w:rsidR="000B5AF4">
        <w:rPr>
          <w:rFonts w:ascii="Arial" w:eastAsia="Arial" w:hAnsi="Arial" w:cs="Arial"/>
          <w:sz w:val="24"/>
          <w:szCs w:val="24"/>
        </w:rPr>
        <w:t>G</w:t>
      </w:r>
      <w:r w:rsidR="00B653A0">
        <w:rPr>
          <w:rFonts w:ascii="Arial" w:eastAsia="Arial" w:hAnsi="Arial" w:cs="Arial"/>
          <w:sz w:val="24"/>
          <w:szCs w:val="24"/>
        </w:rPr>
        <w:t>eneral</w:t>
      </w:r>
      <w:r>
        <w:rPr>
          <w:rFonts w:ascii="Arial" w:eastAsia="Arial" w:hAnsi="Arial" w:cs="Arial"/>
          <w:sz w:val="24"/>
          <w:szCs w:val="24"/>
        </w:rPr>
        <w:t xml:space="preserve"> para que la </w:t>
      </w:r>
      <w:r>
        <w:rPr>
          <w:rFonts w:ascii="Arial" w:eastAsia="Arial" w:hAnsi="Arial" w:cs="Arial"/>
          <w:i/>
          <w:iCs/>
          <w:sz w:val="24"/>
          <w:szCs w:val="24"/>
        </w:rPr>
        <w:t>C</w:t>
      </w:r>
      <w:r w:rsidRPr="00861D81">
        <w:rPr>
          <w:rFonts w:ascii="Arial" w:eastAsia="Arial" w:hAnsi="Arial" w:cs="Arial"/>
          <w:i/>
          <w:iCs/>
          <w:sz w:val="24"/>
          <w:szCs w:val="24"/>
        </w:rPr>
        <w:t>omunidad</w:t>
      </w:r>
      <w:r>
        <w:rPr>
          <w:rFonts w:ascii="Arial" w:eastAsia="Arial" w:hAnsi="Arial" w:cs="Arial"/>
          <w:sz w:val="24"/>
          <w:szCs w:val="24"/>
        </w:rPr>
        <w:t xml:space="preserve"> decidiera si era su deseo iniciar los trámites para transitar al autogobierno y administración directa de los recursos públicos; así como realizar la elección de la Jefatura de Tenencia para el periodo comprendido del tres de mayo al treinta y uno de diciembre</w:t>
      </w:r>
      <w:r>
        <w:rPr>
          <w:rStyle w:val="Refdenotaalpie"/>
          <w:rFonts w:ascii="Arial" w:eastAsia="Arial" w:hAnsi="Arial" w:cs="Arial"/>
          <w:sz w:val="24"/>
          <w:szCs w:val="24"/>
        </w:rPr>
        <w:footnoteReference w:id="3"/>
      </w:r>
      <w:r>
        <w:rPr>
          <w:rFonts w:ascii="Arial" w:eastAsia="Arial" w:hAnsi="Arial" w:cs="Arial"/>
          <w:sz w:val="24"/>
          <w:szCs w:val="24"/>
        </w:rPr>
        <w:t>.</w:t>
      </w:r>
      <w:r w:rsidRPr="00D050EC">
        <w:rPr>
          <w:rFonts w:ascii="Arial" w:eastAsia="Arial" w:hAnsi="Arial" w:cs="Arial"/>
          <w:sz w:val="24"/>
          <w:szCs w:val="24"/>
        </w:rPr>
        <w:t xml:space="preserve"> </w:t>
      </w:r>
    </w:p>
    <w:p w14:paraId="54A8377C" w14:textId="77777777" w:rsidR="006F1DD2" w:rsidRDefault="006F1DD2" w:rsidP="006F1DD2">
      <w:pPr>
        <w:spacing w:before="240" w:after="0" w:line="360" w:lineRule="auto"/>
        <w:rPr>
          <w:rFonts w:ascii="Arial" w:eastAsia="Arial" w:hAnsi="Arial" w:cs="Arial"/>
          <w:sz w:val="24"/>
          <w:szCs w:val="24"/>
        </w:rPr>
      </w:pPr>
      <w:bookmarkStart w:id="8" w:name="_heading=h.3znysh7" w:colFirst="0" w:colLast="0"/>
      <w:bookmarkEnd w:id="8"/>
      <w:r w:rsidRPr="00D050EC">
        <w:rPr>
          <w:rFonts w:ascii="Arial" w:eastAsia="Arial" w:hAnsi="Arial" w:cs="Arial"/>
          <w:b/>
          <w:sz w:val="24"/>
          <w:szCs w:val="24"/>
        </w:rPr>
        <w:t>1.2.</w:t>
      </w:r>
      <w:r>
        <w:rPr>
          <w:rFonts w:ascii="Arial" w:eastAsia="Arial" w:hAnsi="Arial" w:cs="Arial"/>
          <w:b/>
          <w:sz w:val="24"/>
          <w:szCs w:val="24"/>
        </w:rPr>
        <w:t xml:space="preserve"> Asamblea General para Ratificación de Autogobierno. </w:t>
      </w:r>
      <w:r w:rsidRPr="00EB6E64">
        <w:rPr>
          <w:rFonts w:ascii="Arial" w:eastAsia="Arial" w:hAnsi="Arial" w:cs="Arial"/>
          <w:bCs/>
          <w:sz w:val="24"/>
          <w:szCs w:val="24"/>
        </w:rPr>
        <w:t>El cuatro de julio</w:t>
      </w:r>
      <w:r>
        <w:rPr>
          <w:rFonts w:ascii="Arial" w:eastAsia="Arial" w:hAnsi="Arial" w:cs="Arial"/>
          <w:bCs/>
          <w:sz w:val="24"/>
          <w:szCs w:val="24"/>
        </w:rPr>
        <w:t xml:space="preserve">, se celebró la </w:t>
      </w:r>
      <w:r w:rsidR="00B653A0">
        <w:rPr>
          <w:rFonts w:ascii="Arial" w:eastAsia="Arial" w:hAnsi="Arial" w:cs="Arial"/>
          <w:bCs/>
          <w:sz w:val="24"/>
          <w:szCs w:val="24"/>
        </w:rPr>
        <w:t>Asamblea General</w:t>
      </w:r>
      <w:r>
        <w:rPr>
          <w:rFonts w:ascii="Arial" w:eastAsia="Arial" w:hAnsi="Arial" w:cs="Arial"/>
          <w:bCs/>
          <w:sz w:val="24"/>
          <w:szCs w:val="24"/>
        </w:rPr>
        <w:t xml:space="preserve"> que tuvo como objeto la aprobación de la iniciativa y solicitud del presupuesto directo al </w:t>
      </w:r>
      <w:r w:rsidRPr="009A4158">
        <w:rPr>
          <w:rFonts w:ascii="Arial" w:eastAsia="Arial" w:hAnsi="Arial" w:cs="Arial"/>
          <w:bCs/>
          <w:i/>
          <w:iCs/>
          <w:sz w:val="24"/>
          <w:szCs w:val="24"/>
        </w:rPr>
        <w:t>Ayuntamiento</w:t>
      </w:r>
      <w:r>
        <w:rPr>
          <w:rFonts w:ascii="Arial" w:eastAsia="Arial" w:hAnsi="Arial" w:cs="Arial"/>
          <w:bCs/>
          <w:sz w:val="24"/>
          <w:szCs w:val="24"/>
        </w:rPr>
        <w:t>, para que el recurso se administre de manera directa por la</w:t>
      </w:r>
      <w:r w:rsidRPr="00861D81">
        <w:rPr>
          <w:rFonts w:ascii="Arial" w:eastAsia="Arial" w:hAnsi="Arial" w:cs="Arial"/>
          <w:bCs/>
          <w:i/>
          <w:iCs/>
          <w:sz w:val="24"/>
          <w:szCs w:val="24"/>
        </w:rPr>
        <w:t xml:space="preserve"> Comunidad</w:t>
      </w:r>
      <w:r>
        <w:rPr>
          <w:rFonts w:ascii="Arial" w:eastAsia="Arial" w:hAnsi="Arial" w:cs="Arial"/>
          <w:bCs/>
          <w:i/>
          <w:iCs/>
          <w:sz w:val="24"/>
          <w:szCs w:val="24"/>
        </w:rPr>
        <w:t>,</w:t>
      </w:r>
      <w:r>
        <w:rPr>
          <w:rFonts w:ascii="Arial" w:eastAsia="Arial" w:hAnsi="Arial" w:cs="Arial"/>
          <w:bCs/>
          <w:sz w:val="24"/>
          <w:szCs w:val="24"/>
        </w:rPr>
        <w:t xml:space="preserve"> mismo que fue aprobado por unanimidad</w:t>
      </w:r>
      <w:r>
        <w:rPr>
          <w:rStyle w:val="Refdenotaalpie"/>
          <w:rFonts w:ascii="Arial" w:eastAsia="Arial" w:hAnsi="Arial" w:cs="Arial"/>
          <w:bCs/>
          <w:sz w:val="24"/>
          <w:szCs w:val="24"/>
        </w:rPr>
        <w:footnoteReference w:id="4"/>
      </w:r>
      <w:r>
        <w:rPr>
          <w:rFonts w:ascii="Arial" w:eastAsia="Arial" w:hAnsi="Arial" w:cs="Arial"/>
          <w:bCs/>
          <w:sz w:val="24"/>
          <w:szCs w:val="24"/>
        </w:rPr>
        <w:t>.</w:t>
      </w:r>
      <w:r>
        <w:rPr>
          <w:rFonts w:ascii="Arial" w:eastAsia="Arial" w:hAnsi="Arial" w:cs="Arial"/>
          <w:sz w:val="24"/>
          <w:szCs w:val="24"/>
        </w:rPr>
        <w:t xml:space="preserve"> </w:t>
      </w:r>
    </w:p>
    <w:p w14:paraId="54A8377D" w14:textId="77777777" w:rsidR="006F1DD2" w:rsidRPr="00D137E2" w:rsidRDefault="006F1DD2" w:rsidP="006F1DD2">
      <w:pPr>
        <w:spacing w:before="240" w:after="0" w:line="360" w:lineRule="auto"/>
        <w:rPr>
          <w:rFonts w:ascii="Arial" w:eastAsia="Arial" w:hAnsi="Arial" w:cs="Arial"/>
          <w:sz w:val="24"/>
          <w:szCs w:val="24"/>
        </w:rPr>
      </w:pPr>
      <w:r>
        <w:rPr>
          <w:rFonts w:ascii="Arial" w:eastAsia="Arial" w:hAnsi="Arial" w:cs="Arial"/>
          <w:b/>
          <w:bCs/>
          <w:sz w:val="24"/>
          <w:szCs w:val="24"/>
        </w:rPr>
        <w:t xml:space="preserve">1.3. Acuerdo del </w:t>
      </w:r>
      <w:r w:rsidRPr="00D137E2">
        <w:rPr>
          <w:rFonts w:ascii="Arial" w:eastAsia="Arial" w:hAnsi="Arial" w:cs="Arial"/>
          <w:b/>
          <w:bCs/>
          <w:i/>
          <w:iCs/>
          <w:sz w:val="24"/>
          <w:szCs w:val="24"/>
        </w:rPr>
        <w:t>Ayuntamiento</w:t>
      </w:r>
      <w:r>
        <w:rPr>
          <w:rFonts w:ascii="Arial" w:eastAsia="Arial" w:hAnsi="Arial" w:cs="Arial"/>
          <w:b/>
          <w:bCs/>
          <w:sz w:val="24"/>
          <w:szCs w:val="24"/>
        </w:rPr>
        <w:t xml:space="preserve">. </w:t>
      </w:r>
      <w:r>
        <w:rPr>
          <w:rFonts w:ascii="Arial" w:eastAsia="Arial" w:hAnsi="Arial" w:cs="Arial"/>
          <w:sz w:val="24"/>
          <w:szCs w:val="24"/>
        </w:rPr>
        <w:t xml:space="preserve">A través de la Décima Tercera Sesión Extraordinaria, celebrada el veintiuno de julio, el </w:t>
      </w:r>
      <w:r w:rsidRPr="00092E15">
        <w:rPr>
          <w:rFonts w:ascii="Arial" w:eastAsia="Arial" w:hAnsi="Arial" w:cs="Arial"/>
          <w:i/>
          <w:iCs/>
          <w:sz w:val="24"/>
          <w:szCs w:val="24"/>
        </w:rPr>
        <w:t>Ayuntamiento</w:t>
      </w:r>
      <w:r>
        <w:rPr>
          <w:rFonts w:ascii="Arial" w:eastAsia="Arial" w:hAnsi="Arial" w:cs="Arial"/>
          <w:sz w:val="24"/>
          <w:szCs w:val="24"/>
        </w:rPr>
        <w:t xml:space="preserve"> acordó que una vez que la </w:t>
      </w:r>
      <w:r w:rsidRPr="005958FC">
        <w:rPr>
          <w:rFonts w:ascii="Arial" w:eastAsia="Arial" w:hAnsi="Arial" w:cs="Arial"/>
          <w:i/>
          <w:iCs/>
          <w:sz w:val="24"/>
          <w:szCs w:val="24"/>
        </w:rPr>
        <w:t>Comunidad</w:t>
      </w:r>
      <w:r>
        <w:rPr>
          <w:rFonts w:ascii="Arial" w:eastAsia="Arial" w:hAnsi="Arial" w:cs="Arial"/>
          <w:sz w:val="24"/>
          <w:szCs w:val="24"/>
        </w:rPr>
        <w:t xml:space="preserve"> satisficiera los requisitos señalados en el acuerdo de referencia, se autorizaría a la </w:t>
      </w:r>
      <w:r w:rsidRPr="00134151">
        <w:rPr>
          <w:rFonts w:ascii="Arial" w:eastAsia="Arial" w:hAnsi="Arial" w:cs="Arial"/>
          <w:i/>
          <w:iCs/>
          <w:sz w:val="24"/>
          <w:szCs w:val="24"/>
        </w:rPr>
        <w:t>Secretaría de Finanzas</w:t>
      </w:r>
      <w:r>
        <w:rPr>
          <w:rFonts w:ascii="Arial" w:eastAsia="Arial" w:hAnsi="Arial" w:cs="Arial"/>
          <w:sz w:val="24"/>
          <w:szCs w:val="24"/>
        </w:rPr>
        <w:t>, para que realizara la transferencia de los recursos económicos correspondientes</w:t>
      </w:r>
      <w:r>
        <w:rPr>
          <w:rStyle w:val="Refdenotaalpie"/>
          <w:rFonts w:ascii="Arial" w:eastAsia="Arial" w:hAnsi="Arial" w:cs="Arial"/>
          <w:sz w:val="24"/>
          <w:szCs w:val="24"/>
        </w:rPr>
        <w:footnoteReference w:id="5"/>
      </w:r>
      <w:r>
        <w:rPr>
          <w:rFonts w:ascii="Arial" w:eastAsia="Arial" w:hAnsi="Arial" w:cs="Arial"/>
          <w:sz w:val="24"/>
          <w:szCs w:val="24"/>
        </w:rPr>
        <w:t xml:space="preserve">.    </w:t>
      </w:r>
    </w:p>
    <w:p w14:paraId="54A8377E" w14:textId="7DD5CA95" w:rsidR="006F1DD2" w:rsidRPr="00C54FB2" w:rsidRDefault="006F1DD2" w:rsidP="006F1DD2">
      <w:pPr>
        <w:spacing w:before="240" w:after="0" w:line="360" w:lineRule="auto"/>
        <w:rPr>
          <w:rFonts w:ascii="Arial" w:eastAsia="Arial" w:hAnsi="Arial" w:cs="Arial"/>
          <w:sz w:val="24"/>
          <w:szCs w:val="24"/>
        </w:rPr>
      </w:pPr>
      <w:r>
        <w:rPr>
          <w:rFonts w:ascii="Arial" w:eastAsia="Arial" w:hAnsi="Arial" w:cs="Arial"/>
          <w:b/>
          <w:bCs/>
          <w:sz w:val="24"/>
          <w:szCs w:val="24"/>
        </w:rPr>
        <w:lastRenderedPageBreak/>
        <w:t xml:space="preserve">1.4. Citatorio y </w:t>
      </w:r>
      <w:r w:rsidRPr="0084098D">
        <w:rPr>
          <w:rFonts w:ascii="Arial" w:eastAsia="Arial" w:hAnsi="Arial" w:cs="Arial"/>
          <w:b/>
          <w:bCs/>
          <w:i/>
          <w:iCs/>
          <w:sz w:val="24"/>
          <w:szCs w:val="24"/>
        </w:rPr>
        <w:t>convocatoria</w:t>
      </w:r>
      <w:r>
        <w:rPr>
          <w:rFonts w:ascii="Arial" w:eastAsia="Arial" w:hAnsi="Arial" w:cs="Arial"/>
          <w:b/>
          <w:bCs/>
          <w:sz w:val="24"/>
          <w:szCs w:val="24"/>
        </w:rPr>
        <w:t xml:space="preserve"> para</w:t>
      </w:r>
      <w:r w:rsidRPr="004250E2">
        <w:rPr>
          <w:rFonts w:ascii="Arial" w:eastAsia="Arial" w:hAnsi="Arial" w:cs="Arial"/>
          <w:b/>
          <w:bCs/>
          <w:sz w:val="24"/>
          <w:szCs w:val="24"/>
        </w:rPr>
        <w:t xml:space="preserve"> conformación de</w:t>
      </w:r>
      <w:r>
        <w:rPr>
          <w:rFonts w:ascii="Arial" w:eastAsia="Arial" w:hAnsi="Arial" w:cs="Arial"/>
          <w:b/>
          <w:bCs/>
          <w:sz w:val="24"/>
          <w:szCs w:val="24"/>
        </w:rPr>
        <w:t>l</w:t>
      </w:r>
      <w:r w:rsidRPr="004250E2">
        <w:rPr>
          <w:rFonts w:ascii="Arial" w:eastAsia="Arial" w:hAnsi="Arial" w:cs="Arial"/>
          <w:b/>
          <w:bCs/>
          <w:sz w:val="24"/>
          <w:szCs w:val="24"/>
        </w:rPr>
        <w:t xml:space="preserve"> </w:t>
      </w:r>
      <w:r w:rsidRPr="007B3974">
        <w:rPr>
          <w:rFonts w:ascii="Arial" w:eastAsia="Arial" w:hAnsi="Arial" w:cs="Arial"/>
          <w:b/>
          <w:bCs/>
          <w:i/>
          <w:iCs/>
          <w:sz w:val="24"/>
          <w:szCs w:val="24"/>
        </w:rPr>
        <w:t>Con</w:t>
      </w:r>
      <w:r>
        <w:rPr>
          <w:rFonts w:ascii="Arial" w:eastAsia="Arial" w:hAnsi="Arial" w:cs="Arial"/>
          <w:b/>
          <w:bCs/>
          <w:i/>
          <w:iCs/>
          <w:sz w:val="24"/>
          <w:szCs w:val="24"/>
        </w:rPr>
        <w:t>c</w:t>
      </w:r>
      <w:r w:rsidRPr="007B3974">
        <w:rPr>
          <w:rFonts w:ascii="Arial" w:eastAsia="Arial" w:hAnsi="Arial" w:cs="Arial"/>
          <w:b/>
          <w:bCs/>
          <w:i/>
          <w:iCs/>
          <w:sz w:val="24"/>
          <w:szCs w:val="24"/>
        </w:rPr>
        <w:t>ejo</w:t>
      </w:r>
      <w:r>
        <w:rPr>
          <w:rFonts w:ascii="Arial" w:eastAsia="Arial" w:hAnsi="Arial" w:cs="Arial"/>
          <w:b/>
          <w:bCs/>
          <w:i/>
          <w:iCs/>
          <w:sz w:val="24"/>
          <w:szCs w:val="24"/>
        </w:rPr>
        <w:t xml:space="preserve"> Comunal</w:t>
      </w:r>
      <w:r w:rsidRPr="00D050EC">
        <w:rPr>
          <w:rFonts w:ascii="Arial" w:eastAsia="Arial" w:hAnsi="Arial" w:cs="Arial"/>
          <w:b/>
          <w:sz w:val="24"/>
          <w:szCs w:val="24"/>
        </w:rPr>
        <w:t xml:space="preserve">. </w:t>
      </w:r>
      <w:r w:rsidRPr="00D050EC">
        <w:rPr>
          <w:rFonts w:ascii="Arial" w:eastAsia="Arial" w:hAnsi="Arial" w:cs="Arial"/>
          <w:sz w:val="24"/>
          <w:szCs w:val="24"/>
        </w:rPr>
        <w:t xml:space="preserve">El </w:t>
      </w:r>
      <w:r>
        <w:rPr>
          <w:rFonts w:ascii="Arial" w:eastAsia="Arial" w:hAnsi="Arial" w:cs="Arial"/>
          <w:sz w:val="24"/>
          <w:szCs w:val="24"/>
        </w:rPr>
        <w:t xml:space="preserve">veintidós de julio, </w:t>
      </w:r>
      <w:r w:rsidRPr="00D050EC">
        <w:rPr>
          <w:rFonts w:ascii="Arial" w:eastAsia="Arial" w:hAnsi="Arial" w:cs="Arial"/>
          <w:sz w:val="24"/>
          <w:szCs w:val="24"/>
        </w:rPr>
        <w:t>la</w:t>
      </w:r>
      <w:r w:rsidR="00EC7EC6">
        <w:rPr>
          <w:rFonts w:ascii="Arial" w:eastAsia="Arial" w:hAnsi="Arial" w:cs="Arial"/>
          <w:sz w:val="24"/>
          <w:szCs w:val="24"/>
        </w:rPr>
        <w:t>s</w:t>
      </w:r>
      <w:r w:rsidRPr="00D050EC">
        <w:rPr>
          <w:rFonts w:ascii="Arial" w:eastAsia="Arial" w:hAnsi="Arial" w:cs="Arial"/>
          <w:sz w:val="24"/>
          <w:szCs w:val="24"/>
        </w:rPr>
        <w:t xml:space="preserve"> </w:t>
      </w:r>
      <w:r w:rsidRPr="00D050EC">
        <w:rPr>
          <w:rFonts w:ascii="Arial" w:eastAsia="Arial" w:hAnsi="Arial" w:cs="Arial"/>
          <w:i/>
          <w:iCs/>
          <w:sz w:val="24"/>
          <w:szCs w:val="24"/>
        </w:rPr>
        <w:t>autoridad</w:t>
      </w:r>
      <w:r w:rsidR="00EC7EC6">
        <w:rPr>
          <w:rFonts w:ascii="Arial" w:eastAsia="Arial" w:hAnsi="Arial" w:cs="Arial"/>
          <w:i/>
          <w:iCs/>
          <w:sz w:val="24"/>
          <w:szCs w:val="24"/>
        </w:rPr>
        <w:t>es</w:t>
      </w:r>
      <w:r w:rsidRPr="00D050EC">
        <w:rPr>
          <w:rFonts w:ascii="Arial" w:eastAsia="Arial" w:hAnsi="Arial" w:cs="Arial"/>
          <w:i/>
          <w:iCs/>
          <w:sz w:val="24"/>
          <w:szCs w:val="24"/>
        </w:rPr>
        <w:t xml:space="preserve"> responsable</w:t>
      </w:r>
      <w:r w:rsidR="00EC7EC6">
        <w:rPr>
          <w:rFonts w:ascii="Arial" w:eastAsia="Arial" w:hAnsi="Arial" w:cs="Arial"/>
          <w:i/>
          <w:iCs/>
          <w:sz w:val="24"/>
          <w:szCs w:val="24"/>
        </w:rPr>
        <w:t>s</w:t>
      </w:r>
      <w:r>
        <w:rPr>
          <w:rFonts w:ascii="Arial" w:eastAsia="Arial" w:hAnsi="Arial" w:cs="Arial"/>
          <w:i/>
          <w:iCs/>
          <w:sz w:val="24"/>
          <w:szCs w:val="24"/>
        </w:rPr>
        <w:t xml:space="preserve"> </w:t>
      </w:r>
      <w:r>
        <w:rPr>
          <w:rFonts w:ascii="Arial" w:eastAsia="Arial" w:hAnsi="Arial" w:cs="Arial"/>
          <w:sz w:val="24"/>
          <w:szCs w:val="24"/>
        </w:rPr>
        <w:t>emiti</w:t>
      </w:r>
      <w:r w:rsidR="00DD4CFD">
        <w:rPr>
          <w:rFonts w:ascii="Arial" w:eastAsia="Arial" w:hAnsi="Arial" w:cs="Arial"/>
          <w:sz w:val="24"/>
          <w:szCs w:val="24"/>
        </w:rPr>
        <w:t>eron</w:t>
      </w:r>
      <w:r>
        <w:rPr>
          <w:rFonts w:ascii="Arial" w:eastAsia="Arial" w:hAnsi="Arial" w:cs="Arial"/>
          <w:sz w:val="24"/>
          <w:szCs w:val="24"/>
        </w:rPr>
        <w:t xml:space="preserve"> el citatorio para llevar a cabo la elección de las personas que conformarían el</w:t>
      </w:r>
      <w:r w:rsidRPr="009B3BAA">
        <w:rPr>
          <w:rFonts w:ascii="Arial" w:eastAsia="Arial" w:hAnsi="Arial" w:cs="Arial"/>
          <w:i/>
          <w:iCs/>
          <w:sz w:val="24"/>
          <w:szCs w:val="24"/>
        </w:rPr>
        <w:t xml:space="preserve"> Con</w:t>
      </w:r>
      <w:r>
        <w:rPr>
          <w:rFonts w:ascii="Arial" w:eastAsia="Arial" w:hAnsi="Arial" w:cs="Arial"/>
          <w:i/>
          <w:iCs/>
          <w:sz w:val="24"/>
          <w:szCs w:val="24"/>
        </w:rPr>
        <w:t>c</w:t>
      </w:r>
      <w:r w:rsidRPr="009B3BAA">
        <w:rPr>
          <w:rFonts w:ascii="Arial" w:eastAsia="Arial" w:hAnsi="Arial" w:cs="Arial"/>
          <w:i/>
          <w:iCs/>
          <w:sz w:val="24"/>
          <w:szCs w:val="24"/>
        </w:rPr>
        <w:t>ejo</w:t>
      </w:r>
      <w:r>
        <w:rPr>
          <w:rFonts w:ascii="Arial" w:eastAsia="Arial" w:hAnsi="Arial" w:cs="Arial"/>
          <w:i/>
          <w:iCs/>
          <w:sz w:val="24"/>
          <w:szCs w:val="24"/>
        </w:rPr>
        <w:t xml:space="preserve"> Comunal, </w:t>
      </w:r>
      <w:r>
        <w:rPr>
          <w:rFonts w:ascii="Arial" w:eastAsia="Arial" w:hAnsi="Arial" w:cs="Arial"/>
          <w:sz w:val="24"/>
          <w:szCs w:val="24"/>
        </w:rPr>
        <w:t>llevándose a cabo la asamblea para tal efecto, el veintitrés siguiente</w:t>
      </w:r>
      <w:r>
        <w:rPr>
          <w:rStyle w:val="Refdenotaalpie"/>
          <w:rFonts w:ascii="Arial" w:eastAsia="Arial" w:hAnsi="Arial" w:cs="Arial"/>
          <w:sz w:val="24"/>
          <w:szCs w:val="24"/>
        </w:rPr>
        <w:footnoteReference w:id="6"/>
      </w:r>
      <w:r>
        <w:rPr>
          <w:rFonts w:ascii="Arial" w:eastAsia="Arial" w:hAnsi="Arial" w:cs="Arial"/>
          <w:sz w:val="24"/>
          <w:szCs w:val="24"/>
        </w:rPr>
        <w:t>.</w:t>
      </w:r>
    </w:p>
    <w:p w14:paraId="54A8377F" w14:textId="761F53DD" w:rsidR="006F1DD2" w:rsidRDefault="006F1DD2" w:rsidP="006F1DD2">
      <w:pPr>
        <w:spacing w:before="240" w:after="0" w:line="360" w:lineRule="auto"/>
        <w:rPr>
          <w:rFonts w:ascii="Arial" w:eastAsia="Arial" w:hAnsi="Arial" w:cs="Arial"/>
          <w:sz w:val="24"/>
          <w:szCs w:val="24"/>
        </w:rPr>
      </w:pPr>
      <w:r w:rsidRPr="00E438ED">
        <w:rPr>
          <w:rFonts w:ascii="Arial" w:eastAsia="Arial" w:hAnsi="Arial" w:cs="Arial"/>
          <w:b/>
          <w:iCs/>
          <w:sz w:val="24"/>
          <w:szCs w:val="24"/>
        </w:rPr>
        <w:t>1.5.</w:t>
      </w:r>
      <w:r>
        <w:rPr>
          <w:rFonts w:ascii="Arial" w:eastAsia="Arial" w:hAnsi="Arial" w:cs="Arial"/>
          <w:b/>
          <w:i/>
          <w:sz w:val="24"/>
          <w:szCs w:val="24"/>
        </w:rPr>
        <w:t xml:space="preserve"> </w:t>
      </w:r>
      <w:r w:rsidRPr="00D050EC">
        <w:rPr>
          <w:rFonts w:ascii="Arial" w:eastAsia="Arial" w:hAnsi="Arial" w:cs="Arial"/>
          <w:b/>
          <w:i/>
          <w:sz w:val="24"/>
          <w:szCs w:val="24"/>
        </w:rPr>
        <w:t>Juicio de la ciudadanía</w:t>
      </w:r>
      <w:r w:rsidRPr="00D050EC">
        <w:rPr>
          <w:rFonts w:ascii="Arial" w:eastAsia="Arial" w:hAnsi="Arial" w:cs="Arial"/>
          <w:b/>
          <w:sz w:val="24"/>
          <w:szCs w:val="24"/>
        </w:rPr>
        <w:t>.</w:t>
      </w:r>
      <w:r w:rsidRPr="00D050EC">
        <w:rPr>
          <w:rFonts w:ascii="Arial" w:eastAsia="Arial" w:hAnsi="Arial" w:cs="Arial"/>
          <w:sz w:val="24"/>
          <w:szCs w:val="24"/>
        </w:rPr>
        <w:t xml:space="preserve"> El </w:t>
      </w:r>
      <w:r>
        <w:rPr>
          <w:rFonts w:ascii="Arial" w:eastAsia="Arial" w:hAnsi="Arial" w:cs="Arial"/>
          <w:sz w:val="24"/>
          <w:szCs w:val="24"/>
        </w:rPr>
        <w:t>veinticinco</w:t>
      </w:r>
      <w:r w:rsidRPr="00D050EC">
        <w:rPr>
          <w:rFonts w:ascii="Arial" w:eastAsia="Arial" w:hAnsi="Arial" w:cs="Arial"/>
          <w:sz w:val="24"/>
          <w:szCs w:val="24"/>
        </w:rPr>
        <w:t xml:space="preserve"> de </w:t>
      </w:r>
      <w:r>
        <w:rPr>
          <w:rFonts w:ascii="Arial" w:eastAsia="Arial" w:hAnsi="Arial" w:cs="Arial"/>
          <w:sz w:val="24"/>
          <w:szCs w:val="24"/>
        </w:rPr>
        <w:t>julio</w:t>
      </w:r>
      <w:r w:rsidRPr="00D050EC">
        <w:rPr>
          <w:rFonts w:ascii="Arial" w:eastAsia="Arial" w:hAnsi="Arial" w:cs="Arial"/>
          <w:sz w:val="24"/>
          <w:szCs w:val="24"/>
        </w:rPr>
        <w:t xml:space="preserve">, la </w:t>
      </w:r>
      <w:r w:rsidRPr="00B41924">
        <w:rPr>
          <w:rFonts w:ascii="Arial" w:eastAsia="Arial" w:hAnsi="Arial" w:cs="Arial"/>
          <w:i/>
          <w:iCs/>
          <w:sz w:val="24"/>
          <w:szCs w:val="24"/>
        </w:rPr>
        <w:t>parte</w:t>
      </w:r>
      <w:r>
        <w:rPr>
          <w:rFonts w:ascii="Arial" w:eastAsia="Arial" w:hAnsi="Arial" w:cs="Arial"/>
          <w:sz w:val="24"/>
          <w:szCs w:val="24"/>
        </w:rPr>
        <w:t xml:space="preserve"> </w:t>
      </w:r>
      <w:r w:rsidRPr="00D050EC">
        <w:rPr>
          <w:rFonts w:ascii="Arial" w:eastAsia="Arial" w:hAnsi="Arial" w:cs="Arial"/>
          <w:i/>
          <w:sz w:val="24"/>
          <w:szCs w:val="24"/>
        </w:rPr>
        <w:t xml:space="preserve">actora </w:t>
      </w:r>
      <w:r w:rsidRPr="00D050EC">
        <w:rPr>
          <w:rFonts w:ascii="Arial" w:eastAsia="Arial" w:hAnsi="Arial" w:cs="Arial"/>
          <w:sz w:val="24"/>
          <w:szCs w:val="24"/>
        </w:rPr>
        <w:t xml:space="preserve">presentó ante la Oficialía de Partes de este </w:t>
      </w:r>
      <w:r w:rsidRPr="00D050EC">
        <w:rPr>
          <w:rFonts w:ascii="Arial" w:eastAsia="Arial" w:hAnsi="Arial" w:cs="Arial"/>
          <w:i/>
          <w:sz w:val="24"/>
          <w:szCs w:val="24"/>
        </w:rPr>
        <w:t>Tribunal Electoral</w:t>
      </w:r>
      <w:r w:rsidRPr="00D050EC">
        <w:rPr>
          <w:rFonts w:ascii="Arial" w:eastAsia="Arial" w:hAnsi="Arial" w:cs="Arial"/>
          <w:sz w:val="24"/>
          <w:szCs w:val="24"/>
        </w:rPr>
        <w:t xml:space="preserve"> la demanda que dio origen al presente medio de impugnación</w:t>
      </w:r>
      <w:r w:rsidRPr="00D050EC">
        <w:rPr>
          <w:rFonts w:ascii="Arial" w:eastAsia="Arial" w:hAnsi="Arial" w:cs="Arial"/>
          <w:sz w:val="24"/>
          <w:szCs w:val="24"/>
          <w:vertAlign w:val="superscript"/>
        </w:rPr>
        <w:footnoteReference w:id="7"/>
      </w:r>
      <w:r w:rsidRPr="00D050EC">
        <w:rPr>
          <w:rFonts w:ascii="Arial" w:eastAsia="Arial" w:hAnsi="Arial" w:cs="Arial"/>
          <w:sz w:val="24"/>
          <w:szCs w:val="24"/>
        </w:rPr>
        <w:t xml:space="preserve">. </w:t>
      </w:r>
    </w:p>
    <w:p w14:paraId="54A83780" w14:textId="77777777" w:rsidR="006F1DD2" w:rsidRPr="004C4978" w:rsidRDefault="006F1DD2" w:rsidP="006F1DD2">
      <w:pPr>
        <w:spacing w:before="280" w:after="280" w:line="360" w:lineRule="auto"/>
        <w:jc w:val="center"/>
        <w:rPr>
          <w:rFonts w:ascii="Arial" w:eastAsiaTheme="majorEastAsia" w:hAnsi="Arial" w:cs="Arial"/>
          <w:b/>
          <w:bCs/>
          <w:sz w:val="24"/>
          <w:szCs w:val="24"/>
        </w:rPr>
      </w:pPr>
      <w:bookmarkStart w:id="9" w:name="_Toc212467436"/>
      <w:r w:rsidRPr="001110CE">
        <w:rPr>
          <w:rStyle w:val="Ttulo1Car"/>
          <w:rFonts w:ascii="Arial" w:hAnsi="Arial" w:cs="Arial"/>
          <w:sz w:val="24"/>
          <w:szCs w:val="24"/>
        </w:rPr>
        <w:t>I</w:t>
      </w:r>
      <w:r>
        <w:rPr>
          <w:rStyle w:val="Ttulo1Car"/>
          <w:rFonts w:ascii="Arial" w:hAnsi="Arial" w:cs="Arial"/>
          <w:sz w:val="24"/>
          <w:szCs w:val="24"/>
        </w:rPr>
        <w:t>I</w:t>
      </w:r>
      <w:r w:rsidRPr="001110CE">
        <w:rPr>
          <w:rStyle w:val="Ttulo1Car"/>
          <w:rFonts w:ascii="Arial" w:hAnsi="Arial" w:cs="Arial"/>
          <w:sz w:val="24"/>
          <w:szCs w:val="24"/>
        </w:rPr>
        <w:t xml:space="preserve">. </w:t>
      </w:r>
      <w:r>
        <w:rPr>
          <w:rStyle w:val="Ttulo1Car"/>
          <w:rFonts w:ascii="Arial" w:hAnsi="Arial" w:cs="Arial"/>
          <w:sz w:val="24"/>
          <w:szCs w:val="24"/>
        </w:rPr>
        <w:t>TRÁMITE</w:t>
      </w:r>
      <w:bookmarkEnd w:id="9"/>
    </w:p>
    <w:p w14:paraId="54A83781" w14:textId="77777777" w:rsidR="006F1DD2" w:rsidRPr="00D050EC" w:rsidRDefault="006F1DD2" w:rsidP="006F1DD2">
      <w:pPr>
        <w:spacing w:before="240" w:after="0" w:line="360" w:lineRule="auto"/>
        <w:rPr>
          <w:rFonts w:ascii="Arial" w:eastAsia="Arial" w:hAnsi="Arial" w:cs="Arial"/>
          <w:sz w:val="24"/>
          <w:szCs w:val="24"/>
        </w:rPr>
      </w:pPr>
      <w:r w:rsidRPr="004C4978">
        <w:rPr>
          <w:rFonts w:ascii="Arial" w:eastAsia="Arial" w:hAnsi="Arial" w:cs="Arial"/>
          <w:b/>
          <w:sz w:val="24"/>
          <w:szCs w:val="24"/>
        </w:rPr>
        <w:t>2.1.</w:t>
      </w:r>
      <w:r w:rsidRPr="00D050EC">
        <w:rPr>
          <w:rFonts w:ascii="Arial" w:eastAsia="Arial" w:hAnsi="Arial" w:cs="Arial"/>
          <w:b/>
          <w:sz w:val="24"/>
          <w:szCs w:val="24"/>
        </w:rPr>
        <w:t xml:space="preserve"> Registro y turno a ponencia.</w:t>
      </w:r>
      <w:r w:rsidRPr="00D050EC">
        <w:rPr>
          <w:rFonts w:ascii="Arial" w:eastAsia="Arial" w:hAnsi="Arial" w:cs="Arial"/>
          <w:sz w:val="24"/>
          <w:szCs w:val="24"/>
        </w:rPr>
        <w:t xml:space="preserve"> En misma fecha, la</w:t>
      </w:r>
      <w:r>
        <w:rPr>
          <w:rFonts w:ascii="Arial" w:eastAsia="Arial" w:hAnsi="Arial" w:cs="Arial"/>
          <w:sz w:val="24"/>
          <w:szCs w:val="24"/>
        </w:rPr>
        <w:t xml:space="preserve"> entonces</w:t>
      </w:r>
      <w:r w:rsidRPr="00D050EC">
        <w:rPr>
          <w:rFonts w:ascii="Arial" w:eastAsia="Arial" w:hAnsi="Arial" w:cs="Arial"/>
          <w:sz w:val="24"/>
          <w:szCs w:val="24"/>
        </w:rPr>
        <w:t xml:space="preserve"> Magistrada Presidenta de este </w:t>
      </w:r>
      <w:r w:rsidRPr="00D050EC">
        <w:rPr>
          <w:rFonts w:ascii="Arial" w:eastAsia="Arial" w:hAnsi="Arial" w:cs="Arial"/>
          <w:i/>
          <w:sz w:val="24"/>
          <w:szCs w:val="24"/>
        </w:rPr>
        <w:t>órgano jurisdiccional</w:t>
      </w:r>
      <w:r>
        <w:rPr>
          <w:rFonts w:ascii="Arial" w:eastAsia="Arial" w:hAnsi="Arial" w:cs="Arial"/>
          <w:sz w:val="24"/>
          <w:szCs w:val="24"/>
        </w:rPr>
        <w:t xml:space="preserve">, </w:t>
      </w:r>
      <w:r w:rsidRPr="00D050EC">
        <w:rPr>
          <w:rFonts w:ascii="Arial" w:eastAsia="Arial" w:hAnsi="Arial" w:cs="Arial"/>
          <w:sz w:val="24"/>
          <w:szCs w:val="24"/>
        </w:rPr>
        <w:t>Alma Rosa Bahena Villalobos, ordenó integrar el expediente TEEM-JDC-</w:t>
      </w:r>
      <w:r>
        <w:rPr>
          <w:rFonts w:ascii="Arial" w:eastAsia="Arial" w:hAnsi="Arial" w:cs="Arial"/>
          <w:sz w:val="24"/>
          <w:szCs w:val="24"/>
        </w:rPr>
        <w:t>218</w:t>
      </w:r>
      <w:r w:rsidRPr="00D050EC">
        <w:rPr>
          <w:rFonts w:ascii="Arial" w:eastAsia="Arial" w:hAnsi="Arial" w:cs="Arial"/>
          <w:sz w:val="24"/>
          <w:szCs w:val="24"/>
        </w:rPr>
        <w:t xml:space="preserve">/2025 y turnarlo a la ponencia a </w:t>
      </w:r>
      <w:r>
        <w:rPr>
          <w:rFonts w:ascii="Arial" w:eastAsia="Arial" w:hAnsi="Arial" w:cs="Arial"/>
          <w:sz w:val="24"/>
          <w:szCs w:val="24"/>
        </w:rPr>
        <w:t>cargo de la Magistrada Yurisha Andrade Morales</w:t>
      </w:r>
      <w:r w:rsidRPr="00D050EC">
        <w:rPr>
          <w:rFonts w:ascii="Arial" w:eastAsia="Arial" w:hAnsi="Arial" w:cs="Arial"/>
          <w:sz w:val="24"/>
          <w:szCs w:val="24"/>
          <w:vertAlign w:val="superscript"/>
        </w:rPr>
        <w:footnoteReference w:id="8"/>
      </w:r>
      <w:r w:rsidRPr="00D050EC">
        <w:rPr>
          <w:rFonts w:ascii="Arial" w:eastAsia="Arial" w:hAnsi="Arial" w:cs="Arial"/>
          <w:sz w:val="24"/>
          <w:szCs w:val="24"/>
        </w:rPr>
        <w:t>.</w:t>
      </w:r>
    </w:p>
    <w:p w14:paraId="54A83782" w14:textId="66FFB576" w:rsidR="006F1DD2" w:rsidRPr="00D050EC" w:rsidRDefault="006F1DD2" w:rsidP="006F1DD2">
      <w:pPr>
        <w:spacing w:before="240" w:after="0" w:line="360" w:lineRule="auto"/>
        <w:rPr>
          <w:rFonts w:ascii="Arial" w:eastAsia="Arial" w:hAnsi="Arial" w:cs="Arial"/>
          <w:sz w:val="24"/>
          <w:szCs w:val="24"/>
        </w:rPr>
      </w:pPr>
      <w:r w:rsidRPr="00351359">
        <w:rPr>
          <w:rFonts w:ascii="Arial" w:eastAsia="Arial" w:hAnsi="Arial" w:cs="Arial"/>
          <w:b/>
          <w:sz w:val="24"/>
          <w:szCs w:val="24"/>
        </w:rPr>
        <w:t>2.2.</w:t>
      </w:r>
      <w:r w:rsidRPr="00D050EC">
        <w:rPr>
          <w:rFonts w:ascii="Arial" w:eastAsia="Arial" w:hAnsi="Arial" w:cs="Arial"/>
          <w:b/>
          <w:sz w:val="24"/>
          <w:szCs w:val="24"/>
        </w:rPr>
        <w:t xml:space="preserve"> Radicación y requerimiento de trámite de ley.</w:t>
      </w:r>
      <w:r w:rsidRPr="00D050EC">
        <w:rPr>
          <w:rFonts w:ascii="Arial" w:eastAsia="Arial" w:hAnsi="Arial" w:cs="Arial"/>
          <w:sz w:val="24"/>
          <w:szCs w:val="24"/>
        </w:rPr>
        <w:t xml:space="preserve"> El </w:t>
      </w:r>
      <w:r>
        <w:rPr>
          <w:rFonts w:ascii="Arial" w:eastAsia="Arial" w:hAnsi="Arial" w:cs="Arial"/>
          <w:sz w:val="24"/>
          <w:szCs w:val="24"/>
        </w:rPr>
        <w:t>veintiocho</w:t>
      </w:r>
      <w:r w:rsidRPr="00D050EC">
        <w:rPr>
          <w:rFonts w:ascii="Arial" w:eastAsia="Arial" w:hAnsi="Arial" w:cs="Arial"/>
          <w:sz w:val="24"/>
          <w:szCs w:val="24"/>
        </w:rPr>
        <w:t xml:space="preserve"> de </w:t>
      </w:r>
      <w:r>
        <w:rPr>
          <w:rFonts w:ascii="Arial" w:eastAsia="Arial" w:hAnsi="Arial" w:cs="Arial"/>
          <w:sz w:val="24"/>
          <w:szCs w:val="24"/>
        </w:rPr>
        <w:t>julio</w:t>
      </w:r>
      <w:r w:rsidRPr="00D050EC">
        <w:rPr>
          <w:rFonts w:ascii="Arial" w:eastAsia="Arial" w:hAnsi="Arial" w:cs="Arial"/>
          <w:sz w:val="24"/>
          <w:szCs w:val="24"/>
        </w:rPr>
        <w:t xml:space="preserve">, se radicó el </w:t>
      </w:r>
      <w:r w:rsidRPr="00D050EC">
        <w:rPr>
          <w:rFonts w:ascii="Arial" w:eastAsia="Arial" w:hAnsi="Arial" w:cs="Arial"/>
          <w:i/>
          <w:sz w:val="24"/>
          <w:szCs w:val="24"/>
        </w:rPr>
        <w:t xml:space="preserve">juicio de la ciudadanía </w:t>
      </w:r>
      <w:r w:rsidRPr="00D050EC">
        <w:rPr>
          <w:rFonts w:ascii="Arial" w:eastAsia="Arial" w:hAnsi="Arial" w:cs="Arial"/>
          <w:sz w:val="24"/>
          <w:szCs w:val="24"/>
        </w:rPr>
        <w:t xml:space="preserve">y se requirió a </w:t>
      </w:r>
      <w:r w:rsidR="006302DF">
        <w:rPr>
          <w:rFonts w:ascii="Arial" w:eastAsia="Arial" w:hAnsi="Arial" w:cs="Arial"/>
          <w:sz w:val="24"/>
          <w:szCs w:val="24"/>
        </w:rPr>
        <w:t>la</w:t>
      </w:r>
      <w:r w:rsidR="00CF3A13">
        <w:rPr>
          <w:rFonts w:ascii="Arial" w:eastAsia="Arial" w:hAnsi="Arial" w:cs="Arial"/>
          <w:sz w:val="24"/>
          <w:szCs w:val="24"/>
        </w:rPr>
        <w:t>s</w:t>
      </w:r>
      <w:r w:rsidR="006302DF">
        <w:rPr>
          <w:rFonts w:ascii="Arial" w:eastAsia="Arial" w:hAnsi="Arial" w:cs="Arial"/>
          <w:sz w:val="24"/>
          <w:szCs w:val="24"/>
        </w:rPr>
        <w:t xml:space="preserve"> </w:t>
      </w:r>
      <w:r w:rsidR="006302DF">
        <w:rPr>
          <w:rFonts w:ascii="Arial" w:eastAsia="Arial" w:hAnsi="Arial" w:cs="Arial"/>
          <w:i/>
          <w:iCs/>
          <w:sz w:val="24"/>
          <w:szCs w:val="24"/>
        </w:rPr>
        <w:t>autoridad</w:t>
      </w:r>
      <w:r w:rsidR="00CF3A13">
        <w:rPr>
          <w:rFonts w:ascii="Arial" w:eastAsia="Arial" w:hAnsi="Arial" w:cs="Arial"/>
          <w:i/>
          <w:iCs/>
          <w:sz w:val="24"/>
          <w:szCs w:val="24"/>
        </w:rPr>
        <w:t>es</w:t>
      </w:r>
      <w:r w:rsidR="006302DF">
        <w:rPr>
          <w:rFonts w:ascii="Arial" w:eastAsia="Arial" w:hAnsi="Arial" w:cs="Arial"/>
          <w:i/>
          <w:iCs/>
          <w:sz w:val="24"/>
          <w:szCs w:val="24"/>
        </w:rPr>
        <w:t xml:space="preserve"> responsable</w:t>
      </w:r>
      <w:r w:rsidR="00CF3A13">
        <w:rPr>
          <w:rFonts w:ascii="Arial" w:eastAsia="Arial" w:hAnsi="Arial" w:cs="Arial"/>
          <w:i/>
          <w:iCs/>
          <w:sz w:val="24"/>
          <w:szCs w:val="24"/>
        </w:rPr>
        <w:t>s</w:t>
      </w:r>
      <w:r w:rsidRPr="00D050EC">
        <w:rPr>
          <w:rFonts w:ascii="Arial" w:eastAsia="Arial" w:hAnsi="Arial" w:cs="Arial"/>
          <w:sz w:val="24"/>
          <w:szCs w:val="24"/>
        </w:rPr>
        <w:t xml:space="preserve"> para que efectuara</w:t>
      </w:r>
      <w:r w:rsidR="00183214">
        <w:rPr>
          <w:rFonts w:ascii="Arial" w:eastAsia="Arial" w:hAnsi="Arial" w:cs="Arial"/>
          <w:sz w:val="24"/>
          <w:szCs w:val="24"/>
        </w:rPr>
        <w:t>n</w:t>
      </w:r>
      <w:r w:rsidRPr="00D050EC">
        <w:rPr>
          <w:rFonts w:ascii="Arial" w:eastAsia="Arial" w:hAnsi="Arial" w:cs="Arial"/>
          <w:sz w:val="24"/>
          <w:szCs w:val="24"/>
        </w:rPr>
        <w:t xml:space="preserve"> el trámite de ley y remitiera</w:t>
      </w:r>
      <w:r w:rsidR="00137CAB">
        <w:rPr>
          <w:rFonts w:ascii="Arial" w:eastAsia="Arial" w:hAnsi="Arial" w:cs="Arial"/>
          <w:sz w:val="24"/>
          <w:szCs w:val="24"/>
        </w:rPr>
        <w:t>n</w:t>
      </w:r>
      <w:r w:rsidRPr="00D050EC">
        <w:rPr>
          <w:rFonts w:ascii="Arial" w:eastAsia="Arial" w:hAnsi="Arial" w:cs="Arial"/>
          <w:sz w:val="24"/>
          <w:szCs w:val="24"/>
        </w:rPr>
        <w:t xml:space="preserve"> las constancias correspondientes</w:t>
      </w:r>
      <w:r w:rsidRPr="00D050EC">
        <w:rPr>
          <w:rFonts w:ascii="Arial" w:eastAsia="Arial" w:hAnsi="Arial" w:cs="Arial"/>
          <w:sz w:val="24"/>
          <w:szCs w:val="24"/>
          <w:vertAlign w:val="superscript"/>
        </w:rPr>
        <w:footnoteReference w:id="9"/>
      </w:r>
      <w:r w:rsidRPr="00D050EC">
        <w:rPr>
          <w:rFonts w:ascii="Arial" w:eastAsia="Arial" w:hAnsi="Arial" w:cs="Arial"/>
          <w:sz w:val="24"/>
          <w:szCs w:val="24"/>
        </w:rPr>
        <w:t xml:space="preserve">. </w:t>
      </w:r>
    </w:p>
    <w:p w14:paraId="54A83783" w14:textId="7AE160C8" w:rsidR="006F1DD2" w:rsidRPr="006115F4" w:rsidRDefault="006F1DD2" w:rsidP="006F1DD2">
      <w:pPr>
        <w:spacing w:before="240" w:after="0" w:line="360" w:lineRule="auto"/>
        <w:rPr>
          <w:rFonts w:ascii="Arial" w:eastAsia="Arial" w:hAnsi="Arial" w:cs="Arial"/>
          <w:b/>
          <w:sz w:val="24"/>
          <w:szCs w:val="24"/>
          <w:highlight w:val="yellow"/>
        </w:rPr>
      </w:pPr>
      <w:r w:rsidRPr="006115F4">
        <w:rPr>
          <w:rFonts w:ascii="Arial" w:eastAsia="Arial" w:hAnsi="Arial" w:cs="Arial"/>
          <w:b/>
          <w:sz w:val="24"/>
          <w:szCs w:val="24"/>
        </w:rPr>
        <w:t xml:space="preserve">2.3. </w:t>
      </w:r>
      <w:r w:rsidRPr="003420CD">
        <w:rPr>
          <w:rFonts w:ascii="Arial" w:eastAsia="Arial" w:hAnsi="Arial" w:cs="Arial"/>
          <w:b/>
          <w:sz w:val="24"/>
          <w:szCs w:val="24"/>
        </w:rPr>
        <w:t>Cumplimiento del trámite de ley</w:t>
      </w:r>
      <w:r w:rsidRPr="00782D96">
        <w:rPr>
          <w:rFonts w:ascii="Arial" w:eastAsia="Arial" w:hAnsi="Arial" w:cs="Arial"/>
          <w:b/>
          <w:sz w:val="24"/>
          <w:szCs w:val="24"/>
        </w:rPr>
        <w:t>.</w:t>
      </w:r>
      <w:r w:rsidRPr="00D050EC">
        <w:rPr>
          <w:rFonts w:ascii="Arial" w:eastAsia="Arial" w:hAnsi="Arial" w:cs="Arial"/>
          <w:b/>
          <w:sz w:val="24"/>
          <w:szCs w:val="24"/>
        </w:rPr>
        <w:t xml:space="preserve"> </w:t>
      </w:r>
      <w:r w:rsidRPr="00D050EC">
        <w:rPr>
          <w:rFonts w:ascii="Arial" w:eastAsia="Arial" w:hAnsi="Arial" w:cs="Arial"/>
          <w:sz w:val="24"/>
          <w:szCs w:val="24"/>
        </w:rPr>
        <w:t xml:space="preserve">Mediante proveído de </w:t>
      </w:r>
      <w:r>
        <w:rPr>
          <w:rFonts w:ascii="Arial" w:eastAsia="Arial" w:hAnsi="Arial" w:cs="Arial"/>
          <w:sz w:val="24"/>
          <w:szCs w:val="24"/>
        </w:rPr>
        <w:t>seis</w:t>
      </w:r>
      <w:r w:rsidRPr="00D050EC">
        <w:rPr>
          <w:rFonts w:ascii="Arial" w:eastAsia="Arial" w:hAnsi="Arial" w:cs="Arial"/>
          <w:sz w:val="24"/>
          <w:szCs w:val="24"/>
        </w:rPr>
        <w:t xml:space="preserve"> de </w:t>
      </w:r>
      <w:r>
        <w:rPr>
          <w:rFonts w:ascii="Arial" w:eastAsia="Arial" w:hAnsi="Arial" w:cs="Arial"/>
          <w:sz w:val="24"/>
          <w:szCs w:val="24"/>
        </w:rPr>
        <w:t>agosto</w:t>
      </w:r>
      <w:r w:rsidRPr="00D050EC">
        <w:rPr>
          <w:rFonts w:ascii="Arial" w:eastAsia="Arial" w:hAnsi="Arial" w:cs="Arial"/>
          <w:sz w:val="24"/>
          <w:szCs w:val="24"/>
        </w:rPr>
        <w:t xml:space="preserve">, se tuvo </w:t>
      </w:r>
      <w:r>
        <w:rPr>
          <w:rFonts w:ascii="Arial" w:eastAsia="Arial" w:hAnsi="Arial" w:cs="Arial"/>
          <w:sz w:val="24"/>
          <w:szCs w:val="24"/>
        </w:rPr>
        <w:t xml:space="preserve">a </w:t>
      </w:r>
      <w:r w:rsidR="00AC34DC">
        <w:rPr>
          <w:rFonts w:ascii="Arial" w:eastAsia="Arial" w:hAnsi="Arial" w:cs="Arial"/>
          <w:sz w:val="24"/>
          <w:szCs w:val="24"/>
        </w:rPr>
        <w:t>la</w:t>
      </w:r>
      <w:r w:rsidR="00B1427C">
        <w:rPr>
          <w:rFonts w:ascii="Arial" w:eastAsia="Arial" w:hAnsi="Arial" w:cs="Arial"/>
          <w:sz w:val="24"/>
          <w:szCs w:val="24"/>
        </w:rPr>
        <w:t>s</w:t>
      </w:r>
      <w:r w:rsidR="00AC34DC">
        <w:rPr>
          <w:rFonts w:ascii="Arial" w:eastAsia="Arial" w:hAnsi="Arial" w:cs="Arial"/>
          <w:sz w:val="24"/>
          <w:szCs w:val="24"/>
        </w:rPr>
        <w:t xml:space="preserve"> </w:t>
      </w:r>
      <w:r w:rsidR="00AC34DC">
        <w:rPr>
          <w:rFonts w:ascii="Arial" w:eastAsia="Arial" w:hAnsi="Arial" w:cs="Arial"/>
          <w:i/>
          <w:iCs/>
          <w:sz w:val="24"/>
          <w:szCs w:val="24"/>
        </w:rPr>
        <w:t>autoridad</w:t>
      </w:r>
      <w:r w:rsidR="00B1427C">
        <w:rPr>
          <w:rFonts w:ascii="Arial" w:eastAsia="Arial" w:hAnsi="Arial" w:cs="Arial"/>
          <w:i/>
          <w:iCs/>
          <w:sz w:val="24"/>
          <w:szCs w:val="24"/>
        </w:rPr>
        <w:t>es</w:t>
      </w:r>
      <w:r w:rsidR="00AC34DC">
        <w:rPr>
          <w:rFonts w:ascii="Arial" w:eastAsia="Arial" w:hAnsi="Arial" w:cs="Arial"/>
          <w:i/>
          <w:iCs/>
          <w:sz w:val="24"/>
          <w:szCs w:val="24"/>
        </w:rPr>
        <w:t xml:space="preserve"> responsable</w:t>
      </w:r>
      <w:r w:rsidR="00B1427C">
        <w:rPr>
          <w:rFonts w:ascii="Arial" w:eastAsia="Arial" w:hAnsi="Arial" w:cs="Arial"/>
          <w:i/>
          <w:iCs/>
          <w:sz w:val="24"/>
          <w:szCs w:val="24"/>
        </w:rPr>
        <w:t>s</w:t>
      </w:r>
      <w:r>
        <w:rPr>
          <w:rFonts w:ascii="Arial" w:eastAsia="Arial" w:hAnsi="Arial" w:cs="Arial"/>
          <w:i/>
          <w:iCs/>
          <w:sz w:val="24"/>
          <w:szCs w:val="24"/>
        </w:rPr>
        <w:t xml:space="preserve"> </w:t>
      </w:r>
      <w:r>
        <w:rPr>
          <w:rFonts w:ascii="Arial" w:eastAsia="Arial" w:hAnsi="Arial" w:cs="Arial"/>
          <w:sz w:val="24"/>
          <w:szCs w:val="24"/>
        </w:rPr>
        <w:t xml:space="preserve">cumpliendo con el trámite de ley; asimismo, se dio vista a la </w:t>
      </w:r>
      <w:r>
        <w:rPr>
          <w:rFonts w:ascii="Arial" w:eastAsia="Arial" w:hAnsi="Arial" w:cs="Arial"/>
          <w:i/>
          <w:iCs/>
          <w:sz w:val="24"/>
          <w:szCs w:val="24"/>
        </w:rPr>
        <w:t xml:space="preserve">parte </w:t>
      </w:r>
      <w:r w:rsidRPr="008A6D3A">
        <w:rPr>
          <w:rFonts w:ascii="Arial" w:eastAsia="Arial" w:hAnsi="Arial" w:cs="Arial"/>
          <w:i/>
          <w:iCs/>
          <w:sz w:val="24"/>
          <w:szCs w:val="24"/>
        </w:rPr>
        <w:t>actora</w:t>
      </w:r>
      <w:r>
        <w:rPr>
          <w:rFonts w:ascii="Arial" w:eastAsia="Arial" w:hAnsi="Arial" w:cs="Arial"/>
          <w:i/>
          <w:iCs/>
          <w:sz w:val="24"/>
          <w:szCs w:val="24"/>
        </w:rPr>
        <w:t xml:space="preserve"> </w:t>
      </w:r>
      <w:r>
        <w:rPr>
          <w:rFonts w:ascii="Arial" w:eastAsia="Arial" w:hAnsi="Arial" w:cs="Arial"/>
          <w:sz w:val="24"/>
          <w:szCs w:val="24"/>
        </w:rPr>
        <w:t>con la documentación remitida para que, de considerarlo pertinente, manifestara lo que a su derecho conviniera</w:t>
      </w:r>
      <w:r w:rsidRPr="00D050EC">
        <w:rPr>
          <w:rStyle w:val="Refdenotaalpie"/>
          <w:rFonts w:ascii="Arial" w:eastAsia="Arial" w:hAnsi="Arial" w:cs="Arial"/>
          <w:sz w:val="24"/>
          <w:szCs w:val="24"/>
        </w:rPr>
        <w:footnoteReference w:id="10"/>
      </w:r>
      <w:r w:rsidRPr="00D050EC">
        <w:rPr>
          <w:rFonts w:ascii="Arial" w:eastAsia="Arial" w:hAnsi="Arial" w:cs="Arial"/>
          <w:sz w:val="24"/>
          <w:szCs w:val="24"/>
        </w:rPr>
        <w:t>.</w:t>
      </w:r>
    </w:p>
    <w:p w14:paraId="54A83784" w14:textId="77777777" w:rsidR="006F1DD2" w:rsidRPr="00F17174" w:rsidRDefault="006F1DD2" w:rsidP="006F1DD2">
      <w:pPr>
        <w:spacing w:before="240" w:after="0" w:line="360" w:lineRule="auto"/>
        <w:rPr>
          <w:rFonts w:ascii="Arial" w:eastAsia="Arial" w:hAnsi="Arial" w:cs="Arial"/>
          <w:sz w:val="24"/>
          <w:szCs w:val="24"/>
        </w:rPr>
      </w:pPr>
      <w:r w:rsidRPr="006C3549">
        <w:rPr>
          <w:rFonts w:ascii="Arial" w:eastAsia="Arial" w:hAnsi="Arial" w:cs="Arial"/>
          <w:b/>
          <w:sz w:val="24"/>
          <w:szCs w:val="24"/>
        </w:rPr>
        <w:t>2.4</w:t>
      </w:r>
      <w:r w:rsidRPr="006C3549">
        <w:rPr>
          <w:rFonts w:ascii="Arial" w:eastAsia="Arial" w:hAnsi="Arial" w:cs="Arial"/>
          <w:b/>
          <w:bCs/>
          <w:sz w:val="24"/>
          <w:szCs w:val="24"/>
        </w:rPr>
        <w:t>.</w:t>
      </w:r>
      <w:r w:rsidRPr="00F17174">
        <w:rPr>
          <w:rFonts w:ascii="Arial" w:eastAsia="Arial" w:hAnsi="Arial" w:cs="Arial"/>
          <w:b/>
          <w:bCs/>
          <w:sz w:val="24"/>
          <w:szCs w:val="24"/>
        </w:rPr>
        <w:t xml:space="preserve"> </w:t>
      </w:r>
      <w:r>
        <w:rPr>
          <w:rFonts w:ascii="Arial" w:eastAsia="Arial" w:hAnsi="Arial" w:cs="Arial"/>
          <w:b/>
          <w:bCs/>
          <w:sz w:val="24"/>
          <w:szCs w:val="24"/>
        </w:rPr>
        <w:t>D</w:t>
      </w:r>
      <w:r w:rsidRPr="00F17174">
        <w:rPr>
          <w:rFonts w:ascii="Arial" w:eastAsia="Arial" w:hAnsi="Arial" w:cs="Arial"/>
          <w:b/>
          <w:bCs/>
          <w:sz w:val="24"/>
          <w:szCs w:val="24"/>
        </w:rPr>
        <w:t xml:space="preserve">esahogo de vista. </w:t>
      </w:r>
      <w:r w:rsidRPr="00F17174">
        <w:rPr>
          <w:rFonts w:ascii="Arial" w:eastAsia="Arial" w:hAnsi="Arial" w:cs="Arial"/>
          <w:sz w:val="24"/>
          <w:szCs w:val="24"/>
        </w:rPr>
        <w:t xml:space="preserve">Por acuerdo de </w:t>
      </w:r>
      <w:r>
        <w:rPr>
          <w:rFonts w:ascii="Arial" w:eastAsia="Arial" w:hAnsi="Arial" w:cs="Arial"/>
          <w:sz w:val="24"/>
          <w:szCs w:val="24"/>
        </w:rPr>
        <w:t>quince</w:t>
      </w:r>
      <w:r w:rsidRPr="00F17174">
        <w:rPr>
          <w:rFonts w:ascii="Arial" w:eastAsia="Arial" w:hAnsi="Arial" w:cs="Arial"/>
          <w:sz w:val="24"/>
          <w:szCs w:val="24"/>
        </w:rPr>
        <w:t xml:space="preserve"> de </w:t>
      </w:r>
      <w:r>
        <w:rPr>
          <w:rFonts w:ascii="Arial" w:eastAsia="Arial" w:hAnsi="Arial" w:cs="Arial"/>
          <w:sz w:val="24"/>
          <w:szCs w:val="24"/>
        </w:rPr>
        <w:t>agosto</w:t>
      </w:r>
      <w:r w:rsidRPr="00F17174">
        <w:rPr>
          <w:rFonts w:ascii="Arial" w:eastAsia="Arial" w:hAnsi="Arial" w:cs="Arial"/>
          <w:sz w:val="24"/>
          <w:szCs w:val="24"/>
        </w:rPr>
        <w:t>, se tuvo a</w:t>
      </w:r>
      <w:r>
        <w:rPr>
          <w:rFonts w:ascii="Arial" w:eastAsia="Arial" w:hAnsi="Arial" w:cs="Arial"/>
          <w:sz w:val="24"/>
          <w:szCs w:val="24"/>
        </w:rPr>
        <w:t xml:space="preserve"> </w:t>
      </w:r>
      <w:r w:rsidRPr="00F17174">
        <w:rPr>
          <w:rFonts w:ascii="Arial" w:eastAsia="Arial" w:hAnsi="Arial" w:cs="Arial"/>
          <w:sz w:val="24"/>
          <w:szCs w:val="24"/>
        </w:rPr>
        <w:t>l</w:t>
      </w:r>
      <w:r>
        <w:rPr>
          <w:rFonts w:ascii="Arial" w:eastAsia="Arial" w:hAnsi="Arial" w:cs="Arial"/>
          <w:sz w:val="24"/>
          <w:szCs w:val="24"/>
        </w:rPr>
        <w:t>a</w:t>
      </w:r>
      <w:r w:rsidRPr="00F17174">
        <w:rPr>
          <w:rFonts w:ascii="Arial" w:eastAsia="Arial" w:hAnsi="Arial" w:cs="Arial"/>
          <w:sz w:val="24"/>
          <w:szCs w:val="24"/>
        </w:rPr>
        <w:t xml:space="preserve"> </w:t>
      </w:r>
      <w:r>
        <w:rPr>
          <w:rFonts w:ascii="Arial" w:eastAsia="Arial" w:hAnsi="Arial" w:cs="Arial"/>
          <w:i/>
          <w:iCs/>
          <w:sz w:val="24"/>
          <w:szCs w:val="24"/>
        </w:rPr>
        <w:t>parte actora</w:t>
      </w:r>
      <w:r w:rsidRPr="00F17174">
        <w:rPr>
          <w:rFonts w:ascii="Arial" w:eastAsia="Arial" w:hAnsi="Arial" w:cs="Arial"/>
          <w:i/>
          <w:iCs/>
          <w:sz w:val="24"/>
          <w:szCs w:val="24"/>
        </w:rPr>
        <w:t xml:space="preserve"> </w:t>
      </w:r>
      <w:r w:rsidRPr="00F17174">
        <w:rPr>
          <w:rFonts w:ascii="Arial" w:eastAsia="Arial" w:hAnsi="Arial" w:cs="Arial"/>
          <w:sz w:val="24"/>
          <w:szCs w:val="24"/>
        </w:rPr>
        <w:t>desahogando la vista otorgada</w:t>
      </w:r>
      <w:r>
        <w:rPr>
          <w:rFonts w:ascii="Arial" w:eastAsia="Arial" w:hAnsi="Arial" w:cs="Arial"/>
          <w:sz w:val="24"/>
          <w:szCs w:val="24"/>
        </w:rPr>
        <w:t xml:space="preserve"> mediante acuerdo de seis de agosto</w:t>
      </w:r>
      <w:r w:rsidRPr="00F17174">
        <w:rPr>
          <w:rStyle w:val="Refdenotaalpie"/>
          <w:rFonts w:ascii="Arial" w:eastAsia="Arial" w:hAnsi="Arial" w:cs="Arial"/>
          <w:sz w:val="24"/>
          <w:szCs w:val="24"/>
        </w:rPr>
        <w:footnoteReference w:id="11"/>
      </w:r>
      <w:r w:rsidRPr="00F17174">
        <w:rPr>
          <w:rFonts w:ascii="Arial" w:eastAsia="Arial" w:hAnsi="Arial" w:cs="Arial"/>
          <w:sz w:val="24"/>
          <w:szCs w:val="24"/>
        </w:rPr>
        <w:t xml:space="preserve">.  </w:t>
      </w:r>
    </w:p>
    <w:p w14:paraId="54A83785" w14:textId="4B0B561F" w:rsidR="006F1DD2" w:rsidRPr="00387CB7" w:rsidRDefault="006F1DD2" w:rsidP="006F1DD2">
      <w:pPr>
        <w:spacing w:before="240" w:after="0" w:line="360" w:lineRule="auto"/>
        <w:rPr>
          <w:rFonts w:ascii="Arial" w:eastAsia="Arial" w:hAnsi="Arial" w:cs="Arial"/>
          <w:sz w:val="24"/>
          <w:szCs w:val="24"/>
        </w:rPr>
      </w:pPr>
      <w:r w:rsidRPr="00387CB7">
        <w:rPr>
          <w:rFonts w:ascii="Arial" w:eastAsia="Arial" w:hAnsi="Arial" w:cs="Arial"/>
          <w:b/>
          <w:sz w:val="24"/>
          <w:szCs w:val="24"/>
        </w:rPr>
        <w:lastRenderedPageBreak/>
        <w:t xml:space="preserve">2.5. Requerimientos. </w:t>
      </w:r>
      <w:r w:rsidRPr="00387CB7">
        <w:rPr>
          <w:rFonts w:ascii="Arial" w:eastAsia="Arial" w:hAnsi="Arial" w:cs="Arial"/>
          <w:bCs/>
          <w:sz w:val="24"/>
          <w:szCs w:val="24"/>
        </w:rPr>
        <w:t>El veinte</w:t>
      </w:r>
      <w:r w:rsidRPr="00EF312E">
        <w:rPr>
          <w:rStyle w:val="Refdenotaalpie"/>
          <w:rFonts w:ascii="Arial" w:eastAsia="Arial" w:hAnsi="Arial" w:cs="Arial"/>
          <w:sz w:val="24"/>
          <w:szCs w:val="24"/>
        </w:rPr>
        <w:footnoteReference w:id="12"/>
      </w:r>
      <w:r w:rsidRPr="00EF312E">
        <w:rPr>
          <w:rFonts w:ascii="Arial" w:eastAsia="Arial" w:hAnsi="Arial" w:cs="Arial"/>
          <w:bCs/>
          <w:sz w:val="24"/>
          <w:szCs w:val="24"/>
        </w:rPr>
        <w:t xml:space="preserve"> </w:t>
      </w:r>
      <w:r w:rsidRPr="00387CB7">
        <w:rPr>
          <w:rFonts w:ascii="Arial" w:eastAsia="Arial" w:hAnsi="Arial" w:cs="Arial"/>
          <w:bCs/>
          <w:sz w:val="24"/>
          <w:szCs w:val="24"/>
        </w:rPr>
        <w:t>de agosto; uno</w:t>
      </w:r>
      <w:r w:rsidRPr="00387CB7">
        <w:rPr>
          <w:rStyle w:val="Refdenotaalpie"/>
          <w:rFonts w:ascii="Arial" w:eastAsia="Arial" w:hAnsi="Arial" w:cs="Arial"/>
          <w:bCs/>
          <w:sz w:val="24"/>
          <w:szCs w:val="24"/>
        </w:rPr>
        <w:footnoteReference w:id="13"/>
      </w:r>
      <w:r w:rsidRPr="00387CB7">
        <w:rPr>
          <w:rFonts w:ascii="Arial" w:eastAsia="Arial" w:hAnsi="Arial" w:cs="Arial"/>
          <w:bCs/>
          <w:sz w:val="24"/>
          <w:szCs w:val="24"/>
        </w:rPr>
        <w:t xml:space="preserve"> y cinco</w:t>
      </w:r>
      <w:r w:rsidRPr="00387CB7">
        <w:rPr>
          <w:rStyle w:val="Refdenotaalpie"/>
          <w:rFonts w:ascii="Arial" w:eastAsia="Arial" w:hAnsi="Arial" w:cs="Arial"/>
          <w:bCs/>
          <w:sz w:val="24"/>
          <w:szCs w:val="24"/>
        </w:rPr>
        <w:footnoteReference w:id="14"/>
      </w:r>
      <w:r w:rsidRPr="00387CB7">
        <w:rPr>
          <w:rFonts w:ascii="Arial" w:eastAsia="Arial" w:hAnsi="Arial" w:cs="Arial"/>
          <w:bCs/>
          <w:sz w:val="24"/>
          <w:szCs w:val="24"/>
        </w:rPr>
        <w:t xml:space="preserve"> de septiembre, este </w:t>
      </w:r>
      <w:r w:rsidRPr="00387CB7">
        <w:rPr>
          <w:rFonts w:ascii="Arial" w:eastAsia="Arial" w:hAnsi="Arial" w:cs="Arial"/>
          <w:bCs/>
          <w:i/>
          <w:iCs/>
          <w:sz w:val="24"/>
          <w:szCs w:val="24"/>
        </w:rPr>
        <w:t>órgano jurisdiccional</w:t>
      </w:r>
      <w:r w:rsidRPr="00387CB7">
        <w:rPr>
          <w:rFonts w:ascii="Arial" w:eastAsia="Arial" w:hAnsi="Arial" w:cs="Arial"/>
          <w:bCs/>
          <w:sz w:val="24"/>
          <w:szCs w:val="24"/>
        </w:rPr>
        <w:t xml:space="preserve"> requirió diversa información </w:t>
      </w:r>
      <w:r>
        <w:rPr>
          <w:rFonts w:ascii="Arial" w:eastAsia="Arial" w:hAnsi="Arial" w:cs="Arial"/>
          <w:bCs/>
          <w:sz w:val="24"/>
          <w:szCs w:val="24"/>
        </w:rPr>
        <w:t xml:space="preserve">al </w:t>
      </w:r>
      <w:r w:rsidRPr="006E0FA8">
        <w:rPr>
          <w:rFonts w:ascii="Arial" w:eastAsia="Arial" w:hAnsi="Arial" w:cs="Arial"/>
          <w:bCs/>
          <w:i/>
          <w:iCs/>
          <w:sz w:val="24"/>
          <w:szCs w:val="24"/>
        </w:rPr>
        <w:t>IEM</w:t>
      </w:r>
      <w:r>
        <w:rPr>
          <w:rFonts w:ascii="Arial" w:eastAsia="Arial" w:hAnsi="Arial" w:cs="Arial"/>
          <w:bCs/>
          <w:sz w:val="24"/>
          <w:szCs w:val="24"/>
        </w:rPr>
        <w:t xml:space="preserve"> y a la</w:t>
      </w:r>
      <w:r w:rsidR="00076E0E">
        <w:rPr>
          <w:rFonts w:ascii="Arial" w:eastAsia="Arial" w:hAnsi="Arial" w:cs="Arial"/>
          <w:bCs/>
          <w:sz w:val="24"/>
          <w:szCs w:val="24"/>
        </w:rPr>
        <w:t>s</w:t>
      </w:r>
      <w:r>
        <w:rPr>
          <w:rFonts w:ascii="Arial" w:eastAsia="Arial" w:hAnsi="Arial" w:cs="Arial"/>
          <w:bCs/>
          <w:sz w:val="24"/>
          <w:szCs w:val="24"/>
        </w:rPr>
        <w:t xml:space="preserve"> </w:t>
      </w:r>
      <w:r w:rsidRPr="006E0FA8">
        <w:rPr>
          <w:rFonts w:ascii="Arial" w:eastAsia="Arial" w:hAnsi="Arial" w:cs="Arial"/>
          <w:bCs/>
          <w:i/>
          <w:iCs/>
          <w:sz w:val="24"/>
          <w:szCs w:val="24"/>
        </w:rPr>
        <w:t>autoridad</w:t>
      </w:r>
      <w:r w:rsidR="00076E0E">
        <w:rPr>
          <w:rFonts w:ascii="Arial" w:eastAsia="Arial" w:hAnsi="Arial" w:cs="Arial"/>
          <w:bCs/>
          <w:i/>
          <w:iCs/>
          <w:sz w:val="24"/>
          <w:szCs w:val="24"/>
        </w:rPr>
        <w:t>es</w:t>
      </w:r>
      <w:r w:rsidRPr="006E0FA8">
        <w:rPr>
          <w:rFonts w:ascii="Arial" w:eastAsia="Arial" w:hAnsi="Arial" w:cs="Arial"/>
          <w:bCs/>
          <w:i/>
          <w:iCs/>
          <w:sz w:val="24"/>
          <w:szCs w:val="24"/>
        </w:rPr>
        <w:t xml:space="preserve"> responsable</w:t>
      </w:r>
      <w:r w:rsidR="00076E0E">
        <w:rPr>
          <w:rFonts w:ascii="Arial" w:eastAsia="Arial" w:hAnsi="Arial" w:cs="Arial"/>
          <w:bCs/>
          <w:i/>
          <w:iCs/>
          <w:sz w:val="24"/>
          <w:szCs w:val="24"/>
        </w:rPr>
        <w:t>s</w:t>
      </w:r>
      <w:r w:rsidR="00C219F2">
        <w:rPr>
          <w:rFonts w:ascii="Arial" w:eastAsia="Arial" w:hAnsi="Arial" w:cs="Arial"/>
          <w:sz w:val="24"/>
          <w:szCs w:val="24"/>
        </w:rPr>
        <w:t xml:space="preserve">; </w:t>
      </w:r>
      <w:r w:rsidR="00E6776E">
        <w:rPr>
          <w:rFonts w:ascii="Arial" w:eastAsia="Arial" w:hAnsi="Arial" w:cs="Arial"/>
          <w:sz w:val="24"/>
          <w:szCs w:val="24"/>
        </w:rPr>
        <w:t xml:space="preserve">a los cuales se tuvo dando cumplimiento a través de </w:t>
      </w:r>
      <w:r w:rsidR="001D4A01" w:rsidRPr="00387CB7">
        <w:rPr>
          <w:rFonts w:ascii="Arial" w:eastAsia="Arial" w:hAnsi="Arial" w:cs="Arial"/>
          <w:sz w:val="24"/>
          <w:szCs w:val="24"/>
        </w:rPr>
        <w:t>proveídos de veintisiete</w:t>
      </w:r>
      <w:r w:rsidR="001D4A01" w:rsidRPr="00387CB7">
        <w:rPr>
          <w:rStyle w:val="Refdenotaalpie"/>
          <w:rFonts w:ascii="Arial" w:eastAsia="Arial" w:hAnsi="Arial" w:cs="Arial"/>
          <w:sz w:val="24"/>
          <w:szCs w:val="24"/>
        </w:rPr>
        <w:footnoteReference w:id="15"/>
      </w:r>
      <w:r w:rsidR="001D4A01" w:rsidRPr="00387CB7">
        <w:rPr>
          <w:rFonts w:ascii="Arial" w:eastAsia="Arial" w:hAnsi="Arial" w:cs="Arial"/>
          <w:sz w:val="24"/>
          <w:szCs w:val="24"/>
        </w:rPr>
        <w:t xml:space="preserve"> de agosto; ocho</w:t>
      </w:r>
      <w:r w:rsidR="001D4A01" w:rsidRPr="00387CB7">
        <w:rPr>
          <w:rStyle w:val="Refdenotaalpie"/>
          <w:rFonts w:ascii="Arial" w:eastAsia="Arial" w:hAnsi="Arial" w:cs="Arial"/>
          <w:sz w:val="24"/>
          <w:szCs w:val="24"/>
        </w:rPr>
        <w:footnoteReference w:id="16"/>
      </w:r>
      <w:r w:rsidR="001D4A01" w:rsidRPr="00387CB7">
        <w:rPr>
          <w:rFonts w:ascii="Arial" w:eastAsia="Arial" w:hAnsi="Arial" w:cs="Arial"/>
          <w:sz w:val="24"/>
          <w:szCs w:val="24"/>
        </w:rPr>
        <w:t xml:space="preserve"> y doce</w:t>
      </w:r>
      <w:r w:rsidR="001D4A01" w:rsidRPr="00387CB7">
        <w:rPr>
          <w:rStyle w:val="Refdenotaalpie"/>
          <w:rFonts w:ascii="Arial" w:eastAsia="Arial" w:hAnsi="Arial" w:cs="Arial"/>
          <w:sz w:val="24"/>
          <w:szCs w:val="24"/>
        </w:rPr>
        <w:footnoteReference w:id="17"/>
      </w:r>
      <w:r w:rsidR="001D4A01" w:rsidRPr="00387CB7">
        <w:rPr>
          <w:rFonts w:ascii="Arial" w:eastAsia="Arial" w:hAnsi="Arial" w:cs="Arial"/>
          <w:sz w:val="24"/>
          <w:szCs w:val="24"/>
        </w:rPr>
        <w:t xml:space="preserve"> de septiembre</w:t>
      </w:r>
      <w:r w:rsidR="001D4A01">
        <w:rPr>
          <w:rFonts w:ascii="Arial" w:eastAsia="Arial" w:hAnsi="Arial" w:cs="Arial"/>
          <w:sz w:val="24"/>
          <w:szCs w:val="24"/>
        </w:rPr>
        <w:t>.</w:t>
      </w:r>
    </w:p>
    <w:p w14:paraId="54A83786" w14:textId="560D4A38" w:rsidR="006F1DD2" w:rsidRPr="00387CB7" w:rsidRDefault="006F1DD2" w:rsidP="006F1DD2">
      <w:pPr>
        <w:spacing w:before="240" w:after="0" w:line="360" w:lineRule="auto"/>
        <w:rPr>
          <w:rFonts w:ascii="Arial" w:eastAsia="Arial" w:hAnsi="Arial" w:cs="Arial"/>
          <w:bCs/>
          <w:sz w:val="24"/>
          <w:szCs w:val="24"/>
        </w:rPr>
      </w:pPr>
      <w:r w:rsidRPr="00387CB7">
        <w:rPr>
          <w:rFonts w:ascii="Arial" w:eastAsia="Arial" w:hAnsi="Arial" w:cs="Arial"/>
          <w:b/>
          <w:bCs/>
          <w:sz w:val="24"/>
          <w:szCs w:val="24"/>
        </w:rPr>
        <w:t>2.6</w:t>
      </w:r>
      <w:r w:rsidRPr="004107CD">
        <w:rPr>
          <w:rFonts w:ascii="Arial" w:eastAsia="Arial" w:hAnsi="Arial" w:cs="Arial"/>
          <w:b/>
          <w:bCs/>
          <w:sz w:val="24"/>
          <w:szCs w:val="24"/>
        </w:rPr>
        <w:t xml:space="preserve">. </w:t>
      </w:r>
      <w:r w:rsidR="000E36CE" w:rsidRPr="004107CD">
        <w:rPr>
          <w:rFonts w:ascii="Arial" w:eastAsia="Arial" w:hAnsi="Arial" w:cs="Arial"/>
          <w:b/>
          <w:bCs/>
          <w:sz w:val="24"/>
          <w:szCs w:val="24"/>
        </w:rPr>
        <w:t>Admisión y cierre de instrucción</w:t>
      </w:r>
      <w:r w:rsidRPr="004107CD">
        <w:rPr>
          <w:rFonts w:ascii="Arial" w:eastAsia="Arial" w:hAnsi="Arial" w:cs="Arial"/>
          <w:b/>
          <w:bCs/>
          <w:sz w:val="24"/>
          <w:szCs w:val="24"/>
        </w:rPr>
        <w:t>.</w:t>
      </w:r>
      <w:r w:rsidRPr="00387CB7">
        <w:rPr>
          <w:rFonts w:ascii="Arial" w:eastAsia="Arial" w:hAnsi="Arial" w:cs="Arial"/>
          <w:sz w:val="24"/>
          <w:szCs w:val="24"/>
        </w:rPr>
        <w:t xml:space="preserve"> </w:t>
      </w:r>
      <w:r w:rsidR="0047759E">
        <w:rPr>
          <w:rFonts w:ascii="Arial" w:eastAsia="Arial" w:hAnsi="Arial" w:cs="Arial"/>
          <w:sz w:val="24"/>
          <w:szCs w:val="24"/>
        </w:rPr>
        <w:t xml:space="preserve">Por acuerdo de </w:t>
      </w:r>
      <w:r w:rsidR="00DB1650">
        <w:rPr>
          <w:rFonts w:ascii="Arial" w:eastAsia="Arial" w:hAnsi="Arial" w:cs="Arial"/>
          <w:sz w:val="24"/>
          <w:szCs w:val="24"/>
        </w:rPr>
        <w:t xml:space="preserve">uno de octubre, </w:t>
      </w:r>
      <w:r w:rsidR="00E917B6">
        <w:rPr>
          <w:rFonts w:ascii="Arial" w:eastAsia="Arial" w:hAnsi="Arial" w:cs="Arial"/>
          <w:sz w:val="24"/>
          <w:szCs w:val="24"/>
        </w:rPr>
        <w:t xml:space="preserve">se admitió </w:t>
      </w:r>
      <w:r w:rsidR="003252A7">
        <w:rPr>
          <w:rFonts w:ascii="Arial" w:eastAsia="Arial" w:hAnsi="Arial" w:cs="Arial"/>
          <w:sz w:val="24"/>
          <w:szCs w:val="24"/>
        </w:rPr>
        <w:t xml:space="preserve">el presente </w:t>
      </w:r>
      <w:r w:rsidR="003252A7">
        <w:rPr>
          <w:rFonts w:ascii="Arial" w:eastAsia="Arial" w:hAnsi="Arial" w:cs="Arial"/>
          <w:i/>
          <w:iCs/>
          <w:sz w:val="24"/>
          <w:szCs w:val="24"/>
        </w:rPr>
        <w:t xml:space="preserve">juicio de la ciudadanía </w:t>
      </w:r>
      <w:r w:rsidR="003F4785" w:rsidRPr="00204EC9">
        <w:rPr>
          <w:rFonts w:ascii="Arial" w:eastAsia="Arial" w:hAnsi="Arial" w:cs="Arial"/>
          <w:sz w:val="24"/>
          <w:szCs w:val="24"/>
        </w:rPr>
        <w:t xml:space="preserve">y </w:t>
      </w:r>
      <w:r w:rsidR="001B20BB" w:rsidRPr="00204EC9">
        <w:rPr>
          <w:rFonts w:ascii="Arial" w:hAnsi="Arial" w:cs="Arial"/>
          <w:sz w:val="24"/>
          <w:szCs w:val="24"/>
        </w:rPr>
        <w:t xml:space="preserve">se declaró cerrada la instrucción, </w:t>
      </w:r>
      <w:r w:rsidR="00204EC9" w:rsidRPr="00204EC9">
        <w:rPr>
          <w:rFonts w:ascii="Arial" w:hAnsi="Arial" w:cs="Arial"/>
          <w:sz w:val="24"/>
          <w:szCs w:val="24"/>
        </w:rPr>
        <w:t>quedando los autos en estado de dictar sentencia</w:t>
      </w:r>
      <w:r w:rsidR="00204EC9">
        <w:rPr>
          <w:rStyle w:val="Refdenotaalpie"/>
          <w:rFonts w:ascii="Arial" w:hAnsi="Arial" w:cs="Arial"/>
          <w:sz w:val="24"/>
          <w:szCs w:val="24"/>
        </w:rPr>
        <w:footnoteReference w:id="18"/>
      </w:r>
      <w:r w:rsidR="00204EC9" w:rsidRPr="00204EC9">
        <w:rPr>
          <w:rFonts w:ascii="Arial" w:hAnsi="Arial" w:cs="Arial"/>
          <w:sz w:val="24"/>
          <w:szCs w:val="24"/>
        </w:rPr>
        <w:t xml:space="preserve">. </w:t>
      </w:r>
    </w:p>
    <w:p w14:paraId="608AD21A" w14:textId="20899DEF" w:rsidR="000E36CE" w:rsidRPr="00113F12" w:rsidRDefault="006F1DD2" w:rsidP="006F1DD2">
      <w:pPr>
        <w:spacing w:before="240" w:after="0" w:line="360" w:lineRule="auto"/>
        <w:rPr>
          <w:rFonts w:ascii="Arial" w:eastAsia="Arial" w:hAnsi="Arial" w:cs="Arial"/>
          <w:bCs/>
          <w:sz w:val="24"/>
          <w:szCs w:val="24"/>
        </w:rPr>
      </w:pPr>
      <w:r w:rsidRPr="000F6F1C">
        <w:rPr>
          <w:rFonts w:ascii="Arial" w:eastAsia="Arial" w:hAnsi="Arial" w:cs="Arial"/>
          <w:b/>
          <w:sz w:val="24"/>
          <w:szCs w:val="24"/>
        </w:rPr>
        <w:t xml:space="preserve">2.7. </w:t>
      </w:r>
      <w:r w:rsidR="000E36CE">
        <w:rPr>
          <w:rFonts w:ascii="Arial" w:eastAsia="Arial" w:hAnsi="Arial" w:cs="Arial"/>
          <w:b/>
          <w:sz w:val="24"/>
          <w:szCs w:val="24"/>
        </w:rPr>
        <w:t>Sesión pública.</w:t>
      </w:r>
      <w:r w:rsidR="004107CD">
        <w:rPr>
          <w:rFonts w:ascii="Arial" w:eastAsia="Arial" w:hAnsi="Arial" w:cs="Arial"/>
          <w:b/>
          <w:sz w:val="24"/>
          <w:szCs w:val="24"/>
        </w:rPr>
        <w:t xml:space="preserve"> </w:t>
      </w:r>
      <w:r w:rsidR="001234C5">
        <w:rPr>
          <w:rFonts w:ascii="Arial" w:eastAsia="Arial" w:hAnsi="Arial" w:cs="Arial"/>
          <w:bCs/>
          <w:sz w:val="24"/>
          <w:szCs w:val="24"/>
        </w:rPr>
        <w:t xml:space="preserve">El </w:t>
      </w:r>
      <w:r w:rsidR="00691E98">
        <w:rPr>
          <w:rFonts w:ascii="Arial" w:eastAsia="Arial" w:hAnsi="Arial" w:cs="Arial"/>
          <w:bCs/>
          <w:sz w:val="24"/>
          <w:szCs w:val="24"/>
        </w:rPr>
        <w:t xml:space="preserve">tres </w:t>
      </w:r>
      <w:r w:rsidR="00F51523">
        <w:rPr>
          <w:rFonts w:ascii="Arial" w:eastAsia="Arial" w:hAnsi="Arial" w:cs="Arial"/>
          <w:bCs/>
          <w:sz w:val="24"/>
          <w:szCs w:val="24"/>
        </w:rPr>
        <w:t xml:space="preserve">de octubre, el Pleno de este </w:t>
      </w:r>
      <w:r w:rsidR="00113F12">
        <w:rPr>
          <w:rFonts w:ascii="Arial" w:eastAsia="Arial" w:hAnsi="Arial" w:cs="Arial"/>
          <w:bCs/>
          <w:i/>
          <w:iCs/>
          <w:sz w:val="24"/>
          <w:szCs w:val="24"/>
        </w:rPr>
        <w:t xml:space="preserve">Tribunal Electoral </w:t>
      </w:r>
      <w:r w:rsidR="001C3C73" w:rsidRPr="001C3C73">
        <w:rPr>
          <w:rFonts w:ascii="Arial" w:eastAsia="Arial" w:hAnsi="Arial" w:cs="Arial"/>
          <w:bCs/>
          <w:sz w:val="24"/>
          <w:szCs w:val="24"/>
        </w:rPr>
        <w:t>celebró sesión públic</w:t>
      </w:r>
      <w:r w:rsidR="00EC6B77">
        <w:rPr>
          <w:rFonts w:ascii="Arial" w:eastAsia="Arial" w:hAnsi="Arial" w:cs="Arial"/>
          <w:bCs/>
          <w:sz w:val="24"/>
          <w:szCs w:val="24"/>
        </w:rPr>
        <w:t xml:space="preserve">a, </w:t>
      </w:r>
      <w:r w:rsidR="007404A3">
        <w:rPr>
          <w:rFonts w:ascii="Arial" w:eastAsia="Arial" w:hAnsi="Arial" w:cs="Arial"/>
          <w:bCs/>
          <w:sz w:val="24"/>
          <w:szCs w:val="24"/>
        </w:rPr>
        <w:t xml:space="preserve">en la </w:t>
      </w:r>
      <w:r w:rsidR="003E3203">
        <w:rPr>
          <w:rFonts w:ascii="Arial" w:eastAsia="Arial" w:hAnsi="Arial" w:cs="Arial"/>
          <w:bCs/>
          <w:sz w:val="24"/>
          <w:szCs w:val="24"/>
        </w:rPr>
        <w:t>que,</w:t>
      </w:r>
      <w:r w:rsidR="007404A3">
        <w:rPr>
          <w:rFonts w:ascii="Arial" w:eastAsia="Arial" w:hAnsi="Arial" w:cs="Arial"/>
          <w:bCs/>
          <w:sz w:val="24"/>
          <w:szCs w:val="24"/>
        </w:rPr>
        <w:t xml:space="preserve"> </w:t>
      </w:r>
      <w:r w:rsidR="00E73DA4">
        <w:rPr>
          <w:rFonts w:ascii="Arial" w:eastAsia="Arial" w:hAnsi="Arial" w:cs="Arial"/>
          <w:bCs/>
          <w:sz w:val="24"/>
          <w:szCs w:val="24"/>
        </w:rPr>
        <w:t xml:space="preserve">por </w:t>
      </w:r>
      <w:r w:rsidR="00576436">
        <w:rPr>
          <w:rFonts w:ascii="Arial" w:eastAsia="Arial" w:hAnsi="Arial" w:cs="Arial"/>
          <w:bCs/>
          <w:sz w:val="24"/>
          <w:szCs w:val="24"/>
        </w:rPr>
        <w:t xml:space="preserve">la </w:t>
      </w:r>
      <w:r w:rsidR="00E73DA4">
        <w:rPr>
          <w:rFonts w:ascii="Arial" w:eastAsia="Arial" w:hAnsi="Arial" w:cs="Arial"/>
          <w:bCs/>
          <w:sz w:val="24"/>
          <w:szCs w:val="24"/>
        </w:rPr>
        <w:t xml:space="preserve">mayoría </w:t>
      </w:r>
      <w:r w:rsidR="00576436">
        <w:rPr>
          <w:rFonts w:ascii="Arial" w:eastAsia="Arial" w:hAnsi="Arial" w:cs="Arial"/>
          <w:bCs/>
          <w:sz w:val="24"/>
          <w:szCs w:val="24"/>
        </w:rPr>
        <w:t>de sus integrantes</w:t>
      </w:r>
      <w:r w:rsidR="00E73DA4">
        <w:rPr>
          <w:rFonts w:ascii="Arial" w:eastAsia="Arial" w:hAnsi="Arial" w:cs="Arial"/>
          <w:bCs/>
          <w:sz w:val="24"/>
          <w:szCs w:val="24"/>
        </w:rPr>
        <w:t xml:space="preserve">, </w:t>
      </w:r>
      <w:r w:rsidR="00B532CF">
        <w:rPr>
          <w:rFonts w:ascii="Arial" w:eastAsia="Arial" w:hAnsi="Arial" w:cs="Arial"/>
          <w:bCs/>
          <w:sz w:val="24"/>
          <w:szCs w:val="24"/>
        </w:rPr>
        <w:t>fue rechazado el proyecto de sentencia propuesto</w:t>
      </w:r>
      <w:r w:rsidR="001D1174">
        <w:rPr>
          <w:rFonts w:ascii="Arial" w:eastAsia="Arial" w:hAnsi="Arial" w:cs="Arial"/>
          <w:bCs/>
          <w:sz w:val="24"/>
          <w:szCs w:val="24"/>
        </w:rPr>
        <w:t>, correspondiente al</w:t>
      </w:r>
      <w:r w:rsidR="000400C9">
        <w:rPr>
          <w:rFonts w:ascii="Arial" w:eastAsia="Arial" w:hAnsi="Arial" w:cs="Arial"/>
          <w:bCs/>
          <w:sz w:val="24"/>
          <w:szCs w:val="24"/>
        </w:rPr>
        <w:t xml:space="preserve"> presente </w:t>
      </w:r>
      <w:r w:rsidR="000400C9">
        <w:rPr>
          <w:rFonts w:ascii="Arial" w:eastAsia="Arial" w:hAnsi="Arial" w:cs="Arial"/>
          <w:bCs/>
          <w:i/>
          <w:iCs/>
          <w:sz w:val="24"/>
          <w:szCs w:val="24"/>
        </w:rPr>
        <w:t>juicio de la ciudadanía</w:t>
      </w:r>
      <w:r w:rsidR="007A48C6">
        <w:rPr>
          <w:rFonts w:ascii="Arial" w:eastAsia="Arial" w:hAnsi="Arial" w:cs="Arial"/>
          <w:bCs/>
          <w:i/>
          <w:iCs/>
          <w:sz w:val="24"/>
          <w:szCs w:val="24"/>
        </w:rPr>
        <w:t xml:space="preserve">; </w:t>
      </w:r>
      <w:r w:rsidR="00BF6997">
        <w:rPr>
          <w:rFonts w:ascii="Arial" w:eastAsia="Arial" w:hAnsi="Arial" w:cs="Arial"/>
          <w:bCs/>
          <w:sz w:val="24"/>
          <w:szCs w:val="24"/>
        </w:rPr>
        <w:t>p</w:t>
      </w:r>
      <w:r w:rsidR="00D4018F">
        <w:rPr>
          <w:rFonts w:ascii="Arial" w:eastAsia="Arial" w:hAnsi="Arial" w:cs="Arial"/>
          <w:bCs/>
          <w:sz w:val="24"/>
          <w:szCs w:val="24"/>
        </w:rPr>
        <w:t xml:space="preserve">or lo que </w:t>
      </w:r>
      <w:r w:rsidR="00AD7267">
        <w:rPr>
          <w:rFonts w:ascii="Arial" w:eastAsia="Arial" w:hAnsi="Arial" w:cs="Arial"/>
          <w:bCs/>
          <w:sz w:val="24"/>
          <w:szCs w:val="24"/>
        </w:rPr>
        <w:t xml:space="preserve">se ordenó su </w:t>
      </w:r>
      <w:proofErr w:type="spellStart"/>
      <w:r w:rsidR="00AD7267">
        <w:rPr>
          <w:rFonts w:ascii="Arial" w:eastAsia="Arial" w:hAnsi="Arial" w:cs="Arial"/>
          <w:bCs/>
          <w:sz w:val="24"/>
          <w:szCs w:val="24"/>
        </w:rPr>
        <w:t>returno</w:t>
      </w:r>
      <w:proofErr w:type="spellEnd"/>
      <w:r w:rsidR="00EF6128">
        <w:rPr>
          <w:rFonts w:ascii="Arial" w:eastAsia="Arial" w:hAnsi="Arial" w:cs="Arial"/>
          <w:bCs/>
          <w:sz w:val="24"/>
          <w:szCs w:val="24"/>
        </w:rPr>
        <w:t>.</w:t>
      </w:r>
    </w:p>
    <w:p w14:paraId="54A83787" w14:textId="1739BB2B" w:rsidR="006F1DD2" w:rsidRDefault="000E36CE" w:rsidP="006F1DD2">
      <w:pPr>
        <w:spacing w:before="240" w:after="0" w:line="360" w:lineRule="auto"/>
        <w:rPr>
          <w:rFonts w:ascii="Arial" w:eastAsia="Arial" w:hAnsi="Arial" w:cs="Arial"/>
          <w:bCs/>
          <w:sz w:val="24"/>
          <w:szCs w:val="24"/>
        </w:rPr>
      </w:pPr>
      <w:r w:rsidRPr="00B5242A">
        <w:rPr>
          <w:rFonts w:ascii="Arial" w:eastAsia="Arial" w:hAnsi="Arial" w:cs="Arial"/>
          <w:b/>
          <w:sz w:val="24"/>
          <w:szCs w:val="24"/>
        </w:rPr>
        <w:t xml:space="preserve">2.8. </w:t>
      </w:r>
      <w:proofErr w:type="spellStart"/>
      <w:r w:rsidR="006F1DD2" w:rsidRPr="000F6F1C">
        <w:rPr>
          <w:rFonts w:ascii="Arial" w:eastAsia="Arial" w:hAnsi="Arial" w:cs="Arial"/>
          <w:b/>
          <w:sz w:val="24"/>
          <w:szCs w:val="24"/>
        </w:rPr>
        <w:t>R</w:t>
      </w:r>
      <w:r w:rsidR="006F1DD2">
        <w:rPr>
          <w:rFonts w:ascii="Arial" w:eastAsia="Arial" w:hAnsi="Arial" w:cs="Arial"/>
          <w:b/>
          <w:sz w:val="24"/>
          <w:szCs w:val="24"/>
        </w:rPr>
        <w:t>eturno</w:t>
      </w:r>
      <w:proofErr w:type="spellEnd"/>
      <w:r w:rsidR="006F1DD2">
        <w:rPr>
          <w:rFonts w:ascii="Arial" w:eastAsia="Arial" w:hAnsi="Arial" w:cs="Arial"/>
          <w:b/>
          <w:sz w:val="24"/>
          <w:szCs w:val="24"/>
        </w:rPr>
        <w:t xml:space="preserve"> a ponencia</w:t>
      </w:r>
      <w:r w:rsidR="008C10E6">
        <w:rPr>
          <w:rFonts w:ascii="Arial" w:eastAsia="Arial" w:hAnsi="Arial" w:cs="Arial"/>
          <w:b/>
          <w:sz w:val="24"/>
          <w:szCs w:val="24"/>
        </w:rPr>
        <w:t xml:space="preserve"> y radicación</w:t>
      </w:r>
      <w:r w:rsidR="00614CF1">
        <w:rPr>
          <w:rFonts w:ascii="Arial" w:eastAsia="Arial" w:hAnsi="Arial" w:cs="Arial"/>
          <w:b/>
          <w:sz w:val="24"/>
          <w:szCs w:val="24"/>
        </w:rPr>
        <w:t>.</w:t>
      </w:r>
      <w:r w:rsidR="006F1DD2">
        <w:rPr>
          <w:rFonts w:ascii="Arial" w:eastAsia="Arial" w:hAnsi="Arial" w:cs="Arial"/>
          <w:b/>
          <w:sz w:val="24"/>
          <w:szCs w:val="24"/>
        </w:rPr>
        <w:t xml:space="preserve"> </w:t>
      </w:r>
      <w:r w:rsidR="006F1DD2">
        <w:rPr>
          <w:rFonts w:ascii="Arial" w:eastAsia="Arial" w:hAnsi="Arial" w:cs="Arial"/>
          <w:bCs/>
          <w:sz w:val="24"/>
          <w:szCs w:val="24"/>
        </w:rPr>
        <w:t xml:space="preserve">Mediante acuerdo de tres de octubre, la Magistrada Presidenta, Amelí Gissel Navarro Lepe, ordenó </w:t>
      </w:r>
      <w:proofErr w:type="spellStart"/>
      <w:r w:rsidR="006F1DD2">
        <w:rPr>
          <w:rFonts w:ascii="Arial" w:eastAsia="Arial" w:hAnsi="Arial" w:cs="Arial"/>
          <w:bCs/>
          <w:sz w:val="24"/>
          <w:szCs w:val="24"/>
        </w:rPr>
        <w:t>returnar</w:t>
      </w:r>
      <w:proofErr w:type="spellEnd"/>
      <w:r w:rsidR="006F1DD2">
        <w:rPr>
          <w:rFonts w:ascii="Arial" w:eastAsia="Arial" w:hAnsi="Arial" w:cs="Arial"/>
          <w:bCs/>
          <w:sz w:val="24"/>
          <w:szCs w:val="24"/>
        </w:rPr>
        <w:t xml:space="preserve"> el expediente a la ponencia de la Magistrada instructora, </w:t>
      </w:r>
      <w:r w:rsidR="00F723D9">
        <w:rPr>
          <w:rFonts w:ascii="Arial" w:eastAsia="Arial" w:hAnsi="Arial" w:cs="Arial"/>
          <w:bCs/>
          <w:sz w:val="24"/>
          <w:szCs w:val="24"/>
        </w:rPr>
        <w:t>y</w:t>
      </w:r>
      <w:r w:rsidR="00DE40C5">
        <w:rPr>
          <w:rFonts w:ascii="Arial" w:eastAsia="Arial" w:hAnsi="Arial" w:cs="Arial"/>
          <w:bCs/>
          <w:sz w:val="24"/>
          <w:szCs w:val="24"/>
        </w:rPr>
        <w:t xml:space="preserve"> </w:t>
      </w:r>
      <w:r w:rsidR="006F1DD2">
        <w:rPr>
          <w:rFonts w:ascii="Arial" w:eastAsia="Arial" w:hAnsi="Arial" w:cs="Arial"/>
          <w:bCs/>
          <w:sz w:val="24"/>
          <w:szCs w:val="24"/>
        </w:rPr>
        <w:t xml:space="preserve">fue radicado </w:t>
      </w:r>
      <w:r w:rsidR="00E55331">
        <w:rPr>
          <w:rFonts w:ascii="Arial" w:eastAsia="Arial" w:hAnsi="Arial" w:cs="Arial"/>
          <w:bCs/>
          <w:sz w:val="24"/>
          <w:szCs w:val="24"/>
        </w:rPr>
        <w:t>e</w:t>
      </w:r>
      <w:r w:rsidR="00823AD7">
        <w:rPr>
          <w:rFonts w:ascii="Arial" w:eastAsia="Arial" w:hAnsi="Arial" w:cs="Arial"/>
          <w:bCs/>
          <w:sz w:val="24"/>
          <w:szCs w:val="24"/>
        </w:rPr>
        <w:t>l</w:t>
      </w:r>
      <w:r w:rsidR="006F1DD2">
        <w:rPr>
          <w:rFonts w:ascii="Arial" w:eastAsia="Arial" w:hAnsi="Arial" w:cs="Arial"/>
          <w:bCs/>
          <w:sz w:val="24"/>
          <w:szCs w:val="24"/>
        </w:rPr>
        <w:t xml:space="preserve"> seis de octubre</w:t>
      </w:r>
      <w:r w:rsidR="006F1DD2" w:rsidRPr="00503D39">
        <w:rPr>
          <w:rStyle w:val="Refdenotaalpie"/>
          <w:rFonts w:ascii="Arial" w:eastAsia="Arial" w:hAnsi="Arial" w:cs="Arial"/>
          <w:bCs/>
          <w:sz w:val="24"/>
          <w:szCs w:val="24"/>
        </w:rPr>
        <w:footnoteReference w:id="19"/>
      </w:r>
      <w:r w:rsidR="006F1DD2">
        <w:rPr>
          <w:rFonts w:ascii="Arial" w:eastAsia="Arial" w:hAnsi="Arial" w:cs="Arial"/>
          <w:bCs/>
          <w:sz w:val="24"/>
          <w:szCs w:val="24"/>
        </w:rPr>
        <w:t xml:space="preserve">. </w:t>
      </w:r>
    </w:p>
    <w:p w14:paraId="54A83789" w14:textId="044F1441" w:rsidR="006F1DD2" w:rsidRPr="00AE2C75" w:rsidRDefault="000E36CE" w:rsidP="006F1DD2">
      <w:pPr>
        <w:spacing w:before="240" w:after="0" w:line="360" w:lineRule="auto"/>
        <w:rPr>
          <w:rFonts w:ascii="Arial" w:eastAsia="Arial" w:hAnsi="Arial" w:cs="Arial"/>
          <w:bCs/>
          <w:sz w:val="24"/>
          <w:szCs w:val="24"/>
        </w:rPr>
      </w:pPr>
      <w:r w:rsidRPr="00812F66">
        <w:rPr>
          <w:rFonts w:ascii="Arial" w:eastAsia="Arial" w:hAnsi="Arial" w:cs="Arial"/>
          <w:b/>
          <w:sz w:val="24"/>
          <w:szCs w:val="24"/>
        </w:rPr>
        <w:t xml:space="preserve">2.9. </w:t>
      </w:r>
      <w:r w:rsidR="006F1DD2">
        <w:rPr>
          <w:rFonts w:ascii="Arial" w:eastAsia="Arial" w:hAnsi="Arial" w:cs="Arial"/>
          <w:b/>
          <w:sz w:val="24"/>
          <w:szCs w:val="24"/>
        </w:rPr>
        <w:t>Nuevos r</w:t>
      </w:r>
      <w:r w:rsidR="006F1DD2" w:rsidRPr="00B5242A">
        <w:rPr>
          <w:rFonts w:ascii="Arial" w:eastAsia="Arial" w:hAnsi="Arial" w:cs="Arial"/>
          <w:b/>
          <w:sz w:val="24"/>
          <w:szCs w:val="24"/>
        </w:rPr>
        <w:t>equerimientos.</w:t>
      </w:r>
      <w:r w:rsidR="006F1DD2">
        <w:rPr>
          <w:rFonts w:ascii="Arial" w:eastAsia="Arial" w:hAnsi="Arial" w:cs="Arial"/>
          <w:bCs/>
          <w:sz w:val="24"/>
          <w:szCs w:val="24"/>
        </w:rPr>
        <w:t xml:space="preserve"> El seis</w:t>
      </w:r>
      <w:r w:rsidR="006F1DD2">
        <w:rPr>
          <w:rStyle w:val="Refdenotaalpie"/>
          <w:rFonts w:ascii="Arial" w:eastAsia="Arial" w:hAnsi="Arial" w:cs="Arial"/>
          <w:bCs/>
          <w:sz w:val="24"/>
          <w:szCs w:val="24"/>
        </w:rPr>
        <w:footnoteReference w:id="20"/>
      </w:r>
      <w:r w:rsidR="006F1DD2">
        <w:rPr>
          <w:rFonts w:ascii="Arial" w:eastAsia="Arial" w:hAnsi="Arial" w:cs="Arial"/>
          <w:bCs/>
          <w:sz w:val="24"/>
          <w:szCs w:val="24"/>
        </w:rPr>
        <w:t>, siete</w:t>
      </w:r>
      <w:r w:rsidR="006F1DD2">
        <w:rPr>
          <w:rStyle w:val="Refdenotaalpie"/>
          <w:rFonts w:ascii="Arial" w:eastAsia="Arial" w:hAnsi="Arial" w:cs="Arial"/>
          <w:bCs/>
          <w:sz w:val="24"/>
          <w:szCs w:val="24"/>
        </w:rPr>
        <w:footnoteReference w:id="21"/>
      </w:r>
      <w:r w:rsidR="006F1DD2">
        <w:rPr>
          <w:rFonts w:ascii="Arial" w:eastAsia="Arial" w:hAnsi="Arial" w:cs="Arial"/>
          <w:bCs/>
          <w:sz w:val="24"/>
          <w:szCs w:val="24"/>
        </w:rPr>
        <w:t xml:space="preserve"> y catorce</w:t>
      </w:r>
      <w:r w:rsidR="006F1DD2">
        <w:rPr>
          <w:rStyle w:val="Refdenotaalpie"/>
          <w:rFonts w:ascii="Arial" w:eastAsia="Arial" w:hAnsi="Arial" w:cs="Arial"/>
          <w:bCs/>
          <w:sz w:val="24"/>
          <w:szCs w:val="24"/>
        </w:rPr>
        <w:footnoteReference w:id="22"/>
      </w:r>
      <w:r w:rsidR="006F1DD2">
        <w:rPr>
          <w:rFonts w:ascii="Arial" w:eastAsia="Arial" w:hAnsi="Arial" w:cs="Arial"/>
          <w:bCs/>
          <w:sz w:val="24"/>
          <w:szCs w:val="24"/>
        </w:rPr>
        <w:t xml:space="preserve"> de octubre, se requirió diversa información a </w:t>
      </w:r>
      <w:r w:rsidR="007D5F08">
        <w:rPr>
          <w:rFonts w:ascii="Arial" w:eastAsia="Arial" w:hAnsi="Arial" w:cs="Arial"/>
          <w:bCs/>
          <w:sz w:val="24"/>
          <w:szCs w:val="24"/>
        </w:rPr>
        <w:t>la</w:t>
      </w:r>
      <w:r w:rsidR="00B07C01">
        <w:rPr>
          <w:rFonts w:ascii="Arial" w:eastAsia="Arial" w:hAnsi="Arial" w:cs="Arial"/>
          <w:bCs/>
          <w:sz w:val="24"/>
          <w:szCs w:val="24"/>
        </w:rPr>
        <w:t>s</w:t>
      </w:r>
      <w:r w:rsidR="007D5F08">
        <w:rPr>
          <w:rFonts w:ascii="Arial" w:eastAsia="Arial" w:hAnsi="Arial" w:cs="Arial"/>
          <w:bCs/>
          <w:sz w:val="24"/>
          <w:szCs w:val="24"/>
        </w:rPr>
        <w:t xml:space="preserve"> </w:t>
      </w:r>
      <w:r w:rsidR="007D5F08">
        <w:rPr>
          <w:rFonts w:ascii="Arial" w:eastAsia="Arial" w:hAnsi="Arial" w:cs="Arial"/>
          <w:bCs/>
          <w:i/>
          <w:iCs/>
          <w:sz w:val="24"/>
          <w:szCs w:val="24"/>
        </w:rPr>
        <w:t>autoridad</w:t>
      </w:r>
      <w:r w:rsidR="00B07C01">
        <w:rPr>
          <w:rFonts w:ascii="Arial" w:eastAsia="Arial" w:hAnsi="Arial" w:cs="Arial"/>
          <w:bCs/>
          <w:i/>
          <w:iCs/>
          <w:sz w:val="24"/>
          <w:szCs w:val="24"/>
        </w:rPr>
        <w:t>es</w:t>
      </w:r>
      <w:r w:rsidR="007D5F08">
        <w:rPr>
          <w:rFonts w:ascii="Arial" w:eastAsia="Arial" w:hAnsi="Arial" w:cs="Arial"/>
          <w:bCs/>
          <w:i/>
          <w:iCs/>
          <w:sz w:val="24"/>
          <w:szCs w:val="24"/>
        </w:rPr>
        <w:t xml:space="preserve"> responsable</w:t>
      </w:r>
      <w:r w:rsidR="00B07C01">
        <w:rPr>
          <w:rFonts w:ascii="Arial" w:eastAsia="Arial" w:hAnsi="Arial" w:cs="Arial"/>
          <w:bCs/>
          <w:i/>
          <w:iCs/>
          <w:sz w:val="24"/>
          <w:szCs w:val="24"/>
        </w:rPr>
        <w:t>s</w:t>
      </w:r>
      <w:r w:rsidR="006F1DD2">
        <w:rPr>
          <w:rFonts w:ascii="Arial" w:eastAsia="Arial" w:hAnsi="Arial" w:cs="Arial"/>
          <w:bCs/>
          <w:sz w:val="24"/>
          <w:szCs w:val="24"/>
        </w:rPr>
        <w:t xml:space="preserve">, al </w:t>
      </w:r>
      <w:r w:rsidR="006F1DD2" w:rsidRPr="00C6797D">
        <w:rPr>
          <w:rFonts w:ascii="Arial" w:eastAsia="Arial" w:hAnsi="Arial" w:cs="Arial"/>
          <w:bCs/>
          <w:i/>
          <w:iCs/>
          <w:sz w:val="24"/>
          <w:szCs w:val="24"/>
        </w:rPr>
        <w:t>IEM</w:t>
      </w:r>
      <w:r w:rsidR="006F1DD2">
        <w:rPr>
          <w:rFonts w:ascii="Arial" w:eastAsia="Arial" w:hAnsi="Arial" w:cs="Arial"/>
          <w:bCs/>
          <w:sz w:val="24"/>
          <w:szCs w:val="24"/>
        </w:rPr>
        <w:t xml:space="preserve"> y a la </w:t>
      </w:r>
      <w:r w:rsidR="006F1DD2" w:rsidRPr="008C0712">
        <w:rPr>
          <w:rFonts w:ascii="Arial" w:eastAsia="Arial" w:hAnsi="Arial" w:cs="Arial"/>
          <w:i/>
          <w:sz w:val="24"/>
          <w:szCs w:val="24"/>
        </w:rPr>
        <w:t>Secretaría de Finanzas</w:t>
      </w:r>
      <w:r w:rsidR="002F0AE7">
        <w:rPr>
          <w:rFonts w:ascii="Arial" w:eastAsia="Arial" w:hAnsi="Arial" w:cs="Arial"/>
          <w:bCs/>
          <w:sz w:val="24"/>
          <w:szCs w:val="24"/>
        </w:rPr>
        <w:t>,</w:t>
      </w:r>
      <w:r w:rsidR="001D1174">
        <w:rPr>
          <w:rFonts w:ascii="Arial" w:eastAsia="Arial" w:hAnsi="Arial" w:cs="Arial"/>
          <w:bCs/>
          <w:sz w:val="24"/>
          <w:szCs w:val="24"/>
        </w:rPr>
        <w:t xml:space="preserve"> </w:t>
      </w:r>
      <w:r w:rsidR="0032282E">
        <w:rPr>
          <w:rFonts w:ascii="Arial" w:eastAsia="Arial" w:hAnsi="Arial" w:cs="Arial"/>
          <w:bCs/>
          <w:sz w:val="24"/>
          <w:szCs w:val="24"/>
        </w:rPr>
        <w:t>a quienes</w:t>
      </w:r>
      <w:r w:rsidR="00EF5C5A">
        <w:rPr>
          <w:rFonts w:ascii="Arial" w:eastAsia="Arial" w:hAnsi="Arial" w:cs="Arial"/>
          <w:bCs/>
          <w:sz w:val="24"/>
          <w:szCs w:val="24"/>
        </w:rPr>
        <w:t xml:space="preserve"> se tuvo dando cumplimiento </w:t>
      </w:r>
      <w:r w:rsidR="00C54251">
        <w:rPr>
          <w:rFonts w:ascii="Arial" w:eastAsia="Arial" w:hAnsi="Arial" w:cs="Arial"/>
          <w:bCs/>
          <w:sz w:val="24"/>
          <w:szCs w:val="24"/>
        </w:rPr>
        <w:t xml:space="preserve">mediante acuerdos </w:t>
      </w:r>
      <w:r w:rsidR="006F1DD2">
        <w:rPr>
          <w:rFonts w:ascii="Arial" w:eastAsia="Arial" w:hAnsi="Arial" w:cs="Arial"/>
          <w:bCs/>
          <w:sz w:val="24"/>
          <w:szCs w:val="24"/>
        </w:rPr>
        <w:t>de catorce</w:t>
      </w:r>
      <w:r w:rsidR="006F1DD2">
        <w:rPr>
          <w:rStyle w:val="Refdenotaalpie"/>
          <w:rFonts w:ascii="Arial" w:eastAsia="Arial" w:hAnsi="Arial" w:cs="Arial"/>
          <w:bCs/>
          <w:sz w:val="24"/>
          <w:szCs w:val="24"/>
        </w:rPr>
        <w:footnoteReference w:id="23"/>
      </w:r>
      <w:r w:rsidR="006F1DD2">
        <w:rPr>
          <w:rFonts w:ascii="Arial" w:eastAsia="Arial" w:hAnsi="Arial" w:cs="Arial"/>
          <w:bCs/>
          <w:sz w:val="24"/>
          <w:szCs w:val="24"/>
        </w:rPr>
        <w:t xml:space="preserve"> y</w:t>
      </w:r>
      <w:r w:rsidR="00F04B21">
        <w:rPr>
          <w:rFonts w:ascii="Arial" w:eastAsia="Arial" w:hAnsi="Arial" w:cs="Arial"/>
          <w:bCs/>
          <w:sz w:val="24"/>
          <w:szCs w:val="24"/>
        </w:rPr>
        <w:t xml:space="preserve"> </w:t>
      </w:r>
      <w:r w:rsidR="00F04B21" w:rsidRPr="002F1DE7">
        <w:rPr>
          <w:rFonts w:ascii="Arial" w:eastAsia="Arial" w:hAnsi="Arial" w:cs="Arial"/>
          <w:bCs/>
          <w:sz w:val="24"/>
          <w:szCs w:val="24"/>
        </w:rPr>
        <w:t>veintiuno</w:t>
      </w:r>
      <w:r w:rsidR="006F1DD2" w:rsidRPr="002F1DE7">
        <w:rPr>
          <w:rStyle w:val="Refdenotaalpie"/>
          <w:rFonts w:ascii="Arial" w:eastAsia="Arial" w:hAnsi="Arial" w:cs="Arial"/>
          <w:bCs/>
          <w:sz w:val="24"/>
          <w:szCs w:val="24"/>
        </w:rPr>
        <w:footnoteReference w:id="24"/>
      </w:r>
      <w:r w:rsidR="006F1DD2" w:rsidRPr="002F1DE7">
        <w:rPr>
          <w:rFonts w:ascii="Arial" w:eastAsia="Arial" w:hAnsi="Arial" w:cs="Arial"/>
          <w:bCs/>
          <w:sz w:val="24"/>
          <w:szCs w:val="24"/>
        </w:rPr>
        <w:t xml:space="preserve"> de</w:t>
      </w:r>
      <w:r w:rsidR="006F1DD2">
        <w:rPr>
          <w:rFonts w:ascii="Arial" w:eastAsia="Arial" w:hAnsi="Arial" w:cs="Arial"/>
          <w:bCs/>
          <w:sz w:val="24"/>
          <w:szCs w:val="24"/>
        </w:rPr>
        <w:t xml:space="preserve"> octubre</w:t>
      </w:r>
      <w:r w:rsidR="00C54251">
        <w:rPr>
          <w:rFonts w:ascii="Arial" w:eastAsia="Arial" w:hAnsi="Arial" w:cs="Arial"/>
          <w:bCs/>
          <w:sz w:val="24"/>
          <w:szCs w:val="24"/>
        </w:rPr>
        <w:t>.</w:t>
      </w:r>
    </w:p>
    <w:p w14:paraId="54A8378A" w14:textId="62B9CEC2" w:rsidR="006F1DD2" w:rsidRPr="003420CD" w:rsidRDefault="000E36CE" w:rsidP="006F1DD2">
      <w:pPr>
        <w:spacing w:before="240" w:after="0" w:line="360" w:lineRule="auto"/>
        <w:rPr>
          <w:rFonts w:ascii="Arial" w:eastAsia="Arial" w:hAnsi="Arial" w:cs="Arial"/>
          <w:sz w:val="24"/>
          <w:szCs w:val="24"/>
        </w:rPr>
      </w:pPr>
      <w:r w:rsidRPr="00C01C97">
        <w:rPr>
          <w:rFonts w:ascii="Arial" w:eastAsia="Arial" w:hAnsi="Arial" w:cs="Arial"/>
          <w:b/>
          <w:sz w:val="24"/>
          <w:szCs w:val="24"/>
        </w:rPr>
        <w:t xml:space="preserve">2.10. </w:t>
      </w:r>
      <w:r w:rsidR="006F1DD2" w:rsidRPr="00C01C97">
        <w:rPr>
          <w:rFonts w:ascii="Arial" w:eastAsia="Arial" w:hAnsi="Arial" w:cs="Arial"/>
          <w:b/>
          <w:sz w:val="24"/>
          <w:szCs w:val="24"/>
        </w:rPr>
        <w:t>Cierre de instrucción.</w:t>
      </w:r>
      <w:r w:rsidR="006F1DD2" w:rsidRPr="00C01C97">
        <w:rPr>
          <w:rFonts w:ascii="Arial" w:eastAsia="Arial" w:hAnsi="Arial" w:cs="Arial"/>
          <w:sz w:val="24"/>
          <w:szCs w:val="24"/>
        </w:rPr>
        <w:t xml:space="preserve"> El </w:t>
      </w:r>
      <w:r w:rsidR="001C6A60">
        <w:rPr>
          <w:rFonts w:ascii="Arial" w:eastAsia="Arial" w:hAnsi="Arial" w:cs="Arial"/>
          <w:sz w:val="24"/>
          <w:szCs w:val="24"/>
        </w:rPr>
        <w:t>veintisiete</w:t>
      </w:r>
      <w:r w:rsidR="006F1DD2" w:rsidRPr="00C01C97">
        <w:rPr>
          <w:rFonts w:ascii="Arial" w:eastAsia="Arial" w:hAnsi="Arial" w:cs="Arial"/>
          <w:sz w:val="24"/>
          <w:szCs w:val="24"/>
        </w:rPr>
        <w:t xml:space="preserve"> </w:t>
      </w:r>
      <w:r w:rsidR="006F1DD2" w:rsidRPr="00012F85">
        <w:rPr>
          <w:rFonts w:ascii="Arial" w:eastAsia="Arial" w:hAnsi="Arial" w:cs="Arial"/>
          <w:sz w:val="24"/>
          <w:szCs w:val="24"/>
        </w:rPr>
        <w:t xml:space="preserve">siguiente </w:t>
      </w:r>
      <w:r w:rsidR="006F1DD2" w:rsidRPr="00012F85">
        <w:rPr>
          <w:rFonts w:ascii="Arial" w:eastAsia="Arial" w:hAnsi="Arial" w:cs="Arial"/>
          <w:iCs/>
          <w:sz w:val="24"/>
          <w:szCs w:val="24"/>
        </w:rPr>
        <w:t>y, al</w:t>
      </w:r>
      <w:r w:rsidR="006F1DD2" w:rsidRPr="00012F85">
        <w:rPr>
          <w:rFonts w:ascii="Arial" w:eastAsia="Arial" w:hAnsi="Arial" w:cs="Arial"/>
          <w:sz w:val="24"/>
          <w:szCs w:val="24"/>
        </w:rPr>
        <w:t xml:space="preserve"> no existir diligencias pendientes ni pruebas por desahogar, se declaró cerrada la instrucción, quedando los autos en estado de dictar sentencia</w:t>
      </w:r>
      <w:r w:rsidR="006F1DD2" w:rsidRPr="00012F85">
        <w:rPr>
          <w:rFonts w:ascii="Arial" w:eastAsia="Arial" w:hAnsi="Arial" w:cs="Arial"/>
          <w:sz w:val="24"/>
          <w:szCs w:val="24"/>
          <w:vertAlign w:val="superscript"/>
        </w:rPr>
        <w:footnoteReference w:id="25"/>
      </w:r>
      <w:r w:rsidR="006F1DD2" w:rsidRPr="00012F85">
        <w:rPr>
          <w:rFonts w:ascii="Arial" w:eastAsia="Arial" w:hAnsi="Arial" w:cs="Arial"/>
          <w:sz w:val="24"/>
          <w:szCs w:val="24"/>
        </w:rPr>
        <w:t>.</w:t>
      </w:r>
    </w:p>
    <w:p w14:paraId="54A8378B" w14:textId="77777777" w:rsidR="006F1DD2" w:rsidRPr="00856B61" w:rsidRDefault="006F1DD2" w:rsidP="006F1DD2">
      <w:pPr>
        <w:pStyle w:val="Ttulo1"/>
        <w:spacing w:before="240" w:after="0" w:line="360" w:lineRule="auto"/>
        <w:jc w:val="center"/>
        <w:rPr>
          <w:rFonts w:ascii="Arial" w:eastAsia="Arial" w:hAnsi="Arial" w:cs="Arial"/>
          <w:i/>
          <w:iCs/>
          <w:sz w:val="24"/>
          <w:szCs w:val="24"/>
        </w:rPr>
      </w:pPr>
      <w:bookmarkStart w:id="10" w:name="_Toc192842476"/>
      <w:bookmarkStart w:id="11" w:name="_Toc192856286"/>
      <w:bookmarkStart w:id="12" w:name="_Toc212467437"/>
      <w:r w:rsidRPr="00D050EC">
        <w:rPr>
          <w:rFonts w:ascii="Arial" w:eastAsia="Arial" w:hAnsi="Arial" w:cs="Arial"/>
          <w:color w:val="000000"/>
          <w:sz w:val="24"/>
          <w:szCs w:val="24"/>
        </w:rPr>
        <w:lastRenderedPageBreak/>
        <w:t>II</w:t>
      </w:r>
      <w:r>
        <w:rPr>
          <w:rFonts w:ascii="Arial" w:eastAsia="Arial" w:hAnsi="Arial" w:cs="Arial"/>
          <w:color w:val="000000"/>
          <w:sz w:val="24"/>
          <w:szCs w:val="24"/>
        </w:rPr>
        <w:t>I</w:t>
      </w:r>
      <w:r w:rsidRPr="00D050EC">
        <w:rPr>
          <w:rFonts w:ascii="Arial" w:eastAsia="Arial" w:hAnsi="Arial" w:cs="Arial"/>
          <w:color w:val="000000"/>
          <w:sz w:val="24"/>
          <w:szCs w:val="24"/>
        </w:rPr>
        <w:t xml:space="preserve">. </w:t>
      </w:r>
      <w:bookmarkEnd w:id="10"/>
      <w:bookmarkEnd w:id="11"/>
      <w:r w:rsidRPr="00D050EC">
        <w:rPr>
          <w:rFonts w:ascii="Arial" w:eastAsia="Arial" w:hAnsi="Arial" w:cs="Arial"/>
          <w:color w:val="000000"/>
          <w:sz w:val="24"/>
          <w:szCs w:val="24"/>
        </w:rPr>
        <w:t>COMPETENCIA</w:t>
      </w:r>
      <w:bookmarkEnd w:id="12"/>
    </w:p>
    <w:p w14:paraId="54A8378C" w14:textId="7E12CA57" w:rsidR="006F1DD2" w:rsidRDefault="006F1DD2" w:rsidP="006F1DD2">
      <w:pPr>
        <w:spacing w:before="240" w:line="360" w:lineRule="auto"/>
        <w:rPr>
          <w:rFonts w:ascii="Arial" w:eastAsia="Arial" w:hAnsi="Arial" w:cs="Arial"/>
          <w:sz w:val="24"/>
          <w:szCs w:val="24"/>
        </w:rPr>
      </w:pPr>
      <w:r w:rsidRPr="00D050EC">
        <w:rPr>
          <w:rFonts w:ascii="Arial" w:eastAsia="Arial" w:hAnsi="Arial" w:cs="Arial"/>
          <w:sz w:val="24"/>
          <w:szCs w:val="24"/>
        </w:rPr>
        <w:t xml:space="preserve">El Pleno de este </w:t>
      </w:r>
      <w:r w:rsidRPr="00D050EC">
        <w:rPr>
          <w:rFonts w:ascii="Arial" w:eastAsia="Arial" w:hAnsi="Arial" w:cs="Arial"/>
          <w:i/>
          <w:sz w:val="24"/>
          <w:szCs w:val="24"/>
        </w:rPr>
        <w:t>Tribunal Electoral</w:t>
      </w:r>
      <w:r w:rsidRPr="00D050EC">
        <w:rPr>
          <w:rFonts w:ascii="Arial" w:eastAsia="Arial" w:hAnsi="Arial" w:cs="Arial"/>
          <w:sz w:val="24"/>
          <w:szCs w:val="24"/>
        </w:rPr>
        <w:t xml:space="preserve"> es competente para conocer y resolver este </w:t>
      </w:r>
      <w:r w:rsidRPr="00D050EC">
        <w:rPr>
          <w:rFonts w:ascii="Arial" w:eastAsia="Arial" w:hAnsi="Arial" w:cs="Arial"/>
          <w:i/>
          <w:sz w:val="24"/>
          <w:szCs w:val="24"/>
        </w:rPr>
        <w:t>juicio de la ciudadanía</w:t>
      </w:r>
      <w:r w:rsidRPr="00D050EC">
        <w:rPr>
          <w:rFonts w:ascii="Arial" w:eastAsia="Arial" w:hAnsi="Arial" w:cs="Arial"/>
          <w:sz w:val="24"/>
          <w:szCs w:val="24"/>
        </w:rPr>
        <w:t>, debido a que fue promovido por</w:t>
      </w:r>
      <w:r>
        <w:rPr>
          <w:rFonts w:ascii="Arial" w:eastAsia="Arial" w:hAnsi="Arial" w:cs="Arial"/>
          <w:sz w:val="24"/>
          <w:szCs w:val="24"/>
        </w:rPr>
        <w:t xml:space="preserve"> vecinos de la </w:t>
      </w:r>
      <w:r w:rsidRPr="00277E45">
        <w:rPr>
          <w:rFonts w:ascii="Arial" w:eastAsia="Arial" w:hAnsi="Arial" w:cs="Arial"/>
          <w:i/>
          <w:iCs/>
          <w:sz w:val="24"/>
          <w:szCs w:val="24"/>
        </w:rPr>
        <w:t>Comunidad</w:t>
      </w:r>
      <w:r>
        <w:rPr>
          <w:rFonts w:ascii="Arial" w:eastAsia="Arial" w:hAnsi="Arial" w:cs="Arial"/>
          <w:sz w:val="24"/>
          <w:szCs w:val="24"/>
        </w:rPr>
        <w:t xml:space="preserve">, por propio derecho, en contra </w:t>
      </w:r>
      <w:r w:rsidRPr="00D050EC">
        <w:rPr>
          <w:rFonts w:ascii="Arial" w:eastAsia="Arial" w:hAnsi="Arial" w:cs="Arial"/>
          <w:sz w:val="24"/>
          <w:szCs w:val="24"/>
        </w:rPr>
        <w:t>de la</w:t>
      </w:r>
      <w:r w:rsidR="006211A8">
        <w:rPr>
          <w:rFonts w:ascii="Arial" w:eastAsia="Arial" w:hAnsi="Arial" w:cs="Arial"/>
          <w:sz w:val="24"/>
          <w:szCs w:val="24"/>
        </w:rPr>
        <w:t>s</w:t>
      </w:r>
      <w:r w:rsidRPr="00D050EC">
        <w:rPr>
          <w:rFonts w:ascii="Arial" w:eastAsia="Arial" w:hAnsi="Arial" w:cs="Arial"/>
          <w:sz w:val="24"/>
          <w:szCs w:val="24"/>
        </w:rPr>
        <w:t xml:space="preserve"> </w:t>
      </w:r>
      <w:r w:rsidRPr="00D050EC">
        <w:rPr>
          <w:rFonts w:ascii="Arial" w:eastAsia="Arial" w:hAnsi="Arial" w:cs="Arial"/>
          <w:i/>
          <w:iCs/>
          <w:sz w:val="24"/>
          <w:szCs w:val="24"/>
        </w:rPr>
        <w:t>autoridad</w:t>
      </w:r>
      <w:r>
        <w:rPr>
          <w:rFonts w:ascii="Arial" w:eastAsia="Arial" w:hAnsi="Arial" w:cs="Arial"/>
          <w:i/>
          <w:iCs/>
          <w:sz w:val="24"/>
          <w:szCs w:val="24"/>
        </w:rPr>
        <w:t>es</w:t>
      </w:r>
      <w:r w:rsidRPr="00D050EC">
        <w:rPr>
          <w:rFonts w:ascii="Arial" w:eastAsia="Arial" w:hAnsi="Arial" w:cs="Arial"/>
          <w:i/>
          <w:iCs/>
          <w:sz w:val="24"/>
          <w:szCs w:val="24"/>
        </w:rPr>
        <w:t xml:space="preserve"> responsable</w:t>
      </w:r>
      <w:r>
        <w:rPr>
          <w:rFonts w:ascii="Arial" w:eastAsia="Arial" w:hAnsi="Arial" w:cs="Arial"/>
          <w:i/>
          <w:iCs/>
          <w:sz w:val="24"/>
          <w:szCs w:val="24"/>
        </w:rPr>
        <w:t>s</w:t>
      </w:r>
      <w:r w:rsidRPr="00D050EC">
        <w:rPr>
          <w:rFonts w:ascii="Arial" w:eastAsia="Arial" w:hAnsi="Arial" w:cs="Arial"/>
          <w:i/>
          <w:sz w:val="24"/>
          <w:szCs w:val="24"/>
        </w:rPr>
        <w:t xml:space="preserve">, </w:t>
      </w:r>
      <w:r w:rsidRPr="00D050EC">
        <w:rPr>
          <w:rFonts w:ascii="Arial" w:eastAsia="Arial" w:hAnsi="Arial" w:cs="Arial"/>
          <w:sz w:val="24"/>
          <w:szCs w:val="24"/>
        </w:rPr>
        <w:t>por</w:t>
      </w:r>
      <w:r w:rsidRPr="00D050EC">
        <w:rPr>
          <w:rFonts w:ascii="Arial" w:eastAsia="Arial" w:hAnsi="Arial" w:cs="Arial"/>
          <w:i/>
          <w:sz w:val="24"/>
          <w:szCs w:val="24"/>
        </w:rPr>
        <w:t xml:space="preserve"> </w:t>
      </w:r>
      <w:r w:rsidRPr="00D050EC">
        <w:rPr>
          <w:rFonts w:ascii="Arial" w:eastAsia="Arial" w:hAnsi="Arial" w:cs="Arial"/>
          <w:sz w:val="24"/>
          <w:szCs w:val="24"/>
        </w:rPr>
        <w:t xml:space="preserve">la omisión de </w:t>
      </w:r>
      <w:r>
        <w:rPr>
          <w:rFonts w:ascii="Arial" w:eastAsia="Arial" w:hAnsi="Arial" w:cs="Arial"/>
          <w:sz w:val="24"/>
          <w:szCs w:val="24"/>
        </w:rPr>
        <w:t xml:space="preserve">llevar a cabo el debido proceso de transición del autogobierno y la administración directa del presupuesto, así como por diversas irregularidades en la emisión y difusión de la </w:t>
      </w:r>
      <w:r w:rsidRPr="006E0A80">
        <w:rPr>
          <w:rFonts w:ascii="Arial" w:eastAsia="Arial" w:hAnsi="Arial" w:cs="Arial"/>
          <w:i/>
          <w:iCs/>
          <w:sz w:val="24"/>
          <w:szCs w:val="24"/>
        </w:rPr>
        <w:t>convocatoria</w:t>
      </w:r>
      <w:r>
        <w:rPr>
          <w:rFonts w:ascii="Arial" w:eastAsia="Arial" w:hAnsi="Arial" w:cs="Arial"/>
          <w:sz w:val="24"/>
          <w:szCs w:val="24"/>
        </w:rPr>
        <w:t xml:space="preserve">, la Asamblea General del veintitrés de julio y, por ende, la elección del </w:t>
      </w:r>
      <w:r w:rsidRPr="00D577E1">
        <w:rPr>
          <w:rFonts w:ascii="Arial" w:eastAsia="Arial" w:hAnsi="Arial" w:cs="Arial"/>
          <w:i/>
          <w:iCs/>
          <w:sz w:val="24"/>
          <w:szCs w:val="24"/>
        </w:rPr>
        <w:t>Concejo</w:t>
      </w:r>
      <w:r>
        <w:rPr>
          <w:rFonts w:ascii="Arial" w:eastAsia="Arial" w:hAnsi="Arial" w:cs="Arial"/>
          <w:i/>
          <w:iCs/>
          <w:sz w:val="24"/>
          <w:szCs w:val="24"/>
        </w:rPr>
        <w:t xml:space="preserve"> Comunal</w:t>
      </w:r>
      <w:r w:rsidRPr="00D050EC">
        <w:rPr>
          <w:rFonts w:ascii="Arial" w:eastAsia="Arial" w:hAnsi="Arial" w:cs="Arial"/>
          <w:sz w:val="24"/>
          <w:szCs w:val="24"/>
        </w:rPr>
        <w:t>.</w:t>
      </w:r>
    </w:p>
    <w:p w14:paraId="54A8378D" w14:textId="77777777" w:rsidR="006F1DD2" w:rsidRPr="000F7BA1" w:rsidRDefault="006F1DD2" w:rsidP="006F1DD2">
      <w:pPr>
        <w:spacing w:before="240" w:line="360" w:lineRule="auto"/>
        <w:rPr>
          <w:rFonts w:ascii="Arial" w:eastAsia="Arial" w:hAnsi="Arial" w:cs="Arial"/>
          <w:i/>
          <w:iCs/>
          <w:sz w:val="24"/>
          <w:szCs w:val="24"/>
        </w:rPr>
      </w:pPr>
      <w:r>
        <w:rPr>
          <w:rFonts w:ascii="Arial" w:eastAsia="Arial" w:hAnsi="Arial" w:cs="Arial"/>
          <w:sz w:val="24"/>
          <w:szCs w:val="24"/>
        </w:rPr>
        <w:t xml:space="preserve">Lo anterior, de conformidad con lo establecido en los artículos 98 A de la </w:t>
      </w:r>
      <w:r w:rsidRPr="00CD41E1">
        <w:rPr>
          <w:rFonts w:ascii="Arial" w:eastAsia="Arial" w:hAnsi="Arial" w:cs="Arial"/>
          <w:i/>
          <w:iCs/>
          <w:sz w:val="24"/>
          <w:szCs w:val="24"/>
        </w:rPr>
        <w:t>Constitución Local</w:t>
      </w:r>
      <w:r>
        <w:rPr>
          <w:rFonts w:ascii="Arial" w:eastAsia="Arial" w:hAnsi="Arial" w:cs="Arial"/>
          <w:sz w:val="24"/>
          <w:szCs w:val="24"/>
        </w:rPr>
        <w:t xml:space="preserve">; 1, fracción V, 60, 64, fracción XVI, 66, fracciones II, III, VIII y XII, 330, apartado A, fracción I, del </w:t>
      </w:r>
      <w:r w:rsidRPr="00651437">
        <w:rPr>
          <w:rFonts w:ascii="Arial" w:eastAsia="Arial" w:hAnsi="Arial" w:cs="Arial"/>
          <w:i/>
          <w:iCs/>
          <w:sz w:val="24"/>
          <w:szCs w:val="24"/>
        </w:rPr>
        <w:t>Código</w:t>
      </w:r>
      <w:r>
        <w:rPr>
          <w:rFonts w:ascii="Arial" w:eastAsia="Arial" w:hAnsi="Arial" w:cs="Arial"/>
          <w:i/>
          <w:iCs/>
          <w:sz w:val="24"/>
          <w:szCs w:val="24"/>
        </w:rPr>
        <w:t xml:space="preserve"> Electoral; </w:t>
      </w:r>
      <w:r>
        <w:rPr>
          <w:rFonts w:ascii="Arial" w:eastAsia="Arial" w:hAnsi="Arial" w:cs="Arial"/>
          <w:sz w:val="24"/>
          <w:szCs w:val="24"/>
        </w:rPr>
        <w:t>así como 1, 4, fracción II, inciso d), 73, 74, inciso c) y 76,</w:t>
      </w:r>
      <w:r w:rsidRPr="00651437">
        <w:rPr>
          <w:rFonts w:ascii="Arial" w:eastAsia="Arial" w:hAnsi="Arial" w:cs="Arial"/>
          <w:i/>
          <w:iCs/>
          <w:sz w:val="24"/>
          <w:szCs w:val="24"/>
        </w:rPr>
        <w:t xml:space="preserve"> </w:t>
      </w:r>
      <w:r>
        <w:rPr>
          <w:rFonts w:ascii="Arial" w:eastAsia="Arial" w:hAnsi="Arial" w:cs="Arial"/>
          <w:sz w:val="24"/>
          <w:szCs w:val="24"/>
        </w:rPr>
        <w:t xml:space="preserve">fracción III, de la </w:t>
      </w:r>
      <w:r>
        <w:rPr>
          <w:rFonts w:ascii="Arial" w:eastAsia="Arial" w:hAnsi="Arial" w:cs="Arial"/>
          <w:i/>
          <w:iCs/>
          <w:sz w:val="24"/>
          <w:szCs w:val="24"/>
        </w:rPr>
        <w:t xml:space="preserve">Ley de Justicia Electoral. </w:t>
      </w:r>
    </w:p>
    <w:p w14:paraId="54A8378E" w14:textId="4B56CFC2" w:rsidR="006F1DD2" w:rsidRPr="00EA2249" w:rsidRDefault="006F1DD2" w:rsidP="006F1DD2">
      <w:pPr>
        <w:pStyle w:val="Ttulo1"/>
        <w:jc w:val="center"/>
        <w:rPr>
          <w:rFonts w:ascii="Arial" w:eastAsia="Arial" w:hAnsi="Arial" w:cs="Arial"/>
          <w:b w:val="0"/>
          <w:bCs w:val="0"/>
          <w:i/>
          <w:iCs/>
          <w:sz w:val="24"/>
          <w:szCs w:val="24"/>
        </w:rPr>
      </w:pPr>
      <w:bookmarkStart w:id="13" w:name="_Toc212467438"/>
      <w:bookmarkStart w:id="14" w:name="_Toc192842479"/>
      <w:bookmarkStart w:id="15" w:name="_Toc192856289"/>
      <w:r>
        <w:rPr>
          <w:rFonts w:ascii="Arial" w:eastAsia="Arial" w:hAnsi="Arial" w:cs="Arial"/>
          <w:sz w:val="24"/>
          <w:szCs w:val="24"/>
        </w:rPr>
        <w:t>I</w:t>
      </w:r>
      <w:r w:rsidRPr="00D050EC">
        <w:rPr>
          <w:rFonts w:ascii="Arial" w:eastAsia="Arial" w:hAnsi="Arial" w:cs="Arial"/>
          <w:sz w:val="24"/>
          <w:szCs w:val="24"/>
        </w:rPr>
        <w:t xml:space="preserve">V. </w:t>
      </w:r>
      <w:r w:rsidRPr="00EA2249">
        <w:rPr>
          <w:rFonts w:ascii="Arial" w:eastAsia="Arial" w:hAnsi="Arial" w:cs="Arial"/>
          <w:i/>
          <w:iCs/>
          <w:sz w:val="24"/>
          <w:szCs w:val="24"/>
        </w:rPr>
        <w:t>TERCER</w:t>
      </w:r>
      <w:r w:rsidR="00A53E93">
        <w:rPr>
          <w:rFonts w:ascii="Arial" w:eastAsia="Arial" w:hAnsi="Arial" w:cs="Arial"/>
          <w:i/>
          <w:iCs/>
          <w:sz w:val="24"/>
          <w:szCs w:val="24"/>
        </w:rPr>
        <w:t>A</w:t>
      </w:r>
      <w:r w:rsidRPr="00EA2249">
        <w:rPr>
          <w:rFonts w:ascii="Arial" w:eastAsia="Arial" w:hAnsi="Arial" w:cs="Arial"/>
          <w:i/>
          <w:iCs/>
          <w:sz w:val="24"/>
          <w:szCs w:val="24"/>
        </w:rPr>
        <w:t>S INTERESAD</w:t>
      </w:r>
      <w:r w:rsidR="00A53E93">
        <w:rPr>
          <w:rFonts w:ascii="Arial" w:eastAsia="Arial" w:hAnsi="Arial" w:cs="Arial"/>
          <w:i/>
          <w:iCs/>
          <w:sz w:val="24"/>
          <w:szCs w:val="24"/>
        </w:rPr>
        <w:t>A</w:t>
      </w:r>
      <w:r w:rsidRPr="00EA2249">
        <w:rPr>
          <w:rFonts w:ascii="Arial" w:eastAsia="Arial" w:hAnsi="Arial" w:cs="Arial"/>
          <w:i/>
          <w:iCs/>
          <w:sz w:val="24"/>
          <w:szCs w:val="24"/>
        </w:rPr>
        <w:t>S</w:t>
      </w:r>
      <w:bookmarkEnd w:id="13"/>
    </w:p>
    <w:p w14:paraId="54A8378F" w14:textId="0C7E07E1" w:rsidR="006F1DD2" w:rsidRPr="00014342" w:rsidRDefault="006F1DD2" w:rsidP="006F1DD2">
      <w:pPr>
        <w:spacing w:before="240" w:line="360" w:lineRule="auto"/>
        <w:ind w:right="51"/>
        <w:rPr>
          <w:rFonts w:ascii="Arial" w:hAnsi="Arial" w:cs="Arial"/>
          <w:sz w:val="24"/>
          <w:szCs w:val="24"/>
        </w:rPr>
      </w:pPr>
      <w:r>
        <w:rPr>
          <w:rFonts w:ascii="Arial" w:hAnsi="Arial" w:cs="Arial"/>
          <w:sz w:val="24"/>
          <w:szCs w:val="24"/>
        </w:rPr>
        <w:t xml:space="preserve">Este </w:t>
      </w:r>
      <w:r w:rsidRPr="00014342">
        <w:rPr>
          <w:rFonts w:ascii="Arial" w:hAnsi="Arial" w:cs="Arial"/>
          <w:i/>
          <w:iCs/>
          <w:sz w:val="24"/>
          <w:szCs w:val="24"/>
        </w:rPr>
        <w:t xml:space="preserve">órgano jurisdiccional </w:t>
      </w:r>
      <w:r>
        <w:rPr>
          <w:rFonts w:ascii="Arial" w:hAnsi="Arial" w:cs="Arial"/>
          <w:sz w:val="24"/>
          <w:szCs w:val="24"/>
        </w:rPr>
        <w:t>les reconoce el carácter a l</w:t>
      </w:r>
      <w:r w:rsidR="008B4A77">
        <w:rPr>
          <w:rFonts w:ascii="Arial" w:hAnsi="Arial" w:cs="Arial"/>
          <w:sz w:val="24"/>
          <w:szCs w:val="24"/>
        </w:rPr>
        <w:t>a</w:t>
      </w:r>
      <w:r w:rsidRPr="00014342">
        <w:rPr>
          <w:rFonts w:ascii="Arial" w:hAnsi="Arial" w:cs="Arial"/>
          <w:sz w:val="24"/>
          <w:szCs w:val="24"/>
        </w:rPr>
        <w:t>s</w:t>
      </w:r>
      <w:r w:rsidR="008B4A77">
        <w:rPr>
          <w:rFonts w:ascii="Arial" w:hAnsi="Arial" w:cs="Arial"/>
          <w:sz w:val="24"/>
          <w:szCs w:val="24"/>
        </w:rPr>
        <w:t xml:space="preserve"> </w:t>
      </w:r>
      <w:r w:rsidR="008B4A77" w:rsidRPr="00013B41">
        <w:rPr>
          <w:rFonts w:ascii="Arial" w:hAnsi="Arial" w:cs="Arial"/>
          <w:sz w:val="24"/>
          <w:szCs w:val="24"/>
        </w:rPr>
        <w:t>personas</w:t>
      </w:r>
      <w:r w:rsidRPr="00013B41">
        <w:rPr>
          <w:rFonts w:ascii="Arial" w:hAnsi="Arial" w:cs="Arial"/>
          <w:sz w:val="24"/>
          <w:szCs w:val="24"/>
        </w:rPr>
        <w:t xml:space="preserve"> </w:t>
      </w:r>
      <w:r w:rsidRPr="00013B41">
        <w:rPr>
          <w:rFonts w:ascii="Arial" w:hAnsi="Arial" w:cs="Arial"/>
          <w:i/>
          <w:sz w:val="24"/>
          <w:szCs w:val="24"/>
        </w:rPr>
        <w:t>tercer</w:t>
      </w:r>
      <w:r w:rsidR="008B4A77" w:rsidRPr="00013B41">
        <w:rPr>
          <w:rFonts w:ascii="Arial" w:hAnsi="Arial" w:cs="Arial"/>
          <w:i/>
          <w:sz w:val="24"/>
          <w:szCs w:val="24"/>
        </w:rPr>
        <w:t>a</w:t>
      </w:r>
      <w:r w:rsidRPr="00013B41">
        <w:rPr>
          <w:rFonts w:ascii="Arial" w:hAnsi="Arial" w:cs="Arial"/>
          <w:i/>
          <w:sz w:val="24"/>
          <w:szCs w:val="24"/>
        </w:rPr>
        <w:t>s interesad</w:t>
      </w:r>
      <w:r w:rsidR="008B4A77" w:rsidRPr="00013B41">
        <w:rPr>
          <w:rFonts w:ascii="Arial" w:hAnsi="Arial" w:cs="Arial"/>
          <w:i/>
          <w:sz w:val="24"/>
          <w:szCs w:val="24"/>
        </w:rPr>
        <w:t>a</w:t>
      </w:r>
      <w:r w:rsidRPr="00013B41">
        <w:rPr>
          <w:rFonts w:ascii="Arial" w:hAnsi="Arial" w:cs="Arial"/>
          <w:i/>
          <w:sz w:val="24"/>
          <w:szCs w:val="24"/>
        </w:rPr>
        <w:t>s</w:t>
      </w:r>
      <w:r w:rsidR="00A30BAA">
        <w:rPr>
          <w:rStyle w:val="Refdenotaalpie"/>
          <w:rFonts w:ascii="Arial" w:hAnsi="Arial" w:cs="Arial"/>
          <w:i/>
          <w:iCs/>
          <w:sz w:val="24"/>
          <w:szCs w:val="24"/>
        </w:rPr>
        <w:footnoteReference w:id="26"/>
      </w:r>
      <w:r w:rsidRPr="00014342">
        <w:rPr>
          <w:rFonts w:ascii="Arial" w:hAnsi="Arial" w:cs="Arial"/>
          <w:sz w:val="24"/>
          <w:szCs w:val="24"/>
        </w:rPr>
        <w:t xml:space="preserve"> debido a que </w:t>
      </w:r>
      <w:r w:rsidR="00B93307">
        <w:rPr>
          <w:rFonts w:ascii="Arial" w:hAnsi="Arial" w:cs="Arial"/>
          <w:sz w:val="24"/>
          <w:szCs w:val="24"/>
        </w:rPr>
        <w:t xml:space="preserve">los </w:t>
      </w:r>
      <w:r w:rsidRPr="00014342">
        <w:rPr>
          <w:rFonts w:ascii="Arial" w:hAnsi="Arial" w:cs="Arial"/>
          <w:sz w:val="24"/>
          <w:szCs w:val="24"/>
        </w:rPr>
        <w:t>escrito</w:t>
      </w:r>
      <w:r w:rsidR="00B93307">
        <w:rPr>
          <w:rFonts w:ascii="Arial" w:hAnsi="Arial" w:cs="Arial"/>
          <w:sz w:val="24"/>
          <w:szCs w:val="24"/>
        </w:rPr>
        <w:t>s</w:t>
      </w:r>
      <w:r w:rsidRPr="00014342">
        <w:rPr>
          <w:rFonts w:ascii="Arial" w:hAnsi="Arial" w:cs="Arial"/>
          <w:sz w:val="24"/>
          <w:szCs w:val="24"/>
        </w:rPr>
        <w:t xml:space="preserve"> cumple</w:t>
      </w:r>
      <w:r w:rsidR="00160875">
        <w:rPr>
          <w:rFonts w:ascii="Arial" w:hAnsi="Arial" w:cs="Arial"/>
          <w:sz w:val="24"/>
          <w:szCs w:val="24"/>
        </w:rPr>
        <w:t>n</w:t>
      </w:r>
      <w:r w:rsidRPr="00014342">
        <w:rPr>
          <w:rFonts w:ascii="Arial" w:hAnsi="Arial" w:cs="Arial"/>
          <w:sz w:val="24"/>
          <w:szCs w:val="24"/>
        </w:rPr>
        <w:t xml:space="preserve"> con los requisitos de procedencia establecidos en el artículo 24 de la </w:t>
      </w:r>
      <w:r w:rsidRPr="00014342">
        <w:rPr>
          <w:rFonts w:ascii="Arial" w:hAnsi="Arial" w:cs="Arial"/>
          <w:i/>
          <w:iCs/>
          <w:sz w:val="24"/>
          <w:szCs w:val="24"/>
        </w:rPr>
        <w:t>Ley de Justicia Electoral</w:t>
      </w:r>
      <w:r w:rsidR="00A30BAA">
        <w:rPr>
          <w:rStyle w:val="Refdenotaalpie"/>
          <w:rFonts w:ascii="Arial" w:hAnsi="Arial" w:cs="Arial"/>
          <w:i/>
          <w:iCs/>
          <w:sz w:val="24"/>
          <w:szCs w:val="24"/>
        </w:rPr>
        <w:footnoteReference w:id="27"/>
      </w:r>
      <w:r w:rsidR="00D95DC6">
        <w:rPr>
          <w:rFonts w:ascii="Arial" w:hAnsi="Arial" w:cs="Arial"/>
          <w:sz w:val="24"/>
          <w:szCs w:val="24"/>
        </w:rPr>
        <w:t>.</w:t>
      </w:r>
    </w:p>
    <w:p w14:paraId="54A83790" w14:textId="3E943910" w:rsidR="006F1DD2" w:rsidRDefault="006F1DD2" w:rsidP="006F1DD2">
      <w:pPr>
        <w:spacing w:before="240" w:line="360" w:lineRule="auto"/>
        <w:ind w:right="51"/>
        <w:rPr>
          <w:rFonts w:ascii="Arial" w:hAnsi="Arial" w:cs="Arial"/>
          <w:sz w:val="24"/>
          <w:szCs w:val="24"/>
        </w:rPr>
      </w:pPr>
      <w:r w:rsidRPr="00014342">
        <w:rPr>
          <w:rFonts w:ascii="Arial" w:hAnsi="Arial" w:cs="Arial"/>
          <w:sz w:val="24"/>
          <w:szCs w:val="24"/>
        </w:rPr>
        <w:t xml:space="preserve">Lo anterior, ya que </w:t>
      </w:r>
      <w:r>
        <w:rPr>
          <w:rFonts w:ascii="Arial" w:hAnsi="Arial" w:cs="Arial"/>
          <w:sz w:val="24"/>
          <w:szCs w:val="24"/>
        </w:rPr>
        <w:t>se advierte la presentación de</w:t>
      </w:r>
      <w:r w:rsidRPr="00014342">
        <w:rPr>
          <w:rFonts w:ascii="Arial" w:hAnsi="Arial" w:cs="Arial"/>
          <w:sz w:val="24"/>
          <w:szCs w:val="24"/>
        </w:rPr>
        <w:t xml:space="preserve"> </w:t>
      </w:r>
      <w:r w:rsidR="00160875">
        <w:rPr>
          <w:rFonts w:ascii="Arial" w:hAnsi="Arial" w:cs="Arial"/>
          <w:sz w:val="24"/>
          <w:szCs w:val="24"/>
        </w:rPr>
        <w:t>ambos escritos</w:t>
      </w:r>
      <w:r w:rsidRPr="00014342">
        <w:rPr>
          <w:rFonts w:ascii="Arial" w:hAnsi="Arial" w:cs="Arial"/>
          <w:sz w:val="24"/>
          <w:szCs w:val="24"/>
        </w:rPr>
        <w:t xml:space="preserve"> dentro del plazo de las setenta y dos horas de la publicitación; constan los nombres de los promoventes y el carácter con que se ostentan; </w:t>
      </w:r>
      <w:r w:rsidRPr="00DA7883">
        <w:rPr>
          <w:rFonts w:ascii="Arial" w:hAnsi="Arial" w:cs="Arial"/>
          <w:sz w:val="24"/>
          <w:szCs w:val="24"/>
        </w:rPr>
        <w:t xml:space="preserve">señalan domicilio para oír y recibir notificaciones en la capital del Estado, así como a los autorizados para tales efectos; en todos los casos precisan las razones de su interés jurídico, </w:t>
      </w:r>
      <w:r>
        <w:rPr>
          <w:rFonts w:ascii="Arial" w:hAnsi="Arial" w:cs="Arial"/>
          <w:sz w:val="24"/>
          <w:szCs w:val="24"/>
        </w:rPr>
        <w:t xml:space="preserve">adjuntando los medios de prueba que estimaron pertinentes; </w:t>
      </w:r>
      <w:r w:rsidRPr="00DA7883">
        <w:rPr>
          <w:rFonts w:ascii="Arial" w:hAnsi="Arial" w:cs="Arial"/>
          <w:sz w:val="24"/>
          <w:szCs w:val="24"/>
        </w:rPr>
        <w:t>y</w:t>
      </w:r>
      <w:r>
        <w:rPr>
          <w:rFonts w:ascii="Arial" w:hAnsi="Arial" w:cs="Arial"/>
          <w:sz w:val="24"/>
          <w:szCs w:val="24"/>
        </w:rPr>
        <w:t>,</w:t>
      </w:r>
      <w:r w:rsidRPr="00DA7883">
        <w:rPr>
          <w:rFonts w:ascii="Arial" w:hAnsi="Arial" w:cs="Arial"/>
          <w:sz w:val="24"/>
          <w:szCs w:val="24"/>
        </w:rPr>
        <w:t xml:space="preserve"> constan sus respectivas firmas autógrafas</w:t>
      </w:r>
      <w:r w:rsidRPr="00DA7883">
        <w:rPr>
          <w:rStyle w:val="Refdenotaalpie"/>
          <w:rFonts w:ascii="Arial" w:hAnsi="Arial" w:cs="Arial"/>
          <w:sz w:val="24"/>
          <w:szCs w:val="24"/>
        </w:rPr>
        <w:footnoteReference w:id="28"/>
      </w:r>
      <w:r w:rsidRPr="00DA7883">
        <w:rPr>
          <w:rFonts w:ascii="Arial" w:hAnsi="Arial" w:cs="Arial"/>
          <w:sz w:val="24"/>
          <w:szCs w:val="24"/>
        </w:rPr>
        <w:t>.</w:t>
      </w:r>
      <w:r>
        <w:rPr>
          <w:rFonts w:ascii="Arial" w:hAnsi="Arial" w:cs="Arial"/>
          <w:sz w:val="24"/>
          <w:szCs w:val="24"/>
        </w:rPr>
        <w:t xml:space="preserve"> </w:t>
      </w:r>
    </w:p>
    <w:p w14:paraId="54A83791" w14:textId="4C26DF86" w:rsidR="006F1DD2" w:rsidRDefault="006F1DD2" w:rsidP="006F1DD2">
      <w:pPr>
        <w:spacing w:before="240" w:line="360" w:lineRule="auto"/>
        <w:ind w:right="51"/>
        <w:rPr>
          <w:rFonts w:ascii="Arial" w:hAnsi="Arial" w:cs="Arial"/>
          <w:sz w:val="24"/>
          <w:szCs w:val="24"/>
        </w:rPr>
      </w:pPr>
      <w:r>
        <w:rPr>
          <w:rFonts w:ascii="Arial" w:hAnsi="Arial" w:cs="Arial"/>
          <w:sz w:val="24"/>
          <w:szCs w:val="24"/>
        </w:rPr>
        <w:lastRenderedPageBreak/>
        <w:t>Por</w:t>
      </w:r>
      <w:r w:rsidRPr="00BB0D17">
        <w:rPr>
          <w:rFonts w:ascii="Arial" w:hAnsi="Arial" w:cs="Arial"/>
          <w:sz w:val="24"/>
          <w:szCs w:val="24"/>
        </w:rPr>
        <w:t xml:space="preserve"> lo que ve a Cecilia Hernández Vidales, no se le tiene por reconocido el carácter de tercera interesada</w:t>
      </w:r>
      <w:r>
        <w:rPr>
          <w:rFonts w:ascii="Arial" w:hAnsi="Arial" w:cs="Arial"/>
          <w:sz w:val="24"/>
          <w:szCs w:val="24"/>
        </w:rPr>
        <w:t xml:space="preserve">. </w:t>
      </w:r>
      <w:r w:rsidR="00CA6BD3">
        <w:rPr>
          <w:rFonts w:ascii="Arial" w:hAnsi="Arial" w:cs="Arial"/>
          <w:sz w:val="24"/>
          <w:szCs w:val="24"/>
        </w:rPr>
        <w:t xml:space="preserve">Lo anterior, porque </w:t>
      </w:r>
      <w:r w:rsidR="00EB02AB">
        <w:rPr>
          <w:rFonts w:ascii="Arial" w:hAnsi="Arial" w:cs="Arial"/>
          <w:sz w:val="24"/>
          <w:szCs w:val="24"/>
        </w:rPr>
        <w:t>en autos consta que funge como autoridad responsable, por lo que</w:t>
      </w:r>
      <w:r w:rsidRPr="00BB0D17">
        <w:rPr>
          <w:rFonts w:ascii="Arial" w:hAnsi="Arial" w:cs="Arial"/>
          <w:sz w:val="24"/>
          <w:szCs w:val="24"/>
        </w:rPr>
        <w:t xml:space="preserve"> no es jurídicamente posible que ostente ambos caracteres, pues las personas terceras interesadas</w:t>
      </w:r>
      <w:r w:rsidR="00707ADD">
        <w:rPr>
          <w:rFonts w:ascii="Arial" w:hAnsi="Arial" w:cs="Arial"/>
          <w:sz w:val="24"/>
          <w:szCs w:val="24"/>
        </w:rPr>
        <w:t xml:space="preserve"> deben tener </w:t>
      </w:r>
      <w:r w:rsidRPr="00BB0D17">
        <w:rPr>
          <w:rFonts w:ascii="Arial" w:hAnsi="Arial" w:cs="Arial"/>
          <w:sz w:val="24"/>
          <w:szCs w:val="24"/>
        </w:rPr>
        <w:t>un interés legítimo en la causa, derivado de un derecho incompatible con el que pretenda la parte actora.</w:t>
      </w:r>
      <w:r>
        <w:rPr>
          <w:rFonts w:ascii="Arial" w:hAnsi="Arial" w:cs="Arial"/>
          <w:sz w:val="24"/>
          <w:szCs w:val="24"/>
        </w:rPr>
        <w:t xml:space="preserve"> </w:t>
      </w:r>
    </w:p>
    <w:p w14:paraId="54A83792" w14:textId="77777777" w:rsidR="006F1DD2" w:rsidRPr="00311DE8" w:rsidRDefault="006F1DD2" w:rsidP="006F1DD2">
      <w:pPr>
        <w:spacing w:before="240" w:line="360" w:lineRule="auto"/>
        <w:ind w:right="51"/>
        <w:rPr>
          <w:rFonts w:ascii="Arial" w:hAnsi="Arial" w:cs="Arial"/>
          <w:sz w:val="24"/>
          <w:szCs w:val="24"/>
        </w:rPr>
      </w:pPr>
      <w:r>
        <w:rPr>
          <w:rFonts w:ascii="Arial" w:hAnsi="Arial" w:cs="Arial"/>
          <w:sz w:val="24"/>
          <w:szCs w:val="24"/>
        </w:rPr>
        <w:t>Por lo anterior, resulta importante destacar que, en el caso particular, no se cumple con uno de los elementos que deben colmarse para comparecer como tercero interesado, consistente en coadyuvar con la autoridad responsable para que no prosperen las pretensiones de la parte actora y, en consecuencia, subsista el acto reclamado, situación que en este caso no acontece.</w:t>
      </w:r>
    </w:p>
    <w:p w14:paraId="54A83793" w14:textId="77777777" w:rsidR="006F1DD2" w:rsidRDefault="006F1DD2" w:rsidP="006F1DD2">
      <w:pPr>
        <w:pStyle w:val="Ttulo1"/>
        <w:jc w:val="center"/>
        <w:rPr>
          <w:rFonts w:ascii="Arial" w:eastAsia="Arial" w:hAnsi="Arial" w:cs="Arial"/>
          <w:b w:val="0"/>
          <w:bCs w:val="0"/>
          <w:sz w:val="24"/>
          <w:szCs w:val="24"/>
        </w:rPr>
      </w:pPr>
      <w:bookmarkStart w:id="16" w:name="_Toc212467439"/>
      <w:r>
        <w:rPr>
          <w:rFonts w:ascii="Arial" w:eastAsia="Arial" w:hAnsi="Arial" w:cs="Arial"/>
          <w:sz w:val="24"/>
          <w:szCs w:val="24"/>
        </w:rPr>
        <w:t xml:space="preserve">V. REQUISITOS DE </w:t>
      </w:r>
      <w:r w:rsidRPr="00D050EC">
        <w:rPr>
          <w:rFonts w:ascii="Arial" w:eastAsia="Arial" w:hAnsi="Arial" w:cs="Arial"/>
          <w:sz w:val="24"/>
          <w:szCs w:val="24"/>
        </w:rPr>
        <w:t>PROCEDENCIA</w:t>
      </w:r>
      <w:bookmarkEnd w:id="14"/>
      <w:bookmarkEnd w:id="15"/>
      <w:bookmarkEnd w:id="16"/>
    </w:p>
    <w:p w14:paraId="54A83794" w14:textId="77777777" w:rsidR="006F1DD2" w:rsidRPr="00D050EC" w:rsidRDefault="006F1DD2" w:rsidP="006F1DD2">
      <w:pPr>
        <w:spacing w:before="240" w:after="0" w:line="360" w:lineRule="auto"/>
        <w:rPr>
          <w:rFonts w:ascii="Arial" w:eastAsia="Arial" w:hAnsi="Arial" w:cs="Arial"/>
          <w:sz w:val="24"/>
          <w:szCs w:val="24"/>
        </w:rPr>
      </w:pPr>
      <w:r w:rsidRPr="00D050EC">
        <w:rPr>
          <w:rFonts w:ascii="Arial" w:eastAsia="Arial" w:hAnsi="Arial" w:cs="Arial"/>
          <w:sz w:val="24"/>
          <w:szCs w:val="24"/>
        </w:rPr>
        <w:t xml:space="preserve">El </w:t>
      </w:r>
      <w:r w:rsidRPr="00D050EC">
        <w:rPr>
          <w:rFonts w:ascii="Arial" w:eastAsia="Arial" w:hAnsi="Arial" w:cs="Arial"/>
          <w:i/>
          <w:sz w:val="24"/>
          <w:szCs w:val="24"/>
        </w:rPr>
        <w:t xml:space="preserve">juicio de la ciudadanía </w:t>
      </w:r>
      <w:r w:rsidRPr="00D050EC">
        <w:rPr>
          <w:rFonts w:ascii="Arial" w:eastAsia="Arial" w:hAnsi="Arial" w:cs="Arial"/>
          <w:sz w:val="24"/>
          <w:szCs w:val="24"/>
        </w:rPr>
        <w:t>reúne los requisitos de procedencia</w:t>
      </w:r>
      <w:r w:rsidRPr="00D050EC">
        <w:rPr>
          <w:rFonts w:ascii="Arial" w:eastAsia="Arial" w:hAnsi="Arial" w:cs="Arial"/>
          <w:sz w:val="24"/>
          <w:szCs w:val="24"/>
          <w:vertAlign w:val="superscript"/>
        </w:rPr>
        <w:footnoteReference w:id="29"/>
      </w:r>
      <w:r w:rsidRPr="00D050EC">
        <w:rPr>
          <w:rFonts w:ascii="Arial" w:eastAsia="Arial" w:hAnsi="Arial" w:cs="Arial"/>
          <w:sz w:val="24"/>
          <w:szCs w:val="24"/>
        </w:rPr>
        <w:t>, conforme con lo siguiente</w:t>
      </w:r>
      <w:r>
        <w:rPr>
          <w:rFonts w:ascii="Arial" w:eastAsia="Arial" w:hAnsi="Arial" w:cs="Arial"/>
          <w:sz w:val="24"/>
          <w:szCs w:val="24"/>
        </w:rPr>
        <w:t>:</w:t>
      </w:r>
      <w:r w:rsidRPr="00D050EC">
        <w:rPr>
          <w:rFonts w:ascii="Arial" w:eastAsia="Arial" w:hAnsi="Arial" w:cs="Arial"/>
          <w:sz w:val="24"/>
          <w:szCs w:val="24"/>
        </w:rPr>
        <w:t xml:space="preserve"> </w:t>
      </w:r>
    </w:p>
    <w:p w14:paraId="54A83795" w14:textId="4CED6F7F" w:rsidR="006F1DD2" w:rsidRDefault="006F1DD2" w:rsidP="006F1DD2">
      <w:pPr>
        <w:spacing w:before="240" w:after="0" w:line="360" w:lineRule="auto"/>
        <w:rPr>
          <w:rFonts w:ascii="Arial" w:eastAsia="Arial" w:hAnsi="Arial" w:cs="Arial"/>
          <w:sz w:val="24"/>
          <w:szCs w:val="24"/>
        </w:rPr>
      </w:pPr>
      <w:bookmarkStart w:id="17" w:name="_Toc192842480"/>
      <w:r>
        <w:rPr>
          <w:rFonts w:ascii="Arial" w:hAnsi="Arial" w:cs="Arial"/>
          <w:b/>
          <w:bCs/>
          <w:sz w:val="24"/>
          <w:szCs w:val="24"/>
        </w:rPr>
        <w:t>5</w:t>
      </w:r>
      <w:r w:rsidRPr="00D050EC">
        <w:rPr>
          <w:rFonts w:ascii="Arial" w:hAnsi="Arial" w:cs="Arial"/>
          <w:b/>
          <w:bCs/>
          <w:sz w:val="24"/>
          <w:szCs w:val="24"/>
        </w:rPr>
        <w:t>.1. Oportunidad</w:t>
      </w:r>
      <w:r w:rsidRPr="00D050EC">
        <w:rPr>
          <w:rStyle w:val="Ttulo2Car"/>
          <w:rFonts w:ascii="Arial" w:hAnsi="Arial" w:cs="Arial"/>
          <w:sz w:val="24"/>
          <w:szCs w:val="24"/>
        </w:rPr>
        <w:t>.</w:t>
      </w:r>
      <w:bookmarkEnd w:id="17"/>
      <w:r w:rsidRPr="00D050EC">
        <w:rPr>
          <w:rFonts w:ascii="Arial" w:eastAsia="Arial" w:hAnsi="Arial" w:cs="Arial"/>
          <w:b/>
          <w:sz w:val="24"/>
          <w:szCs w:val="24"/>
        </w:rPr>
        <w:t xml:space="preserve"> </w:t>
      </w:r>
      <w:r w:rsidRPr="00D050EC">
        <w:rPr>
          <w:rFonts w:ascii="Arial" w:eastAsia="Arial" w:hAnsi="Arial" w:cs="Arial"/>
          <w:sz w:val="24"/>
          <w:szCs w:val="24"/>
        </w:rPr>
        <w:t xml:space="preserve">Se estima que la presentación de la demanda es oportuna, ya que </w:t>
      </w:r>
      <w:r>
        <w:rPr>
          <w:rFonts w:ascii="Arial" w:eastAsia="Arial" w:hAnsi="Arial" w:cs="Arial"/>
          <w:sz w:val="24"/>
          <w:szCs w:val="24"/>
        </w:rPr>
        <w:t xml:space="preserve">la </w:t>
      </w:r>
      <w:r>
        <w:rPr>
          <w:rFonts w:ascii="Arial" w:eastAsia="Arial" w:hAnsi="Arial" w:cs="Arial"/>
          <w:i/>
          <w:iCs/>
          <w:sz w:val="24"/>
          <w:szCs w:val="24"/>
        </w:rPr>
        <w:t xml:space="preserve">parte actora </w:t>
      </w:r>
      <w:r>
        <w:rPr>
          <w:rFonts w:ascii="Arial" w:eastAsia="Arial" w:hAnsi="Arial" w:cs="Arial"/>
          <w:sz w:val="24"/>
          <w:szCs w:val="24"/>
        </w:rPr>
        <w:t xml:space="preserve">señala como </w:t>
      </w:r>
      <w:r w:rsidRPr="00D050EC">
        <w:rPr>
          <w:rFonts w:ascii="Arial" w:eastAsia="Arial" w:hAnsi="Arial" w:cs="Arial"/>
          <w:sz w:val="24"/>
          <w:szCs w:val="24"/>
        </w:rPr>
        <w:t>acto impugnado la omisión de la</w:t>
      </w:r>
      <w:r>
        <w:rPr>
          <w:rFonts w:ascii="Arial" w:eastAsia="Arial" w:hAnsi="Arial" w:cs="Arial"/>
          <w:sz w:val="24"/>
          <w:szCs w:val="24"/>
        </w:rPr>
        <w:t>s</w:t>
      </w:r>
      <w:r w:rsidRPr="00D050EC">
        <w:rPr>
          <w:rFonts w:ascii="Arial" w:eastAsia="Arial" w:hAnsi="Arial" w:cs="Arial"/>
          <w:sz w:val="24"/>
          <w:szCs w:val="24"/>
        </w:rPr>
        <w:t xml:space="preserve"> </w:t>
      </w:r>
      <w:r w:rsidRPr="00D050EC">
        <w:rPr>
          <w:rFonts w:ascii="Arial" w:eastAsia="Arial" w:hAnsi="Arial" w:cs="Arial"/>
          <w:i/>
          <w:iCs/>
          <w:sz w:val="24"/>
          <w:szCs w:val="24"/>
        </w:rPr>
        <w:t>autoridad</w:t>
      </w:r>
      <w:r>
        <w:rPr>
          <w:rFonts w:ascii="Arial" w:eastAsia="Arial" w:hAnsi="Arial" w:cs="Arial"/>
          <w:i/>
          <w:iCs/>
          <w:sz w:val="24"/>
          <w:szCs w:val="24"/>
        </w:rPr>
        <w:t>es</w:t>
      </w:r>
      <w:r w:rsidRPr="00D050EC">
        <w:rPr>
          <w:rFonts w:ascii="Arial" w:eastAsia="Arial" w:hAnsi="Arial" w:cs="Arial"/>
          <w:i/>
          <w:iCs/>
          <w:sz w:val="24"/>
          <w:szCs w:val="24"/>
        </w:rPr>
        <w:t xml:space="preserve"> responsable</w:t>
      </w:r>
      <w:r>
        <w:rPr>
          <w:rFonts w:ascii="Arial" w:eastAsia="Arial" w:hAnsi="Arial" w:cs="Arial"/>
          <w:i/>
          <w:iCs/>
          <w:sz w:val="24"/>
          <w:szCs w:val="24"/>
        </w:rPr>
        <w:t>s</w:t>
      </w:r>
      <w:r w:rsidRPr="00D050EC">
        <w:rPr>
          <w:rFonts w:ascii="Arial" w:eastAsia="Arial" w:hAnsi="Arial" w:cs="Arial"/>
          <w:sz w:val="24"/>
          <w:szCs w:val="24"/>
        </w:rPr>
        <w:t xml:space="preserve"> de </w:t>
      </w:r>
      <w:r>
        <w:rPr>
          <w:rFonts w:ascii="Arial" w:eastAsia="Arial" w:hAnsi="Arial" w:cs="Arial"/>
          <w:sz w:val="24"/>
          <w:szCs w:val="24"/>
        </w:rPr>
        <w:t>llevar a cabo el proceso de transición del autogobierno y la administración directa del presupuesto</w:t>
      </w:r>
      <w:r>
        <w:rPr>
          <w:rFonts w:ascii="Arial" w:eastAsia="Arial" w:hAnsi="Arial" w:cs="Arial"/>
          <w:i/>
          <w:iCs/>
          <w:sz w:val="24"/>
          <w:szCs w:val="24"/>
        </w:rPr>
        <w:t xml:space="preserve">, </w:t>
      </w:r>
      <w:r w:rsidRPr="00D050EC">
        <w:rPr>
          <w:rFonts w:ascii="Arial" w:eastAsia="Arial" w:hAnsi="Arial" w:cs="Arial"/>
          <w:sz w:val="24"/>
          <w:szCs w:val="24"/>
        </w:rPr>
        <w:t>misma que se actualiza de momento a momento, esto es, cada día que transcurre</w:t>
      </w:r>
      <w:r w:rsidRPr="00D050EC">
        <w:rPr>
          <w:rFonts w:ascii="Arial" w:eastAsia="Arial" w:hAnsi="Arial" w:cs="Arial"/>
          <w:sz w:val="24"/>
          <w:szCs w:val="24"/>
          <w:vertAlign w:val="superscript"/>
        </w:rPr>
        <w:footnoteReference w:id="30"/>
      </w:r>
      <w:r w:rsidRPr="00D050EC">
        <w:rPr>
          <w:rFonts w:ascii="Arial" w:eastAsia="Arial" w:hAnsi="Arial" w:cs="Arial"/>
          <w:sz w:val="24"/>
          <w:szCs w:val="24"/>
        </w:rPr>
        <w:t>.</w:t>
      </w:r>
    </w:p>
    <w:p w14:paraId="54A83796" w14:textId="77777777" w:rsidR="006F1DD2" w:rsidRPr="00D050EC" w:rsidRDefault="006F1DD2" w:rsidP="006F1DD2">
      <w:pPr>
        <w:spacing w:before="240" w:after="0" w:line="360" w:lineRule="auto"/>
        <w:rPr>
          <w:rFonts w:ascii="Arial" w:eastAsia="Arial" w:hAnsi="Arial" w:cs="Arial"/>
          <w:sz w:val="24"/>
          <w:szCs w:val="24"/>
        </w:rPr>
      </w:pPr>
      <w:r>
        <w:rPr>
          <w:rFonts w:ascii="Arial" w:eastAsia="Arial" w:hAnsi="Arial" w:cs="Arial"/>
          <w:sz w:val="24"/>
          <w:szCs w:val="24"/>
        </w:rPr>
        <w:t xml:space="preserve">Asimismo, se impugna la </w:t>
      </w:r>
      <w:r w:rsidRPr="00F11DCC">
        <w:rPr>
          <w:rFonts w:ascii="Arial" w:eastAsia="Arial" w:hAnsi="Arial" w:cs="Arial"/>
          <w:i/>
          <w:iCs/>
          <w:sz w:val="24"/>
          <w:szCs w:val="24"/>
        </w:rPr>
        <w:t>convocatoria</w:t>
      </w:r>
      <w:r>
        <w:rPr>
          <w:rFonts w:ascii="Arial" w:eastAsia="Arial" w:hAnsi="Arial" w:cs="Arial"/>
          <w:sz w:val="24"/>
          <w:szCs w:val="24"/>
        </w:rPr>
        <w:t xml:space="preserve"> emitida por </w:t>
      </w:r>
      <w:r w:rsidRPr="00D050EC">
        <w:rPr>
          <w:rFonts w:ascii="Arial" w:eastAsia="Arial" w:hAnsi="Arial" w:cs="Arial"/>
          <w:sz w:val="24"/>
          <w:szCs w:val="24"/>
        </w:rPr>
        <w:t>la</w:t>
      </w:r>
      <w:r>
        <w:rPr>
          <w:rFonts w:ascii="Arial" w:eastAsia="Arial" w:hAnsi="Arial" w:cs="Arial"/>
          <w:sz w:val="24"/>
          <w:szCs w:val="24"/>
        </w:rPr>
        <w:t>s</w:t>
      </w:r>
      <w:r w:rsidRPr="00D050EC">
        <w:rPr>
          <w:rFonts w:ascii="Arial" w:eastAsia="Arial" w:hAnsi="Arial" w:cs="Arial"/>
          <w:sz w:val="24"/>
          <w:szCs w:val="24"/>
        </w:rPr>
        <w:t xml:space="preserve"> </w:t>
      </w:r>
      <w:r w:rsidRPr="00D050EC">
        <w:rPr>
          <w:rFonts w:ascii="Arial" w:eastAsia="Arial" w:hAnsi="Arial" w:cs="Arial"/>
          <w:i/>
          <w:iCs/>
          <w:sz w:val="24"/>
          <w:szCs w:val="24"/>
        </w:rPr>
        <w:t>autoridad</w:t>
      </w:r>
      <w:r>
        <w:rPr>
          <w:rFonts w:ascii="Arial" w:eastAsia="Arial" w:hAnsi="Arial" w:cs="Arial"/>
          <w:i/>
          <w:iCs/>
          <w:sz w:val="24"/>
          <w:szCs w:val="24"/>
        </w:rPr>
        <w:t>es</w:t>
      </w:r>
      <w:r w:rsidRPr="00D050EC">
        <w:rPr>
          <w:rFonts w:ascii="Arial" w:eastAsia="Arial" w:hAnsi="Arial" w:cs="Arial"/>
          <w:i/>
          <w:iCs/>
          <w:sz w:val="24"/>
          <w:szCs w:val="24"/>
        </w:rPr>
        <w:t xml:space="preserve"> responsable</w:t>
      </w:r>
      <w:r>
        <w:rPr>
          <w:rFonts w:ascii="Arial" w:eastAsia="Arial" w:hAnsi="Arial" w:cs="Arial"/>
          <w:i/>
          <w:iCs/>
          <w:sz w:val="24"/>
          <w:szCs w:val="24"/>
        </w:rPr>
        <w:t>s,</w:t>
      </w:r>
      <w:r>
        <w:rPr>
          <w:rFonts w:ascii="Arial" w:eastAsia="Arial" w:hAnsi="Arial" w:cs="Arial"/>
          <w:sz w:val="24"/>
          <w:szCs w:val="24"/>
        </w:rPr>
        <w:t xml:space="preserve"> la Asamblea General celebrada el veintitrés de julio y la elección del </w:t>
      </w:r>
      <w:r w:rsidRPr="00170215">
        <w:rPr>
          <w:rFonts w:ascii="Arial" w:eastAsia="Arial" w:hAnsi="Arial" w:cs="Arial"/>
          <w:i/>
          <w:iCs/>
          <w:sz w:val="24"/>
          <w:szCs w:val="24"/>
        </w:rPr>
        <w:t>Concejo</w:t>
      </w:r>
      <w:r>
        <w:rPr>
          <w:rFonts w:ascii="Arial" w:eastAsia="Arial" w:hAnsi="Arial" w:cs="Arial"/>
          <w:i/>
          <w:iCs/>
          <w:sz w:val="24"/>
          <w:szCs w:val="24"/>
        </w:rPr>
        <w:t xml:space="preserve"> Comunal</w:t>
      </w:r>
      <w:r>
        <w:rPr>
          <w:rFonts w:ascii="Arial" w:eastAsia="Arial" w:hAnsi="Arial" w:cs="Arial"/>
          <w:sz w:val="24"/>
          <w:szCs w:val="24"/>
        </w:rPr>
        <w:t xml:space="preserve">; para lo cual, el escrito de demanda se presentó dentro del plazo legal establecido. </w:t>
      </w:r>
    </w:p>
    <w:p w14:paraId="54A83797" w14:textId="77777777" w:rsidR="006F1DD2" w:rsidRPr="00D050EC" w:rsidRDefault="006F1DD2" w:rsidP="006F1DD2">
      <w:pPr>
        <w:spacing w:before="240" w:after="0" w:line="360" w:lineRule="auto"/>
        <w:rPr>
          <w:rFonts w:ascii="Arial" w:eastAsia="Arial" w:hAnsi="Arial" w:cs="Arial"/>
          <w:sz w:val="24"/>
          <w:szCs w:val="24"/>
        </w:rPr>
      </w:pPr>
      <w:bookmarkStart w:id="18" w:name="_Toc192842481"/>
      <w:r>
        <w:rPr>
          <w:rFonts w:ascii="Arial" w:hAnsi="Arial" w:cs="Arial"/>
          <w:b/>
          <w:bCs/>
          <w:sz w:val="24"/>
          <w:szCs w:val="24"/>
        </w:rPr>
        <w:t>5</w:t>
      </w:r>
      <w:r w:rsidRPr="00D050EC">
        <w:rPr>
          <w:rFonts w:ascii="Arial" w:hAnsi="Arial" w:cs="Arial"/>
          <w:b/>
          <w:bCs/>
          <w:sz w:val="24"/>
          <w:szCs w:val="24"/>
        </w:rPr>
        <w:t>.2. Forma.</w:t>
      </w:r>
      <w:bookmarkEnd w:id="18"/>
      <w:r w:rsidRPr="00D050EC">
        <w:rPr>
          <w:rFonts w:ascii="Arial" w:eastAsia="Arial" w:hAnsi="Arial" w:cs="Arial"/>
          <w:b/>
          <w:sz w:val="24"/>
          <w:szCs w:val="24"/>
        </w:rPr>
        <w:t xml:space="preserve"> </w:t>
      </w:r>
      <w:r w:rsidRPr="00D050EC">
        <w:rPr>
          <w:rFonts w:ascii="Arial" w:eastAsia="Arial" w:hAnsi="Arial" w:cs="Arial"/>
          <w:sz w:val="24"/>
          <w:szCs w:val="24"/>
        </w:rPr>
        <w:t>Se satisface, debido a que la demanda</w:t>
      </w:r>
      <w:r w:rsidRPr="00D050EC">
        <w:rPr>
          <w:rFonts w:ascii="Arial" w:eastAsia="Arial" w:hAnsi="Arial" w:cs="Arial"/>
          <w:b/>
          <w:sz w:val="24"/>
          <w:szCs w:val="24"/>
        </w:rPr>
        <w:t xml:space="preserve"> </w:t>
      </w:r>
      <w:r w:rsidRPr="00D050EC">
        <w:rPr>
          <w:rFonts w:ascii="Arial" w:eastAsia="Arial" w:hAnsi="Arial" w:cs="Arial"/>
          <w:sz w:val="24"/>
          <w:szCs w:val="24"/>
        </w:rPr>
        <w:t xml:space="preserve">se presentó por escrito y </w:t>
      </w:r>
      <w:r>
        <w:rPr>
          <w:rFonts w:ascii="Arial" w:eastAsia="Arial" w:hAnsi="Arial" w:cs="Arial"/>
          <w:sz w:val="24"/>
          <w:szCs w:val="24"/>
        </w:rPr>
        <w:t xml:space="preserve">se </w:t>
      </w:r>
      <w:r w:rsidRPr="00D050EC">
        <w:rPr>
          <w:rFonts w:ascii="Arial" w:eastAsia="Arial" w:hAnsi="Arial" w:cs="Arial"/>
          <w:sz w:val="24"/>
          <w:szCs w:val="24"/>
        </w:rPr>
        <w:t>precisa</w:t>
      </w:r>
      <w:r>
        <w:rPr>
          <w:rFonts w:ascii="Arial" w:eastAsia="Arial" w:hAnsi="Arial" w:cs="Arial"/>
          <w:sz w:val="24"/>
          <w:szCs w:val="24"/>
        </w:rPr>
        <w:t>n</w:t>
      </w:r>
      <w:r w:rsidRPr="00D050EC">
        <w:rPr>
          <w:rFonts w:ascii="Arial" w:eastAsia="Arial" w:hAnsi="Arial" w:cs="Arial"/>
          <w:sz w:val="24"/>
          <w:szCs w:val="24"/>
        </w:rPr>
        <w:t xml:space="preserve"> l</w:t>
      </w:r>
      <w:r>
        <w:rPr>
          <w:rFonts w:ascii="Arial" w:eastAsia="Arial" w:hAnsi="Arial" w:cs="Arial"/>
          <w:sz w:val="24"/>
          <w:szCs w:val="24"/>
        </w:rPr>
        <w:t>os</w:t>
      </w:r>
      <w:r w:rsidRPr="00D050EC">
        <w:rPr>
          <w:rFonts w:ascii="Arial" w:eastAsia="Arial" w:hAnsi="Arial" w:cs="Arial"/>
          <w:sz w:val="24"/>
          <w:szCs w:val="24"/>
        </w:rPr>
        <w:t xml:space="preserve"> nombre</w:t>
      </w:r>
      <w:r>
        <w:rPr>
          <w:rFonts w:ascii="Arial" w:eastAsia="Arial" w:hAnsi="Arial" w:cs="Arial"/>
          <w:sz w:val="24"/>
          <w:szCs w:val="24"/>
        </w:rPr>
        <w:t>s</w:t>
      </w:r>
      <w:r w:rsidRPr="00D050EC">
        <w:rPr>
          <w:rFonts w:ascii="Arial" w:eastAsia="Arial" w:hAnsi="Arial" w:cs="Arial"/>
          <w:sz w:val="24"/>
          <w:szCs w:val="24"/>
        </w:rPr>
        <w:t xml:space="preserve">, </w:t>
      </w:r>
      <w:r>
        <w:rPr>
          <w:rFonts w:ascii="Arial" w:eastAsia="Arial" w:hAnsi="Arial" w:cs="Arial"/>
          <w:sz w:val="24"/>
          <w:szCs w:val="24"/>
        </w:rPr>
        <w:t xml:space="preserve">contiene </w:t>
      </w:r>
      <w:r w:rsidRPr="00D050EC">
        <w:rPr>
          <w:rFonts w:ascii="Arial" w:eastAsia="Arial" w:hAnsi="Arial" w:cs="Arial"/>
          <w:sz w:val="24"/>
          <w:szCs w:val="24"/>
        </w:rPr>
        <w:t>la</w:t>
      </w:r>
      <w:r>
        <w:rPr>
          <w:rFonts w:ascii="Arial" w:eastAsia="Arial" w:hAnsi="Arial" w:cs="Arial"/>
          <w:sz w:val="24"/>
          <w:szCs w:val="24"/>
        </w:rPr>
        <w:t>s</w:t>
      </w:r>
      <w:r w:rsidRPr="00D050EC">
        <w:rPr>
          <w:rFonts w:ascii="Arial" w:eastAsia="Arial" w:hAnsi="Arial" w:cs="Arial"/>
          <w:sz w:val="24"/>
          <w:szCs w:val="24"/>
        </w:rPr>
        <w:t xml:space="preserve"> firma</w:t>
      </w:r>
      <w:r>
        <w:rPr>
          <w:rFonts w:ascii="Arial" w:eastAsia="Arial" w:hAnsi="Arial" w:cs="Arial"/>
          <w:sz w:val="24"/>
          <w:szCs w:val="24"/>
        </w:rPr>
        <w:t>s</w:t>
      </w:r>
      <w:r w:rsidRPr="00D050EC">
        <w:rPr>
          <w:rFonts w:ascii="Arial" w:eastAsia="Arial" w:hAnsi="Arial" w:cs="Arial"/>
          <w:sz w:val="24"/>
          <w:szCs w:val="24"/>
        </w:rPr>
        <w:t xml:space="preserve"> y </w:t>
      </w:r>
      <w:r>
        <w:rPr>
          <w:rFonts w:ascii="Arial" w:eastAsia="Arial" w:hAnsi="Arial" w:cs="Arial"/>
          <w:sz w:val="24"/>
          <w:szCs w:val="24"/>
        </w:rPr>
        <w:t xml:space="preserve">se señala </w:t>
      </w:r>
      <w:r w:rsidRPr="00D050EC">
        <w:rPr>
          <w:rFonts w:ascii="Arial" w:eastAsia="Arial" w:hAnsi="Arial" w:cs="Arial"/>
          <w:sz w:val="24"/>
          <w:szCs w:val="24"/>
        </w:rPr>
        <w:t xml:space="preserve">el carácter con que comparece a juicio la </w:t>
      </w:r>
      <w:r>
        <w:rPr>
          <w:rFonts w:ascii="Arial" w:eastAsia="Arial" w:hAnsi="Arial" w:cs="Arial"/>
          <w:i/>
          <w:iCs/>
          <w:sz w:val="24"/>
          <w:szCs w:val="24"/>
        </w:rPr>
        <w:t xml:space="preserve">parte </w:t>
      </w:r>
      <w:r w:rsidRPr="00D050EC">
        <w:rPr>
          <w:rFonts w:ascii="Arial" w:eastAsia="Arial" w:hAnsi="Arial" w:cs="Arial"/>
          <w:i/>
          <w:iCs/>
          <w:sz w:val="24"/>
          <w:szCs w:val="24"/>
        </w:rPr>
        <w:t>actora</w:t>
      </w:r>
      <w:r w:rsidRPr="00D050EC">
        <w:rPr>
          <w:rFonts w:ascii="Arial" w:eastAsia="Arial" w:hAnsi="Arial" w:cs="Arial"/>
          <w:sz w:val="24"/>
          <w:szCs w:val="24"/>
        </w:rPr>
        <w:t xml:space="preserve">; el </w:t>
      </w:r>
      <w:r>
        <w:rPr>
          <w:rFonts w:ascii="Arial" w:eastAsia="Arial" w:hAnsi="Arial" w:cs="Arial"/>
          <w:sz w:val="24"/>
          <w:szCs w:val="24"/>
        </w:rPr>
        <w:t>medio</w:t>
      </w:r>
      <w:r w:rsidRPr="00D050EC">
        <w:rPr>
          <w:rFonts w:ascii="Arial" w:eastAsia="Arial" w:hAnsi="Arial" w:cs="Arial"/>
          <w:sz w:val="24"/>
          <w:szCs w:val="24"/>
        </w:rPr>
        <w:t xml:space="preserve"> para recibir notificaciones; identifica </w:t>
      </w:r>
      <w:r>
        <w:rPr>
          <w:rFonts w:ascii="Arial" w:eastAsia="Arial" w:hAnsi="Arial" w:cs="Arial"/>
          <w:sz w:val="24"/>
          <w:szCs w:val="24"/>
        </w:rPr>
        <w:t xml:space="preserve">los </w:t>
      </w:r>
      <w:r w:rsidRPr="00D050EC">
        <w:rPr>
          <w:rFonts w:ascii="Arial" w:eastAsia="Arial" w:hAnsi="Arial" w:cs="Arial"/>
          <w:sz w:val="24"/>
          <w:szCs w:val="24"/>
        </w:rPr>
        <w:t>acto</w:t>
      </w:r>
      <w:r>
        <w:rPr>
          <w:rFonts w:ascii="Arial" w:eastAsia="Arial" w:hAnsi="Arial" w:cs="Arial"/>
          <w:sz w:val="24"/>
          <w:szCs w:val="24"/>
        </w:rPr>
        <w:t>s</w:t>
      </w:r>
      <w:r w:rsidRPr="00D050EC">
        <w:rPr>
          <w:rFonts w:ascii="Arial" w:eastAsia="Arial" w:hAnsi="Arial" w:cs="Arial"/>
          <w:sz w:val="24"/>
          <w:szCs w:val="24"/>
        </w:rPr>
        <w:t xml:space="preserve"> impugnado</w:t>
      </w:r>
      <w:r>
        <w:rPr>
          <w:rFonts w:ascii="Arial" w:eastAsia="Arial" w:hAnsi="Arial" w:cs="Arial"/>
          <w:sz w:val="24"/>
          <w:szCs w:val="24"/>
        </w:rPr>
        <w:t>s</w:t>
      </w:r>
      <w:r w:rsidRPr="00D050EC">
        <w:rPr>
          <w:rFonts w:ascii="Arial" w:eastAsia="Arial" w:hAnsi="Arial" w:cs="Arial"/>
          <w:sz w:val="24"/>
          <w:szCs w:val="24"/>
        </w:rPr>
        <w:t>, la</w:t>
      </w:r>
      <w:r>
        <w:rPr>
          <w:rFonts w:ascii="Arial" w:eastAsia="Arial" w:hAnsi="Arial" w:cs="Arial"/>
          <w:sz w:val="24"/>
          <w:szCs w:val="24"/>
        </w:rPr>
        <w:t>s</w:t>
      </w:r>
      <w:r w:rsidRPr="00D050EC">
        <w:rPr>
          <w:rFonts w:ascii="Arial" w:eastAsia="Arial" w:hAnsi="Arial" w:cs="Arial"/>
          <w:sz w:val="24"/>
          <w:szCs w:val="24"/>
        </w:rPr>
        <w:t xml:space="preserve"> </w:t>
      </w:r>
      <w:r w:rsidRPr="00D050EC">
        <w:rPr>
          <w:rFonts w:ascii="Arial" w:eastAsia="Arial" w:hAnsi="Arial" w:cs="Arial"/>
          <w:i/>
          <w:iCs/>
          <w:sz w:val="24"/>
          <w:szCs w:val="24"/>
        </w:rPr>
        <w:t>autoridad</w:t>
      </w:r>
      <w:r>
        <w:rPr>
          <w:rFonts w:ascii="Arial" w:eastAsia="Arial" w:hAnsi="Arial" w:cs="Arial"/>
          <w:i/>
          <w:iCs/>
          <w:sz w:val="24"/>
          <w:szCs w:val="24"/>
        </w:rPr>
        <w:t>es</w:t>
      </w:r>
      <w:r w:rsidRPr="00D050EC">
        <w:rPr>
          <w:rFonts w:ascii="Arial" w:eastAsia="Arial" w:hAnsi="Arial" w:cs="Arial"/>
          <w:i/>
          <w:iCs/>
          <w:sz w:val="24"/>
          <w:szCs w:val="24"/>
        </w:rPr>
        <w:t xml:space="preserve"> responsable</w:t>
      </w:r>
      <w:r>
        <w:rPr>
          <w:rFonts w:ascii="Arial" w:eastAsia="Arial" w:hAnsi="Arial" w:cs="Arial"/>
          <w:i/>
          <w:iCs/>
          <w:sz w:val="24"/>
          <w:szCs w:val="24"/>
        </w:rPr>
        <w:t>s</w:t>
      </w:r>
      <w:r w:rsidRPr="00D050EC">
        <w:rPr>
          <w:rFonts w:ascii="Arial" w:eastAsia="Arial" w:hAnsi="Arial" w:cs="Arial"/>
          <w:sz w:val="24"/>
          <w:szCs w:val="24"/>
        </w:rPr>
        <w:t xml:space="preserve">, expone los hechos en los </w:t>
      </w:r>
      <w:r w:rsidRPr="00D050EC">
        <w:rPr>
          <w:rFonts w:ascii="Arial" w:eastAsia="Arial" w:hAnsi="Arial" w:cs="Arial"/>
          <w:sz w:val="24"/>
          <w:szCs w:val="24"/>
        </w:rPr>
        <w:lastRenderedPageBreak/>
        <w:t>que se basa la impugnación, los agravios y preceptos presuntamente violados</w:t>
      </w:r>
      <w:r>
        <w:rPr>
          <w:rFonts w:ascii="Arial" w:eastAsia="Arial" w:hAnsi="Arial" w:cs="Arial"/>
          <w:sz w:val="24"/>
          <w:szCs w:val="24"/>
        </w:rPr>
        <w:t xml:space="preserve"> </w:t>
      </w:r>
      <w:r w:rsidRPr="00D050EC">
        <w:rPr>
          <w:rFonts w:ascii="Arial" w:eastAsia="Arial" w:hAnsi="Arial" w:cs="Arial"/>
          <w:sz w:val="24"/>
          <w:szCs w:val="24"/>
        </w:rPr>
        <w:t xml:space="preserve">y ofrece pruebas. </w:t>
      </w:r>
    </w:p>
    <w:p w14:paraId="54A83798" w14:textId="3E4F1F24" w:rsidR="006F1DD2" w:rsidRPr="002823A8" w:rsidRDefault="006F1DD2" w:rsidP="006F1DD2">
      <w:pPr>
        <w:tabs>
          <w:tab w:val="left" w:pos="544"/>
        </w:tabs>
        <w:spacing w:before="240" w:after="0" w:line="360" w:lineRule="auto"/>
        <w:ind w:right="-40"/>
        <w:rPr>
          <w:rFonts w:ascii="Arial" w:eastAsia="Arial" w:hAnsi="Arial" w:cs="Arial"/>
          <w:sz w:val="24"/>
          <w:szCs w:val="24"/>
        </w:rPr>
      </w:pPr>
      <w:bookmarkStart w:id="19" w:name="_Toc192842482"/>
      <w:r w:rsidRPr="002823A8">
        <w:rPr>
          <w:rFonts w:ascii="Arial" w:hAnsi="Arial" w:cs="Arial"/>
          <w:b/>
          <w:bCs/>
          <w:sz w:val="24"/>
          <w:szCs w:val="24"/>
        </w:rPr>
        <w:t>5.3. Legitimación e interés jurídico.</w:t>
      </w:r>
      <w:bookmarkEnd w:id="19"/>
      <w:r w:rsidRPr="002823A8">
        <w:rPr>
          <w:rFonts w:ascii="Arial" w:eastAsia="Arial" w:hAnsi="Arial" w:cs="Arial"/>
          <w:b/>
        </w:rPr>
        <w:t xml:space="preserve"> </w:t>
      </w:r>
      <w:r w:rsidRPr="002823A8">
        <w:rPr>
          <w:rFonts w:ascii="Arial" w:eastAsia="Arial" w:hAnsi="Arial" w:cs="Arial"/>
          <w:sz w:val="24"/>
          <w:szCs w:val="24"/>
        </w:rPr>
        <w:t xml:space="preserve">El </w:t>
      </w:r>
      <w:r w:rsidRPr="002823A8">
        <w:rPr>
          <w:rFonts w:ascii="Arial" w:eastAsia="Arial" w:hAnsi="Arial" w:cs="Arial"/>
          <w:i/>
          <w:sz w:val="24"/>
          <w:szCs w:val="24"/>
        </w:rPr>
        <w:t xml:space="preserve">juicio de la ciudadanía </w:t>
      </w:r>
      <w:r w:rsidRPr="002823A8">
        <w:rPr>
          <w:rFonts w:ascii="Arial" w:eastAsia="Arial" w:hAnsi="Arial" w:cs="Arial"/>
          <w:sz w:val="24"/>
          <w:szCs w:val="24"/>
        </w:rPr>
        <w:t xml:space="preserve">fue interpuesto por parte legítima, toda vez que se trata de vecinos de la </w:t>
      </w:r>
      <w:r w:rsidRPr="002823A8">
        <w:rPr>
          <w:rFonts w:ascii="Arial" w:eastAsia="Arial" w:hAnsi="Arial" w:cs="Arial"/>
          <w:i/>
          <w:iCs/>
          <w:sz w:val="24"/>
          <w:szCs w:val="24"/>
        </w:rPr>
        <w:t>Comunidad</w:t>
      </w:r>
      <w:r w:rsidRPr="002823A8">
        <w:rPr>
          <w:rFonts w:ascii="Arial" w:eastAsia="Arial" w:hAnsi="Arial" w:cs="Arial"/>
          <w:i/>
          <w:sz w:val="24"/>
          <w:szCs w:val="24"/>
        </w:rPr>
        <w:t>,</w:t>
      </w:r>
      <w:r w:rsidRPr="002823A8">
        <w:rPr>
          <w:rFonts w:ascii="Arial" w:eastAsia="Arial" w:hAnsi="Arial" w:cs="Arial"/>
          <w:sz w:val="24"/>
          <w:szCs w:val="24"/>
        </w:rPr>
        <w:t xml:space="preserve"> quienes acuden</w:t>
      </w:r>
      <w:r w:rsidR="00B366B0">
        <w:rPr>
          <w:rFonts w:ascii="Arial" w:eastAsia="Arial" w:hAnsi="Arial" w:cs="Arial"/>
          <w:sz w:val="24"/>
          <w:szCs w:val="24"/>
        </w:rPr>
        <w:t xml:space="preserve">, por </w:t>
      </w:r>
      <w:r w:rsidR="007F633A">
        <w:rPr>
          <w:rFonts w:ascii="Arial" w:eastAsia="Arial" w:hAnsi="Arial" w:cs="Arial"/>
          <w:sz w:val="24"/>
          <w:szCs w:val="24"/>
        </w:rPr>
        <w:t>su propio derecho,</w:t>
      </w:r>
      <w:r w:rsidRPr="002823A8">
        <w:rPr>
          <w:rFonts w:ascii="Arial" w:eastAsia="Arial" w:hAnsi="Arial" w:cs="Arial"/>
          <w:sz w:val="24"/>
          <w:szCs w:val="24"/>
        </w:rPr>
        <w:t xml:space="preserve"> en defensa de sus derechos político-electorales</w:t>
      </w:r>
      <w:r w:rsidRPr="002823A8">
        <w:rPr>
          <w:rFonts w:ascii="Arial" w:eastAsia="Arial" w:hAnsi="Arial" w:cs="Arial"/>
          <w:sz w:val="24"/>
          <w:szCs w:val="24"/>
          <w:vertAlign w:val="superscript"/>
        </w:rPr>
        <w:footnoteReference w:id="31"/>
      </w:r>
      <w:r w:rsidRPr="002823A8">
        <w:rPr>
          <w:rFonts w:ascii="Arial" w:eastAsia="Arial" w:hAnsi="Arial" w:cs="Arial"/>
          <w:sz w:val="24"/>
          <w:szCs w:val="24"/>
        </w:rPr>
        <w:t>.</w:t>
      </w:r>
    </w:p>
    <w:p w14:paraId="54A83799" w14:textId="77777777" w:rsidR="006F1DD2" w:rsidRPr="00D050EC" w:rsidRDefault="006F1DD2" w:rsidP="006F1DD2">
      <w:pPr>
        <w:spacing w:before="240" w:after="0" w:line="360" w:lineRule="auto"/>
        <w:rPr>
          <w:rFonts w:ascii="Arial" w:eastAsia="Arial" w:hAnsi="Arial" w:cs="Arial"/>
          <w:sz w:val="24"/>
          <w:szCs w:val="24"/>
        </w:rPr>
      </w:pPr>
      <w:bookmarkStart w:id="20" w:name="_Toc192842483"/>
      <w:r w:rsidRPr="002823A8">
        <w:rPr>
          <w:rFonts w:ascii="Arial" w:hAnsi="Arial" w:cs="Arial"/>
          <w:b/>
          <w:bCs/>
          <w:sz w:val="24"/>
          <w:szCs w:val="24"/>
        </w:rPr>
        <w:t>5.4. Definitividad.</w:t>
      </w:r>
      <w:bookmarkEnd w:id="20"/>
      <w:r w:rsidRPr="002823A8">
        <w:rPr>
          <w:rFonts w:ascii="Arial" w:eastAsia="Arial" w:hAnsi="Arial" w:cs="Arial"/>
          <w:sz w:val="24"/>
          <w:szCs w:val="24"/>
        </w:rPr>
        <w:t xml:space="preserve"> Se tiene por cumplido, porque no existe medio de defensa que deba ser agotado previo a acudir a esta instancia.</w:t>
      </w:r>
    </w:p>
    <w:p w14:paraId="54A8379A" w14:textId="77777777" w:rsidR="006F1DD2" w:rsidRPr="00D050EC" w:rsidRDefault="006F1DD2" w:rsidP="006F1DD2">
      <w:pPr>
        <w:pStyle w:val="Ttulo1"/>
        <w:spacing w:before="240" w:after="0" w:line="360" w:lineRule="auto"/>
        <w:jc w:val="center"/>
        <w:rPr>
          <w:rFonts w:ascii="Arial" w:eastAsia="Arial" w:hAnsi="Arial" w:cs="Arial"/>
          <w:b w:val="0"/>
          <w:color w:val="000000"/>
          <w:sz w:val="24"/>
          <w:szCs w:val="24"/>
        </w:rPr>
      </w:pPr>
      <w:bookmarkStart w:id="21" w:name="_Toc212467440"/>
      <w:r>
        <w:rPr>
          <w:rFonts w:ascii="Arial" w:eastAsia="Arial" w:hAnsi="Arial" w:cs="Arial"/>
          <w:sz w:val="24"/>
          <w:szCs w:val="24"/>
        </w:rPr>
        <w:t xml:space="preserve">VI. </w:t>
      </w:r>
      <w:r>
        <w:rPr>
          <w:rFonts w:ascii="Arial" w:eastAsia="Arial" w:hAnsi="Arial" w:cs="Arial"/>
          <w:color w:val="000000"/>
          <w:sz w:val="24"/>
          <w:szCs w:val="24"/>
        </w:rPr>
        <w:t>JUZGAR CON PERSPECTIVA INTERCULTURAL</w:t>
      </w:r>
      <w:bookmarkEnd w:id="21"/>
    </w:p>
    <w:p w14:paraId="54A8379B" w14:textId="77777777" w:rsidR="006F1DD2" w:rsidRDefault="006F1DD2" w:rsidP="006F1DD2">
      <w:pPr>
        <w:spacing w:before="240" w:after="0" w:line="360" w:lineRule="auto"/>
        <w:rPr>
          <w:rFonts w:ascii="Arial" w:eastAsia="Arial" w:hAnsi="Arial" w:cs="Arial"/>
          <w:sz w:val="24"/>
          <w:szCs w:val="24"/>
        </w:rPr>
      </w:pPr>
      <w:r w:rsidRPr="00B328FC">
        <w:rPr>
          <w:rFonts w:ascii="Arial" w:eastAsia="Arial" w:hAnsi="Arial" w:cs="Arial"/>
          <w:sz w:val="24"/>
          <w:szCs w:val="24"/>
        </w:rPr>
        <w:t>En el caso</w:t>
      </w:r>
      <w:r w:rsidRPr="00D050EC">
        <w:rPr>
          <w:rFonts w:ascii="Arial" w:eastAsia="Arial" w:hAnsi="Arial" w:cs="Arial"/>
          <w:sz w:val="24"/>
          <w:szCs w:val="24"/>
        </w:rPr>
        <w:t xml:space="preserve"> </w:t>
      </w:r>
      <w:r>
        <w:rPr>
          <w:rFonts w:ascii="Arial" w:eastAsia="Arial" w:hAnsi="Arial" w:cs="Arial"/>
          <w:sz w:val="24"/>
          <w:szCs w:val="24"/>
        </w:rPr>
        <w:t xml:space="preserve">concreto, juzgar con perspectiva intercultural exige reconocer la legitimidad del sistema normativo interno de la </w:t>
      </w:r>
      <w:r w:rsidRPr="006A1DD6">
        <w:rPr>
          <w:rFonts w:ascii="Arial" w:eastAsia="Arial" w:hAnsi="Arial" w:cs="Arial"/>
          <w:i/>
          <w:iCs/>
          <w:sz w:val="24"/>
          <w:szCs w:val="24"/>
        </w:rPr>
        <w:t>Comunidad</w:t>
      </w:r>
      <w:r>
        <w:rPr>
          <w:rFonts w:ascii="Arial" w:eastAsia="Arial" w:hAnsi="Arial" w:cs="Arial"/>
          <w:sz w:val="24"/>
          <w:szCs w:val="24"/>
        </w:rPr>
        <w:t xml:space="preserve">, coordinar cualquier intervención con las autoridades tradicionales y evitar imponer decisiones que desconozcan su propia organización, pues ello podría agravar el conflicto en lugar de resolverlo.    </w:t>
      </w:r>
    </w:p>
    <w:p w14:paraId="54A8379C" w14:textId="77777777" w:rsidR="006F1DD2" w:rsidRDefault="006F1DD2" w:rsidP="006F1DD2">
      <w:pPr>
        <w:spacing w:before="240" w:after="0" w:line="360" w:lineRule="auto"/>
        <w:rPr>
          <w:rFonts w:ascii="Arial" w:eastAsia="Arial" w:hAnsi="Arial" w:cs="Arial"/>
          <w:sz w:val="24"/>
          <w:szCs w:val="24"/>
        </w:rPr>
      </w:pPr>
      <w:r w:rsidRPr="00E048F7">
        <w:rPr>
          <w:rFonts w:ascii="Arial" w:eastAsia="Arial" w:hAnsi="Arial" w:cs="Arial"/>
          <w:sz w:val="24"/>
          <w:szCs w:val="24"/>
        </w:rPr>
        <w:t xml:space="preserve">Lo anterior, representa una circunstancia suficiente conforme a la jurisprudencia de la </w:t>
      </w:r>
      <w:r w:rsidRPr="00E048F7">
        <w:rPr>
          <w:rFonts w:ascii="Arial" w:eastAsia="Arial" w:hAnsi="Arial" w:cs="Arial"/>
          <w:i/>
          <w:iCs/>
          <w:sz w:val="24"/>
          <w:szCs w:val="24"/>
        </w:rPr>
        <w:t>Sala Superior</w:t>
      </w:r>
      <w:r w:rsidRPr="00E048F7">
        <w:rPr>
          <w:rStyle w:val="Refdenotaalpie"/>
          <w:rFonts w:ascii="Arial" w:eastAsia="Arial" w:hAnsi="Arial" w:cs="Arial"/>
          <w:sz w:val="24"/>
          <w:szCs w:val="24"/>
        </w:rPr>
        <w:footnoteReference w:id="32"/>
      </w:r>
      <w:r w:rsidRPr="00E048F7">
        <w:rPr>
          <w:rFonts w:ascii="Arial" w:eastAsia="Arial" w:hAnsi="Arial" w:cs="Arial"/>
          <w:sz w:val="24"/>
          <w:szCs w:val="24"/>
        </w:rPr>
        <w:t xml:space="preserve">, para activar la protección reforzada prevista en los artículos </w:t>
      </w:r>
      <w:r w:rsidR="00B653A0" w:rsidRPr="00E048F7">
        <w:rPr>
          <w:rFonts w:ascii="Arial" w:eastAsia="Arial" w:hAnsi="Arial" w:cs="Arial"/>
          <w:sz w:val="24"/>
          <w:szCs w:val="24"/>
        </w:rPr>
        <w:t>1 y</w:t>
      </w:r>
      <w:r w:rsidRPr="00E048F7">
        <w:rPr>
          <w:rFonts w:ascii="Arial" w:eastAsia="Arial" w:hAnsi="Arial" w:cs="Arial"/>
          <w:sz w:val="24"/>
          <w:szCs w:val="24"/>
        </w:rPr>
        <w:t xml:space="preserve"> 2 de la </w:t>
      </w:r>
      <w:r w:rsidRPr="00E048F7">
        <w:rPr>
          <w:rFonts w:ascii="Arial" w:eastAsia="Arial" w:hAnsi="Arial" w:cs="Arial"/>
          <w:i/>
          <w:iCs/>
          <w:sz w:val="24"/>
          <w:szCs w:val="24"/>
        </w:rPr>
        <w:t xml:space="preserve">Constitución Federal; </w:t>
      </w:r>
      <w:r w:rsidRPr="00E048F7">
        <w:rPr>
          <w:rFonts w:ascii="Arial" w:eastAsia="Arial" w:hAnsi="Arial" w:cs="Arial"/>
          <w:sz w:val="24"/>
          <w:szCs w:val="24"/>
        </w:rPr>
        <w:t>1.2 y 27 del Convenio 169 de la Organización Internacional del Trabajo sobre Pueblos Indígenas y Tribales en Países Independientes; así como el artículo 26 de la Declaración de las Naciones Unidas sobre los Derechos de los Pueblos Indígenas</w:t>
      </w:r>
      <w:r w:rsidRPr="00E048F7">
        <w:rPr>
          <w:rStyle w:val="Refdenotaalpie"/>
          <w:rFonts w:ascii="Arial" w:eastAsia="Arial" w:hAnsi="Arial" w:cs="Arial"/>
          <w:sz w:val="24"/>
          <w:szCs w:val="24"/>
        </w:rPr>
        <w:footnoteReference w:id="33"/>
      </w:r>
      <w:r w:rsidRPr="00E048F7">
        <w:rPr>
          <w:rFonts w:ascii="Arial" w:eastAsia="Arial" w:hAnsi="Arial" w:cs="Arial"/>
          <w:sz w:val="24"/>
          <w:szCs w:val="24"/>
        </w:rPr>
        <w:t>.</w:t>
      </w:r>
    </w:p>
    <w:p w14:paraId="54A8379D" w14:textId="77777777" w:rsidR="006F1DD2" w:rsidRDefault="006F1DD2" w:rsidP="006F1DD2">
      <w:pPr>
        <w:spacing w:before="240" w:after="0" w:line="360" w:lineRule="auto"/>
        <w:rPr>
          <w:rFonts w:ascii="Arial" w:eastAsia="Arial" w:hAnsi="Arial" w:cs="Arial"/>
          <w:sz w:val="24"/>
          <w:szCs w:val="24"/>
        </w:rPr>
      </w:pPr>
      <w:r>
        <w:rPr>
          <w:rFonts w:ascii="Arial" w:eastAsia="Arial" w:hAnsi="Arial" w:cs="Arial"/>
          <w:sz w:val="24"/>
          <w:szCs w:val="24"/>
        </w:rPr>
        <w:t xml:space="preserve">Aunado a lo anterior, juzgar con perspectiva intercultural es indispensable para no desarticular el tejido comunitario, implica reconocer que los roles, jerarquías y formas de resolver disputas se rigen por usos y costumbres propios. </w:t>
      </w:r>
    </w:p>
    <w:p w14:paraId="54A8379E" w14:textId="77777777" w:rsidR="006F1DD2" w:rsidRDefault="006F1DD2" w:rsidP="006F1DD2">
      <w:pPr>
        <w:spacing w:before="240" w:after="0" w:line="360" w:lineRule="auto"/>
        <w:rPr>
          <w:rFonts w:ascii="Arial" w:eastAsia="Arial" w:hAnsi="Arial" w:cs="Arial"/>
          <w:sz w:val="24"/>
          <w:szCs w:val="24"/>
        </w:rPr>
      </w:pPr>
      <w:r>
        <w:rPr>
          <w:rFonts w:ascii="Arial" w:eastAsia="Arial" w:hAnsi="Arial" w:cs="Arial"/>
          <w:sz w:val="24"/>
          <w:szCs w:val="24"/>
        </w:rPr>
        <w:t>Bajo esta óptica, las autoridades deben garantizar:</w:t>
      </w:r>
    </w:p>
    <w:p w14:paraId="54A8379F" w14:textId="77777777" w:rsidR="006F1DD2" w:rsidRDefault="006F1DD2" w:rsidP="006F1DD2">
      <w:pPr>
        <w:pStyle w:val="Prrafodelista"/>
        <w:numPr>
          <w:ilvl w:val="0"/>
          <w:numId w:val="21"/>
        </w:numPr>
        <w:spacing w:before="240" w:after="0" w:line="360" w:lineRule="auto"/>
        <w:rPr>
          <w:rFonts w:ascii="Arial" w:eastAsia="Arial" w:hAnsi="Arial" w:cs="Arial"/>
          <w:sz w:val="24"/>
          <w:szCs w:val="24"/>
        </w:rPr>
      </w:pPr>
      <w:r>
        <w:rPr>
          <w:rFonts w:ascii="Arial" w:eastAsia="Arial" w:hAnsi="Arial" w:cs="Arial"/>
          <w:sz w:val="24"/>
          <w:szCs w:val="24"/>
        </w:rPr>
        <w:lastRenderedPageBreak/>
        <w:t xml:space="preserve">La investigación y la valoración de pruebas ponderen usos y costumbres, evitando estereotipos etnocéntricos; y </w:t>
      </w:r>
    </w:p>
    <w:p w14:paraId="54A837A0" w14:textId="77777777" w:rsidR="006F1DD2" w:rsidRDefault="006F1DD2" w:rsidP="006F1DD2">
      <w:pPr>
        <w:pStyle w:val="Prrafodelista"/>
        <w:numPr>
          <w:ilvl w:val="0"/>
          <w:numId w:val="21"/>
        </w:numPr>
        <w:spacing w:before="240" w:after="0" w:line="360" w:lineRule="auto"/>
        <w:rPr>
          <w:rFonts w:ascii="Arial" w:eastAsia="Arial" w:hAnsi="Arial" w:cs="Arial"/>
          <w:sz w:val="24"/>
          <w:szCs w:val="24"/>
        </w:rPr>
      </w:pPr>
      <w:r>
        <w:rPr>
          <w:rFonts w:ascii="Arial" w:eastAsia="Arial" w:hAnsi="Arial" w:cs="Arial"/>
          <w:sz w:val="24"/>
          <w:szCs w:val="24"/>
        </w:rPr>
        <w:t xml:space="preserve">Se respete el principio de libre determinación comunitaria, sin abdicar de la obligación estatal de proteger los derechos humanos de la </w:t>
      </w:r>
      <w:r w:rsidRPr="004471CA">
        <w:rPr>
          <w:rFonts w:ascii="Arial" w:eastAsia="Arial" w:hAnsi="Arial" w:cs="Arial"/>
          <w:i/>
          <w:iCs/>
          <w:sz w:val="24"/>
          <w:szCs w:val="24"/>
        </w:rPr>
        <w:t>parte actora</w:t>
      </w:r>
      <w:r>
        <w:rPr>
          <w:rFonts w:ascii="Arial" w:eastAsia="Arial" w:hAnsi="Arial" w:cs="Arial"/>
          <w:sz w:val="24"/>
          <w:szCs w:val="24"/>
        </w:rPr>
        <w:t>.</w:t>
      </w:r>
    </w:p>
    <w:p w14:paraId="54A837A1" w14:textId="77777777" w:rsidR="006F1DD2" w:rsidRPr="00D336DD" w:rsidRDefault="006F1DD2" w:rsidP="006F1DD2">
      <w:pPr>
        <w:spacing w:before="280" w:after="280" w:line="360" w:lineRule="auto"/>
        <w:rPr>
          <w:rFonts w:ascii="Arial" w:eastAsia="Arial" w:hAnsi="Arial" w:cs="Arial"/>
          <w:sz w:val="24"/>
          <w:szCs w:val="24"/>
        </w:rPr>
      </w:pPr>
      <w:r w:rsidRPr="00D336DD">
        <w:rPr>
          <w:rFonts w:ascii="Arial" w:eastAsia="Arial" w:hAnsi="Arial" w:cs="Arial"/>
          <w:sz w:val="24"/>
          <w:szCs w:val="24"/>
        </w:rPr>
        <w:t xml:space="preserve">Asimismo, este </w:t>
      </w:r>
      <w:r w:rsidRPr="00D336DD">
        <w:rPr>
          <w:rFonts w:ascii="Arial" w:eastAsia="Arial" w:hAnsi="Arial" w:cs="Arial"/>
          <w:i/>
          <w:sz w:val="24"/>
          <w:szCs w:val="24"/>
        </w:rPr>
        <w:t xml:space="preserve">Tribunal Electoral </w:t>
      </w:r>
      <w:r w:rsidRPr="00D336DD">
        <w:rPr>
          <w:rFonts w:ascii="Arial" w:eastAsia="Arial" w:hAnsi="Arial" w:cs="Arial"/>
          <w:sz w:val="24"/>
          <w:szCs w:val="24"/>
        </w:rPr>
        <w:t xml:space="preserve">suplirá la deficiencia de la queja total o parcial a fin de proteger el derecho de la </w:t>
      </w:r>
      <w:r w:rsidRPr="00D336DD">
        <w:rPr>
          <w:rFonts w:ascii="Arial" w:eastAsia="Arial" w:hAnsi="Arial" w:cs="Arial"/>
          <w:i/>
          <w:iCs/>
          <w:sz w:val="24"/>
          <w:szCs w:val="24"/>
        </w:rPr>
        <w:t xml:space="preserve">Comunidad </w:t>
      </w:r>
      <w:r w:rsidRPr="00D336DD">
        <w:rPr>
          <w:rFonts w:ascii="Arial" w:eastAsia="Arial" w:hAnsi="Arial" w:cs="Arial"/>
          <w:sz w:val="24"/>
          <w:szCs w:val="24"/>
        </w:rPr>
        <w:t xml:space="preserve">a la tutela jurisdiccional efectiva previsto en el artículo 17 constitucional. Se destaca que la </w:t>
      </w:r>
      <w:r w:rsidRPr="00D336DD">
        <w:rPr>
          <w:rFonts w:ascii="Arial" w:eastAsia="Arial" w:hAnsi="Arial" w:cs="Arial"/>
          <w:i/>
          <w:sz w:val="24"/>
          <w:szCs w:val="24"/>
        </w:rPr>
        <w:t xml:space="preserve">Sala Superior </w:t>
      </w:r>
      <w:r w:rsidRPr="00D336DD">
        <w:rPr>
          <w:rFonts w:ascii="Arial" w:eastAsia="Arial" w:hAnsi="Arial" w:cs="Arial"/>
          <w:sz w:val="24"/>
          <w:szCs w:val="24"/>
        </w:rPr>
        <w:t>ha precisado que la facilidad de acceso a los tribunales para las comunidades indígenas busca superar las desventajas procesales en que se puedan encontrar por sus circunstancias culturales, económicas o sociales</w:t>
      </w:r>
      <w:r w:rsidRPr="00D336DD">
        <w:rPr>
          <w:rFonts w:ascii="Arial" w:eastAsia="Arial" w:hAnsi="Arial" w:cs="Arial"/>
          <w:sz w:val="24"/>
          <w:szCs w:val="24"/>
          <w:vertAlign w:val="superscript"/>
        </w:rPr>
        <w:footnoteReference w:id="34"/>
      </w:r>
      <w:r w:rsidRPr="00D336DD">
        <w:rPr>
          <w:rFonts w:ascii="Arial" w:eastAsia="Arial" w:hAnsi="Arial" w:cs="Arial"/>
          <w:sz w:val="24"/>
          <w:szCs w:val="24"/>
        </w:rPr>
        <w:t xml:space="preserve">. </w:t>
      </w:r>
    </w:p>
    <w:p w14:paraId="54A837A2" w14:textId="77777777" w:rsidR="006F1DD2" w:rsidRPr="00D336DD" w:rsidRDefault="006F1DD2" w:rsidP="006F1DD2">
      <w:pPr>
        <w:spacing w:before="280" w:after="280" w:line="360" w:lineRule="auto"/>
        <w:rPr>
          <w:rFonts w:ascii="Arial" w:eastAsia="Arial" w:hAnsi="Arial" w:cs="Arial"/>
          <w:sz w:val="24"/>
          <w:szCs w:val="24"/>
        </w:rPr>
      </w:pPr>
      <w:r w:rsidRPr="00D336DD">
        <w:rPr>
          <w:rFonts w:ascii="Arial" w:eastAsia="Arial" w:hAnsi="Arial" w:cs="Arial"/>
          <w:sz w:val="24"/>
          <w:szCs w:val="24"/>
        </w:rPr>
        <w:t xml:space="preserve">Dicha suplencia tendrá el objeto de lograr un mayor beneficio para los promoventes pertenecientes a la </w:t>
      </w:r>
      <w:r w:rsidRPr="00D336DD">
        <w:rPr>
          <w:rFonts w:ascii="Arial" w:eastAsia="Arial" w:hAnsi="Arial" w:cs="Arial"/>
          <w:i/>
          <w:sz w:val="24"/>
          <w:szCs w:val="24"/>
        </w:rPr>
        <w:t xml:space="preserve">Comunidad, </w:t>
      </w:r>
      <w:r w:rsidRPr="00D336DD">
        <w:rPr>
          <w:rFonts w:ascii="Arial" w:eastAsia="Arial" w:hAnsi="Arial" w:cs="Arial"/>
          <w:sz w:val="24"/>
          <w:szCs w:val="24"/>
        </w:rPr>
        <w:t>privilegiando los pronunciamientos de fondo y evitando obstáculos procesales que podrían traer como consecuencia la dilación de los procesos jurisdiccionales</w:t>
      </w:r>
      <w:r w:rsidRPr="00D336DD">
        <w:rPr>
          <w:rFonts w:ascii="Arial" w:eastAsia="Arial" w:hAnsi="Arial" w:cs="Arial"/>
          <w:sz w:val="24"/>
          <w:szCs w:val="24"/>
          <w:vertAlign w:val="superscript"/>
        </w:rPr>
        <w:footnoteReference w:id="35"/>
      </w:r>
      <w:r w:rsidRPr="00D336DD">
        <w:rPr>
          <w:rFonts w:ascii="Arial" w:eastAsia="Arial" w:hAnsi="Arial" w:cs="Arial"/>
          <w:sz w:val="24"/>
          <w:szCs w:val="24"/>
        </w:rPr>
        <w:t>.</w:t>
      </w:r>
    </w:p>
    <w:p w14:paraId="54A837A3" w14:textId="77777777" w:rsidR="006F1DD2" w:rsidRDefault="006F1DD2" w:rsidP="006F1DD2">
      <w:pPr>
        <w:pStyle w:val="Ttulo1"/>
        <w:jc w:val="center"/>
        <w:rPr>
          <w:rFonts w:ascii="Arial" w:eastAsia="Arial" w:hAnsi="Arial" w:cs="Arial"/>
          <w:b w:val="0"/>
          <w:bCs w:val="0"/>
          <w:sz w:val="24"/>
          <w:szCs w:val="24"/>
        </w:rPr>
      </w:pPr>
      <w:bookmarkStart w:id="22" w:name="_Toc212467441"/>
      <w:r>
        <w:rPr>
          <w:rFonts w:ascii="Arial" w:eastAsia="Arial" w:hAnsi="Arial" w:cs="Arial"/>
          <w:sz w:val="24"/>
          <w:szCs w:val="24"/>
        </w:rPr>
        <w:t xml:space="preserve">VII. CONTEXTO DE LA </w:t>
      </w:r>
      <w:r w:rsidRPr="001F5769">
        <w:rPr>
          <w:rFonts w:ascii="Arial" w:eastAsia="Arial" w:hAnsi="Arial" w:cs="Arial"/>
          <w:i/>
          <w:iCs/>
          <w:sz w:val="24"/>
          <w:szCs w:val="24"/>
        </w:rPr>
        <w:t>COMUNID</w:t>
      </w:r>
      <w:r>
        <w:rPr>
          <w:rFonts w:ascii="Arial" w:eastAsia="Arial" w:hAnsi="Arial" w:cs="Arial"/>
          <w:i/>
          <w:iCs/>
          <w:sz w:val="24"/>
          <w:szCs w:val="24"/>
        </w:rPr>
        <w:t>AD</w:t>
      </w:r>
      <w:bookmarkEnd w:id="22"/>
      <w:r>
        <w:rPr>
          <w:rFonts w:ascii="Arial" w:eastAsia="Arial" w:hAnsi="Arial" w:cs="Arial"/>
          <w:sz w:val="24"/>
          <w:szCs w:val="24"/>
        </w:rPr>
        <w:t xml:space="preserve"> </w:t>
      </w:r>
    </w:p>
    <w:p w14:paraId="54A837A4" w14:textId="1E6FAB7D" w:rsidR="006F1DD2" w:rsidRDefault="006F1DD2" w:rsidP="006F1DD2">
      <w:pPr>
        <w:spacing w:before="240" w:line="360" w:lineRule="auto"/>
        <w:rPr>
          <w:rFonts w:ascii="Arial" w:hAnsi="Arial" w:cs="Arial"/>
          <w:sz w:val="24"/>
          <w:szCs w:val="24"/>
        </w:rPr>
      </w:pPr>
      <w:r>
        <w:rPr>
          <w:rFonts w:ascii="Arial" w:hAnsi="Arial" w:cs="Arial"/>
          <w:sz w:val="24"/>
          <w:szCs w:val="24"/>
        </w:rPr>
        <w:t>El artículo 15 de la C</w:t>
      </w:r>
      <w:r w:rsidRPr="00FA7F56">
        <w:rPr>
          <w:rFonts w:ascii="Arial" w:hAnsi="Arial" w:cs="Arial"/>
          <w:i/>
          <w:iCs/>
          <w:sz w:val="24"/>
          <w:szCs w:val="24"/>
        </w:rPr>
        <w:t>onstitución Local</w:t>
      </w:r>
      <w:r>
        <w:rPr>
          <w:rFonts w:ascii="Arial" w:hAnsi="Arial" w:cs="Arial"/>
          <w:sz w:val="24"/>
          <w:szCs w:val="24"/>
        </w:rPr>
        <w:t xml:space="preserve">, refiere que el Estado está conformado por diversos municipios, entre los que se encuentra </w:t>
      </w:r>
      <w:r w:rsidR="000A1246" w:rsidRPr="000A1246">
        <w:rPr>
          <w:rFonts w:ascii="Arial" w:hAnsi="Arial" w:cs="Arial"/>
          <w:color w:val="FFFFFF"/>
          <w:sz w:val="24"/>
          <w:szCs w:val="24"/>
          <w:highlight w:val="darkCyan"/>
        </w:rPr>
        <w:t>[No.22]_</w:t>
      </w:r>
      <w:proofErr w:type="spellStart"/>
      <w:r w:rsidR="000A1246" w:rsidRPr="000A1246">
        <w:rPr>
          <w:rFonts w:ascii="Arial" w:hAnsi="Arial" w:cs="Arial"/>
          <w:color w:val="FFFFFF"/>
          <w:sz w:val="24"/>
          <w:szCs w:val="24"/>
          <w:highlight w:val="darkCyan"/>
        </w:rPr>
        <w:t>ELIMINADO_el_Municipio</w:t>
      </w:r>
      <w:proofErr w:type="spellEnd"/>
      <w:r w:rsidR="000A1246" w:rsidRPr="000A1246">
        <w:rPr>
          <w:rFonts w:ascii="Arial" w:hAnsi="Arial" w:cs="Arial"/>
          <w:color w:val="FFFFFF"/>
          <w:sz w:val="24"/>
          <w:szCs w:val="24"/>
          <w:highlight w:val="darkCyan"/>
        </w:rPr>
        <w:t>_[28]</w:t>
      </w:r>
      <w:r>
        <w:rPr>
          <w:rFonts w:ascii="Arial" w:hAnsi="Arial" w:cs="Arial"/>
          <w:sz w:val="24"/>
          <w:szCs w:val="24"/>
        </w:rPr>
        <w:t xml:space="preserve">, el cual tiene su cabecera en el pueblo de </w:t>
      </w:r>
      <w:r w:rsidR="000A1246" w:rsidRPr="000A1246">
        <w:rPr>
          <w:rFonts w:ascii="Arial" w:hAnsi="Arial" w:cs="Arial"/>
          <w:color w:val="FFFFFF"/>
          <w:sz w:val="24"/>
          <w:szCs w:val="24"/>
          <w:highlight w:val="darkCyan"/>
        </w:rPr>
        <w:t>[No.23]_</w:t>
      </w:r>
      <w:proofErr w:type="spellStart"/>
      <w:r w:rsidR="000A1246" w:rsidRPr="000A1246">
        <w:rPr>
          <w:rFonts w:ascii="Arial" w:hAnsi="Arial" w:cs="Arial"/>
          <w:color w:val="FFFFFF"/>
          <w:sz w:val="24"/>
          <w:szCs w:val="24"/>
          <w:highlight w:val="darkCyan"/>
        </w:rPr>
        <w:t>ELIMINADO_el_Municipio</w:t>
      </w:r>
      <w:proofErr w:type="spellEnd"/>
      <w:r w:rsidR="000A1246" w:rsidRPr="000A1246">
        <w:rPr>
          <w:rFonts w:ascii="Arial" w:hAnsi="Arial" w:cs="Arial"/>
          <w:color w:val="FFFFFF"/>
          <w:sz w:val="24"/>
          <w:szCs w:val="24"/>
          <w:highlight w:val="darkCyan"/>
        </w:rPr>
        <w:t>_[28]</w:t>
      </w:r>
      <w:r>
        <w:rPr>
          <w:rFonts w:ascii="Arial" w:hAnsi="Arial" w:cs="Arial"/>
          <w:sz w:val="24"/>
          <w:szCs w:val="24"/>
        </w:rPr>
        <w:t xml:space="preserve">, de conformidad con el artículo 3 de la </w:t>
      </w:r>
      <w:r>
        <w:rPr>
          <w:rFonts w:ascii="Arial" w:hAnsi="Arial" w:cs="Arial"/>
          <w:i/>
          <w:sz w:val="24"/>
          <w:szCs w:val="24"/>
        </w:rPr>
        <w:t>Ley Orgánica Municipal</w:t>
      </w:r>
      <w:r>
        <w:rPr>
          <w:rFonts w:ascii="Arial" w:hAnsi="Arial" w:cs="Arial"/>
          <w:sz w:val="24"/>
          <w:szCs w:val="24"/>
        </w:rPr>
        <w:t xml:space="preserve">; además, se encuentra conformado por las Tenencias de: </w:t>
      </w:r>
      <w:r w:rsidR="000A1246" w:rsidRPr="000A1246">
        <w:rPr>
          <w:rFonts w:ascii="Arial" w:hAnsi="Arial" w:cs="Arial"/>
          <w:b/>
          <w:bCs/>
          <w:color w:val="FFFFFF"/>
          <w:sz w:val="24"/>
          <w:szCs w:val="24"/>
          <w:highlight w:val="darkCyan"/>
        </w:rPr>
        <w:t>[No.24]_</w:t>
      </w:r>
      <w:proofErr w:type="spellStart"/>
      <w:r w:rsidR="000A1246" w:rsidRPr="000A1246">
        <w:rPr>
          <w:rFonts w:ascii="Arial" w:hAnsi="Arial" w:cs="Arial"/>
          <w:b/>
          <w:bCs/>
          <w:color w:val="FFFFFF"/>
          <w:sz w:val="24"/>
          <w:szCs w:val="24"/>
          <w:highlight w:val="darkCyan"/>
        </w:rPr>
        <w:t>ELIMINADA_la_Tenencia</w:t>
      </w:r>
      <w:proofErr w:type="spellEnd"/>
      <w:r w:rsidR="000A1246" w:rsidRPr="000A1246">
        <w:rPr>
          <w:rFonts w:ascii="Arial" w:hAnsi="Arial" w:cs="Arial"/>
          <w:b/>
          <w:bCs/>
          <w:color w:val="FFFFFF"/>
          <w:sz w:val="24"/>
          <w:szCs w:val="24"/>
          <w:highlight w:val="darkCyan"/>
        </w:rPr>
        <w:t>_[29]</w:t>
      </w:r>
      <w:r>
        <w:rPr>
          <w:rFonts w:ascii="Arial" w:hAnsi="Arial" w:cs="Arial"/>
          <w:sz w:val="24"/>
          <w:szCs w:val="24"/>
        </w:rPr>
        <w:t xml:space="preserve">, </w:t>
      </w:r>
      <w:r w:rsidR="000A1246" w:rsidRPr="000A1246">
        <w:rPr>
          <w:rFonts w:ascii="Arial" w:hAnsi="Arial" w:cs="Arial"/>
          <w:color w:val="FFFFFF"/>
          <w:sz w:val="24"/>
          <w:szCs w:val="24"/>
          <w:highlight w:val="darkCyan"/>
        </w:rPr>
        <w:t>[No.25]_</w:t>
      </w:r>
      <w:proofErr w:type="spellStart"/>
      <w:r w:rsidR="000A1246" w:rsidRPr="000A1246">
        <w:rPr>
          <w:rFonts w:ascii="Arial" w:hAnsi="Arial" w:cs="Arial"/>
          <w:color w:val="FFFFFF"/>
          <w:sz w:val="24"/>
          <w:szCs w:val="24"/>
          <w:highlight w:val="darkCyan"/>
        </w:rPr>
        <w:t>ELIMINADA_la_Tenencia</w:t>
      </w:r>
      <w:proofErr w:type="spellEnd"/>
      <w:r w:rsidR="000A1246" w:rsidRPr="000A1246">
        <w:rPr>
          <w:rFonts w:ascii="Arial" w:hAnsi="Arial" w:cs="Arial"/>
          <w:color w:val="FFFFFF"/>
          <w:sz w:val="24"/>
          <w:szCs w:val="24"/>
          <w:highlight w:val="darkCyan"/>
        </w:rPr>
        <w:t>_[29]</w:t>
      </w:r>
      <w:r>
        <w:rPr>
          <w:rFonts w:ascii="Arial" w:hAnsi="Arial" w:cs="Arial"/>
          <w:sz w:val="24"/>
          <w:szCs w:val="24"/>
        </w:rPr>
        <w:t xml:space="preserve">, </w:t>
      </w:r>
      <w:r w:rsidR="000A1246" w:rsidRPr="000A1246">
        <w:rPr>
          <w:rFonts w:ascii="Arial" w:hAnsi="Arial" w:cs="Arial"/>
          <w:color w:val="FFFFFF"/>
          <w:sz w:val="24"/>
          <w:szCs w:val="24"/>
          <w:highlight w:val="darkCyan"/>
        </w:rPr>
        <w:t>[No.26]_</w:t>
      </w:r>
      <w:proofErr w:type="spellStart"/>
      <w:r w:rsidR="000A1246" w:rsidRPr="000A1246">
        <w:rPr>
          <w:rFonts w:ascii="Arial" w:hAnsi="Arial" w:cs="Arial"/>
          <w:color w:val="FFFFFF"/>
          <w:sz w:val="24"/>
          <w:szCs w:val="24"/>
          <w:highlight w:val="darkCyan"/>
        </w:rPr>
        <w:t>ELIMINADA_la_Tenencia</w:t>
      </w:r>
      <w:proofErr w:type="spellEnd"/>
      <w:r w:rsidR="000A1246" w:rsidRPr="000A1246">
        <w:rPr>
          <w:rFonts w:ascii="Arial" w:hAnsi="Arial" w:cs="Arial"/>
          <w:color w:val="FFFFFF"/>
          <w:sz w:val="24"/>
          <w:szCs w:val="24"/>
          <w:highlight w:val="darkCyan"/>
        </w:rPr>
        <w:t>_[29]</w:t>
      </w:r>
      <w:r>
        <w:rPr>
          <w:rFonts w:ascii="Arial" w:hAnsi="Arial" w:cs="Arial"/>
          <w:sz w:val="24"/>
          <w:szCs w:val="24"/>
        </w:rPr>
        <w:t xml:space="preserve">, </w:t>
      </w:r>
      <w:r w:rsidR="000A1246" w:rsidRPr="000A1246">
        <w:rPr>
          <w:rFonts w:ascii="Arial" w:hAnsi="Arial" w:cs="Arial"/>
          <w:color w:val="FFFFFF"/>
          <w:sz w:val="24"/>
          <w:szCs w:val="24"/>
          <w:highlight w:val="darkCyan"/>
        </w:rPr>
        <w:t>[No.27]_</w:t>
      </w:r>
      <w:proofErr w:type="spellStart"/>
      <w:r w:rsidR="000A1246" w:rsidRPr="000A1246">
        <w:rPr>
          <w:rFonts w:ascii="Arial" w:hAnsi="Arial" w:cs="Arial"/>
          <w:color w:val="FFFFFF"/>
          <w:sz w:val="24"/>
          <w:szCs w:val="24"/>
          <w:highlight w:val="darkCyan"/>
        </w:rPr>
        <w:t>ELIMINADA_la_Tenencia</w:t>
      </w:r>
      <w:proofErr w:type="spellEnd"/>
      <w:r w:rsidR="000A1246" w:rsidRPr="000A1246">
        <w:rPr>
          <w:rFonts w:ascii="Arial" w:hAnsi="Arial" w:cs="Arial"/>
          <w:color w:val="FFFFFF"/>
          <w:sz w:val="24"/>
          <w:szCs w:val="24"/>
          <w:highlight w:val="darkCyan"/>
        </w:rPr>
        <w:t>_[29]</w:t>
      </w:r>
      <w:r>
        <w:rPr>
          <w:rFonts w:ascii="Arial" w:hAnsi="Arial" w:cs="Arial"/>
          <w:sz w:val="24"/>
          <w:szCs w:val="24"/>
        </w:rPr>
        <w:t xml:space="preserve">, </w:t>
      </w:r>
      <w:r w:rsidR="000A1246" w:rsidRPr="000A1246">
        <w:rPr>
          <w:rFonts w:ascii="Arial" w:hAnsi="Arial" w:cs="Arial"/>
          <w:color w:val="FFFFFF"/>
          <w:sz w:val="24"/>
          <w:szCs w:val="24"/>
          <w:highlight w:val="darkCyan"/>
        </w:rPr>
        <w:t>[No.28]_</w:t>
      </w:r>
      <w:proofErr w:type="spellStart"/>
      <w:r w:rsidR="000A1246" w:rsidRPr="000A1246">
        <w:rPr>
          <w:rFonts w:ascii="Arial" w:hAnsi="Arial" w:cs="Arial"/>
          <w:color w:val="FFFFFF"/>
          <w:sz w:val="24"/>
          <w:szCs w:val="24"/>
          <w:highlight w:val="darkCyan"/>
        </w:rPr>
        <w:t>ELIMINADA_la_Tenencia</w:t>
      </w:r>
      <w:proofErr w:type="spellEnd"/>
      <w:r w:rsidR="000A1246" w:rsidRPr="000A1246">
        <w:rPr>
          <w:rFonts w:ascii="Arial" w:hAnsi="Arial" w:cs="Arial"/>
          <w:color w:val="FFFFFF"/>
          <w:sz w:val="24"/>
          <w:szCs w:val="24"/>
          <w:highlight w:val="darkCyan"/>
        </w:rPr>
        <w:t>_[29]</w:t>
      </w:r>
      <w:r>
        <w:rPr>
          <w:rFonts w:ascii="Arial" w:hAnsi="Arial" w:cs="Arial"/>
          <w:sz w:val="24"/>
          <w:szCs w:val="24"/>
        </w:rPr>
        <w:t xml:space="preserve">, </w:t>
      </w:r>
      <w:r w:rsidR="000A1246" w:rsidRPr="000A1246">
        <w:rPr>
          <w:rFonts w:ascii="Arial" w:hAnsi="Arial" w:cs="Arial"/>
          <w:color w:val="FFFFFF"/>
          <w:sz w:val="24"/>
          <w:szCs w:val="24"/>
          <w:highlight w:val="darkCyan"/>
        </w:rPr>
        <w:t>[No.29]_</w:t>
      </w:r>
      <w:proofErr w:type="spellStart"/>
      <w:r w:rsidR="000A1246" w:rsidRPr="000A1246">
        <w:rPr>
          <w:rFonts w:ascii="Arial" w:hAnsi="Arial" w:cs="Arial"/>
          <w:color w:val="FFFFFF"/>
          <w:sz w:val="24"/>
          <w:szCs w:val="24"/>
          <w:highlight w:val="darkCyan"/>
        </w:rPr>
        <w:t>ELIMINADA_la_Tenencia</w:t>
      </w:r>
      <w:proofErr w:type="spellEnd"/>
      <w:r w:rsidR="000A1246" w:rsidRPr="000A1246">
        <w:rPr>
          <w:rFonts w:ascii="Arial" w:hAnsi="Arial" w:cs="Arial"/>
          <w:color w:val="FFFFFF"/>
          <w:sz w:val="24"/>
          <w:szCs w:val="24"/>
          <w:highlight w:val="darkCyan"/>
        </w:rPr>
        <w:t>_[29]</w:t>
      </w:r>
      <w:r>
        <w:rPr>
          <w:rFonts w:ascii="Arial" w:hAnsi="Arial" w:cs="Arial"/>
          <w:sz w:val="24"/>
          <w:szCs w:val="24"/>
        </w:rPr>
        <w:t xml:space="preserve"> y </w:t>
      </w:r>
      <w:r w:rsidR="000A1246" w:rsidRPr="000A1246">
        <w:rPr>
          <w:rFonts w:ascii="Arial" w:hAnsi="Arial" w:cs="Arial"/>
          <w:color w:val="FFFFFF"/>
          <w:sz w:val="24"/>
          <w:szCs w:val="24"/>
          <w:highlight w:val="darkCyan"/>
        </w:rPr>
        <w:t>[No.30]_</w:t>
      </w:r>
      <w:proofErr w:type="spellStart"/>
      <w:r w:rsidR="000A1246" w:rsidRPr="000A1246">
        <w:rPr>
          <w:rFonts w:ascii="Arial" w:hAnsi="Arial" w:cs="Arial"/>
          <w:color w:val="FFFFFF"/>
          <w:sz w:val="24"/>
          <w:szCs w:val="24"/>
          <w:highlight w:val="darkCyan"/>
        </w:rPr>
        <w:t>ELIMINADA_la_Tenencia</w:t>
      </w:r>
      <w:proofErr w:type="spellEnd"/>
      <w:r w:rsidR="000A1246" w:rsidRPr="000A1246">
        <w:rPr>
          <w:rFonts w:ascii="Arial" w:hAnsi="Arial" w:cs="Arial"/>
          <w:color w:val="FFFFFF"/>
          <w:sz w:val="24"/>
          <w:szCs w:val="24"/>
          <w:highlight w:val="darkCyan"/>
        </w:rPr>
        <w:t>_[29]</w:t>
      </w:r>
      <w:r>
        <w:rPr>
          <w:rFonts w:ascii="Arial" w:hAnsi="Arial" w:cs="Arial"/>
          <w:sz w:val="24"/>
          <w:szCs w:val="24"/>
        </w:rPr>
        <w:t xml:space="preserve">, conforme lo </w:t>
      </w:r>
      <w:r w:rsidR="00B653A0">
        <w:rPr>
          <w:rFonts w:ascii="Arial" w:hAnsi="Arial" w:cs="Arial"/>
          <w:sz w:val="24"/>
          <w:szCs w:val="24"/>
        </w:rPr>
        <w:t xml:space="preserve">establecido en el </w:t>
      </w:r>
      <w:r w:rsidR="00B653A0" w:rsidRPr="005A624C">
        <w:rPr>
          <w:rFonts w:ascii="Arial" w:hAnsi="Arial" w:cs="Arial"/>
          <w:sz w:val="24"/>
          <w:szCs w:val="24"/>
        </w:rPr>
        <w:t xml:space="preserve">artículo 11, </w:t>
      </w:r>
      <w:r w:rsidR="000A1246" w:rsidRPr="000A1246">
        <w:rPr>
          <w:rFonts w:ascii="Arial" w:hAnsi="Arial" w:cs="Arial"/>
          <w:color w:val="FFFFFF"/>
          <w:sz w:val="24"/>
          <w:szCs w:val="24"/>
          <w:highlight w:val="darkCyan"/>
        </w:rPr>
        <w:t>[No.31]</w:t>
      </w:r>
      <w:r w:rsidR="00496953" w:rsidRPr="00496953">
        <w:rPr>
          <w:rFonts w:ascii="Arial" w:hAnsi="Arial" w:cs="Arial"/>
          <w:color w:val="FFFFFF"/>
          <w:sz w:val="24"/>
          <w:szCs w:val="24"/>
          <w:highlight w:val="darkCyan"/>
        </w:rPr>
        <w:t>_</w:t>
      </w:r>
      <w:proofErr w:type="spellStart"/>
      <w:r w:rsidR="00496953" w:rsidRPr="00496953">
        <w:rPr>
          <w:rFonts w:ascii="Arial" w:hAnsi="Arial" w:cs="Arial"/>
          <w:color w:val="FFFFFF"/>
          <w:sz w:val="24"/>
          <w:szCs w:val="24"/>
          <w:highlight w:val="darkCyan"/>
        </w:rPr>
        <w:t>ELIMINADA_las_referencias</w:t>
      </w:r>
      <w:proofErr w:type="spellEnd"/>
      <w:r w:rsidR="00496953" w:rsidRPr="00496953">
        <w:rPr>
          <w:rFonts w:ascii="Arial" w:hAnsi="Arial" w:cs="Arial"/>
          <w:color w:val="FFFFFF"/>
          <w:sz w:val="24"/>
          <w:szCs w:val="24"/>
          <w:highlight w:val="darkCyan"/>
        </w:rPr>
        <w:t xml:space="preserve"> al municipio_[284</w:t>
      </w:r>
      <w:r w:rsidR="000A1246" w:rsidRPr="000A1246">
        <w:rPr>
          <w:rFonts w:ascii="Arial" w:hAnsi="Arial" w:cs="Arial"/>
          <w:color w:val="FFFFFF"/>
          <w:sz w:val="24"/>
          <w:szCs w:val="24"/>
          <w:highlight w:val="darkCyan"/>
        </w:rPr>
        <w:t>]</w:t>
      </w:r>
      <w:r w:rsidR="00B653A0" w:rsidRPr="005A624C">
        <w:rPr>
          <w:rFonts w:ascii="Arial" w:hAnsi="Arial" w:cs="Arial"/>
          <w:sz w:val="24"/>
          <w:szCs w:val="24"/>
        </w:rPr>
        <w:t>, de</w:t>
      </w:r>
      <w:r w:rsidRPr="005A624C">
        <w:rPr>
          <w:rFonts w:ascii="Arial" w:hAnsi="Arial" w:cs="Arial"/>
          <w:sz w:val="24"/>
          <w:szCs w:val="24"/>
        </w:rPr>
        <w:t xml:space="preserve"> la Ley Orgánica de División Territorial de Michoacán.</w:t>
      </w:r>
      <w:r>
        <w:rPr>
          <w:rFonts w:ascii="Arial" w:hAnsi="Arial" w:cs="Arial"/>
          <w:sz w:val="24"/>
          <w:szCs w:val="24"/>
        </w:rPr>
        <w:t xml:space="preserve">  </w:t>
      </w:r>
    </w:p>
    <w:p w14:paraId="4E6A9C82" w14:textId="1056BF81" w:rsidR="00EF6128" w:rsidRDefault="006F1DD2" w:rsidP="00012F85">
      <w:pPr>
        <w:spacing w:before="240" w:line="360" w:lineRule="auto"/>
        <w:rPr>
          <w:rFonts w:ascii="Arial" w:hAnsi="Arial" w:cs="Arial"/>
          <w:b/>
          <w:bCs/>
          <w:sz w:val="24"/>
          <w:szCs w:val="24"/>
        </w:rPr>
      </w:pPr>
      <w:r w:rsidRPr="001B01A8">
        <w:rPr>
          <w:rFonts w:ascii="Arial" w:hAnsi="Arial" w:cs="Arial"/>
          <w:b/>
          <w:bCs/>
          <w:sz w:val="24"/>
          <w:szCs w:val="24"/>
        </w:rPr>
        <w:lastRenderedPageBreak/>
        <w:t>7.1. Ubicación</w:t>
      </w:r>
    </w:p>
    <w:p w14:paraId="1AA6993C" w14:textId="77777777" w:rsidR="00D96F96" w:rsidRDefault="000A1246" w:rsidP="00012F85">
      <w:pPr>
        <w:spacing w:before="240" w:line="360" w:lineRule="auto"/>
        <w:rPr>
          <w:noProof/>
          <w:color w:val="FFFFFF"/>
          <w:sz w:val="24"/>
          <w:szCs w:val="24"/>
        </w:rPr>
      </w:pPr>
      <w:r w:rsidRPr="000A1246">
        <w:rPr>
          <w:noProof/>
          <w:color w:val="FFFFFF"/>
          <w:sz w:val="24"/>
          <w:szCs w:val="24"/>
          <w:highlight w:val="darkCyan"/>
        </w:rPr>
        <w:t>[No.32]_ELIMINADA_Captura_de_pantalla_[219]</w:t>
      </w:r>
    </w:p>
    <w:p w14:paraId="7FFF0B97" w14:textId="3E533F0D" w:rsidR="003E08A8" w:rsidRDefault="006F1DD2" w:rsidP="00012F85">
      <w:pPr>
        <w:spacing w:before="240" w:line="360" w:lineRule="auto"/>
        <w:rPr>
          <w:rFonts w:ascii="Arial" w:hAnsi="Arial" w:cs="Arial"/>
          <w:b/>
          <w:bCs/>
          <w:sz w:val="24"/>
          <w:szCs w:val="24"/>
        </w:rPr>
      </w:pPr>
      <w:r>
        <w:rPr>
          <w:rFonts w:ascii="Arial" w:hAnsi="Arial" w:cs="Arial"/>
          <w:sz w:val="24"/>
          <w:szCs w:val="24"/>
        </w:rPr>
        <w:t xml:space="preserve">La </w:t>
      </w:r>
      <w:r w:rsidRPr="003A040B">
        <w:rPr>
          <w:rFonts w:ascii="Arial" w:hAnsi="Arial" w:cs="Arial"/>
          <w:i/>
          <w:iCs/>
          <w:sz w:val="24"/>
          <w:szCs w:val="24"/>
        </w:rPr>
        <w:t xml:space="preserve">Comunidad </w:t>
      </w:r>
      <w:r>
        <w:rPr>
          <w:rFonts w:ascii="Arial" w:hAnsi="Arial" w:cs="Arial"/>
          <w:sz w:val="24"/>
          <w:szCs w:val="24"/>
        </w:rPr>
        <w:t xml:space="preserve">se sitúa en la meseta purépecha, considerada un área montañosa del Estado y se encuentra aproximadamente a 45 minutos de </w:t>
      </w:r>
      <w:r w:rsidR="004F439A" w:rsidRPr="005A624C">
        <w:rPr>
          <w:rFonts w:ascii="Arial" w:hAnsi="Arial" w:cs="Arial"/>
          <w:color w:val="000000"/>
          <w:sz w:val="24"/>
          <w:szCs w:val="24"/>
        </w:rPr>
        <w:t>Uruapan</w:t>
      </w:r>
      <w:r>
        <w:rPr>
          <w:rFonts w:ascii="Arial" w:hAnsi="Arial" w:cs="Arial"/>
          <w:sz w:val="24"/>
          <w:szCs w:val="24"/>
        </w:rPr>
        <w:t xml:space="preserve">, formando parte del municipio de </w:t>
      </w:r>
      <w:r w:rsidR="000A1246" w:rsidRPr="000A1246">
        <w:rPr>
          <w:rFonts w:ascii="Arial" w:hAnsi="Arial" w:cs="Arial"/>
          <w:color w:val="FFFFFF"/>
          <w:sz w:val="24"/>
          <w:szCs w:val="24"/>
          <w:highlight w:val="darkCyan"/>
        </w:rPr>
        <w:t>[No.33]_</w:t>
      </w:r>
      <w:proofErr w:type="spellStart"/>
      <w:r w:rsidR="000A1246" w:rsidRPr="000A1246">
        <w:rPr>
          <w:rFonts w:ascii="Arial" w:hAnsi="Arial" w:cs="Arial"/>
          <w:color w:val="FFFFFF"/>
          <w:sz w:val="24"/>
          <w:szCs w:val="24"/>
          <w:highlight w:val="darkCyan"/>
        </w:rPr>
        <w:t>ELIMINADO_el_Municipio</w:t>
      </w:r>
      <w:proofErr w:type="spellEnd"/>
      <w:proofErr w:type="gramStart"/>
      <w:r w:rsidR="000A1246" w:rsidRPr="000A1246">
        <w:rPr>
          <w:rFonts w:ascii="Arial" w:hAnsi="Arial" w:cs="Arial"/>
          <w:color w:val="FFFFFF"/>
          <w:sz w:val="24"/>
          <w:szCs w:val="24"/>
          <w:highlight w:val="darkCyan"/>
        </w:rPr>
        <w:t>_[</w:t>
      </w:r>
      <w:proofErr w:type="gramEnd"/>
      <w:r w:rsidR="000A1246" w:rsidRPr="000A1246">
        <w:rPr>
          <w:rFonts w:ascii="Arial" w:hAnsi="Arial" w:cs="Arial"/>
          <w:color w:val="FFFFFF"/>
          <w:sz w:val="24"/>
          <w:szCs w:val="24"/>
          <w:highlight w:val="darkCyan"/>
        </w:rPr>
        <w:t>28]</w:t>
      </w:r>
      <w:r>
        <w:rPr>
          <w:rFonts w:ascii="Arial" w:hAnsi="Arial" w:cs="Arial"/>
          <w:sz w:val="24"/>
          <w:szCs w:val="24"/>
        </w:rPr>
        <w:t xml:space="preserve">, conocido como </w:t>
      </w:r>
      <w:r w:rsidR="000A1246" w:rsidRPr="000A1246">
        <w:rPr>
          <w:rFonts w:ascii="Arial" w:hAnsi="Arial" w:cs="Arial"/>
          <w:color w:val="FFFFFF"/>
          <w:sz w:val="24"/>
          <w:szCs w:val="24"/>
          <w:highlight w:val="darkCyan"/>
        </w:rPr>
        <w:t>[No.34]_</w:t>
      </w:r>
      <w:proofErr w:type="spellStart"/>
      <w:r w:rsidR="000A1246" w:rsidRPr="000A1246">
        <w:rPr>
          <w:rFonts w:ascii="Arial" w:hAnsi="Arial" w:cs="Arial"/>
          <w:color w:val="FFFFFF"/>
          <w:sz w:val="24"/>
          <w:szCs w:val="24"/>
          <w:highlight w:val="darkCyan"/>
        </w:rPr>
        <w:t>ELIMINADO_el_lugar_identificativo</w:t>
      </w:r>
      <w:proofErr w:type="spellEnd"/>
      <w:proofErr w:type="gramStart"/>
      <w:r w:rsidR="000A1246" w:rsidRPr="000A1246">
        <w:rPr>
          <w:rFonts w:ascii="Arial" w:hAnsi="Arial" w:cs="Arial"/>
          <w:color w:val="FFFFFF"/>
          <w:sz w:val="24"/>
          <w:szCs w:val="24"/>
          <w:highlight w:val="darkCyan"/>
        </w:rPr>
        <w:t>_[</w:t>
      </w:r>
      <w:proofErr w:type="gramEnd"/>
      <w:r w:rsidR="000A1246" w:rsidRPr="000A1246">
        <w:rPr>
          <w:rFonts w:ascii="Arial" w:hAnsi="Arial" w:cs="Arial"/>
          <w:color w:val="FFFFFF"/>
          <w:sz w:val="24"/>
          <w:szCs w:val="24"/>
          <w:highlight w:val="darkCyan"/>
        </w:rPr>
        <w:t>245]</w:t>
      </w:r>
      <w:r>
        <w:rPr>
          <w:rFonts w:ascii="Arial" w:hAnsi="Arial" w:cs="Arial"/>
          <w:sz w:val="24"/>
          <w:szCs w:val="24"/>
        </w:rPr>
        <w:t xml:space="preserve">. </w:t>
      </w:r>
    </w:p>
    <w:p w14:paraId="54A837AD" w14:textId="766C9C29" w:rsidR="006F1DD2" w:rsidRPr="00DD1F4D" w:rsidRDefault="006F1DD2" w:rsidP="00012F85">
      <w:pPr>
        <w:spacing w:before="240" w:line="360" w:lineRule="auto"/>
        <w:rPr>
          <w:rFonts w:ascii="Arial" w:hAnsi="Arial" w:cs="Arial"/>
          <w:b/>
          <w:bCs/>
          <w:sz w:val="24"/>
          <w:szCs w:val="24"/>
        </w:rPr>
      </w:pPr>
      <w:r w:rsidRPr="00DD1F4D">
        <w:rPr>
          <w:rFonts w:ascii="Arial" w:hAnsi="Arial" w:cs="Arial"/>
          <w:b/>
          <w:bCs/>
          <w:sz w:val="24"/>
          <w:szCs w:val="24"/>
        </w:rPr>
        <w:t>7.2. Población</w:t>
      </w:r>
    </w:p>
    <w:p w14:paraId="54A837AE" w14:textId="4A67FF48" w:rsidR="006F1DD2" w:rsidRDefault="006F1DD2" w:rsidP="00012F85">
      <w:pPr>
        <w:spacing w:before="240" w:line="360" w:lineRule="auto"/>
        <w:rPr>
          <w:rFonts w:ascii="Arial" w:hAnsi="Arial" w:cs="Arial"/>
          <w:sz w:val="24"/>
          <w:szCs w:val="24"/>
        </w:rPr>
      </w:pPr>
      <w:r>
        <w:rPr>
          <w:rFonts w:ascii="Arial" w:hAnsi="Arial" w:cs="Arial"/>
          <w:sz w:val="24"/>
          <w:szCs w:val="24"/>
        </w:rPr>
        <w:t xml:space="preserve">De acuerdo con el Censo de Población y Vivienda realizado por el </w:t>
      </w:r>
      <w:r w:rsidR="00B653A0" w:rsidRPr="00920327">
        <w:rPr>
          <w:rFonts w:ascii="Arial" w:hAnsi="Arial" w:cs="Arial"/>
          <w:i/>
          <w:iCs/>
          <w:sz w:val="24"/>
          <w:szCs w:val="24"/>
        </w:rPr>
        <w:t>INEGI</w:t>
      </w:r>
      <w:r>
        <w:rPr>
          <w:rFonts w:ascii="Arial" w:hAnsi="Arial" w:cs="Arial"/>
          <w:sz w:val="24"/>
          <w:szCs w:val="24"/>
        </w:rPr>
        <w:t xml:space="preserve">, en dos mil veinte, la población total de la Tenencia de </w:t>
      </w:r>
      <w:r w:rsidR="000A1246" w:rsidRPr="000A1246">
        <w:rPr>
          <w:rFonts w:ascii="Arial" w:hAnsi="Arial" w:cs="Arial"/>
          <w:color w:val="FFFFFF"/>
          <w:sz w:val="24"/>
          <w:szCs w:val="24"/>
          <w:highlight w:val="darkCyan"/>
        </w:rPr>
        <w:t>[No.35]_</w:t>
      </w:r>
      <w:proofErr w:type="spellStart"/>
      <w:r w:rsidR="000A1246" w:rsidRPr="000A1246">
        <w:rPr>
          <w:rFonts w:ascii="Arial" w:hAnsi="Arial" w:cs="Arial"/>
          <w:color w:val="FFFFFF"/>
          <w:sz w:val="24"/>
          <w:szCs w:val="24"/>
          <w:highlight w:val="darkCyan"/>
        </w:rPr>
        <w:t>ELIMINADA_la_Tenencia</w:t>
      </w:r>
      <w:proofErr w:type="spellEnd"/>
      <w:proofErr w:type="gramStart"/>
      <w:r w:rsidR="000A1246" w:rsidRPr="000A1246">
        <w:rPr>
          <w:rFonts w:ascii="Arial" w:hAnsi="Arial" w:cs="Arial"/>
          <w:color w:val="FFFFFF"/>
          <w:sz w:val="24"/>
          <w:szCs w:val="24"/>
          <w:highlight w:val="darkCyan"/>
        </w:rPr>
        <w:t>_[</w:t>
      </w:r>
      <w:proofErr w:type="gramEnd"/>
      <w:r w:rsidR="000A1246" w:rsidRPr="000A1246">
        <w:rPr>
          <w:rFonts w:ascii="Arial" w:hAnsi="Arial" w:cs="Arial"/>
          <w:color w:val="FFFFFF"/>
          <w:sz w:val="24"/>
          <w:szCs w:val="24"/>
          <w:highlight w:val="darkCyan"/>
        </w:rPr>
        <w:t>29]</w:t>
      </w:r>
      <w:r>
        <w:rPr>
          <w:rFonts w:ascii="Arial" w:hAnsi="Arial" w:cs="Arial"/>
          <w:sz w:val="24"/>
          <w:szCs w:val="24"/>
        </w:rPr>
        <w:t xml:space="preserve"> </w:t>
      </w:r>
      <w:r w:rsidRPr="00013B41">
        <w:rPr>
          <w:rFonts w:ascii="Arial" w:hAnsi="Arial" w:cs="Arial"/>
          <w:sz w:val="24"/>
          <w:szCs w:val="24"/>
        </w:rPr>
        <w:t>e</w:t>
      </w:r>
      <w:r w:rsidR="000D57B0" w:rsidRPr="00013B41">
        <w:rPr>
          <w:rFonts w:ascii="Arial" w:hAnsi="Arial" w:cs="Arial"/>
          <w:sz w:val="24"/>
          <w:szCs w:val="24"/>
        </w:rPr>
        <w:t>ra</w:t>
      </w:r>
      <w:r>
        <w:rPr>
          <w:rFonts w:ascii="Arial" w:hAnsi="Arial" w:cs="Arial"/>
          <w:sz w:val="24"/>
          <w:szCs w:val="24"/>
        </w:rPr>
        <w:t xml:space="preserve"> de 1,950 (mil novecientos cincuenta) personas</w:t>
      </w:r>
      <w:r w:rsidRPr="00013B41">
        <w:rPr>
          <w:rStyle w:val="Refdenotaalpie"/>
          <w:rFonts w:ascii="Arial" w:hAnsi="Arial" w:cs="Arial"/>
          <w:sz w:val="24"/>
          <w:szCs w:val="24"/>
        </w:rPr>
        <w:footnoteReference w:id="36"/>
      </w:r>
      <w:r w:rsidRPr="00013B41">
        <w:rPr>
          <w:rFonts w:ascii="Arial" w:hAnsi="Arial" w:cs="Arial"/>
          <w:sz w:val="24"/>
          <w:szCs w:val="24"/>
        </w:rPr>
        <w:t>.</w:t>
      </w:r>
      <w:r>
        <w:rPr>
          <w:rFonts w:ascii="Arial" w:hAnsi="Arial" w:cs="Arial"/>
          <w:sz w:val="24"/>
          <w:szCs w:val="24"/>
        </w:rPr>
        <w:t xml:space="preserve"> </w:t>
      </w:r>
    </w:p>
    <w:p w14:paraId="54A837AF" w14:textId="77777777" w:rsidR="006F1DD2" w:rsidRDefault="006F1DD2" w:rsidP="006F1DD2">
      <w:pPr>
        <w:spacing w:after="0" w:line="360" w:lineRule="auto"/>
        <w:rPr>
          <w:rFonts w:ascii="Arial" w:hAnsi="Arial" w:cs="Arial"/>
          <w:b/>
          <w:bCs/>
          <w:sz w:val="24"/>
          <w:szCs w:val="24"/>
        </w:rPr>
      </w:pPr>
      <w:r w:rsidRPr="005F69D3">
        <w:rPr>
          <w:rFonts w:ascii="Arial" w:hAnsi="Arial" w:cs="Arial"/>
          <w:b/>
          <w:bCs/>
          <w:sz w:val="24"/>
          <w:szCs w:val="24"/>
        </w:rPr>
        <w:t xml:space="preserve">7.3. Lengua </w:t>
      </w:r>
    </w:p>
    <w:p w14:paraId="453232BC" w14:textId="77777777" w:rsidR="006A5DD3" w:rsidRPr="005F69D3" w:rsidRDefault="006A5DD3" w:rsidP="006F1DD2">
      <w:pPr>
        <w:spacing w:after="0" w:line="360" w:lineRule="auto"/>
        <w:rPr>
          <w:rFonts w:ascii="Arial" w:hAnsi="Arial" w:cs="Arial"/>
          <w:b/>
          <w:bCs/>
          <w:sz w:val="24"/>
          <w:szCs w:val="24"/>
        </w:rPr>
      </w:pPr>
    </w:p>
    <w:p w14:paraId="54A837B0" w14:textId="6A2A47B1" w:rsidR="006F1DD2" w:rsidRDefault="000A1246" w:rsidP="006F1DD2">
      <w:pPr>
        <w:spacing w:line="360" w:lineRule="auto"/>
        <w:rPr>
          <w:rFonts w:ascii="Arial" w:hAnsi="Arial" w:cs="Arial"/>
          <w:sz w:val="24"/>
          <w:szCs w:val="24"/>
        </w:rPr>
      </w:pPr>
      <w:r w:rsidRPr="000A1246">
        <w:rPr>
          <w:rFonts w:ascii="Arial" w:hAnsi="Arial" w:cs="Arial"/>
          <w:color w:val="FFFFFF"/>
          <w:sz w:val="24"/>
          <w:szCs w:val="24"/>
          <w:highlight w:val="darkCyan"/>
        </w:rPr>
        <w:t>[No.36]_</w:t>
      </w:r>
      <w:proofErr w:type="spellStart"/>
      <w:r w:rsidRPr="000A1246">
        <w:rPr>
          <w:rFonts w:ascii="Arial" w:hAnsi="Arial" w:cs="Arial"/>
          <w:color w:val="FFFFFF"/>
          <w:sz w:val="24"/>
          <w:szCs w:val="24"/>
          <w:highlight w:val="darkCyan"/>
        </w:rPr>
        <w:t>ELIMINADA_la_Tenencia</w:t>
      </w:r>
      <w:proofErr w:type="spellEnd"/>
      <w:proofErr w:type="gramStart"/>
      <w:r w:rsidRPr="000A1246">
        <w:rPr>
          <w:rFonts w:ascii="Arial" w:hAnsi="Arial" w:cs="Arial"/>
          <w:color w:val="FFFFFF"/>
          <w:sz w:val="24"/>
          <w:szCs w:val="24"/>
          <w:highlight w:val="darkCyan"/>
        </w:rPr>
        <w:t>_[</w:t>
      </w:r>
      <w:proofErr w:type="gramEnd"/>
      <w:r w:rsidRPr="000A1246">
        <w:rPr>
          <w:rFonts w:ascii="Arial" w:hAnsi="Arial" w:cs="Arial"/>
          <w:color w:val="FFFFFF"/>
          <w:sz w:val="24"/>
          <w:szCs w:val="24"/>
          <w:highlight w:val="darkCyan"/>
        </w:rPr>
        <w:t>29]</w:t>
      </w:r>
      <w:r w:rsidR="006F1DD2">
        <w:rPr>
          <w:rFonts w:ascii="Arial" w:hAnsi="Arial" w:cs="Arial"/>
          <w:sz w:val="24"/>
          <w:szCs w:val="24"/>
        </w:rPr>
        <w:t xml:space="preserve"> es una localidad con el 40% y más, de población hablante de lengua indígena y se trata de un asentamiento histórico en el que sus integrantes hablan la lengua Purépecha de conformidad con el Catálogo de las Lenguas Indígenas Nacionales: Variantes Lingüísticas de México con sus autodenominaciones y referencias geoestadísticas, vigente. </w:t>
      </w:r>
    </w:p>
    <w:p w14:paraId="54A837B1" w14:textId="601F3D7E" w:rsidR="006F1DD2" w:rsidRDefault="006F1DD2" w:rsidP="006F1DD2">
      <w:pPr>
        <w:spacing w:line="360" w:lineRule="auto"/>
        <w:rPr>
          <w:rFonts w:ascii="Arial" w:hAnsi="Arial" w:cs="Arial"/>
          <w:sz w:val="24"/>
          <w:szCs w:val="24"/>
        </w:rPr>
      </w:pPr>
      <w:r>
        <w:rPr>
          <w:rFonts w:ascii="Arial" w:hAnsi="Arial" w:cs="Arial"/>
          <w:sz w:val="24"/>
          <w:szCs w:val="24"/>
        </w:rPr>
        <w:t xml:space="preserve">Asimismo, conforme al Catálogo Nacional de Pueblos y Comunidades Indígenas y Afroamericanas, la población de </w:t>
      </w:r>
      <w:r w:rsidR="000A1246" w:rsidRPr="000A1246">
        <w:rPr>
          <w:rFonts w:ascii="Arial" w:hAnsi="Arial" w:cs="Arial"/>
          <w:color w:val="FFFFFF"/>
          <w:sz w:val="24"/>
          <w:szCs w:val="24"/>
          <w:highlight w:val="darkCyan"/>
        </w:rPr>
        <w:t>[No.37]_</w:t>
      </w:r>
      <w:proofErr w:type="spellStart"/>
      <w:r w:rsidR="000A1246" w:rsidRPr="000A1246">
        <w:rPr>
          <w:rFonts w:ascii="Arial" w:hAnsi="Arial" w:cs="Arial"/>
          <w:color w:val="FFFFFF"/>
          <w:sz w:val="24"/>
          <w:szCs w:val="24"/>
          <w:highlight w:val="darkCyan"/>
        </w:rPr>
        <w:t>ELIMINADA_la_Tenencia</w:t>
      </w:r>
      <w:proofErr w:type="spellEnd"/>
      <w:proofErr w:type="gramStart"/>
      <w:r w:rsidR="000A1246" w:rsidRPr="000A1246">
        <w:rPr>
          <w:rFonts w:ascii="Arial" w:hAnsi="Arial" w:cs="Arial"/>
          <w:color w:val="FFFFFF"/>
          <w:sz w:val="24"/>
          <w:szCs w:val="24"/>
          <w:highlight w:val="darkCyan"/>
        </w:rPr>
        <w:t>_[</w:t>
      </w:r>
      <w:proofErr w:type="gramEnd"/>
      <w:r w:rsidR="000A1246" w:rsidRPr="000A1246">
        <w:rPr>
          <w:rFonts w:ascii="Arial" w:hAnsi="Arial" w:cs="Arial"/>
          <w:color w:val="FFFFFF"/>
          <w:sz w:val="24"/>
          <w:szCs w:val="24"/>
          <w:highlight w:val="darkCyan"/>
        </w:rPr>
        <w:t>29]</w:t>
      </w:r>
      <w:r>
        <w:rPr>
          <w:rFonts w:ascii="Arial" w:hAnsi="Arial" w:cs="Arial"/>
          <w:sz w:val="24"/>
          <w:szCs w:val="24"/>
        </w:rPr>
        <w:t xml:space="preserve"> es considerada como pueblo indígena.</w:t>
      </w:r>
      <w:r>
        <w:rPr>
          <w:rStyle w:val="Refdenotaalpie"/>
          <w:rFonts w:ascii="Arial" w:hAnsi="Arial" w:cs="Arial"/>
          <w:sz w:val="24"/>
          <w:szCs w:val="24"/>
        </w:rPr>
        <w:footnoteReference w:id="37"/>
      </w:r>
      <w:r>
        <w:rPr>
          <w:rFonts w:ascii="Arial" w:hAnsi="Arial" w:cs="Arial"/>
          <w:sz w:val="24"/>
          <w:szCs w:val="24"/>
        </w:rPr>
        <w:t xml:space="preserve"> </w:t>
      </w:r>
    </w:p>
    <w:p w14:paraId="54A837B2" w14:textId="77777777" w:rsidR="006F1DD2" w:rsidRDefault="006F1DD2" w:rsidP="006F1DD2">
      <w:pPr>
        <w:pStyle w:val="Ttulo1"/>
        <w:jc w:val="center"/>
        <w:rPr>
          <w:rFonts w:ascii="Arial" w:eastAsia="Arial" w:hAnsi="Arial" w:cs="Arial"/>
          <w:b w:val="0"/>
          <w:bCs w:val="0"/>
          <w:sz w:val="24"/>
          <w:szCs w:val="24"/>
        </w:rPr>
      </w:pPr>
      <w:bookmarkStart w:id="23" w:name="_Toc212467442"/>
      <w:r>
        <w:rPr>
          <w:rFonts w:ascii="Arial" w:eastAsia="Arial" w:hAnsi="Arial" w:cs="Arial"/>
          <w:sz w:val="24"/>
          <w:szCs w:val="24"/>
        </w:rPr>
        <w:lastRenderedPageBreak/>
        <w:t>VIII. ESTUDIO DE FONDO</w:t>
      </w:r>
      <w:bookmarkEnd w:id="23"/>
    </w:p>
    <w:p w14:paraId="54A837B3" w14:textId="77777777" w:rsidR="006F1DD2" w:rsidRPr="0001597A" w:rsidRDefault="006F1DD2" w:rsidP="006F1DD2">
      <w:pPr>
        <w:pStyle w:val="Ttulo1"/>
        <w:rPr>
          <w:rFonts w:ascii="Arial" w:hAnsi="Arial" w:cs="Arial"/>
          <w:b w:val="0"/>
          <w:bCs w:val="0"/>
          <w:sz w:val="24"/>
          <w:szCs w:val="24"/>
          <w:lang w:val="es"/>
        </w:rPr>
      </w:pPr>
      <w:bookmarkStart w:id="24" w:name="_Toc212467443"/>
      <w:r w:rsidRPr="0001597A">
        <w:rPr>
          <w:rFonts w:ascii="Arial" w:hAnsi="Arial" w:cs="Arial"/>
          <w:sz w:val="24"/>
          <w:szCs w:val="24"/>
          <w:lang w:val="es"/>
        </w:rPr>
        <w:t>8.1. Identificación de la controversia</w:t>
      </w:r>
      <w:bookmarkEnd w:id="24"/>
      <w:r w:rsidRPr="0001597A">
        <w:rPr>
          <w:rFonts w:ascii="Arial" w:hAnsi="Arial" w:cs="Arial"/>
          <w:sz w:val="24"/>
          <w:szCs w:val="24"/>
          <w:lang w:val="es"/>
        </w:rPr>
        <w:t xml:space="preserve"> </w:t>
      </w:r>
    </w:p>
    <w:p w14:paraId="54A837B4" w14:textId="77777777" w:rsidR="006F1DD2" w:rsidRPr="00834B6F" w:rsidRDefault="006F1DD2" w:rsidP="006F1DD2">
      <w:pPr>
        <w:spacing w:before="360" w:after="40" w:line="360" w:lineRule="auto"/>
        <w:rPr>
          <w:rFonts w:ascii="Arial" w:eastAsia="Arial" w:hAnsi="Arial" w:cs="Arial"/>
          <w:sz w:val="24"/>
          <w:szCs w:val="24"/>
        </w:rPr>
      </w:pPr>
      <w:r w:rsidRPr="00834B6F">
        <w:rPr>
          <w:rFonts w:ascii="Arial" w:eastAsia="Arial" w:hAnsi="Arial" w:cs="Arial"/>
          <w:sz w:val="24"/>
          <w:szCs w:val="24"/>
        </w:rPr>
        <w:t xml:space="preserve">La </w:t>
      </w:r>
      <w:r w:rsidRPr="00834B6F">
        <w:rPr>
          <w:rFonts w:ascii="Arial" w:eastAsia="Arial" w:hAnsi="Arial" w:cs="Arial"/>
          <w:i/>
          <w:sz w:val="24"/>
          <w:szCs w:val="24"/>
        </w:rPr>
        <w:t xml:space="preserve">Sala Superior </w:t>
      </w:r>
      <w:r w:rsidRPr="00834B6F">
        <w:rPr>
          <w:rFonts w:ascii="Arial" w:eastAsia="Arial" w:hAnsi="Arial" w:cs="Arial"/>
          <w:sz w:val="24"/>
          <w:szCs w:val="24"/>
        </w:rPr>
        <w:t>ha señalado la importancia de identificar el tipo de conflicto para poder resolver la controversia atendiendo a su origen real, analizando correctamente los derechos y cuestiones involucradas</w:t>
      </w:r>
      <w:r w:rsidRPr="00834B6F">
        <w:rPr>
          <w:rFonts w:ascii="Arial" w:eastAsia="Arial" w:hAnsi="Arial" w:cs="Arial"/>
          <w:sz w:val="24"/>
          <w:szCs w:val="24"/>
          <w:vertAlign w:val="superscript"/>
        </w:rPr>
        <w:footnoteReference w:id="38"/>
      </w:r>
      <w:r w:rsidRPr="00834B6F">
        <w:rPr>
          <w:rFonts w:ascii="Arial" w:eastAsia="Arial" w:hAnsi="Arial" w:cs="Arial"/>
          <w:sz w:val="24"/>
          <w:szCs w:val="24"/>
        </w:rPr>
        <w:t>.</w:t>
      </w:r>
    </w:p>
    <w:p w14:paraId="54A837B5" w14:textId="77777777" w:rsidR="006F1DD2" w:rsidRPr="00834B6F" w:rsidRDefault="006F1DD2" w:rsidP="006F1DD2">
      <w:pPr>
        <w:spacing w:before="100" w:beforeAutospacing="1" w:after="100" w:afterAutospacing="1" w:line="360" w:lineRule="auto"/>
        <w:rPr>
          <w:rFonts w:ascii="Arial" w:hAnsi="Arial" w:cs="Arial"/>
          <w:sz w:val="24"/>
          <w:szCs w:val="24"/>
          <w:lang w:val="es-ES_tradnl"/>
        </w:rPr>
      </w:pPr>
      <w:r w:rsidRPr="00834B6F">
        <w:rPr>
          <w:rFonts w:ascii="Arial" w:hAnsi="Arial" w:cs="Arial"/>
          <w:sz w:val="24"/>
          <w:szCs w:val="24"/>
          <w:lang w:val="es-ES_tradnl"/>
        </w:rPr>
        <w:t>Ya que, el derecho de autonomía, de autodeterminación y de autogobierno de las comunidades indígenas conlleva que puede ser oponible a diversos sujetos, según el orden jurídico en el que se relacionen con la propia comunidad, tales como frente a las autoridades del Estado, a otras comunidades o a la ciudadanía de la propia comunidad en lo individual.</w:t>
      </w:r>
    </w:p>
    <w:p w14:paraId="54A837B6" w14:textId="77777777" w:rsidR="006F1DD2" w:rsidRPr="00834B6F" w:rsidRDefault="006F1DD2" w:rsidP="006F1DD2">
      <w:pPr>
        <w:spacing w:before="100" w:beforeAutospacing="1" w:after="100" w:afterAutospacing="1" w:line="360" w:lineRule="auto"/>
        <w:rPr>
          <w:rFonts w:ascii="Arial" w:hAnsi="Arial" w:cs="Arial"/>
          <w:sz w:val="24"/>
          <w:szCs w:val="24"/>
          <w:lang w:val="es-ES_tradnl"/>
        </w:rPr>
      </w:pPr>
      <w:r w:rsidRPr="00834B6F">
        <w:rPr>
          <w:rFonts w:ascii="Arial" w:hAnsi="Arial" w:cs="Arial"/>
          <w:sz w:val="24"/>
          <w:szCs w:val="24"/>
          <w:lang w:val="es-ES_tradnl"/>
        </w:rPr>
        <w:t xml:space="preserve">Así, la </w:t>
      </w:r>
      <w:r w:rsidRPr="00834B6F">
        <w:rPr>
          <w:rFonts w:ascii="Arial" w:hAnsi="Arial" w:cs="Arial"/>
          <w:i/>
          <w:iCs/>
          <w:sz w:val="24"/>
          <w:szCs w:val="24"/>
          <w:lang w:val="es-ES_tradnl"/>
        </w:rPr>
        <w:t>Sala Superior</w:t>
      </w:r>
      <w:r w:rsidRPr="00834B6F">
        <w:rPr>
          <w:rFonts w:ascii="Arial" w:hAnsi="Arial" w:cs="Arial"/>
          <w:sz w:val="24"/>
          <w:szCs w:val="24"/>
          <w:lang w:val="es-ES_tradnl"/>
        </w:rPr>
        <w:t xml:space="preserve"> ha señalado que este tipo de conflictos se pueden clasificar en los siguientes tipos</w:t>
      </w:r>
      <w:r w:rsidRPr="00834B6F">
        <w:rPr>
          <w:rStyle w:val="Refdenotaalpie"/>
          <w:rFonts w:ascii="Arial" w:hAnsi="Arial" w:cs="Arial"/>
          <w:sz w:val="24"/>
          <w:szCs w:val="24"/>
          <w:lang w:val="es-ES_tradnl"/>
        </w:rPr>
        <w:footnoteReference w:id="39"/>
      </w:r>
      <w:r w:rsidRPr="00834B6F">
        <w:rPr>
          <w:rFonts w:ascii="Arial" w:hAnsi="Arial" w:cs="Arial"/>
          <w:sz w:val="24"/>
          <w:szCs w:val="24"/>
          <w:lang w:val="es-ES_tradnl"/>
        </w:rPr>
        <w:t xml:space="preserve">: </w:t>
      </w:r>
    </w:p>
    <w:p w14:paraId="54A837B7" w14:textId="77777777" w:rsidR="006F1DD2" w:rsidRDefault="006F1DD2" w:rsidP="006F1DD2">
      <w:pPr>
        <w:pStyle w:val="Prrafodelista"/>
        <w:numPr>
          <w:ilvl w:val="0"/>
          <w:numId w:val="28"/>
        </w:numPr>
        <w:spacing w:before="240" w:after="0" w:line="360" w:lineRule="auto"/>
        <w:rPr>
          <w:rFonts w:ascii="Arial" w:hAnsi="Arial" w:cs="Arial"/>
          <w:sz w:val="24"/>
          <w:szCs w:val="24"/>
          <w:lang w:val="es-ES_tradnl"/>
        </w:rPr>
      </w:pPr>
      <w:r>
        <w:rPr>
          <w:rFonts w:ascii="Arial" w:hAnsi="Arial" w:cs="Arial"/>
          <w:b/>
          <w:bCs/>
          <w:sz w:val="24"/>
          <w:szCs w:val="24"/>
          <w:lang w:val="es-ES_tradnl"/>
        </w:rPr>
        <w:t>I</w:t>
      </w:r>
      <w:r w:rsidRPr="00AA3F5C">
        <w:rPr>
          <w:rFonts w:ascii="Arial" w:hAnsi="Arial" w:cs="Arial"/>
          <w:b/>
          <w:bCs/>
          <w:sz w:val="24"/>
          <w:szCs w:val="24"/>
          <w:lang w:val="es-ES_tradnl"/>
        </w:rPr>
        <w:t xml:space="preserve">ntracomunitarios. </w:t>
      </w:r>
      <w:r w:rsidRPr="00AA3F5C">
        <w:rPr>
          <w:rFonts w:ascii="Arial" w:hAnsi="Arial" w:cs="Arial"/>
          <w:sz w:val="24"/>
          <w:szCs w:val="24"/>
          <w:lang w:val="es-ES_tradnl"/>
        </w:rPr>
        <w:t>Se materializan cuando la autonomía de las comunidades se refleja en “restricciones internas” a sus propios integrantes; conflictos en los que se deben ponderar los derechos de la comunidad frente a los derechos de las personas en lo individual o grupos que cuestionen la aplicación de las normas consuetudinarias.</w:t>
      </w:r>
    </w:p>
    <w:p w14:paraId="54A837B8" w14:textId="77777777" w:rsidR="006F1DD2" w:rsidRPr="00AA3F5C" w:rsidRDefault="006F1DD2" w:rsidP="006F1DD2">
      <w:pPr>
        <w:pStyle w:val="Prrafodelista"/>
        <w:numPr>
          <w:ilvl w:val="0"/>
          <w:numId w:val="28"/>
        </w:numPr>
        <w:spacing w:before="240" w:after="0" w:line="360" w:lineRule="auto"/>
        <w:rPr>
          <w:rFonts w:ascii="Arial" w:hAnsi="Arial" w:cs="Arial"/>
          <w:sz w:val="24"/>
          <w:szCs w:val="24"/>
          <w:lang w:val="es-ES_tradnl"/>
        </w:rPr>
      </w:pPr>
      <w:r>
        <w:rPr>
          <w:rFonts w:ascii="Arial" w:hAnsi="Arial" w:cs="Arial"/>
          <w:b/>
          <w:bCs/>
          <w:sz w:val="24"/>
          <w:szCs w:val="24"/>
          <w:lang w:val="es-ES_tradnl"/>
        </w:rPr>
        <w:t>I</w:t>
      </w:r>
      <w:r w:rsidRPr="00AA3F5C">
        <w:rPr>
          <w:rFonts w:ascii="Arial" w:hAnsi="Arial" w:cs="Arial"/>
          <w:b/>
          <w:bCs/>
          <w:sz w:val="24"/>
          <w:szCs w:val="24"/>
          <w:lang w:val="es-ES_tradnl"/>
        </w:rPr>
        <w:t xml:space="preserve">ntercomunitarios. </w:t>
      </w:r>
      <w:r w:rsidRPr="00AA3F5C">
        <w:rPr>
          <w:rFonts w:ascii="Arial" w:hAnsi="Arial" w:cs="Arial"/>
          <w:sz w:val="24"/>
          <w:szCs w:val="24"/>
          <w:lang w:val="es-ES_tradnl"/>
        </w:rPr>
        <w:t>Se presentan cuando los derechos colectivos de autonomía y autodeterminación de dos o más comunidades se encuentran en situaciones de tensión o conflicto entre sí. En estos casos, las autoridades estatales, destacadamente los órganos jurisdiccionales, deben proteger a las comunidades de interferencias o violaciones a su autodeterminación frente a otras.</w:t>
      </w:r>
    </w:p>
    <w:p w14:paraId="54A837B9" w14:textId="77777777" w:rsidR="006F1DD2" w:rsidRPr="00246AEE" w:rsidRDefault="006F1DD2" w:rsidP="006F1DD2">
      <w:pPr>
        <w:pStyle w:val="Prrafodelista"/>
        <w:numPr>
          <w:ilvl w:val="0"/>
          <w:numId w:val="28"/>
        </w:numPr>
        <w:spacing w:before="240" w:after="0" w:line="360" w:lineRule="auto"/>
        <w:rPr>
          <w:rFonts w:ascii="Arial" w:hAnsi="Arial" w:cs="Arial"/>
          <w:sz w:val="24"/>
          <w:szCs w:val="24"/>
          <w:lang w:val="es-ES_tradnl"/>
        </w:rPr>
      </w:pPr>
      <w:r>
        <w:rPr>
          <w:rFonts w:ascii="Arial" w:hAnsi="Arial" w:cs="Arial"/>
          <w:b/>
          <w:bCs/>
          <w:sz w:val="24"/>
          <w:szCs w:val="24"/>
          <w:lang w:val="es-ES_tradnl"/>
        </w:rPr>
        <w:t>E</w:t>
      </w:r>
      <w:r w:rsidRPr="00246AEE">
        <w:rPr>
          <w:rFonts w:ascii="Arial" w:hAnsi="Arial" w:cs="Arial"/>
          <w:b/>
          <w:bCs/>
          <w:sz w:val="24"/>
          <w:szCs w:val="24"/>
          <w:lang w:val="es-ES_tradnl"/>
        </w:rPr>
        <w:t>xtracomunitarios. </w:t>
      </w:r>
      <w:r w:rsidRPr="00246AEE">
        <w:rPr>
          <w:rFonts w:ascii="Arial" w:hAnsi="Arial" w:cs="Arial"/>
          <w:sz w:val="24"/>
          <w:szCs w:val="24"/>
          <w:lang w:val="es-ES_tradnl"/>
        </w:rPr>
        <w:t xml:space="preserve">Aparecen cuando los derechos de las comunidades se encuentran en tensión o conflicto con normas de origen estatal o respecto de grupos de la sociedad que no pertenecen a la comunidad. En </w:t>
      </w:r>
      <w:r w:rsidRPr="00246AEE">
        <w:rPr>
          <w:rFonts w:ascii="Arial" w:hAnsi="Arial" w:cs="Arial"/>
          <w:sz w:val="24"/>
          <w:szCs w:val="24"/>
          <w:lang w:val="es-ES_tradnl"/>
        </w:rPr>
        <w:lastRenderedPageBreak/>
        <w:t>estos casos, se analiza y pondera la necesidad de cualquier interferencia o decisión externa, y se privilegia la adopción de “protecciones externas” a favor de la autonomía de la comunidad.</w:t>
      </w:r>
    </w:p>
    <w:p w14:paraId="54A837BA" w14:textId="77777777" w:rsidR="006F1DD2" w:rsidRPr="007822AA" w:rsidRDefault="006F1DD2" w:rsidP="006F1DD2">
      <w:pPr>
        <w:spacing w:before="100" w:beforeAutospacing="1" w:line="360" w:lineRule="auto"/>
        <w:rPr>
          <w:rFonts w:ascii="Arial" w:hAnsi="Arial" w:cs="Arial"/>
          <w:bCs/>
          <w:sz w:val="24"/>
          <w:szCs w:val="24"/>
          <w:lang w:val="es-ES_tradnl"/>
        </w:rPr>
      </w:pPr>
      <w:r w:rsidRPr="00246AEE">
        <w:rPr>
          <w:rFonts w:ascii="Arial" w:hAnsi="Arial" w:cs="Arial"/>
          <w:sz w:val="24"/>
          <w:szCs w:val="24"/>
          <w:lang w:val="es-ES_tradnl"/>
        </w:rPr>
        <w:t xml:space="preserve">En el caso, este </w:t>
      </w:r>
      <w:r w:rsidRPr="00246AEE">
        <w:rPr>
          <w:rFonts w:ascii="Arial" w:hAnsi="Arial" w:cs="Arial"/>
          <w:i/>
          <w:iCs/>
          <w:sz w:val="24"/>
          <w:szCs w:val="24"/>
          <w:lang w:val="es-ES_tradnl"/>
        </w:rPr>
        <w:t>órgano jurisdiccional</w:t>
      </w:r>
      <w:r w:rsidRPr="00246AEE">
        <w:rPr>
          <w:rFonts w:ascii="Arial" w:hAnsi="Arial" w:cs="Arial"/>
          <w:sz w:val="24"/>
          <w:szCs w:val="24"/>
          <w:lang w:val="es-ES_tradnl"/>
        </w:rPr>
        <w:t xml:space="preserve"> considera que el conflicto que se presenta es de tipo </w:t>
      </w:r>
      <w:r>
        <w:rPr>
          <w:rFonts w:ascii="Arial" w:hAnsi="Arial" w:cs="Arial"/>
          <w:b/>
          <w:sz w:val="24"/>
          <w:szCs w:val="24"/>
          <w:lang w:val="es-ES_tradnl"/>
        </w:rPr>
        <w:t>intra</w:t>
      </w:r>
      <w:r w:rsidRPr="00246AEE">
        <w:rPr>
          <w:rFonts w:ascii="Arial" w:hAnsi="Arial" w:cs="Arial"/>
          <w:b/>
          <w:sz w:val="24"/>
          <w:szCs w:val="24"/>
          <w:lang w:val="es-ES_tradnl"/>
        </w:rPr>
        <w:t xml:space="preserve">comunitario, </w:t>
      </w:r>
      <w:r w:rsidRPr="00246AEE">
        <w:rPr>
          <w:rFonts w:ascii="Arial" w:hAnsi="Arial" w:cs="Arial"/>
          <w:bCs/>
          <w:sz w:val="24"/>
          <w:szCs w:val="24"/>
          <w:lang w:val="es-ES_tradnl"/>
        </w:rPr>
        <w:t xml:space="preserve">puesto que como se advierte de los hechos expuestos y de los agravios aducidos, </w:t>
      </w:r>
      <w:r>
        <w:rPr>
          <w:rFonts w:ascii="Arial" w:hAnsi="Arial" w:cs="Arial"/>
          <w:bCs/>
          <w:sz w:val="24"/>
          <w:szCs w:val="24"/>
          <w:lang w:val="es-ES_tradnl"/>
        </w:rPr>
        <w:t xml:space="preserve">dentro de la </w:t>
      </w:r>
      <w:r>
        <w:rPr>
          <w:rFonts w:ascii="Arial" w:hAnsi="Arial" w:cs="Arial"/>
          <w:bCs/>
          <w:i/>
          <w:iCs/>
          <w:sz w:val="24"/>
          <w:szCs w:val="24"/>
          <w:lang w:val="es-ES_tradnl"/>
        </w:rPr>
        <w:t xml:space="preserve">Comunidad </w:t>
      </w:r>
      <w:r>
        <w:rPr>
          <w:rFonts w:ascii="Arial" w:hAnsi="Arial" w:cs="Arial"/>
          <w:bCs/>
          <w:sz w:val="24"/>
          <w:szCs w:val="24"/>
          <w:lang w:val="es-ES_tradnl"/>
        </w:rPr>
        <w:t xml:space="preserve">existen inconformidades por parte de dos sectores respecto del procedimiento a llevar a cabo para transitar al autogobierno y la administración directa de recursos públicos. </w:t>
      </w:r>
    </w:p>
    <w:p w14:paraId="54A837BB" w14:textId="77777777" w:rsidR="006F1DD2" w:rsidRPr="0001597A" w:rsidRDefault="006F1DD2" w:rsidP="006F1DD2">
      <w:pPr>
        <w:pStyle w:val="Ttulo1"/>
        <w:rPr>
          <w:rFonts w:ascii="Arial" w:hAnsi="Arial" w:cs="Arial"/>
          <w:b w:val="0"/>
          <w:bCs w:val="0"/>
          <w:sz w:val="24"/>
          <w:szCs w:val="24"/>
          <w:lang w:val="es"/>
        </w:rPr>
      </w:pPr>
      <w:bookmarkStart w:id="25" w:name="_Toc212467444"/>
      <w:r w:rsidRPr="0001597A">
        <w:rPr>
          <w:rFonts w:ascii="Arial" w:hAnsi="Arial" w:cs="Arial"/>
          <w:sz w:val="24"/>
          <w:szCs w:val="24"/>
          <w:lang w:val="es"/>
        </w:rPr>
        <w:t>8.2. Marco normativo</w:t>
      </w:r>
      <w:bookmarkEnd w:id="25"/>
    </w:p>
    <w:p w14:paraId="54A837BC" w14:textId="77777777" w:rsidR="006F1DD2" w:rsidRPr="00734546" w:rsidRDefault="00B653A0" w:rsidP="006F1DD2">
      <w:pPr>
        <w:tabs>
          <w:tab w:val="left" w:pos="426"/>
        </w:tabs>
        <w:spacing w:before="280" w:after="280" w:line="360" w:lineRule="auto"/>
        <w:rPr>
          <w:rFonts w:ascii="Arial" w:hAnsi="Arial" w:cs="Arial"/>
          <w:sz w:val="24"/>
          <w:szCs w:val="24"/>
        </w:rPr>
      </w:pPr>
      <w:r>
        <w:rPr>
          <w:rFonts w:ascii="Arial" w:hAnsi="Arial" w:cs="Arial"/>
          <w:sz w:val="24"/>
          <w:szCs w:val="24"/>
        </w:rPr>
        <w:t>El artículo 2 de la</w:t>
      </w:r>
      <w:r w:rsidR="006F1DD2" w:rsidRPr="00734546">
        <w:rPr>
          <w:rFonts w:ascii="Arial" w:hAnsi="Arial" w:cs="Arial"/>
          <w:i/>
          <w:sz w:val="24"/>
          <w:szCs w:val="24"/>
        </w:rPr>
        <w:t xml:space="preserve"> Constitución Federal</w:t>
      </w:r>
      <w:r w:rsidR="006F1DD2" w:rsidRPr="00734546">
        <w:rPr>
          <w:rFonts w:ascii="Arial" w:hAnsi="Arial" w:cs="Arial"/>
          <w:sz w:val="24"/>
          <w:szCs w:val="24"/>
        </w:rPr>
        <w:t xml:space="preserve"> </w:t>
      </w:r>
      <w:r w:rsidR="006F1DD2">
        <w:rPr>
          <w:rFonts w:ascii="Arial" w:hAnsi="Arial" w:cs="Arial"/>
          <w:sz w:val="24"/>
          <w:szCs w:val="24"/>
        </w:rPr>
        <w:t>señala</w:t>
      </w:r>
      <w:r w:rsidR="006F1DD2" w:rsidRPr="00734546">
        <w:rPr>
          <w:rFonts w:ascii="Arial" w:hAnsi="Arial" w:cs="Arial"/>
          <w:sz w:val="24"/>
          <w:szCs w:val="24"/>
        </w:rPr>
        <w:t xml:space="preserve"> que la Nación Mexicana tiene una composición pluricultural sustentada originalmente en sus pueblos indígenas, que son aquell</w:t>
      </w:r>
      <w:r w:rsidR="006F1DD2">
        <w:rPr>
          <w:rFonts w:ascii="Arial" w:hAnsi="Arial" w:cs="Arial"/>
          <w:sz w:val="24"/>
          <w:szCs w:val="24"/>
        </w:rPr>
        <w:t>a</w:t>
      </w:r>
      <w:r w:rsidR="006F1DD2" w:rsidRPr="00734546">
        <w:rPr>
          <w:rFonts w:ascii="Arial" w:hAnsi="Arial" w:cs="Arial"/>
          <w:sz w:val="24"/>
          <w:szCs w:val="24"/>
        </w:rPr>
        <w:t xml:space="preserve">s </w:t>
      </w:r>
      <w:r w:rsidR="006F1DD2">
        <w:rPr>
          <w:rFonts w:ascii="Arial" w:hAnsi="Arial" w:cs="Arial"/>
          <w:sz w:val="24"/>
          <w:szCs w:val="24"/>
        </w:rPr>
        <w:t>colectividades con una continuidad histórica de las sociedades precoloniales establecidas en el territorio nacional,</w:t>
      </w:r>
      <w:r w:rsidR="006F1DD2" w:rsidRPr="00734546">
        <w:rPr>
          <w:rFonts w:ascii="Arial" w:hAnsi="Arial" w:cs="Arial"/>
          <w:sz w:val="24"/>
          <w:szCs w:val="24"/>
        </w:rPr>
        <w:t xml:space="preserve"> que conservan</w:t>
      </w:r>
      <w:r w:rsidR="006F1DD2">
        <w:rPr>
          <w:rFonts w:ascii="Arial" w:hAnsi="Arial" w:cs="Arial"/>
          <w:sz w:val="24"/>
          <w:szCs w:val="24"/>
        </w:rPr>
        <w:t xml:space="preserve"> y desarrollan</w:t>
      </w:r>
      <w:r w:rsidR="006F1DD2" w:rsidRPr="00734546">
        <w:rPr>
          <w:rFonts w:ascii="Arial" w:hAnsi="Arial" w:cs="Arial"/>
          <w:sz w:val="24"/>
          <w:szCs w:val="24"/>
        </w:rPr>
        <w:t xml:space="preserve"> sus propias instituciones sociales,</w:t>
      </w:r>
      <w:r w:rsidR="006F1DD2">
        <w:rPr>
          <w:rFonts w:ascii="Arial" w:hAnsi="Arial" w:cs="Arial"/>
          <w:sz w:val="24"/>
          <w:szCs w:val="24"/>
        </w:rPr>
        <w:t xml:space="preserve"> normativas,</w:t>
      </w:r>
      <w:r w:rsidR="006F1DD2" w:rsidRPr="00734546">
        <w:rPr>
          <w:rFonts w:ascii="Arial" w:hAnsi="Arial" w:cs="Arial"/>
          <w:sz w:val="24"/>
          <w:szCs w:val="24"/>
        </w:rPr>
        <w:t xml:space="preserve"> económicas, culturales y políticas, o parte de ellas.</w:t>
      </w:r>
    </w:p>
    <w:p w14:paraId="54A837BD" w14:textId="77777777" w:rsidR="006F1DD2" w:rsidRDefault="006F1DD2" w:rsidP="006F1DD2">
      <w:pPr>
        <w:tabs>
          <w:tab w:val="left" w:pos="426"/>
        </w:tabs>
        <w:spacing w:before="280" w:after="280" w:line="360" w:lineRule="auto"/>
        <w:rPr>
          <w:rFonts w:ascii="Arial" w:hAnsi="Arial" w:cs="Arial"/>
          <w:sz w:val="24"/>
          <w:szCs w:val="24"/>
        </w:rPr>
      </w:pPr>
      <w:r w:rsidRPr="00734546">
        <w:rPr>
          <w:rFonts w:ascii="Arial" w:hAnsi="Arial" w:cs="Arial"/>
          <w:sz w:val="24"/>
          <w:szCs w:val="24"/>
        </w:rPr>
        <w:t xml:space="preserve">Asimismo, precisa que </w:t>
      </w:r>
      <w:r>
        <w:rPr>
          <w:rFonts w:ascii="Arial" w:hAnsi="Arial" w:cs="Arial"/>
          <w:sz w:val="24"/>
          <w:szCs w:val="24"/>
        </w:rPr>
        <w:t xml:space="preserve">se considera como </w:t>
      </w:r>
      <w:r w:rsidRPr="00734546">
        <w:rPr>
          <w:rFonts w:ascii="Arial" w:hAnsi="Arial" w:cs="Arial"/>
          <w:sz w:val="24"/>
          <w:szCs w:val="24"/>
        </w:rPr>
        <w:t xml:space="preserve">comunidades integrantes de un pueblo indígena, </w:t>
      </w:r>
      <w:r>
        <w:rPr>
          <w:rFonts w:ascii="Arial" w:hAnsi="Arial" w:cs="Arial"/>
          <w:sz w:val="24"/>
          <w:szCs w:val="24"/>
        </w:rPr>
        <w:t xml:space="preserve">a </w:t>
      </w:r>
      <w:r w:rsidRPr="00734546">
        <w:rPr>
          <w:rFonts w:ascii="Arial" w:hAnsi="Arial" w:cs="Arial"/>
          <w:sz w:val="24"/>
          <w:szCs w:val="24"/>
        </w:rPr>
        <w:t xml:space="preserve">aquellas que formen una unidad social, económica y cultural, asentadas en un territorio y que reconocen autoridades propias de acuerdo con sus </w:t>
      </w:r>
      <w:r>
        <w:rPr>
          <w:rFonts w:ascii="Arial" w:hAnsi="Arial" w:cs="Arial"/>
          <w:sz w:val="24"/>
          <w:szCs w:val="24"/>
        </w:rPr>
        <w:t>sistemas normativos</w:t>
      </w:r>
      <w:r w:rsidRPr="00734546">
        <w:rPr>
          <w:rFonts w:ascii="Arial" w:hAnsi="Arial" w:cs="Arial"/>
          <w:sz w:val="24"/>
          <w:szCs w:val="24"/>
        </w:rPr>
        <w:t>.</w:t>
      </w:r>
    </w:p>
    <w:p w14:paraId="54A837BE" w14:textId="77777777" w:rsidR="006F1DD2" w:rsidRDefault="006F1DD2" w:rsidP="006F1DD2">
      <w:pPr>
        <w:tabs>
          <w:tab w:val="left" w:pos="426"/>
        </w:tabs>
        <w:spacing w:before="280" w:after="280" w:line="360" w:lineRule="auto"/>
        <w:rPr>
          <w:rFonts w:ascii="Arial" w:hAnsi="Arial" w:cs="Arial"/>
          <w:sz w:val="24"/>
          <w:szCs w:val="24"/>
        </w:rPr>
      </w:pPr>
      <w:r>
        <w:rPr>
          <w:rFonts w:ascii="Arial" w:hAnsi="Arial" w:cs="Arial"/>
          <w:sz w:val="24"/>
          <w:szCs w:val="24"/>
        </w:rPr>
        <w:t>Adicional a lo anterior, en el apartado A, del referido artículo, se reconoce que los municipios deberán establecer las instituciones y determinar las políticas públicas que garanticen el ejercicio efectivo de los derechos de los pueblos indígenas y su desarrollo integral, intercultural y sostenible, diseñadas y operadas conjuntamente por ellos.</w:t>
      </w:r>
    </w:p>
    <w:p w14:paraId="54A837BF" w14:textId="77777777" w:rsidR="006F1DD2" w:rsidRDefault="006F1DD2" w:rsidP="006F1DD2">
      <w:pPr>
        <w:tabs>
          <w:tab w:val="left" w:pos="426"/>
        </w:tabs>
        <w:spacing w:before="280" w:after="280" w:line="360" w:lineRule="auto"/>
        <w:rPr>
          <w:rFonts w:ascii="Arial" w:eastAsia="Arial" w:hAnsi="Arial" w:cs="Arial"/>
          <w:sz w:val="24"/>
          <w:szCs w:val="24"/>
        </w:rPr>
      </w:pPr>
      <w:r>
        <w:rPr>
          <w:rFonts w:ascii="Arial" w:hAnsi="Arial" w:cs="Arial"/>
          <w:sz w:val="24"/>
          <w:szCs w:val="24"/>
        </w:rPr>
        <w:t xml:space="preserve">En relación con ello, las autoridades tienen la obligación de determinar, mediante normas y criterios compensatorios, equitativos, justos y proporcionales, asignaciones presupuestales para los pueblos y comunidades indígenas, que serán administradas directamente por estos. Esto es, </w:t>
      </w:r>
      <w:r>
        <w:rPr>
          <w:rFonts w:ascii="Arial" w:eastAsia="Arial" w:hAnsi="Arial" w:cs="Arial"/>
          <w:sz w:val="24"/>
          <w:szCs w:val="24"/>
        </w:rPr>
        <w:t xml:space="preserve">reconoce y garantiza el </w:t>
      </w:r>
      <w:r>
        <w:rPr>
          <w:rFonts w:ascii="Arial" w:eastAsia="Arial" w:hAnsi="Arial" w:cs="Arial"/>
          <w:sz w:val="24"/>
          <w:szCs w:val="24"/>
        </w:rPr>
        <w:lastRenderedPageBreak/>
        <w:t>derecho de los pueblos y las comunidades indígenas a la libre determinación y, en consecuencia, a la autonomía para:</w:t>
      </w:r>
    </w:p>
    <w:p w14:paraId="54A837C0" w14:textId="77777777" w:rsidR="006F1DD2" w:rsidRDefault="006F1DD2" w:rsidP="006F1DD2">
      <w:pPr>
        <w:numPr>
          <w:ilvl w:val="0"/>
          <w:numId w:val="30"/>
        </w:numPr>
        <w:tabs>
          <w:tab w:val="left" w:pos="426"/>
        </w:tabs>
        <w:spacing w:before="280" w:after="0" w:line="360" w:lineRule="auto"/>
        <w:rPr>
          <w:rFonts w:ascii="Arial" w:eastAsia="Arial" w:hAnsi="Arial" w:cs="Arial"/>
          <w:sz w:val="24"/>
          <w:szCs w:val="24"/>
        </w:rPr>
      </w:pPr>
      <w:r>
        <w:rPr>
          <w:rFonts w:ascii="Arial" w:eastAsia="Arial" w:hAnsi="Arial" w:cs="Arial"/>
          <w:sz w:val="24"/>
          <w:szCs w:val="24"/>
        </w:rPr>
        <w:t>Decidir sus formas internas de convivencia y organización social, económica, política y cultural,</w:t>
      </w:r>
    </w:p>
    <w:p w14:paraId="54A837C1" w14:textId="77777777" w:rsidR="006F1DD2" w:rsidRDefault="006F1DD2" w:rsidP="006F1DD2">
      <w:pPr>
        <w:numPr>
          <w:ilvl w:val="0"/>
          <w:numId w:val="30"/>
        </w:numPr>
        <w:tabs>
          <w:tab w:val="left" w:pos="426"/>
        </w:tabs>
        <w:spacing w:after="0" w:line="360" w:lineRule="auto"/>
        <w:rPr>
          <w:rFonts w:ascii="Arial" w:eastAsia="Arial" w:hAnsi="Arial" w:cs="Arial"/>
          <w:sz w:val="24"/>
          <w:szCs w:val="24"/>
        </w:rPr>
      </w:pPr>
      <w:r>
        <w:rPr>
          <w:rFonts w:ascii="Arial" w:eastAsia="Arial" w:hAnsi="Arial" w:cs="Arial"/>
          <w:sz w:val="24"/>
          <w:szCs w:val="24"/>
        </w:rPr>
        <w:t>Aplicar sus propios sistemas normativos en la regulación y solución de sus conflictos internos.</w:t>
      </w:r>
    </w:p>
    <w:p w14:paraId="54A837C2" w14:textId="77777777" w:rsidR="006F1DD2" w:rsidRDefault="006F1DD2" w:rsidP="006F1DD2">
      <w:pPr>
        <w:numPr>
          <w:ilvl w:val="0"/>
          <w:numId w:val="30"/>
        </w:numPr>
        <w:tabs>
          <w:tab w:val="left" w:pos="426"/>
        </w:tabs>
        <w:spacing w:after="0" w:line="360" w:lineRule="auto"/>
        <w:rPr>
          <w:rFonts w:ascii="Arial" w:eastAsia="Arial" w:hAnsi="Arial" w:cs="Arial"/>
          <w:sz w:val="24"/>
          <w:szCs w:val="24"/>
        </w:rPr>
      </w:pPr>
      <w:r>
        <w:rPr>
          <w:rFonts w:ascii="Arial" w:eastAsia="Arial" w:hAnsi="Arial" w:cs="Arial"/>
          <w:sz w:val="24"/>
          <w:szCs w:val="24"/>
        </w:rPr>
        <w:t>Elegir, de acuerdo con sus normas, procedimientos y prácticas tradicionales, a las autoridades o representantes para el ejercicio de sus formas propias de gobierno interno.</w:t>
      </w:r>
    </w:p>
    <w:p w14:paraId="54A837C3" w14:textId="77777777" w:rsidR="006F1DD2" w:rsidRDefault="006F1DD2" w:rsidP="006F1DD2">
      <w:pPr>
        <w:numPr>
          <w:ilvl w:val="0"/>
          <w:numId w:val="30"/>
        </w:numPr>
        <w:tabs>
          <w:tab w:val="left" w:pos="426"/>
        </w:tabs>
        <w:spacing w:after="280" w:line="360" w:lineRule="auto"/>
        <w:rPr>
          <w:rFonts w:ascii="Arial" w:eastAsia="Arial" w:hAnsi="Arial" w:cs="Arial"/>
          <w:sz w:val="24"/>
          <w:szCs w:val="24"/>
        </w:rPr>
      </w:pPr>
      <w:r>
        <w:rPr>
          <w:rFonts w:ascii="Arial" w:eastAsia="Arial" w:hAnsi="Arial" w:cs="Arial"/>
          <w:sz w:val="24"/>
          <w:szCs w:val="24"/>
        </w:rPr>
        <w:t xml:space="preserve">Elegir, en los municipios con población indígena, representantes ante los ayuntamientos. </w:t>
      </w:r>
    </w:p>
    <w:p w14:paraId="54A837C4" w14:textId="77777777" w:rsidR="006F1DD2" w:rsidRDefault="006F1DD2" w:rsidP="006F1DD2">
      <w:pPr>
        <w:tabs>
          <w:tab w:val="left" w:pos="426"/>
        </w:tabs>
        <w:spacing w:after="280" w:line="360" w:lineRule="auto"/>
        <w:rPr>
          <w:rFonts w:ascii="Arial" w:eastAsia="Arial" w:hAnsi="Arial" w:cs="Arial"/>
          <w:sz w:val="24"/>
          <w:szCs w:val="24"/>
        </w:rPr>
      </w:pPr>
      <w:r>
        <w:rPr>
          <w:rFonts w:ascii="Arial" w:eastAsia="Arial" w:hAnsi="Arial" w:cs="Arial"/>
          <w:sz w:val="24"/>
          <w:szCs w:val="24"/>
        </w:rPr>
        <w:t xml:space="preserve">De igual forma, señala que el reconocimiento de los pueblos indígenas se hará en las constituciones y leyes de las entidades federativas, las que deberán tener en cuenta, además de los principios generales descritos, criterios etnolingüísticos y de asentamiento físico. </w:t>
      </w:r>
    </w:p>
    <w:p w14:paraId="54A837C5" w14:textId="43BCDE76" w:rsidR="006F1DD2" w:rsidRDefault="006F1DD2" w:rsidP="006F1DD2">
      <w:pPr>
        <w:tabs>
          <w:tab w:val="left" w:pos="426"/>
        </w:tabs>
        <w:spacing w:after="280" w:line="360" w:lineRule="auto"/>
        <w:rPr>
          <w:rFonts w:ascii="Arial" w:eastAsia="Arial" w:hAnsi="Arial" w:cs="Arial"/>
          <w:sz w:val="24"/>
          <w:szCs w:val="24"/>
        </w:rPr>
      </w:pPr>
      <w:r>
        <w:rPr>
          <w:rFonts w:ascii="Arial" w:eastAsia="Arial" w:hAnsi="Arial" w:cs="Arial"/>
          <w:sz w:val="24"/>
          <w:szCs w:val="24"/>
        </w:rPr>
        <w:t xml:space="preserve">A su vez, el apartado </w:t>
      </w:r>
      <w:r w:rsidR="00B653A0">
        <w:rPr>
          <w:rFonts w:ascii="Arial" w:eastAsia="Arial" w:hAnsi="Arial" w:cs="Arial"/>
          <w:sz w:val="24"/>
          <w:szCs w:val="24"/>
        </w:rPr>
        <w:t>B,</w:t>
      </w:r>
      <w:r>
        <w:rPr>
          <w:rFonts w:ascii="Arial" w:eastAsia="Arial" w:hAnsi="Arial" w:cs="Arial"/>
          <w:sz w:val="24"/>
          <w:szCs w:val="24"/>
        </w:rPr>
        <w:t xml:space="preserve"> del artículo 2</w:t>
      </w:r>
      <w:r w:rsidR="00B653A0">
        <w:rPr>
          <w:rFonts w:ascii="Arial" w:eastAsia="Arial" w:hAnsi="Arial" w:cs="Arial"/>
          <w:sz w:val="24"/>
          <w:szCs w:val="24"/>
        </w:rPr>
        <w:t>,</w:t>
      </w:r>
      <w:r>
        <w:rPr>
          <w:rFonts w:ascii="Arial" w:eastAsia="Arial" w:hAnsi="Arial" w:cs="Arial"/>
          <w:sz w:val="24"/>
          <w:szCs w:val="24"/>
        </w:rPr>
        <w:t xml:space="preserve"> de la </w:t>
      </w:r>
      <w:r>
        <w:rPr>
          <w:rFonts w:ascii="Arial" w:eastAsia="Arial" w:hAnsi="Arial" w:cs="Arial"/>
          <w:i/>
          <w:sz w:val="24"/>
          <w:szCs w:val="24"/>
        </w:rPr>
        <w:t>Constitución Federal</w:t>
      </w:r>
      <w:r w:rsidR="00B653A0">
        <w:rPr>
          <w:rFonts w:ascii="Arial" w:eastAsia="Arial" w:hAnsi="Arial" w:cs="Arial"/>
          <w:i/>
          <w:sz w:val="24"/>
          <w:szCs w:val="24"/>
        </w:rPr>
        <w:t>,</w:t>
      </w:r>
      <w:r>
        <w:rPr>
          <w:rFonts w:ascii="Arial" w:eastAsia="Arial" w:hAnsi="Arial" w:cs="Arial"/>
          <w:i/>
          <w:sz w:val="24"/>
          <w:szCs w:val="24"/>
        </w:rPr>
        <w:t xml:space="preserve"> </w:t>
      </w:r>
      <w:r>
        <w:rPr>
          <w:rFonts w:ascii="Arial" w:eastAsia="Arial" w:hAnsi="Arial" w:cs="Arial"/>
          <w:sz w:val="24"/>
          <w:szCs w:val="24"/>
        </w:rPr>
        <w:t xml:space="preserve">precisa que la Federación, las entidades federativas y los municipios, para promover la igualdad de oportunidades de los indígenas y eliminar cualquier práctica discriminatoria, establecerán instituciones y determinarán las políticas necesarias para garantizar la vigencia de sus derechos y el desarrollo integral de sus pueblos y comunidades. </w:t>
      </w:r>
    </w:p>
    <w:p w14:paraId="54A837C6" w14:textId="77777777" w:rsidR="006F1DD2" w:rsidRDefault="006F1DD2" w:rsidP="006F1DD2">
      <w:pPr>
        <w:tabs>
          <w:tab w:val="left" w:pos="426"/>
        </w:tabs>
        <w:spacing w:after="280" w:line="360" w:lineRule="auto"/>
        <w:rPr>
          <w:rFonts w:ascii="Arial" w:eastAsia="Arial" w:hAnsi="Arial" w:cs="Arial"/>
          <w:sz w:val="24"/>
          <w:szCs w:val="24"/>
        </w:rPr>
      </w:pPr>
      <w:r>
        <w:rPr>
          <w:rFonts w:ascii="Arial" w:eastAsia="Arial" w:hAnsi="Arial" w:cs="Arial"/>
          <w:sz w:val="24"/>
          <w:szCs w:val="24"/>
        </w:rPr>
        <w:t>Dichas autoridades están obligadas, en lo que nos interesa, a impulsar el desarrollo regional de las zonas indígenas con el propósito de fortalecer las economías locales y mejorar las condiciones de vida. Asimismo, las autoridades municipales determinarán equitativamente las asignaciones presupuestales que las comunidades administrarán directamente para fines específicos.</w:t>
      </w:r>
      <w:r>
        <w:rPr>
          <w:rFonts w:ascii="Arial" w:eastAsia="Arial" w:hAnsi="Arial" w:cs="Arial"/>
          <w:b/>
          <w:sz w:val="24"/>
          <w:szCs w:val="24"/>
        </w:rPr>
        <w:t xml:space="preserve"> </w:t>
      </w:r>
    </w:p>
    <w:p w14:paraId="54A837C7" w14:textId="77777777" w:rsidR="006F1DD2" w:rsidRDefault="006F1DD2" w:rsidP="006F1DD2">
      <w:pPr>
        <w:tabs>
          <w:tab w:val="left" w:pos="426"/>
        </w:tabs>
        <w:spacing w:after="280" w:line="360" w:lineRule="auto"/>
        <w:rPr>
          <w:rFonts w:ascii="Arial" w:eastAsia="Arial" w:hAnsi="Arial" w:cs="Arial"/>
          <w:sz w:val="24"/>
          <w:szCs w:val="24"/>
        </w:rPr>
      </w:pPr>
      <w:r>
        <w:rPr>
          <w:rFonts w:ascii="Arial" w:eastAsia="Arial" w:hAnsi="Arial" w:cs="Arial"/>
          <w:sz w:val="24"/>
          <w:szCs w:val="24"/>
        </w:rPr>
        <w:t xml:space="preserve">Asimismo, el artículo 115, fracción I, de la </w:t>
      </w:r>
      <w:r>
        <w:rPr>
          <w:rFonts w:ascii="Arial" w:eastAsia="Arial" w:hAnsi="Arial" w:cs="Arial"/>
          <w:i/>
          <w:sz w:val="24"/>
          <w:szCs w:val="24"/>
        </w:rPr>
        <w:t>Constitución Federal</w:t>
      </w:r>
      <w:r>
        <w:rPr>
          <w:rFonts w:ascii="Arial" w:eastAsia="Arial" w:hAnsi="Arial" w:cs="Arial"/>
          <w:sz w:val="24"/>
          <w:szCs w:val="24"/>
        </w:rPr>
        <w:t>, establece</w:t>
      </w:r>
      <w:r w:rsidR="00B653A0">
        <w:rPr>
          <w:rFonts w:ascii="Arial" w:eastAsia="Arial" w:hAnsi="Arial" w:cs="Arial"/>
          <w:sz w:val="24"/>
          <w:szCs w:val="24"/>
        </w:rPr>
        <w:t>,</w:t>
      </w:r>
      <w:r>
        <w:rPr>
          <w:rFonts w:ascii="Arial" w:eastAsia="Arial" w:hAnsi="Arial" w:cs="Arial"/>
          <w:sz w:val="24"/>
          <w:szCs w:val="24"/>
        </w:rPr>
        <w:t xml:space="preserve"> entre otros aspectos, las bases constitucionales del </w:t>
      </w:r>
      <w:r w:rsidR="00B653A0">
        <w:rPr>
          <w:rFonts w:ascii="Arial" w:eastAsia="Arial" w:hAnsi="Arial" w:cs="Arial"/>
          <w:sz w:val="24"/>
          <w:szCs w:val="24"/>
        </w:rPr>
        <w:t>municipio</w:t>
      </w:r>
      <w:r>
        <w:rPr>
          <w:rFonts w:ascii="Arial" w:eastAsia="Arial" w:hAnsi="Arial" w:cs="Arial"/>
          <w:sz w:val="24"/>
          <w:szCs w:val="24"/>
        </w:rPr>
        <w:t xml:space="preserve"> considerándolo la base de la división territorial y organización política y administrativa de los estados. </w:t>
      </w:r>
      <w:r>
        <w:rPr>
          <w:rFonts w:ascii="Arial" w:eastAsia="Arial" w:hAnsi="Arial" w:cs="Arial"/>
          <w:sz w:val="24"/>
          <w:szCs w:val="24"/>
        </w:rPr>
        <w:lastRenderedPageBreak/>
        <w:t>Cada municipio será gobernado por un Ayuntamiento de elección popular directa</w:t>
      </w:r>
      <w:r w:rsidR="00B653A0">
        <w:rPr>
          <w:rFonts w:ascii="Arial" w:eastAsia="Arial" w:hAnsi="Arial" w:cs="Arial"/>
          <w:sz w:val="24"/>
          <w:szCs w:val="24"/>
        </w:rPr>
        <w:t xml:space="preserve"> y contará con</w:t>
      </w:r>
      <w:r>
        <w:rPr>
          <w:rFonts w:ascii="Arial" w:eastAsia="Arial" w:hAnsi="Arial" w:cs="Arial"/>
          <w:sz w:val="24"/>
          <w:szCs w:val="24"/>
        </w:rPr>
        <w:t xml:space="preserve"> personalidad jurídica y patrimonio propios. </w:t>
      </w:r>
    </w:p>
    <w:p w14:paraId="54A837C8" w14:textId="77777777" w:rsidR="006F1DD2" w:rsidRDefault="006F1DD2" w:rsidP="006F1DD2">
      <w:pPr>
        <w:tabs>
          <w:tab w:val="left" w:pos="426"/>
        </w:tabs>
        <w:spacing w:after="280" w:line="360" w:lineRule="auto"/>
        <w:rPr>
          <w:rFonts w:ascii="Arial" w:eastAsia="Arial" w:hAnsi="Arial" w:cs="Arial"/>
          <w:sz w:val="24"/>
          <w:szCs w:val="24"/>
        </w:rPr>
      </w:pPr>
      <w:r>
        <w:rPr>
          <w:rFonts w:ascii="Arial" w:eastAsia="Arial" w:hAnsi="Arial" w:cs="Arial"/>
          <w:sz w:val="24"/>
          <w:szCs w:val="24"/>
        </w:rPr>
        <w:t>De igual forma, la fracción IV, del citado artículo</w:t>
      </w:r>
      <w:r w:rsidR="00B653A0">
        <w:rPr>
          <w:rFonts w:ascii="Arial" w:eastAsia="Arial" w:hAnsi="Arial" w:cs="Arial"/>
          <w:sz w:val="24"/>
          <w:szCs w:val="24"/>
        </w:rPr>
        <w:t>, dispone</w:t>
      </w:r>
      <w:r>
        <w:rPr>
          <w:rFonts w:ascii="Arial" w:eastAsia="Arial" w:hAnsi="Arial" w:cs="Arial"/>
          <w:sz w:val="24"/>
          <w:szCs w:val="24"/>
        </w:rPr>
        <w:t xml:space="preserve"> que los municipios administrarán libremente su hacienda. Todos sus recursos deben ejercerse directamente por los Ayuntamientos o por quienes </w:t>
      </w:r>
      <w:r w:rsidR="00B653A0">
        <w:rPr>
          <w:rFonts w:ascii="Arial" w:eastAsia="Arial" w:hAnsi="Arial" w:cs="Arial"/>
          <w:sz w:val="24"/>
          <w:szCs w:val="24"/>
        </w:rPr>
        <w:t>estos</w:t>
      </w:r>
      <w:r>
        <w:rPr>
          <w:rFonts w:ascii="Arial" w:eastAsia="Arial" w:hAnsi="Arial" w:cs="Arial"/>
          <w:sz w:val="24"/>
          <w:szCs w:val="24"/>
        </w:rPr>
        <w:t xml:space="preserve"> autoricen conforme a la ley. </w:t>
      </w:r>
    </w:p>
    <w:p w14:paraId="54A837C9" w14:textId="77777777" w:rsidR="006F1DD2" w:rsidRDefault="006F1DD2" w:rsidP="006F1DD2">
      <w:pPr>
        <w:tabs>
          <w:tab w:val="left" w:pos="426"/>
        </w:tabs>
        <w:spacing w:after="280" w:line="360" w:lineRule="auto"/>
        <w:rPr>
          <w:rFonts w:ascii="Arial" w:eastAsia="Arial" w:hAnsi="Arial" w:cs="Arial"/>
          <w:sz w:val="24"/>
          <w:szCs w:val="24"/>
        </w:rPr>
      </w:pPr>
      <w:r>
        <w:rPr>
          <w:rFonts w:ascii="Arial" w:eastAsia="Arial" w:hAnsi="Arial" w:cs="Arial"/>
          <w:sz w:val="24"/>
          <w:szCs w:val="24"/>
        </w:rPr>
        <w:t xml:space="preserve">La </w:t>
      </w:r>
      <w:r>
        <w:rPr>
          <w:rFonts w:ascii="Arial" w:eastAsia="Arial" w:hAnsi="Arial" w:cs="Arial"/>
          <w:i/>
          <w:sz w:val="24"/>
          <w:szCs w:val="24"/>
        </w:rPr>
        <w:t>Sala Superior</w:t>
      </w:r>
      <w:r>
        <w:rPr>
          <w:rFonts w:ascii="Arial" w:eastAsia="Arial" w:hAnsi="Arial" w:cs="Arial"/>
          <w:sz w:val="24"/>
          <w:szCs w:val="24"/>
        </w:rPr>
        <w:t xml:space="preserve"> estableció que el artículo 115 de la </w:t>
      </w:r>
      <w:r>
        <w:rPr>
          <w:rFonts w:ascii="Arial" w:eastAsia="Arial" w:hAnsi="Arial" w:cs="Arial"/>
          <w:i/>
          <w:sz w:val="24"/>
          <w:szCs w:val="24"/>
        </w:rPr>
        <w:t xml:space="preserve">Constitución Federal </w:t>
      </w:r>
      <w:r>
        <w:rPr>
          <w:rFonts w:ascii="Arial" w:eastAsia="Arial" w:hAnsi="Arial" w:cs="Arial"/>
          <w:sz w:val="24"/>
          <w:szCs w:val="24"/>
        </w:rPr>
        <w:t>debe interpretarse de manera sistemática y, por ende, armónica con el numeral 2 de la propia Constitución. Así, consideró que el reconocimiento de los pueblos y comunidades indígenas supone garantizar un mínimo de derechos, entre ellos, determinar su condición política y perseguir libremente su desarrollo integral, así como administrar directamente las asignaciones presupuestales que las autoridades municipales deberán determinar equitativamente, en el contexto de la legislación estatal aplicable</w:t>
      </w:r>
      <w:r>
        <w:rPr>
          <w:rFonts w:ascii="Arial" w:eastAsia="Arial" w:hAnsi="Arial" w:cs="Arial"/>
          <w:sz w:val="24"/>
          <w:szCs w:val="24"/>
          <w:vertAlign w:val="superscript"/>
        </w:rPr>
        <w:footnoteReference w:id="40"/>
      </w:r>
      <w:r>
        <w:rPr>
          <w:rFonts w:ascii="Arial" w:eastAsia="Arial" w:hAnsi="Arial" w:cs="Arial"/>
          <w:sz w:val="24"/>
          <w:szCs w:val="24"/>
        </w:rPr>
        <w:t xml:space="preserve">. </w:t>
      </w:r>
    </w:p>
    <w:p w14:paraId="54A837CA" w14:textId="77777777" w:rsidR="006F1DD2" w:rsidRDefault="006F1DD2" w:rsidP="006F1DD2">
      <w:pPr>
        <w:tabs>
          <w:tab w:val="left" w:pos="426"/>
        </w:tabs>
        <w:spacing w:after="280" w:line="360" w:lineRule="auto"/>
        <w:rPr>
          <w:rFonts w:ascii="Arial" w:eastAsia="Arial" w:hAnsi="Arial" w:cs="Arial"/>
          <w:sz w:val="24"/>
          <w:szCs w:val="24"/>
        </w:rPr>
      </w:pPr>
      <w:r>
        <w:rPr>
          <w:rFonts w:ascii="Arial" w:eastAsia="Arial" w:hAnsi="Arial" w:cs="Arial"/>
          <w:sz w:val="24"/>
          <w:szCs w:val="24"/>
        </w:rPr>
        <w:t xml:space="preserve">Por su parte, </w:t>
      </w:r>
      <w:r w:rsidR="00B653A0">
        <w:rPr>
          <w:rFonts w:ascii="Arial" w:eastAsia="Arial" w:hAnsi="Arial" w:cs="Arial"/>
          <w:sz w:val="24"/>
          <w:szCs w:val="24"/>
        </w:rPr>
        <w:t xml:space="preserve">el artículo 3 de </w:t>
      </w:r>
      <w:r>
        <w:rPr>
          <w:rFonts w:ascii="Arial" w:eastAsia="Arial" w:hAnsi="Arial" w:cs="Arial"/>
          <w:sz w:val="24"/>
          <w:szCs w:val="24"/>
        </w:rPr>
        <w:t xml:space="preserve">la </w:t>
      </w:r>
      <w:r>
        <w:rPr>
          <w:rFonts w:ascii="Arial" w:eastAsia="Arial" w:hAnsi="Arial" w:cs="Arial"/>
          <w:i/>
          <w:sz w:val="24"/>
          <w:szCs w:val="24"/>
        </w:rPr>
        <w:t xml:space="preserve">Constitución Local </w:t>
      </w:r>
      <w:r>
        <w:rPr>
          <w:rFonts w:ascii="Arial" w:eastAsia="Arial" w:hAnsi="Arial" w:cs="Arial"/>
          <w:sz w:val="24"/>
          <w:szCs w:val="24"/>
        </w:rPr>
        <w:t xml:space="preserve">prevé que el Estado de Michoacán tiene una composición multicultural, pluriétnica y multilingüe sustentada originalmente en sus pueblos y comunidades indígenas y les garantiza los derechos consagrados en la </w:t>
      </w:r>
      <w:r>
        <w:rPr>
          <w:rFonts w:ascii="Arial" w:eastAsia="Arial" w:hAnsi="Arial" w:cs="Arial"/>
          <w:i/>
          <w:sz w:val="24"/>
          <w:szCs w:val="24"/>
        </w:rPr>
        <w:t xml:space="preserve">Constitución Federal </w:t>
      </w:r>
      <w:r>
        <w:rPr>
          <w:rFonts w:ascii="Arial" w:eastAsia="Arial" w:hAnsi="Arial" w:cs="Arial"/>
          <w:sz w:val="24"/>
          <w:szCs w:val="24"/>
        </w:rPr>
        <w:t xml:space="preserve">y en los instrumentos internacionales relacionados con la materia. </w:t>
      </w:r>
    </w:p>
    <w:p w14:paraId="54A837CB" w14:textId="77777777" w:rsidR="006F1DD2" w:rsidRDefault="006F1DD2" w:rsidP="006F1DD2">
      <w:pPr>
        <w:tabs>
          <w:tab w:val="left" w:pos="426"/>
        </w:tabs>
        <w:spacing w:after="280" w:line="360" w:lineRule="auto"/>
        <w:rPr>
          <w:rFonts w:ascii="Arial" w:eastAsia="Arial" w:hAnsi="Arial" w:cs="Arial"/>
          <w:sz w:val="24"/>
          <w:szCs w:val="24"/>
        </w:rPr>
      </w:pPr>
      <w:r>
        <w:rPr>
          <w:rFonts w:ascii="Arial" w:eastAsia="Arial" w:hAnsi="Arial" w:cs="Arial"/>
          <w:sz w:val="24"/>
          <w:szCs w:val="24"/>
        </w:rPr>
        <w:t>Establece</w:t>
      </w:r>
      <w:r w:rsidR="00B653A0">
        <w:rPr>
          <w:rFonts w:ascii="Arial" w:eastAsia="Arial" w:hAnsi="Arial" w:cs="Arial"/>
          <w:sz w:val="24"/>
          <w:szCs w:val="24"/>
        </w:rPr>
        <w:t>, además,</w:t>
      </w:r>
      <w:r>
        <w:rPr>
          <w:rFonts w:ascii="Arial" w:eastAsia="Arial" w:hAnsi="Arial" w:cs="Arial"/>
          <w:sz w:val="24"/>
          <w:szCs w:val="24"/>
        </w:rPr>
        <w:t xml:space="preserve"> que el derecho a la libre determinación de los pueblos indígenas, asentados en el Estado de Michoacán, se ejercerá en un marco constitucional de autonomía en sus ámbitos comunal, regional y como pueblo indígena. Asimismo, indica que los pueblos y las comunidades indígenas tendrán, entre otros, el derecho a decidir y ejercer sus formas internas de gobierno, sus propios sistemas de participación, elección y organización social, económica, política y cultural, a través de las diversas formas y ámbitos de autonomía comunal, regional y como pueblo indígena.</w:t>
      </w:r>
    </w:p>
    <w:p w14:paraId="54A837CC" w14:textId="77777777" w:rsidR="006F1DD2" w:rsidRDefault="006F1DD2" w:rsidP="006F1DD2">
      <w:pPr>
        <w:tabs>
          <w:tab w:val="left" w:pos="426"/>
        </w:tabs>
        <w:spacing w:after="280" w:line="360" w:lineRule="auto"/>
        <w:rPr>
          <w:rFonts w:ascii="Arial" w:eastAsia="Arial" w:hAnsi="Arial" w:cs="Arial"/>
          <w:sz w:val="24"/>
          <w:szCs w:val="24"/>
        </w:rPr>
      </w:pPr>
      <w:r>
        <w:rPr>
          <w:rFonts w:ascii="Arial" w:eastAsia="Arial" w:hAnsi="Arial" w:cs="Arial"/>
          <w:sz w:val="24"/>
          <w:szCs w:val="24"/>
        </w:rPr>
        <w:lastRenderedPageBreak/>
        <w:t xml:space="preserve">De igual forma, </w:t>
      </w:r>
      <w:r w:rsidR="00B653A0">
        <w:rPr>
          <w:rFonts w:ascii="Arial" w:eastAsia="Arial" w:hAnsi="Arial" w:cs="Arial"/>
          <w:sz w:val="24"/>
          <w:szCs w:val="24"/>
        </w:rPr>
        <w:t xml:space="preserve">el artículo 114 de </w:t>
      </w:r>
      <w:r>
        <w:rPr>
          <w:rFonts w:ascii="Arial" w:eastAsia="Arial" w:hAnsi="Arial" w:cs="Arial"/>
          <w:sz w:val="24"/>
          <w:szCs w:val="24"/>
        </w:rPr>
        <w:t xml:space="preserve">la </w:t>
      </w:r>
      <w:r>
        <w:rPr>
          <w:rFonts w:ascii="Arial" w:eastAsia="Arial" w:hAnsi="Arial" w:cs="Arial"/>
          <w:i/>
          <w:sz w:val="24"/>
          <w:szCs w:val="24"/>
        </w:rPr>
        <w:t xml:space="preserve">Constitución Local </w:t>
      </w:r>
      <w:r>
        <w:rPr>
          <w:rFonts w:ascii="Arial" w:eastAsia="Arial" w:hAnsi="Arial" w:cs="Arial"/>
          <w:sz w:val="24"/>
          <w:szCs w:val="24"/>
        </w:rPr>
        <w:t xml:space="preserve">señala que la ley establecerá los mecanismos para que, en los municipios con presencia de comunidades indígenas, se instituyan órganos colegiados de autoridades representantes de las comunidades indígenas, garantizando su participación y pleno respeto a la autonomía y personalidad jurídica comunal. </w:t>
      </w:r>
    </w:p>
    <w:p w14:paraId="54A837CD" w14:textId="77777777" w:rsidR="006F1DD2" w:rsidRDefault="006F1DD2" w:rsidP="006F1DD2">
      <w:pPr>
        <w:tabs>
          <w:tab w:val="left" w:pos="426"/>
        </w:tabs>
        <w:spacing w:after="280" w:line="360" w:lineRule="auto"/>
        <w:rPr>
          <w:rFonts w:ascii="Arial" w:eastAsia="Arial" w:hAnsi="Arial" w:cs="Arial"/>
          <w:sz w:val="24"/>
          <w:szCs w:val="24"/>
        </w:rPr>
      </w:pPr>
      <w:r>
        <w:rPr>
          <w:rFonts w:ascii="Arial" w:eastAsia="Arial" w:hAnsi="Arial" w:cs="Arial"/>
          <w:sz w:val="24"/>
          <w:szCs w:val="24"/>
        </w:rPr>
        <w:t xml:space="preserve">Por su parte, </w:t>
      </w:r>
      <w:r w:rsidR="00B653A0">
        <w:rPr>
          <w:rFonts w:ascii="Arial" w:eastAsia="Arial" w:hAnsi="Arial" w:cs="Arial"/>
          <w:sz w:val="24"/>
          <w:szCs w:val="24"/>
        </w:rPr>
        <w:t xml:space="preserve">en su </w:t>
      </w:r>
      <w:r>
        <w:rPr>
          <w:rFonts w:ascii="Arial" w:eastAsia="Arial" w:hAnsi="Arial" w:cs="Arial"/>
          <w:sz w:val="24"/>
          <w:szCs w:val="24"/>
        </w:rPr>
        <w:t>artículo 123</w:t>
      </w:r>
      <w:r w:rsidR="00B653A0">
        <w:rPr>
          <w:rFonts w:ascii="Arial" w:eastAsia="Arial" w:hAnsi="Arial" w:cs="Arial"/>
          <w:sz w:val="24"/>
          <w:szCs w:val="24"/>
        </w:rPr>
        <w:t xml:space="preserve">, replica lo establecido en la </w:t>
      </w:r>
      <w:r>
        <w:rPr>
          <w:rFonts w:ascii="Arial" w:eastAsia="Arial" w:hAnsi="Arial" w:cs="Arial"/>
          <w:i/>
          <w:sz w:val="24"/>
          <w:szCs w:val="24"/>
        </w:rPr>
        <w:t xml:space="preserve">Constitución </w:t>
      </w:r>
      <w:r w:rsidR="00B653A0">
        <w:rPr>
          <w:rFonts w:ascii="Arial" w:eastAsia="Arial" w:hAnsi="Arial" w:cs="Arial"/>
          <w:i/>
          <w:iCs/>
          <w:sz w:val="24"/>
          <w:szCs w:val="24"/>
        </w:rPr>
        <w:t xml:space="preserve">Federal, </w:t>
      </w:r>
      <w:r w:rsidR="00B653A0">
        <w:rPr>
          <w:rFonts w:ascii="Arial" w:eastAsia="Arial" w:hAnsi="Arial" w:cs="Arial"/>
          <w:sz w:val="24"/>
          <w:szCs w:val="24"/>
        </w:rPr>
        <w:t xml:space="preserve">respecto de la </w:t>
      </w:r>
      <w:r>
        <w:rPr>
          <w:rFonts w:ascii="Arial" w:eastAsia="Arial" w:hAnsi="Arial" w:cs="Arial"/>
          <w:sz w:val="24"/>
          <w:szCs w:val="24"/>
        </w:rPr>
        <w:t xml:space="preserve">facultad de los ayuntamientos </w:t>
      </w:r>
      <w:r w:rsidR="00B653A0">
        <w:rPr>
          <w:rFonts w:ascii="Arial" w:eastAsia="Arial" w:hAnsi="Arial" w:cs="Arial"/>
          <w:sz w:val="24"/>
          <w:szCs w:val="24"/>
        </w:rPr>
        <w:t xml:space="preserve">a </w:t>
      </w:r>
      <w:r>
        <w:rPr>
          <w:rFonts w:ascii="Arial" w:eastAsia="Arial" w:hAnsi="Arial" w:cs="Arial"/>
          <w:sz w:val="24"/>
          <w:szCs w:val="24"/>
        </w:rPr>
        <w:t>administrar libremente su hacienda</w:t>
      </w:r>
      <w:r w:rsidR="00B653A0">
        <w:rPr>
          <w:rFonts w:ascii="Arial" w:eastAsia="Arial" w:hAnsi="Arial" w:cs="Arial"/>
          <w:sz w:val="24"/>
          <w:szCs w:val="24"/>
        </w:rPr>
        <w:t>,</w:t>
      </w:r>
      <w:r>
        <w:rPr>
          <w:rFonts w:ascii="Arial" w:eastAsia="Arial" w:hAnsi="Arial" w:cs="Arial"/>
          <w:sz w:val="24"/>
          <w:szCs w:val="24"/>
        </w:rPr>
        <w:t xml:space="preserve"> por </w:t>
      </w:r>
      <w:r w:rsidR="00B653A0">
        <w:rPr>
          <w:rFonts w:ascii="Arial" w:eastAsia="Arial" w:hAnsi="Arial" w:cs="Arial"/>
          <w:sz w:val="24"/>
          <w:szCs w:val="24"/>
        </w:rPr>
        <w:t xml:space="preserve">ellos </w:t>
      </w:r>
      <w:r>
        <w:rPr>
          <w:rFonts w:ascii="Arial" w:eastAsia="Arial" w:hAnsi="Arial" w:cs="Arial"/>
          <w:sz w:val="24"/>
          <w:szCs w:val="24"/>
        </w:rPr>
        <w:t>o</w:t>
      </w:r>
      <w:r w:rsidR="00B653A0">
        <w:rPr>
          <w:rFonts w:ascii="Arial" w:eastAsia="Arial" w:hAnsi="Arial" w:cs="Arial"/>
          <w:sz w:val="24"/>
          <w:szCs w:val="24"/>
        </w:rPr>
        <w:t>, en su caso</w:t>
      </w:r>
      <w:r>
        <w:rPr>
          <w:rFonts w:ascii="Arial" w:eastAsia="Arial" w:hAnsi="Arial" w:cs="Arial"/>
          <w:sz w:val="24"/>
          <w:szCs w:val="24"/>
        </w:rPr>
        <w:t xml:space="preserve">, por quien ellos autoricen conforme a la ley. </w:t>
      </w:r>
    </w:p>
    <w:p w14:paraId="54A837CE" w14:textId="77777777" w:rsidR="006F1DD2" w:rsidRDefault="006F1DD2" w:rsidP="006F1DD2">
      <w:pPr>
        <w:tabs>
          <w:tab w:val="left" w:pos="426"/>
        </w:tabs>
        <w:spacing w:after="280" w:line="360" w:lineRule="auto"/>
        <w:rPr>
          <w:rFonts w:ascii="Arial" w:eastAsia="Arial" w:hAnsi="Arial" w:cs="Arial"/>
          <w:sz w:val="24"/>
          <w:szCs w:val="24"/>
        </w:rPr>
      </w:pPr>
      <w:r>
        <w:rPr>
          <w:rFonts w:ascii="Arial" w:eastAsia="Arial" w:hAnsi="Arial" w:cs="Arial"/>
          <w:sz w:val="24"/>
          <w:szCs w:val="24"/>
        </w:rPr>
        <w:t xml:space="preserve">La </w:t>
      </w:r>
      <w:r>
        <w:rPr>
          <w:rFonts w:ascii="Arial" w:eastAsia="Arial" w:hAnsi="Arial" w:cs="Arial"/>
          <w:i/>
          <w:sz w:val="24"/>
          <w:szCs w:val="24"/>
        </w:rPr>
        <w:t>Ley Orgánica Municipal</w:t>
      </w:r>
      <w:r>
        <w:rPr>
          <w:rFonts w:ascii="Arial" w:eastAsia="Arial" w:hAnsi="Arial" w:cs="Arial"/>
          <w:sz w:val="24"/>
          <w:szCs w:val="24"/>
        </w:rPr>
        <w:t xml:space="preserve">, en su artículo 116, cuarto párrafo, establece que las comunidades indígenas, que tengan el carácter de Tenencia, tendrán derecho a ejercer directamente los recursos presupuestales que les sean asignados por el municipio. </w:t>
      </w:r>
    </w:p>
    <w:p w14:paraId="54A837CF" w14:textId="77777777" w:rsidR="006F1DD2" w:rsidRDefault="006F1DD2" w:rsidP="006F1DD2">
      <w:pPr>
        <w:tabs>
          <w:tab w:val="left" w:pos="426"/>
        </w:tabs>
        <w:spacing w:after="280" w:line="360" w:lineRule="auto"/>
        <w:rPr>
          <w:rFonts w:ascii="Arial" w:eastAsia="Arial" w:hAnsi="Arial" w:cs="Arial"/>
          <w:sz w:val="24"/>
          <w:szCs w:val="24"/>
        </w:rPr>
      </w:pPr>
      <w:r>
        <w:rPr>
          <w:rFonts w:ascii="Arial" w:eastAsia="Arial" w:hAnsi="Arial" w:cs="Arial"/>
          <w:sz w:val="24"/>
          <w:szCs w:val="24"/>
        </w:rPr>
        <w:t xml:space="preserve">Ahora bien, tanto </w:t>
      </w:r>
      <w:r w:rsidR="00B653A0">
        <w:rPr>
          <w:rFonts w:ascii="Arial" w:eastAsia="Arial" w:hAnsi="Arial" w:cs="Arial"/>
          <w:sz w:val="24"/>
          <w:szCs w:val="24"/>
        </w:rPr>
        <w:t xml:space="preserve">el </w:t>
      </w:r>
      <w:r>
        <w:rPr>
          <w:rFonts w:ascii="Arial" w:eastAsia="Arial" w:hAnsi="Arial" w:cs="Arial"/>
          <w:sz w:val="24"/>
          <w:szCs w:val="24"/>
        </w:rPr>
        <w:t xml:space="preserve">artículo 117, </w:t>
      </w:r>
      <w:r w:rsidR="00B653A0">
        <w:rPr>
          <w:rFonts w:ascii="Arial" w:eastAsia="Arial" w:hAnsi="Arial" w:cs="Arial"/>
          <w:sz w:val="24"/>
          <w:szCs w:val="24"/>
        </w:rPr>
        <w:t xml:space="preserve">de la ley en cita, </w:t>
      </w:r>
      <w:r>
        <w:rPr>
          <w:rFonts w:ascii="Arial" w:eastAsia="Arial" w:hAnsi="Arial" w:cs="Arial"/>
          <w:sz w:val="24"/>
          <w:szCs w:val="24"/>
        </w:rPr>
        <w:t xml:space="preserve">como el </w:t>
      </w:r>
      <w:r w:rsidR="00B653A0">
        <w:rPr>
          <w:rFonts w:ascii="Arial" w:eastAsia="Arial" w:hAnsi="Arial" w:cs="Arial"/>
          <w:sz w:val="24"/>
          <w:szCs w:val="24"/>
        </w:rPr>
        <w:t xml:space="preserve">330 del </w:t>
      </w:r>
      <w:r>
        <w:rPr>
          <w:rFonts w:ascii="Arial" w:eastAsia="Arial" w:hAnsi="Arial" w:cs="Arial"/>
          <w:i/>
          <w:sz w:val="24"/>
          <w:szCs w:val="24"/>
        </w:rPr>
        <w:t>Código Electoral</w:t>
      </w:r>
      <w:r w:rsidR="00B653A0">
        <w:rPr>
          <w:rFonts w:ascii="Arial" w:eastAsia="Arial" w:hAnsi="Arial" w:cs="Arial"/>
          <w:i/>
          <w:sz w:val="24"/>
          <w:szCs w:val="24"/>
        </w:rPr>
        <w:t>,</w:t>
      </w:r>
      <w:r>
        <w:rPr>
          <w:rFonts w:ascii="Arial" w:eastAsia="Arial" w:hAnsi="Arial" w:cs="Arial"/>
          <w:i/>
          <w:sz w:val="24"/>
          <w:szCs w:val="24"/>
        </w:rPr>
        <w:t xml:space="preserve"> </w:t>
      </w:r>
      <w:r>
        <w:rPr>
          <w:rFonts w:ascii="Arial" w:eastAsia="Arial" w:hAnsi="Arial" w:cs="Arial"/>
          <w:sz w:val="24"/>
          <w:szCs w:val="24"/>
        </w:rPr>
        <w:t>a partir de la reforma publicada en el Periódico Oficial del Estado el doce de junio de dos mil veintitrés, prevén el procedimiento que deben seguir las comunidades indígenas para hacer efectivo su derecho al autogobierno y a la administración directa de los recursos presupuestales.</w:t>
      </w:r>
    </w:p>
    <w:p w14:paraId="54A837D0" w14:textId="77777777" w:rsidR="006F1DD2" w:rsidRDefault="006F1DD2" w:rsidP="006F1DD2">
      <w:pPr>
        <w:tabs>
          <w:tab w:val="left" w:pos="426"/>
        </w:tabs>
        <w:spacing w:after="280" w:line="360" w:lineRule="auto"/>
        <w:rPr>
          <w:rFonts w:ascii="Arial" w:eastAsia="Arial" w:hAnsi="Arial" w:cs="Arial"/>
          <w:sz w:val="24"/>
          <w:szCs w:val="24"/>
        </w:rPr>
      </w:pPr>
      <w:r>
        <w:rPr>
          <w:rFonts w:ascii="Arial" w:eastAsia="Arial" w:hAnsi="Arial" w:cs="Arial"/>
          <w:sz w:val="24"/>
          <w:szCs w:val="24"/>
        </w:rPr>
        <w:t xml:space="preserve">Además, existen diversos instrumentos internacionales que, </w:t>
      </w:r>
      <w:r w:rsidRPr="00D85F08">
        <w:rPr>
          <w:rFonts w:ascii="Arial" w:eastAsia="Arial" w:hAnsi="Arial" w:cs="Arial"/>
          <w:sz w:val="24"/>
          <w:szCs w:val="24"/>
        </w:rPr>
        <w:t xml:space="preserve">de acuerdo con lo previsto </w:t>
      </w:r>
      <w:r>
        <w:rPr>
          <w:rFonts w:ascii="Arial" w:eastAsia="Arial" w:hAnsi="Arial" w:cs="Arial"/>
          <w:sz w:val="24"/>
          <w:szCs w:val="24"/>
        </w:rPr>
        <w:t>en</w:t>
      </w:r>
      <w:r w:rsidRPr="00D85F08">
        <w:rPr>
          <w:rFonts w:ascii="Arial" w:eastAsia="Arial" w:hAnsi="Arial" w:cs="Arial"/>
          <w:sz w:val="24"/>
          <w:szCs w:val="24"/>
        </w:rPr>
        <w:t xml:space="preserve"> la </w:t>
      </w:r>
      <w:r w:rsidRPr="00D85F08">
        <w:rPr>
          <w:rFonts w:ascii="Arial" w:eastAsia="Arial" w:hAnsi="Arial" w:cs="Arial"/>
          <w:i/>
          <w:iCs/>
          <w:sz w:val="24"/>
          <w:szCs w:val="24"/>
        </w:rPr>
        <w:t>Constitución Federal</w:t>
      </w:r>
      <w:r w:rsidRPr="00D85F08">
        <w:rPr>
          <w:rFonts w:ascii="Arial" w:eastAsia="Arial" w:hAnsi="Arial" w:cs="Arial"/>
          <w:sz w:val="24"/>
          <w:szCs w:val="24"/>
        </w:rPr>
        <w:t>, vinculan al Estado Mexicano a tutelar el derecho a la libre determinación de las comunidades indígenas y pueblos originarios. Al efecto, se destacan los siguientes:</w:t>
      </w:r>
    </w:p>
    <w:p w14:paraId="54A837D1" w14:textId="77777777" w:rsidR="006F1DD2" w:rsidRPr="00F56CFE" w:rsidRDefault="006F1DD2" w:rsidP="006F1DD2">
      <w:pPr>
        <w:tabs>
          <w:tab w:val="left" w:pos="426"/>
        </w:tabs>
        <w:spacing w:after="280" w:line="360" w:lineRule="auto"/>
        <w:rPr>
          <w:rFonts w:ascii="Arial" w:eastAsia="Arial" w:hAnsi="Arial" w:cs="Arial"/>
          <w:sz w:val="24"/>
          <w:szCs w:val="24"/>
        </w:rPr>
      </w:pPr>
      <w:r w:rsidRPr="00F56CFE">
        <w:rPr>
          <w:rFonts w:ascii="Arial" w:eastAsia="Arial" w:hAnsi="Arial" w:cs="Arial"/>
          <w:sz w:val="24"/>
          <w:szCs w:val="24"/>
        </w:rPr>
        <w:t>El Convenio 169 de la Organización Internacional del Trabajo establece en su artículo 8, párrafo 2, que los pueblos indígenas tienen el derecho de conservar sus costumbres e instituciones propias, siempre que éstas no sean incompatibles con los derechos fundamentales definidos por el sistema jurídico nacional ni con los derechos internacionalmente reconocidos.</w:t>
      </w:r>
    </w:p>
    <w:p w14:paraId="54A837D2" w14:textId="77777777" w:rsidR="006F1DD2" w:rsidRPr="00F56CFE" w:rsidRDefault="006F1DD2" w:rsidP="006F1DD2">
      <w:pPr>
        <w:spacing w:before="240" w:after="240" w:line="360" w:lineRule="auto"/>
        <w:rPr>
          <w:rFonts w:ascii="Arial" w:eastAsia="Arial" w:hAnsi="Arial" w:cs="Arial"/>
          <w:sz w:val="24"/>
          <w:szCs w:val="24"/>
        </w:rPr>
      </w:pPr>
      <w:r w:rsidRPr="00F56CFE">
        <w:rPr>
          <w:rFonts w:ascii="Arial" w:eastAsia="Arial" w:hAnsi="Arial" w:cs="Arial"/>
          <w:sz w:val="24"/>
          <w:szCs w:val="24"/>
        </w:rPr>
        <w:t>Por su parte, la Declaración de las Naciones Unidas sobre los Derechos de los Pueblos Indígenas, dispone en sus numerales 3, 4, 5, 33, párrafo 2, 34 y 40, que los pueblos indígenas tienen derecho, en lo que nos interesa, a:</w:t>
      </w:r>
    </w:p>
    <w:p w14:paraId="54A837D3" w14:textId="77777777" w:rsidR="006F1DD2" w:rsidRPr="00F56CFE" w:rsidRDefault="006F1DD2" w:rsidP="006F1DD2">
      <w:pPr>
        <w:numPr>
          <w:ilvl w:val="0"/>
          <w:numId w:val="29"/>
        </w:numPr>
        <w:spacing w:before="240" w:after="0" w:line="360" w:lineRule="auto"/>
        <w:rPr>
          <w:rFonts w:ascii="Arial" w:eastAsia="Arial" w:hAnsi="Arial" w:cs="Arial"/>
          <w:sz w:val="24"/>
          <w:szCs w:val="24"/>
        </w:rPr>
      </w:pPr>
      <w:r w:rsidRPr="00F56CFE">
        <w:rPr>
          <w:rFonts w:ascii="Arial" w:eastAsia="Arial" w:hAnsi="Arial" w:cs="Arial"/>
          <w:sz w:val="24"/>
          <w:szCs w:val="24"/>
        </w:rPr>
        <w:lastRenderedPageBreak/>
        <w:t>La libre determinación y, en virtud de ese derecho, a buscar configurar su condición política y a definir libremente su desarrollo económico, social y cultural.</w:t>
      </w:r>
    </w:p>
    <w:p w14:paraId="54A837D4" w14:textId="77777777" w:rsidR="006F1DD2" w:rsidRPr="00F56CFE" w:rsidRDefault="006F1DD2" w:rsidP="006F1DD2">
      <w:pPr>
        <w:numPr>
          <w:ilvl w:val="0"/>
          <w:numId w:val="29"/>
        </w:numPr>
        <w:spacing w:after="0" w:line="360" w:lineRule="auto"/>
        <w:rPr>
          <w:rFonts w:ascii="Arial" w:eastAsia="Arial" w:hAnsi="Arial" w:cs="Arial"/>
          <w:sz w:val="24"/>
          <w:szCs w:val="24"/>
        </w:rPr>
      </w:pPr>
      <w:r w:rsidRPr="00F56CFE">
        <w:rPr>
          <w:rFonts w:ascii="Arial" w:eastAsia="Arial" w:hAnsi="Arial" w:cs="Arial"/>
          <w:sz w:val="24"/>
          <w:szCs w:val="24"/>
        </w:rPr>
        <w:t>En ejercicio de su libre determinación, a la autonomía o al autogobierno en las cuestiones relacionadas con sus asuntos internos y locales, así como a disponer de los medios para financiar sus funciones autónomas.</w:t>
      </w:r>
    </w:p>
    <w:p w14:paraId="54A837D5" w14:textId="77777777" w:rsidR="006F1DD2" w:rsidRPr="00F56CFE" w:rsidRDefault="006F1DD2" w:rsidP="006F1DD2">
      <w:pPr>
        <w:numPr>
          <w:ilvl w:val="0"/>
          <w:numId w:val="29"/>
        </w:numPr>
        <w:spacing w:after="0" w:line="360" w:lineRule="auto"/>
        <w:rPr>
          <w:rFonts w:ascii="Arial" w:eastAsia="Arial" w:hAnsi="Arial" w:cs="Arial"/>
          <w:sz w:val="24"/>
          <w:szCs w:val="24"/>
        </w:rPr>
      </w:pPr>
      <w:r w:rsidRPr="00F56CFE">
        <w:rPr>
          <w:rFonts w:ascii="Arial" w:eastAsia="Arial" w:hAnsi="Arial" w:cs="Arial"/>
          <w:sz w:val="24"/>
          <w:szCs w:val="24"/>
        </w:rPr>
        <w:t>Conservar y reforzar sus propias instituciones políticas, jurídicas, económicas, sociales y culturales, manteniendo a la vez su derecho a participar plenamente, si lo desean, en la vida política, económica, social y cultural de su Estado.</w:t>
      </w:r>
    </w:p>
    <w:p w14:paraId="54A837D6" w14:textId="3FAF2E8F" w:rsidR="006F1DD2" w:rsidRPr="00F56CFE" w:rsidRDefault="006F1DD2" w:rsidP="006F1DD2">
      <w:pPr>
        <w:numPr>
          <w:ilvl w:val="0"/>
          <w:numId w:val="29"/>
        </w:numPr>
        <w:spacing w:after="0" w:line="360" w:lineRule="auto"/>
        <w:rPr>
          <w:rFonts w:ascii="Arial" w:eastAsia="Arial" w:hAnsi="Arial" w:cs="Arial"/>
          <w:sz w:val="24"/>
          <w:szCs w:val="24"/>
        </w:rPr>
      </w:pPr>
      <w:r w:rsidRPr="00F56CFE">
        <w:rPr>
          <w:rFonts w:ascii="Arial" w:eastAsia="Arial" w:hAnsi="Arial" w:cs="Arial"/>
          <w:sz w:val="24"/>
          <w:szCs w:val="24"/>
        </w:rPr>
        <w:t>Determinar las estructuras y elegir la composición de sus instituciones de conformidad con sus propios procedimientos.</w:t>
      </w:r>
    </w:p>
    <w:p w14:paraId="54A837D7" w14:textId="77777777" w:rsidR="006F1DD2" w:rsidRPr="00F56CFE" w:rsidRDefault="006F1DD2" w:rsidP="006F1DD2">
      <w:pPr>
        <w:numPr>
          <w:ilvl w:val="0"/>
          <w:numId w:val="29"/>
        </w:numPr>
        <w:spacing w:after="0" w:line="360" w:lineRule="auto"/>
        <w:rPr>
          <w:rFonts w:ascii="Arial" w:eastAsia="Arial" w:hAnsi="Arial" w:cs="Arial"/>
          <w:sz w:val="24"/>
          <w:szCs w:val="24"/>
        </w:rPr>
      </w:pPr>
      <w:r w:rsidRPr="00F56CFE">
        <w:rPr>
          <w:rFonts w:ascii="Arial" w:eastAsia="Arial" w:hAnsi="Arial" w:cs="Arial"/>
          <w:sz w:val="24"/>
          <w:szCs w:val="24"/>
        </w:rPr>
        <w:t>Promover, desarrollar y mantener sus estructuras institucionales y sus propias costumbres, espiritualidad, tradiciones, procedimientos, prácticas y, cuando existan, costumbres o sistemas jurídicos, sean de conformidad con las normas internacionales de derechos humanos.</w:t>
      </w:r>
    </w:p>
    <w:p w14:paraId="54A837D8" w14:textId="77777777" w:rsidR="006F1DD2" w:rsidRPr="00F56CFE" w:rsidRDefault="006F1DD2" w:rsidP="006F1DD2">
      <w:pPr>
        <w:numPr>
          <w:ilvl w:val="0"/>
          <w:numId w:val="29"/>
        </w:numPr>
        <w:spacing w:after="240" w:line="360" w:lineRule="auto"/>
        <w:rPr>
          <w:rFonts w:ascii="Arial" w:eastAsia="Arial" w:hAnsi="Arial" w:cs="Arial"/>
          <w:sz w:val="24"/>
          <w:szCs w:val="24"/>
        </w:rPr>
      </w:pPr>
      <w:r w:rsidRPr="00F56CFE">
        <w:rPr>
          <w:rFonts w:ascii="Arial" w:eastAsia="Arial" w:hAnsi="Arial" w:cs="Arial"/>
          <w:sz w:val="24"/>
          <w:szCs w:val="24"/>
        </w:rPr>
        <w:t xml:space="preserve">Acceder a procedimientos equitativos y justos para el arreglo de controversias con los Estados u otras partes, y a una pronta decisión sobre esas controversias, así como a una reparación efectiva de toda lesión en sus derechos individuales y colectivos. </w:t>
      </w:r>
    </w:p>
    <w:p w14:paraId="54A837D9" w14:textId="77777777" w:rsidR="006F1DD2" w:rsidRPr="00BB53BC" w:rsidRDefault="006F1DD2" w:rsidP="006F1DD2">
      <w:pPr>
        <w:pStyle w:val="Ttulo1"/>
        <w:rPr>
          <w:rFonts w:ascii="Arial" w:hAnsi="Arial" w:cs="Arial"/>
          <w:sz w:val="24"/>
          <w:szCs w:val="24"/>
        </w:rPr>
      </w:pPr>
      <w:bookmarkStart w:id="26" w:name="_Toc212467445"/>
      <w:r>
        <w:rPr>
          <w:rFonts w:ascii="Arial" w:eastAsia="Aptos" w:hAnsi="Arial" w:cs="Arial"/>
          <w:color w:val="000000" w:themeColor="text1"/>
          <w:sz w:val="24"/>
          <w:szCs w:val="24"/>
          <w:lang w:val="es"/>
        </w:rPr>
        <w:t xml:space="preserve">8.3. </w:t>
      </w:r>
      <w:r w:rsidRPr="00BB53BC">
        <w:rPr>
          <w:rFonts w:ascii="Arial" w:eastAsia="Aptos" w:hAnsi="Arial" w:cs="Arial"/>
          <w:color w:val="000000" w:themeColor="text1"/>
          <w:sz w:val="24"/>
          <w:szCs w:val="24"/>
          <w:lang w:val="es"/>
        </w:rPr>
        <w:t>Actos impugnado</w:t>
      </w:r>
      <w:r>
        <w:rPr>
          <w:rFonts w:ascii="Arial" w:eastAsia="Aptos" w:hAnsi="Arial" w:cs="Arial"/>
          <w:color w:val="000000" w:themeColor="text1"/>
          <w:sz w:val="24"/>
          <w:szCs w:val="24"/>
          <w:lang w:val="es"/>
        </w:rPr>
        <w:t>s</w:t>
      </w:r>
      <w:r w:rsidRPr="00BB53BC">
        <w:rPr>
          <w:rFonts w:ascii="Arial" w:eastAsia="Aptos" w:hAnsi="Arial" w:cs="Arial"/>
          <w:color w:val="000000" w:themeColor="text1"/>
          <w:sz w:val="24"/>
          <w:szCs w:val="24"/>
          <w:lang w:val="es"/>
        </w:rPr>
        <w:t xml:space="preserve"> y pretensión</w:t>
      </w:r>
      <w:bookmarkEnd w:id="26"/>
    </w:p>
    <w:p w14:paraId="54A837DA" w14:textId="2BB62D45" w:rsidR="006F1DD2" w:rsidRPr="00BB53BC" w:rsidRDefault="006F1DD2" w:rsidP="006F1DD2">
      <w:pPr>
        <w:spacing w:before="240" w:line="360" w:lineRule="auto"/>
        <w:rPr>
          <w:rFonts w:ascii="Arial" w:eastAsia="Aptos" w:hAnsi="Arial" w:cs="Arial"/>
          <w:color w:val="000000" w:themeColor="text1"/>
          <w:sz w:val="24"/>
          <w:szCs w:val="24"/>
        </w:rPr>
      </w:pPr>
      <w:r w:rsidRPr="00BB53BC">
        <w:rPr>
          <w:rFonts w:ascii="Arial" w:eastAsia="Aptos" w:hAnsi="Arial" w:cs="Arial"/>
          <w:color w:val="000000" w:themeColor="text1"/>
          <w:sz w:val="24"/>
          <w:szCs w:val="24"/>
        </w:rPr>
        <w:t xml:space="preserve">Del análisis integral de la demanda, se advierte que la </w:t>
      </w:r>
      <w:r w:rsidRPr="00BB53BC">
        <w:rPr>
          <w:rFonts w:ascii="Arial" w:eastAsia="Aptos" w:hAnsi="Arial" w:cs="Arial"/>
          <w:i/>
          <w:iCs/>
          <w:color w:val="000000" w:themeColor="text1"/>
          <w:sz w:val="24"/>
          <w:szCs w:val="24"/>
        </w:rPr>
        <w:t>parte actora</w:t>
      </w:r>
      <w:r w:rsidRPr="00BB53BC">
        <w:rPr>
          <w:rFonts w:ascii="Arial" w:eastAsia="Aptos" w:hAnsi="Arial" w:cs="Arial"/>
          <w:color w:val="000000" w:themeColor="text1"/>
          <w:sz w:val="24"/>
          <w:szCs w:val="24"/>
        </w:rPr>
        <w:t xml:space="preserve"> aduce una violación a </w:t>
      </w:r>
      <w:r w:rsidR="00725648">
        <w:rPr>
          <w:rFonts w:ascii="Arial" w:eastAsia="Aptos" w:hAnsi="Arial" w:cs="Arial"/>
          <w:color w:val="000000" w:themeColor="text1"/>
          <w:sz w:val="24"/>
          <w:szCs w:val="24"/>
        </w:rPr>
        <w:t>su</w:t>
      </w:r>
      <w:r w:rsidR="00F37B99">
        <w:rPr>
          <w:rFonts w:ascii="Arial" w:eastAsia="Aptos" w:hAnsi="Arial" w:cs="Arial"/>
          <w:color w:val="000000" w:themeColor="text1"/>
          <w:sz w:val="24"/>
          <w:szCs w:val="24"/>
        </w:rPr>
        <w:t>s</w:t>
      </w:r>
      <w:r w:rsidRPr="00BB53BC">
        <w:rPr>
          <w:rFonts w:ascii="Arial" w:eastAsia="Aptos" w:hAnsi="Arial" w:cs="Arial"/>
          <w:color w:val="000000" w:themeColor="text1"/>
          <w:sz w:val="24"/>
          <w:szCs w:val="24"/>
        </w:rPr>
        <w:t xml:space="preserve"> derecho político-</w:t>
      </w:r>
      <w:r w:rsidR="00725648">
        <w:rPr>
          <w:rFonts w:ascii="Arial" w:eastAsia="Aptos" w:hAnsi="Arial" w:cs="Arial"/>
          <w:color w:val="000000" w:themeColor="text1"/>
          <w:sz w:val="24"/>
          <w:szCs w:val="24"/>
        </w:rPr>
        <w:t>electoral</w:t>
      </w:r>
      <w:r w:rsidR="00F37B99">
        <w:rPr>
          <w:rFonts w:ascii="Arial" w:eastAsia="Aptos" w:hAnsi="Arial" w:cs="Arial"/>
          <w:color w:val="000000" w:themeColor="text1"/>
          <w:sz w:val="24"/>
          <w:szCs w:val="24"/>
        </w:rPr>
        <w:t>es</w:t>
      </w:r>
      <w:r w:rsidRPr="00BB53BC">
        <w:rPr>
          <w:rFonts w:ascii="Arial" w:eastAsia="Aptos" w:hAnsi="Arial" w:cs="Arial"/>
          <w:color w:val="000000" w:themeColor="text1"/>
          <w:sz w:val="24"/>
          <w:szCs w:val="24"/>
        </w:rPr>
        <w:t xml:space="preserve"> de votar y ser </w:t>
      </w:r>
      <w:r w:rsidR="00725648">
        <w:rPr>
          <w:rFonts w:ascii="Arial" w:eastAsia="Aptos" w:hAnsi="Arial" w:cs="Arial"/>
          <w:color w:val="000000" w:themeColor="text1"/>
          <w:sz w:val="24"/>
          <w:szCs w:val="24"/>
        </w:rPr>
        <w:t>votad</w:t>
      </w:r>
      <w:r w:rsidR="00F37B99">
        <w:rPr>
          <w:rFonts w:ascii="Arial" w:eastAsia="Aptos" w:hAnsi="Arial" w:cs="Arial"/>
          <w:color w:val="000000" w:themeColor="text1"/>
          <w:sz w:val="24"/>
          <w:szCs w:val="24"/>
        </w:rPr>
        <w:t>os</w:t>
      </w:r>
      <w:r w:rsidRPr="00BB53BC">
        <w:rPr>
          <w:rFonts w:ascii="Arial" w:eastAsia="Aptos" w:hAnsi="Arial" w:cs="Arial"/>
          <w:color w:val="000000" w:themeColor="text1"/>
          <w:sz w:val="24"/>
          <w:szCs w:val="24"/>
        </w:rPr>
        <w:t xml:space="preserve">, así como a los principios de equidad y certeza que deben regir los procesos internos de toma de decisiones en la </w:t>
      </w:r>
      <w:r w:rsidRPr="00BB53BC">
        <w:rPr>
          <w:rFonts w:ascii="Arial" w:eastAsia="Aptos" w:hAnsi="Arial" w:cs="Arial"/>
          <w:i/>
          <w:iCs/>
          <w:color w:val="000000" w:themeColor="text1"/>
          <w:sz w:val="24"/>
          <w:szCs w:val="24"/>
        </w:rPr>
        <w:t>Comunidad</w:t>
      </w:r>
      <w:r w:rsidRPr="00BB53BC">
        <w:rPr>
          <w:rFonts w:ascii="Arial" w:eastAsia="Aptos" w:hAnsi="Arial" w:cs="Arial"/>
          <w:color w:val="000000" w:themeColor="text1"/>
          <w:sz w:val="24"/>
          <w:szCs w:val="24"/>
        </w:rPr>
        <w:t xml:space="preserve">, como consecuencia de diversos actos atribuibles a las </w:t>
      </w:r>
      <w:r w:rsidRPr="00BB53BC">
        <w:rPr>
          <w:rFonts w:ascii="Arial" w:eastAsia="Aptos" w:hAnsi="Arial" w:cs="Arial"/>
          <w:i/>
          <w:iCs/>
          <w:color w:val="000000" w:themeColor="text1"/>
          <w:sz w:val="24"/>
          <w:szCs w:val="24"/>
        </w:rPr>
        <w:t>autoridades responsables</w:t>
      </w:r>
      <w:r w:rsidRPr="00BB53BC">
        <w:rPr>
          <w:rFonts w:ascii="Arial" w:eastAsia="Aptos" w:hAnsi="Arial" w:cs="Arial"/>
          <w:color w:val="000000" w:themeColor="text1"/>
          <w:sz w:val="24"/>
          <w:szCs w:val="24"/>
        </w:rPr>
        <w:t xml:space="preserve">, que se precisan a continuación: </w:t>
      </w:r>
    </w:p>
    <w:p w14:paraId="54A837DB" w14:textId="77777777" w:rsidR="006F1DD2" w:rsidRPr="00BB53BC" w:rsidRDefault="006F1DD2" w:rsidP="006F1DD2">
      <w:pPr>
        <w:pStyle w:val="Prrafodelista"/>
        <w:numPr>
          <w:ilvl w:val="0"/>
          <w:numId w:val="22"/>
        </w:numPr>
        <w:spacing w:before="240" w:line="360" w:lineRule="auto"/>
        <w:rPr>
          <w:rFonts w:ascii="Arial" w:eastAsia="Aptos" w:hAnsi="Arial" w:cs="Arial"/>
          <w:sz w:val="24"/>
          <w:szCs w:val="24"/>
          <w:lang w:val="es"/>
        </w:rPr>
      </w:pPr>
      <w:r w:rsidRPr="00BB53BC">
        <w:rPr>
          <w:rFonts w:ascii="Arial" w:eastAsia="Aptos" w:hAnsi="Arial" w:cs="Arial"/>
          <w:sz w:val="24"/>
          <w:szCs w:val="24"/>
          <w:lang w:val="es"/>
        </w:rPr>
        <w:t xml:space="preserve">No llevar a cabo el proceso de transición del autogobierno y la administración directa del presupuesto conforme a lo previsto en el artículo 330 del </w:t>
      </w:r>
      <w:r w:rsidRPr="00BB53BC">
        <w:rPr>
          <w:rFonts w:ascii="Arial" w:eastAsia="Aptos" w:hAnsi="Arial" w:cs="Arial"/>
          <w:i/>
          <w:iCs/>
          <w:sz w:val="24"/>
          <w:szCs w:val="24"/>
          <w:lang w:val="es"/>
        </w:rPr>
        <w:t>Código Electoral</w:t>
      </w:r>
      <w:r w:rsidRPr="00BB53BC">
        <w:rPr>
          <w:rFonts w:ascii="Arial" w:eastAsia="Aptos" w:hAnsi="Arial" w:cs="Arial"/>
          <w:sz w:val="24"/>
          <w:szCs w:val="24"/>
          <w:lang w:val="es"/>
        </w:rPr>
        <w:t>.</w:t>
      </w:r>
    </w:p>
    <w:p w14:paraId="54A837DC" w14:textId="77777777" w:rsidR="006F1DD2" w:rsidRPr="00BB53BC" w:rsidRDefault="006F1DD2" w:rsidP="006F1DD2">
      <w:pPr>
        <w:pStyle w:val="Prrafodelista"/>
        <w:numPr>
          <w:ilvl w:val="1"/>
          <w:numId w:val="22"/>
        </w:numPr>
        <w:spacing w:before="240" w:line="360" w:lineRule="auto"/>
        <w:rPr>
          <w:rFonts w:ascii="Arial" w:eastAsia="Aptos" w:hAnsi="Arial" w:cs="Arial"/>
          <w:sz w:val="24"/>
          <w:szCs w:val="24"/>
          <w:lang w:val="es"/>
        </w:rPr>
      </w:pPr>
      <w:r w:rsidRPr="00BB53BC">
        <w:rPr>
          <w:rFonts w:ascii="Arial" w:eastAsia="Aptos" w:hAnsi="Arial" w:cs="Arial"/>
          <w:sz w:val="24"/>
          <w:szCs w:val="24"/>
          <w:lang w:val="es"/>
        </w:rPr>
        <w:lastRenderedPageBreak/>
        <w:t xml:space="preserve">No han sido realizadas las fases informativa y consultiva ni la validación por parte del </w:t>
      </w:r>
      <w:r w:rsidRPr="00BB53BC">
        <w:rPr>
          <w:rFonts w:ascii="Arial" w:eastAsia="Aptos" w:hAnsi="Arial" w:cs="Arial"/>
          <w:i/>
          <w:iCs/>
          <w:sz w:val="24"/>
          <w:szCs w:val="24"/>
          <w:lang w:val="es"/>
        </w:rPr>
        <w:t xml:space="preserve">IEM </w:t>
      </w:r>
      <w:r w:rsidRPr="00BB53BC">
        <w:rPr>
          <w:rFonts w:ascii="Arial" w:eastAsia="Aptos" w:hAnsi="Arial" w:cs="Arial"/>
          <w:sz w:val="24"/>
          <w:szCs w:val="24"/>
          <w:lang w:val="es"/>
        </w:rPr>
        <w:t xml:space="preserve">de alguna consulta realizada en la </w:t>
      </w:r>
      <w:r w:rsidRPr="00BB53BC">
        <w:rPr>
          <w:rFonts w:ascii="Arial" w:eastAsia="Aptos" w:hAnsi="Arial" w:cs="Arial"/>
          <w:i/>
          <w:iCs/>
          <w:sz w:val="24"/>
          <w:szCs w:val="24"/>
          <w:lang w:val="es"/>
        </w:rPr>
        <w:t>Comunidad</w:t>
      </w:r>
      <w:r w:rsidRPr="00BB53BC">
        <w:rPr>
          <w:rFonts w:ascii="Arial" w:eastAsia="Aptos" w:hAnsi="Arial" w:cs="Arial"/>
          <w:sz w:val="24"/>
          <w:szCs w:val="24"/>
          <w:lang w:val="es"/>
        </w:rPr>
        <w:t xml:space="preserve">. </w:t>
      </w:r>
    </w:p>
    <w:p w14:paraId="54A837DD" w14:textId="459FCE8B" w:rsidR="006F1DD2" w:rsidRPr="00BB53BC" w:rsidRDefault="006F1DD2" w:rsidP="006F1DD2">
      <w:pPr>
        <w:pStyle w:val="Prrafodelista"/>
        <w:numPr>
          <w:ilvl w:val="0"/>
          <w:numId w:val="22"/>
        </w:numPr>
        <w:spacing w:before="240" w:line="360" w:lineRule="auto"/>
        <w:rPr>
          <w:rFonts w:ascii="Arial" w:eastAsia="Aptos" w:hAnsi="Arial" w:cs="Arial"/>
          <w:sz w:val="24"/>
          <w:szCs w:val="24"/>
        </w:rPr>
      </w:pPr>
      <w:r w:rsidRPr="00BB53BC">
        <w:rPr>
          <w:rFonts w:ascii="Arial" w:eastAsia="Aptos" w:hAnsi="Arial" w:cs="Arial"/>
          <w:sz w:val="24"/>
          <w:szCs w:val="24"/>
        </w:rPr>
        <w:t xml:space="preserve">La </w:t>
      </w:r>
      <w:r w:rsidRPr="00BB53BC">
        <w:rPr>
          <w:rFonts w:ascii="Arial" w:eastAsia="Aptos" w:hAnsi="Arial" w:cs="Arial"/>
          <w:i/>
          <w:iCs/>
          <w:sz w:val="24"/>
          <w:szCs w:val="24"/>
        </w:rPr>
        <w:t>convocatoria</w:t>
      </w:r>
      <w:r w:rsidRPr="00BB53BC">
        <w:rPr>
          <w:rFonts w:ascii="Arial" w:eastAsia="Aptos" w:hAnsi="Arial" w:cs="Arial"/>
          <w:sz w:val="24"/>
          <w:szCs w:val="24"/>
        </w:rPr>
        <w:t xml:space="preserve"> para la </w:t>
      </w:r>
      <w:r>
        <w:rPr>
          <w:rFonts w:ascii="Arial" w:eastAsia="Aptos" w:hAnsi="Arial" w:cs="Arial"/>
          <w:sz w:val="24"/>
          <w:szCs w:val="24"/>
        </w:rPr>
        <w:t>conformación</w:t>
      </w:r>
      <w:r w:rsidRPr="00BB53BC">
        <w:rPr>
          <w:rFonts w:ascii="Arial" w:eastAsia="Aptos" w:hAnsi="Arial" w:cs="Arial"/>
          <w:sz w:val="24"/>
          <w:szCs w:val="24"/>
        </w:rPr>
        <w:t xml:space="preserve"> del </w:t>
      </w:r>
      <w:r w:rsidRPr="00BB53BC">
        <w:rPr>
          <w:rFonts w:ascii="Arial" w:eastAsia="Aptos" w:hAnsi="Arial" w:cs="Arial"/>
          <w:i/>
          <w:iCs/>
          <w:sz w:val="24"/>
          <w:szCs w:val="24"/>
        </w:rPr>
        <w:t>Concejo Comunal</w:t>
      </w:r>
      <w:r w:rsidR="00B653A0">
        <w:rPr>
          <w:rFonts w:ascii="Arial" w:eastAsia="Aptos" w:hAnsi="Arial" w:cs="Arial"/>
          <w:sz w:val="24"/>
          <w:szCs w:val="24"/>
        </w:rPr>
        <w:t>.</w:t>
      </w:r>
    </w:p>
    <w:p w14:paraId="54A837DE" w14:textId="06F36DF6" w:rsidR="006F1DD2" w:rsidRPr="00BB53BC" w:rsidRDefault="006F1DD2" w:rsidP="006F1DD2">
      <w:pPr>
        <w:pStyle w:val="Prrafodelista"/>
        <w:numPr>
          <w:ilvl w:val="1"/>
          <w:numId w:val="22"/>
        </w:numPr>
        <w:spacing w:before="240" w:line="360" w:lineRule="auto"/>
        <w:rPr>
          <w:rFonts w:ascii="Arial" w:eastAsia="Aptos" w:hAnsi="Arial" w:cs="Arial"/>
          <w:sz w:val="24"/>
          <w:szCs w:val="24"/>
        </w:rPr>
      </w:pPr>
      <w:r w:rsidRPr="00BB53BC">
        <w:rPr>
          <w:rFonts w:ascii="Arial" w:eastAsia="Aptos" w:hAnsi="Arial" w:cs="Arial"/>
          <w:sz w:val="24"/>
          <w:szCs w:val="24"/>
        </w:rPr>
        <w:t xml:space="preserve">Publicitación. La </w:t>
      </w:r>
      <w:r w:rsidRPr="00BB53BC">
        <w:rPr>
          <w:rFonts w:ascii="Arial" w:eastAsia="Aptos" w:hAnsi="Arial" w:cs="Arial"/>
          <w:i/>
          <w:iCs/>
          <w:sz w:val="24"/>
          <w:szCs w:val="24"/>
        </w:rPr>
        <w:t>convocatoria</w:t>
      </w:r>
      <w:r w:rsidRPr="00BB53BC">
        <w:rPr>
          <w:rFonts w:ascii="Arial" w:eastAsia="Aptos" w:hAnsi="Arial" w:cs="Arial"/>
          <w:sz w:val="24"/>
          <w:szCs w:val="24"/>
        </w:rPr>
        <w:t xml:space="preserve"> únicamente se hizo del conocimiento de la </w:t>
      </w:r>
      <w:r w:rsidRPr="00264846">
        <w:rPr>
          <w:rFonts w:ascii="Arial" w:eastAsia="Aptos" w:hAnsi="Arial" w:cs="Arial"/>
          <w:i/>
          <w:iCs/>
          <w:sz w:val="24"/>
          <w:szCs w:val="24"/>
        </w:rPr>
        <w:t>Comunidad</w:t>
      </w:r>
      <w:r w:rsidRPr="00BB53BC">
        <w:rPr>
          <w:rFonts w:ascii="Arial" w:eastAsia="Aptos" w:hAnsi="Arial" w:cs="Arial"/>
          <w:sz w:val="24"/>
          <w:szCs w:val="24"/>
        </w:rPr>
        <w:t xml:space="preserve"> a través de una publicación </w:t>
      </w:r>
      <w:r w:rsidR="00B653A0">
        <w:rPr>
          <w:rFonts w:ascii="Arial" w:eastAsia="Aptos" w:hAnsi="Arial" w:cs="Arial"/>
          <w:sz w:val="24"/>
          <w:szCs w:val="24"/>
        </w:rPr>
        <w:t xml:space="preserve">en </w:t>
      </w:r>
      <w:r w:rsidRPr="00BB53BC">
        <w:rPr>
          <w:rFonts w:ascii="Arial" w:eastAsia="Aptos" w:hAnsi="Arial" w:cs="Arial"/>
          <w:i/>
          <w:iCs/>
          <w:sz w:val="24"/>
          <w:szCs w:val="24"/>
        </w:rPr>
        <w:t>Facebook</w:t>
      </w:r>
      <w:r w:rsidR="00B653A0">
        <w:rPr>
          <w:rFonts w:ascii="Arial" w:eastAsia="Aptos" w:hAnsi="Arial" w:cs="Arial"/>
          <w:sz w:val="24"/>
          <w:szCs w:val="24"/>
        </w:rPr>
        <w:t xml:space="preserve"> </w:t>
      </w:r>
      <w:r w:rsidRPr="00BB53BC">
        <w:rPr>
          <w:rFonts w:ascii="Arial" w:eastAsia="Aptos" w:hAnsi="Arial" w:cs="Arial"/>
          <w:sz w:val="24"/>
          <w:szCs w:val="24"/>
        </w:rPr>
        <w:t xml:space="preserve">del perfil de la Jefatura de Tenencia, horas previas a la celebración de la </w:t>
      </w:r>
      <w:r>
        <w:rPr>
          <w:rFonts w:ascii="Arial" w:eastAsia="Aptos" w:hAnsi="Arial" w:cs="Arial"/>
          <w:sz w:val="24"/>
          <w:szCs w:val="24"/>
        </w:rPr>
        <w:t>A</w:t>
      </w:r>
      <w:r w:rsidRPr="00BB53BC">
        <w:rPr>
          <w:rFonts w:ascii="Arial" w:eastAsia="Aptos" w:hAnsi="Arial" w:cs="Arial"/>
          <w:sz w:val="24"/>
          <w:szCs w:val="24"/>
        </w:rPr>
        <w:t xml:space="preserve">samblea </w:t>
      </w:r>
      <w:r>
        <w:rPr>
          <w:rFonts w:ascii="Arial" w:eastAsia="Aptos" w:hAnsi="Arial" w:cs="Arial"/>
          <w:sz w:val="24"/>
          <w:szCs w:val="24"/>
        </w:rPr>
        <w:t>G</w:t>
      </w:r>
      <w:r w:rsidRPr="00BB53BC">
        <w:rPr>
          <w:rFonts w:ascii="Arial" w:eastAsia="Aptos" w:hAnsi="Arial" w:cs="Arial"/>
          <w:sz w:val="24"/>
          <w:szCs w:val="24"/>
        </w:rPr>
        <w:t>eneral, afectando los principios de equidad y de certeza;</w:t>
      </w:r>
    </w:p>
    <w:p w14:paraId="54A837DF" w14:textId="77777777" w:rsidR="006F1DD2" w:rsidRPr="00BB53BC" w:rsidRDefault="006F1DD2" w:rsidP="006F1DD2">
      <w:pPr>
        <w:pStyle w:val="Prrafodelista"/>
        <w:numPr>
          <w:ilvl w:val="1"/>
          <w:numId w:val="22"/>
        </w:numPr>
        <w:spacing w:before="240" w:line="360" w:lineRule="auto"/>
        <w:rPr>
          <w:rFonts w:ascii="Arial" w:eastAsia="Aptos" w:hAnsi="Arial" w:cs="Arial"/>
          <w:sz w:val="24"/>
          <w:szCs w:val="24"/>
        </w:rPr>
      </w:pPr>
      <w:r w:rsidRPr="00BB53BC">
        <w:rPr>
          <w:rFonts w:ascii="Arial" w:eastAsia="Aptos" w:hAnsi="Arial" w:cs="Arial"/>
          <w:sz w:val="24"/>
          <w:szCs w:val="24"/>
        </w:rPr>
        <w:t>Requ</w:t>
      </w:r>
      <w:r>
        <w:rPr>
          <w:rFonts w:ascii="Arial" w:eastAsia="Aptos" w:hAnsi="Arial" w:cs="Arial"/>
          <w:sz w:val="24"/>
          <w:szCs w:val="24"/>
        </w:rPr>
        <w:t>i</w:t>
      </w:r>
      <w:r w:rsidRPr="00BB53BC">
        <w:rPr>
          <w:rFonts w:ascii="Arial" w:eastAsia="Aptos" w:hAnsi="Arial" w:cs="Arial"/>
          <w:sz w:val="24"/>
          <w:szCs w:val="24"/>
        </w:rPr>
        <w:t xml:space="preserve">sitos. Los requisitos </w:t>
      </w:r>
      <w:r w:rsidR="00B653A0">
        <w:rPr>
          <w:rFonts w:ascii="Arial" w:eastAsia="Aptos" w:hAnsi="Arial" w:cs="Arial"/>
          <w:sz w:val="24"/>
          <w:szCs w:val="24"/>
        </w:rPr>
        <w:t>ahí establecidos</w:t>
      </w:r>
      <w:r w:rsidRPr="00BB53BC">
        <w:rPr>
          <w:rFonts w:ascii="Arial" w:eastAsia="Aptos" w:hAnsi="Arial" w:cs="Arial"/>
          <w:sz w:val="24"/>
          <w:szCs w:val="24"/>
        </w:rPr>
        <w:t xml:space="preserve"> son limitativos y restrictivos, pues se encuentran fuera de la esfera de sus usos y costumbres. </w:t>
      </w:r>
    </w:p>
    <w:p w14:paraId="54A837E0" w14:textId="77777777" w:rsidR="006F1DD2" w:rsidRPr="00BB53BC" w:rsidRDefault="006F1DD2" w:rsidP="006F1DD2">
      <w:pPr>
        <w:pStyle w:val="Prrafodelista"/>
        <w:numPr>
          <w:ilvl w:val="0"/>
          <w:numId w:val="22"/>
        </w:numPr>
        <w:spacing w:before="240" w:line="360" w:lineRule="auto"/>
        <w:rPr>
          <w:rFonts w:ascii="Arial" w:eastAsia="Aptos" w:hAnsi="Arial" w:cs="Arial"/>
          <w:sz w:val="24"/>
          <w:szCs w:val="24"/>
        </w:rPr>
      </w:pPr>
      <w:r w:rsidRPr="00BB53BC">
        <w:rPr>
          <w:rFonts w:ascii="Arial" w:eastAsia="Aptos" w:hAnsi="Arial" w:cs="Arial"/>
          <w:sz w:val="24"/>
          <w:szCs w:val="24"/>
        </w:rPr>
        <w:t xml:space="preserve">La Asamblea General celebrada el </w:t>
      </w:r>
      <w:r w:rsidR="00B653A0">
        <w:rPr>
          <w:rFonts w:ascii="Arial" w:eastAsia="Aptos" w:hAnsi="Arial" w:cs="Arial"/>
          <w:sz w:val="24"/>
          <w:szCs w:val="24"/>
        </w:rPr>
        <w:t>veintitrés</w:t>
      </w:r>
      <w:r w:rsidRPr="00BB53BC">
        <w:rPr>
          <w:rFonts w:ascii="Arial" w:eastAsia="Aptos" w:hAnsi="Arial" w:cs="Arial"/>
          <w:sz w:val="24"/>
          <w:szCs w:val="24"/>
        </w:rPr>
        <w:t xml:space="preserve"> de julio y, por ende, la elección del </w:t>
      </w:r>
      <w:r w:rsidRPr="00BB53BC">
        <w:rPr>
          <w:rFonts w:ascii="Arial" w:eastAsia="Aptos" w:hAnsi="Arial" w:cs="Arial"/>
          <w:i/>
          <w:iCs/>
          <w:sz w:val="24"/>
          <w:szCs w:val="24"/>
        </w:rPr>
        <w:t>Concejo Comunal</w:t>
      </w:r>
      <w:r w:rsidRPr="00BB53BC">
        <w:rPr>
          <w:rFonts w:ascii="Arial" w:eastAsia="Aptos" w:hAnsi="Arial" w:cs="Arial"/>
          <w:sz w:val="24"/>
          <w:szCs w:val="24"/>
        </w:rPr>
        <w:t xml:space="preserve">. </w:t>
      </w:r>
    </w:p>
    <w:p w14:paraId="54A837E1" w14:textId="7FA3B4A2" w:rsidR="006F1DD2" w:rsidRPr="00114DE4" w:rsidRDefault="006F1DD2" w:rsidP="006F1DD2">
      <w:pPr>
        <w:spacing w:before="240" w:line="360" w:lineRule="auto"/>
        <w:rPr>
          <w:rFonts w:ascii="Arial" w:eastAsia="Aptos" w:hAnsi="Arial" w:cs="Arial"/>
          <w:sz w:val="24"/>
          <w:szCs w:val="24"/>
        </w:rPr>
      </w:pPr>
      <w:r w:rsidRPr="00BB53BC">
        <w:rPr>
          <w:rFonts w:ascii="Arial" w:eastAsia="Aptos" w:hAnsi="Arial" w:cs="Arial"/>
          <w:sz w:val="24"/>
          <w:szCs w:val="24"/>
        </w:rPr>
        <w:t xml:space="preserve">En razón de lo anterior, la pretensión de la </w:t>
      </w:r>
      <w:r w:rsidRPr="00BB53BC">
        <w:rPr>
          <w:rFonts w:ascii="Arial" w:eastAsia="Aptos" w:hAnsi="Arial" w:cs="Arial"/>
          <w:i/>
          <w:iCs/>
          <w:sz w:val="24"/>
          <w:szCs w:val="24"/>
        </w:rPr>
        <w:t>parte actora</w:t>
      </w:r>
      <w:r w:rsidRPr="00BB53BC">
        <w:rPr>
          <w:rFonts w:ascii="Arial" w:eastAsia="Aptos" w:hAnsi="Arial" w:cs="Arial"/>
          <w:sz w:val="24"/>
          <w:szCs w:val="24"/>
        </w:rPr>
        <w:t xml:space="preserve"> consiste en que este </w:t>
      </w:r>
      <w:r w:rsidRPr="00BB53BC">
        <w:rPr>
          <w:rFonts w:ascii="Arial" w:eastAsia="Aptos" w:hAnsi="Arial" w:cs="Arial"/>
          <w:i/>
          <w:iCs/>
          <w:sz w:val="24"/>
          <w:szCs w:val="24"/>
        </w:rPr>
        <w:t>Tribunal Electoral</w:t>
      </w:r>
      <w:r w:rsidRPr="00BB53BC">
        <w:rPr>
          <w:rFonts w:ascii="Arial" w:eastAsia="Aptos" w:hAnsi="Arial" w:cs="Arial"/>
          <w:sz w:val="24"/>
          <w:szCs w:val="24"/>
        </w:rPr>
        <w:t xml:space="preserve"> ordene a las </w:t>
      </w:r>
      <w:r w:rsidRPr="00BB53BC">
        <w:rPr>
          <w:rFonts w:ascii="Arial" w:eastAsia="Aptos" w:hAnsi="Arial" w:cs="Arial"/>
          <w:i/>
          <w:iCs/>
          <w:sz w:val="24"/>
          <w:szCs w:val="24"/>
        </w:rPr>
        <w:t xml:space="preserve">autoridades responsables </w:t>
      </w:r>
      <w:r w:rsidRPr="00BB53BC">
        <w:rPr>
          <w:rFonts w:ascii="Arial" w:eastAsia="Aptos" w:hAnsi="Arial" w:cs="Arial"/>
          <w:sz w:val="24"/>
          <w:szCs w:val="24"/>
        </w:rPr>
        <w:t xml:space="preserve">realizar el proceso de transición de autogobierno y administración directa de presupuesto conforme a lo establecido en el artículo 330 del </w:t>
      </w:r>
      <w:r w:rsidRPr="00BB53BC">
        <w:rPr>
          <w:rFonts w:ascii="Arial" w:eastAsia="Aptos" w:hAnsi="Arial" w:cs="Arial"/>
          <w:i/>
          <w:iCs/>
          <w:sz w:val="24"/>
          <w:szCs w:val="24"/>
        </w:rPr>
        <w:t>Código Electoral</w:t>
      </w:r>
      <w:r w:rsidRPr="00BB53BC">
        <w:rPr>
          <w:rFonts w:ascii="Arial" w:eastAsia="Aptos" w:hAnsi="Arial" w:cs="Arial"/>
          <w:sz w:val="24"/>
          <w:szCs w:val="24"/>
        </w:rPr>
        <w:t xml:space="preserve">, con la finalidad de que se lleven a cabo las etapas ahí establecidas y en coadyuvancia del </w:t>
      </w:r>
      <w:r w:rsidRPr="00BB53BC">
        <w:rPr>
          <w:rFonts w:ascii="Arial" w:eastAsia="Aptos" w:hAnsi="Arial" w:cs="Arial"/>
          <w:i/>
          <w:iCs/>
          <w:sz w:val="24"/>
          <w:szCs w:val="24"/>
        </w:rPr>
        <w:t>IEM</w:t>
      </w:r>
      <w:r w:rsidRPr="00BB53BC">
        <w:rPr>
          <w:rFonts w:ascii="Arial" w:eastAsia="Aptos" w:hAnsi="Arial" w:cs="Arial"/>
          <w:sz w:val="24"/>
          <w:szCs w:val="24"/>
        </w:rPr>
        <w:t xml:space="preserve">, así como que declare la invalidez de la </w:t>
      </w:r>
      <w:r w:rsidR="00CA66DD">
        <w:rPr>
          <w:rFonts w:ascii="Arial" w:eastAsia="Aptos" w:hAnsi="Arial" w:cs="Arial"/>
          <w:i/>
          <w:color w:val="000000" w:themeColor="text1"/>
          <w:sz w:val="24"/>
          <w:szCs w:val="24"/>
        </w:rPr>
        <w:t>C</w:t>
      </w:r>
      <w:r>
        <w:rPr>
          <w:rFonts w:ascii="Arial" w:eastAsia="Aptos" w:hAnsi="Arial" w:cs="Arial"/>
          <w:i/>
          <w:color w:val="000000" w:themeColor="text1"/>
          <w:sz w:val="24"/>
          <w:szCs w:val="24"/>
        </w:rPr>
        <w:t>onvocatoria</w:t>
      </w:r>
      <w:r w:rsidRPr="00BB53BC">
        <w:rPr>
          <w:rFonts w:ascii="Arial" w:eastAsia="Aptos" w:hAnsi="Arial" w:cs="Arial"/>
          <w:color w:val="000000" w:themeColor="text1"/>
          <w:sz w:val="24"/>
          <w:szCs w:val="24"/>
        </w:rPr>
        <w:t xml:space="preserve">, de la Asamblea General y, por tanto, de la elección del </w:t>
      </w:r>
      <w:r w:rsidRPr="00BB53BC">
        <w:rPr>
          <w:rFonts w:ascii="Arial" w:eastAsia="Aptos" w:hAnsi="Arial" w:cs="Arial"/>
          <w:i/>
          <w:iCs/>
          <w:sz w:val="24"/>
          <w:szCs w:val="24"/>
        </w:rPr>
        <w:t>Concejo Comunal</w:t>
      </w:r>
      <w:r w:rsidRPr="00BB53BC">
        <w:rPr>
          <w:rFonts w:ascii="Arial" w:eastAsia="Aptos" w:hAnsi="Arial" w:cs="Arial"/>
          <w:color w:val="000000" w:themeColor="text1"/>
          <w:sz w:val="24"/>
          <w:szCs w:val="24"/>
        </w:rPr>
        <w:t xml:space="preserve"> derivada de ella. </w:t>
      </w:r>
    </w:p>
    <w:p w14:paraId="54A837E2" w14:textId="77777777" w:rsidR="006F1DD2" w:rsidRPr="0001597A" w:rsidRDefault="006F1DD2" w:rsidP="006F1DD2">
      <w:pPr>
        <w:pStyle w:val="Ttulo1"/>
        <w:rPr>
          <w:rFonts w:ascii="Arial" w:eastAsia="Aptos" w:hAnsi="Arial" w:cs="Arial"/>
          <w:b w:val="0"/>
          <w:bCs w:val="0"/>
          <w:color w:val="000000" w:themeColor="text1"/>
          <w:sz w:val="24"/>
          <w:szCs w:val="24"/>
          <w:lang w:val="es"/>
        </w:rPr>
      </w:pPr>
      <w:bookmarkStart w:id="27" w:name="_Toc212467446"/>
      <w:r w:rsidRPr="0001597A">
        <w:rPr>
          <w:rFonts w:ascii="Arial" w:eastAsia="Aptos" w:hAnsi="Arial" w:cs="Arial"/>
          <w:color w:val="000000" w:themeColor="text1"/>
          <w:sz w:val="24"/>
          <w:szCs w:val="24"/>
          <w:lang w:val="es"/>
        </w:rPr>
        <w:t>8.</w:t>
      </w:r>
      <w:r>
        <w:rPr>
          <w:rFonts w:ascii="Arial" w:eastAsia="Aptos" w:hAnsi="Arial" w:cs="Arial"/>
          <w:color w:val="000000" w:themeColor="text1"/>
          <w:sz w:val="24"/>
          <w:szCs w:val="24"/>
          <w:lang w:val="es"/>
        </w:rPr>
        <w:t>3</w:t>
      </w:r>
      <w:r w:rsidRPr="0001597A">
        <w:rPr>
          <w:rFonts w:ascii="Arial" w:eastAsia="Aptos" w:hAnsi="Arial" w:cs="Arial"/>
          <w:color w:val="000000" w:themeColor="text1"/>
          <w:sz w:val="24"/>
          <w:szCs w:val="24"/>
          <w:lang w:val="es"/>
        </w:rPr>
        <w:t>.1. Caso concreto</w:t>
      </w:r>
      <w:bookmarkEnd w:id="27"/>
    </w:p>
    <w:p w14:paraId="54A837E3" w14:textId="77777777" w:rsidR="006F1DD2" w:rsidRPr="00BB53BC" w:rsidRDefault="006F1DD2" w:rsidP="006F1DD2">
      <w:pPr>
        <w:spacing w:before="360" w:after="40" w:line="360" w:lineRule="auto"/>
        <w:rPr>
          <w:rFonts w:ascii="Arial" w:eastAsia="Aptos" w:hAnsi="Arial" w:cs="Arial"/>
          <w:b/>
          <w:bCs/>
          <w:i/>
          <w:iCs/>
          <w:color w:val="000000" w:themeColor="text1"/>
          <w:sz w:val="24"/>
          <w:szCs w:val="24"/>
        </w:rPr>
      </w:pPr>
      <w:r>
        <w:rPr>
          <w:rFonts w:ascii="Arial" w:eastAsia="Aptos" w:hAnsi="Arial" w:cs="Arial"/>
          <w:b/>
          <w:bCs/>
          <w:sz w:val="24"/>
          <w:szCs w:val="24"/>
          <w:lang w:val="es"/>
        </w:rPr>
        <w:t xml:space="preserve">8.3.1.1. </w:t>
      </w:r>
      <w:r w:rsidRPr="00BB53BC">
        <w:rPr>
          <w:rFonts w:ascii="Arial" w:eastAsia="Aptos" w:hAnsi="Arial" w:cs="Arial"/>
          <w:b/>
          <w:bCs/>
          <w:sz w:val="24"/>
          <w:szCs w:val="24"/>
          <w:lang w:val="es"/>
        </w:rPr>
        <w:t xml:space="preserve">No llevar a cabo el proceso de transición del autogobierno y la administración directa del presupuesto conforme al </w:t>
      </w:r>
      <w:r w:rsidRPr="00BB53BC">
        <w:rPr>
          <w:rFonts w:ascii="Arial" w:eastAsia="Aptos" w:hAnsi="Arial" w:cs="Arial"/>
          <w:b/>
          <w:bCs/>
          <w:i/>
          <w:iCs/>
          <w:sz w:val="24"/>
          <w:szCs w:val="24"/>
          <w:lang w:val="es"/>
        </w:rPr>
        <w:t xml:space="preserve">Código Electoral </w:t>
      </w:r>
    </w:p>
    <w:p w14:paraId="54A837E4" w14:textId="77777777" w:rsidR="006F1DD2" w:rsidRPr="00BB53BC" w:rsidRDefault="006F1DD2" w:rsidP="006F1DD2">
      <w:pPr>
        <w:spacing w:before="240" w:line="360" w:lineRule="auto"/>
        <w:rPr>
          <w:rFonts w:ascii="Arial" w:hAnsi="Arial" w:cs="Arial"/>
          <w:color w:val="000000"/>
          <w:sz w:val="24"/>
          <w:szCs w:val="24"/>
        </w:rPr>
      </w:pPr>
      <w:r w:rsidRPr="00BB53BC">
        <w:rPr>
          <w:rFonts w:ascii="Arial" w:hAnsi="Arial" w:cs="Arial"/>
          <w:color w:val="000000"/>
          <w:sz w:val="24"/>
          <w:szCs w:val="24"/>
        </w:rPr>
        <w:t xml:space="preserve">La </w:t>
      </w:r>
      <w:r w:rsidRPr="00BB53BC">
        <w:rPr>
          <w:rFonts w:ascii="Arial" w:hAnsi="Arial" w:cs="Arial"/>
          <w:i/>
          <w:iCs/>
          <w:color w:val="000000"/>
          <w:sz w:val="24"/>
          <w:szCs w:val="24"/>
        </w:rPr>
        <w:t xml:space="preserve">parte actora </w:t>
      </w:r>
      <w:r w:rsidRPr="00BB53BC">
        <w:rPr>
          <w:rFonts w:ascii="Arial" w:hAnsi="Arial" w:cs="Arial"/>
          <w:color w:val="000000"/>
          <w:sz w:val="24"/>
          <w:szCs w:val="24"/>
        </w:rPr>
        <w:t xml:space="preserve">aduce que las </w:t>
      </w:r>
      <w:r w:rsidRPr="00BB53BC">
        <w:rPr>
          <w:rFonts w:ascii="Arial" w:hAnsi="Arial" w:cs="Arial"/>
          <w:i/>
          <w:iCs/>
          <w:color w:val="000000"/>
          <w:sz w:val="24"/>
          <w:szCs w:val="24"/>
        </w:rPr>
        <w:t xml:space="preserve">autoridades responsables </w:t>
      </w:r>
      <w:r w:rsidRPr="00BB53BC">
        <w:rPr>
          <w:rFonts w:ascii="Arial" w:hAnsi="Arial" w:cs="Arial"/>
          <w:color w:val="000000"/>
          <w:sz w:val="24"/>
          <w:szCs w:val="24"/>
        </w:rPr>
        <w:t xml:space="preserve">no han llevado a cabo </w:t>
      </w:r>
      <w:r w:rsidRPr="00BB53BC">
        <w:rPr>
          <w:rFonts w:ascii="Arial" w:eastAsia="Aptos" w:hAnsi="Arial" w:cs="Arial"/>
          <w:sz w:val="24"/>
          <w:szCs w:val="24"/>
          <w:lang w:val="es"/>
        </w:rPr>
        <w:t xml:space="preserve">el debido proceso de transición al autogobierno y la administración directa del presupuesto, de conformidad con lo previsto en el artículo 330 del </w:t>
      </w:r>
      <w:r w:rsidRPr="00BB53BC">
        <w:rPr>
          <w:rFonts w:ascii="Arial" w:eastAsia="Aptos" w:hAnsi="Arial" w:cs="Arial"/>
          <w:i/>
          <w:iCs/>
          <w:sz w:val="24"/>
          <w:szCs w:val="24"/>
          <w:lang w:val="es"/>
        </w:rPr>
        <w:t>Código Electoral</w:t>
      </w:r>
      <w:r w:rsidRPr="00BB53BC">
        <w:rPr>
          <w:rFonts w:ascii="Arial" w:eastAsia="Aptos" w:hAnsi="Arial" w:cs="Arial"/>
          <w:sz w:val="24"/>
          <w:szCs w:val="24"/>
          <w:lang w:val="es"/>
        </w:rPr>
        <w:t xml:space="preserve">, argumentando que no se han desarrollado las fases ahí contempladas, en particular, la etapa informativa y consultiva, y que, además, no existe </w:t>
      </w:r>
      <w:r w:rsidRPr="00BB53BC">
        <w:rPr>
          <w:rFonts w:ascii="Arial" w:eastAsia="Aptos" w:hAnsi="Arial" w:cs="Arial"/>
          <w:sz w:val="24"/>
          <w:szCs w:val="24"/>
        </w:rPr>
        <w:lastRenderedPageBreak/>
        <w:t>validación alguna por parte del </w:t>
      </w:r>
      <w:r w:rsidRPr="00BB53BC">
        <w:rPr>
          <w:rFonts w:ascii="Arial" w:eastAsia="Aptos" w:hAnsi="Arial" w:cs="Arial"/>
          <w:i/>
          <w:iCs/>
          <w:sz w:val="24"/>
          <w:szCs w:val="24"/>
        </w:rPr>
        <w:t xml:space="preserve">IEM </w:t>
      </w:r>
      <w:r w:rsidRPr="00BB53BC">
        <w:rPr>
          <w:rFonts w:ascii="Arial" w:eastAsia="Aptos" w:hAnsi="Arial" w:cs="Arial"/>
          <w:sz w:val="24"/>
          <w:szCs w:val="24"/>
        </w:rPr>
        <w:t xml:space="preserve">respecto de una consulta formalmente realizada a la </w:t>
      </w:r>
      <w:r w:rsidRPr="00BB53BC">
        <w:rPr>
          <w:rFonts w:ascii="Arial" w:eastAsia="Aptos" w:hAnsi="Arial" w:cs="Arial"/>
          <w:i/>
          <w:iCs/>
          <w:sz w:val="24"/>
          <w:szCs w:val="24"/>
        </w:rPr>
        <w:t>Comunidad</w:t>
      </w:r>
      <w:r w:rsidRPr="00BB53BC">
        <w:rPr>
          <w:rFonts w:ascii="Arial" w:eastAsia="Aptos" w:hAnsi="Arial" w:cs="Arial"/>
          <w:sz w:val="24"/>
          <w:szCs w:val="24"/>
        </w:rPr>
        <w:t>.</w:t>
      </w:r>
    </w:p>
    <w:p w14:paraId="54A837E5" w14:textId="2A99623A" w:rsidR="006F1DD2" w:rsidRPr="00BB53BC" w:rsidRDefault="006F1DD2" w:rsidP="006F1DD2">
      <w:pPr>
        <w:spacing w:before="240" w:line="360" w:lineRule="auto"/>
        <w:rPr>
          <w:rFonts w:ascii="Arial" w:hAnsi="Arial" w:cs="Arial"/>
          <w:color w:val="000000"/>
          <w:sz w:val="24"/>
          <w:szCs w:val="24"/>
        </w:rPr>
      </w:pPr>
      <w:r w:rsidRPr="00BB53BC">
        <w:rPr>
          <w:rFonts w:ascii="Arial" w:hAnsi="Arial" w:cs="Arial"/>
          <w:color w:val="000000"/>
          <w:sz w:val="24"/>
          <w:szCs w:val="24"/>
        </w:rPr>
        <w:t>En primer término, el presupuesto directo de las comunidades indígenas se define como una manifestación del derecho al autogobierno y a la autonomía indígena, reconocido como derecho humano, tanto por resoluciones judiciales, como por ordenamientos jurídicos nacionales</w:t>
      </w:r>
      <w:r w:rsidR="007F633A">
        <w:rPr>
          <w:rFonts w:ascii="Arial" w:hAnsi="Arial" w:cs="Arial"/>
          <w:color w:val="000000"/>
          <w:sz w:val="24"/>
          <w:szCs w:val="24"/>
        </w:rPr>
        <w:t>, locales</w:t>
      </w:r>
      <w:r w:rsidRPr="00BB53BC">
        <w:rPr>
          <w:rFonts w:ascii="Arial" w:hAnsi="Arial" w:cs="Arial"/>
          <w:color w:val="000000"/>
          <w:sz w:val="24"/>
          <w:szCs w:val="24"/>
        </w:rPr>
        <w:t xml:space="preserve"> e internacionales. Dicho presupuesto constituye la transferencia equitativa y proporcional de las aportaciones y participaciones que administran los ayuntamientos, hacia las comunidades indígenas, a efecto de que ejerzan funciones de gobierno en su propio ámbito territorial</w:t>
      </w:r>
      <w:r w:rsidRPr="00BB53BC">
        <w:rPr>
          <w:rStyle w:val="Refdenotaalpie"/>
          <w:rFonts w:ascii="Arial" w:hAnsi="Arial" w:cs="Arial"/>
          <w:color w:val="000000"/>
          <w:sz w:val="24"/>
          <w:szCs w:val="24"/>
        </w:rPr>
        <w:footnoteReference w:id="41"/>
      </w:r>
      <w:r w:rsidRPr="00BB53BC">
        <w:rPr>
          <w:rFonts w:ascii="Arial" w:hAnsi="Arial" w:cs="Arial"/>
          <w:color w:val="000000"/>
          <w:sz w:val="24"/>
          <w:szCs w:val="24"/>
        </w:rPr>
        <w:t xml:space="preserve">. </w:t>
      </w:r>
    </w:p>
    <w:p w14:paraId="54A837E6" w14:textId="77777777" w:rsidR="006F1DD2" w:rsidRPr="00BB53BC" w:rsidRDefault="006F1DD2" w:rsidP="006F1DD2">
      <w:pPr>
        <w:spacing w:before="240" w:line="360" w:lineRule="auto"/>
        <w:rPr>
          <w:rFonts w:ascii="Arial" w:hAnsi="Arial" w:cs="Arial"/>
          <w:color w:val="000000"/>
          <w:sz w:val="24"/>
          <w:szCs w:val="24"/>
        </w:rPr>
      </w:pPr>
      <w:r w:rsidRPr="00BB53BC">
        <w:rPr>
          <w:rFonts w:ascii="Arial" w:hAnsi="Arial" w:cs="Arial"/>
          <w:color w:val="000000"/>
          <w:sz w:val="24"/>
          <w:szCs w:val="24"/>
        </w:rPr>
        <w:t>Asimismo, establece que la administración del presupuesto directo, sustentada en el ejercicio del derecho al autogobierno, se ha materializado históricamente mediante tres vías distintas:</w:t>
      </w:r>
    </w:p>
    <w:p w14:paraId="54A837E7" w14:textId="5ECE836B" w:rsidR="006F1DD2" w:rsidRPr="00BB53BC" w:rsidRDefault="006F1DD2" w:rsidP="006F1DD2">
      <w:pPr>
        <w:pStyle w:val="Prrafodelista"/>
        <w:numPr>
          <w:ilvl w:val="0"/>
          <w:numId w:val="24"/>
        </w:numPr>
        <w:spacing w:before="240" w:line="360" w:lineRule="auto"/>
        <w:rPr>
          <w:rFonts w:ascii="Arial" w:hAnsi="Arial" w:cs="Arial"/>
          <w:color w:val="000000"/>
          <w:sz w:val="24"/>
          <w:szCs w:val="24"/>
        </w:rPr>
      </w:pPr>
      <w:r w:rsidRPr="00BB53BC">
        <w:rPr>
          <w:rFonts w:ascii="Arial" w:hAnsi="Arial" w:cs="Arial"/>
          <w:color w:val="000000"/>
          <w:sz w:val="24"/>
          <w:szCs w:val="24"/>
        </w:rPr>
        <w:t>Convenios debidamente formalizados entre los ayuntamientos y las comunidades indígenas</w:t>
      </w:r>
      <w:r w:rsidR="001835DB" w:rsidRPr="00B0504A">
        <w:rPr>
          <w:rStyle w:val="Refdenotaalpie"/>
          <w:rFonts w:ascii="Arial" w:hAnsi="Arial" w:cs="Arial"/>
          <w:color w:val="000000"/>
          <w:sz w:val="24"/>
          <w:szCs w:val="24"/>
        </w:rPr>
        <w:footnoteReference w:id="42"/>
      </w:r>
      <w:r w:rsidRPr="00B0504A">
        <w:rPr>
          <w:rFonts w:ascii="Arial" w:hAnsi="Arial" w:cs="Arial"/>
          <w:color w:val="000000"/>
          <w:sz w:val="24"/>
          <w:szCs w:val="24"/>
        </w:rPr>
        <w:t>;</w:t>
      </w:r>
    </w:p>
    <w:p w14:paraId="54A837E8" w14:textId="43D25EEB" w:rsidR="006F1DD2" w:rsidRPr="00BB53BC" w:rsidRDefault="006F1DD2" w:rsidP="006F1DD2">
      <w:pPr>
        <w:pStyle w:val="Prrafodelista"/>
        <w:numPr>
          <w:ilvl w:val="0"/>
          <w:numId w:val="24"/>
        </w:numPr>
        <w:spacing w:before="240" w:line="360" w:lineRule="auto"/>
        <w:rPr>
          <w:rFonts w:ascii="Arial" w:hAnsi="Arial" w:cs="Arial"/>
          <w:color w:val="000000"/>
          <w:sz w:val="24"/>
          <w:szCs w:val="24"/>
        </w:rPr>
      </w:pPr>
      <w:r w:rsidRPr="00BB53BC">
        <w:rPr>
          <w:rFonts w:ascii="Arial" w:hAnsi="Arial" w:cs="Arial"/>
          <w:color w:val="000000"/>
          <w:sz w:val="24"/>
          <w:szCs w:val="24"/>
        </w:rPr>
        <w:t>Resoluciones de los Tribunales Electorales</w:t>
      </w:r>
      <w:r w:rsidR="006C72FB" w:rsidRPr="00B0504A">
        <w:rPr>
          <w:rStyle w:val="Refdenotaalpie"/>
          <w:rFonts w:ascii="Arial" w:hAnsi="Arial" w:cs="Arial"/>
          <w:color w:val="000000"/>
          <w:sz w:val="24"/>
          <w:szCs w:val="24"/>
        </w:rPr>
        <w:footnoteReference w:id="43"/>
      </w:r>
      <w:r w:rsidRPr="00BB53BC">
        <w:rPr>
          <w:rFonts w:ascii="Arial" w:hAnsi="Arial" w:cs="Arial"/>
          <w:color w:val="000000"/>
          <w:sz w:val="24"/>
          <w:szCs w:val="24"/>
        </w:rPr>
        <w:t>; y,</w:t>
      </w:r>
    </w:p>
    <w:p w14:paraId="54A837E9" w14:textId="7ECE44EA" w:rsidR="006F1DD2" w:rsidRPr="00BB53BC" w:rsidRDefault="006F1DD2" w:rsidP="006F1DD2">
      <w:pPr>
        <w:pStyle w:val="Prrafodelista"/>
        <w:numPr>
          <w:ilvl w:val="0"/>
          <w:numId w:val="24"/>
        </w:numPr>
        <w:spacing w:before="240" w:line="360" w:lineRule="auto"/>
        <w:rPr>
          <w:rFonts w:ascii="Arial" w:hAnsi="Arial" w:cs="Arial"/>
          <w:color w:val="000000"/>
          <w:sz w:val="24"/>
          <w:szCs w:val="24"/>
        </w:rPr>
      </w:pPr>
      <w:r w:rsidRPr="00BB53BC">
        <w:rPr>
          <w:rFonts w:ascii="Arial" w:hAnsi="Arial" w:cs="Arial"/>
          <w:color w:val="000000"/>
          <w:sz w:val="24"/>
          <w:szCs w:val="24"/>
        </w:rPr>
        <w:t xml:space="preserve">El procedimiento previsto actualmente en la </w:t>
      </w:r>
      <w:r w:rsidRPr="00BB53BC">
        <w:rPr>
          <w:rFonts w:ascii="Arial" w:hAnsi="Arial" w:cs="Arial"/>
          <w:i/>
          <w:iCs/>
          <w:color w:val="000000"/>
          <w:sz w:val="24"/>
          <w:szCs w:val="24"/>
        </w:rPr>
        <w:t>Ley Orgánica Municipal</w:t>
      </w:r>
      <w:r w:rsidRPr="00BB53BC">
        <w:rPr>
          <w:rStyle w:val="Refdenotaalpie"/>
          <w:rFonts w:ascii="Arial" w:hAnsi="Arial" w:cs="Arial"/>
          <w:i/>
          <w:iCs/>
          <w:color w:val="000000"/>
          <w:sz w:val="24"/>
          <w:szCs w:val="24"/>
        </w:rPr>
        <w:footnoteReference w:id="44"/>
      </w:r>
      <w:r w:rsidR="00011AED">
        <w:rPr>
          <w:rFonts w:ascii="Arial" w:hAnsi="Arial" w:cs="Arial"/>
          <w:i/>
          <w:iCs/>
          <w:color w:val="000000"/>
          <w:sz w:val="24"/>
          <w:szCs w:val="24"/>
        </w:rPr>
        <w:t xml:space="preserve"> </w:t>
      </w:r>
      <w:r w:rsidR="00011AED">
        <w:rPr>
          <w:rFonts w:ascii="Arial" w:hAnsi="Arial" w:cs="Arial"/>
          <w:color w:val="000000"/>
          <w:sz w:val="24"/>
          <w:szCs w:val="24"/>
        </w:rPr>
        <w:t xml:space="preserve">y en el </w:t>
      </w:r>
      <w:r w:rsidR="00011AED" w:rsidRPr="00B0504A">
        <w:rPr>
          <w:rFonts w:ascii="Arial" w:hAnsi="Arial" w:cs="Arial"/>
          <w:i/>
          <w:color w:val="000000"/>
          <w:sz w:val="24"/>
          <w:szCs w:val="24"/>
        </w:rPr>
        <w:t>Código Electoral</w:t>
      </w:r>
      <w:r w:rsidRPr="00BB53BC">
        <w:rPr>
          <w:rFonts w:ascii="Arial" w:hAnsi="Arial" w:cs="Arial"/>
          <w:i/>
          <w:iCs/>
          <w:color w:val="000000"/>
          <w:sz w:val="24"/>
          <w:szCs w:val="24"/>
        </w:rPr>
        <w:t xml:space="preserve">. </w:t>
      </w:r>
    </w:p>
    <w:p w14:paraId="54A837EA" w14:textId="243B5437" w:rsidR="006F1DD2" w:rsidRPr="00BB53BC" w:rsidRDefault="006F1DD2" w:rsidP="006F1DD2">
      <w:pPr>
        <w:spacing w:before="240" w:line="360" w:lineRule="auto"/>
        <w:rPr>
          <w:rFonts w:ascii="Arial" w:hAnsi="Arial" w:cs="Arial"/>
          <w:color w:val="000000"/>
          <w:sz w:val="24"/>
          <w:szCs w:val="24"/>
        </w:rPr>
      </w:pPr>
      <w:r w:rsidRPr="00BB53BC">
        <w:rPr>
          <w:rFonts w:ascii="Arial" w:hAnsi="Arial" w:cs="Arial"/>
          <w:color w:val="000000"/>
          <w:sz w:val="24"/>
          <w:szCs w:val="24"/>
        </w:rPr>
        <w:t xml:space="preserve">De esta forma, el orden jurídico </w:t>
      </w:r>
      <w:r w:rsidR="00011AED">
        <w:rPr>
          <w:rFonts w:ascii="Arial" w:hAnsi="Arial" w:cs="Arial"/>
          <w:color w:val="000000"/>
          <w:sz w:val="24"/>
          <w:szCs w:val="24"/>
        </w:rPr>
        <w:t xml:space="preserve">federal y </w:t>
      </w:r>
      <w:r w:rsidRPr="00BB53BC">
        <w:rPr>
          <w:rFonts w:ascii="Arial" w:hAnsi="Arial" w:cs="Arial"/>
          <w:color w:val="000000"/>
          <w:sz w:val="24"/>
          <w:szCs w:val="24"/>
        </w:rPr>
        <w:t>estatal reconoce que el acceso al presupuesto directo no se encuentra sujeto a un procedimiento único o exclusivo, sino que puede derivar de diferentes mecanismos legales y legítimos.</w:t>
      </w:r>
    </w:p>
    <w:p w14:paraId="54A837EB" w14:textId="77777777" w:rsidR="006F1DD2" w:rsidRPr="00BB53BC" w:rsidRDefault="006F1DD2" w:rsidP="006F1DD2">
      <w:pPr>
        <w:spacing w:before="240" w:line="360" w:lineRule="auto"/>
        <w:rPr>
          <w:rStyle w:val="apple-converted-space"/>
          <w:rFonts w:ascii="Arial" w:hAnsi="Arial" w:cs="Arial"/>
          <w:color w:val="000000"/>
          <w:sz w:val="24"/>
          <w:szCs w:val="24"/>
        </w:rPr>
      </w:pPr>
      <w:r w:rsidRPr="00BB53BC">
        <w:rPr>
          <w:rFonts w:ascii="Arial" w:hAnsi="Arial" w:cs="Arial"/>
          <w:color w:val="000000"/>
          <w:sz w:val="24"/>
          <w:szCs w:val="24"/>
        </w:rPr>
        <w:t xml:space="preserve">Al respecto, el artículo 330 del </w:t>
      </w:r>
      <w:r w:rsidRPr="00BB53BC">
        <w:rPr>
          <w:rFonts w:ascii="Arial" w:hAnsi="Arial" w:cs="Arial"/>
          <w:i/>
          <w:iCs/>
          <w:color w:val="000000"/>
          <w:sz w:val="24"/>
          <w:szCs w:val="24"/>
        </w:rPr>
        <w:t>Código Electoral</w:t>
      </w:r>
      <w:r w:rsidRPr="00BB53BC">
        <w:rPr>
          <w:rFonts w:ascii="Arial" w:hAnsi="Arial" w:cs="Arial"/>
          <w:color w:val="000000"/>
          <w:sz w:val="24"/>
          <w:szCs w:val="24"/>
        </w:rPr>
        <w:t xml:space="preserve">, en relación con los diversos 116, 117 y 118 de la </w:t>
      </w:r>
      <w:r w:rsidRPr="00BB53BC">
        <w:rPr>
          <w:rFonts w:ascii="Arial" w:hAnsi="Arial" w:cs="Arial"/>
          <w:i/>
          <w:iCs/>
          <w:color w:val="000000"/>
          <w:sz w:val="24"/>
          <w:szCs w:val="24"/>
        </w:rPr>
        <w:t>Ley Orgánica Municipal</w:t>
      </w:r>
      <w:r w:rsidRPr="00BB53BC">
        <w:rPr>
          <w:rFonts w:ascii="Arial" w:hAnsi="Arial" w:cs="Arial"/>
          <w:color w:val="000000"/>
          <w:sz w:val="24"/>
          <w:szCs w:val="24"/>
        </w:rPr>
        <w:t xml:space="preserve"> prevén un procedimiento orientado a facilitar el ejercicio de la administración directa de los recursos públicos por parte de las comunidades indígenas. Dicho mecanismo contempla la participación del </w:t>
      </w:r>
      <w:r w:rsidRPr="00BB53BC">
        <w:rPr>
          <w:rFonts w:ascii="Arial" w:hAnsi="Arial" w:cs="Arial"/>
          <w:i/>
          <w:iCs/>
          <w:color w:val="000000"/>
          <w:sz w:val="24"/>
          <w:szCs w:val="24"/>
        </w:rPr>
        <w:lastRenderedPageBreak/>
        <w:t>IEM</w:t>
      </w:r>
      <w:r w:rsidRPr="00BB53BC">
        <w:rPr>
          <w:rFonts w:ascii="Arial" w:hAnsi="Arial" w:cs="Arial"/>
          <w:color w:val="000000"/>
          <w:sz w:val="24"/>
          <w:szCs w:val="24"/>
        </w:rPr>
        <w:t>, en coordinación con el Ayuntamiento respectivo, mediante la realización de una</w:t>
      </w:r>
      <w:r w:rsidRPr="00BB53BC">
        <w:rPr>
          <w:rStyle w:val="apple-converted-space"/>
          <w:rFonts w:ascii="Arial" w:hAnsi="Arial" w:cs="Arial"/>
          <w:color w:val="000000"/>
          <w:sz w:val="24"/>
          <w:szCs w:val="24"/>
        </w:rPr>
        <w:t> </w:t>
      </w:r>
      <w:r w:rsidRPr="0032335C">
        <w:rPr>
          <w:rStyle w:val="Textoennegrita"/>
          <w:rFonts w:ascii="Arial" w:hAnsi="Arial" w:cs="Arial"/>
          <w:b w:val="0"/>
          <w:bCs w:val="0"/>
          <w:color w:val="000000"/>
          <w:sz w:val="24"/>
          <w:szCs w:val="24"/>
        </w:rPr>
        <w:t>consulta libre, previa e informada a la</w:t>
      </w:r>
      <w:r w:rsidRPr="00BB53BC">
        <w:rPr>
          <w:rStyle w:val="Textoennegrita"/>
          <w:rFonts w:ascii="Arial" w:hAnsi="Arial" w:cs="Arial"/>
          <w:color w:val="000000"/>
          <w:sz w:val="24"/>
          <w:szCs w:val="24"/>
        </w:rPr>
        <w:t xml:space="preserve"> </w:t>
      </w:r>
      <w:r w:rsidRPr="00BB53BC">
        <w:rPr>
          <w:rFonts w:ascii="Arial" w:hAnsi="Arial" w:cs="Arial"/>
          <w:color w:val="000000"/>
          <w:sz w:val="24"/>
          <w:szCs w:val="24"/>
        </w:rPr>
        <w:t xml:space="preserve">comunidad. </w:t>
      </w:r>
    </w:p>
    <w:p w14:paraId="54A837EC" w14:textId="77777777" w:rsidR="006F1DD2" w:rsidRPr="00BB53BC" w:rsidRDefault="006F1DD2" w:rsidP="006F1DD2">
      <w:pPr>
        <w:spacing w:before="240" w:line="360" w:lineRule="auto"/>
        <w:rPr>
          <w:rFonts w:ascii="Arial" w:hAnsi="Arial" w:cs="Arial"/>
          <w:color w:val="000000"/>
          <w:sz w:val="24"/>
          <w:szCs w:val="24"/>
        </w:rPr>
      </w:pPr>
      <w:r w:rsidRPr="00BB53BC">
        <w:rPr>
          <w:rStyle w:val="apple-converted-space"/>
          <w:rFonts w:ascii="Arial" w:hAnsi="Arial" w:cs="Arial"/>
          <w:color w:val="000000"/>
          <w:sz w:val="24"/>
          <w:szCs w:val="24"/>
        </w:rPr>
        <w:t>La finalidad de dicha c</w:t>
      </w:r>
      <w:r w:rsidRPr="00BB53BC">
        <w:rPr>
          <w:rFonts w:ascii="Arial" w:hAnsi="Arial" w:cs="Arial"/>
          <w:color w:val="000000"/>
          <w:sz w:val="24"/>
          <w:szCs w:val="24"/>
        </w:rPr>
        <w:t xml:space="preserve">onsulta radica en permitir que la comunidad manifieste de manera libre, informada y consciente su decisión respecto al autogobierno y la administración directa de sus recursos conforme a su propio sistema normativo y prácticas internas tradicionales. Además, el marco normativo otorga a este </w:t>
      </w:r>
      <w:r w:rsidRPr="00BB53BC">
        <w:rPr>
          <w:rFonts w:ascii="Arial" w:hAnsi="Arial" w:cs="Arial"/>
          <w:i/>
          <w:iCs/>
          <w:color w:val="000000"/>
          <w:sz w:val="24"/>
          <w:szCs w:val="24"/>
        </w:rPr>
        <w:t xml:space="preserve">Tribunal Electoral </w:t>
      </w:r>
      <w:r w:rsidRPr="00BB53BC">
        <w:rPr>
          <w:rFonts w:ascii="Arial" w:hAnsi="Arial" w:cs="Arial"/>
          <w:color w:val="000000"/>
          <w:sz w:val="24"/>
          <w:szCs w:val="24"/>
        </w:rPr>
        <w:t>la facultad de conocer y resolver eventuales controversias, ya sean entre integrantes de la comunidad o, en su caso, entre la comunidad y el Ayuntamiento, g</w:t>
      </w:r>
      <w:r>
        <w:rPr>
          <w:rFonts w:ascii="Arial" w:hAnsi="Arial" w:cs="Arial"/>
          <w:color w:val="000000"/>
          <w:sz w:val="24"/>
          <w:szCs w:val="24"/>
        </w:rPr>
        <w:t>ara</w:t>
      </w:r>
      <w:r w:rsidRPr="00BB53BC">
        <w:rPr>
          <w:rFonts w:ascii="Arial" w:hAnsi="Arial" w:cs="Arial"/>
          <w:color w:val="000000"/>
          <w:sz w:val="24"/>
          <w:szCs w:val="24"/>
        </w:rPr>
        <w:t xml:space="preserve">ntizando de esta forma un equilibrio entre la autonomía comunitaria y la supervisión </w:t>
      </w:r>
      <w:r w:rsidR="00392484" w:rsidRPr="00BB53BC">
        <w:rPr>
          <w:rFonts w:ascii="Arial" w:hAnsi="Arial" w:cs="Arial"/>
          <w:color w:val="000000"/>
          <w:sz w:val="24"/>
          <w:szCs w:val="24"/>
        </w:rPr>
        <w:t>institucional</w:t>
      </w:r>
      <w:r w:rsidRPr="00BB53BC">
        <w:rPr>
          <w:rFonts w:ascii="Arial" w:hAnsi="Arial" w:cs="Arial"/>
          <w:color w:val="000000"/>
          <w:sz w:val="24"/>
          <w:szCs w:val="24"/>
        </w:rPr>
        <w:t xml:space="preserve">. </w:t>
      </w:r>
    </w:p>
    <w:p w14:paraId="54A837ED" w14:textId="52B759B9" w:rsidR="006F1DD2" w:rsidRPr="00BB53BC" w:rsidRDefault="006F1DD2" w:rsidP="006F1DD2">
      <w:pPr>
        <w:spacing w:before="240" w:line="360" w:lineRule="auto"/>
        <w:rPr>
          <w:rFonts w:ascii="Arial" w:hAnsi="Arial" w:cs="Arial"/>
          <w:color w:val="000000"/>
          <w:sz w:val="24"/>
          <w:szCs w:val="24"/>
        </w:rPr>
      </w:pPr>
      <w:r w:rsidRPr="00BB53BC">
        <w:rPr>
          <w:rFonts w:ascii="Arial" w:hAnsi="Arial" w:cs="Arial"/>
          <w:color w:val="000000"/>
          <w:sz w:val="24"/>
          <w:szCs w:val="24"/>
        </w:rPr>
        <w:t xml:space="preserve">No obstante, cuando la comunidad ha decidido de manera voluntaria, pacífica y consensuada asumir la administración de sus propios recursos y no existe objeción por parte del Ayuntamiento </w:t>
      </w:r>
      <w:r w:rsidR="00430A37">
        <w:rPr>
          <w:rFonts w:ascii="Arial" w:hAnsi="Arial" w:cs="Arial"/>
          <w:color w:val="000000"/>
          <w:sz w:val="24"/>
          <w:szCs w:val="24"/>
        </w:rPr>
        <w:t>—</w:t>
      </w:r>
      <w:r w:rsidRPr="00BB53BC">
        <w:rPr>
          <w:rFonts w:ascii="Arial" w:hAnsi="Arial" w:cs="Arial"/>
          <w:color w:val="000000"/>
          <w:sz w:val="24"/>
          <w:szCs w:val="24"/>
        </w:rPr>
        <w:t>como ocurre en el caso concreto</w:t>
      </w:r>
      <w:r w:rsidR="00430A37">
        <w:rPr>
          <w:rFonts w:ascii="Arial" w:hAnsi="Arial" w:cs="Arial"/>
          <w:color w:val="000000"/>
          <w:sz w:val="24"/>
          <w:szCs w:val="24"/>
        </w:rPr>
        <w:t>—</w:t>
      </w:r>
      <w:r w:rsidRPr="00BB53BC">
        <w:rPr>
          <w:rFonts w:ascii="Arial" w:hAnsi="Arial" w:cs="Arial"/>
          <w:color w:val="000000"/>
          <w:sz w:val="24"/>
          <w:szCs w:val="24"/>
        </w:rPr>
        <w:t xml:space="preserve">, la intervención del </w:t>
      </w:r>
      <w:r w:rsidRPr="00BB53BC">
        <w:rPr>
          <w:rFonts w:ascii="Arial" w:hAnsi="Arial" w:cs="Arial"/>
          <w:i/>
          <w:iCs/>
          <w:color w:val="000000"/>
          <w:sz w:val="24"/>
          <w:szCs w:val="24"/>
        </w:rPr>
        <w:t>IEM</w:t>
      </w:r>
      <w:r w:rsidRPr="00BB53BC">
        <w:rPr>
          <w:rFonts w:ascii="Arial" w:hAnsi="Arial" w:cs="Arial"/>
          <w:color w:val="000000"/>
          <w:sz w:val="24"/>
          <w:szCs w:val="24"/>
        </w:rPr>
        <w:t xml:space="preserve"> no debe imponerse como requisito obligatorio, pues obligar a cumplir dicho procedimiento en tales condiciones equivaldría a transformar un mecanismo de acompañamiento diseñado para coadyuvar con la autodeterminación, en un obstáculo formal que no se ajusta a los usos y costumbres de la comunidad y que, en lugar de proteger su autonomía, la restringe de manera injustificada.</w:t>
      </w:r>
    </w:p>
    <w:p w14:paraId="54A837EE" w14:textId="77777777" w:rsidR="006F1DD2" w:rsidRPr="00BB53BC" w:rsidRDefault="006F1DD2" w:rsidP="006F1DD2">
      <w:pPr>
        <w:spacing w:before="240" w:line="360" w:lineRule="auto"/>
        <w:rPr>
          <w:rFonts w:ascii="Arial" w:hAnsi="Arial" w:cs="Arial"/>
          <w:color w:val="000000"/>
          <w:sz w:val="24"/>
          <w:szCs w:val="24"/>
        </w:rPr>
      </w:pPr>
      <w:r w:rsidRPr="00BB53BC">
        <w:rPr>
          <w:rFonts w:ascii="Arial" w:hAnsi="Arial" w:cs="Arial"/>
          <w:color w:val="000000"/>
          <w:sz w:val="24"/>
          <w:szCs w:val="24"/>
        </w:rPr>
        <w:t xml:space="preserve">De este modo, la imposición de formalismos innecesarios en estas circunstancias vulnera el principio de maximización de la autonomía indígena y menoscaba el derecho de la </w:t>
      </w:r>
      <w:r w:rsidRPr="00BB53BC">
        <w:rPr>
          <w:rFonts w:ascii="Arial" w:hAnsi="Arial" w:cs="Arial"/>
          <w:i/>
          <w:iCs/>
          <w:color w:val="000000"/>
          <w:sz w:val="24"/>
          <w:szCs w:val="24"/>
        </w:rPr>
        <w:t xml:space="preserve">Comunidad </w:t>
      </w:r>
      <w:r w:rsidRPr="00BB53BC">
        <w:rPr>
          <w:rFonts w:ascii="Arial" w:hAnsi="Arial" w:cs="Arial"/>
          <w:color w:val="000000"/>
          <w:sz w:val="24"/>
          <w:szCs w:val="24"/>
        </w:rPr>
        <w:t xml:space="preserve">a decidir libremente sobre sus recursos. Por el contrario, las normas deben interpretarse de manera que fortalezcan la capacidad de autogobierno, reconociendo y respetando sus instituciones, procedimientos y prácticas internas, garantizando así el pleno ejercicio de su autodeterminación y la efectividad de su derecho a organizarse conforme a su propio sistema normativo. </w:t>
      </w:r>
    </w:p>
    <w:p w14:paraId="54A837EF" w14:textId="7A76DF3B" w:rsidR="006F1DD2" w:rsidRPr="00BB53BC" w:rsidRDefault="006F1DD2" w:rsidP="006F1DD2">
      <w:pPr>
        <w:spacing w:before="240" w:line="360" w:lineRule="auto"/>
        <w:rPr>
          <w:rFonts w:ascii="Arial" w:hAnsi="Arial" w:cs="Arial"/>
          <w:color w:val="000000"/>
          <w:sz w:val="24"/>
          <w:szCs w:val="24"/>
        </w:rPr>
      </w:pPr>
      <w:r w:rsidRPr="00BB53BC">
        <w:rPr>
          <w:rFonts w:ascii="Arial" w:hAnsi="Arial" w:cs="Arial"/>
          <w:color w:val="000000"/>
          <w:sz w:val="24"/>
          <w:szCs w:val="24"/>
        </w:rPr>
        <w:t xml:space="preserve">En concordancia con lo antes expuesto, si bien, el </w:t>
      </w:r>
      <w:r w:rsidRPr="00BB53BC">
        <w:rPr>
          <w:rFonts w:ascii="Arial" w:hAnsi="Arial" w:cs="Arial"/>
          <w:i/>
          <w:iCs/>
          <w:color w:val="000000"/>
          <w:sz w:val="24"/>
          <w:szCs w:val="24"/>
        </w:rPr>
        <w:t>Protocolo</w:t>
      </w:r>
      <w:r w:rsidRPr="00BB53BC">
        <w:rPr>
          <w:rStyle w:val="Refdenotaalpie"/>
          <w:rFonts w:ascii="Arial" w:hAnsi="Arial" w:cs="Arial"/>
          <w:color w:val="000000"/>
          <w:sz w:val="24"/>
          <w:szCs w:val="24"/>
        </w:rPr>
        <w:footnoteReference w:id="45"/>
      </w:r>
      <w:r w:rsidRPr="00BB53BC">
        <w:rPr>
          <w:rFonts w:ascii="Arial" w:hAnsi="Arial" w:cs="Arial"/>
          <w:i/>
          <w:iCs/>
          <w:color w:val="000000"/>
          <w:sz w:val="24"/>
          <w:szCs w:val="24"/>
        </w:rPr>
        <w:t xml:space="preserve"> </w:t>
      </w:r>
      <w:r w:rsidRPr="00BB53BC">
        <w:rPr>
          <w:rFonts w:ascii="Arial" w:hAnsi="Arial" w:cs="Arial"/>
          <w:color w:val="000000"/>
          <w:sz w:val="24"/>
          <w:szCs w:val="24"/>
        </w:rPr>
        <w:t xml:space="preserve">contempla que el proceso de transición hacia el autogobierno y la administración directa del </w:t>
      </w:r>
      <w:r w:rsidRPr="00BB53BC">
        <w:rPr>
          <w:rFonts w:ascii="Arial" w:hAnsi="Arial" w:cs="Arial"/>
          <w:color w:val="000000"/>
          <w:sz w:val="24"/>
          <w:szCs w:val="24"/>
        </w:rPr>
        <w:lastRenderedPageBreak/>
        <w:t xml:space="preserve">presupuesto puede desarrollarse a través de tres etapas </w:t>
      </w:r>
      <w:r w:rsidR="00430A37">
        <w:rPr>
          <w:rFonts w:ascii="Arial" w:hAnsi="Arial" w:cs="Arial"/>
          <w:color w:val="000000"/>
          <w:sz w:val="24"/>
          <w:szCs w:val="24"/>
        </w:rPr>
        <w:t>—</w:t>
      </w:r>
      <w:r w:rsidRPr="00BB53BC">
        <w:rPr>
          <w:rFonts w:ascii="Arial" w:hAnsi="Arial" w:cs="Arial"/>
          <w:color w:val="000000"/>
          <w:sz w:val="24"/>
          <w:szCs w:val="24"/>
        </w:rPr>
        <w:t xml:space="preserve">una fase previa a la consulta, la consulta organizada por el </w:t>
      </w:r>
      <w:r w:rsidRPr="00BB53BC">
        <w:rPr>
          <w:rFonts w:ascii="Arial" w:hAnsi="Arial" w:cs="Arial"/>
          <w:i/>
          <w:iCs/>
          <w:color w:val="000000"/>
          <w:sz w:val="24"/>
          <w:szCs w:val="24"/>
        </w:rPr>
        <w:t>IEM</w:t>
      </w:r>
      <w:r w:rsidRPr="00BB53BC">
        <w:rPr>
          <w:rFonts w:ascii="Arial" w:hAnsi="Arial" w:cs="Arial"/>
          <w:color w:val="000000"/>
          <w:sz w:val="24"/>
          <w:szCs w:val="24"/>
        </w:rPr>
        <w:t xml:space="preserve"> y una etapa posterior</w:t>
      </w:r>
      <w:r w:rsidR="00430A37">
        <w:rPr>
          <w:rFonts w:ascii="Arial" w:hAnsi="Arial" w:cs="Arial"/>
          <w:color w:val="000000"/>
          <w:sz w:val="24"/>
          <w:szCs w:val="24"/>
        </w:rPr>
        <w:t>—</w:t>
      </w:r>
      <w:r w:rsidRPr="00BB53BC">
        <w:rPr>
          <w:rFonts w:ascii="Arial" w:hAnsi="Arial" w:cs="Arial"/>
          <w:color w:val="000000"/>
          <w:sz w:val="24"/>
          <w:szCs w:val="24"/>
        </w:rPr>
        <w:t>, también prevé que, durante la fase inicial, el Ayuntamiento, dentro del marco de sus atribuciones constitucionales</w:t>
      </w:r>
      <w:r w:rsidR="00D36FE4">
        <w:rPr>
          <w:rFonts w:ascii="Arial" w:hAnsi="Arial" w:cs="Arial"/>
          <w:color w:val="000000"/>
          <w:sz w:val="24"/>
          <w:szCs w:val="24"/>
        </w:rPr>
        <w:t xml:space="preserve"> </w:t>
      </w:r>
      <w:r w:rsidR="00D36FE4" w:rsidRPr="00B0504A">
        <w:rPr>
          <w:rFonts w:ascii="Arial" w:hAnsi="Arial" w:cs="Arial"/>
          <w:color w:val="000000"/>
          <w:sz w:val="24"/>
          <w:szCs w:val="24"/>
        </w:rPr>
        <w:t xml:space="preserve">–artículo 115 de la </w:t>
      </w:r>
      <w:r w:rsidR="00D36FE4" w:rsidRPr="00B0504A">
        <w:rPr>
          <w:rFonts w:ascii="Arial" w:hAnsi="Arial" w:cs="Arial"/>
          <w:i/>
          <w:color w:val="000000"/>
          <w:sz w:val="24"/>
          <w:szCs w:val="24"/>
        </w:rPr>
        <w:t>Constitución Federal</w:t>
      </w:r>
      <w:r w:rsidR="00D36FE4" w:rsidRPr="00B0504A">
        <w:rPr>
          <w:rFonts w:ascii="Arial" w:hAnsi="Arial" w:cs="Arial"/>
          <w:color w:val="000000"/>
          <w:sz w:val="24"/>
          <w:szCs w:val="24"/>
        </w:rPr>
        <w:t>–</w:t>
      </w:r>
      <w:r w:rsidRPr="00BB53BC">
        <w:rPr>
          <w:rFonts w:ascii="Arial" w:hAnsi="Arial" w:cs="Arial"/>
          <w:color w:val="000000"/>
          <w:sz w:val="24"/>
          <w:szCs w:val="24"/>
        </w:rPr>
        <w:t xml:space="preserve">, puede acordar la transferencia directa de recursos a la comunidad indígena. Lo que se condiciona únicamente a que existan elementos suficientes que acrediten la voluntad de la comunidad en ese sentido, sin que resulte indispensable agotar la etapa consultiva a cargo del </w:t>
      </w:r>
      <w:r w:rsidRPr="00BB53BC">
        <w:rPr>
          <w:rFonts w:ascii="Arial" w:hAnsi="Arial" w:cs="Arial"/>
          <w:i/>
          <w:iCs/>
          <w:color w:val="000000"/>
          <w:sz w:val="24"/>
          <w:szCs w:val="24"/>
        </w:rPr>
        <w:t>IEM</w:t>
      </w:r>
      <w:r w:rsidRPr="00BB53BC">
        <w:rPr>
          <w:rFonts w:ascii="Arial" w:hAnsi="Arial" w:cs="Arial"/>
          <w:color w:val="000000"/>
          <w:sz w:val="24"/>
          <w:szCs w:val="24"/>
        </w:rPr>
        <w:t>.</w:t>
      </w:r>
    </w:p>
    <w:p w14:paraId="54A837F0" w14:textId="77777777" w:rsidR="006F1DD2" w:rsidRPr="00BB53BC" w:rsidRDefault="006F1DD2" w:rsidP="006F1DD2">
      <w:pPr>
        <w:spacing w:before="240" w:line="360" w:lineRule="auto"/>
        <w:rPr>
          <w:rFonts w:ascii="Arial" w:hAnsi="Arial" w:cs="Arial"/>
          <w:color w:val="000000"/>
          <w:sz w:val="24"/>
          <w:szCs w:val="24"/>
        </w:rPr>
      </w:pPr>
      <w:r w:rsidRPr="00BB53BC">
        <w:rPr>
          <w:rFonts w:ascii="Arial" w:hAnsi="Arial" w:cs="Arial"/>
          <w:color w:val="000000"/>
          <w:sz w:val="24"/>
          <w:szCs w:val="24"/>
        </w:rPr>
        <w:t xml:space="preserve">De esta forma, se reconoce que la participación del </w:t>
      </w:r>
      <w:r w:rsidRPr="00BB53BC">
        <w:rPr>
          <w:rFonts w:ascii="Arial" w:hAnsi="Arial" w:cs="Arial"/>
          <w:i/>
          <w:iCs/>
          <w:color w:val="000000"/>
          <w:sz w:val="24"/>
          <w:szCs w:val="24"/>
        </w:rPr>
        <w:t>IEM </w:t>
      </w:r>
      <w:r w:rsidRPr="00C23A06">
        <w:rPr>
          <w:rFonts w:ascii="Arial" w:hAnsi="Arial" w:cs="Arial"/>
          <w:color w:val="000000"/>
          <w:sz w:val="24"/>
          <w:szCs w:val="24"/>
        </w:rPr>
        <w:t>no constituye un requisito obligatorio en todos los casos</w:t>
      </w:r>
      <w:r w:rsidRPr="00BB53BC">
        <w:rPr>
          <w:rFonts w:ascii="Arial" w:hAnsi="Arial" w:cs="Arial"/>
          <w:color w:val="000000"/>
          <w:sz w:val="24"/>
          <w:szCs w:val="24"/>
        </w:rPr>
        <w:t>, sino una opción que complementa el proceso, asegurando que la autonomía y autodeterminación de la comunidad en cuestión no se vean afectadas cuando esta actúa de manera pacífica, libre, informada y conforme a sus propias decisiones internas.</w:t>
      </w:r>
    </w:p>
    <w:p w14:paraId="54A837F1" w14:textId="77777777" w:rsidR="006F1DD2" w:rsidRPr="00BB53BC" w:rsidRDefault="006F1DD2" w:rsidP="006F1DD2">
      <w:pPr>
        <w:spacing w:before="240" w:line="360" w:lineRule="auto"/>
        <w:rPr>
          <w:rFonts w:ascii="Arial" w:hAnsi="Arial" w:cs="Arial"/>
          <w:color w:val="000000"/>
          <w:sz w:val="24"/>
          <w:szCs w:val="24"/>
        </w:rPr>
      </w:pPr>
      <w:r w:rsidRPr="00BB53BC">
        <w:rPr>
          <w:rFonts w:ascii="Arial" w:hAnsi="Arial" w:cs="Arial"/>
          <w:color w:val="000000"/>
          <w:sz w:val="24"/>
          <w:szCs w:val="24"/>
        </w:rPr>
        <w:t>En el caso que nos ocupa, del análisis de las constancias que obran en autos</w:t>
      </w:r>
      <w:r w:rsidR="00B653A0">
        <w:rPr>
          <w:rFonts w:ascii="Arial" w:hAnsi="Arial" w:cs="Arial"/>
          <w:color w:val="000000"/>
          <w:sz w:val="24"/>
          <w:szCs w:val="24"/>
        </w:rPr>
        <w:t>,</w:t>
      </w:r>
      <w:r w:rsidRPr="00BB53BC">
        <w:rPr>
          <w:rFonts w:ascii="Arial" w:hAnsi="Arial" w:cs="Arial"/>
          <w:color w:val="000000"/>
          <w:sz w:val="24"/>
          <w:szCs w:val="24"/>
        </w:rPr>
        <w:t xml:space="preserve"> se advierte que la </w:t>
      </w:r>
      <w:r w:rsidRPr="00BB53BC">
        <w:rPr>
          <w:rFonts w:ascii="Arial" w:hAnsi="Arial" w:cs="Arial"/>
          <w:i/>
          <w:iCs/>
          <w:color w:val="000000"/>
          <w:sz w:val="24"/>
          <w:szCs w:val="24"/>
        </w:rPr>
        <w:t xml:space="preserve">Comunidad </w:t>
      </w:r>
      <w:r w:rsidRPr="00BB53BC">
        <w:rPr>
          <w:rFonts w:ascii="Arial" w:hAnsi="Arial" w:cs="Arial"/>
          <w:color w:val="000000"/>
          <w:sz w:val="24"/>
          <w:szCs w:val="24"/>
        </w:rPr>
        <w:t xml:space="preserve">ha expresado de manera reiterada y debidamente documentada su voluntad de transitar hacia el autogobierno y asumir directamente la administración de sus recursos, evidenciando así la claridad y consistencia de su decisión colectiva. </w:t>
      </w:r>
    </w:p>
    <w:p w14:paraId="54A837F2" w14:textId="1E8505C1" w:rsidR="006F1DD2" w:rsidRPr="00BB53BC" w:rsidRDefault="006F1DD2" w:rsidP="006F1DD2">
      <w:pPr>
        <w:spacing w:line="360" w:lineRule="auto"/>
        <w:rPr>
          <w:rFonts w:ascii="Arial" w:hAnsi="Arial" w:cs="Arial"/>
          <w:sz w:val="24"/>
          <w:szCs w:val="24"/>
        </w:rPr>
      </w:pPr>
      <w:r w:rsidRPr="00BB53BC">
        <w:rPr>
          <w:rFonts w:ascii="Arial" w:hAnsi="Arial" w:cs="Arial"/>
          <w:color w:val="000000"/>
          <w:sz w:val="24"/>
          <w:szCs w:val="24"/>
        </w:rPr>
        <w:t xml:space="preserve">En un primer momento, dicha voluntad se materializó mediante </w:t>
      </w:r>
      <w:r w:rsidR="00B653A0">
        <w:rPr>
          <w:rFonts w:ascii="Arial" w:hAnsi="Arial" w:cs="Arial"/>
          <w:color w:val="000000"/>
          <w:sz w:val="24"/>
          <w:szCs w:val="24"/>
        </w:rPr>
        <w:t xml:space="preserve">la </w:t>
      </w:r>
      <w:r w:rsidRPr="00BB53BC">
        <w:rPr>
          <w:rFonts w:ascii="Arial" w:hAnsi="Arial" w:cs="Arial"/>
          <w:color w:val="000000"/>
          <w:sz w:val="24"/>
          <w:szCs w:val="24"/>
        </w:rPr>
        <w:t xml:space="preserve">Asamblea General </w:t>
      </w:r>
      <w:r w:rsidRPr="00BB53BC">
        <w:rPr>
          <w:rFonts w:ascii="Arial" w:hAnsi="Arial" w:cs="Arial"/>
          <w:sz w:val="24"/>
          <w:szCs w:val="24"/>
        </w:rPr>
        <w:t xml:space="preserve">celebrada el </w:t>
      </w:r>
      <w:r w:rsidR="005E7949" w:rsidRPr="00B0504A">
        <w:rPr>
          <w:rFonts w:ascii="Arial" w:hAnsi="Arial" w:cs="Arial"/>
          <w:sz w:val="24"/>
          <w:szCs w:val="24"/>
        </w:rPr>
        <w:t>tres</w:t>
      </w:r>
      <w:r w:rsidRPr="00BB53BC">
        <w:rPr>
          <w:rFonts w:ascii="Arial" w:hAnsi="Arial" w:cs="Arial"/>
          <w:sz w:val="24"/>
          <w:szCs w:val="24"/>
        </w:rPr>
        <w:t xml:space="preserve"> de mayo, en la que, tras una plática informativa impartida por personal del </w:t>
      </w:r>
      <w:r w:rsidRPr="00BB53BC">
        <w:rPr>
          <w:rFonts w:ascii="Arial" w:hAnsi="Arial" w:cs="Arial"/>
          <w:i/>
          <w:iCs/>
          <w:sz w:val="24"/>
          <w:szCs w:val="24"/>
        </w:rPr>
        <w:t>IEM</w:t>
      </w:r>
      <w:r w:rsidRPr="00BB53BC">
        <w:rPr>
          <w:rFonts w:ascii="Arial" w:hAnsi="Arial" w:cs="Arial"/>
          <w:sz w:val="24"/>
          <w:szCs w:val="24"/>
        </w:rPr>
        <w:t xml:space="preserve"> sobre los procedimientos y alcances del modelo de autogobierno, la </w:t>
      </w:r>
      <w:r w:rsidRPr="00BB53BC">
        <w:rPr>
          <w:rFonts w:ascii="Arial" w:hAnsi="Arial" w:cs="Arial"/>
          <w:i/>
          <w:iCs/>
          <w:sz w:val="24"/>
          <w:szCs w:val="24"/>
        </w:rPr>
        <w:t>Comunidad</w:t>
      </w:r>
      <w:r w:rsidR="00963E4D">
        <w:rPr>
          <w:rFonts w:ascii="Arial" w:hAnsi="Arial" w:cs="Arial"/>
          <w:i/>
          <w:iCs/>
          <w:sz w:val="24"/>
          <w:szCs w:val="24"/>
        </w:rPr>
        <w:t xml:space="preserve">, </w:t>
      </w:r>
      <w:r w:rsidR="00963E4D" w:rsidRPr="00B0504A">
        <w:rPr>
          <w:rFonts w:ascii="Arial" w:hAnsi="Arial" w:cs="Arial"/>
          <w:sz w:val="24"/>
          <w:szCs w:val="24"/>
        </w:rPr>
        <w:t>constituida en Asamblea General</w:t>
      </w:r>
      <w:r w:rsidR="00963E4D">
        <w:rPr>
          <w:rFonts w:ascii="Arial" w:hAnsi="Arial" w:cs="Arial"/>
          <w:sz w:val="24"/>
          <w:szCs w:val="24"/>
        </w:rPr>
        <w:t>,</w:t>
      </w:r>
      <w:r>
        <w:rPr>
          <w:rFonts w:ascii="Arial" w:hAnsi="Arial" w:cs="Arial"/>
          <w:sz w:val="24"/>
          <w:szCs w:val="24"/>
        </w:rPr>
        <w:t xml:space="preserve"> </w:t>
      </w:r>
      <w:r w:rsidRPr="00BB53BC">
        <w:rPr>
          <w:rFonts w:ascii="Arial" w:hAnsi="Arial" w:cs="Arial"/>
          <w:sz w:val="24"/>
          <w:szCs w:val="24"/>
        </w:rPr>
        <w:t xml:space="preserve">aprobó, mediante votación directa, su decisión de adoptar dicho esquema y, además, eligió a las </w:t>
      </w:r>
      <w:r w:rsidRPr="00BB53BC">
        <w:rPr>
          <w:rFonts w:ascii="Arial" w:hAnsi="Arial" w:cs="Arial"/>
          <w:i/>
          <w:iCs/>
          <w:sz w:val="24"/>
          <w:szCs w:val="24"/>
        </w:rPr>
        <w:t>Jefaturas de Tenencia</w:t>
      </w:r>
      <w:r w:rsidRPr="00BB53BC">
        <w:rPr>
          <w:rFonts w:ascii="Arial" w:hAnsi="Arial" w:cs="Arial"/>
          <w:sz w:val="24"/>
          <w:szCs w:val="24"/>
        </w:rPr>
        <w:t xml:space="preserve">. Lo que constituye una manifestación clara de su intención de ejercer plenamente el derecho al autogobierno y </w:t>
      </w:r>
      <w:r w:rsidR="00B653A0">
        <w:rPr>
          <w:rFonts w:ascii="Arial" w:hAnsi="Arial" w:cs="Arial"/>
          <w:sz w:val="24"/>
          <w:szCs w:val="24"/>
        </w:rPr>
        <w:t xml:space="preserve">la </w:t>
      </w:r>
      <w:r w:rsidRPr="00BB53BC">
        <w:rPr>
          <w:rFonts w:ascii="Arial" w:hAnsi="Arial" w:cs="Arial"/>
          <w:sz w:val="24"/>
          <w:szCs w:val="24"/>
        </w:rPr>
        <w:t>admini</w:t>
      </w:r>
      <w:r>
        <w:rPr>
          <w:rFonts w:ascii="Arial" w:hAnsi="Arial" w:cs="Arial"/>
          <w:sz w:val="24"/>
          <w:szCs w:val="24"/>
        </w:rPr>
        <w:t>s</w:t>
      </w:r>
      <w:r w:rsidRPr="00BB53BC">
        <w:rPr>
          <w:rFonts w:ascii="Arial" w:hAnsi="Arial" w:cs="Arial"/>
          <w:sz w:val="24"/>
          <w:szCs w:val="24"/>
        </w:rPr>
        <w:t xml:space="preserve">tración directa de los recursos. </w:t>
      </w:r>
    </w:p>
    <w:p w14:paraId="54A837F3" w14:textId="74A10115" w:rsidR="006F1DD2" w:rsidRPr="00BB53BC" w:rsidRDefault="006F1DD2" w:rsidP="006F1DD2">
      <w:pPr>
        <w:spacing w:line="360" w:lineRule="auto"/>
        <w:rPr>
          <w:rFonts w:ascii="Arial" w:hAnsi="Arial" w:cs="Arial"/>
          <w:sz w:val="24"/>
          <w:szCs w:val="24"/>
        </w:rPr>
      </w:pPr>
      <w:r w:rsidRPr="00BB53BC">
        <w:rPr>
          <w:rFonts w:ascii="Arial" w:hAnsi="Arial" w:cs="Arial"/>
          <w:sz w:val="24"/>
          <w:szCs w:val="24"/>
        </w:rPr>
        <w:t xml:space="preserve">Posteriormente, el </w:t>
      </w:r>
      <w:r w:rsidR="005E7949" w:rsidRPr="00B0504A">
        <w:rPr>
          <w:rFonts w:ascii="Arial" w:hAnsi="Arial" w:cs="Arial"/>
          <w:sz w:val="24"/>
          <w:szCs w:val="24"/>
        </w:rPr>
        <w:t>cuatro</w:t>
      </w:r>
      <w:r w:rsidRPr="00BB53BC">
        <w:rPr>
          <w:rFonts w:ascii="Arial" w:hAnsi="Arial" w:cs="Arial"/>
          <w:sz w:val="24"/>
          <w:szCs w:val="24"/>
        </w:rPr>
        <w:t xml:space="preserve"> de julio, durante una segunda Asamblea General, la </w:t>
      </w:r>
      <w:r w:rsidRPr="00BB53BC">
        <w:rPr>
          <w:rFonts w:ascii="Arial" w:hAnsi="Arial" w:cs="Arial"/>
          <w:i/>
          <w:iCs/>
          <w:color w:val="000000"/>
          <w:sz w:val="24"/>
          <w:szCs w:val="24"/>
        </w:rPr>
        <w:t>Comunidad</w:t>
      </w:r>
      <w:r w:rsidR="00FB5233" w:rsidRPr="00B0504A">
        <w:rPr>
          <w:rFonts w:ascii="Arial" w:hAnsi="Arial" w:cs="Arial"/>
          <w:color w:val="000000"/>
          <w:sz w:val="24"/>
          <w:szCs w:val="24"/>
        </w:rPr>
        <w:t>,</w:t>
      </w:r>
      <w:r w:rsidRPr="00B0504A">
        <w:rPr>
          <w:rFonts w:ascii="Arial" w:hAnsi="Arial" w:cs="Arial"/>
          <w:sz w:val="24"/>
          <w:szCs w:val="24"/>
        </w:rPr>
        <w:t xml:space="preserve"> </w:t>
      </w:r>
      <w:r w:rsidR="00FB5233" w:rsidRPr="00B0504A">
        <w:rPr>
          <w:rFonts w:ascii="Arial" w:hAnsi="Arial" w:cs="Arial"/>
          <w:sz w:val="24"/>
          <w:szCs w:val="24"/>
        </w:rPr>
        <w:t>una vez que se agotaron las dudas de las personas presentes, respecto al manejo directo de recursos públicos,</w:t>
      </w:r>
      <w:r w:rsidR="00FB5233">
        <w:rPr>
          <w:rFonts w:ascii="Arial" w:hAnsi="Arial" w:cs="Arial"/>
          <w:sz w:val="24"/>
          <w:szCs w:val="24"/>
        </w:rPr>
        <w:t xml:space="preserve"> </w:t>
      </w:r>
      <w:r w:rsidRPr="00BB53BC">
        <w:rPr>
          <w:rFonts w:ascii="Arial" w:hAnsi="Arial" w:cs="Arial"/>
          <w:sz w:val="24"/>
          <w:szCs w:val="24"/>
        </w:rPr>
        <w:t xml:space="preserve">ratificó su decisión de transitar al autogobierno y acordó, por unanimidad, solicitar directamente al </w:t>
      </w:r>
      <w:r w:rsidRPr="00BB53BC">
        <w:rPr>
          <w:rFonts w:ascii="Arial" w:hAnsi="Arial" w:cs="Arial"/>
          <w:i/>
          <w:iCs/>
          <w:sz w:val="24"/>
          <w:szCs w:val="24"/>
        </w:rPr>
        <w:t>Ayuntamiento</w:t>
      </w:r>
      <w:r w:rsidRPr="00BB53BC">
        <w:rPr>
          <w:rFonts w:ascii="Arial" w:hAnsi="Arial" w:cs="Arial"/>
          <w:sz w:val="24"/>
          <w:szCs w:val="24"/>
        </w:rPr>
        <w:t xml:space="preserve"> la entrega del presupuesto correspondiente, optando de esta forma por un </w:t>
      </w:r>
      <w:r w:rsidRPr="00BB53BC">
        <w:rPr>
          <w:rFonts w:ascii="Arial" w:hAnsi="Arial" w:cs="Arial"/>
          <w:sz w:val="24"/>
          <w:szCs w:val="24"/>
        </w:rPr>
        <w:lastRenderedPageBreak/>
        <w:t xml:space="preserve">procedimiento autónomo que prescinde de la intervención del </w:t>
      </w:r>
      <w:r w:rsidRPr="00BB53BC">
        <w:rPr>
          <w:rFonts w:ascii="Arial" w:hAnsi="Arial" w:cs="Arial"/>
          <w:i/>
          <w:iCs/>
          <w:sz w:val="24"/>
          <w:szCs w:val="24"/>
        </w:rPr>
        <w:t>IEM</w:t>
      </w:r>
      <w:r w:rsidRPr="00BB53BC">
        <w:rPr>
          <w:rFonts w:ascii="Arial" w:hAnsi="Arial" w:cs="Arial"/>
          <w:sz w:val="24"/>
          <w:szCs w:val="24"/>
        </w:rPr>
        <w:t>. Este acuerdo evidencia de manera contundente e inequívoca la voluntad colectiva de asumir la administración directa de sus recursos públicos, consolidando el proceso de autodeterminación iniciado en la asamblea previa.</w:t>
      </w:r>
    </w:p>
    <w:p w14:paraId="54A837F4" w14:textId="3D100F87" w:rsidR="006F1DD2" w:rsidRPr="00BB53BC" w:rsidRDefault="006F1DD2" w:rsidP="006F1DD2">
      <w:pPr>
        <w:spacing w:line="360" w:lineRule="auto"/>
        <w:rPr>
          <w:rFonts w:ascii="Arial" w:hAnsi="Arial" w:cs="Arial"/>
          <w:sz w:val="24"/>
          <w:szCs w:val="24"/>
        </w:rPr>
      </w:pPr>
      <w:r w:rsidRPr="00BB53BC">
        <w:rPr>
          <w:rFonts w:ascii="Arial" w:hAnsi="Arial" w:cs="Arial"/>
          <w:sz w:val="24"/>
          <w:szCs w:val="24"/>
        </w:rPr>
        <w:t xml:space="preserve">En seguimiento a dicha determinación, el </w:t>
      </w:r>
      <w:r w:rsidR="002411A3" w:rsidRPr="00B0504A">
        <w:rPr>
          <w:rFonts w:ascii="Arial" w:hAnsi="Arial" w:cs="Arial"/>
          <w:sz w:val="24"/>
          <w:szCs w:val="24"/>
        </w:rPr>
        <w:t>veintiuno</w:t>
      </w:r>
      <w:r w:rsidRPr="00BB53BC">
        <w:rPr>
          <w:rFonts w:ascii="Arial" w:hAnsi="Arial" w:cs="Arial"/>
          <w:sz w:val="24"/>
          <w:szCs w:val="24"/>
        </w:rPr>
        <w:t xml:space="preserve"> de julio</w:t>
      </w:r>
      <w:r w:rsidR="00B653A0">
        <w:rPr>
          <w:rFonts w:ascii="Arial" w:hAnsi="Arial" w:cs="Arial"/>
          <w:sz w:val="24"/>
          <w:szCs w:val="24"/>
        </w:rPr>
        <w:t>,</w:t>
      </w:r>
      <w:r w:rsidRPr="00BB53BC">
        <w:rPr>
          <w:rFonts w:ascii="Arial" w:hAnsi="Arial" w:cs="Arial"/>
          <w:sz w:val="24"/>
          <w:szCs w:val="24"/>
        </w:rPr>
        <w:t xml:space="preserve"> el </w:t>
      </w:r>
      <w:r w:rsidRPr="00BB53BC">
        <w:rPr>
          <w:rFonts w:ascii="Arial" w:hAnsi="Arial" w:cs="Arial"/>
          <w:i/>
          <w:iCs/>
          <w:sz w:val="24"/>
          <w:szCs w:val="24"/>
        </w:rPr>
        <w:t>Ayuntamiento</w:t>
      </w:r>
      <w:r w:rsidRPr="00BB53BC">
        <w:rPr>
          <w:rFonts w:ascii="Arial" w:hAnsi="Arial" w:cs="Arial"/>
          <w:sz w:val="24"/>
          <w:szCs w:val="24"/>
        </w:rPr>
        <w:t xml:space="preserve"> celebró la </w:t>
      </w:r>
      <w:r w:rsidR="003A7916">
        <w:rPr>
          <w:rFonts w:ascii="Arial" w:hAnsi="Arial" w:cs="Arial"/>
          <w:sz w:val="24"/>
          <w:szCs w:val="24"/>
        </w:rPr>
        <w:t xml:space="preserve">décima </w:t>
      </w:r>
      <w:r w:rsidR="00E96F41" w:rsidRPr="001563D9">
        <w:rPr>
          <w:rFonts w:ascii="Arial" w:hAnsi="Arial" w:cs="Arial"/>
          <w:sz w:val="24"/>
          <w:szCs w:val="24"/>
        </w:rPr>
        <w:t xml:space="preserve">tercera </w:t>
      </w:r>
      <w:r w:rsidRPr="00BB53BC">
        <w:rPr>
          <w:rFonts w:ascii="Arial" w:hAnsi="Arial" w:cs="Arial"/>
          <w:sz w:val="24"/>
          <w:szCs w:val="24"/>
        </w:rPr>
        <w:t xml:space="preserve">sesión </w:t>
      </w:r>
      <w:r w:rsidR="00CE6364" w:rsidRPr="001563D9">
        <w:rPr>
          <w:rFonts w:ascii="Arial" w:hAnsi="Arial" w:cs="Arial"/>
          <w:sz w:val="24"/>
          <w:szCs w:val="24"/>
        </w:rPr>
        <w:t>extraordinaria</w:t>
      </w:r>
      <w:r w:rsidRPr="00BB53BC">
        <w:rPr>
          <w:rFonts w:ascii="Arial" w:hAnsi="Arial" w:cs="Arial"/>
          <w:sz w:val="24"/>
          <w:szCs w:val="24"/>
        </w:rPr>
        <w:t xml:space="preserve"> de </w:t>
      </w:r>
      <w:r w:rsidR="00164DAA">
        <w:rPr>
          <w:rFonts w:ascii="Arial" w:hAnsi="Arial" w:cs="Arial"/>
          <w:sz w:val="24"/>
          <w:szCs w:val="24"/>
        </w:rPr>
        <w:t>c</w:t>
      </w:r>
      <w:r w:rsidRPr="00BB53BC">
        <w:rPr>
          <w:rFonts w:ascii="Arial" w:hAnsi="Arial" w:cs="Arial"/>
          <w:sz w:val="24"/>
          <w:szCs w:val="24"/>
        </w:rPr>
        <w:t>abildo</w:t>
      </w:r>
      <w:r>
        <w:rPr>
          <w:rStyle w:val="Refdenotaalpie"/>
          <w:rFonts w:ascii="Arial" w:hAnsi="Arial" w:cs="Arial"/>
          <w:sz w:val="24"/>
          <w:szCs w:val="24"/>
        </w:rPr>
        <w:footnoteReference w:id="46"/>
      </w:r>
      <w:r w:rsidRPr="00BB53BC">
        <w:rPr>
          <w:rFonts w:ascii="Arial" w:hAnsi="Arial" w:cs="Arial"/>
          <w:sz w:val="24"/>
          <w:szCs w:val="24"/>
        </w:rPr>
        <w:t xml:space="preserve">, en la cual reconoció la decisión comunitaria y acordó la viabilidad de transferir los recursos públicos a la </w:t>
      </w:r>
      <w:r w:rsidRPr="00BB53BC">
        <w:rPr>
          <w:rFonts w:ascii="Arial" w:hAnsi="Arial" w:cs="Arial"/>
          <w:i/>
          <w:iCs/>
          <w:sz w:val="24"/>
          <w:szCs w:val="24"/>
        </w:rPr>
        <w:t>Comunidad</w:t>
      </w:r>
      <w:r w:rsidRPr="00BB53BC">
        <w:rPr>
          <w:rFonts w:ascii="Arial" w:hAnsi="Arial" w:cs="Arial"/>
          <w:sz w:val="24"/>
          <w:szCs w:val="24"/>
        </w:rPr>
        <w:t xml:space="preserve">, ya sea mediante una consulta organizada por el </w:t>
      </w:r>
      <w:r w:rsidRPr="00BB53BC">
        <w:rPr>
          <w:rFonts w:ascii="Arial" w:hAnsi="Arial" w:cs="Arial"/>
          <w:i/>
          <w:iCs/>
          <w:sz w:val="24"/>
          <w:szCs w:val="24"/>
        </w:rPr>
        <w:t>IEM</w:t>
      </w:r>
      <w:r w:rsidRPr="00BB53BC">
        <w:rPr>
          <w:rFonts w:ascii="Arial" w:hAnsi="Arial" w:cs="Arial"/>
          <w:sz w:val="24"/>
          <w:szCs w:val="24"/>
        </w:rPr>
        <w:t xml:space="preserve"> o a través de un acuerdo comunitario adoptado en Asamblea General. En esa misma sesión se definieron los criterios cualitativos y cuantitativos que regirían dicha transferencia, determinando que esta se efectuaría con base en el último censo poblacional del </w:t>
      </w:r>
      <w:r w:rsidRPr="008B00A0">
        <w:rPr>
          <w:rFonts w:ascii="Arial" w:hAnsi="Arial" w:cs="Arial"/>
          <w:i/>
          <w:sz w:val="24"/>
          <w:szCs w:val="24"/>
        </w:rPr>
        <w:t>INEGI</w:t>
      </w:r>
      <w:r w:rsidRPr="00BB53BC">
        <w:rPr>
          <w:rFonts w:ascii="Arial" w:hAnsi="Arial" w:cs="Arial"/>
          <w:sz w:val="24"/>
          <w:szCs w:val="24"/>
        </w:rPr>
        <w:t xml:space="preserve"> e incluiría todas las partidas correspondientes a participaciones, incentivos de coordinación fiscal y aportaciones del orden federal y estatal.</w:t>
      </w:r>
    </w:p>
    <w:p w14:paraId="54A837F5" w14:textId="6C44F777" w:rsidR="006F1DD2" w:rsidRPr="00BB53BC" w:rsidRDefault="006F1DD2" w:rsidP="006F1DD2">
      <w:pPr>
        <w:spacing w:line="360" w:lineRule="auto"/>
        <w:rPr>
          <w:rFonts w:ascii="Arial" w:hAnsi="Arial" w:cs="Arial"/>
          <w:sz w:val="24"/>
          <w:szCs w:val="24"/>
        </w:rPr>
      </w:pPr>
      <w:r w:rsidRPr="00BB53BC">
        <w:rPr>
          <w:rFonts w:ascii="Arial" w:hAnsi="Arial" w:cs="Arial"/>
          <w:sz w:val="24"/>
          <w:szCs w:val="24"/>
        </w:rPr>
        <w:t xml:space="preserve">Asimismo, se precisó que la transferencia requeriría la conformación de un órgano de representación comunal que administrara los recursos, equivalente a un </w:t>
      </w:r>
      <w:r w:rsidRPr="00BB53BC">
        <w:rPr>
          <w:rFonts w:ascii="Arial" w:hAnsi="Arial" w:cs="Arial"/>
          <w:i/>
          <w:iCs/>
          <w:sz w:val="24"/>
          <w:szCs w:val="24"/>
        </w:rPr>
        <w:t>Con</w:t>
      </w:r>
      <w:r w:rsidR="00871D83">
        <w:rPr>
          <w:rFonts w:ascii="Arial" w:hAnsi="Arial" w:cs="Arial"/>
          <w:i/>
          <w:iCs/>
          <w:sz w:val="24"/>
          <w:szCs w:val="24"/>
        </w:rPr>
        <w:t>c</w:t>
      </w:r>
      <w:r w:rsidRPr="00BB53BC">
        <w:rPr>
          <w:rFonts w:ascii="Arial" w:hAnsi="Arial" w:cs="Arial"/>
          <w:i/>
          <w:iCs/>
          <w:sz w:val="24"/>
          <w:szCs w:val="24"/>
        </w:rPr>
        <w:t xml:space="preserve">ejo Comunal </w:t>
      </w:r>
      <w:r w:rsidRPr="00BB53BC">
        <w:rPr>
          <w:rFonts w:ascii="Arial" w:hAnsi="Arial" w:cs="Arial"/>
          <w:sz w:val="24"/>
          <w:szCs w:val="24"/>
        </w:rPr>
        <w:t xml:space="preserve">que, podría integrarse mediante </w:t>
      </w:r>
      <w:r w:rsidR="00B653A0">
        <w:rPr>
          <w:rFonts w:ascii="Arial" w:hAnsi="Arial" w:cs="Arial"/>
          <w:sz w:val="24"/>
          <w:szCs w:val="24"/>
        </w:rPr>
        <w:t xml:space="preserve">un </w:t>
      </w:r>
      <w:r w:rsidRPr="00BB53BC">
        <w:rPr>
          <w:rFonts w:ascii="Arial" w:hAnsi="Arial" w:cs="Arial"/>
          <w:sz w:val="24"/>
          <w:szCs w:val="24"/>
        </w:rPr>
        <w:t xml:space="preserve">procedimiento ante el </w:t>
      </w:r>
      <w:r w:rsidRPr="00DB6527">
        <w:rPr>
          <w:rFonts w:ascii="Arial" w:hAnsi="Arial" w:cs="Arial"/>
          <w:i/>
          <w:sz w:val="24"/>
          <w:szCs w:val="24"/>
        </w:rPr>
        <w:t>I</w:t>
      </w:r>
      <w:r w:rsidRPr="00BB53BC">
        <w:rPr>
          <w:rFonts w:ascii="Arial" w:hAnsi="Arial" w:cs="Arial"/>
          <w:i/>
          <w:iCs/>
          <w:sz w:val="24"/>
          <w:szCs w:val="24"/>
        </w:rPr>
        <w:t>EM</w:t>
      </w:r>
      <w:r w:rsidRPr="00BB53BC">
        <w:rPr>
          <w:rFonts w:ascii="Arial" w:hAnsi="Arial" w:cs="Arial"/>
          <w:sz w:val="24"/>
          <w:szCs w:val="24"/>
        </w:rPr>
        <w:t xml:space="preserve"> o por acuerdo directo de Asamblea General. </w:t>
      </w:r>
    </w:p>
    <w:p w14:paraId="54A837F6" w14:textId="3C871A0F" w:rsidR="006F1DD2" w:rsidRPr="00BB53BC" w:rsidRDefault="006F1DD2" w:rsidP="006F1DD2">
      <w:pPr>
        <w:spacing w:line="360" w:lineRule="auto"/>
        <w:rPr>
          <w:rFonts w:ascii="Arial" w:hAnsi="Arial" w:cs="Arial"/>
          <w:sz w:val="24"/>
          <w:szCs w:val="24"/>
        </w:rPr>
      </w:pPr>
      <w:r w:rsidRPr="00BB53BC">
        <w:rPr>
          <w:rFonts w:ascii="Arial" w:hAnsi="Arial" w:cs="Arial"/>
          <w:sz w:val="24"/>
          <w:szCs w:val="24"/>
        </w:rPr>
        <w:t xml:space="preserve">Por tanto, aunque el </w:t>
      </w:r>
      <w:r w:rsidRPr="00BB53BC">
        <w:rPr>
          <w:rFonts w:ascii="Arial" w:hAnsi="Arial" w:cs="Arial"/>
          <w:i/>
          <w:iCs/>
          <w:sz w:val="24"/>
          <w:szCs w:val="24"/>
        </w:rPr>
        <w:t>Ayuntamiento</w:t>
      </w:r>
      <w:r w:rsidRPr="00BB53BC">
        <w:rPr>
          <w:rFonts w:ascii="Arial" w:hAnsi="Arial" w:cs="Arial"/>
          <w:sz w:val="24"/>
          <w:szCs w:val="24"/>
        </w:rPr>
        <w:t xml:space="preserve"> autorizó el acceso directo de la </w:t>
      </w:r>
      <w:r w:rsidRPr="00BB53BC">
        <w:rPr>
          <w:rFonts w:ascii="Arial" w:hAnsi="Arial" w:cs="Arial"/>
          <w:i/>
          <w:iCs/>
          <w:sz w:val="24"/>
          <w:szCs w:val="24"/>
        </w:rPr>
        <w:t>Comunidad</w:t>
      </w:r>
      <w:r w:rsidRPr="00BB53BC">
        <w:rPr>
          <w:rFonts w:ascii="Arial" w:hAnsi="Arial" w:cs="Arial"/>
          <w:sz w:val="24"/>
          <w:szCs w:val="24"/>
        </w:rPr>
        <w:t xml:space="preserve"> al presupuesto, también condicionó la transferencia a la previa conformación del órgano de representación; disposición que debe entenderse como una medida organizativa necesaria para garantizar la correcta gestión del presupuesto. Así</w:t>
      </w:r>
      <w:r w:rsidR="00156014">
        <w:rPr>
          <w:rFonts w:ascii="Arial" w:hAnsi="Arial" w:cs="Arial"/>
          <w:sz w:val="24"/>
          <w:szCs w:val="24"/>
        </w:rPr>
        <w:t>,</w:t>
      </w:r>
      <w:r w:rsidRPr="00BB53BC">
        <w:rPr>
          <w:rFonts w:ascii="Arial" w:hAnsi="Arial" w:cs="Arial"/>
          <w:sz w:val="24"/>
          <w:szCs w:val="24"/>
        </w:rPr>
        <w:t xml:space="preserve"> la conformación del </w:t>
      </w:r>
      <w:r w:rsidRPr="00BB53BC">
        <w:rPr>
          <w:rFonts w:ascii="Arial" w:hAnsi="Arial" w:cs="Arial"/>
          <w:i/>
          <w:iCs/>
          <w:sz w:val="24"/>
          <w:szCs w:val="24"/>
        </w:rPr>
        <w:t>Con</w:t>
      </w:r>
      <w:r w:rsidR="00871D83">
        <w:rPr>
          <w:rFonts w:ascii="Arial" w:hAnsi="Arial" w:cs="Arial"/>
          <w:i/>
          <w:iCs/>
          <w:sz w:val="24"/>
          <w:szCs w:val="24"/>
        </w:rPr>
        <w:t>c</w:t>
      </w:r>
      <w:r w:rsidRPr="00BB53BC">
        <w:rPr>
          <w:rFonts w:ascii="Arial" w:hAnsi="Arial" w:cs="Arial"/>
          <w:i/>
          <w:iCs/>
          <w:sz w:val="24"/>
          <w:szCs w:val="24"/>
        </w:rPr>
        <w:t>ejo Comunal</w:t>
      </w:r>
      <w:r w:rsidRPr="00BB53BC">
        <w:rPr>
          <w:rFonts w:ascii="Arial" w:hAnsi="Arial" w:cs="Arial"/>
          <w:sz w:val="24"/>
          <w:szCs w:val="24"/>
        </w:rPr>
        <w:t xml:space="preserve"> se configura como un acto consecuente e inmediato del proceso de transición, indispensable para hacer efectiva y materializar la decisión comunitaria. </w:t>
      </w:r>
    </w:p>
    <w:p w14:paraId="54A837F7" w14:textId="0904CBDA" w:rsidR="006F1DD2" w:rsidRPr="00BB53BC" w:rsidRDefault="006F1DD2" w:rsidP="006F1DD2">
      <w:pPr>
        <w:spacing w:line="360" w:lineRule="auto"/>
        <w:rPr>
          <w:rFonts w:ascii="Arial" w:hAnsi="Arial" w:cs="Arial"/>
          <w:sz w:val="24"/>
          <w:szCs w:val="24"/>
        </w:rPr>
      </w:pPr>
      <w:r w:rsidRPr="00BB53BC">
        <w:rPr>
          <w:rFonts w:ascii="Arial" w:hAnsi="Arial" w:cs="Arial"/>
          <w:sz w:val="24"/>
          <w:szCs w:val="24"/>
        </w:rPr>
        <w:t xml:space="preserve">Finalmente, el </w:t>
      </w:r>
      <w:r w:rsidR="001563D9" w:rsidRPr="00B0504A">
        <w:rPr>
          <w:rFonts w:ascii="Arial" w:hAnsi="Arial" w:cs="Arial"/>
          <w:sz w:val="24"/>
          <w:szCs w:val="24"/>
        </w:rPr>
        <w:t>veintitrés</w:t>
      </w:r>
      <w:r w:rsidRPr="00BB53BC">
        <w:rPr>
          <w:rFonts w:ascii="Arial" w:hAnsi="Arial" w:cs="Arial"/>
          <w:sz w:val="24"/>
          <w:szCs w:val="24"/>
        </w:rPr>
        <w:t xml:space="preserve"> de julio se celebró Asamblea </w:t>
      </w:r>
      <w:r>
        <w:rPr>
          <w:rFonts w:ascii="Arial" w:hAnsi="Arial" w:cs="Arial"/>
          <w:sz w:val="24"/>
          <w:szCs w:val="24"/>
        </w:rPr>
        <w:t>G</w:t>
      </w:r>
      <w:r w:rsidRPr="00BB53BC">
        <w:rPr>
          <w:rFonts w:ascii="Arial" w:hAnsi="Arial" w:cs="Arial"/>
          <w:sz w:val="24"/>
          <w:szCs w:val="24"/>
        </w:rPr>
        <w:t xml:space="preserve">eneral, en la que la </w:t>
      </w:r>
      <w:r w:rsidRPr="00BB53BC">
        <w:rPr>
          <w:rFonts w:ascii="Arial" w:hAnsi="Arial" w:cs="Arial"/>
          <w:i/>
          <w:iCs/>
          <w:sz w:val="24"/>
          <w:szCs w:val="24"/>
        </w:rPr>
        <w:t xml:space="preserve">Comunidad </w:t>
      </w:r>
      <w:r w:rsidRPr="00BB53BC">
        <w:rPr>
          <w:rFonts w:ascii="Arial" w:hAnsi="Arial" w:cs="Arial"/>
          <w:sz w:val="24"/>
          <w:szCs w:val="24"/>
        </w:rPr>
        <w:t xml:space="preserve">ratificó, de nueva cuenta, la decisión previamente adoptada </w:t>
      </w:r>
      <w:r w:rsidR="00430A37">
        <w:rPr>
          <w:rFonts w:ascii="Arial" w:hAnsi="Arial" w:cs="Arial"/>
          <w:sz w:val="24"/>
          <w:szCs w:val="24"/>
        </w:rPr>
        <w:t>—</w:t>
      </w:r>
      <w:r w:rsidRPr="00BB53BC">
        <w:rPr>
          <w:rFonts w:ascii="Arial" w:hAnsi="Arial" w:cs="Arial"/>
          <w:sz w:val="24"/>
          <w:szCs w:val="24"/>
        </w:rPr>
        <w:t xml:space="preserve">en Asambleas Generales de </w:t>
      </w:r>
      <w:r w:rsidR="001563D9">
        <w:rPr>
          <w:rFonts w:ascii="Arial" w:hAnsi="Arial" w:cs="Arial"/>
          <w:sz w:val="24"/>
          <w:szCs w:val="24"/>
        </w:rPr>
        <w:t>tres</w:t>
      </w:r>
      <w:r w:rsidRPr="00BB53BC">
        <w:rPr>
          <w:rFonts w:ascii="Arial" w:hAnsi="Arial" w:cs="Arial"/>
          <w:sz w:val="24"/>
          <w:szCs w:val="24"/>
        </w:rPr>
        <w:t xml:space="preserve"> de mayo y </w:t>
      </w:r>
      <w:r w:rsidR="001563D9">
        <w:rPr>
          <w:rFonts w:ascii="Arial" w:hAnsi="Arial" w:cs="Arial"/>
          <w:sz w:val="24"/>
          <w:szCs w:val="24"/>
        </w:rPr>
        <w:t>cuatro</w:t>
      </w:r>
      <w:r w:rsidRPr="00BB53BC">
        <w:rPr>
          <w:rFonts w:ascii="Arial" w:hAnsi="Arial" w:cs="Arial"/>
          <w:sz w:val="24"/>
          <w:szCs w:val="24"/>
        </w:rPr>
        <w:t xml:space="preserve"> de julio</w:t>
      </w:r>
      <w:r w:rsidR="00430A37">
        <w:rPr>
          <w:rFonts w:ascii="Arial" w:hAnsi="Arial" w:cs="Arial"/>
          <w:sz w:val="24"/>
          <w:szCs w:val="24"/>
        </w:rPr>
        <w:t>—</w:t>
      </w:r>
      <w:r w:rsidRPr="00BB53BC">
        <w:rPr>
          <w:rFonts w:ascii="Arial" w:hAnsi="Arial" w:cs="Arial"/>
          <w:sz w:val="24"/>
          <w:szCs w:val="24"/>
        </w:rPr>
        <w:t xml:space="preserve"> y procedió a la elección </w:t>
      </w:r>
      <w:r w:rsidRPr="00BB53BC">
        <w:rPr>
          <w:rFonts w:ascii="Arial" w:hAnsi="Arial" w:cs="Arial"/>
          <w:sz w:val="24"/>
          <w:szCs w:val="24"/>
        </w:rPr>
        <w:lastRenderedPageBreak/>
        <w:t xml:space="preserve">de las personas integrantes del </w:t>
      </w:r>
      <w:r w:rsidRPr="00BB53BC">
        <w:rPr>
          <w:rFonts w:ascii="Arial" w:hAnsi="Arial" w:cs="Arial"/>
          <w:i/>
          <w:iCs/>
          <w:sz w:val="24"/>
          <w:szCs w:val="24"/>
        </w:rPr>
        <w:t>Con</w:t>
      </w:r>
      <w:r w:rsidR="00C300C5">
        <w:rPr>
          <w:rFonts w:ascii="Arial" w:hAnsi="Arial" w:cs="Arial"/>
          <w:i/>
          <w:iCs/>
          <w:sz w:val="24"/>
          <w:szCs w:val="24"/>
        </w:rPr>
        <w:t>c</w:t>
      </w:r>
      <w:r w:rsidRPr="00BB53BC">
        <w:rPr>
          <w:rFonts w:ascii="Arial" w:hAnsi="Arial" w:cs="Arial"/>
          <w:i/>
          <w:iCs/>
          <w:sz w:val="24"/>
          <w:szCs w:val="24"/>
        </w:rPr>
        <w:t xml:space="preserve">ejo Comunal, </w:t>
      </w:r>
      <w:r w:rsidRPr="00BB53BC">
        <w:rPr>
          <w:rFonts w:ascii="Arial" w:hAnsi="Arial" w:cs="Arial"/>
          <w:sz w:val="24"/>
          <w:szCs w:val="24"/>
        </w:rPr>
        <w:t>quienes posteriormente rindieron protesta,</w:t>
      </w:r>
      <w:r w:rsidRPr="00BB53BC">
        <w:rPr>
          <w:rFonts w:ascii="Arial" w:hAnsi="Arial" w:cs="Arial"/>
          <w:i/>
          <w:iCs/>
          <w:sz w:val="24"/>
          <w:szCs w:val="24"/>
        </w:rPr>
        <w:t xml:space="preserve"> </w:t>
      </w:r>
      <w:r w:rsidRPr="00BB53BC">
        <w:rPr>
          <w:rFonts w:ascii="Arial" w:hAnsi="Arial" w:cs="Arial"/>
          <w:sz w:val="24"/>
          <w:szCs w:val="24"/>
        </w:rPr>
        <w:t xml:space="preserve">actos realizados ante la presencia de dos observadores del </w:t>
      </w:r>
      <w:r w:rsidRPr="00BB53BC">
        <w:rPr>
          <w:rFonts w:ascii="Arial" w:hAnsi="Arial" w:cs="Arial"/>
          <w:i/>
          <w:iCs/>
          <w:sz w:val="24"/>
          <w:szCs w:val="24"/>
        </w:rPr>
        <w:t>IEM</w:t>
      </w:r>
      <w:r w:rsidRPr="00BB53BC">
        <w:rPr>
          <w:rFonts w:ascii="Arial" w:hAnsi="Arial" w:cs="Arial"/>
          <w:sz w:val="24"/>
          <w:szCs w:val="24"/>
        </w:rPr>
        <w:t xml:space="preserve"> y un representante de la Secretaría de Gobernación del Estado. </w:t>
      </w:r>
    </w:p>
    <w:p w14:paraId="54A837F8" w14:textId="5927E143" w:rsidR="006F1DD2" w:rsidRPr="00BB53BC" w:rsidRDefault="006F1DD2" w:rsidP="006F1DD2">
      <w:pPr>
        <w:spacing w:line="360" w:lineRule="auto"/>
        <w:rPr>
          <w:rFonts w:ascii="Arial" w:hAnsi="Arial" w:cs="Arial"/>
          <w:sz w:val="24"/>
          <w:szCs w:val="24"/>
        </w:rPr>
      </w:pPr>
      <w:proofErr w:type="gramStart"/>
      <w:r w:rsidRPr="00BB53BC">
        <w:rPr>
          <w:rFonts w:ascii="Arial" w:hAnsi="Arial" w:cs="Arial"/>
          <w:sz w:val="24"/>
          <w:szCs w:val="24"/>
        </w:rPr>
        <w:t>En razón de</w:t>
      </w:r>
      <w:proofErr w:type="gramEnd"/>
      <w:r w:rsidRPr="00BB53BC">
        <w:rPr>
          <w:rFonts w:ascii="Arial" w:hAnsi="Arial" w:cs="Arial"/>
          <w:sz w:val="24"/>
          <w:szCs w:val="24"/>
        </w:rPr>
        <w:t xml:space="preserve"> lo anterior, resulta evidente que la voluntad de la </w:t>
      </w:r>
      <w:r w:rsidRPr="00BB53BC">
        <w:rPr>
          <w:rFonts w:ascii="Arial" w:hAnsi="Arial" w:cs="Arial"/>
          <w:i/>
          <w:iCs/>
          <w:sz w:val="24"/>
          <w:szCs w:val="24"/>
        </w:rPr>
        <w:t>Comunidad</w:t>
      </w:r>
      <w:r w:rsidRPr="00BB53BC">
        <w:rPr>
          <w:rFonts w:ascii="Arial" w:hAnsi="Arial" w:cs="Arial"/>
          <w:sz w:val="24"/>
          <w:szCs w:val="24"/>
        </w:rPr>
        <w:t xml:space="preserve"> ha sido expresada en diversas asambleas</w:t>
      </w:r>
      <w:r>
        <w:rPr>
          <w:rStyle w:val="Refdenotaalpie"/>
          <w:rFonts w:ascii="Arial" w:hAnsi="Arial" w:cs="Arial"/>
          <w:sz w:val="24"/>
          <w:szCs w:val="24"/>
        </w:rPr>
        <w:footnoteReference w:id="47"/>
      </w:r>
      <w:r w:rsidRPr="00BB53BC">
        <w:rPr>
          <w:rFonts w:ascii="Arial" w:hAnsi="Arial" w:cs="Arial"/>
          <w:sz w:val="24"/>
          <w:szCs w:val="24"/>
        </w:rPr>
        <w:t xml:space="preserve">, de forma clara, libre </w:t>
      </w:r>
      <w:r w:rsidR="00183455" w:rsidRPr="00B0504A">
        <w:rPr>
          <w:rFonts w:ascii="Arial" w:hAnsi="Arial" w:cs="Arial"/>
          <w:sz w:val="24"/>
          <w:szCs w:val="24"/>
        </w:rPr>
        <w:t>e informada</w:t>
      </w:r>
      <w:r w:rsidRPr="00BB53BC">
        <w:rPr>
          <w:rFonts w:ascii="Arial" w:hAnsi="Arial" w:cs="Arial"/>
          <w:sz w:val="24"/>
          <w:szCs w:val="24"/>
        </w:rPr>
        <w:t xml:space="preserve">, sin que exista evidencia de conflicto interno ni de oposición por parte del </w:t>
      </w:r>
      <w:r w:rsidRPr="00BB53BC">
        <w:rPr>
          <w:rFonts w:ascii="Arial" w:hAnsi="Arial" w:cs="Arial"/>
          <w:i/>
          <w:iCs/>
          <w:sz w:val="24"/>
          <w:szCs w:val="24"/>
        </w:rPr>
        <w:t>Ayuntamiento</w:t>
      </w:r>
      <w:r w:rsidRPr="00BB53BC">
        <w:rPr>
          <w:rFonts w:ascii="Arial" w:hAnsi="Arial" w:cs="Arial"/>
          <w:sz w:val="24"/>
          <w:szCs w:val="24"/>
        </w:rPr>
        <w:t xml:space="preserve">. Por el contrario, la autoridad municipal reconoció y respaldó dicha decisión, emitiendo un acuerdo en sesión de </w:t>
      </w:r>
      <w:r>
        <w:rPr>
          <w:rFonts w:ascii="Arial" w:hAnsi="Arial" w:cs="Arial"/>
          <w:sz w:val="24"/>
          <w:szCs w:val="24"/>
        </w:rPr>
        <w:t>c</w:t>
      </w:r>
      <w:r w:rsidRPr="00BB53BC">
        <w:rPr>
          <w:rFonts w:ascii="Arial" w:hAnsi="Arial" w:cs="Arial"/>
          <w:sz w:val="24"/>
          <w:szCs w:val="24"/>
        </w:rPr>
        <w:t xml:space="preserve">abildo mediante el cual autorizó la transferencia directa de recursos, condicionándola únicamente a la integración del órgano comunal representativo, requisito que ya fue cumplido conforme al procedimiento establecido por la propia </w:t>
      </w:r>
      <w:r w:rsidRPr="00BB53BC">
        <w:rPr>
          <w:rFonts w:ascii="Arial" w:hAnsi="Arial" w:cs="Arial"/>
          <w:i/>
          <w:iCs/>
          <w:sz w:val="24"/>
          <w:szCs w:val="24"/>
        </w:rPr>
        <w:t>Comunidad</w:t>
      </w:r>
      <w:r w:rsidRPr="00BB53BC">
        <w:rPr>
          <w:rFonts w:ascii="Arial" w:hAnsi="Arial" w:cs="Arial"/>
          <w:sz w:val="24"/>
          <w:szCs w:val="24"/>
        </w:rPr>
        <w:t xml:space="preserve">. </w:t>
      </w:r>
    </w:p>
    <w:p w14:paraId="54A837F9" w14:textId="60BB6774" w:rsidR="006F1DD2" w:rsidRDefault="006F1DD2" w:rsidP="006F1DD2">
      <w:pPr>
        <w:spacing w:line="360" w:lineRule="auto"/>
        <w:rPr>
          <w:rFonts w:ascii="Arial" w:hAnsi="Arial" w:cs="Arial"/>
          <w:sz w:val="24"/>
          <w:szCs w:val="24"/>
        </w:rPr>
      </w:pPr>
      <w:r>
        <w:rPr>
          <w:rFonts w:ascii="Arial" w:hAnsi="Arial" w:cs="Arial"/>
          <w:sz w:val="24"/>
          <w:szCs w:val="24"/>
        </w:rPr>
        <w:t>Lo anterior</w:t>
      </w:r>
      <w:r w:rsidR="00B653A0">
        <w:rPr>
          <w:rFonts w:ascii="Arial" w:hAnsi="Arial" w:cs="Arial"/>
          <w:sz w:val="24"/>
          <w:szCs w:val="24"/>
        </w:rPr>
        <w:t>,</w:t>
      </w:r>
      <w:r>
        <w:rPr>
          <w:rFonts w:ascii="Arial" w:hAnsi="Arial" w:cs="Arial"/>
          <w:sz w:val="24"/>
          <w:szCs w:val="24"/>
        </w:rPr>
        <w:t xml:space="preserve"> se robuste</w:t>
      </w:r>
      <w:r w:rsidR="00183455" w:rsidRPr="00B0504A">
        <w:rPr>
          <w:rFonts w:ascii="Arial" w:hAnsi="Arial" w:cs="Arial"/>
          <w:sz w:val="24"/>
          <w:szCs w:val="24"/>
        </w:rPr>
        <w:t>ce</w:t>
      </w:r>
      <w:r>
        <w:rPr>
          <w:rFonts w:ascii="Arial" w:hAnsi="Arial" w:cs="Arial"/>
          <w:sz w:val="24"/>
          <w:szCs w:val="24"/>
        </w:rPr>
        <w:t xml:space="preserve"> con las constancias que obran en autos, derivadas del requerimiento </w:t>
      </w:r>
      <w:r w:rsidRPr="0048451E">
        <w:rPr>
          <w:rFonts w:ascii="Arial" w:hAnsi="Arial" w:cs="Arial"/>
          <w:sz w:val="24"/>
          <w:szCs w:val="24"/>
        </w:rPr>
        <w:t>de siete de octubre</w:t>
      </w:r>
      <w:r>
        <w:rPr>
          <w:rFonts w:ascii="Arial" w:hAnsi="Arial" w:cs="Arial"/>
          <w:sz w:val="24"/>
          <w:szCs w:val="24"/>
        </w:rPr>
        <w:t>, consistentes en las solicitudes de</w:t>
      </w:r>
      <w:r w:rsidRPr="00F62C60">
        <w:rPr>
          <w:rFonts w:ascii="Arial" w:hAnsi="Arial" w:cs="Arial"/>
          <w:sz w:val="24"/>
          <w:szCs w:val="24"/>
        </w:rPr>
        <w:t xml:space="preserve"> </w:t>
      </w:r>
      <w:r>
        <w:rPr>
          <w:rFonts w:ascii="Arial" w:hAnsi="Arial" w:cs="Arial"/>
          <w:sz w:val="24"/>
          <w:szCs w:val="24"/>
        </w:rPr>
        <w:t xml:space="preserve">veinticinco de junio, que las </w:t>
      </w:r>
      <w:r>
        <w:rPr>
          <w:rFonts w:ascii="Arial" w:hAnsi="Arial" w:cs="Arial"/>
          <w:i/>
          <w:iCs/>
          <w:sz w:val="24"/>
          <w:szCs w:val="24"/>
        </w:rPr>
        <w:t xml:space="preserve">Jefaturas de Tenencia </w:t>
      </w:r>
      <w:r>
        <w:rPr>
          <w:rFonts w:ascii="Arial" w:hAnsi="Arial" w:cs="Arial"/>
          <w:sz w:val="24"/>
          <w:szCs w:val="24"/>
        </w:rPr>
        <w:t xml:space="preserve">realizaron al </w:t>
      </w:r>
      <w:r>
        <w:rPr>
          <w:rFonts w:ascii="Arial" w:hAnsi="Arial" w:cs="Arial"/>
          <w:i/>
          <w:iCs/>
          <w:sz w:val="24"/>
          <w:szCs w:val="24"/>
        </w:rPr>
        <w:t xml:space="preserve">IEM, </w:t>
      </w:r>
      <w:r>
        <w:rPr>
          <w:rFonts w:ascii="Arial" w:hAnsi="Arial" w:cs="Arial"/>
          <w:sz w:val="24"/>
          <w:szCs w:val="24"/>
        </w:rPr>
        <w:t xml:space="preserve">a través de la </w:t>
      </w:r>
      <w:r w:rsidRPr="00A768D7">
        <w:rPr>
          <w:rFonts w:ascii="Arial" w:hAnsi="Arial" w:cs="Arial"/>
          <w:i/>
          <w:iCs/>
          <w:sz w:val="24"/>
          <w:szCs w:val="24"/>
        </w:rPr>
        <w:t xml:space="preserve">CEAPI </w:t>
      </w:r>
      <w:r w:rsidRPr="00A768D7">
        <w:rPr>
          <w:rFonts w:ascii="Arial" w:hAnsi="Arial" w:cs="Arial"/>
          <w:sz w:val="24"/>
          <w:szCs w:val="24"/>
        </w:rPr>
        <w:t xml:space="preserve">y a la </w:t>
      </w:r>
      <w:r w:rsidRPr="00A768D7">
        <w:rPr>
          <w:rFonts w:ascii="Arial" w:hAnsi="Arial" w:cs="Arial"/>
          <w:i/>
          <w:iCs/>
          <w:sz w:val="24"/>
          <w:szCs w:val="24"/>
        </w:rPr>
        <w:t>Secretaría de Finanzas</w:t>
      </w:r>
      <w:r w:rsidRPr="00A768D7">
        <w:rPr>
          <w:rFonts w:ascii="Arial" w:hAnsi="Arial" w:cs="Arial"/>
          <w:sz w:val="24"/>
          <w:szCs w:val="24"/>
        </w:rPr>
        <w:t>,</w:t>
      </w:r>
      <w:r>
        <w:rPr>
          <w:rFonts w:ascii="Arial" w:hAnsi="Arial" w:cs="Arial"/>
          <w:sz w:val="24"/>
          <w:szCs w:val="24"/>
        </w:rPr>
        <w:t xml:space="preserve"> en las que, de manera integral, formularon las siguientes preguntas</w:t>
      </w:r>
      <w:r>
        <w:rPr>
          <w:rStyle w:val="Refdenotaalpie"/>
          <w:rFonts w:ascii="Arial" w:hAnsi="Arial" w:cs="Arial"/>
          <w:sz w:val="24"/>
          <w:szCs w:val="24"/>
        </w:rPr>
        <w:footnoteReference w:id="48"/>
      </w:r>
      <w:r>
        <w:rPr>
          <w:rFonts w:ascii="Arial" w:hAnsi="Arial" w:cs="Arial"/>
          <w:sz w:val="24"/>
          <w:szCs w:val="24"/>
        </w:rPr>
        <w:t xml:space="preserve">: </w:t>
      </w:r>
    </w:p>
    <w:p w14:paraId="54A837FA" w14:textId="77777777" w:rsidR="006F1DD2" w:rsidRPr="00F62C60" w:rsidRDefault="006F1DD2" w:rsidP="006F1DD2">
      <w:pPr>
        <w:pStyle w:val="Prrafodelista"/>
        <w:numPr>
          <w:ilvl w:val="0"/>
          <w:numId w:val="27"/>
        </w:numPr>
        <w:spacing w:line="360" w:lineRule="auto"/>
        <w:rPr>
          <w:rFonts w:ascii="Arial" w:hAnsi="Arial" w:cs="Arial"/>
          <w:sz w:val="24"/>
          <w:szCs w:val="24"/>
        </w:rPr>
      </w:pPr>
      <w:r w:rsidRPr="00F62C60">
        <w:rPr>
          <w:rFonts w:ascii="Arial" w:hAnsi="Arial" w:cs="Arial"/>
          <w:sz w:val="24"/>
          <w:szCs w:val="24"/>
        </w:rPr>
        <w:t xml:space="preserve">¿El autogobierno y presupuesto directo es un derecho que se puede ejercer solamente a través de una consulta organizada por el </w:t>
      </w:r>
      <w:r>
        <w:rPr>
          <w:rFonts w:ascii="Arial" w:hAnsi="Arial" w:cs="Arial"/>
          <w:i/>
          <w:iCs/>
          <w:sz w:val="24"/>
          <w:szCs w:val="24"/>
        </w:rPr>
        <w:t>IEM</w:t>
      </w:r>
      <w:r w:rsidRPr="00F62C60">
        <w:rPr>
          <w:rFonts w:ascii="Arial" w:hAnsi="Arial" w:cs="Arial"/>
          <w:sz w:val="24"/>
          <w:szCs w:val="24"/>
        </w:rPr>
        <w:t xml:space="preserve">? </w:t>
      </w:r>
    </w:p>
    <w:p w14:paraId="54A837FB" w14:textId="387E5B61" w:rsidR="006F1DD2" w:rsidRPr="00F62C60" w:rsidRDefault="006F1DD2" w:rsidP="006F1DD2">
      <w:pPr>
        <w:pStyle w:val="Prrafodelista"/>
        <w:numPr>
          <w:ilvl w:val="0"/>
          <w:numId w:val="27"/>
        </w:numPr>
        <w:spacing w:line="360" w:lineRule="auto"/>
        <w:rPr>
          <w:rFonts w:ascii="Arial" w:hAnsi="Arial" w:cs="Arial"/>
          <w:sz w:val="24"/>
          <w:szCs w:val="24"/>
        </w:rPr>
      </w:pPr>
      <w:r w:rsidRPr="00F62C60">
        <w:rPr>
          <w:rFonts w:ascii="Arial" w:hAnsi="Arial" w:cs="Arial"/>
          <w:sz w:val="24"/>
          <w:szCs w:val="24"/>
        </w:rPr>
        <w:t xml:space="preserve">¿Es posible transitar al autogobierno a partir de que el cabildo de </w:t>
      </w:r>
      <w:r w:rsidR="000A1246" w:rsidRPr="000A1246">
        <w:rPr>
          <w:rFonts w:ascii="Arial" w:hAnsi="Arial" w:cs="Arial"/>
          <w:color w:val="FFFFFF"/>
          <w:sz w:val="24"/>
          <w:szCs w:val="24"/>
          <w:highlight w:val="darkCyan"/>
        </w:rPr>
        <w:t>[No.38]_</w:t>
      </w:r>
      <w:proofErr w:type="spellStart"/>
      <w:r w:rsidR="000A1246" w:rsidRPr="000A1246">
        <w:rPr>
          <w:rFonts w:ascii="Arial" w:hAnsi="Arial" w:cs="Arial"/>
          <w:color w:val="FFFFFF"/>
          <w:sz w:val="24"/>
          <w:szCs w:val="24"/>
          <w:highlight w:val="darkCyan"/>
        </w:rPr>
        <w:t>ELIMINADO_el_Municipio</w:t>
      </w:r>
      <w:proofErr w:type="spellEnd"/>
      <w:proofErr w:type="gramStart"/>
      <w:r w:rsidR="000A1246" w:rsidRPr="000A1246">
        <w:rPr>
          <w:rFonts w:ascii="Arial" w:hAnsi="Arial" w:cs="Arial"/>
          <w:color w:val="FFFFFF"/>
          <w:sz w:val="24"/>
          <w:szCs w:val="24"/>
          <w:highlight w:val="darkCyan"/>
        </w:rPr>
        <w:t>_[</w:t>
      </w:r>
      <w:proofErr w:type="gramEnd"/>
      <w:r w:rsidR="000A1246" w:rsidRPr="000A1246">
        <w:rPr>
          <w:rFonts w:ascii="Arial" w:hAnsi="Arial" w:cs="Arial"/>
          <w:color w:val="FFFFFF"/>
          <w:sz w:val="24"/>
          <w:szCs w:val="24"/>
          <w:highlight w:val="darkCyan"/>
        </w:rPr>
        <w:t>28]</w:t>
      </w:r>
      <w:r w:rsidRPr="00F62C60">
        <w:rPr>
          <w:rFonts w:ascii="Arial" w:hAnsi="Arial" w:cs="Arial"/>
          <w:sz w:val="24"/>
          <w:szCs w:val="24"/>
        </w:rPr>
        <w:t xml:space="preserve"> apruebe la transferencia del presupuesto directo? </w:t>
      </w:r>
    </w:p>
    <w:p w14:paraId="54A837FC" w14:textId="77777777" w:rsidR="006F1DD2" w:rsidRPr="00F62C60" w:rsidRDefault="006F1DD2" w:rsidP="006F1DD2">
      <w:pPr>
        <w:pStyle w:val="Prrafodelista"/>
        <w:numPr>
          <w:ilvl w:val="0"/>
          <w:numId w:val="27"/>
        </w:numPr>
        <w:spacing w:line="360" w:lineRule="auto"/>
        <w:rPr>
          <w:rFonts w:ascii="Arial" w:hAnsi="Arial" w:cs="Arial"/>
          <w:sz w:val="24"/>
          <w:szCs w:val="24"/>
        </w:rPr>
      </w:pPr>
      <w:r w:rsidRPr="00F62C60">
        <w:rPr>
          <w:rFonts w:ascii="Arial" w:hAnsi="Arial" w:cs="Arial"/>
          <w:sz w:val="24"/>
          <w:szCs w:val="24"/>
        </w:rPr>
        <w:t xml:space="preserve">¿Hay comunidades indígenas que actualmente tengan autonomía sin haber realizado la consulta en el </w:t>
      </w:r>
      <w:r w:rsidRPr="00F62C60">
        <w:rPr>
          <w:rFonts w:ascii="Arial" w:hAnsi="Arial" w:cs="Arial"/>
          <w:i/>
          <w:iCs/>
          <w:sz w:val="24"/>
          <w:szCs w:val="24"/>
        </w:rPr>
        <w:t>IEM</w:t>
      </w:r>
      <w:r w:rsidRPr="00F62C60">
        <w:rPr>
          <w:rFonts w:ascii="Arial" w:hAnsi="Arial" w:cs="Arial"/>
          <w:sz w:val="24"/>
          <w:szCs w:val="24"/>
        </w:rPr>
        <w:t>?</w:t>
      </w:r>
    </w:p>
    <w:p w14:paraId="54A837FD" w14:textId="77777777" w:rsidR="006F1DD2" w:rsidRDefault="006F1DD2" w:rsidP="006F1DD2">
      <w:pPr>
        <w:spacing w:line="360" w:lineRule="auto"/>
        <w:rPr>
          <w:rFonts w:ascii="Arial" w:hAnsi="Arial" w:cs="Arial"/>
          <w:sz w:val="24"/>
          <w:szCs w:val="24"/>
        </w:rPr>
      </w:pPr>
      <w:r>
        <w:rPr>
          <w:rFonts w:ascii="Arial" w:hAnsi="Arial" w:cs="Arial"/>
          <w:sz w:val="24"/>
          <w:szCs w:val="24"/>
        </w:rPr>
        <w:t xml:space="preserve">La respuesta emitida por el </w:t>
      </w:r>
      <w:r>
        <w:rPr>
          <w:rFonts w:ascii="Arial" w:hAnsi="Arial" w:cs="Arial"/>
          <w:i/>
          <w:iCs/>
          <w:sz w:val="24"/>
          <w:szCs w:val="24"/>
        </w:rPr>
        <w:t xml:space="preserve">IEM, </w:t>
      </w:r>
      <w:r>
        <w:rPr>
          <w:rFonts w:ascii="Arial" w:hAnsi="Arial" w:cs="Arial"/>
          <w:sz w:val="24"/>
          <w:szCs w:val="24"/>
        </w:rPr>
        <w:t xml:space="preserve">mediante oficio IEM-CEAPI-221/2025, en esencia, fue que el artículo 330, apartado B, fracción IV, del </w:t>
      </w:r>
      <w:r>
        <w:rPr>
          <w:rFonts w:ascii="Arial" w:hAnsi="Arial" w:cs="Arial"/>
          <w:i/>
          <w:iCs/>
          <w:sz w:val="24"/>
          <w:szCs w:val="24"/>
        </w:rPr>
        <w:t>Código Electoral</w:t>
      </w:r>
      <w:r w:rsidR="00B653A0">
        <w:rPr>
          <w:rFonts w:ascii="Arial" w:hAnsi="Arial" w:cs="Arial"/>
          <w:i/>
          <w:iCs/>
          <w:sz w:val="24"/>
          <w:szCs w:val="24"/>
        </w:rPr>
        <w:t>,</w:t>
      </w:r>
      <w:r>
        <w:rPr>
          <w:rFonts w:ascii="Arial" w:hAnsi="Arial" w:cs="Arial"/>
          <w:i/>
          <w:iCs/>
          <w:sz w:val="24"/>
          <w:szCs w:val="24"/>
        </w:rPr>
        <w:t xml:space="preserve"> </w:t>
      </w:r>
      <w:r>
        <w:rPr>
          <w:rFonts w:ascii="Arial" w:hAnsi="Arial" w:cs="Arial"/>
          <w:sz w:val="24"/>
          <w:szCs w:val="24"/>
        </w:rPr>
        <w:t xml:space="preserve">establece la facultad de los ayuntamientos para sesionar y </w:t>
      </w:r>
      <w:r w:rsidRPr="00B56D5F">
        <w:rPr>
          <w:rFonts w:ascii="Arial" w:hAnsi="Arial" w:cs="Arial"/>
          <w:sz w:val="24"/>
          <w:szCs w:val="24"/>
        </w:rPr>
        <w:t>emitir el acuerdo de cabildo en el que autori</w:t>
      </w:r>
      <w:r>
        <w:rPr>
          <w:rFonts w:ascii="Arial" w:hAnsi="Arial" w:cs="Arial"/>
          <w:sz w:val="24"/>
          <w:szCs w:val="24"/>
        </w:rPr>
        <w:t xml:space="preserve">ce a la </w:t>
      </w:r>
      <w:r>
        <w:rPr>
          <w:rFonts w:ascii="Arial" w:hAnsi="Arial" w:cs="Arial"/>
          <w:i/>
          <w:iCs/>
          <w:sz w:val="24"/>
          <w:szCs w:val="24"/>
        </w:rPr>
        <w:t xml:space="preserve">Secretaría de Finanzas </w:t>
      </w:r>
      <w:r>
        <w:rPr>
          <w:rFonts w:ascii="Arial" w:hAnsi="Arial" w:cs="Arial"/>
          <w:sz w:val="24"/>
          <w:szCs w:val="24"/>
        </w:rPr>
        <w:t xml:space="preserve">la transferencia de recursos </w:t>
      </w:r>
      <w:r>
        <w:rPr>
          <w:rFonts w:ascii="Arial" w:hAnsi="Arial" w:cs="Arial"/>
          <w:sz w:val="24"/>
          <w:szCs w:val="24"/>
        </w:rPr>
        <w:lastRenderedPageBreak/>
        <w:t xml:space="preserve">del presupuesto directo; asimismo, el artículo 115, fracciones III y IV, de la </w:t>
      </w:r>
      <w:r>
        <w:rPr>
          <w:rFonts w:ascii="Arial" w:hAnsi="Arial" w:cs="Arial"/>
          <w:i/>
          <w:iCs/>
          <w:sz w:val="24"/>
          <w:szCs w:val="24"/>
        </w:rPr>
        <w:t xml:space="preserve">Constitución Federal, </w:t>
      </w:r>
      <w:r>
        <w:rPr>
          <w:rFonts w:ascii="Arial" w:hAnsi="Arial" w:cs="Arial"/>
          <w:sz w:val="24"/>
          <w:szCs w:val="24"/>
        </w:rPr>
        <w:t xml:space="preserve">señala </w:t>
      </w:r>
      <w:r w:rsidRPr="001D6CEE">
        <w:rPr>
          <w:rFonts w:ascii="Arial" w:hAnsi="Arial" w:cs="Arial"/>
          <w:sz w:val="24"/>
          <w:szCs w:val="24"/>
        </w:rPr>
        <w:t>la atribución de</w:t>
      </w:r>
      <w:r>
        <w:rPr>
          <w:rFonts w:ascii="Arial" w:hAnsi="Arial" w:cs="Arial"/>
          <w:sz w:val="24"/>
          <w:szCs w:val="24"/>
        </w:rPr>
        <w:t xml:space="preserve"> </w:t>
      </w:r>
      <w:r w:rsidRPr="001D6CEE">
        <w:rPr>
          <w:rFonts w:ascii="Arial" w:hAnsi="Arial" w:cs="Arial"/>
          <w:sz w:val="24"/>
          <w:szCs w:val="24"/>
        </w:rPr>
        <w:t>l</w:t>
      </w:r>
      <w:r>
        <w:rPr>
          <w:rFonts w:ascii="Arial" w:hAnsi="Arial" w:cs="Arial"/>
          <w:sz w:val="24"/>
          <w:szCs w:val="24"/>
        </w:rPr>
        <w:t>os</w:t>
      </w:r>
      <w:r w:rsidRPr="001D6CEE">
        <w:rPr>
          <w:rFonts w:ascii="Arial" w:hAnsi="Arial" w:cs="Arial"/>
          <w:sz w:val="24"/>
          <w:szCs w:val="24"/>
        </w:rPr>
        <w:t xml:space="preserve"> ayuntamient</w:t>
      </w:r>
      <w:r>
        <w:rPr>
          <w:rFonts w:ascii="Arial" w:hAnsi="Arial" w:cs="Arial"/>
          <w:sz w:val="24"/>
          <w:szCs w:val="24"/>
        </w:rPr>
        <w:t>os</w:t>
      </w:r>
      <w:r w:rsidRPr="001D6CEE">
        <w:rPr>
          <w:rFonts w:ascii="Arial" w:hAnsi="Arial" w:cs="Arial"/>
          <w:sz w:val="24"/>
          <w:szCs w:val="24"/>
        </w:rPr>
        <w:t xml:space="preserve"> para que los recursos que integran la hacienda municipal se</w:t>
      </w:r>
      <w:r>
        <w:rPr>
          <w:rFonts w:ascii="Arial" w:hAnsi="Arial" w:cs="Arial"/>
          <w:sz w:val="24"/>
          <w:szCs w:val="24"/>
        </w:rPr>
        <w:t>an</w:t>
      </w:r>
      <w:r w:rsidRPr="001D6CEE">
        <w:rPr>
          <w:rFonts w:ascii="Arial" w:hAnsi="Arial" w:cs="Arial"/>
          <w:sz w:val="24"/>
          <w:szCs w:val="24"/>
        </w:rPr>
        <w:t xml:space="preserve"> ejercidos en forma directa por los ayuntamientos o</w:t>
      </w:r>
      <w:r>
        <w:rPr>
          <w:rFonts w:ascii="Arial" w:hAnsi="Arial" w:cs="Arial"/>
          <w:sz w:val="24"/>
          <w:szCs w:val="24"/>
        </w:rPr>
        <w:t>,</w:t>
      </w:r>
      <w:r w:rsidRPr="001D6CEE">
        <w:rPr>
          <w:rFonts w:ascii="Arial" w:hAnsi="Arial" w:cs="Arial"/>
          <w:sz w:val="24"/>
          <w:szCs w:val="24"/>
        </w:rPr>
        <w:t xml:space="preserve"> bien</w:t>
      </w:r>
      <w:r>
        <w:rPr>
          <w:rFonts w:ascii="Arial" w:hAnsi="Arial" w:cs="Arial"/>
          <w:sz w:val="24"/>
          <w:szCs w:val="24"/>
        </w:rPr>
        <w:t>,</w:t>
      </w:r>
      <w:r w:rsidRPr="001D6CEE">
        <w:rPr>
          <w:rFonts w:ascii="Arial" w:hAnsi="Arial" w:cs="Arial"/>
          <w:sz w:val="24"/>
          <w:szCs w:val="24"/>
        </w:rPr>
        <w:t xml:space="preserve"> por quien ellos autoricen conforme a la ley. </w:t>
      </w:r>
      <w:r>
        <w:rPr>
          <w:rFonts w:ascii="Arial" w:hAnsi="Arial" w:cs="Arial"/>
          <w:sz w:val="24"/>
          <w:szCs w:val="24"/>
        </w:rPr>
        <w:t xml:space="preserve">Además, </w:t>
      </w:r>
      <w:r w:rsidRPr="001D6CEE">
        <w:rPr>
          <w:rFonts w:ascii="Arial" w:hAnsi="Arial" w:cs="Arial"/>
          <w:sz w:val="24"/>
          <w:szCs w:val="24"/>
        </w:rPr>
        <w:t xml:space="preserve">el propio Instituto confirmó que existen comunidades indígenas que actualmente administran directamente su presupuesto sin haber realizado consulta alguna con el </w:t>
      </w:r>
      <w:r>
        <w:rPr>
          <w:rFonts w:ascii="Arial" w:hAnsi="Arial" w:cs="Arial"/>
          <w:i/>
          <w:iCs/>
          <w:sz w:val="24"/>
          <w:szCs w:val="24"/>
        </w:rPr>
        <w:t xml:space="preserve">IEM. </w:t>
      </w:r>
    </w:p>
    <w:p w14:paraId="54A837FE" w14:textId="72FFCEB9" w:rsidR="006F1DD2" w:rsidRDefault="006F1DD2" w:rsidP="006F1DD2">
      <w:pPr>
        <w:spacing w:line="360" w:lineRule="auto"/>
        <w:rPr>
          <w:rFonts w:ascii="Arial" w:hAnsi="Arial" w:cs="Arial"/>
          <w:sz w:val="24"/>
          <w:szCs w:val="24"/>
        </w:rPr>
      </w:pPr>
      <w:r>
        <w:rPr>
          <w:rFonts w:ascii="Arial" w:hAnsi="Arial" w:cs="Arial"/>
          <w:sz w:val="24"/>
          <w:szCs w:val="24"/>
        </w:rPr>
        <w:t xml:space="preserve">Mientras que, del contenido del oficio SFA/DGJ/DC/DAPA/29/2025, remitido por la </w:t>
      </w:r>
      <w:r>
        <w:rPr>
          <w:rFonts w:ascii="Arial" w:hAnsi="Arial" w:cs="Arial"/>
          <w:i/>
          <w:iCs/>
          <w:sz w:val="24"/>
          <w:szCs w:val="24"/>
        </w:rPr>
        <w:t xml:space="preserve">Secretaría de Finanzas, </w:t>
      </w:r>
      <w:r>
        <w:rPr>
          <w:rFonts w:ascii="Arial" w:hAnsi="Arial" w:cs="Arial"/>
          <w:sz w:val="24"/>
          <w:szCs w:val="24"/>
        </w:rPr>
        <w:t>entre otras cuestiones, se desprende</w:t>
      </w:r>
      <w:r w:rsidR="00A9090E">
        <w:rPr>
          <w:rFonts w:ascii="Arial" w:hAnsi="Arial" w:cs="Arial"/>
          <w:sz w:val="24"/>
          <w:szCs w:val="24"/>
        </w:rPr>
        <w:t xml:space="preserve"> un</w:t>
      </w:r>
      <w:r w:rsidR="005A3C9E">
        <w:rPr>
          <w:rFonts w:ascii="Arial" w:hAnsi="Arial" w:cs="Arial"/>
          <w:sz w:val="24"/>
          <w:szCs w:val="24"/>
        </w:rPr>
        <w:t xml:space="preserve">a infografía </w:t>
      </w:r>
      <w:r w:rsidR="00A9090E">
        <w:rPr>
          <w:rFonts w:ascii="Arial" w:hAnsi="Arial" w:cs="Arial"/>
          <w:sz w:val="24"/>
          <w:szCs w:val="24"/>
        </w:rPr>
        <w:t>de las diversas modalidades para el reconocimiento del ejercicio directo por parte de las comunidades indígenas</w:t>
      </w:r>
      <w:r>
        <w:rPr>
          <w:rFonts w:ascii="Arial" w:hAnsi="Arial" w:cs="Arial"/>
          <w:sz w:val="24"/>
          <w:szCs w:val="24"/>
        </w:rPr>
        <w:t>:</w:t>
      </w:r>
    </w:p>
    <w:p w14:paraId="54A837FF" w14:textId="77777777" w:rsidR="006F1DD2" w:rsidRPr="00F62C60" w:rsidRDefault="006F1DD2" w:rsidP="006F1DD2">
      <w:pPr>
        <w:spacing w:line="360" w:lineRule="auto"/>
        <w:rPr>
          <w:rFonts w:ascii="Arial" w:hAnsi="Arial" w:cs="Arial"/>
          <w:sz w:val="24"/>
          <w:szCs w:val="24"/>
        </w:rPr>
      </w:pPr>
      <w:r>
        <w:rPr>
          <w:rFonts w:ascii="Arial" w:hAnsi="Arial" w:cs="Arial"/>
          <w:noProof/>
          <w:sz w:val="24"/>
          <w:szCs w:val="24"/>
        </w:rPr>
        <w:drawing>
          <wp:inline distT="0" distB="0" distL="0" distR="0" wp14:anchorId="54A83884" wp14:editId="54A83885">
            <wp:extent cx="5380074" cy="3096122"/>
            <wp:effectExtent l="0" t="0" r="5080" b="3175"/>
            <wp:docPr id="2071073857" name="Imagen 1" descr="Interfaz de usuario gráfica, 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1073857" name="Imagen 1" descr="Interfaz de usuario gráfica, Texto&#10;&#10;El contenido generado por IA puede ser incorrecto."/>
                    <pic:cNvPicPr/>
                  </pic:nvPicPr>
                  <pic:blipFill rotWithShape="1">
                    <a:blip r:embed="rId13">
                      <a:extLst>
                        <a:ext uri="{28A0092B-C50C-407E-A947-70E740481C1C}">
                          <a14:useLocalDpi xmlns:a14="http://schemas.microsoft.com/office/drawing/2010/main" val="0"/>
                        </a:ext>
                      </a:extLst>
                    </a:blip>
                    <a:srcRect l="49317" t="24737" b="28600"/>
                    <a:stretch/>
                  </pic:blipFill>
                  <pic:spPr bwMode="auto">
                    <a:xfrm>
                      <a:off x="0" y="0"/>
                      <a:ext cx="5413008" cy="3115075"/>
                    </a:xfrm>
                    <a:prstGeom prst="rect">
                      <a:avLst/>
                    </a:prstGeom>
                    <a:ln>
                      <a:noFill/>
                    </a:ln>
                    <a:extLst>
                      <a:ext uri="{53640926-AAD7-44D8-BBD7-CCE9431645EC}">
                        <a14:shadowObscured xmlns:a14="http://schemas.microsoft.com/office/drawing/2010/main"/>
                      </a:ext>
                    </a:extLst>
                  </pic:spPr>
                </pic:pic>
              </a:graphicData>
            </a:graphic>
          </wp:inline>
        </w:drawing>
      </w:r>
    </w:p>
    <w:p w14:paraId="54A83800" w14:textId="3CC0F1EB" w:rsidR="006F1DD2" w:rsidRDefault="006F1DD2" w:rsidP="006F1DD2">
      <w:pPr>
        <w:spacing w:line="360" w:lineRule="auto"/>
        <w:rPr>
          <w:rFonts w:ascii="Arial" w:hAnsi="Arial" w:cs="Arial"/>
          <w:sz w:val="24"/>
          <w:szCs w:val="24"/>
        </w:rPr>
      </w:pPr>
      <w:r w:rsidRPr="001D6CEE">
        <w:rPr>
          <w:rFonts w:ascii="Arial" w:hAnsi="Arial" w:cs="Arial"/>
          <w:sz w:val="24"/>
          <w:szCs w:val="24"/>
        </w:rPr>
        <w:t>En ese contexto, resulta evidente que,</w:t>
      </w:r>
      <w:r>
        <w:rPr>
          <w:rFonts w:ascii="Arial" w:hAnsi="Arial" w:cs="Arial"/>
          <w:sz w:val="24"/>
          <w:szCs w:val="24"/>
        </w:rPr>
        <w:t xml:space="preserve"> las </w:t>
      </w:r>
      <w:r>
        <w:rPr>
          <w:rFonts w:ascii="Arial" w:hAnsi="Arial" w:cs="Arial"/>
          <w:i/>
          <w:iCs/>
          <w:sz w:val="24"/>
          <w:szCs w:val="24"/>
        </w:rPr>
        <w:t xml:space="preserve">autoridades responsables </w:t>
      </w:r>
      <w:r w:rsidR="00DB6527">
        <w:rPr>
          <w:rFonts w:ascii="Arial" w:hAnsi="Arial" w:cs="Arial"/>
          <w:sz w:val="24"/>
          <w:szCs w:val="24"/>
        </w:rPr>
        <w:t>actuaron</w:t>
      </w:r>
      <w:r>
        <w:rPr>
          <w:rFonts w:ascii="Arial" w:hAnsi="Arial" w:cs="Arial"/>
          <w:sz w:val="24"/>
          <w:szCs w:val="24"/>
        </w:rPr>
        <w:t xml:space="preserve"> </w:t>
      </w:r>
      <w:r w:rsidRPr="00047EF0">
        <w:rPr>
          <w:rFonts w:ascii="Arial" w:hAnsi="Arial" w:cs="Arial"/>
          <w:sz w:val="24"/>
          <w:szCs w:val="24"/>
        </w:rPr>
        <w:t>con la debida diligencia y conforme a la normativa aplicable,</w:t>
      </w:r>
      <w:r w:rsidRPr="001D6CEE">
        <w:rPr>
          <w:rFonts w:ascii="Arial" w:hAnsi="Arial" w:cs="Arial"/>
          <w:sz w:val="24"/>
          <w:szCs w:val="24"/>
        </w:rPr>
        <w:t xml:space="preserve"> </w:t>
      </w:r>
      <w:r w:rsidR="005151AB" w:rsidRPr="00B0504A">
        <w:rPr>
          <w:rFonts w:ascii="Arial" w:hAnsi="Arial" w:cs="Arial"/>
          <w:sz w:val="24"/>
          <w:szCs w:val="24"/>
        </w:rPr>
        <w:t>lo que</w:t>
      </w:r>
      <w:r w:rsidR="008336B3" w:rsidRPr="00B0504A">
        <w:rPr>
          <w:rFonts w:ascii="Arial" w:hAnsi="Arial" w:cs="Arial"/>
          <w:sz w:val="24"/>
          <w:szCs w:val="24"/>
        </w:rPr>
        <w:t xml:space="preserve"> además se evidencia </w:t>
      </w:r>
      <w:r w:rsidR="00210BC0" w:rsidRPr="00B0504A">
        <w:rPr>
          <w:rFonts w:ascii="Arial" w:hAnsi="Arial" w:cs="Arial"/>
          <w:sz w:val="24"/>
          <w:szCs w:val="24"/>
        </w:rPr>
        <w:t>de las respuestas</w:t>
      </w:r>
      <w:r w:rsidR="00F13BE2" w:rsidRPr="00B0504A">
        <w:rPr>
          <w:rFonts w:ascii="Arial" w:hAnsi="Arial" w:cs="Arial"/>
          <w:sz w:val="24"/>
          <w:szCs w:val="24"/>
        </w:rPr>
        <w:t xml:space="preserve"> emitidas</w:t>
      </w:r>
      <w:r w:rsidR="00F55E40">
        <w:rPr>
          <w:rFonts w:ascii="Arial" w:hAnsi="Arial" w:cs="Arial"/>
          <w:sz w:val="24"/>
          <w:szCs w:val="24"/>
        </w:rPr>
        <w:t xml:space="preserve"> por el </w:t>
      </w:r>
      <w:r w:rsidRPr="001D6CEE">
        <w:rPr>
          <w:rFonts w:ascii="Arial" w:hAnsi="Arial" w:cs="Arial"/>
          <w:i/>
          <w:iCs/>
          <w:sz w:val="24"/>
          <w:szCs w:val="24"/>
        </w:rPr>
        <w:t>IEM</w:t>
      </w:r>
      <w:r w:rsidRPr="001D6CEE">
        <w:rPr>
          <w:rFonts w:ascii="Arial" w:hAnsi="Arial" w:cs="Arial"/>
          <w:sz w:val="24"/>
          <w:szCs w:val="24"/>
        </w:rPr>
        <w:t xml:space="preserve"> </w:t>
      </w:r>
      <w:r w:rsidR="00F55E40">
        <w:rPr>
          <w:rFonts w:ascii="Arial" w:hAnsi="Arial" w:cs="Arial"/>
          <w:sz w:val="24"/>
          <w:szCs w:val="24"/>
        </w:rPr>
        <w:t>y</w:t>
      </w:r>
      <w:r w:rsidRPr="001D6CEE">
        <w:rPr>
          <w:rFonts w:ascii="Arial" w:hAnsi="Arial" w:cs="Arial"/>
          <w:sz w:val="24"/>
          <w:szCs w:val="24"/>
        </w:rPr>
        <w:t xml:space="preserve"> la </w:t>
      </w:r>
      <w:r w:rsidRPr="001D6CEE">
        <w:rPr>
          <w:rFonts w:ascii="Arial" w:hAnsi="Arial" w:cs="Arial"/>
          <w:i/>
          <w:iCs/>
          <w:sz w:val="24"/>
          <w:szCs w:val="24"/>
        </w:rPr>
        <w:t>Secretaría de Finanzas</w:t>
      </w:r>
      <w:r w:rsidR="00B653A0">
        <w:rPr>
          <w:rFonts w:ascii="Arial" w:hAnsi="Arial" w:cs="Arial"/>
          <w:i/>
          <w:iCs/>
          <w:sz w:val="24"/>
          <w:szCs w:val="24"/>
        </w:rPr>
        <w:t>,</w:t>
      </w:r>
      <w:r w:rsidRPr="001D6CEE">
        <w:rPr>
          <w:rFonts w:ascii="Arial" w:hAnsi="Arial" w:cs="Arial"/>
          <w:sz w:val="24"/>
          <w:szCs w:val="24"/>
        </w:rPr>
        <w:t xml:space="preserve"> sobre la viabilidad jurídica de transitar al modelo de autogobierno mediante la aprobación del acuerdo de cabildo correspondiente. El hecho de que ambas autoridades hayan respondido afirmativamente constituye un elemento objetivo que robustece la validez del procedimiento seguido por la </w:t>
      </w:r>
      <w:r>
        <w:rPr>
          <w:rFonts w:ascii="Arial" w:hAnsi="Arial" w:cs="Arial"/>
          <w:i/>
          <w:iCs/>
          <w:sz w:val="24"/>
          <w:szCs w:val="24"/>
        </w:rPr>
        <w:t>C</w:t>
      </w:r>
      <w:r w:rsidRPr="001D6CEE">
        <w:rPr>
          <w:rFonts w:ascii="Arial" w:hAnsi="Arial" w:cs="Arial"/>
          <w:i/>
          <w:iCs/>
          <w:sz w:val="24"/>
          <w:szCs w:val="24"/>
        </w:rPr>
        <w:t>omunidad</w:t>
      </w:r>
      <w:r w:rsidRPr="001D6CEE">
        <w:rPr>
          <w:rFonts w:ascii="Arial" w:hAnsi="Arial" w:cs="Arial"/>
          <w:sz w:val="24"/>
          <w:szCs w:val="24"/>
        </w:rPr>
        <w:t xml:space="preserve"> </w:t>
      </w:r>
      <w:r>
        <w:rPr>
          <w:rFonts w:ascii="Arial" w:hAnsi="Arial" w:cs="Arial"/>
          <w:sz w:val="24"/>
          <w:szCs w:val="24"/>
        </w:rPr>
        <w:t>y</w:t>
      </w:r>
      <w:r w:rsidRPr="001D6CEE">
        <w:rPr>
          <w:rFonts w:ascii="Arial" w:hAnsi="Arial" w:cs="Arial"/>
          <w:sz w:val="24"/>
          <w:szCs w:val="24"/>
        </w:rPr>
        <w:t xml:space="preserve"> el </w:t>
      </w:r>
      <w:r w:rsidRPr="00F62C60">
        <w:rPr>
          <w:rFonts w:ascii="Arial" w:hAnsi="Arial" w:cs="Arial"/>
          <w:i/>
          <w:iCs/>
          <w:sz w:val="24"/>
          <w:szCs w:val="24"/>
        </w:rPr>
        <w:t>Ayuntamiento</w:t>
      </w:r>
      <w:r>
        <w:rPr>
          <w:rFonts w:ascii="Arial" w:hAnsi="Arial" w:cs="Arial"/>
          <w:i/>
          <w:iCs/>
          <w:sz w:val="24"/>
          <w:szCs w:val="24"/>
        </w:rPr>
        <w:t>.</w:t>
      </w:r>
    </w:p>
    <w:p w14:paraId="54A83801" w14:textId="572D0CBC" w:rsidR="006F1DD2" w:rsidRPr="00BB53BC" w:rsidRDefault="006F1DD2" w:rsidP="006F1DD2">
      <w:pPr>
        <w:spacing w:line="360" w:lineRule="auto"/>
        <w:rPr>
          <w:rFonts w:ascii="Arial" w:hAnsi="Arial" w:cs="Arial"/>
          <w:sz w:val="24"/>
          <w:szCs w:val="24"/>
        </w:rPr>
      </w:pPr>
      <w:r w:rsidRPr="00BB53BC">
        <w:rPr>
          <w:rFonts w:ascii="Arial" w:hAnsi="Arial" w:cs="Arial"/>
          <w:sz w:val="24"/>
          <w:szCs w:val="24"/>
        </w:rPr>
        <w:lastRenderedPageBreak/>
        <w:t>En consecuencia, </w:t>
      </w:r>
      <w:r w:rsidR="00A121B8" w:rsidRPr="00B0504A">
        <w:rPr>
          <w:rFonts w:ascii="Arial" w:hAnsi="Arial" w:cs="Arial"/>
          <w:sz w:val="24"/>
          <w:szCs w:val="24"/>
        </w:rPr>
        <w:t xml:space="preserve">al </w:t>
      </w:r>
      <w:r w:rsidRPr="00B0504A">
        <w:rPr>
          <w:rFonts w:ascii="Arial" w:hAnsi="Arial" w:cs="Arial"/>
          <w:sz w:val="24"/>
          <w:szCs w:val="24"/>
        </w:rPr>
        <w:t xml:space="preserve">no </w:t>
      </w:r>
      <w:r w:rsidR="00046A7F" w:rsidRPr="00B0504A">
        <w:rPr>
          <w:rFonts w:ascii="Arial" w:hAnsi="Arial" w:cs="Arial"/>
          <w:sz w:val="24"/>
          <w:szCs w:val="24"/>
        </w:rPr>
        <w:t xml:space="preserve">existir ninguna solicitud de </w:t>
      </w:r>
      <w:r w:rsidRPr="00B0504A">
        <w:rPr>
          <w:rFonts w:ascii="Arial" w:hAnsi="Arial" w:cs="Arial"/>
          <w:sz w:val="24"/>
          <w:szCs w:val="24"/>
        </w:rPr>
        <w:t xml:space="preserve">la </w:t>
      </w:r>
      <w:r w:rsidRPr="00B0504A">
        <w:rPr>
          <w:rFonts w:ascii="Arial" w:hAnsi="Arial" w:cs="Arial"/>
          <w:i/>
          <w:sz w:val="24"/>
          <w:szCs w:val="24"/>
        </w:rPr>
        <w:t>Comunidad</w:t>
      </w:r>
      <w:r w:rsidR="009E1078" w:rsidRPr="00B0504A">
        <w:rPr>
          <w:rFonts w:ascii="Arial" w:hAnsi="Arial" w:cs="Arial"/>
          <w:i/>
          <w:sz w:val="24"/>
          <w:szCs w:val="24"/>
        </w:rPr>
        <w:t xml:space="preserve">, </w:t>
      </w:r>
      <w:r w:rsidR="009E1078" w:rsidRPr="00B0504A">
        <w:rPr>
          <w:rFonts w:ascii="Arial" w:hAnsi="Arial" w:cs="Arial"/>
          <w:sz w:val="24"/>
          <w:szCs w:val="24"/>
        </w:rPr>
        <w:t>previa o durante</w:t>
      </w:r>
      <w:r w:rsidRPr="00B0504A">
        <w:rPr>
          <w:rFonts w:ascii="Arial" w:hAnsi="Arial" w:cs="Arial"/>
          <w:sz w:val="24"/>
          <w:szCs w:val="24"/>
        </w:rPr>
        <w:t xml:space="preserve"> el </w:t>
      </w:r>
      <w:r w:rsidR="009E1078" w:rsidRPr="00B0504A">
        <w:rPr>
          <w:rFonts w:ascii="Arial" w:hAnsi="Arial" w:cs="Arial"/>
          <w:sz w:val="24"/>
          <w:szCs w:val="24"/>
        </w:rPr>
        <w:t xml:space="preserve">inicio del </w:t>
      </w:r>
      <w:r w:rsidRPr="00B0504A">
        <w:rPr>
          <w:rFonts w:ascii="Arial" w:hAnsi="Arial" w:cs="Arial"/>
          <w:sz w:val="24"/>
          <w:szCs w:val="24"/>
        </w:rPr>
        <w:t xml:space="preserve">procedimiento </w:t>
      </w:r>
      <w:r w:rsidR="009E1078" w:rsidRPr="00B0504A">
        <w:rPr>
          <w:rFonts w:ascii="Arial" w:hAnsi="Arial" w:cs="Arial"/>
          <w:sz w:val="24"/>
          <w:szCs w:val="24"/>
        </w:rPr>
        <w:t xml:space="preserve">con el </w:t>
      </w:r>
      <w:r w:rsidR="009E1078" w:rsidRPr="00B0504A">
        <w:rPr>
          <w:rFonts w:ascii="Arial" w:hAnsi="Arial" w:cs="Arial"/>
          <w:i/>
          <w:sz w:val="24"/>
          <w:szCs w:val="24"/>
        </w:rPr>
        <w:t xml:space="preserve">Ayuntamiento, </w:t>
      </w:r>
      <w:r w:rsidR="00013333" w:rsidRPr="00B0504A">
        <w:rPr>
          <w:rFonts w:ascii="Arial" w:hAnsi="Arial" w:cs="Arial"/>
          <w:sz w:val="24"/>
          <w:szCs w:val="24"/>
        </w:rPr>
        <w:t>ni oposición por parte de este último, no</w:t>
      </w:r>
      <w:r w:rsidR="00D64084" w:rsidRPr="00B0504A">
        <w:rPr>
          <w:rFonts w:ascii="Arial" w:hAnsi="Arial" w:cs="Arial"/>
          <w:sz w:val="24"/>
          <w:szCs w:val="24"/>
        </w:rPr>
        <w:t xml:space="preserve"> </w:t>
      </w:r>
      <w:r w:rsidR="0007373F" w:rsidRPr="00B0504A">
        <w:rPr>
          <w:rFonts w:ascii="Arial" w:hAnsi="Arial" w:cs="Arial"/>
          <w:sz w:val="24"/>
          <w:szCs w:val="24"/>
        </w:rPr>
        <w:t>existe la necesidad de acudir al</w:t>
      </w:r>
      <w:r w:rsidR="0007373F">
        <w:rPr>
          <w:rFonts w:ascii="Arial" w:hAnsi="Arial" w:cs="Arial"/>
          <w:sz w:val="24"/>
          <w:szCs w:val="24"/>
        </w:rPr>
        <w:t xml:space="preserve"> </w:t>
      </w:r>
      <w:r w:rsidRPr="00BB53BC">
        <w:rPr>
          <w:rFonts w:ascii="Arial" w:hAnsi="Arial" w:cs="Arial"/>
          <w:sz w:val="24"/>
          <w:szCs w:val="24"/>
        </w:rPr>
        <w:t xml:space="preserve">procedimiento ante el </w:t>
      </w:r>
      <w:r w:rsidRPr="00BB53BC">
        <w:rPr>
          <w:rFonts w:ascii="Arial" w:hAnsi="Arial" w:cs="Arial"/>
          <w:i/>
          <w:iCs/>
          <w:sz w:val="24"/>
          <w:szCs w:val="24"/>
        </w:rPr>
        <w:t>IEM</w:t>
      </w:r>
      <w:r w:rsidRPr="00BB53BC">
        <w:rPr>
          <w:rFonts w:ascii="Arial" w:hAnsi="Arial" w:cs="Arial"/>
          <w:sz w:val="24"/>
          <w:szCs w:val="24"/>
        </w:rPr>
        <w:t>, previsto en el </w:t>
      </w:r>
      <w:r w:rsidRPr="00BB53BC">
        <w:rPr>
          <w:rFonts w:ascii="Arial" w:hAnsi="Arial" w:cs="Arial"/>
          <w:i/>
          <w:iCs/>
          <w:sz w:val="24"/>
          <w:szCs w:val="24"/>
        </w:rPr>
        <w:t>Código Electoral </w:t>
      </w:r>
      <w:r w:rsidRPr="00BB53BC">
        <w:rPr>
          <w:rFonts w:ascii="Arial" w:hAnsi="Arial" w:cs="Arial"/>
          <w:sz w:val="24"/>
          <w:szCs w:val="24"/>
        </w:rPr>
        <w:t>y en la </w:t>
      </w:r>
      <w:r w:rsidRPr="00BB53BC">
        <w:rPr>
          <w:rFonts w:ascii="Arial" w:hAnsi="Arial" w:cs="Arial"/>
          <w:i/>
          <w:iCs/>
          <w:sz w:val="24"/>
          <w:szCs w:val="24"/>
        </w:rPr>
        <w:t>Ley Orgánica Municipal</w:t>
      </w:r>
      <w:r w:rsidRPr="00BB53BC">
        <w:rPr>
          <w:rFonts w:ascii="Arial" w:hAnsi="Arial" w:cs="Arial"/>
          <w:sz w:val="24"/>
          <w:szCs w:val="24"/>
        </w:rPr>
        <w:t xml:space="preserve">, pues el derecho a la administración directa de los recursos </w:t>
      </w:r>
      <w:r>
        <w:rPr>
          <w:rFonts w:ascii="Arial" w:hAnsi="Arial" w:cs="Arial"/>
          <w:sz w:val="24"/>
          <w:szCs w:val="24"/>
        </w:rPr>
        <w:t>ya</w:t>
      </w:r>
      <w:r w:rsidRPr="00BB53BC">
        <w:rPr>
          <w:rFonts w:ascii="Arial" w:hAnsi="Arial" w:cs="Arial"/>
          <w:sz w:val="24"/>
          <w:szCs w:val="24"/>
        </w:rPr>
        <w:t xml:space="preserve"> ha sido plenamente ejercido </w:t>
      </w:r>
      <w:r w:rsidR="00477751" w:rsidRPr="00B0504A">
        <w:rPr>
          <w:rFonts w:ascii="Arial" w:hAnsi="Arial" w:cs="Arial"/>
          <w:sz w:val="24"/>
          <w:szCs w:val="24"/>
        </w:rPr>
        <w:t xml:space="preserve">por la propia </w:t>
      </w:r>
      <w:r w:rsidR="00477751" w:rsidRPr="00B0504A">
        <w:rPr>
          <w:rFonts w:ascii="Arial" w:hAnsi="Arial" w:cs="Arial"/>
          <w:i/>
          <w:sz w:val="24"/>
          <w:szCs w:val="24"/>
        </w:rPr>
        <w:t xml:space="preserve">Comunidad </w:t>
      </w:r>
      <w:r w:rsidR="00477751" w:rsidRPr="00B0504A">
        <w:rPr>
          <w:rFonts w:ascii="Arial" w:hAnsi="Arial" w:cs="Arial"/>
          <w:sz w:val="24"/>
          <w:szCs w:val="24"/>
        </w:rPr>
        <w:t>constituida en Asamblea General</w:t>
      </w:r>
      <w:r w:rsidR="00477751" w:rsidRPr="00BB53BC">
        <w:rPr>
          <w:rFonts w:ascii="Arial" w:hAnsi="Arial" w:cs="Arial"/>
          <w:sz w:val="24"/>
          <w:szCs w:val="24"/>
        </w:rPr>
        <w:t xml:space="preserve"> </w:t>
      </w:r>
      <w:r w:rsidRPr="00BB53BC">
        <w:rPr>
          <w:rFonts w:ascii="Arial" w:hAnsi="Arial" w:cs="Arial"/>
          <w:sz w:val="24"/>
          <w:szCs w:val="24"/>
        </w:rPr>
        <w:t xml:space="preserve">dentro del marco constitucional y por lo dispuesto en el </w:t>
      </w:r>
      <w:r w:rsidRPr="00BB53BC">
        <w:rPr>
          <w:rFonts w:ascii="Arial" w:hAnsi="Arial" w:cs="Arial"/>
          <w:i/>
          <w:iCs/>
          <w:sz w:val="24"/>
          <w:szCs w:val="24"/>
        </w:rPr>
        <w:t xml:space="preserve">Protocolo, </w:t>
      </w:r>
      <w:r w:rsidRPr="00BB53BC">
        <w:rPr>
          <w:rFonts w:ascii="Arial" w:hAnsi="Arial" w:cs="Arial"/>
          <w:sz w:val="24"/>
          <w:szCs w:val="24"/>
        </w:rPr>
        <w:t xml:space="preserve">conforme a los principios de libre autodeterminación y autonomía indígena, y validado mediante actos expresos del propio </w:t>
      </w:r>
      <w:r w:rsidRPr="00BB53BC">
        <w:rPr>
          <w:rFonts w:ascii="Arial" w:hAnsi="Arial" w:cs="Arial"/>
          <w:i/>
          <w:iCs/>
          <w:sz w:val="24"/>
          <w:szCs w:val="24"/>
        </w:rPr>
        <w:t>Ayuntamiento</w:t>
      </w:r>
      <w:r w:rsidRPr="00BB53BC">
        <w:rPr>
          <w:rFonts w:ascii="Arial" w:hAnsi="Arial" w:cs="Arial"/>
          <w:sz w:val="24"/>
          <w:szCs w:val="24"/>
        </w:rPr>
        <w:t>.</w:t>
      </w:r>
    </w:p>
    <w:p w14:paraId="54A83802" w14:textId="1BD49161" w:rsidR="006F1DD2" w:rsidRDefault="006F1DD2" w:rsidP="006F1DD2">
      <w:pPr>
        <w:spacing w:line="360" w:lineRule="auto"/>
        <w:rPr>
          <w:rFonts w:ascii="Arial" w:hAnsi="Arial" w:cs="Arial"/>
          <w:sz w:val="24"/>
          <w:szCs w:val="24"/>
        </w:rPr>
      </w:pPr>
      <w:r w:rsidRPr="00BB53BC">
        <w:rPr>
          <w:rFonts w:ascii="Arial" w:hAnsi="Arial" w:cs="Arial"/>
          <w:sz w:val="24"/>
          <w:szCs w:val="24"/>
        </w:rPr>
        <w:t xml:space="preserve">Es preciso destacar que, aun </w:t>
      </w:r>
      <w:r>
        <w:rPr>
          <w:rFonts w:ascii="Arial" w:hAnsi="Arial" w:cs="Arial"/>
          <w:sz w:val="24"/>
          <w:szCs w:val="24"/>
        </w:rPr>
        <w:t>con</w:t>
      </w:r>
      <w:r w:rsidRPr="00BB53BC">
        <w:rPr>
          <w:rFonts w:ascii="Arial" w:hAnsi="Arial" w:cs="Arial"/>
          <w:sz w:val="24"/>
          <w:szCs w:val="24"/>
        </w:rPr>
        <w:t xml:space="preserve"> la incorporación de dichos procedimientos en la legislación electoral y municipal, </w:t>
      </w:r>
      <w:r>
        <w:rPr>
          <w:rFonts w:ascii="Arial" w:hAnsi="Arial" w:cs="Arial"/>
          <w:sz w:val="24"/>
          <w:szCs w:val="24"/>
        </w:rPr>
        <w:t>existen</w:t>
      </w:r>
      <w:r w:rsidRPr="00BB53BC">
        <w:rPr>
          <w:rFonts w:ascii="Arial" w:hAnsi="Arial" w:cs="Arial"/>
          <w:sz w:val="24"/>
          <w:szCs w:val="24"/>
        </w:rPr>
        <w:t xml:space="preserve"> comunidades indígenas en el Estado </w:t>
      </w:r>
      <w:r>
        <w:rPr>
          <w:rFonts w:ascii="Arial" w:hAnsi="Arial" w:cs="Arial"/>
          <w:sz w:val="24"/>
          <w:szCs w:val="24"/>
        </w:rPr>
        <w:t>que han ejercido</w:t>
      </w:r>
      <w:r w:rsidRPr="00BB53BC">
        <w:rPr>
          <w:rFonts w:ascii="Arial" w:hAnsi="Arial" w:cs="Arial"/>
          <w:sz w:val="24"/>
          <w:szCs w:val="24"/>
        </w:rPr>
        <w:t xml:space="preserve"> su autonomía mediante asambleas comunitarias y convenios celebrados con las autoridades municipales, a través de los cuales se realiza</w:t>
      </w:r>
      <w:r>
        <w:rPr>
          <w:rFonts w:ascii="Arial" w:hAnsi="Arial" w:cs="Arial"/>
          <w:sz w:val="24"/>
          <w:szCs w:val="24"/>
        </w:rPr>
        <w:t>n</w:t>
      </w:r>
      <w:r w:rsidRPr="00BB53BC">
        <w:rPr>
          <w:rFonts w:ascii="Arial" w:hAnsi="Arial" w:cs="Arial"/>
          <w:sz w:val="24"/>
          <w:szCs w:val="24"/>
        </w:rPr>
        <w:t> transferencias directas de recursos</w:t>
      </w:r>
      <w:r w:rsidR="008E60F6">
        <w:rPr>
          <w:rFonts w:ascii="Arial" w:hAnsi="Arial" w:cs="Arial"/>
          <w:sz w:val="24"/>
          <w:szCs w:val="24"/>
        </w:rPr>
        <w:t xml:space="preserve">, </w:t>
      </w:r>
      <w:r w:rsidR="00A27CFE" w:rsidRPr="00A27CFE">
        <w:rPr>
          <w:rFonts w:ascii="Arial" w:hAnsi="Arial" w:cs="Arial"/>
          <w:sz w:val="24"/>
          <w:szCs w:val="24"/>
        </w:rPr>
        <w:t xml:space="preserve">de conformidad con lo previsto en el artículo 115 de la </w:t>
      </w:r>
      <w:r w:rsidR="00A27CFE" w:rsidRPr="00A27CFE">
        <w:rPr>
          <w:rFonts w:ascii="Arial" w:hAnsi="Arial" w:cs="Arial"/>
          <w:i/>
          <w:iCs/>
          <w:sz w:val="24"/>
          <w:szCs w:val="24"/>
        </w:rPr>
        <w:t>Constitución Federal</w:t>
      </w:r>
      <w:r w:rsidR="00A27CFE" w:rsidRPr="00A27CFE">
        <w:rPr>
          <w:rFonts w:ascii="Arial" w:hAnsi="Arial" w:cs="Arial"/>
          <w:sz w:val="24"/>
          <w:szCs w:val="24"/>
        </w:rPr>
        <w:t>,</w:t>
      </w:r>
      <w:r w:rsidRPr="00BB53BC">
        <w:rPr>
          <w:rFonts w:ascii="Arial" w:hAnsi="Arial" w:cs="Arial"/>
          <w:sz w:val="24"/>
          <w:szCs w:val="24"/>
        </w:rPr>
        <w:t xml:space="preserve"> sin necesidad de </w:t>
      </w:r>
      <w:r w:rsidR="00B653A0">
        <w:rPr>
          <w:rFonts w:ascii="Arial" w:hAnsi="Arial" w:cs="Arial"/>
          <w:sz w:val="24"/>
          <w:szCs w:val="24"/>
        </w:rPr>
        <w:t xml:space="preserve">una </w:t>
      </w:r>
      <w:r w:rsidRPr="00BB53BC">
        <w:rPr>
          <w:rFonts w:ascii="Arial" w:hAnsi="Arial" w:cs="Arial"/>
          <w:sz w:val="24"/>
          <w:szCs w:val="24"/>
        </w:rPr>
        <w:t xml:space="preserve">consulta organizada por el </w:t>
      </w:r>
      <w:r w:rsidRPr="00BB53BC">
        <w:rPr>
          <w:rFonts w:ascii="Arial" w:hAnsi="Arial" w:cs="Arial"/>
          <w:i/>
          <w:iCs/>
          <w:sz w:val="24"/>
          <w:szCs w:val="24"/>
        </w:rPr>
        <w:t>IEM</w:t>
      </w:r>
      <w:r w:rsidRPr="00BB53BC">
        <w:rPr>
          <w:rFonts w:ascii="Arial" w:hAnsi="Arial" w:cs="Arial"/>
          <w:sz w:val="24"/>
          <w:szCs w:val="24"/>
        </w:rPr>
        <w:t xml:space="preserve">. En tales supuestos, </w:t>
      </w:r>
      <w:r>
        <w:rPr>
          <w:rFonts w:ascii="Arial" w:hAnsi="Arial" w:cs="Arial"/>
          <w:sz w:val="24"/>
          <w:szCs w:val="24"/>
        </w:rPr>
        <w:t>los convenios debidamente formalizados entre</w:t>
      </w:r>
      <w:r w:rsidRPr="00BB53BC">
        <w:rPr>
          <w:rFonts w:ascii="Arial" w:hAnsi="Arial" w:cs="Arial"/>
          <w:sz w:val="24"/>
          <w:szCs w:val="24"/>
        </w:rPr>
        <w:t xml:space="preserve"> los ayuntamientos </w:t>
      </w:r>
      <w:r>
        <w:rPr>
          <w:rFonts w:ascii="Arial" w:hAnsi="Arial" w:cs="Arial"/>
          <w:sz w:val="24"/>
          <w:szCs w:val="24"/>
        </w:rPr>
        <w:t xml:space="preserve">y las comunidades resultaron </w:t>
      </w:r>
      <w:r w:rsidRPr="00BB53BC">
        <w:rPr>
          <w:rFonts w:ascii="Arial" w:hAnsi="Arial" w:cs="Arial"/>
          <w:sz w:val="24"/>
          <w:szCs w:val="24"/>
        </w:rPr>
        <w:t>suficiente</w:t>
      </w:r>
      <w:r>
        <w:rPr>
          <w:rFonts w:ascii="Arial" w:hAnsi="Arial" w:cs="Arial"/>
          <w:sz w:val="24"/>
          <w:szCs w:val="24"/>
        </w:rPr>
        <w:t>s</w:t>
      </w:r>
      <w:r w:rsidRPr="00BB53BC">
        <w:rPr>
          <w:rFonts w:ascii="Arial" w:hAnsi="Arial" w:cs="Arial"/>
          <w:sz w:val="24"/>
          <w:szCs w:val="24"/>
        </w:rPr>
        <w:t xml:space="preserve"> para la materialización del derecho de autonomía, conforme a sus usos y costumbres</w:t>
      </w:r>
      <w:r w:rsidRPr="00BB53BC">
        <w:rPr>
          <w:rStyle w:val="Refdenotaalpie"/>
          <w:rFonts w:ascii="Arial" w:hAnsi="Arial" w:cs="Arial"/>
          <w:sz w:val="24"/>
          <w:szCs w:val="24"/>
        </w:rPr>
        <w:footnoteReference w:id="49"/>
      </w:r>
      <w:r w:rsidRPr="00BB53BC">
        <w:rPr>
          <w:rFonts w:ascii="Arial" w:hAnsi="Arial" w:cs="Arial"/>
          <w:sz w:val="24"/>
          <w:szCs w:val="24"/>
        </w:rPr>
        <w:t>.</w:t>
      </w:r>
    </w:p>
    <w:p w14:paraId="54A83803" w14:textId="4F7C0458" w:rsidR="006F1DD2" w:rsidRPr="00BB53BC" w:rsidRDefault="006F1DD2" w:rsidP="006F1DD2">
      <w:pPr>
        <w:spacing w:before="240" w:line="360" w:lineRule="auto"/>
        <w:rPr>
          <w:rFonts w:ascii="Arial" w:hAnsi="Arial" w:cs="Arial"/>
          <w:color w:val="000000"/>
          <w:sz w:val="24"/>
          <w:szCs w:val="24"/>
        </w:rPr>
      </w:pPr>
      <w:r w:rsidRPr="00BB53BC">
        <w:rPr>
          <w:rFonts w:ascii="Arial" w:hAnsi="Arial" w:cs="Arial"/>
          <w:color w:val="000000"/>
          <w:sz w:val="24"/>
          <w:szCs w:val="24"/>
        </w:rPr>
        <w:t xml:space="preserve">En esa lógica, sostener que las comunidades indígenas únicamente pueden acceder a la administración directa de los recursos públicos a través de un procedimiento tramitado ante el </w:t>
      </w:r>
      <w:r w:rsidRPr="00BB53BC">
        <w:rPr>
          <w:rFonts w:ascii="Arial" w:hAnsi="Arial" w:cs="Arial"/>
          <w:i/>
          <w:iCs/>
          <w:color w:val="000000"/>
          <w:sz w:val="24"/>
          <w:szCs w:val="24"/>
        </w:rPr>
        <w:t>IEM</w:t>
      </w:r>
      <w:r w:rsidRPr="00BB53BC">
        <w:rPr>
          <w:rFonts w:ascii="Arial" w:hAnsi="Arial" w:cs="Arial"/>
          <w:color w:val="000000"/>
          <w:sz w:val="24"/>
          <w:szCs w:val="24"/>
        </w:rPr>
        <w:t xml:space="preserve"> </w:t>
      </w:r>
      <w:r w:rsidR="00430A37">
        <w:rPr>
          <w:rFonts w:ascii="Arial" w:hAnsi="Arial" w:cs="Arial"/>
          <w:color w:val="000000"/>
          <w:sz w:val="24"/>
          <w:szCs w:val="24"/>
        </w:rPr>
        <w:t>—</w:t>
      </w:r>
      <w:r w:rsidRPr="00BB53BC">
        <w:rPr>
          <w:rFonts w:ascii="Arial" w:hAnsi="Arial" w:cs="Arial"/>
          <w:color w:val="000000"/>
          <w:sz w:val="24"/>
          <w:szCs w:val="24"/>
        </w:rPr>
        <w:t xml:space="preserve">conforme a las reglas previstas en el </w:t>
      </w:r>
      <w:r w:rsidRPr="00BB53BC">
        <w:rPr>
          <w:rFonts w:ascii="Arial" w:hAnsi="Arial" w:cs="Arial"/>
          <w:i/>
          <w:iCs/>
          <w:color w:val="000000"/>
          <w:sz w:val="24"/>
          <w:szCs w:val="24"/>
        </w:rPr>
        <w:t>Código Electoral</w:t>
      </w:r>
      <w:r w:rsidR="00430A37">
        <w:rPr>
          <w:rFonts w:ascii="Arial" w:hAnsi="Arial" w:cs="Arial"/>
          <w:color w:val="000000"/>
          <w:sz w:val="24"/>
          <w:szCs w:val="24"/>
        </w:rPr>
        <w:t>—</w:t>
      </w:r>
      <w:r w:rsidRPr="00BB53BC">
        <w:rPr>
          <w:rFonts w:ascii="Arial" w:hAnsi="Arial" w:cs="Arial"/>
          <w:color w:val="000000"/>
          <w:sz w:val="24"/>
          <w:szCs w:val="24"/>
        </w:rPr>
        <w:t xml:space="preserve">, excluyendo la posibilidad de optar por una vía distinta o prescindir de la intervención de dicho órgano administrativo, supone una interpretación restrictiva que vulnera el derecho a la libre determinación de los pueblos y comunidades indígenas. Ello, porque tal entendimiento desconoce el ámbito de autonomía reconocido en el artículo 2 de la </w:t>
      </w:r>
      <w:r w:rsidRPr="00BB53BC">
        <w:rPr>
          <w:rFonts w:ascii="Arial" w:hAnsi="Arial" w:cs="Arial"/>
          <w:i/>
          <w:iCs/>
          <w:color w:val="000000"/>
          <w:sz w:val="24"/>
          <w:szCs w:val="24"/>
        </w:rPr>
        <w:t>Constitución Federal,</w:t>
      </w:r>
      <w:r w:rsidRPr="00BB53BC">
        <w:rPr>
          <w:rFonts w:ascii="Arial" w:hAnsi="Arial" w:cs="Arial"/>
          <w:color w:val="000000"/>
          <w:sz w:val="24"/>
          <w:szCs w:val="24"/>
        </w:rPr>
        <w:t xml:space="preserve"> que garantiza a las comunidades indígenas la facultad de decidir libremente sus </w:t>
      </w:r>
      <w:r w:rsidRPr="00BB53BC">
        <w:rPr>
          <w:rFonts w:ascii="Arial" w:hAnsi="Arial" w:cs="Arial"/>
          <w:color w:val="000000"/>
          <w:sz w:val="24"/>
          <w:szCs w:val="24"/>
        </w:rPr>
        <w:lastRenderedPageBreak/>
        <w:t xml:space="preserve">formas internas de organización y gobierno, así como para gestionar sus asuntos internos. </w:t>
      </w:r>
    </w:p>
    <w:p w14:paraId="54A83804" w14:textId="77777777" w:rsidR="006F1DD2" w:rsidRPr="00BB53BC" w:rsidRDefault="006F1DD2" w:rsidP="006F1DD2">
      <w:pPr>
        <w:spacing w:before="240" w:line="360" w:lineRule="auto"/>
        <w:rPr>
          <w:rFonts w:ascii="Arial" w:hAnsi="Arial" w:cs="Arial"/>
          <w:color w:val="000000"/>
          <w:sz w:val="24"/>
          <w:szCs w:val="24"/>
        </w:rPr>
      </w:pPr>
      <w:r w:rsidRPr="00BB53BC">
        <w:rPr>
          <w:rFonts w:ascii="Arial" w:hAnsi="Arial" w:cs="Arial"/>
          <w:color w:val="000000"/>
          <w:sz w:val="24"/>
          <w:szCs w:val="24"/>
        </w:rPr>
        <w:t>En consecuencia, condicionar el ejercicio de esa prerrogativa a la intervención obligatoria de la autoridad administrativa electoral implica una restricción injustificada a su capacidad de autodeterminación, contraria al marco constitucional y convencional que tutela su autonomía política y administrativa.</w:t>
      </w:r>
    </w:p>
    <w:p w14:paraId="54A83805" w14:textId="77777777" w:rsidR="006F1DD2" w:rsidRPr="00BB53BC" w:rsidRDefault="006F1DD2" w:rsidP="006F1DD2">
      <w:pPr>
        <w:spacing w:before="240" w:line="360" w:lineRule="auto"/>
        <w:rPr>
          <w:rFonts w:ascii="Arial" w:hAnsi="Arial" w:cs="Arial"/>
          <w:color w:val="000000"/>
          <w:sz w:val="24"/>
          <w:szCs w:val="24"/>
        </w:rPr>
      </w:pPr>
      <w:r w:rsidRPr="00BB53BC">
        <w:rPr>
          <w:rFonts w:ascii="Arial" w:hAnsi="Arial" w:cs="Arial"/>
          <w:color w:val="000000"/>
          <w:sz w:val="24"/>
          <w:szCs w:val="24"/>
        </w:rPr>
        <w:t xml:space="preserve">Al respecto, la </w:t>
      </w:r>
      <w:r w:rsidRPr="00E13C5D">
        <w:rPr>
          <w:rFonts w:ascii="Arial" w:hAnsi="Arial" w:cs="Arial"/>
          <w:i/>
          <w:color w:val="000000"/>
          <w:sz w:val="24"/>
          <w:szCs w:val="24"/>
        </w:rPr>
        <w:t>SCJN</w:t>
      </w:r>
      <w:r w:rsidRPr="00BB53BC">
        <w:rPr>
          <w:rFonts w:ascii="Arial" w:hAnsi="Arial" w:cs="Arial"/>
          <w:color w:val="000000"/>
          <w:sz w:val="24"/>
          <w:szCs w:val="24"/>
        </w:rPr>
        <w:t xml:space="preserve"> ha consolidado una línea jurisprudencial que reconoce a los pueblos y comunidades indígenas como sujetos de derecho público dotados de autonomía, con la facultad de decidir libremente sobre sus asuntos internos conforme a sus propios sistemas normativos, siempre dentro del marco constitucional</w:t>
      </w:r>
      <w:r w:rsidRPr="00BB53BC">
        <w:rPr>
          <w:rStyle w:val="Refdenotaalpie"/>
          <w:rFonts w:ascii="Arial" w:hAnsi="Arial" w:cs="Arial"/>
          <w:color w:val="000000"/>
          <w:sz w:val="24"/>
          <w:szCs w:val="24"/>
        </w:rPr>
        <w:footnoteReference w:id="50"/>
      </w:r>
      <w:r w:rsidRPr="00BB53BC">
        <w:rPr>
          <w:rFonts w:ascii="Arial" w:hAnsi="Arial" w:cs="Arial"/>
          <w:color w:val="000000"/>
          <w:sz w:val="24"/>
          <w:szCs w:val="24"/>
        </w:rPr>
        <w:t xml:space="preserve">; sosteniendo que la autonomía indígena constituye un elemento esencial del Estado mexicano, como expresión concreta de la diversidad cultural protegida por el artículo 2 de la </w:t>
      </w:r>
      <w:r w:rsidRPr="00BB53BC">
        <w:rPr>
          <w:rFonts w:ascii="Arial" w:hAnsi="Arial" w:cs="Arial"/>
          <w:i/>
          <w:iCs/>
          <w:color w:val="000000"/>
          <w:sz w:val="24"/>
          <w:szCs w:val="24"/>
        </w:rPr>
        <w:t>Constitución Federal</w:t>
      </w:r>
      <w:r w:rsidRPr="00BB53BC">
        <w:rPr>
          <w:rFonts w:ascii="Arial" w:hAnsi="Arial" w:cs="Arial"/>
          <w:color w:val="000000"/>
          <w:sz w:val="24"/>
          <w:szCs w:val="24"/>
        </w:rPr>
        <w:t xml:space="preserve">. </w:t>
      </w:r>
    </w:p>
    <w:p w14:paraId="54A83806" w14:textId="77777777" w:rsidR="006F1DD2" w:rsidRPr="00BB53BC" w:rsidRDefault="006F1DD2" w:rsidP="006F1DD2">
      <w:pPr>
        <w:spacing w:before="240" w:line="360" w:lineRule="auto"/>
        <w:rPr>
          <w:rFonts w:ascii="Arial" w:hAnsi="Arial" w:cs="Arial"/>
          <w:color w:val="000000"/>
          <w:sz w:val="24"/>
          <w:szCs w:val="24"/>
        </w:rPr>
      </w:pPr>
      <w:r w:rsidRPr="00BB53BC">
        <w:rPr>
          <w:rFonts w:ascii="Arial" w:hAnsi="Arial" w:cs="Arial"/>
          <w:color w:val="000000"/>
          <w:sz w:val="24"/>
          <w:szCs w:val="24"/>
        </w:rPr>
        <w:t>A partir de ello, resulta imprescindible que las autoridades respeten y garanticen las determinaciones comunitarias respecto de su gobierno, administración de recursos, territorio y organización social, siempre que se mantenga la unidad nacional y se protejan los derechos fundamentales. En este sentido, la autonomía indígena trasciende la mera concesión estatal, constituyendo un derecho constitucional que debe interpretarse bajo un criterio de protección reforzada.</w:t>
      </w:r>
    </w:p>
    <w:p w14:paraId="54A83807" w14:textId="0997422A" w:rsidR="006F1DD2" w:rsidRPr="00BB53BC" w:rsidRDefault="006F1DD2" w:rsidP="006F1DD2">
      <w:pPr>
        <w:spacing w:before="240" w:line="360" w:lineRule="auto"/>
        <w:rPr>
          <w:rFonts w:ascii="Arial" w:hAnsi="Arial" w:cs="Arial"/>
          <w:color w:val="000000"/>
          <w:sz w:val="24"/>
          <w:szCs w:val="24"/>
        </w:rPr>
      </w:pPr>
      <w:r w:rsidRPr="00BB53BC">
        <w:rPr>
          <w:rFonts w:ascii="Arial" w:hAnsi="Arial" w:cs="Arial"/>
          <w:color w:val="000000"/>
          <w:sz w:val="24"/>
          <w:szCs w:val="24"/>
        </w:rPr>
        <w:t>Así, los pueblos y comunidades indígenas tienen la facultad</w:t>
      </w:r>
      <w:r w:rsidR="00A9090E">
        <w:rPr>
          <w:rFonts w:ascii="Arial" w:hAnsi="Arial" w:cs="Arial"/>
          <w:color w:val="000000"/>
          <w:sz w:val="24"/>
          <w:szCs w:val="24"/>
        </w:rPr>
        <w:t xml:space="preserve"> preponderante</w:t>
      </w:r>
      <w:r w:rsidRPr="00BB53BC">
        <w:rPr>
          <w:rFonts w:ascii="Arial" w:hAnsi="Arial" w:cs="Arial"/>
          <w:color w:val="000000"/>
          <w:sz w:val="24"/>
          <w:szCs w:val="24"/>
        </w:rPr>
        <w:t xml:space="preserve"> de definir y aplicar sus propias normas y procedimientos en los distintos ámbitos de su vida social y política, incluyendo la elección de sus representantes y la administración de sus recursos; por lo que, cualquier intervención de autoridades externas debe limitarse a funciones de acompañamiento o supervisión, sin sustituir ni condicionar la voluntad colectiva. Esta delimitación asegura que la autonomía no se reduzca a un concepto formal, sino que se traduzca en un ejercicio efectivo del autogobierno</w:t>
      </w:r>
      <w:r w:rsidRPr="00BB53BC">
        <w:rPr>
          <w:rStyle w:val="Refdenotaalpie"/>
          <w:rFonts w:ascii="Arial" w:hAnsi="Arial" w:cs="Arial"/>
          <w:color w:val="000000"/>
          <w:sz w:val="24"/>
          <w:szCs w:val="24"/>
        </w:rPr>
        <w:footnoteReference w:id="51"/>
      </w:r>
      <w:r w:rsidRPr="00BB53BC">
        <w:rPr>
          <w:rFonts w:ascii="Arial" w:hAnsi="Arial" w:cs="Arial"/>
          <w:color w:val="000000"/>
          <w:sz w:val="24"/>
          <w:szCs w:val="24"/>
        </w:rPr>
        <w:t>.</w:t>
      </w:r>
    </w:p>
    <w:p w14:paraId="54A83808" w14:textId="36B99775" w:rsidR="006F1DD2" w:rsidRPr="00BB53BC" w:rsidRDefault="00B653A0" w:rsidP="006F1DD2">
      <w:pPr>
        <w:spacing w:before="240" w:line="360" w:lineRule="auto"/>
        <w:rPr>
          <w:rFonts w:ascii="Arial" w:hAnsi="Arial" w:cs="Arial"/>
          <w:color w:val="000000"/>
          <w:sz w:val="24"/>
          <w:szCs w:val="24"/>
        </w:rPr>
      </w:pPr>
      <w:r>
        <w:rPr>
          <w:rFonts w:ascii="Arial" w:hAnsi="Arial" w:cs="Arial"/>
          <w:color w:val="000000"/>
          <w:sz w:val="24"/>
          <w:szCs w:val="24"/>
        </w:rPr>
        <w:lastRenderedPageBreak/>
        <w:t>Asimismo, e</w:t>
      </w:r>
      <w:r w:rsidR="006F1DD2" w:rsidRPr="00BB53BC">
        <w:rPr>
          <w:rFonts w:ascii="Arial" w:hAnsi="Arial" w:cs="Arial"/>
          <w:color w:val="000000"/>
          <w:sz w:val="24"/>
          <w:szCs w:val="24"/>
        </w:rPr>
        <w:t xml:space="preserve">l alcance del derecho a la libre determinación supone la posibilidad real de que las comunidades adopten decisiones autónomas conforme a sus prácticas, instituciones y valores culturales, dentro del marco del orden jurídico nacional, pues la finalidad de este reconocimiento constitucional es garantizar que los pueblos originarios puedan ejercer un autogobierno efectivo, en ámbitos tan diversos como la administración de sus recursos, </w:t>
      </w:r>
      <w:r w:rsidR="00A9090E">
        <w:rPr>
          <w:rFonts w:ascii="Arial" w:hAnsi="Arial" w:cs="Arial"/>
          <w:color w:val="000000"/>
          <w:sz w:val="24"/>
          <w:szCs w:val="24"/>
        </w:rPr>
        <w:t>la solución de sus conflictos</w:t>
      </w:r>
      <w:r w:rsidR="00DA4AD2">
        <w:rPr>
          <w:rFonts w:ascii="Arial" w:hAnsi="Arial" w:cs="Arial"/>
          <w:color w:val="000000"/>
          <w:sz w:val="24"/>
          <w:szCs w:val="24"/>
        </w:rPr>
        <w:t xml:space="preserve"> internos</w:t>
      </w:r>
      <w:r w:rsidR="00A9090E">
        <w:rPr>
          <w:rFonts w:ascii="Arial" w:hAnsi="Arial" w:cs="Arial"/>
          <w:color w:val="000000"/>
          <w:sz w:val="24"/>
          <w:szCs w:val="24"/>
        </w:rPr>
        <w:t xml:space="preserve">, </w:t>
      </w:r>
      <w:r w:rsidR="006F1DD2" w:rsidRPr="00BB53BC">
        <w:rPr>
          <w:rFonts w:ascii="Arial" w:hAnsi="Arial" w:cs="Arial"/>
          <w:color w:val="000000"/>
          <w:sz w:val="24"/>
          <w:szCs w:val="24"/>
        </w:rPr>
        <w:t>la impartición de justicia comunitaria, la educación, la salud, la preservación de su lengua y cultura, así como la gestión de su territorio.</w:t>
      </w:r>
    </w:p>
    <w:p w14:paraId="54A83809" w14:textId="77777777" w:rsidR="006F1DD2" w:rsidRPr="00BB53BC" w:rsidRDefault="006F1DD2" w:rsidP="006F1DD2">
      <w:pPr>
        <w:spacing w:before="240" w:line="360" w:lineRule="auto"/>
        <w:rPr>
          <w:rFonts w:ascii="Arial" w:hAnsi="Arial" w:cs="Arial"/>
          <w:color w:val="000000"/>
          <w:sz w:val="24"/>
          <w:szCs w:val="24"/>
        </w:rPr>
      </w:pPr>
      <w:r w:rsidRPr="00BB53BC">
        <w:rPr>
          <w:rFonts w:ascii="Arial" w:hAnsi="Arial" w:cs="Arial"/>
          <w:color w:val="000000"/>
          <w:sz w:val="24"/>
          <w:szCs w:val="24"/>
        </w:rPr>
        <w:t xml:space="preserve">De ese modo, </w:t>
      </w:r>
      <w:r w:rsidRPr="00EA08CA">
        <w:rPr>
          <w:rStyle w:val="Textoennegrita"/>
          <w:rFonts w:ascii="Arial" w:hAnsi="Arial" w:cs="Arial"/>
          <w:b w:val="0"/>
          <w:bCs w:val="0"/>
          <w:color w:val="000000"/>
          <w:sz w:val="24"/>
          <w:szCs w:val="24"/>
        </w:rPr>
        <w:t>la autonomía indígena debe ser entendida y aplicada bajo el principio de maximización</w:t>
      </w:r>
      <w:r w:rsidRPr="00BB53BC">
        <w:rPr>
          <w:rFonts w:ascii="Arial" w:hAnsi="Arial" w:cs="Arial"/>
          <w:b/>
          <w:bCs/>
          <w:color w:val="000000"/>
          <w:sz w:val="24"/>
          <w:szCs w:val="24"/>
        </w:rPr>
        <w:t>,</w:t>
      </w:r>
      <w:r w:rsidRPr="00BB53BC">
        <w:rPr>
          <w:rFonts w:ascii="Arial" w:hAnsi="Arial" w:cs="Arial"/>
          <w:color w:val="000000"/>
          <w:sz w:val="24"/>
          <w:szCs w:val="24"/>
        </w:rPr>
        <w:t xml:space="preserve"> lo que implica que, frente a cualquier interpretación restrictiva o formalista, las autoridades deben optar por aquella que mejor salvaguarde la integridad y eficacia del sistema normativo interno de cada comunidad. Dicho principio exige que el Estado no sustituya ni condicione las decisiones comunitarias, sino que las reconozca como expresiones legítimas del derecho a la libre determinación y del autogobierno que la propia </w:t>
      </w:r>
      <w:r w:rsidRPr="00BB53BC">
        <w:rPr>
          <w:rFonts w:ascii="Arial" w:hAnsi="Arial" w:cs="Arial"/>
          <w:i/>
          <w:iCs/>
          <w:color w:val="000000"/>
          <w:sz w:val="24"/>
          <w:szCs w:val="24"/>
        </w:rPr>
        <w:t>Constitución Federal</w:t>
      </w:r>
      <w:r w:rsidRPr="00BB53BC">
        <w:rPr>
          <w:rFonts w:ascii="Arial" w:hAnsi="Arial" w:cs="Arial"/>
          <w:color w:val="000000"/>
          <w:sz w:val="24"/>
          <w:szCs w:val="24"/>
        </w:rPr>
        <w:t xml:space="preserve"> tutela</w:t>
      </w:r>
      <w:r w:rsidRPr="00BB53BC">
        <w:rPr>
          <w:rStyle w:val="Refdenotaalpie"/>
          <w:rFonts w:ascii="Arial" w:hAnsi="Arial" w:cs="Arial"/>
          <w:color w:val="000000"/>
          <w:sz w:val="24"/>
          <w:szCs w:val="24"/>
        </w:rPr>
        <w:footnoteReference w:id="52"/>
      </w:r>
      <w:r w:rsidRPr="00BB53BC">
        <w:rPr>
          <w:rFonts w:ascii="Arial" w:hAnsi="Arial" w:cs="Arial"/>
          <w:color w:val="000000"/>
          <w:sz w:val="24"/>
          <w:szCs w:val="24"/>
        </w:rPr>
        <w:t>.</w:t>
      </w:r>
    </w:p>
    <w:p w14:paraId="54A8380A" w14:textId="27C550B2" w:rsidR="006F1DD2" w:rsidRPr="00BB53BC" w:rsidRDefault="006F1DD2" w:rsidP="006F1DD2">
      <w:pPr>
        <w:pStyle w:val="Sinespaciado"/>
        <w:spacing w:after="240" w:line="360" w:lineRule="auto"/>
        <w:rPr>
          <w:rFonts w:ascii="Arial" w:hAnsi="Arial" w:cs="Arial"/>
          <w:sz w:val="24"/>
          <w:szCs w:val="24"/>
        </w:rPr>
      </w:pPr>
      <w:r w:rsidRPr="00BB53BC">
        <w:rPr>
          <w:rFonts w:ascii="Arial" w:hAnsi="Arial" w:cs="Arial"/>
          <w:sz w:val="24"/>
          <w:szCs w:val="24"/>
        </w:rPr>
        <w:t>Este principio conlleva que el sistema normativo interno de los pueblos y comunidades indígenas prevalece sobre las normas legales de carácter dispositivo, siempre que su aplicación no se encuentre dentro de los supuestos en los cuales la jurisdicción especial indígena reconoce límites</w:t>
      </w:r>
      <w:r w:rsidRPr="00BB53BC">
        <w:rPr>
          <w:rStyle w:val="Refdenotaalpie"/>
          <w:rFonts w:ascii="Arial" w:hAnsi="Arial" w:cs="Arial"/>
          <w:sz w:val="24"/>
          <w:szCs w:val="24"/>
        </w:rPr>
        <w:footnoteReference w:id="53"/>
      </w:r>
      <w:r w:rsidRPr="00BB53BC">
        <w:rPr>
          <w:rFonts w:ascii="Arial" w:hAnsi="Arial" w:cs="Arial"/>
          <w:sz w:val="24"/>
          <w:szCs w:val="24"/>
        </w:rPr>
        <w:t xml:space="preserve">. </w:t>
      </w:r>
    </w:p>
    <w:p w14:paraId="54A8380B" w14:textId="3A451561" w:rsidR="006F1DD2" w:rsidRPr="00BB53BC" w:rsidRDefault="006F1DD2" w:rsidP="006F1DD2">
      <w:pPr>
        <w:spacing w:before="240" w:line="360" w:lineRule="auto"/>
        <w:rPr>
          <w:rFonts w:ascii="Arial" w:hAnsi="Arial" w:cs="Arial"/>
          <w:color w:val="000000"/>
          <w:sz w:val="24"/>
          <w:szCs w:val="24"/>
        </w:rPr>
      </w:pPr>
      <w:r w:rsidRPr="00BB53BC">
        <w:rPr>
          <w:rFonts w:ascii="Arial" w:hAnsi="Arial" w:cs="Arial"/>
          <w:color w:val="000000"/>
          <w:sz w:val="24"/>
          <w:szCs w:val="24"/>
        </w:rPr>
        <w:t xml:space="preserve">En esa línea de razonamiento, la </w:t>
      </w:r>
      <w:r w:rsidRPr="00BB53BC">
        <w:rPr>
          <w:rFonts w:ascii="Arial" w:hAnsi="Arial" w:cs="Arial"/>
          <w:i/>
          <w:iCs/>
          <w:color w:val="000000"/>
          <w:sz w:val="24"/>
          <w:szCs w:val="24"/>
        </w:rPr>
        <w:t>Sala Superior</w:t>
      </w:r>
      <w:r w:rsidRPr="00BB53BC">
        <w:rPr>
          <w:rStyle w:val="Refdenotaalpie"/>
          <w:rFonts w:ascii="Arial" w:hAnsi="Arial" w:cs="Arial"/>
          <w:color w:val="000000"/>
          <w:sz w:val="24"/>
          <w:szCs w:val="24"/>
        </w:rPr>
        <w:footnoteReference w:id="54"/>
      </w:r>
      <w:r w:rsidRPr="00BB53BC">
        <w:rPr>
          <w:rFonts w:ascii="Arial" w:hAnsi="Arial" w:cs="Arial"/>
          <w:color w:val="000000"/>
          <w:sz w:val="24"/>
          <w:szCs w:val="24"/>
        </w:rPr>
        <w:t xml:space="preserve"> ha sostenido que, en la interpretación y aplicación de los derechos de los pueblos y comunidades indígenas, los órganos jurisdiccionales deben actuar bajo el</w:t>
      </w:r>
      <w:r w:rsidRPr="00BB53BC">
        <w:rPr>
          <w:rStyle w:val="apple-converted-space"/>
          <w:rFonts w:ascii="Arial" w:hAnsi="Arial" w:cs="Arial"/>
          <w:color w:val="000000"/>
          <w:sz w:val="24"/>
          <w:szCs w:val="24"/>
        </w:rPr>
        <w:t> </w:t>
      </w:r>
      <w:r w:rsidRPr="00EA08CA">
        <w:rPr>
          <w:rStyle w:val="Textoennegrita"/>
          <w:rFonts w:ascii="Arial" w:hAnsi="Arial" w:cs="Arial"/>
          <w:b w:val="0"/>
          <w:bCs w:val="0"/>
          <w:color w:val="000000"/>
          <w:sz w:val="24"/>
          <w:szCs w:val="24"/>
        </w:rPr>
        <w:t>principio de maximización de la autonomía</w:t>
      </w:r>
      <w:r w:rsidRPr="00B468FF">
        <w:rPr>
          <w:rFonts w:ascii="Arial" w:hAnsi="Arial" w:cs="Arial"/>
          <w:color w:val="000000"/>
          <w:sz w:val="24"/>
          <w:szCs w:val="24"/>
        </w:rPr>
        <w:t>,</w:t>
      </w:r>
      <w:r w:rsidRPr="00EA08CA">
        <w:rPr>
          <w:rFonts w:ascii="Arial" w:hAnsi="Arial" w:cs="Arial"/>
          <w:b/>
          <w:bCs/>
          <w:color w:val="000000"/>
          <w:sz w:val="24"/>
          <w:szCs w:val="24"/>
        </w:rPr>
        <w:t xml:space="preserve"> </w:t>
      </w:r>
      <w:r w:rsidRPr="00BB53BC">
        <w:rPr>
          <w:rFonts w:ascii="Arial" w:hAnsi="Arial" w:cs="Arial"/>
          <w:color w:val="000000"/>
          <w:sz w:val="24"/>
          <w:szCs w:val="24"/>
        </w:rPr>
        <w:t xml:space="preserve">entendido como un mandato constitucional de protección reforzada. Este principio impone el deber de reconocer y garantizar el </w:t>
      </w:r>
      <w:r w:rsidRPr="00BB53BC">
        <w:rPr>
          <w:rFonts w:ascii="Arial" w:hAnsi="Arial" w:cs="Arial"/>
          <w:color w:val="000000"/>
          <w:sz w:val="24"/>
          <w:szCs w:val="24"/>
        </w:rPr>
        <w:lastRenderedPageBreak/>
        <w:t xml:space="preserve">sistema normativo interno de cada comunidad, siempre que sus disposiciones y prácticas </w:t>
      </w:r>
      <w:r w:rsidRPr="00BB53BC">
        <w:rPr>
          <w:rFonts w:ascii="Arial" w:hAnsi="Arial" w:cs="Arial"/>
          <w:sz w:val="24"/>
          <w:szCs w:val="24"/>
        </w:rPr>
        <w:t xml:space="preserve">no </w:t>
      </w:r>
      <w:r w:rsidR="005E35E2">
        <w:rPr>
          <w:rFonts w:ascii="Arial" w:hAnsi="Arial" w:cs="Arial"/>
          <w:sz w:val="24"/>
          <w:szCs w:val="24"/>
        </w:rPr>
        <w:t>contravenga</w:t>
      </w:r>
      <w:r w:rsidR="00497AEF">
        <w:rPr>
          <w:rFonts w:ascii="Arial" w:hAnsi="Arial" w:cs="Arial"/>
          <w:sz w:val="24"/>
          <w:szCs w:val="24"/>
        </w:rPr>
        <w:t>n</w:t>
      </w:r>
      <w:r w:rsidRPr="00BB53BC">
        <w:rPr>
          <w:rFonts w:ascii="Arial" w:hAnsi="Arial" w:cs="Arial"/>
          <w:sz w:val="24"/>
          <w:szCs w:val="24"/>
        </w:rPr>
        <w:t xml:space="preserve"> derechos fundamentales</w:t>
      </w:r>
      <w:r w:rsidRPr="00BB53BC">
        <w:rPr>
          <w:rFonts w:ascii="Arial" w:hAnsi="Arial" w:cs="Arial"/>
          <w:color w:val="000000"/>
          <w:sz w:val="24"/>
          <w:szCs w:val="24"/>
        </w:rPr>
        <w:t>.</w:t>
      </w:r>
    </w:p>
    <w:p w14:paraId="54A8380C" w14:textId="77777777" w:rsidR="006F1DD2" w:rsidRPr="00BB53BC" w:rsidRDefault="006F1DD2" w:rsidP="006F1DD2">
      <w:pPr>
        <w:spacing w:before="240" w:line="360" w:lineRule="auto"/>
        <w:rPr>
          <w:rFonts w:ascii="Arial" w:hAnsi="Arial" w:cs="Arial"/>
          <w:color w:val="000000"/>
          <w:sz w:val="24"/>
          <w:szCs w:val="24"/>
        </w:rPr>
      </w:pPr>
      <w:r w:rsidRPr="00BB53BC">
        <w:rPr>
          <w:rFonts w:ascii="Arial" w:hAnsi="Arial" w:cs="Arial"/>
          <w:color w:val="000000"/>
          <w:sz w:val="24"/>
          <w:szCs w:val="24"/>
        </w:rPr>
        <w:t>Con lo cual se robustece la idea de que, la autonomía indígena no se agota en la facultad de las comunidades para definir sus formas internas de organización, sino que también comprende el derecho a regular y preservar dichas estructuras conforme a sus propias normas, costumbres y procedimientos. Ambos aspectos —la autodeterminación organizativa y la potestad regulatoria— constituyen elementos esenciales del</w:t>
      </w:r>
      <w:r w:rsidRPr="00BB53BC">
        <w:rPr>
          <w:rStyle w:val="apple-converted-space"/>
          <w:rFonts w:ascii="Arial" w:hAnsi="Arial" w:cs="Arial"/>
          <w:color w:val="000000"/>
          <w:sz w:val="24"/>
          <w:szCs w:val="24"/>
        </w:rPr>
        <w:t> </w:t>
      </w:r>
      <w:r w:rsidRPr="00EA08CA">
        <w:rPr>
          <w:rStyle w:val="Textoennegrita"/>
          <w:rFonts w:ascii="Arial" w:hAnsi="Arial" w:cs="Arial"/>
          <w:b w:val="0"/>
          <w:bCs w:val="0"/>
          <w:color w:val="000000"/>
          <w:sz w:val="24"/>
          <w:szCs w:val="24"/>
        </w:rPr>
        <w:t>autogobierno indígena</w:t>
      </w:r>
      <w:r w:rsidRPr="00EA08CA">
        <w:rPr>
          <w:rFonts w:ascii="Arial" w:hAnsi="Arial" w:cs="Arial"/>
          <w:color w:val="000000"/>
          <w:sz w:val="24"/>
          <w:szCs w:val="24"/>
        </w:rPr>
        <w:t>,</w:t>
      </w:r>
      <w:r w:rsidRPr="00BB53BC">
        <w:rPr>
          <w:rFonts w:ascii="Arial" w:hAnsi="Arial" w:cs="Arial"/>
          <w:color w:val="000000"/>
          <w:sz w:val="24"/>
          <w:szCs w:val="24"/>
        </w:rPr>
        <w:t xml:space="preserve"> entendido como la manifestación concreta del derecho a la libre determinación previsto constitucionalmente.</w:t>
      </w:r>
    </w:p>
    <w:p w14:paraId="54A8380D" w14:textId="77777777" w:rsidR="006F1DD2" w:rsidRPr="00BB53BC" w:rsidRDefault="006F1DD2" w:rsidP="006F1DD2">
      <w:pPr>
        <w:spacing w:before="240" w:line="360" w:lineRule="auto"/>
        <w:rPr>
          <w:rFonts w:ascii="Arial" w:hAnsi="Arial" w:cs="Arial"/>
          <w:color w:val="000000"/>
          <w:sz w:val="24"/>
          <w:szCs w:val="24"/>
        </w:rPr>
      </w:pPr>
      <w:r w:rsidRPr="004F439A">
        <w:rPr>
          <w:rFonts w:ascii="Arial" w:hAnsi="Arial" w:cs="Arial"/>
          <w:color w:val="000000"/>
          <w:sz w:val="24"/>
          <w:szCs w:val="24"/>
        </w:rPr>
        <w:t>Así, la labor de</w:t>
      </w:r>
      <w:r w:rsidR="00B653A0" w:rsidRPr="004F439A">
        <w:rPr>
          <w:rFonts w:ascii="Arial" w:hAnsi="Arial" w:cs="Arial"/>
          <w:color w:val="000000"/>
          <w:sz w:val="24"/>
          <w:szCs w:val="24"/>
        </w:rPr>
        <w:t xml:space="preserve"> los</w:t>
      </w:r>
      <w:r w:rsidRPr="004F439A">
        <w:rPr>
          <w:rFonts w:ascii="Arial" w:hAnsi="Arial" w:cs="Arial"/>
          <w:color w:val="000000"/>
          <w:sz w:val="24"/>
          <w:szCs w:val="24"/>
        </w:rPr>
        <w:t xml:space="preserve"> tribunales no debe limitarse a verificar la existencia formal de procedimientos comunitarios, sino a</w:t>
      </w:r>
      <w:r w:rsidRPr="004F439A">
        <w:rPr>
          <w:rStyle w:val="apple-converted-space"/>
          <w:rFonts w:ascii="Arial" w:hAnsi="Arial" w:cs="Arial"/>
          <w:color w:val="000000"/>
          <w:sz w:val="24"/>
          <w:szCs w:val="24"/>
        </w:rPr>
        <w:t> </w:t>
      </w:r>
      <w:r w:rsidRPr="004F439A">
        <w:rPr>
          <w:rStyle w:val="Textoennegrita"/>
          <w:rFonts w:ascii="Arial" w:hAnsi="Arial" w:cs="Arial"/>
          <w:b w:val="0"/>
          <w:bCs w:val="0"/>
          <w:color w:val="000000"/>
          <w:sz w:val="24"/>
          <w:szCs w:val="24"/>
        </w:rPr>
        <w:t>proteger el contenido sustantivo del sistema normativo indígena</w:t>
      </w:r>
      <w:r w:rsidRPr="004F439A">
        <w:rPr>
          <w:rFonts w:ascii="Arial" w:hAnsi="Arial" w:cs="Arial"/>
          <w:b/>
          <w:bCs/>
          <w:color w:val="000000"/>
          <w:sz w:val="24"/>
          <w:szCs w:val="24"/>
        </w:rPr>
        <w:t xml:space="preserve">, </w:t>
      </w:r>
      <w:r w:rsidRPr="004F439A">
        <w:rPr>
          <w:rFonts w:ascii="Arial" w:hAnsi="Arial" w:cs="Arial"/>
          <w:color w:val="000000"/>
          <w:sz w:val="24"/>
          <w:szCs w:val="24"/>
        </w:rPr>
        <w:t>asegurando que las decisiones colectivas se adopten conforme a las reglas internas reconocidas por la propia comunidad. De esa forma, el principio de maximización se traduce en una obligación positiva para las autoridades de respetar, fomentar y no interferir indebidamente en los mecanismos tradicionales mediante los cuales los pueblos originarios ejercen su autogobierno.</w:t>
      </w:r>
    </w:p>
    <w:p w14:paraId="54A8380E" w14:textId="77777777" w:rsidR="006F1DD2" w:rsidRPr="00A768D7" w:rsidRDefault="006F1DD2" w:rsidP="006F1DD2">
      <w:pPr>
        <w:spacing w:before="240" w:line="360" w:lineRule="auto"/>
        <w:rPr>
          <w:rFonts w:ascii="Arial" w:hAnsi="Arial" w:cs="Arial"/>
          <w:color w:val="000000"/>
          <w:sz w:val="24"/>
          <w:szCs w:val="24"/>
          <w:lang w:val="es-ES"/>
        </w:rPr>
      </w:pPr>
      <w:r w:rsidRPr="00BB53BC">
        <w:rPr>
          <w:rFonts w:ascii="Arial" w:hAnsi="Arial" w:cs="Arial"/>
          <w:color w:val="000000"/>
          <w:sz w:val="24"/>
          <w:szCs w:val="24"/>
        </w:rPr>
        <w:t>Ahora bien, el reconocimiento del derecho a la autonomía confiere a los pueblos y comunidades indígenas una serie de facultades amplias respecto de la organización y administración de sus asuntos internos. Entre estas facultades, resulta particularmente relevante, para el caso concreto, la posibilidad de gestionar directamente los recursos públicos que les corresponden, sin mediaciones innecesarias que puedan limitar su capacidad de autogobierno.</w:t>
      </w:r>
    </w:p>
    <w:p w14:paraId="54A8380F" w14:textId="77777777" w:rsidR="006F1DD2" w:rsidRPr="00BB53BC" w:rsidRDefault="006F1DD2" w:rsidP="006F1DD2">
      <w:pPr>
        <w:spacing w:line="360" w:lineRule="auto"/>
        <w:rPr>
          <w:rFonts w:ascii="Arial" w:hAnsi="Arial" w:cs="Arial"/>
          <w:sz w:val="24"/>
          <w:szCs w:val="24"/>
        </w:rPr>
      </w:pPr>
      <w:proofErr w:type="gramStart"/>
      <w:r>
        <w:rPr>
          <w:rFonts w:ascii="Arial" w:hAnsi="Arial" w:cs="Arial"/>
          <w:sz w:val="24"/>
          <w:szCs w:val="24"/>
        </w:rPr>
        <w:t>En razón de</w:t>
      </w:r>
      <w:proofErr w:type="gramEnd"/>
      <w:r>
        <w:rPr>
          <w:rFonts w:ascii="Arial" w:hAnsi="Arial" w:cs="Arial"/>
          <w:sz w:val="24"/>
          <w:szCs w:val="24"/>
        </w:rPr>
        <w:t xml:space="preserve"> lo expuesto</w:t>
      </w:r>
      <w:r w:rsidRPr="00BB53BC">
        <w:rPr>
          <w:rFonts w:ascii="Arial" w:hAnsi="Arial" w:cs="Arial"/>
          <w:sz w:val="24"/>
          <w:szCs w:val="24"/>
        </w:rPr>
        <w:t xml:space="preserve">, como ha quedado establecido, aunque en la actualidad existe una vía legal prevista para formalizar estos procesos, su aplicación depende exclusivamente de la voluntad de la propia comunidad interesada, previa solicitud; pues, su finalidad responde más a un mecanismo de acompañamiento institucional que a una obligación estricta o limitativa que condicione el ejercicio de derechos. </w:t>
      </w:r>
    </w:p>
    <w:p w14:paraId="304EF23C" w14:textId="019A4933" w:rsidR="00F55B50" w:rsidRDefault="006F1DD2">
      <w:pPr>
        <w:spacing w:line="360" w:lineRule="auto"/>
        <w:rPr>
          <w:rFonts w:ascii="Arial" w:hAnsi="Arial" w:cs="Arial"/>
          <w:sz w:val="24"/>
          <w:szCs w:val="24"/>
        </w:rPr>
      </w:pPr>
      <w:r>
        <w:rPr>
          <w:rFonts w:ascii="Arial" w:hAnsi="Arial" w:cs="Arial"/>
          <w:sz w:val="24"/>
          <w:szCs w:val="24"/>
        </w:rPr>
        <w:lastRenderedPageBreak/>
        <w:t>Lo</w:t>
      </w:r>
      <w:r w:rsidRPr="00BB53BC">
        <w:rPr>
          <w:rFonts w:ascii="Arial" w:hAnsi="Arial" w:cs="Arial"/>
          <w:sz w:val="24"/>
          <w:szCs w:val="24"/>
        </w:rPr>
        <w:t xml:space="preserve"> que, además, se </w:t>
      </w:r>
      <w:r>
        <w:rPr>
          <w:rFonts w:ascii="Arial" w:hAnsi="Arial" w:cs="Arial"/>
          <w:sz w:val="24"/>
          <w:szCs w:val="24"/>
        </w:rPr>
        <w:t>configura</w:t>
      </w:r>
      <w:r w:rsidRPr="00BB53BC">
        <w:rPr>
          <w:rFonts w:ascii="Arial" w:hAnsi="Arial" w:cs="Arial"/>
          <w:sz w:val="24"/>
          <w:szCs w:val="24"/>
        </w:rPr>
        <w:t xml:space="preserve"> a partir de una interpretación sistemática y evolutiva del marco constitucional y legal aplicable, </w:t>
      </w:r>
      <w:r w:rsidR="00C04F3B">
        <w:rPr>
          <w:rFonts w:ascii="Arial" w:hAnsi="Arial" w:cs="Arial"/>
          <w:sz w:val="24"/>
          <w:szCs w:val="24"/>
        </w:rPr>
        <w:t xml:space="preserve">de </w:t>
      </w:r>
      <w:r w:rsidR="00C04F3B" w:rsidRPr="00BB53BC">
        <w:rPr>
          <w:rFonts w:ascii="Arial" w:hAnsi="Arial" w:cs="Arial"/>
          <w:sz w:val="24"/>
          <w:szCs w:val="24"/>
        </w:rPr>
        <w:t xml:space="preserve">los artículos 1, 2 y 115, fracción IV, de la </w:t>
      </w:r>
      <w:r w:rsidR="00C04F3B" w:rsidRPr="00BB53BC">
        <w:rPr>
          <w:rFonts w:ascii="Arial" w:hAnsi="Arial" w:cs="Arial"/>
          <w:i/>
          <w:iCs/>
          <w:sz w:val="24"/>
          <w:szCs w:val="24"/>
        </w:rPr>
        <w:t>Constitución Federal</w:t>
      </w:r>
      <w:r w:rsidR="00C04F3B">
        <w:rPr>
          <w:rFonts w:ascii="Arial" w:hAnsi="Arial" w:cs="Arial"/>
          <w:i/>
          <w:iCs/>
          <w:sz w:val="24"/>
          <w:szCs w:val="24"/>
        </w:rPr>
        <w:t>;</w:t>
      </w:r>
      <w:r w:rsidR="00C04F3B" w:rsidRPr="00BB53BC">
        <w:rPr>
          <w:rFonts w:ascii="Arial" w:hAnsi="Arial" w:cs="Arial"/>
          <w:i/>
          <w:iCs/>
          <w:sz w:val="24"/>
          <w:szCs w:val="24"/>
        </w:rPr>
        <w:t xml:space="preserve"> </w:t>
      </w:r>
      <w:r w:rsidR="00C04F3B" w:rsidRPr="00BB53BC">
        <w:rPr>
          <w:rFonts w:ascii="Arial" w:hAnsi="Arial" w:cs="Arial"/>
          <w:sz w:val="24"/>
          <w:szCs w:val="24"/>
        </w:rPr>
        <w:t xml:space="preserve">3, de la </w:t>
      </w:r>
      <w:r w:rsidR="00C04F3B" w:rsidRPr="00BB53BC">
        <w:rPr>
          <w:rFonts w:ascii="Arial" w:hAnsi="Arial" w:cs="Arial"/>
          <w:i/>
          <w:iCs/>
          <w:sz w:val="24"/>
          <w:szCs w:val="24"/>
        </w:rPr>
        <w:t>Constitución Local</w:t>
      </w:r>
      <w:r w:rsidR="00C04F3B">
        <w:rPr>
          <w:rFonts w:ascii="Arial" w:hAnsi="Arial" w:cs="Arial"/>
          <w:i/>
          <w:iCs/>
          <w:sz w:val="24"/>
          <w:szCs w:val="24"/>
        </w:rPr>
        <w:t>;</w:t>
      </w:r>
      <w:r w:rsidR="00C04F3B" w:rsidRPr="00BB53BC">
        <w:rPr>
          <w:rFonts w:ascii="Arial" w:hAnsi="Arial" w:cs="Arial"/>
          <w:i/>
          <w:iCs/>
          <w:sz w:val="24"/>
          <w:szCs w:val="24"/>
        </w:rPr>
        <w:t xml:space="preserve"> </w:t>
      </w:r>
      <w:r w:rsidR="00C04F3B" w:rsidRPr="00BB53BC">
        <w:rPr>
          <w:rFonts w:ascii="Arial" w:hAnsi="Arial" w:cs="Arial"/>
          <w:sz w:val="24"/>
          <w:szCs w:val="24"/>
        </w:rPr>
        <w:t xml:space="preserve">116, 117 y 118, de la </w:t>
      </w:r>
      <w:r w:rsidR="00C04F3B" w:rsidRPr="00BB53BC">
        <w:rPr>
          <w:rFonts w:ascii="Arial" w:hAnsi="Arial" w:cs="Arial"/>
          <w:i/>
          <w:iCs/>
          <w:sz w:val="24"/>
          <w:szCs w:val="24"/>
        </w:rPr>
        <w:t>Ley Orgánica Municipal</w:t>
      </w:r>
      <w:r w:rsidR="00C04F3B">
        <w:rPr>
          <w:rFonts w:ascii="Arial" w:hAnsi="Arial" w:cs="Arial"/>
          <w:i/>
          <w:iCs/>
          <w:sz w:val="24"/>
          <w:szCs w:val="24"/>
        </w:rPr>
        <w:t>;</w:t>
      </w:r>
      <w:r w:rsidR="00C04F3B" w:rsidRPr="00BB53BC">
        <w:rPr>
          <w:rFonts w:ascii="Arial" w:hAnsi="Arial" w:cs="Arial"/>
          <w:sz w:val="24"/>
          <w:szCs w:val="24"/>
        </w:rPr>
        <w:t xml:space="preserve"> del 73 al 76, de la Ley de Mecanismos de Participación Ciudadana del Estado de Michoacán</w:t>
      </w:r>
      <w:r w:rsidR="00C04F3B">
        <w:rPr>
          <w:rFonts w:ascii="Arial" w:hAnsi="Arial" w:cs="Arial"/>
          <w:sz w:val="24"/>
          <w:szCs w:val="24"/>
        </w:rPr>
        <w:t>;</w:t>
      </w:r>
      <w:r w:rsidR="00C04F3B" w:rsidRPr="00BB53BC">
        <w:rPr>
          <w:rFonts w:ascii="Arial" w:hAnsi="Arial" w:cs="Arial"/>
          <w:i/>
          <w:iCs/>
          <w:sz w:val="24"/>
          <w:szCs w:val="24"/>
        </w:rPr>
        <w:t xml:space="preserve"> </w:t>
      </w:r>
      <w:r w:rsidR="00C04F3B" w:rsidRPr="00BB53BC">
        <w:rPr>
          <w:rFonts w:ascii="Arial" w:hAnsi="Arial" w:cs="Arial"/>
          <w:sz w:val="24"/>
          <w:szCs w:val="24"/>
        </w:rPr>
        <w:t>2 y 3, de la Ley de Fiscalización Superior y Rendición de Cuentas del Estado de Michoacán</w:t>
      </w:r>
      <w:r w:rsidR="002D55FC">
        <w:rPr>
          <w:rFonts w:ascii="Arial" w:hAnsi="Arial" w:cs="Arial"/>
          <w:sz w:val="24"/>
          <w:szCs w:val="24"/>
        </w:rPr>
        <w:t>,</w:t>
      </w:r>
      <w:r w:rsidR="00C04F3B" w:rsidRPr="00BB53BC">
        <w:rPr>
          <w:rFonts w:ascii="Arial" w:hAnsi="Arial" w:cs="Arial"/>
          <w:sz w:val="24"/>
          <w:szCs w:val="24"/>
        </w:rPr>
        <w:t xml:space="preserve"> del Reglamento Interno para la Consulta Previa Libre e Informada del Instituto Electoral de Michoacán</w:t>
      </w:r>
      <w:r w:rsidR="002D55FC">
        <w:rPr>
          <w:rFonts w:ascii="Arial" w:hAnsi="Arial" w:cs="Arial"/>
          <w:sz w:val="24"/>
          <w:szCs w:val="24"/>
        </w:rPr>
        <w:t xml:space="preserve"> y del </w:t>
      </w:r>
      <w:r w:rsidR="002D55FC" w:rsidRPr="00B0504A">
        <w:rPr>
          <w:rFonts w:ascii="Arial" w:hAnsi="Arial" w:cs="Arial"/>
          <w:i/>
          <w:sz w:val="24"/>
          <w:szCs w:val="24"/>
        </w:rPr>
        <w:t>Protocolo</w:t>
      </w:r>
      <w:r w:rsidR="00C04F3B">
        <w:rPr>
          <w:rFonts w:ascii="Arial" w:hAnsi="Arial" w:cs="Arial"/>
          <w:i/>
          <w:sz w:val="24"/>
          <w:szCs w:val="24"/>
        </w:rPr>
        <w:t>,</w:t>
      </w:r>
      <w:r w:rsidR="00C04F3B" w:rsidRPr="00BB53BC">
        <w:rPr>
          <w:rFonts w:ascii="Arial" w:hAnsi="Arial" w:cs="Arial"/>
          <w:sz w:val="24"/>
          <w:szCs w:val="24"/>
        </w:rPr>
        <w:t xml:space="preserve"> así como en la Declaración de las Naciones Unidas sobre los Derechos de los Pueblos Indígenas</w:t>
      </w:r>
      <w:r w:rsidR="00355D39">
        <w:rPr>
          <w:rFonts w:ascii="Arial" w:hAnsi="Arial" w:cs="Arial"/>
          <w:sz w:val="24"/>
          <w:szCs w:val="24"/>
        </w:rPr>
        <w:t xml:space="preserve">, </w:t>
      </w:r>
      <w:r w:rsidRPr="00BB53BC">
        <w:rPr>
          <w:rFonts w:ascii="Arial" w:hAnsi="Arial" w:cs="Arial"/>
          <w:sz w:val="24"/>
          <w:szCs w:val="24"/>
        </w:rPr>
        <w:t xml:space="preserve">atendiendo al principio de maximización de la autonomía de los pueblos y comunidades indígenas, que exige privilegiar la efectividad de sus derechos frente a formalismos que los restrinjan. </w:t>
      </w:r>
    </w:p>
    <w:p w14:paraId="758419DD" w14:textId="14882719" w:rsidR="00831EED" w:rsidRDefault="006F1DD2" w:rsidP="006F1DD2">
      <w:pPr>
        <w:spacing w:line="360" w:lineRule="auto"/>
        <w:rPr>
          <w:rFonts w:ascii="Arial" w:hAnsi="Arial" w:cs="Arial"/>
          <w:sz w:val="24"/>
          <w:szCs w:val="24"/>
        </w:rPr>
      </w:pPr>
      <w:r w:rsidRPr="00BB53BC">
        <w:rPr>
          <w:rFonts w:ascii="Arial" w:hAnsi="Arial" w:cs="Arial"/>
          <w:sz w:val="24"/>
          <w:szCs w:val="24"/>
        </w:rPr>
        <w:t xml:space="preserve">En tal sentido, </w:t>
      </w:r>
      <w:r w:rsidR="00831EED" w:rsidRPr="00B0504A">
        <w:rPr>
          <w:rFonts w:ascii="Arial" w:hAnsi="Arial" w:cs="Arial"/>
          <w:sz w:val="24"/>
          <w:szCs w:val="24"/>
        </w:rPr>
        <w:t>tales disposiciones que, en su conjunto, reconocen y garantizan la capacidad de las comunidades indígenas para ejercer su libre determinación, autogobierno y gestión de los recursos públicos correspondientes</w:t>
      </w:r>
      <w:r w:rsidR="00EA0E5C" w:rsidRPr="00B0504A">
        <w:rPr>
          <w:rFonts w:ascii="Arial" w:hAnsi="Arial" w:cs="Arial"/>
          <w:sz w:val="24"/>
          <w:szCs w:val="24"/>
        </w:rPr>
        <w:t>,</w:t>
      </w:r>
      <w:r w:rsidR="0083580D" w:rsidRPr="00B0504A">
        <w:rPr>
          <w:rFonts w:ascii="Arial" w:hAnsi="Arial" w:cs="Arial"/>
          <w:sz w:val="24"/>
          <w:szCs w:val="24"/>
        </w:rPr>
        <w:t xml:space="preserve"> sin que estén obligadas a acudir ante el </w:t>
      </w:r>
      <w:r w:rsidR="0083580D" w:rsidRPr="00B0504A">
        <w:rPr>
          <w:rFonts w:ascii="Arial" w:hAnsi="Arial" w:cs="Arial"/>
          <w:i/>
          <w:sz w:val="24"/>
          <w:szCs w:val="24"/>
        </w:rPr>
        <w:t xml:space="preserve">IEM </w:t>
      </w:r>
      <w:r w:rsidR="0083580D" w:rsidRPr="00B0504A">
        <w:rPr>
          <w:rFonts w:ascii="Arial" w:hAnsi="Arial" w:cs="Arial"/>
          <w:sz w:val="24"/>
          <w:szCs w:val="24"/>
        </w:rPr>
        <w:t>para poder ejercer sus derechos</w:t>
      </w:r>
      <w:r w:rsidRPr="00B0504A">
        <w:rPr>
          <w:rFonts w:ascii="Arial" w:hAnsi="Arial" w:cs="Arial"/>
          <w:sz w:val="24"/>
          <w:szCs w:val="24"/>
        </w:rPr>
        <w:t xml:space="preserve"> a la administración directa del presupuesto</w:t>
      </w:r>
      <w:r w:rsidR="0083580D" w:rsidRPr="00B0504A">
        <w:rPr>
          <w:rFonts w:ascii="Arial" w:hAnsi="Arial" w:cs="Arial"/>
          <w:sz w:val="24"/>
          <w:szCs w:val="24"/>
        </w:rPr>
        <w:t>.</w:t>
      </w:r>
      <w:r w:rsidRPr="00BB53BC">
        <w:rPr>
          <w:rFonts w:ascii="Arial" w:hAnsi="Arial" w:cs="Arial"/>
          <w:sz w:val="24"/>
          <w:szCs w:val="24"/>
        </w:rPr>
        <w:t xml:space="preserve"> </w:t>
      </w:r>
    </w:p>
    <w:p w14:paraId="54A83811" w14:textId="684D7009" w:rsidR="006F1DD2" w:rsidRPr="00BB53BC" w:rsidRDefault="006F1DD2" w:rsidP="006F1DD2">
      <w:pPr>
        <w:spacing w:line="360" w:lineRule="auto"/>
        <w:rPr>
          <w:rFonts w:ascii="Arial" w:hAnsi="Arial" w:cs="Arial"/>
          <w:sz w:val="24"/>
          <w:szCs w:val="24"/>
        </w:rPr>
      </w:pPr>
      <w:r>
        <w:rPr>
          <w:rFonts w:ascii="Arial" w:hAnsi="Arial" w:cs="Arial"/>
          <w:sz w:val="24"/>
          <w:szCs w:val="24"/>
        </w:rPr>
        <w:t>En consecuencia</w:t>
      </w:r>
      <w:r w:rsidRPr="00047EF0">
        <w:rPr>
          <w:rFonts w:ascii="Arial" w:hAnsi="Arial" w:cs="Arial"/>
          <w:sz w:val="24"/>
          <w:szCs w:val="24"/>
        </w:rPr>
        <w:t xml:space="preserve">, se estima que la </w:t>
      </w:r>
      <w:r>
        <w:rPr>
          <w:rFonts w:ascii="Arial" w:hAnsi="Arial" w:cs="Arial"/>
          <w:i/>
          <w:iCs/>
          <w:sz w:val="24"/>
          <w:szCs w:val="24"/>
        </w:rPr>
        <w:t>C</w:t>
      </w:r>
      <w:r w:rsidRPr="00047EF0">
        <w:rPr>
          <w:rFonts w:ascii="Arial" w:hAnsi="Arial" w:cs="Arial"/>
          <w:i/>
          <w:iCs/>
          <w:sz w:val="24"/>
          <w:szCs w:val="24"/>
        </w:rPr>
        <w:t>omunidad</w:t>
      </w:r>
      <w:r w:rsidRPr="00047EF0">
        <w:rPr>
          <w:rFonts w:ascii="Arial" w:hAnsi="Arial" w:cs="Arial"/>
          <w:sz w:val="24"/>
          <w:szCs w:val="24"/>
        </w:rPr>
        <w:t xml:space="preserve"> </w:t>
      </w:r>
      <w:r w:rsidR="006C4073" w:rsidRPr="00B0504A">
        <w:rPr>
          <w:rFonts w:ascii="Arial" w:hAnsi="Arial" w:cs="Arial"/>
          <w:sz w:val="24"/>
          <w:szCs w:val="24"/>
        </w:rPr>
        <w:t>se encuentra facultada</w:t>
      </w:r>
      <w:r w:rsidR="00466913" w:rsidRPr="00B0504A">
        <w:rPr>
          <w:rFonts w:ascii="Arial" w:hAnsi="Arial" w:cs="Arial"/>
          <w:sz w:val="24"/>
          <w:szCs w:val="24"/>
        </w:rPr>
        <w:t xml:space="preserve"> para</w:t>
      </w:r>
      <w:r w:rsidRPr="00047EF0">
        <w:rPr>
          <w:rFonts w:ascii="Arial" w:hAnsi="Arial" w:cs="Arial"/>
          <w:sz w:val="24"/>
          <w:szCs w:val="24"/>
        </w:rPr>
        <w:t xml:space="preserve"> solicitar la </w:t>
      </w:r>
      <w:r>
        <w:rPr>
          <w:rFonts w:ascii="Arial" w:hAnsi="Arial" w:cs="Arial"/>
          <w:sz w:val="24"/>
          <w:szCs w:val="24"/>
        </w:rPr>
        <w:t>administración directa</w:t>
      </w:r>
      <w:r w:rsidRPr="00047EF0">
        <w:rPr>
          <w:rFonts w:ascii="Arial" w:hAnsi="Arial" w:cs="Arial"/>
          <w:sz w:val="24"/>
          <w:szCs w:val="24"/>
        </w:rPr>
        <w:t xml:space="preserve"> de </w:t>
      </w:r>
      <w:r>
        <w:rPr>
          <w:rFonts w:ascii="Arial" w:hAnsi="Arial" w:cs="Arial"/>
          <w:sz w:val="24"/>
          <w:szCs w:val="24"/>
        </w:rPr>
        <w:t xml:space="preserve">sus </w:t>
      </w:r>
      <w:r w:rsidRPr="00047EF0">
        <w:rPr>
          <w:rFonts w:ascii="Arial" w:hAnsi="Arial" w:cs="Arial"/>
          <w:sz w:val="24"/>
          <w:szCs w:val="24"/>
        </w:rPr>
        <w:t xml:space="preserve">recursos y conformar su estructura de autogobierno sin requerir la organización de una consulta por parte del </w:t>
      </w:r>
      <w:r w:rsidRPr="00047EF0">
        <w:rPr>
          <w:rFonts w:ascii="Arial" w:hAnsi="Arial" w:cs="Arial"/>
          <w:i/>
          <w:iCs/>
          <w:sz w:val="24"/>
          <w:szCs w:val="24"/>
        </w:rPr>
        <w:t>IEM</w:t>
      </w:r>
      <w:r w:rsidRPr="00047EF0">
        <w:rPr>
          <w:rFonts w:ascii="Arial" w:hAnsi="Arial" w:cs="Arial"/>
          <w:sz w:val="24"/>
          <w:szCs w:val="24"/>
        </w:rPr>
        <w:t>, pues</w:t>
      </w:r>
      <w:r>
        <w:rPr>
          <w:rFonts w:ascii="Arial" w:hAnsi="Arial" w:cs="Arial"/>
          <w:sz w:val="24"/>
          <w:szCs w:val="24"/>
        </w:rPr>
        <w:t>, como ha quedado establecido,</w:t>
      </w:r>
      <w:r w:rsidRPr="00047EF0">
        <w:rPr>
          <w:rFonts w:ascii="Arial" w:hAnsi="Arial" w:cs="Arial"/>
          <w:sz w:val="24"/>
          <w:szCs w:val="24"/>
        </w:rPr>
        <w:t xml:space="preserve"> dicha intervención no constituye un requisito indispensable cuando el ayuntamiento, en ejercicio de sus facultades constitucionales y legales, aprueba la transición al presupuesto directo a petición expresa de la comunidad</w:t>
      </w:r>
      <w:r w:rsidR="00DA4AD2">
        <w:rPr>
          <w:rFonts w:ascii="Arial" w:hAnsi="Arial" w:cs="Arial"/>
          <w:sz w:val="24"/>
          <w:szCs w:val="24"/>
        </w:rPr>
        <w:t xml:space="preserve">, como </w:t>
      </w:r>
      <w:r w:rsidR="00AF6D40">
        <w:rPr>
          <w:rFonts w:ascii="Arial" w:hAnsi="Arial" w:cs="Arial"/>
          <w:sz w:val="24"/>
          <w:szCs w:val="24"/>
        </w:rPr>
        <w:t>acontece en</w:t>
      </w:r>
      <w:r w:rsidR="00DA4AD2">
        <w:rPr>
          <w:rFonts w:ascii="Arial" w:hAnsi="Arial" w:cs="Arial"/>
          <w:sz w:val="24"/>
          <w:szCs w:val="24"/>
        </w:rPr>
        <w:t xml:space="preserve"> el presente caso</w:t>
      </w:r>
      <w:r w:rsidR="00AF6D40">
        <w:rPr>
          <w:rFonts w:ascii="Arial" w:hAnsi="Arial" w:cs="Arial"/>
          <w:sz w:val="24"/>
          <w:szCs w:val="24"/>
        </w:rPr>
        <w:t>,</w:t>
      </w:r>
      <w:r w:rsidR="00DA4AD2">
        <w:rPr>
          <w:rFonts w:ascii="Arial" w:hAnsi="Arial" w:cs="Arial"/>
          <w:sz w:val="24"/>
          <w:szCs w:val="24"/>
        </w:rPr>
        <w:t xml:space="preserve"> en el que no existe oposición</w:t>
      </w:r>
      <w:r w:rsidR="00AF6D40">
        <w:rPr>
          <w:rFonts w:ascii="Arial" w:hAnsi="Arial" w:cs="Arial"/>
          <w:sz w:val="24"/>
          <w:szCs w:val="24"/>
        </w:rPr>
        <w:t xml:space="preserve"> a la pretensión de la </w:t>
      </w:r>
      <w:r w:rsidR="00AF6D40" w:rsidRPr="007014B3">
        <w:rPr>
          <w:rFonts w:ascii="Arial" w:hAnsi="Arial" w:cs="Arial"/>
          <w:i/>
          <w:iCs/>
          <w:sz w:val="24"/>
          <w:szCs w:val="24"/>
        </w:rPr>
        <w:t>Comunidad</w:t>
      </w:r>
      <w:r w:rsidR="003C6931">
        <w:rPr>
          <w:rFonts w:ascii="Arial" w:hAnsi="Arial" w:cs="Arial"/>
          <w:sz w:val="24"/>
          <w:szCs w:val="24"/>
        </w:rPr>
        <w:t>;</w:t>
      </w:r>
      <w:r w:rsidR="003C6931" w:rsidRPr="003C6931">
        <w:t xml:space="preserve"> </w:t>
      </w:r>
      <w:r w:rsidR="003C6931" w:rsidRPr="003C6931">
        <w:rPr>
          <w:rFonts w:ascii="Arial" w:hAnsi="Arial" w:cs="Arial"/>
          <w:sz w:val="24"/>
          <w:szCs w:val="24"/>
        </w:rPr>
        <w:t>y</w:t>
      </w:r>
      <w:r w:rsidR="003C6931" w:rsidRPr="00B0504A">
        <w:rPr>
          <w:rFonts w:ascii="Arial" w:hAnsi="Arial" w:cs="Arial"/>
          <w:sz w:val="24"/>
          <w:szCs w:val="24"/>
        </w:rPr>
        <w:t>, además, existe la manifestación expresa e indubitable por parte de sus integrantes de transitar al ejercicio directo del presupuesto</w:t>
      </w:r>
      <w:r w:rsidR="00AF6D40" w:rsidRPr="00B0504A">
        <w:rPr>
          <w:rFonts w:ascii="Arial" w:hAnsi="Arial" w:cs="Arial"/>
          <w:sz w:val="24"/>
          <w:szCs w:val="24"/>
        </w:rPr>
        <w:t>.</w:t>
      </w:r>
    </w:p>
    <w:p w14:paraId="54A83812" w14:textId="28361D5B" w:rsidR="006F1DD2" w:rsidRPr="00BB53BC" w:rsidRDefault="006F1DD2" w:rsidP="006F1DD2">
      <w:pPr>
        <w:spacing w:line="360" w:lineRule="auto"/>
        <w:rPr>
          <w:rFonts w:ascii="Arial" w:hAnsi="Arial" w:cs="Arial"/>
          <w:sz w:val="24"/>
          <w:szCs w:val="24"/>
        </w:rPr>
      </w:pPr>
      <w:r w:rsidRPr="00BB53BC">
        <w:rPr>
          <w:rFonts w:ascii="Arial" w:hAnsi="Arial" w:cs="Arial"/>
          <w:sz w:val="24"/>
          <w:szCs w:val="24"/>
        </w:rPr>
        <w:t xml:space="preserve">De ahí que, en consideración de este </w:t>
      </w:r>
      <w:r w:rsidRPr="00BB53BC">
        <w:rPr>
          <w:rFonts w:ascii="Arial" w:hAnsi="Arial" w:cs="Arial"/>
          <w:i/>
          <w:iCs/>
          <w:sz w:val="24"/>
          <w:szCs w:val="24"/>
        </w:rPr>
        <w:t xml:space="preserve">órgano jurisdiccional </w:t>
      </w:r>
      <w:r w:rsidRPr="00BB53BC">
        <w:rPr>
          <w:rFonts w:ascii="Arial" w:hAnsi="Arial" w:cs="Arial"/>
          <w:sz w:val="24"/>
          <w:szCs w:val="24"/>
        </w:rPr>
        <w:t xml:space="preserve">el agravio hecho valer por la </w:t>
      </w:r>
      <w:r w:rsidRPr="00BB53BC">
        <w:rPr>
          <w:rFonts w:ascii="Arial" w:hAnsi="Arial" w:cs="Arial"/>
          <w:i/>
          <w:iCs/>
          <w:sz w:val="24"/>
          <w:szCs w:val="24"/>
        </w:rPr>
        <w:t xml:space="preserve">parte actora </w:t>
      </w:r>
      <w:r w:rsidRPr="00BB53BC">
        <w:rPr>
          <w:rFonts w:ascii="Arial" w:hAnsi="Arial" w:cs="Arial"/>
          <w:sz w:val="24"/>
          <w:szCs w:val="24"/>
        </w:rPr>
        <w:t xml:space="preserve">deviene </w:t>
      </w:r>
      <w:r w:rsidRPr="00BB53BC">
        <w:rPr>
          <w:rFonts w:ascii="Arial" w:hAnsi="Arial" w:cs="Arial"/>
          <w:b/>
          <w:bCs/>
          <w:sz w:val="24"/>
          <w:szCs w:val="24"/>
        </w:rPr>
        <w:t>infundado</w:t>
      </w:r>
      <w:r w:rsidR="009A08D6">
        <w:rPr>
          <w:rFonts w:ascii="Arial" w:hAnsi="Arial" w:cs="Arial"/>
          <w:sz w:val="24"/>
          <w:szCs w:val="24"/>
        </w:rPr>
        <w:t xml:space="preserve"> </w:t>
      </w:r>
      <w:r w:rsidR="009A08D6" w:rsidRPr="00B0504A">
        <w:rPr>
          <w:rFonts w:ascii="Arial" w:hAnsi="Arial" w:cs="Arial"/>
          <w:sz w:val="24"/>
          <w:szCs w:val="24"/>
        </w:rPr>
        <w:t>y, en consecuencia, inexistente la omisión reclamada,</w:t>
      </w:r>
      <w:r w:rsidR="009A08D6" w:rsidRPr="009A08D6">
        <w:rPr>
          <w:rFonts w:ascii="Arial" w:hAnsi="Arial" w:cs="Arial"/>
          <w:sz w:val="24"/>
          <w:szCs w:val="24"/>
        </w:rPr>
        <w:t> </w:t>
      </w:r>
      <w:r w:rsidRPr="00BB53BC">
        <w:rPr>
          <w:rFonts w:ascii="Arial" w:hAnsi="Arial" w:cs="Arial"/>
          <w:sz w:val="24"/>
          <w:szCs w:val="24"/>
        </w:rPr>
        <w:t xml:space="preserve">puesto que las etapas esenciales del proceso de transición al autogobierno y administración directa del presupuesto ya han sido cumplidas de </w:t>
      </w:r>
      <w:r w:rsidRPr="00BB53BC">
        <w:rPr>
          <w:rFonts w:ascii="Arial" w:hAnsi="Arial" w:cs="Arial"/>
          <w:sz w:val="24"/>
          <w:szCs w:val="24"/>
        </w:rPr>
        <w:lastRenderedPageBreak/>
        <w:t xml:space="preserve">forma material y efectiva por la </w:t>
      </w:r>
      <w:r w:rsidRPr="00BB53BC">
        <w:rPr>
          <w:rFonts w:ascii="Arial" w:hAnsi="Arial" w:cs="Arial"/>
          <w:i/>
          <w:iCs/>
          <w:sz w:val="24"/>
          <w:szCs w:val="24"/>
        </w:rPr>
        <w:t>Comunidad</w:t>
      </w:r>
      <w:r w:rsidRPr="00BB53BC">
        <w:rPr>
          <w:rFonts w:ascii="Arial" w:hAnsi="Arial" w:cs="Arial"/>
          <w:sz w:val="24"/>
          <w:szCs w:val="24"/>
        </w:rPr>
        <w:t>, mediante sus propios mecanismos de deliberación y decisión colectiva</w:t>
      </w:r>
      <w:r w:rsidR="00AF6D40">
        <w:rPr>
          <w:rFonts w:ascii="Arial" w:hAnsi="Arial" w:cs="Arial"/>
          <w:sz w:val="24"/>
          <w:szCs w:val="24"/>
        </w:rPr>
        <w:t xml:space="preserve"> en su máximo órgano de decisión como lo es la Asamblea General</w:t>
      </w:r>
      <w:r w:rsidRPr="00BB53BC">
        <w:rPr>
          <w:rFonts w:ascii="Arial" w:hAnsi="Arial" w:cs="Arial"/>
          <w:sz w:val="24"/>
          <w:szCs w:val="24"/>
        </w:rPr>
        <w:t>, lo que evidencia que su derecho a la autonomía y libre autodeterminación ha sido plenamente ejercido</w:t>
      </w:r>
      <w:r w:rsidR="00AF6D40">
        <w:rPr>
          <w:rFonts w:ascii="Arial" w:hAnsi="Arial" w:cs="Arial"/>
          <w:sz w:val="24"/>
          <w:szCs w:val="24"/>
        </w:rPr>
        <w:t xml:space="preserve"> por </w:t>
      </w:r>
      <w:r w:rsidR="000641BA" w:rsidRPr="00B0504A">
        <w:rPr>
          <w:rFonts w:ascii="Arial" w:hAnsi="Arial" w:cs="Arial"/>
          <w:sz w:val="24"/>
          <w:szCs w:val="24"/>
        </w:rPr>
        <w:t>sus</w:t>
      </w:r>
      <w:r w:rsidR="00AF6D40">
        <w:rPr>
          <w:rFonts w:ascii="Arial" w:hAnsi="Arial" w:cs="Arial"/>
          <w:sz w:val="24"/>
          <w:szCs w:val="24"/>
        </w:rPr>
        <w:t xml:space="preserve"> integrantes </w:t>
      </w:r>
      <w:r w:rsidRPr="00BB53BC">
        <w:rPr>
          <w:rFonts w:ascii="Arial" w:hAnsi="Arial" w:cs="Arial"/>
          <w:sz w:val="24"/>
          <w:szCs w:val="24"/>
        </w:rPr>
        <w:t xml:space="preserve">y reconocido </w:t>
      </w:r>
      <w:r w:rsidR="00AF6D40">
        <w:rPr>
          <w:rFonts w:ascii="Arial" w:hAnsi="Arial" w:cs="Arial"/>
          <w:sz w:val="24"/>
          <w:szCs w:val="24"/>
        </w:rPr>
        <w:t xml:space="preserve">el derecho al ejercicio directo y proporcional de los recursos públicos </w:t>
      </w:r>
      <w:r w:rsidRPr="00BB53BC">
        <w:rPr>
          <w:rFonts w:ascii="Arial" w:hAnsi="Arial" w:cs="Arial"/>
          <w:sz w:val="24"/>
          <w:szCs w:val="24"/>
        </w:rPr>
        <w:t xml:space="preserve">por </w:t>
      </w:r>
      <w:r w:rsidR="007014B3" w:rsidRPr="00BB53BC">
        <w:rPr>
          <w:rFonts w:ascii="Arial" w:hAnsi="Arial" w:cs="Arial"/>
          <w:sz w:val="24"/>
          <w:szCs w:val="24"/>
        </w:rPr>
        <w:t>las autoridades</w:t>
      </w:r>
      <w:r w:rsidRPr="00BB53BC">
        <w:rPr>
          <w:rFonts w:ascii="Arial" w:hAnsi="Arial" w:cs="Arial"/>
          <w:sz w:val="24"/>
          <w:szCs w:val="24"/>
        </w:rPr>
        <w:t xml:space="preserve"> competentes.</w:t>
      </w:r>
    </w:p>
    <w:p w14:paraId="54A83813" w14:textId="75A52D08" w:rsidR="006F1DD2" w:rsidRPr="00BB53BC" w:rsidRDefault="006F1DD2" w:rsidP="006F1DD2">
      <w:pPr>
        <w:spacing w:before="240" w:line="360" w:lineRule="auto"/>
        <w:rPr>
          <w:rFonts w:ascii="Arial" w:hAnsi="Arial" w:cs="Arial"/>
          <w:b/>
          <w:bCs/>
          <w:sz w:val="24"/>
          <w:szCs w:val="24"/>
        </w:rPr>
      </w:pPr>
      <w:r>
        <w:rPr>
          <w:rFonts w:ascii="Arial" w:eastAsia="Aptos" w:hAnsi="Arial" w:cs="Arial"/>
          <w:b/>
          <w:bCs/>
          <w:sz w:val="24"/>
          <w:szCs w:val="24"/>
          <w:lang w:val="es"/>
        </w:rPr>
        <w:t xml:space="preserve">8.3.1.2. </w:t>
      </w:r>
      <w:r w:rsidRPr="00BB53BC">
        <w:rPr>
          <w:rFonts w:ascii="Arial" w:hAnsi="Arial" w:cs="Arial"/>
          <w:b/>
          <w:bCs/>
          <w:sz w:val="24"/>
          <w:szCs w:val="24"/>
        </w:rPr>
        <w:t xml:space="preserve">Irregularidades en la emisión de la </w:t>
      </w:r>
      <w:r w:rsidR="00AF6D40">
        <w:rPr>
          <w:rFonts w:ascii="Arial" w:hAnsi="Arial" w:cs="Arial"/>
          <w:b/>
          <w:bCs/>
          <w:i/>
          <w:iCs/>
          <w:sz w:val="24"/>
          <w:szCs w:val="24"/>
        </w:rPr>
        <w:t>C</w:t>
      </w:r>
      <w:r w:rsidRPr="00BB53BC">
        <w:rPr>
          <w:rFonts w:ascii="Arial" w:hAnsi="Arial" w:cs="Arial"/>
          <w:b/>
          <w:bCs/>
          <w:i/>
          <w:iCs/>
          <w:sz w:val="24"/>
          <w:szCs w:val="24"/>
        </w:rPr>
        <w:t>onvocatoria</w:t>
      </w:r>
      <w:r w:rsidRPr="00BB53BC">
        <w:rPr>
          <w:rFonts w:ascii="Arial" w:hAnsi="Arial" w:cs="Arial"/>
          <w:b/>
          <w:bCs/>
          <w:sz w:val="24"/>
          <w:szCs w:val="24"/>
        </w:rPr>
        <w:t xml:space="preserve"> para la integración del </w:t>
      </w:r>
      <w:r w:rsidRPr="00BB53BC">
        <w:rPr>
          <w:rFonts w:ascii="Arial" w:hAnsi="Arial" w:cs="Arial"/>
          <w:b/>
          <w:bCs/>
          <w:i/>
          <w:iCs/>
          <w:sz w:val="24"/>
          <w:szCs w:val="24"/>
        </w:rPr>
        <w:t xml:space="preserve">Concejo Comunal </w:t>
      </w:r>
    </w:p>
    <w:p w14:paraId="54A83814" w14:textId="66685878" w:rsidR="006F1DD2" w:rsidRPr="00BB53BC" w:rsidRDefault="006F1DD2" w:rsidP="006F1DD2">
      <w:pPr>
        <w:pStyle w:val="Prrafodelista"/>
        <w:numPr>
          <w:ilvl w:val="0"/>
          <w:numId w:val="23"/>
        </w:numPr>
        <w:spacing w:before="240" w:line="360" w:lineRule="auto"/>
        <w:rPr>
          <w:rFonts w:ascii="Arial" w:hAnsi="Arial" w:cs="Arial"/>
          <w:b/>
          <w:bCs/>
          <w:sz w:val="24"/>
          <w:szCs w:val="24"/>
        </w:rPr>
      </w:pPr>
      <w:r w:rsidRPr="00BB53BC">
        <w:rPr>
          <w:rFonts w:ascii="Arial" w:hAnsi="Arial" w:cs="Arial"/>
          <w:b/>
          <w:bCs/>
          <w:sz w:val="24"/>
          <w:szCs w:val="24"/>
        </w:rPr>
        <w:t xml:space="preserve">Difusión de la </w:t>
      </w:r>
      <w:r w:rsidR="00AF6D40">
        <w:rPr>
          <w:rFonts w:ascii="Arial" w:hAnsi="Arial" w:cs="Arial"/>
          <w:b/>
          <w:bCs/>
          <w:i/>
          <w:iCs/>
          <w:sz w:val="24"/>
          <w:szCs w:val="24"/>
        </w:rPr>
        <w:t>C</w:t>
      </w:r>
      <w:r w:rsidRPr="00BB53BC">
        <w:rPr>
          <w:rFonts w:ascii="Arial" w:hAnsi="Arial" w:cs="Arial"/>
          <w:b/>
          <w:bCs/>
          <w:i/>
          <w:iCs/>
          <w:sz w:val="24"/>
          <w:szCs w:val="24"/>
        </w:rPr>
        <w:t xml:space="preserve">onvocatoria </w:t>
      </w:r>
    </w:p>
    <w:p w14:paraId="54A83815" w14:textId="110B2328" w:rsidR="006F1DD2" w:rsidRPr="00BB53BC" w:rsidRDefault="006F1DD2" w:rsidP="006F1DD2">
      <w:pPr>
        <w:spacing w:before="240" w:line="360" w:lineRule="auto"/>
        <w:rPr>
          <w:rFonts w:ascii="Arial" w:eastAsia="Aptos" w:hAnsi="Arial" w:cs="Arial"/>
          <w:color w:val="000000" w:themeColor="text1"/>
          <w:sz w:val="24"/>
          <w:szCs w:val="24"/>
          <w:lang w:val="es"/>
        </w:rPr>
      </w:pPr>
      <w:r w:rsidRPr="00BB53BC">
        <w:rPr>
          <w:rFonts w:ascii="Arial" w:eastAsia="Aptos" w:hAnsi="Arial" w:cs="Arial"/>
          <w:color w:val="000000" w:themeColor="text1"/>
          <w:sz w:val="24"/>
          <w:szCs w:val="24"/>
        </w:rPr>
        <w:t xml:space="preserve">En relación con el agravio en estudio, la </w:t>
      </w:r>
      <w:r w:rsidRPr="00E179B9">
        <w:rPr>
          <w:rFonts w:ascii="Arial" w:eastAsia="Aptos" w:hAnsi="Arial" w:cs="Arial"/>
          <w:i/>
          <w:color w:val="000000" w:themeColor="text1"/>
          <w:sz w:val="24"/>
          <w:szCs w:val="24"/>
        </w:rPr>
        <w:t>parte actora</w:t>
      </w:r>
      <w:r w:rsidRPr="00BB53BC">
        <w:rPr>
          <w:rFonts w:ascii="Arial" w:eastAsia="Aptos" w:hAnsi="Arial" w:cs="Arial"/>
          <w:color w:val="000000" w:themeColor="text1"/>
          <w:sz w:val="24"/>
          <w:szCs w:val="24"/>
        </w:rPr>
        <w:t xml:space="preserve"> expone en su escrito de demanda, que la </w:t>
      </w:r>
      <w:r w:rsidR="00AF6D40">
        <w:rPr>
          <w:rFonts w:ascii="Arial" w:eastAsia="Aptos" w:hAnsi="Arial" w:cs="Arial"/>
          <w:i/>
          <w:iCs/>
          <w:color w:val="000000" w:themeColor="text1"/>
          <w:sz w:val="24"/>
          <w:szCs w:val="24"/>
        </w:rPr>
        <w:t>C</w:t>
      </w:r>
      <w:r w:rsidRPr="00BB53BC">
        <w:rPr>
          <w:rFonts w:ascii="Arial" w:eastAsia="Aptos" w:hAnsi="Arial" w:cs="Arial"/>
          <w:i/>
          <w:iCs/>
          <w:color w:val="000000" w:themeColor="text1"/>
          <w:sz w:val="24"/>
          <w:szCs w:val="24"/>
        </w:rPr>
        <w:t>onvocatoria</w:t>
      </w:r>
      <w:r w:rsidRPr="00BB53BC">
        <w:rPr>
          <w:rFonts w:ascii="Arial" w:eastAsia="Aptos" w:hAnsi="Arial" w:cs="Arial"/>
          <w:color w:val="000000" w:themeColor="text1"/>
          <w:sz w:val="24"/>
          <w:szCs w:val="24"/>
        </w:rPr>
        <w:t xml:space="preserve"> a través de la cual se llamó a la población a participar en la elección del </w:t>
      </w:r>
      <w:r w:rsidRPr="00BB53BC">
        <w:rPr>
          <w:rFonts w:ascii="Arial" w:eastAsia="Aptos" w:hAnsi="Arial" w:cs="Arial"/>
          <w:i/>
          <w:iCs/>
          <w:color w:val="000000" w:themeColor="text1"/>
          <w:sz w:val="24"/>
          <w:szCs w:val="24"/>
        </w:rPr>
        <w:t xml:space="preserve">Concejo Comunal </w:t>
      </w:r>
      <w:r w:rsidRPr="00BB53BC">
        <w:rPr>
          <w:rFonts w:ascii="Arial" w:eastAsia="Aptos" w:hAnsi="Arial" w:cs="Arial"/>
          <w:color w:val="000000" w:themeColor="text1"/>
          <w:sz w:val="24"/>
          <w:szCs w:val="24"/>
        </w:rPr>
        <w:t xml:space="preserve">se emitió en contravención </w:t>
      </w:r>
      <w:r w:rsidRPr="00BB53BC">
        <w:rPr>
          <w:rFonts w:ascii="Arial" w:eastAsia="Aptos" w:hAnsi="Arial" w:cs="Arial"/>
          <w:color w:val="000000" w:themeColor="text1"/>
          <w:sz w:val="24"/>
          <w:szCs w:val="24"/>
          <w:lang w:val="es"/>
        </w:rPr>
        <w:t xml:space="preserve">a las prácticas tradicionales, en perjuicio de la participación efectiva de las y los integrantes de la </w:t>
      </w:r>
      <w:r w:rsidRPr="00BB53BC">
        <w:rPr>
          <w:rFonts w:ascii="Arial" w:eastAsia="Aptos" w:hAnsi="Arial" w:cs="Arial"/>
          <w:i/>
          <w:iCs/>
          <w:color w:val="000000" w:themeColor="text1"/>
          <w:sz w:val="24"/>
          <w:szCs w:val="24"/>
          <w:lang w:val="es"/>
        </w:rPr>
        <w:t>Comunidad</w:t>
      </w:r>
      <w:r w:rsidRPr="00BB53BC">
        <w:rPr>
          <w:rFonts w:ascii="Arial" w:eastAsia="Aptos" w:hAnsi="Arial" w:cs="Arial"/>
          <w:color w:val="000000" w:themeColor="text1"/>
          <w:sz w:val="24"/>
          <w:szCs w:val="24"/>
          <w:lang w:val="es"/>
        </w:rPr>
        <w:t xml:space="preserve">, razón por la cual, solicitan a este </w:t>
      </w:r>
      <w:r w:rsidRPr="00A6109C">
        <w:rPr>
          <w:rFonts w:ascii="Arial" w:eastAsia="Aptos" w:hAnsi="Arial" w:cs="Arial"/>
          <w:i/>
          <w:color w:val="000000" w:themeColor="text1"/>
          <w:sz w:val="24"/>
          <w:szCs w:val="24"/>
          <w:lang w:val="es"/>
        </w:rPr>
        <w:t>órgano jurisdiccional</w:t>
      </w:r>
      <w:r w:rsidRPr="00BB53BC">
        <w:rPr>
          <w:rFonts w:ascii="Arial" w:eastAsia="Aptos" w:hAnsi="Arial" w:cs="Arial"/>
          <w:color w:val="000000" w:themeColor="text1"/>
          <w:sz w:val="24"/>
          <w:szCs w:val="24"/>
          <w:lang w:val="es"/>
        </w:rPr>
        <w:t xml:space="preserve"> verifique los presupuestos necesarios a fin de determinar su validez.</w:t>
      </w:r>
    </w:p>
    <w:p w14:paraId="54A83816" w14:textId="77777777" w:rsidR="006F1DD2" w:rsidRPr="00BB53BC" w:rsidRDefault="006F1DD2" w:rsidP="006F1DD2">
      <w:pPr>
        <w:spacing w:before="240" w:line="360" w:lineRule="auto"/>
        <w:rPr>
          <w:rFonts w:ascii="Arial" w:hAnsi="Arial" w:cs="Arial"/>
          <w:sz w:val="24"/>
          <w:szCs w:val="24"/>
        </w:rPr>
      </w:pPr>
      <w:r w:rsidRPr="00BB53BC">
        <w:rPr>
          <w:rFonts w:ascii="Arial" w:eastAsia="Aptos" w:hAnsi="Arial" w:cs="Arial"/>
          <w:color w:val="000000" w:themeColor="text1"/>
          <w:sz w:val="24"/>
          <w:szCs w:val="24"/>
          <w:lang w:val="es"/>
        </w:rPr>
        <w:t xml:space="preserve">El agravio en estudio resulta </w:t>
      </w:r>
      <w:r w:rsidRPr="00BB53BC">
        <w:rPr>
          <w:rFonts w:ascii="Arial" w:eastAsia="Arial" w:hAnsi="Arial" w:cs="Arial"/>
          <w:b/>
          <w:bCs/>
          <w:color w:val="000000" w:themeColor="text1"/>
          <w:sz w:val="24"/>
          <w:szCs w:val="24"/>
          <w:lang w:val="es"/>
        </w:rPr>
        <w:t xml:space="preserve">infundado </w:t>
      </w:r>
      <w:r w:rsidRPr="00BB53BC">
        <w:rPr>
          <w:rFonts w:ascii="Arial" w:eastAsia="Aptos" w:hAnsi="Arial" w:cs="Arial"/>
          <w:color w:val="000000" w:themeColor="text1"/>
          <w:sz w:val="24"/>
          <w:szCs w:val="24"/>
          <w:lang w:val="es"/>
        </w:rPr>
        <w:t>en atención a lo siguiente.</w:t>
      </w:r>
    </w:p>
    <w:p w14:paraId="54A83817" w14:textId="77777777" w:rsidR="006F1DD2" w:rsidRPr="00BB53BC" w:rsidRDefault="006F1DD2" w:rsidP="006F1DD2">
      <w:pPr>
        <w:spacing w:before="240" w:line="360" w:lineRule="auto"/>
        <w:rPr>
          <w:rFonts w:ascii="Arial" w:eastAsia="Aptos" w:hAnsi="Arial" w:cs="Arial"/>
          <w:color w:val="000000" w:themeColor="text1"/>
          <w:sz w:val="24"/>
          <w:szCs w:val="24"/>
          <w:lang w:val="es"/>
        </w:rPr>
      </w:pPr>
      <w:r w:rsidRPr="00BB53BC">
        <w:rPr>
          <w:rFonts w:ascii="Arial" w:eastAsia="Aptos" w:hAnsi="Arial" w:cs="Arial"/>
          <w:color w:val="000000" w:themeColor="text1"/>
          <w:sz w:val="24"/>
          <w:szCs w:val="24"/>
        </w:rPr>
        <w:t xml:space="preserve">En relación con el tema, la </w:t>
      </w:r>
      <w:r w:rsidRPr="00BB53BC">
        <w:rPr>
          <w:rFonts w:ascii="Arial" w:eastAsia="Aptos" w:hAnsi="Arial" w:cs="Arial"/>
          <w:i/>
          <w:iCs/>
          <w:color w:val="000000" w:themeColor="text1"/>
          <w:sz w:val="24"/>
          <w:szCs w:val="24"/>
        </w:rPr>
        <w:t>Sala Superior</w:t>
      </w:r>
      <w:r w:rsidRPr="00BB53BC">
        <w:rPr>
          <w:rStyle w:val="Refdenotaalpie"/>
          <w:rFonts w:ascii="Arial" w:eastAsia="Aptos" w:hAnsi="Arial" w:cs="Arial"/>
          <w:color w:val="000000" w:themeColor="text1"/>
          <w:sz w:val="24"/>
          <w:szCs w:val="24"/>
        </w:rPr>
        <w:footnoteReference w:id="55"/>
      </w:r>
      <w:r w:rsidRPr="00BB53BC">
        <w:rPr>
          <w:rFonts w:ascii="Arial" w:eastAsia="Aptos" w:hAnsi="Arial" w:cs="Arial"/>
          <w:color w:val="000000" w:themeColor="text1"/>
          <w:sz w:val="24"/>
          <w:szCs w:val="24"/>
        </w:rPr>
        <w:t xml:space="preserve"> ya se ha pronunciado sobre la importancia que reviste el que las convocatorias dirigidas a los habitantes de una comunidad reflejen el llamamiento a participar en la toma de sus decisiones.</w:t>
      </w:r>
    </w:p>
    <w:p w14:paraId="54A83818" w14:textId="77777777" w:rsidR="006F1DD2" w:rsidRPr="00BB53BC" w:rsidRDefault="006F1DD2" w:rsidP="006F1DD2">
      <w:pPr>
        <w:spacing w:before="240" w:line="360" w:lineRule="auto"/>
        <w:rPr>
          <w:rFonts w:ascii="Arial" w:hAnsi="Arial" w:cs="Arial"/>
          <w:sz w:val="24"/>
          <w:szCs w:val="24"/>
        </w:rPr>
      </w:pPr>
      <w:r w:rsidRPr="00BB53BC">
        <w:rPr>
          <w:rFonts w:ascii="Arial" w:eastAsia="Aptos" w:hAnsi="Arial" w:cs="Arial"/>
          <w:color w:val="000000" w:themeColor="text1"/>
          <w:sz w:val="24"/>
          <w:szCs w:val="24"/>
          <w:lang w:val="es"/>
        </w:rPr>
        <w:t>Pues, ha señalado que los integrantes de las comunidades indígenas tienen el derecho pasivo de participar en sus procesos electivos y de autogobierno que decidan a través del voto y, el derecho a hacerlo de manera libre e informada.</w:t>
      </w:r>
    </w:p>
    <w:p w14:paraId="54A83819" w14:textId="77777777" w:rsidR="006F1DD2" w:rsidRPr="00BB53BC" w:rsidRDefault="006F1DD2" w:rsidP="006F1DD2">
      <w:pPr>
        <w:spacing w:before="240" w:line="360" w:lineRule="auto"/>
        <w:rPr>
          <w:rFonts w:ascii="Arial" w:hAnsi="Arial" w:cs="Arial"/>
          <w:sz w:val="24"/>
          <w:szCs w:val="24"/>
        </w:rPr>
      </w:pPr>
      <w:r w:rsidRPr="00BB53BC">
        <w:rPr>
          <w:rFonts w:ascii="Arial" w:eastAsia="Aptos" w:hAnsi="Arial" w:cs="Arial"/>
          <w:color w:val="000000" w:themeColor="text1"/>
          <w:sz w:val="24"/>
          <w:szCs w:val="24"/>
        </w:rPr>
        <w:t xml:space="preserve">Asimismo, ha concluido que si en el proceso de convocatoria a una asamblea no se informa con claridad cuáles serán </w:t>
      </w:r>
      <w:proofErr w:type="gramStart"/>
      <w:r w:rsidRPr="00BB53BC">
        <w:rPr>
          <w:rFonts w:ascii="Arial" w:eastAsia="Aptos" w:hAnsi="Arial" w:cs="Arial"/>
          <w:color w:val="000000" w:themeColor="text1"/>
          <w:sz w:val="24"/>
          <w:szCs w:val="24"/>
        </w:rPr>
        <w:t>los puntos a discutir</w:t>
      </w:r>
      <w:proofErr w:type="gramEnd"/>
      <w:r w:rsidRPr="00BB53BC">
        <w:rPr>
          <w:rFonts w:ascii="Arial" w:eastAsia="Aptos" w:hAnsi="Arial" w:cs="Arial"/>
          <w:color w:val="000000" w:themeColor="text1"/>
          <w:sz w:val="24"/>
          <w:szCs w:val="24"/>
        </w:rPr>
        <w:t xml:space="preserve"> y los posibles acuerdos a tomar, se vulnera el derecho de participación en los mecanismos de expresión de la voluntad popular a través del voto, pues no podrá realizarse de manera </w:t>
      </w:r>
      <w:r w:rsidRPr="00BB53BC">
        <w:rPr>
          <w:rFonts w:ascii="Arial" w:eastAsia="Aptos" w:hAnsi="Arial" w:cs="Arial"/>
          <w:color w:val="000000" w:themeColor="text1"/>
          <w:sz w:val="24"/>
          <w:szCs w:val="24"/>
        </w:rPr>
        <w:lastRenderedPageBreak/>
        <w:t>informada. Circunstancia que repercute en contra del principio de certeza, ya que con la falta se genera una duda sobre el resultado de la voluntad electoral.</w:t>
      </w:r>
    </w:p>
    <w:p w14:paraId="54A8381A" w14:textId="77777777" w:rsidR="006F1DD2" w:rsidRPr="00BB53BC" w:rsidRDefault="006F1DD2" w:rsidP="006F1DD2">
      <w:pPr>
        <w:spacing w:before="240" w:line="360" w:lineRule="auto"/>
        <w:rPr>
          <w:rFonts w:ascii="Arial" w:hAnsi="Arial" w:cs="Arial"/>
          <w:sz w:val="24"/>
          <w:szCs w:val="24"/>
        </w:rPr>
      </w:pPr>
      <w:r w:rsidRPr="00BB53BC">
        <w:rPr>
          <w:rFonts w:ascii="Arial" w:eastAsia="Aptos" w:hAnsi="Arial" w:cs="Arial"/>
          <w:color w:val="000000" w:themeColor="text1"/>
          <w:sz w:val="24"/>
          <w:szCs w:val="24"/>
          <w:lang w:val="es"/>
        </w:rPr>
        <w:t xml:space="preserve">En ese mismo sentido, este </w:t>
      </w:r>
      <w:r w:rsidRPr="00BB53BC">
        <w:rPr>
          <w:rFonts w:ascii="Arial" w:eastAsia="Aptos" w:hAnsi="Arial" w:cs="Arial"/>
          <w:i/>
          <w:iCs/>
          <w:color w:val="000000" w:themeColor="text1"/>
          <w:sz w:val="24"/>
          <w:szCs w:val="24"/>
          <w:lang w:val="es"/>
        </w:rPr>
        <w:t>Tribunal Electoral</w:t>
      </w:r>
      <w:r w:rsidRPr="00BB53BC">
        <w:rPr>
          <w:rFonts w:ascii="Arial" w:eastAsia="Aptos" w:hAnsi="Arial" w:cs="Arial"/>
          <w:color w:val="000000" w:themeColor="text1"/>
          <w:sz w:val="24"/>
          <w:szCs w:val="24"/>
          <w:lang w:val="es"/>
        </w:rPr>
        <w:t xml:space="preserve"> ya se ha pronunciado, al considerar que el derecho a la comunicación es parte integral de la libertad de expresión y a la vez, un derecho colectivo esencial de los pueblos indígenas, como parte de su identidad cultural y como parte de su desarrollo.</w:t>
      </w:r>
      <w:r w:rsidRPr="00BB53BC">
        <w:rPr>
          <w:rStyle w:val="Refdenotaalpie"/>
          <w:rFonts w:ascii="Arial" w:eastAsia="Aptos" w:hAnsi="Arial" w:cs="Arial"/>
          <w:color w:val="000000" w:themeColor="text1"/>
          <w:sz w:val="24"/>
          <w:szCs w:val="24"/>
          <w:lang w:val="es"/>
        </w:rPr>
        <w:footnoteReference w:id="56"/>
      </w:r>
    </w:p>
    <w:p w14:paraId="54A8381B" w14:textId="77777777" w:rsidR="006F1DD2" w:rsidRPr="00BB53BC" w:rsidRDefault="006F1DD2" w:rsidP="006F1DD2">
      <w:pPr>
        <w:spacing w:before="240" w:line="360" w:lineRule="auto"/>
        <w:rPr>
          <w:rFonts w:ascii="Arial" w:hAnsi="Arial" w:cs="Arial"/>
          <w:sz w:val="24"/>
          <w:szCs w:val="24"/>
        </w:rPr>
      </w:pPr>
      <w:r w:rsidRPr="00BB53BC">
        <w:rPr>
          <w:rFonts w:ascii="Arial" w:eastAsia="Aptos" w:hAnsi="Arial" w:cs="Arial"/>
          <w:color w:val="000000" w:themeColor="text1"/>
          <w:sz w:val="24"/>
          <w:szCs w:val="24"/>
        </w:rPr>
        <w:t xml:space="preserve">Por ello, si la comunicación es un derecho humano, como lo establece la </w:t>
      </w:r>
      <w:r w:rsidRPr="00BB53BC">
        <w:rPr>
          <w:rFonts w:ascii="Arial" w:eastAsia="Aptos" w:hAnsi="Arial" w:cs="Arial"/>
          <w:i/>
          <w:iCs/>
          <w:color w:val="000000" w:themeColor="text1"/>
          <w:sz w:val="24"/>
          <w:szCs w:val="24"/>
        </w:rPr>
        <w:t>Constitución Federal</w:t>
      </w:r>
      <w:r w:rsidRPr="00BB53BC">
        <w:rPr>
          <w:rFonts w:ascii="Arial" w:eastAsia="Aptos" w:hAnsi="Arial" w:cs="Arial"/>
          <w:color w:val="000000" w:themeColor="text1"/>
          <w:sz w:val="24"/>
          <w:szCs w:val="24"/>
        </w:rPr>
        <w:t xml:space="preserve">, los convenios y los tratados internacionales, entonces los pueblos indígenas como todos los demás ciudadanos </w:t>
      </w:r>
      <w:r w:rsidRPr="00BB53BC">
        <w:rPr>
          <w:rFonts w:ascii="Arial" w:eastAsia="Aptos" w:hAnsi="Arial" w:cs="Arial"/>
          <w:color w:val="000000" w:themeColor="text1"/>
          <w:sz w:val="24"/>
          <w:szCs w:val="24"/>
          <w:lang w:val="es"/>
        </w:rPr>
        <w:t>deben ser debidamente informados de las cuestiones atinentes a la toma de decisiones de su conglomerado.</w:t>
      </w:r>
    </w:p>
    <w:p w14:paraId="54A8381C" w14:textId="77777777" w:rsidR="006F1DD2" w:rsidRPr="00BB53BC" w:rsidRDefault="006F1DD2" w:rsidP="006F1DD2">
      <w:pPr>
        <w:spacing w:before="240" w:line="360" w:lineRule="auto"/>
        <w:rPr>
          <w:rFonts w:ascii="Arial" w:eastAsia="Aptos" w:hAnsi="Arial" w:cs="Arial"/>
          <w:color w:val="000000" w:themeColor="text1"/>
          <w:sz w:val="24"/>
          <w:szCs w:val="24"/>
        </w:rPr>
      </w:pPr>
      <w:r w:rsidRPr="00BB53BC">
        <w:rPr>
          <w:rFonts w:ascii="Arial" w:eastAsia="Aptos" w:hAnsi="Arial" w:cs="Arial"/>
          <w:color w:val="000000" w:themeColor="text1"/>
          <w:sz w:val="24"/>
          <w:szCs w:val="24"/>
        </w:rPr>
        <w:t>Pues la comunicación entre la comunidad indígena es un vínculo imprescindible para el ejercicio efectivo de otros derechos reconocidos, desde el derecho a la participación hasta la libre determinación, pasando por el derecho a la información veraz, a fomentar sus culturas y su desarrollo.</w:t>
      </w:r>
    </w:p>
    <w:p w14:paraId="54A8381D" w14:textId="77777777" w:rsidR="006F1DD2" w:rsidRPr="00BB53BC" w:rsidRDefault="006F1DD2" w:rsidP="006F1DD2">
      <w:pPr>
        <w:spacing w:before="240" w:line="360" w:lineRule="auto"/>
        <w:rPr>
          <w:rFonts w:ascii="Arial" w:eastAsia="Aptos" w:hAnsi="Arial" w:cs="Arial"/>
          <w:color w:val="000000" w:themeColor="text1"/>
          <w:sz w:val="24"/>
          <w:szCs w:val="24"/>
        </w:rPr>
      </w:pPr>
      <w:r w:rsidRPr="00BB53BC">
        <w:rPr>
          <w:rFonts w:ascii="Arial" w:eastAsia="Aptos" w:hAnsi="Arial" w:cs="Arial"/>
          <w:color w:val="000000" w:themeColor="text1"/>
          <w:sz w:val="24"/>
          <w:szCs w:val="24"/>
        </w:rPr>
        <w:t>En ese sentido, la difusión de las convocatorias a través de las cuales se haga del conocimiento de la población la celebración de sus asambleas, así como los temas que serán abordados en las mismas, resulta ser un elemento esencial para considerar que, en efecto, se da a conocer a la comunidad su difusión, garantizando de esta forma la participación libre e informada de la población.</w:t>
      </w:r>
    </w:p>
    <w:p w14:paraId="54A8381E" w14:textId="150B55D2" w:rsidR="006F1DD2" w:rsidRPr="00BB53BC" w:rsidRDefault="006F1DD2" w:rsidP="006F1DD2">
      <w:pPr>
        <w:spacing w:before="240" w:line="360" w:lineRule="auto"/>
        <w:rPr>
          <w:rFonts w:ascii="Arial" w:eastAsia="Aptos" w:hAnsi="Arial" w:cs="Arial"/>
          <w:color w:val="000000" w:themeColor="text1"/>
          <w:sz w:val="24"/>
          <w:szCs w:val="24"/>
        </w:rPr>
      </w:pPr>
      <w:r w:rsidRPr="00BB53BC">
        <w:rPr>
          <w:rFonts w:ascii="Arial" w:eastAsia="Aptos" w:hAnsi="Arial" w:cs="Arial"/>
          <w:color w:val="000000" w:themeColor="text1"/>
          <w:sz w:val="24"/>
          <w:szCs w:val="24"/>
        </w:rPr>
        <w:t xml:space="preserve">Ahora bien, en el caso que nos ocupa, como ya se precisó, la </w:t>
      </w:r>
      <w:r w:rsidRPr="00BB53BC">
        <w:rPr>
          <w:rFonts w:ascii="Arial" w:eastAsia="Aptos" w:hAnsi="Arial" w:cs="Arial"/>
          <w:i/>
          <w:iCs/>
          <w:color w:val="000000" w:themeColor="text1"/>
          <w:sz w:val="24"/>
          <w:szCs w:val="24"/>
        </w:rPr>
        <w:t>parte actora</w:t>
      </w:r>
      <w:r w:rsidRPr="00BB53BC">
        <w:rPr>
          <w:rFonts w:ascii="Arial" w:eastAsia="Aptos" w:hAnsi="Arial" w:cs="Arial"/>
          <w:color w:val="000000" w:themeColor="text1"/>
          <w:sz w:val="24"/>
          <w:szCs w:val="24"/>
        </w:rPr>
        <w:t xml:space="preserve"> controvierte la </w:t>
      </w:r>
      <w:r w:rsidR="00F5641D">
        <w:rPr>
          <w:rFonts w:ascii="Arial" w:eastAsia="Aptos" w:hAnsi="Arial" w:cs="Arial"/>
          <w:i/>
          <w:iCs/>
          <w:color w:val="000000" w:themeColor="text1"/>
          <w:sz w:val="24"/>
          <w:szCs w:val="24"/>
        </w:rPr>
        <w:t>C</w:t>
      </w:r>
      <w:r w:rsidRPr="00BB53BC">
        <w:rPr>
          <w:rFonts w:ascii="Arial" w:eastAsia="Aptos" w:hAnsi="Arial" w:cs="Arial"/>
          <w:i/>
          <w:iCs/>
          <w:color w:val="000000" w:themeColor="text1"/>
          <w:sz w:val="24"/>
          <w:szCs w:val="24"/>
        </w:rPr>
        <w:t>onvocatoria</w:t>
      </w:r>
      <w:r w:rsidRPr="00BB53BC">
        <w:rPr>
          <w:rFonts w:ascii="Arial" w:eastAsia="Aptos" w:hAnsi="Arial" w:cs="Arial"/>
          <w:color w:val="000000" w:themeColor="text1"/>
          <w:sz w:val="24"/>
          <w:szCs w:val="24"/>
        </w:rPr>
        <w:t xml:space="preserve">, al considerar que su difusión vulneró su derecho de votar y ser </w:t>
      </w:r>
      <w:r w:rsidR="0022013F">
        <w:rPr>
          <w:rFonts w:ascii="Arial" w:eastAsia="Aptos" w:hAnsi="Arial" w:cs="Arial"/>
          <w:color w:val="000000" w:themeColor="text1"/>
          <w:sz w:val="24"/>
          <w:szCs w:val="24"/>
        </w:rPr>
        <w:t>votad</w:t>
      </w:r>
      <w:r w:rsidR="00211C3A">
        <w:rPr>
          <w:rFonts w:ascii="Arial" w:eastAsia="Aptos" w:hAnsi="Arial" w:cs="Arial"/>
          <w:color w:val="000000" w:themeColor="text1"/>
          <w:sz w:val="24"/>
          <w:szCs w:val="24"/>
        </w:rPr>
        <w:t>os</w:t>
      </w:r>
      <w:r w:rsidRPr="00BB53BC">
        <w:rPr>
          <w:rFonts w:ascii="Arial" w:eastAsia="Aptos" w:hAnsi="Arial" w:cs="Arial"/>
          <w:color w:val="000000" w:themeColor="text1"/>
          <w:sz w:val="24"/>
          <w:szCs w:val="24"/>
        </w:rPr>
        <w:t xml:space="preserve">, así como los principios de equidad y certeza, lo que, a su juicio, repercutió negativamente en la participación efectiva de los integrantes de la </w:t>
      </w:r>
      <w:r w:rsidRPr="00BB53BC">
        <w:rPr>
          <w:rFonts w:ascii="Arial" w:eastAsia="Aptos" w:hAnsi="Arial" w:cs="Arial"/>
          <w:i/>
          <w:iCs/>
          <w:color w:val="000000" w:themeColor="text1"/>
          <w:sz w:val="24"/>
          <w:szCs w:val="24"/>
        </w:rPr>
        <w:t>Comunidad</w:t>
      </w:r>
      <w:r w:rsidRPr="00BB53BC">
        <w:rPr>
          <w:rFonts w:ascii="Arial" w:eastAsia="Aptos" w:hAnsi="Arial" w:cs="Arial"/>
          <w:color w:val="000000" w:themeColor="text1"/>
          <w:sz w:val="24"/>
          <w:szCs w:val="24"/>
        </w:rPr>
        <w:t>.</w:t>
      </w:r>
    </w:p>
    <w:p w14:paraId="54A8381F" w14:textId="68FF5E38" w:rsidR="006F1DD2" w:rsidRPr="00BB53BC" w:rsidRDefault="006F1DD2" w:rsidP="006F1DD2">
      <w:pPr>
        <w:spacing w:before="240" w:line="360" w:lineRule="auto"/>
        <w:rPr>
          <w:rFonts w:ascii="Arial" w:eastAsia="Aptos" w:hAnsi="Arial" w:cs="Arial"/>
          <w:color w:val="000000" w:themeColor="text1"/>
          <w:sz w:val="24"/>
          <w:szCs w:val="24"/>
        </w:rPr>
      </w:pPr>
      <w:r w:rsidRPr="00BB53BC">
        <w:rPr>
          <w:rFonts w:ascii="Arial" w:eastAsia="Aptos" w:hAnsi="Arial" w:cs="Arial"/>
          <w:color w:val="000000" w:themeColor="text1"/>
          <w:sz w:val="24"/>
          <w:szCs w:val="24"/>
        </w:rPr>
        <w:t xml:space="preserve">Ello, sin hacer una relatoría de las circunstancias que, en su concepto, limitaron la participación comunitaria en la Asamblea General impugnada, limitándose a </w:t>
      </w:r>
      <w:r w:rsidRPr="00BB53BC">
        <w:rPr>
          <w:rFonts w:ascii="Arial" w:eastAsia="Aptos" w:hAnsi="Arial" w:cs="Arial"/>
          <w:color w:val="000000" w:themeColor="text1"/>
          <w:sz w:val="24"/>
          <w:szCs w:val="24"/>
        </w:rPr>
        <w:lastRenderedPageBreak/>
        <w:t xml:space="preserve">afirmar que la </w:t>
      </w:r>
      <w:r w:rsidR="00716C56">
        <w:rPr>
          <w:rFonts w:ascii="Arial" w:eastAsia="Aptos" w:hAnsi="Arial" w:cs="Arial"/>
          <w:i/>
          <w:iCs/>
          <w:color w:val="000000" w:themeColor="text1"/>
          <w:sz w:val="24"/>
          <w:szCs w:val="24"/>
        </w:rPr>
        <w:t>C</w:t>
      </w:r>
      <w:r w:rsidRPr="00BB53BC">
        <w:rPr>
          <w:rFonts w:ascii="Arial" w:eastAsia="Aptos" w:hAnsi="Arial" w:cs="Arial"/>
          <w:i/>
          <w:iCs/>
          <w:color w:val="000000" w:themeColor="text1"/>
          <w:sz w:val="24"/>
          <w:szCs w:val="24"/>
        </w:rPr>
        <w:t>onvocatoria</w:t>
      </w:r>
      <w:r w:rsidRPr="00BB53BC">
        <w:rPr>
          <w:rFonts w:ascii="Arial" w:eastAsia="Aptos" w:hAnsi="Arial" w:cs="Arial"/>
          <w:color w:val="000000" w:themeColor="text1"/>
          <w:sz w:val="24"/>
          <w:szCs w:val="24"/>
        </w:rPr>
        <w:t xml:space="preserve"> únicamente fue difundida por medio de una publicación en </w:t>
      </w:r>
      <w:r w:rsidR="00B653A0">
        <w:rPr>
          <w:rFonts w:ascii="Arial" w:eastAsia="Aptos" w:hAnsi="Arial" w:cs="Arial"/>
          <w:color w:val="000000" w:themeColor="text1"/>
          <w:sz w:val="24"/>
          <w:szCs w:val="24"/>
        </w:rPr>
        <w:t xml:space="preserve">la red social </w:t>
      </w:r>
      <w:r w:rsidRPr="00BB53BC">
        <w:rPr>
          <w:rFonts w:ascii="Arial" w:eastAsia="Aptos" w:hAnsi="Arial" w:cs="Arial"/>
          <w:i/>
          <w:iCs/>
          <w:color w:val="000000" w:themeColor="text1"/>
          <w:sz w:val="24"/>
          <w:szCs w:val="24"/>
        </w:rPr>
        <w:t>Facebook.</w:t>
      </w:r>
    </w:p>
    <w:p w14:paraId="54A83820" w14:textId="279D0226" w:rsidR="006F1DD2" w:rsidRPr="00BB53BC" w:rsidRDefault="006F1DD2" w:rsidP="006F1DD2">
      <w:pPr>
        <w:spacing w:before="240" w:line="360" w:lineRule="auto"/>
        <w:rPr>
          <w:rFonts w:ascii="Arial" w:hAnsi="Arial" w:cs="Arial"/>
          <w:sz w:val="24"/>
          <w:szCs w:val="24"/>
        </w:rPr>
      </w:pPr>
      <w:r w:rsidRPr="00BB53BC">
        <w:rPr>
          <w:rFonts w:ascii="Arial" w:hAnsi="Arial" w:cs="Arial"/>
          <w:sz w:val="24"/>
          <w:szCs w:val="24"/>
        </w:rPr>
        <w:t xml:space="preserve">Con base en tales manifestaciones, corresponde a este </w:t>
      </w:r>
      <w:r w:rsidRPr="00BB53BC">
        <w:rPr>
          <w:rFonts w:ascii="Arial" w:hAnsi="Arial" w:cs="Arial"/>
          <w:i/>
          <w:iCs/>
          <w:sz w:val="24"/>
          <w:szCs w:val="24"/>
        </w:rPr>
        <w:t>Tribunal Electoral</w:t>
      </w:r>
      <w:r w:rsidRPr="00BB53BC">
        <w:rPr>
          <w:rFonts w:ascii="Arial" w:hAnsi="Arial" w:cs="Arial"/>
          <w:sz w:val="24"/>
          <w:szCs w:val="24"/>
        </w:rPr>
        <w:t xml:space="preserve"> valorar de manera conjunta y razonada las pruebas que obran en autos, a fin de determinar si, en efecto, la difusión de la </w:t>
      </w:r>
      <w:r w:rsidR="00BB4102">
        <w:rPr>
          <w:rFonts w:ascii="Arial" w:hAnsi="Arial" w:cs="Arial"/>
          <w:i/>
          <w:iCs/>
          <w:sz w:val="24"/>
          <w:szCs w:val="24"/>
        </w:rPr>
        <w:t>C</w:t>
      </w:r>
      <w:r w:rsidRPr="00BB53BC">
        <w:rPr>
          <w:rFonts w:ascii="Arial" w:hAnsi="Arial" w:cs="Arial"/>
          <w:i/>
          <w:iCs/>
          <w:sz w:val="24"/>
          <w:szCs w:val="24"/>
        </w:rPr>
        <w:t>onvocatoria</w:t>
      </w:r>
      <w:r w:rsidRPr="00BB53BC">
        <w:rPr>
          <w:rFonts w:ascii="Arial" w:hAnsi="Arial" w:cs="Arial"/>
          <w:sz w:val="24"/>
          <w:szCs w:val="24"/>
        </w:rPr>
        <w:t xml:space="preserve"> se realizó de manera restringida o si, por el contrario, se garantizó su conocimiento generalizado entre los habitantes de la </w:t>
      </w:r>
      <w:r w:rsidRPr="00BB53BC">
        <w:rPr>
          <w:rFonts w:ascii="Arial" w:hAnsi="Arial" w:cs="Arial"/>
          <w:i/>
          <w:iCs/>
          <w:sz w:val="24"/>
          <w:szCs w:val="24"/>
        </w:rPr>
        <w:t>Comunidad</w:t>
      </w:r>
      <w:r w:rsidRPr="00BB53BC">
        <w:rPr>
          <w:rFonts w:ascii="Arial" w:hAnsi="Arial" w:cs="Arial"/>
          <w:sz w:val="24"/>
          <w:szCs w:val="24"/>
        </w:rPr>
        <w:t>.</w:t>
      </w:r>
    </w:p>
    <w:p w14:paraId="54A83821" w14:textId="3E204EE9" w:rsidR="006F1DD2" w:rsidRPr="007014B3" w:rsidRDefault="006F1DD2" w:rsidP="006F1DD2">
      <w:pPr>
        <w:spacing w:before="240" w:line="360" w:lineRule="auto"/>
        <w:rPr>
          <w:rFonts w:ascii="Arial" w:hAnsi="Arial" w:cs="Arial"/>
          <w:i/>
          <w:iCs/>
          <w:sz w:val="24"/>
          <w:szCs w:val="24"/>
        </w:rPr>
      </w:pPr>
      <w:r w:rsidRPr="00BB53BC">
        <w:rPr>
          <w:rFonts w:ascii="Arial" w:hAnsi="Arial" w:cs="Arial"/>
          <w:sz w:val="24"/>
          <w:szCs w:val="24"/>
        </w:rPr>
        <w:t xml:space="preserve">En ese sentido, este </w:t>
      </w:r>
      <w:r w:rsidRPr="00BB53BC">
        <w:rPr>
          <w:rFonts w:ascii="Arial" w:hAnsi="Arial" w:cs="Arial"/>
          <w:i/>
          <w:iCs/>
          <w:sz w:val="24"/>
          <w:szCs w:val="24"/>
        </w:rPr>
        <w:t>órgano jurisdiccional</w:t>
      </w:r>
      <w:r w:rsidRPr="00BB53BC">
        <w:rPr>
          <w:rFonts w:ascii="Arial" w:hAnsi="Arial" w:cs="Arial"/>
          <w:sz w:val="24"/>
          <w:szCs w:val="24"/>
        </w:rPr>
        <w:t xml:space="preserve"> advierte que el agravio de la </w:t>
      </w:r>
      <w:r w:rsidRPr="00BB53BC">
        <w:rPr>
          <w:rFonts w:ascii="Arial" w:hAnsi="Arial" w:cs="Arial"/>
          <w:i/>
          <w:iCs/>
          <w:sz w:val="24"/>
          <w:szCs w:val="24"/>
        </w:rPr>
        <w:t>parte actora</w:t>
      </w:r>
      <w:r w:rsidRPr="00BB53BC">
        <w:rPr>
          <w:rFonts w:ascii="Arial" w:hAnsi="Arial" w:cs="Arial"/>
          <w:sz w:val="24"/>
          <w:szCs w:val="24"/>
        </w:rPr>
        <w:t xml:space="preserve"> parte de una premisa incorrecta, pues asume como hecho exclusivo la publicación digital de la </w:t>
      </w:r>
      <w:r w:rsidR="00EC424D">
        <w:rPr>
          <w:rFonts w:ascii="Arial" w:hAnsi="Arial" w:cs="Arial"/>
          <w:i/>
          <w:iCs/>
          <w:sz w:val="24"/>
          <w:szCs w:val="24"/>
        </w:rPr>
        <w:t>C</w:t>
      </w:r>
      <w:r w:rsidRPr="00BB53BC">
        <w:rPr>
          <w:rFonts w:ascii="Arial" w:hAnsi="Arial" w:cs="Arial"/>
          <w:i/>
          <w:iCs/>
          <w:sz w:val="24"/>
          <w:szCs w:val="24"/>
        </w:rPr>
        <w:t>onvocatoria</w:t>
      </w:r>
      <w:r w:rsidRPr="00BB53BC">
        <w:rPr>
          <w:rFonts w:ascii="Arial" w:hAnsi="Arial" w:cs="Arial"/>
          <w:sz w:val="24"/>
          <w:szCs w:val="24"/>
        </w:rPr>
        <w:t>, cuando del análisis del expediente se desprende un cúmulo de elementos que desvirtúan dicha afirmación.</w:t>
      </w:r>
    </w:p>
    <w:p w14:paraId="54A83822" w14:textId="0BC355D7" w:rsidR="006F1DD2" w:rsidRPr="00BB53BC" w:rsidRDefault="006F1DD2" w:rsidP="006F1DD2">
      <w:pPr>
        <w:spacing w:before="240" w:line="360" w:lineRule="auto"/>
        <w:rPr>
          <w:rFonts w:ascii="Arial" w:hAnsi="Arial" w:cs="Arial"/>
          <w:sz w:val="24"/>
          <w:szCs w:val="24"/>
        </w:rPr>
      </w:pPr>
      <w:r w:rsidRPr="00BB53BC">
        <w:rPr>
          <w:rFonts w:ascii="Arial" w:hAnsi="Arial" w:cs="Arial"/>
          <w:sz w:val="24"/>
          <w:szCs w:val="24"/>
        </w:rPr>
        <w:t xml:space="preserve">Ello es así porque, al rendir su informe circunstanciado, las </w:t>
      </w:r>
      <w:r w:rsidRPr="00BB53BC">
        <w:rPr>
          <w:rFonts w:ascii="Arial" w:hAnsi="Arial" w:cs="Arial"/>
          <w:i/>
          <w:iCs/>
          <w:sz w:val="24"/>
          <w:szCs w:val="24"/>
        </w:rPr>
        <w:t>autoridades responsables</w:t>
      </w:r>
      <w:r w:rsidRPr="00BB53BC">
        <w:rPr>
          <w:rFonts w:ascii="Arial" w:hAnsi="Arial" w:cs="Arial"/>
          <w:sz w:val="24"/>
          <w:szCs w:val="24"/>
        </w:rPr>
        <w:t xml:space="preserve"> </w:t>
      </w:r>
      <w:r w:rsidR="00B653A0">
        <w:rPr>
          <w:rFonts w:ascii="Arial" w:hAnsi="Arial" w:cs="Arial"/>
          <w:sz w:val="24"/>
          <w:szCs w:val="24"/>
        </w:rPr>
        <w:t>señalaron</w:t>
      </w:r>
      <w:r w:rsidRPr="00BB53BC">
        <w:rPr>
          <w:rFonts w:ascii="Arial" w:hAnsi="Arial" w:cs="Arial"/>
          <w:sz w:val="24"/>
          <w:szCs w:val="24"/>
        </w:rPr>
        <w:t xml:space="preserve"> que la </w:t>
      </w:r>
      <w:r w:rsidR="00DD21A9">
        <w:rPr>
          <w:rFonts w:ascii="Arial" w:hAnsi="Arial" w:cs="Arial"/>
          <w:i/>
          <w:iCs/>
          <w:sz w:val="24"/>
          <w:szCs w:val="24"/>
        </w:rPr>
        <w:t>C</w:t>
      </w:r>
      <w:r w:rsidRPr="00BB53BC">
        <w:rPr>
          <w:rFonts w:ascii="Arial" w:hAnsi="Arial" w:cs="Arial"/>
          <w:i/>
          <w:iCs/>
          <w:sz w:val="24"/>
          <w:szCs w:val="24"/>
        </w:rPr>
        <w:t>onvocatoria</w:t>
      </w:r>
      <w:r w:rsidRPr="00BB53BC">
        <w:rPr>
          <w:rFonts w:ascii="Arial" w:hAnsi="Arial" w:cs="Arial"/>
          <w:sz w:val="24"/>
          <w:szCs w:val="24"/>
        </w:rPr>
        <w:t xml:space="preserve"> se hizo del conocimiento de los habitantes de la </w:t>
      </w:r>
      <w:r w:rsidRPr="00BB53BC">
        <w:rPr>
          <w:rFonts w:ascii="Arial" w:hAnsi="Arial" w:cs="Arial"/>
          <w:i/>
          <w:iCs/>
          <w:sz w:val="24"/>
          <w:szCs w:val="24"/>
        </w:rPr>
        <w:t>Comunidad</w:t>
      </w:r>
      <w:r w:rsidRPr="00BB53BC">
        <w:rPr>
          <w:rFonts w:ascii="Arial" w:hAnsi="Arial" w:cs="Arial"/>
          <w:sz w:val="24"/>
          <w:szCs w:val="24"/>
        </w:rPr>
        <w:t xml:space="preserve"> mediante diversos medios de difusión. En particular, refirieron que, además de la publicación efectuada en </w:t>
      </w:r>
      <w:r w:rsidRPr="00BB53BC">
        <w:rPr>
          <w:rFonts w:ascii="Arial" w:hAnsi="Arial" w:cs="Arial"/>
          <w:i/>
          <w:iCs/>
          <w:sz w:val="24"/>
          <w:szCs w:val="24"/>
        </w:rPr>
        <w:t>Facebook</w:t>
      </w:r>
      <w:r w:rsidRPr="00BB53BC">
        <w:rPr>
          <w:rFonts w:ascii="Arial" w:hAnsi="Arial" w:cs="Arial"/>
          <w:sz w:val="24"/>
          <w:szCs w:val="24"/>
        </w:rPr>
        <w:t>, la</w:t>
      </w:r>
      <w:r w:rsidR="005373FE">
        <w:rPr>
          <w:rFonts w:ascii="Arial" w:hAnsi="Arial" w:cs="Arial"/>
          <w:i/>
          <w:iCs/>
          <w:sz w:val="24"/>
          <w:szCs w:val="24"/>
        </w:rPr>
        <w:t xml:space="preserve">                                                                                                                                                                                                                                                                                                                                                                                                                                                                                                                                                                                                                                                                                                                                                                                                                                                                                                                                                                                                                                                                                                                                                                                                                                                                                                                                                                                                                                                                                                                                                                                                                                                                                                                                                   </w:t>
      </w:r>
      <w:r w:rsidR="004721C2">
        <w:rPr>
          <w:rFonts w:ascii="Arial" w:hAnsi="Arial" w:cs="Arial"/>
          <w:i/>
          <w:iCs/>
          <w:sz w:val="24"/>
          <w:szCs w:val="24"/>
        </w:rPr>
        <w:t>C</w:t>
      </w:r>
      <w:r w:rsidRPr="00BB53BC">
        <w:rPr>
          <w:rFonts w:ascii="Arial" w:hAnsi="Arial" w:cs="Arial"/>
          <w:i/>
          <w:iCs/>
          <w:sz w:val="24"/>
          <w:szCs w:val="24"/>
        </w:rPr>
        <w:t>onvocatoria</w:t>
      </w:r>
      <w:r w:rsidRPr="00BB53BC">
        <w:rPr>
          <w:rFonts w:ascii="Arial" w:hAnsi="Arial" w:cs="Arial"/>
          <w:sz w:val="24"/>
          <w:szCs w:val="24"/>
        </w:rPr>
        <w:t xml:space="preserve"> fue fijada físicamente en la </w:t>
      </w:r>
      <w:r w:rsidR="004D5D68">
        <w:rPr>
          <w:rFonts w:ascii="Arial" w:hAnsi="Arial" w:cs="Arial"/>
          <w:color w:val="000000"/>
          <w:sz w:val="24"/>
          <w:szCs w:val="24"/>
        </w:rPr>
        <w:t xml:space="preserve">Escuela Primaria </w:t>
      </w:r>
      <w:r w:rsidR="000A1246" w:rsidRPr="000A1246">
        <w:rPr>
          <w:rFonts w:ascii="Arial" w:hAnsi="Arial" w:cs="Arial"/>
          <w:color w:val="FFFFFF"/>
          <w:sz w:val="24"/>
          <w:szCs w:val="24"/>
          <w:highlight w:val="darkCyan"/>
        </w:rPr>
        <w:t>[No.39]_</w:t>
      </w:r>
      <w:proofErr w:type="spellStart"/>
      <w:r w:rsidR="000A1246" w:rsidRPr="000A1246">
        <w:rPr>
          <w:rFonts w:ascii="Arial" w:hAnsi="Arial" w:cs="Arial"/>
          <w:color w:val="FFFFFF"/>
          <w:sz w:val="24"/>
          <w:szCs w:val="24"/>
          <w:highlight w:val="darkCyan"/>
        </w:rPr>
        <w:t>ELIMINADO_el_lugar_identificativo</w:t>
      </w:r>
      <w:proofErr w:type="spellEnd"/>
      <w:r w:rsidR="000A1246" w:rsidRPr="000A1246">
        <w:rPr>
          <w:rFonts w:ascii="Arial" w:hAnsi="Arial" w:cs="Arial"/>
          <w:color w:val="FFFFFF"/>
          <w:sz w:val="24"/>
          <w:szCs w:val="24"/>
          <w:highlight w:val="darkCyan"/>
        </w:rPr>
        <w:t>_[245]</w:t>
      </w:r>
      <w:r w:rsidRPr="00BB53BC">
        <w:rPr>
          <w:rFonts w:ascii="Arial" w:hAnsi="Arial" w:cs="Arial"/>
          <w:sz w:val="24"/>
          <w:szCs w:val="24"/>
        </w:rPr>
        <w:t>, lugar reconocido por la población como punto de referencia y de habitual concurrencia; que se distribuyeron citatorios</w:t>
      </w:r>
      <w:r w:rsidR="00B07288">
        <w:rPr>
          <w:rFonts w:ascii="Arial" w:hAnsi="Arial" w:cs="Arial"/>
          <w:sz w:val="24"/>
          <w:szCs w:val="24"/>
        </w:rPr>
        <w:t xml:space="preserve">, </w:t>
      </w:r>
      <w:r w:rsidR="00B07288" w:rsidRPr="00B0504A">
        <w:rPr>
          <w:rFonts w:ascii="Arial" w:hAnsi="Arial" w:cs="Arial"/>
          <w:sz w:val="24"/>
          <w:szCs w:val="24"/>
        </w:rPr>
        <w:t xml:space="preserve">el veintidós de </w:t>
      </w:r>
      <w:r w:rsidR="00757798" w:rsidRPr="00B0504A">
        <w:rPr>
          <w:rFonts w:ascii="Arial" w:hAnsi="Arial" w:cs="Arial"/>
          <w:sz w:val="24"/>
          <w:szCs w:val="24"/>
        </w:rPr>
        <w:t>julio,</w:t>
      </w:r>
      <w:r w:rsidRPr="00BB53BC">
        <w:rPr>
          <w:rFonts w:ascii="Arial" w:hAnsi="Arial" w:cs="Arial"/>
          <w:sz w:val="24"/>
          <w:szCs w:val="24"/>
        </w:rPr>
        <w:t xml:space="preserve"> casa por casa invitando a las personas a asistir a la reunión para la conformación del </w:t>
      </w:r>
      <w:r w:rsidRPr="00BB53BC">
        <w:rPr>
          <w:rFonts w:ascii="Arial" w:hAnsi="Arial" w:cs="Arial"/>
          <w:i/>
          <w:iCs/>
          <w:sz w:val="24"/>
          <w:szCs w:val="24"/>
        </w:rPr>
        <w:t>Con</w:t>
      </w:r>
      <w:r w:rsidR="00AD3DE2">
        <w:rPr>
          <w:rFonts w:ascii="Arial" w:hAnsi="Arial" w:cs="Arial"/>
          <w:i/>
          <w:iCs/>
          <w:sz w:val="24"/>
          <w:szCs w:val="24"/>
        </w:rPr>
        <w:t>c</w:t>
      </w:r>
      <w:r w:rsidRPr="00BB53BC">
        <w:rPr>
          <w:rFonts w:ascii="Arial" w:hAnsi="Arial" w:cs="Arial"/>
          <w:i/>
          <w:iCs/>
          <w:sz w:val="24"/>
          <w:szCs w:val="24"/>
        </w:rPr>
        <w:t>ejo Comunal</w:t>
      </w:r>
      <w:r w:rsidRPr="00BB53BC">
        <w:rPr>
          <w:rFonts w:ascii="Arial" w:hAnsi="Arial" w:cs="Arial"/>
          <w:sz w:val="24"/>
          <w:szCs w:val="24"/>
        </w:rPr>
        <w:t xml:space="preserve">; y que, adicionalmente, se utilizó el perifoneo. </w:t>
      </w:r>
    </w:p>
    <w:p w14:paraId="54A83823" w14:textId="2979F83A" w:rsidR="006F1DD2" w:rsidRPr="00BB53BC" w:rsidRDefault="006F1DD2" w:rsidP="006F1DD2">
      <w:pPr>
        <w:spacing w:before="240" w:line="360" w:lineRule="auto"/>
        <w:rPr>
          <w:rFonts w:ascii="Arial" w:hAnsi="Arial" w:cs="Arial"/>
          <w:sz w:val="24"/>
          <w:szCs w:val="24"/>
        </w:rPr>
      </w:pPr>
      <w:r w:rsidRPr="00BB53BC">
        <w:rPr>
          <w:rFonts w:ascii="Arial" w:hAnsi="Arial" w:cs="Arial"/>
          <w:sz w:val="24"/>
          <w:szCs w:val="24"/>
        </w:rPr>
        <w:t>Asimismo, obra</w:t>
      </w:r>
      <w:r w:rsidR="00202648">
        <w:rPr>
          <w:rFonts w:ascii="Arial" w:hAnsi="Arial" w:cs="Arial"/>
          <w:sz w:val="24"/>
          <w:szCs w:val="24"/>
        </w:rPr>
        <w:t>n</w:t>
      </w:r>
      <w:r w:rsidRPr="00BB53BC">
        <w:rPr>
          <w:rFonts w:ascii="Arial" w:hAnsi="Arial" w:cs="Arial"/>
          <w:sz w:val="24"/>
          <w:szCs w:val="24"/>
        </w:rPr>
        <w:t xml:space="preserve"> en autos </w:t>
      </w:r>
      <w:r w:rsidR="00202648">
        <w:rPr>
          <w:rFonts w:ascii="Arial" w:hAnsi="Arial" w:cs="Arial"/>
          <w:sz w:val="24"/>
          <w:szCs w:val="24"/>
        </w:rPr>
        <w:t xml:space="preserve">dos </w:t>
      </w:r>
      <w:r w:rsidRPr="00BB53BC">
        <w:rPr>
          <w:rFonts w:ascii="Arial" w:hAnsi="Arial" w:cs="Arial"/>
          <w:sz w:val="24"/>
          <w:szCs w:val="24"/>
        </w:rPr>
        <w:t>escri</w:t>
      </w:r>
      <w:r w:rsidR="000517E2">
        <w:rPr>
          <w:rFonts w:ascii="Arial" w:hAnsi="Arial" w:cs="Arial"/>
          <w:sz w:val="24"/>
          <w:szCs w:val="24"/>
        </w:rPr>
        <w:t>to</w:t>
      </w:r>
      <w:r w:rsidR="00202648">
        <w:rPr>
          <w:rFonts w:ascii="Arial" w:hAnsi="Arial" w:cs="Arial"/>
          <w:sz w:val="24"/>
          <w:szCs w:val="24"/>
        </w:rPr>
        <w:t>s</w:t>
      </w:r>
      <w:r w:rsidR="00DF2EC5">
        <w:rPr>
          <w:rFonts w:ascii="Arial" w:hAnsi="Arial" w:cs="Arial"/>
          <w:sz w:val="24"/>
          <w:szCs w:val="24"/>
        </w:rPr>
        <w:t>, el primero</w:t>
      </w:r>
      <w:r w:rsidRPr="00BB53BC">
        <w:rPr>
          <w:rFonts w:ascii="Arial" w:hAnsi="Arial" w:cs="Arial"/>
          <w:sz w:val="24"/>
          <w:szCs w:val="24"/>
        </w:rPr>
        <w:t xml:space="preserve"> suscrito por </w:t>
      </w:r>
      <w:r w:rsidR="001F3E85">
        <w:rPr>
          <w:rFonts w:ascii="Arial" w:hAnsi="Arial" w:cs="Arial"/>
          <w:sz w:val="24"/>
          <w:szCs w:val="24"/>
        </w:rPr>
        <w:t xml:space="preserve">cuatro personas, y </w:t>
      </w:r>
      <w:r w:rsidR="00D21D9A">
        <w:rPr>
          <w:rFonts w:ascii="Arial" w:hAnsi="Arial" w:cs="Arial"/>
          <w:sz w:val="24"/>
          <w:szCs w:val="24"/>
        </w:rPr>
        <w:t xml:space="preserve">el segundo </w:t>
      </w:r>
      <w:r w:rsidRPr="00BB53BC">
        <w:rPr>
          <w:rFonts w:ascii="Arial" w:hAnsi="Arial" w:cs="Arial"/>
          <w:sz w:val="24"/>
          <w:szCs w:val="24"/>
        </w:rPr>
        <w:t xml:space="preserve">por doscientos cuarenta y tres integrantes de la </w:t>
      </w:r>
      <w:r w:rsidRPr="00BB53BC">
        <w:rPr>
          <w:rFonts w:ascii="Arial" w:hAnsi="Arial" w:cs="Arial"/>
          <w:i/>
          <w:iCs/>
          <w:sz w:val="24"/>
          <w:szCs w:val="24"/>
        </w:rPr>
        <w:t>Comunidad</w:t>
      </w:r>
      <w:r w:rsidRPr="00BB53BC">
        <w:rPr>
          <w:rFonts w:ascii="Arial" w:hAnsi="Arial" w:cs="Arial"/>
          <w:sz w:val="24"/>
          <w:szCs w:val="24"/>
        </w:rPr>
        <w:t xml:space="preserve"> </w:t>
      </w:r>
      <w:r w:rsidR="004721C2">
        <w:rPr>
          <w:rFonts w:ascii="Arial" w:hAnsi="Arial" w:cs="Arial"/>
          <w:sz w:val="24"/>
          <w:szCs w:val="24"/>
        </w:rPr>
        <w:t>—</w:t>
      </w:r>
      <w:r w:rsidR="00BB16D5" w:rsidRPr="00A803EA">
        <w:rPr>
          <w:rFonts w:ascii="Arial" w:hAnsi="Arial" w:cs="Arial"/>
          <w:sz w:val="24"/>
          <w:szCs w:val="24"/>
        </w:rPr>
        <w:t xml:space="preserve">personas </w:t>
      </w:r>
      <w:r w:rsidRPr="00A803EA">
        <w:rPr>
          <w:rFonts w:ascii="Arial" w:hAnsi="Arial" w:cs="Arial"/>
          <w:i/>
          <w:sz w:val="24"/>
          <w:szCs w:val="24"/>
        </w:rPr>
        <w:t>terce</w:t>
      </w:r>
      <w:r w:rsidR="000517E2" w:rsidRPr="00A803EA">
        <w:rPr>
          <w:rFonts w:ascii="Arial" w:hAnsi="Arial" w:cs="Arial"/>
          <w:i/>
          <w:sz w:val="24"/>
          <w:szCs w:val="24"/>
        </w:rPr>
        <w:t>r</w:t>
      </w:r>
      <w:r w:rsidR="00BB16D5" w:rsidRPr="00A803EA">
        <w:rPr>
          <w:rFonts w:ascii="Arial" w:hAnsi="Arial" w:cs="Arial"/>
          <w:i/>
          <w:sz w:val="24"/>
          <w:szCs w:val="24"/>
        </w:rPr>
        <w:t>a</w:t>
      </w:r>
      <w:r w:rsidRPr="00A803EA">
        <w:rPr>
          <w:rFonts w:ascii="Arial" w:hAnsi="Arial" w:cs="Arial"/>
          <w:i/>
          <w:sz w:val="24"/>
          <w:szCs w:val="24"/>
        </w:rPr>
        <w:t>s interesad</w:t>
      </w:r>
      <w:r w:rsidR="00BB16D5" w:rsidRPr="00A803EA">
        <w:rPr>
          <w:rFonts w:ascii="Arial" w:hAnsi="Arial" w:cs="Arial"/>
          <w:i/>
          <w:sz w:val="24"/>
          <w:szCs w:val="24"/>
        </w:rPr>
        <w:t>a</w:t>
      </w:r>
      <w:r w:rsidRPr="00A803EA">
        <w:rPr>
          <w:rFonts w:ascii="Arial" w:hAnsi="Arial" w:cs="Arial"/>
          <w:i/>
          <w:sz w:val="24"/>
          <w:szCs w:val="24"/>
        </w:rPr>
        <w:t>s</w:t>
      </w:r>
      <w:r w:rsidR="004721C2">
        <w:rPr>
          <w:rFonts w:ascii="Arial" w:hAnsi="Arial" w:cs="Arial"/>
          <w:sz w:val="24"/>
          <w:szCs w:val="24"/>
        </w:rPr>
        <w:t>—</w:t>
      </w:r>
      <w:r w:rsidRPr="00BB53BC">
        <w:rPr>
          <w:rFonts w:ascii="Arial" w:hAnsi="Arial" w:cs="Arial"/>
          <w:sz w:val="24"/>
          <w:szCs w:val="24"/>
        </w:rPr>
        <w:t>, de</w:t>
      </w:r>
      <w:r w:rsidR="00862B86">
        <w:rPr>
          <w:rFonts w:ascii="Arial" w:hAnsi="Arial" w:cs="Arial"/>
          <w:sz w:val="24"/>
          <w:szCs w:val="24"/>
        </w:rPr>
        <w:t xml:space="preserve"> </w:t>
      </w:r>
      <w:r w:rsidRPr="00BB53BC">
        <w:rPr>
          <w:rFonts w:ascii="Arial" w:hAnsi="Arial" w:cs="Arial"/>
          <w:sz w:val="24"/>
          <w:szCs w:val="24"/>
        </w:rPr>
        <w:t>l</w:t>
      </w:r>
      <w:r w:rsidR="00862B86">
        <w:rPr>
          <w:rFonts w:ascii="Arial" w:hAnsi="Arial" w:cs="Arial"/>
          <w:sz w:val="24"/>
          <w:szCs w:val="24"/>
        </w:rPr>
        <w:t>os</w:t>
      </w:r>
      <w:r w:rsidRPr="00BB53BC">
        <w:rPr>
          <w:rFonts w:ascii="Arial" w:hAnsi="Arial" w:cs="Arial"/>
          <w:sz w:val="24"/>
          <w:szCs w:val="24"/>
        </w:rPr>
        <w:t xml:space="preserve"> que se advierte concordancia con lo manifestado por las </w:t>
      </w:r>
      <w:r w:rsidR="008E6496" w:rsidRPr="006C6704">
        <w:rPr>
          <w:rFonts w:ascii="Arial" w:hAnsi="Arial" w:cs="Arial"/>
          <w:i/>
          <w:iCs/>
          <w:sz w:val="24"/>
          <w:szCs w:val="24"/>
        </w:rPr>
        <w:t xml:space="preserve">autoridades </w:t>
      </w:r>
      <w:r w:rsidRPr="006C6704">
        <w:rPr>
          <w:rFonts w:ascii="Arial" w:hAnsi="Arial" w:cs="Arial"/>
          <w:i/>
          <w:sz w:val="24"/>
          <w:szCs w:val="24"/>
        </w:rPr>
        <w:t>responsables</w:t>
      </w:r>
      <w:r w:rsidRPr="00BB53BC">
        <w:rPr>
          <w:rFonts w:ascii="Arial" w:hAnsi="Arial" w:cs="Arial"/>
          <w:sz w:val="24"/>
          <w:szCs w:val="24"/>
        </w:rPr>
        <w:t xml:space="preserve"> al sostener que, además de haber tenido conocimiento de la </w:t>
      </w:r>
      <w:r w:rsidR="00646F91">
        <w:rPr>
          <w:rFonts w:ascii="Arial" w:hAnsi="Arial" w:cs="Arial"/>
          <w:i/>
          <w:iCs/>
          <w:sz w:val="24"/>
          <w:szCs w:val="24"/>
        </w:rPr>
        <w:t>C</w:t>
      </w:r>
      <w:r w:rsidRPr="00BB53BC">
        <w:rPr>
          <w:rFonts w:ascii="Arial" w:hAnsi="Arial" w:cs="Arial"/>
          <w:i/>
          <w:iCs/>
          <w:sz w:val="24"/>
          <w:szCs w:val="24"/>
        </w:rPr>
        <w:t>onvocatoria</w:t>
      </w:r>
      <w:r w:rsidRPr="00BB53BC">
        <w:rPr>
          <w:rFonts w:ascii="Arial" w:hAnsi="Arial" w:cs="Arial"/>
          <w:sz w:val="24"/>
          <w:szCs w:val="24"/>
        </w:rPr>
        <w:t xml:space="preserve"> a través de su fijación en la escuela mencionada </w:t>
      </w:r>
      <w:r w:rsidR="004721C2">
        <w:rPr>
          <w:rFonts w:ascii="Arial" w:hAnsi="Arial" w:cs="Arial"/>
          <w:sz w:val="24"/>
          <w:szCs w:val="24"/>
        </w:rPr>
        <w:t>—</w:t>
      </w:r>
      <w:r w:rsidRPr="00BB53BC">
        <w:rPr>
          <w:rFonts w:ascii="Arial" w:hAnsi="Arial" w:cs="Arial"/>
          <w:sz w:val="24"/>
          <w:szCs w:val="24"/>
        </w:rPr>
        <w:t>por ser este un lugar de costumbre y concurrencia en la población</w:t>
      </w:r>
      <w:r w:rsidR="004721C2">
        <w:rPr>
          <w:rFonts w:ascii="Arial" w:hAnsi="Arial" w:cs="Arial"/>
          <w:sz w:val="24"/>
          <w:szCs w:val="24"/>
        </w:rPr>
        <w:t>—</w:t>
      </w:r>
      <w:r w:rsidRPr="00BB53BC">
        <w:rPr>
          <w:rFonts w:ascii="Arial" w:hAnsi="Arial" w:cs="Arial"/>
          <w:sz w:val="24"/>
          <w:szCs w:val="24"/>
        </w:rPr>
        <w:t>, recibieron en sus respectivas casas un citatorio para acudir a la reunión que se llevaría a cabo, así como que escucharon el perifoneo.</w:t>
      </w:r>
    </w:p>
    <w:p w14:paraId="54A83824" w14:textId="2A9F72FC" w:rsidR="006F1DD2" w:rsidRPr="00BB53BC" w:rsidRDefault="006F1DD2" w:rsidP="006F1DD2">
      <w:pPr>
        <w:spacing w:before="240" w:line="360" w:lineRule="auto"/>
        <w:rPr>
          <w:rFonts w:ascii="Arial" w:hAnsi="Arial" w:cs="Arial"/>
          <w:sz w:val="24"/>
          <w:szCs w:val="24"/>
        </w:rPr>
      </w:pPr>
      <w:r w:rsidRPr="00BB53BC">
        <w:rPr>
          <w:rFonts w:ascii="Arial" w:hAnsi="Arial" w:cs="Arial"/>
          <w:sz w:val="24"/>
          <w:szCs w:val="24"/>
        </w:rPr>
        <w:lastRenderedPageBreak/>
        <w:t xml:space="preserve">Aunado a ello, se encuentran agregadas en autos la </w:t>
      </w:r>
      <w:r w:rsidR="0071184B">
        <w:rPr>
          <w:rFonts w:ascii="Arial" w:hAnsi="Arial" w:cs="Arial"/>
          <w:i/>
          <w:iCs/>
          <w:sz w:val="24"/>
          <w:szCs w:val="24"/>
        </w:rPr>
        <w:t>C</w:t>
      </w:r>
      <w:r w:rsidRPr="00BB53BC">
        <w:rPr>
          <w:rFonts w:ascii="Arial" w:hAnsi="Arial" w:cs="Arial"/>
          <w:i/>
          <w:iCs/>
          <w:sz w:val="24"/>
          <w:szCs w:val="24"/>
        </w:rPr>
        <w:t>onvocatoria</w:t>
      </w:r>
      <w:r w:rsidRPr="00BB53BC">
        <w:rPr>
          <w:rFonts w:ascii="Arial" w:hAnsi="Arial" w:cs="Arial"/>
          <w:sz w:val="24"/>
          <w:szCs w:val="24"/>
        </w:rPr>
        <w:t xml:space="preserve"> original emitida por las </w:t>
      </w:r>
      <w:r w:rsidRPr="00BB53BC">
        <w:rPr>
          <w:rFonts w:ascii="Arial" w:hAnsi="Arial" w:cs="Arial"/>
          <w:i/>
          <w:iCs/>
          <w:sz w:val="24"/>
          <w:szCs w:val="24"/>
        </w:rPr>
        <w:t>Jefaturas de Tenencia</w:t>
      </w:r>
      <w:r w:rsidRPr="00BB53BC">
        <w:rPr>
          <w:rFonts w:ascii="Arial" w:hAnsi="Arial" w:cs="Arial"/>
          <w:sz w:val="24"/>
          <w:szCs w:val="24"/>
        </w:rPr>
        <w:t xml:space="preserve">, así como el citatorio respectivo para la reunión, acompañados de material fotográfico y un audio que, a decir de las propias </w:t>
      </w:r>
      <w:r w:rsidR="00755879" w:rsidRPr="008471F2">
        <w:rPr>
          <w:rFonts w:ascii="Arial" w:hAnsi="Arial" w:cs="Arial"/>
          <w:i/>
          <w:iCs/>
          <w:sz w:val="24"/>
          <w:szCs w:val="24"/>
        </w:rPr>
        <w:t xml:space="preserve">autoridades </w:t>
      </w:r>
      <w:r w:rsidRPr="008471F2">
        <w:rPr>
          <w:rFonts w:ascii="Arial" w:hAnsi="Arial" w:cs="Arial"/>
          <w:i/>
          <w:sz w:val="24"/>
          <w:szCs w:val="24"/>
        </w:rPr>
        <w:t>responsables</w:t>
      </w:r>
      <w:r w:rsidRPr="00BB53BC">
        <w:rPr>
          <w:rFonts w:ascii="Arial" w:hAnsi="Arial" w:cs="Arial"/>
          <w:sz w:val="24"/>
          <w:szCs w:val="24"/>
        </w:rPr>
        <w:t xml:space="preserve">, corresponden al acto de fijación en el espacio público acostumbrado y al perifoneo de la </w:t>
      </w:r>
      <w:r w:rsidR="009A3204">
        <w:rPr>
          <w:rFonts w:ascii="Arial" w:hAnsi="Arial" w:cs="Arial"/>
          <w:i/>
          <w:iCs/>
          <w:sz w:val="24"/>
          <w:szCs w:val="24"/>
        </w:rPr>
        <w:t>C</w:t>
      </w:r>
      <w:r w:rsidRPr="00BB53BC">
        <w:rPr>
          <w:rFonts w:ascii="Arial" w:hAnsi="Arial" w:cs="Arial"/>
          <w:i/>
          <w:iCs/>
          <w:sz w:val="24"/>
          <w:szCs w:val="24"/>
        </w:rPr>
        <w:t>onvocatoria</w:t>
      </w:r>
      <w:r w:rsidRPr="00BB53BC">
        <w:rPr>
          <w:rFonts w:ascii="Arial" w:hAnsi="Arial" w:cs="Arial"/>
          <w:sz w:val="24"/>
          <w:szCs w:val="24"/>
        </w:rPr>
        <w:t xml:space="preserve">. </w:t>
      </w:r>
      <w:proofErr w:type="gramStart"/>
      <w:r w:rsidRPr="00BB53BC">
        <w:rPr>
          <w:rFonts w:ascii="Arial" w:hAnsi="Arial" w:cs="Arial"/>
          <w:sz w:val="24"/>
          <w:szCs w:val="24"/>
        </w:rPr>
        <w:t>Documentales privadas</w:t>
      </w:r>
      <w:proofErr w:type="gramEnd"/>
      <w:r w:rsidRPr="00BB53BC">
        <w:rPr>
          <w:rFonts w:ascii="Arial" w:hAnsi="Arial" w:cs="Arial"/>
          <w:sz w:val="24"/>
          <w:szCs w:val="24"/>
        </w:rPr>
        <w:t xml:space="preserve"> y pruebas técnicas que constituyen elementos indiciarios, pero analizadas de manera conjunta, permiten inferir razonablemente que la </w:t>
      </w:r>
      <w:r w:rsidR="00CB31A2">
        <w:rPr>
          <w:rFonts w:ascii="Arial" w:hAnsi="Arial" w:cs="Arial"/>
          <w:i/>
          <w:iCs/>
          <w:sz w:val="24"/>
          <w:szCs w:val="24"/>
        </w:rPr>
        <w:t>C</w:t>
      </w:r>
      <w:r w:rsidRPr="00F369FE">
        <w:rPr>
          <w:rFonts w:ascii="Arial" w:hAnsi="Arial" w:cs="Arial"/>
          <w:i/>
          <w:iCs/>
          <w:sz w:val="24"/>
          <w:szCs w:val="24"/>
        </w:rPr>
        <w:t>onvocatoria</w:t>
      </w:r>
      <w:r w:rsidRPr="00BB53BC">
        <w:rPr>
          <w:rFonts w:ascii="Arial" w:hAnsi="Arial" w:cs="Arial"/>
          <w:sz w:val="24"/>
          <w:szCs w:val="24"/>
        </w:rPr>
        <w:t xml:space="preserve"> fue difundida por distintos medios</w:t>
      </w:r>
      <w:r w:rsidRPr="00BB53BC">
        <w:rPr>
          <w:rStyle w:val="Refdenotaalpie"/>
          <w:rFonts w:ascii="Arial" w:eastAsia="Aptos" w:hAnsi="Arial" w:cs="Arial"/>
          <w:kern w:val="2"/>
          <w:sz w:val="24"/>
          <w:szCs w:val="24"/>
          <w14:ligatures w14:val="standardContextual"/>
        </w:rPr>
        <w:footnoteReference w:id="57"/>
      </w:r>
      <w:r w:rsidRPr="00BB53BC">
        <w:rPr>
          <w:rFonts w:ascii="Arial" w:hAnsi="Arial" w:cs="Arial"/>
          <w:sz w:val="24"/>
          <w:szCs w:val="24"/>
        </w:rPr>
        <w:t xml:space="preserve">. </w:t>
      </w:r>
    </w:p>
    <w:p w14:paraId="54A83825" w14:textId="420AE6F1" w:rsidR="006F1DD2" w:rsidRPr="00BB53BC" w:rsidRDefault="006F1DD2" w:rsidP="006F1DD2">
      <w:pPr>
        <w:spacing w:before="240" w:line="360" w:lineRule="auto"/>
        <w:rPr>
          <w:rFonts w:ascii="Arial" w:hAnsi="Arial" w:cs="Arial"/>
          <w:sz w:val="24"/>
          <w:szCs w:val="24"/>
        </w:rPr>
      </w:pPr>
      <w:r w:rsidRPr="00BB53BC">
        <w:rPr>
          <w:rFonts w:ascii="Arial" w:eastAsia="Aptos" w:hAnsi="Arial" w:cs="Arial"/>
          <w:color w:val="000000" w:themeColor="text1"/>
          <w:sz w:val="24"/>
          <w:szCs w:val="24"/>
        </w:rPr>
        <w:t xml:space="preserve">Es importante precisar que </w:t>
      </w:r>
      <w:r w:rsidRPr="00BB53BC">
        <w:rPr>
          <w:rFonts w:ascii="Arial" w:eastAsia="Aptos" w:hAnsi="Arial" w:cs="Arial"/>
          <w:kern w:val="2"/>
          <w:sz w:val="24"/>
          <w:szCs w:val="24"/>
          <w14:ligatures w14:val="standardContextual"/>
        </w:rPr>
        <w:t xml:space="preserve">los indicios, si bien, de manera aislada no bastan para acreditar un hecho, adquieren valor demostrativo cuando se analizan en conjunto con otros medios de convicción y guardan entre sí coherencia, continuidad y lógica probatoria. En el presente caso, la concatenación de las documentales privadas con las pruebas técnicas genera una inferencia razonable sobre la existencia del hecho controvertido: la adecuada difusión de la </w:t>
      </w:r>
      <w:r w:rsidR="00312A75">
        <w:rPr>
          <w:rFonts w:ascii="Arial" w:eastAsia="Aptos" w:hAnsi="Arial" w:cs="Arial"/>
          <w:i/>
          <w:iCs/>
          <w:kern w:val="2"/>
          <w:sz w:val="24"/>
          <w:szCs w:val="24"/>
          <w14:ligatures w14:val="standardContextual"/>
        </w:rPr>
        <w:t>C</w:t>
      </w:r>
      <w:r w:rsidRPr="00BB53BC">
        <w:rPr>
          <w:rFonts w:ascii="Arial" w:eastAsia="Aptos" w:hAnsi="Arial" w:cs="Arial"/>
          <w:i/>
          <w:iCs/>
          <w:kern w:val="2"/>
          <w:sz w:val="24"/>
          <w:szCs w:val="24"/>
          <w14:ligatures w14:val="standardContextual"/>
        </w:rPr>
        <w:t>onvocatoria</w:t>
      </w:r>
      <w:r w:rsidRPr="00BB53BC">
        <w:rPr>
          <w:rFonts w:ascii="Arial" w:eastAsia="Aptos" w:hAnsi="Arial" w:cs="Arial"/>
          <w:kern w:val="2"/>
          <w:sz w:val="24"/>
          <w:szCs w:val="24"/>
          <w14:ligatures w14:val="standardContextual"/>
        </w:rPr>
        <w:t>.</w:t>
      </w:r>
    </w:p>
    <w:p w14:paraId="54A83826" w14:textId="374A8AA3" w:rsidR="006F1DD2" w:rsidRPr="00BB53BC" w:rsidRDefault="006F1DD2" w:rsidP="006F1DD2">
      <w:pPr>
        <w:spacing w:before="240" w:line="360" w:lineRule="auto"/>
        <w:rPr>
          <w:rFonts w:ascii="Arial" w:eastAsia="Aptos" w:hAnsi="Arial" w:cs="Arial"/>
          <w:color w:val="000000" w:themeColor="text1"/>
          <w:sz w:val="24"/>
          <w:szCs w:val="24"/>
        </w:rPr>
      </w:pPr>
      <w:r w:rsidRPr="00BB53BC">
        <w:rPr>
          <w:rFonts w:ascii="Arial" w:eastAsia="Aptos" w:hAnsi="Arial" w:cs="Arial"/>
          <w:color w:val="000000" w:themeColor="text1"/>
          <w:sz w:val="24"/>
          <w:szCs w:val="24"/>
        </w:rPr>
        <w:t xml:space="preserve">En efecto, del análisis integral del acervo probatorio se advierte una concordancia sustancial respecto del lugar, la fecha y la finalidad de la Asamblea General, pues todos los elementos apuntan a que su </w:t>
      </w:r>
      <w:r w:rsidR="009737FB">
        <w:rPr>
          <w:rFonts w:ascii="Arial" w:eastAsia="Aptos" w:hAnsi="Arial" w:cs="Arial"/>
          <w:i/>
          <w:color w:val="000000" w:themeColor="text1"/>
          <w:sz w:val="24"/>
          <w:szCs w:val="24"/>
        </w:rPr>
        <w:t>C</w:t>
      </w:r>
      <w:r w:rsidRPr="00A62B11">
        <w:rPr>
          <w:rFonts w:ascii="Arial" w:eastAsia="Aptos" w:hAnsi="Arial" w:cs="Arial"/>
          <w:i/>
          <w:color w:val="000000" w:themeColor="text1"/>
          <w:sz w:val="24"/>
          <w:szCs w:val="24"/>
        </w:rPr>
        <w:t>onvocatoria</w:t>
      </w:r>
      <w:r w:rsidRPr="00BB53BC">
        <w:rPr>
          <w:rFonts w:ascii="Arial" w:eastAsia="Aptos" w:hAnsi="Arial" w:cs="Arial"/>
          <w:color w:val="000000" w:themeColor="text1"/>
          <w:sz w:val="24"/>
          <w:szCs w:val="24"/>
        </w:rPr>
        <w:t xml:space="preserve"> fue difundida efectivamente dentro de la </w:t>
      </w:r>
      <w:r w:rsidRPr="00BB53BC">
        <w:rPr>
          <w:rFonts w:ascii="Arial" w:eastAsia="Aptos" w:hAnsi="Arial" w:cs="Arial"/>
          <w:i/>
          <w:iCs/>
          <w:color w:val="000000" w:themeColor="text1"/>
          <w:sz w:val="24"/>
          <w:szCs w:val="24"/>
        </w:rPr>
        <w:t>Comunidad</w:t>
      </w:r>
      <w:r w:rsidRPr="00BB53BC">
        <w:rPr>
          <w:rFonts w:ascii="Arial" w:eastAsia="Aptos" w:hAnsi="Arial" w:cs="Arial"/>
          <w:color w:val="000000" w:themeColor="text1"/>
          <w:sz w:val="24"/>
          <w:szCs w:val="24"/>
        </w:rPr>
        <w:t>, empleando medios tradicionales y accesibles para sus integrantes.</w:t>
      </w:r>
    </w:p>
    <w:p w14:paraId="54A83827" w14:textId="3160D7E4" w:rsidR="006F1DD2" w:rsidRPr="00BB53BC" w:rsidRDefault="006F1DD2" w:rsidP="006F1DD2">
      <w:pPr>
        <w:spacing w:before="240" w:line="360" w:lineRule="auto"/>
        <w:rPr>
          <w:rFonts w:ascii="Arial" w:eastAsia="Aptos" w:hAnsi="Arial" w:cs="Arial"/>
          <w:color w:val="000000" w:themeColor="text1"/>
          <w:sz w:val="24"/>
          <w:szCs w:val="24"/>
        </w:rPr>
      </w:pPr>
      <w:r w:rsidRPr="00BB53BC">
        <w:rPr>
          <w:rFonts w:ascii="Arial" w:eastAsia="Aptos" w:hAnsi="Arial" w:cs="Arial"/>
          <w:color w:val="000000" w:themeColor="text1"/>
          <w:sz w:val="24"/>
          <w:szCs w:val="24"/>
        </w:rPr>
        <w:t>Además, el acta de Asamblea General de veintitrés de julio, acompañada de la lista de asistencia firmada por trescientas cuarenta y dos personas</w:t>
      </w:r>
      <w:r w:rsidR="00010E4F" w:rsidRPr="00B0504A">
        <w:rPr>
          <w:rStyle w:val="Refdenotaalpie"/>
          <w:rFonts w:ascii="Arial" w:eastAsia="Aptos" w:hAnsi="Arial" w:cs="Arial"/>
          <w:color w:val="000000" w:themeColor="text1"/>
          <w:sz w:val="24"/>
          <w:szCs w:val="24"/>
        </w:rPr>
        <w:footnoteReference w:id="58"/>
      </w:r>
      <w:r w:rsidRPr="00BB53BC">
        <w:rPr>
          <w:rFonts w:ascii="Arial" w:eastAsia="Aptos" w:hAnsi="Arial" w:cs="Arial"/>
          <w:color w:val="000000" w:themeColor="text1"/>
          <w:sz w:val="24"/>
          <w:szCs w:val="24"/>
        </w:rPr>
        <w:t xml:space="preserve">, refuerza de manera significativa la conclusión anterior, al constituir un indicio relevante de que la </w:t>
      </w:r>
      <w:r w:rsidR="00C834D0">
        <w:rPr>
          <w:rFonts w:ascii="Arial" w:eastAsia="Aptos" w:hAnsi="Arial" w:cs="Arial"/>
          <w:i/>
          <w:iCs/>
          <w:color w:val="000000" w:themeColor="text1"/>
          <w:sz w:val="24"/>
          <w:szCs w:val="24"/>
        </w:rPr>
        <w:t>C</w:t>
      </w:r>
      <w:r w:rsidRPr="00DB4D5F">
        <w:rPr>
          <w:rFonts w:ascii="Arial" w:eastAsia="Aptos" w:hAnsi="Arial" w:cs="Arial"/>
          <w:i/>
          <w:color w:val="000000" w:themeColor="text1"/>
          <w:sz w:val="24"/>
          <w:szCs w:val="24"/>
        </w:rPr>
        <w:t>onvocatoria</w:t>
      </w:r>
      <w:r w:rsidRPr="00BB53BC">
        <w:rPr>
          <w:rFonts w:ascii="Arial" w:eastAsia="Aptos" w:hAnsi="Arial" w:cs="Arial"/>
          <w:color w:val="000000" w:themeColor="text1"/>
          <w:sz w:val="24"/>
          <w:szCs w:val="24"/>
        </w:rPr>
        <w:t xml:space="preserve"> fue conocida de manera generalizada, permitiendo la participación efectiva de un número considerable de habitantes en el proceso deliberativo y de elección del </w:t>
      </w:r>
      <w:r w:rsidRPr="00BB53BC">
        <w:rPr>
          <w:rFonts w:ascii="Arial" w:eastAsia="Aptos" w:hAnsi="Arial" w:cs="Arial"/>
          <w:i/>
          <w:iCs/>
          <w:color w:val="000000" w:themeColor="text1"/>
          <w:sz w:val="24"/>
          <w:szCs w:val="24"/>
        </w:rPr>
        <w:t>Concejo Comunal</w:t>
      </w:r>
      <w:r w:rsidRPr="00BB53BC">
        <w:rPr>
          <w:rFonts w:ascii="Arial" w:eastAsia="Aptos" w:hAnsi="Arial" w:cs="Arial"/>
          <w:color w:val="000000" w:themeColor="text1"/>
          <w:sz w:val="24"/>
          <w:szCs w:val="24"/>
        </w:rPr>
        <w:t>.</w:t>
      </w:r>
    </w:p>
    <w:p w14:paraId="54A83828" w14:textId="77777777" w:rsidR="006F1DD2" w:rsidRPr="00BB53BC" w:rsidRDefault="006F1DD2" w:rsidP="006F1DD2">
      <w:pPr>
        <w:spacing w:before="240" w:line="360" w:lineRule="auto"/>
        <w:rPr>
          <w:rFonts w:ascii="Arial" w:eastAsia="Aptos" w:hAnsi="Arial" w:cs="Arial"/>
          <w:color w:val="000000" w:themeColor="text1"/>
          <w:sz w:val="24"/>
          <w:szCs w:val="24"/>
        </w:rPr>
      </w:pPr>
      <w:r w:rsidRPr="00BB53BC">
        <w:rPr>
          <w:rFonts w:ascii="Arial" w:eastAsia="Aptos" w:hAnsi="Arial" w:cs="Arial"/>
          <w:color w:val="000000" w:themeColor="text1"/>
          <w:sz w:val="24"/>
          <w:szCs w:val="24"/>
        </w:rPr>
        <w:t xml:space="preserve">Así, si bien, las documentales privadas generan únicamente presunción sobre los hechos que consignan, dicha presunción se ve robustecida cuando tales </w:t>
      </w:r>
      <w:r w:rsidRPr="00BB53BC">
        <w:rPr>
          <w:rFonts w:ascii="Arial" w:eastAsia="Aptos" w:hAnsi="Arial" w:cs="Arial"/>
          <w:color w:val="000000" w:themeColor="text1"/>
          <w:sz w:val="24"/>
          <w:szCs w:val="24"/>
        </w:rPr>
        <w:lastRenderedPageBreak/>
        <w:t>instrumentos encuentran correspondencia y coherencia con otros medios de convicción, como las pruebas técnicas mencionadas y la acreditada asistencia comunitaria, que en su conjunto otorgan credibilidad y certeza a la difusión del acto convocante.</w:t>
      </w:r>
    </w:p>
    <w:p w14:paraId="54A83829" w14:textId="64AF10BC" w:rsidR="006F1DD2" w:rsidRPr="00BB53BC" w:rsidRDefault="006F1DD2" w:rsidP="006F1DD2">
      <w:pPr>
        <w:spacing w:before="240" w:line="360" w:lineRule="auto"/>
        <w:rPr>
          <w:rFonts w:ascii="Arial" w:eastAsia="Aptos" w:hAnsi="Arial" w:cs="Arial"/>
          <w:color w:val="000000" w:themeColor="text1"/>
          <w:sz w:val="24"/>
          <w:szCs w:val="24"/>
        </w:rPr>
      </w:pPr>
      <w:r w:rsidRPr="00BB53BC">
        <w:rPr>
          <w:rFonts w:ascii="Arial" w:eastAsia="Aptos" w:hAnsi="Arial" w:cs="Arial"/>
          <w:color w:val="000000" w:themeColor="text1"/>
          <w:sz w:val="24"/>
          <w:szCs w:val="24"/>
        </w:rPr>
        <w:t xml:space="preserve">Por tanto, el análisis adminiculado del conjunto probatorio permite tener por acreditado que la </w:t>
      </w:r>
      <w:r w:rsidR="009966CC">
        <w:rPr>
          <w:rFonts w:ascii="Arial" w:eastAsia="Aptos" w:hAnsi="Arial" w:cs="Arial"/>
          <w:i/>
          <w:iCs/>
          <w:color w:val="000000" w:themeColor="text1"/>
          <w:sz w:val="24"/>
          <w:szCs w:val="24"/>
        </w:rPr>
        <w:t>C</w:t>
      </w:r>
      <w:r w:rsidRPr="00BB53BC">
        <w:rPr>
          <w:rFonts w:ascii="Arial" w:eastAsia="Aptos" w:hAnsi="Arial" w:cs="Arial"/>
          <w:i/>
          <w:iCs/>
          <w:color w:val="000000" w:themeColor="text1"/>
          <w:sz w:val="24"/>
          <w:szCs w:val="24"/>
        </w:rPr>
        <w:t>onvocatoria</w:t>
      </w:r>
      <w:r w:rsidRPr="00BB53BC">
        <w:rPr>
          <w:rFonts w:ascii="Arial" w:eastAsia="Aptos" w:hAnsi="Arial" w:cs="Arial"/>
          <w:color w:val="000000" w:themeColor="text1"/>
          <w:sz w:val="24"/>
          <w:szCs w:val="24"/>
        </w:rPr>
        <w:t xml:space="preserve"> fue difundida dentro de la </w:t>
      </w:r>
      <w:r w:rsidRPr="00BB53BC">
        <w:rPr>
          <w:rFonts w:ascii="Arial" w:eastAsia="Aptos" w:hAnsi="Arial" w:cs="Arial"/>
          <w:i/>
          <w:iCs/>
          <w:color w:val="000000" w:themeColor="text1"/>
          <w:sz w:val="24"/>
          <w:szCs w:val="24"/>
        </w:rPr>
        <w:t>Comunidad</w:t>
      </w:r>
      <w:r w:rsidRPr="00BB53BC">
        <w:rPr>
          <w:rFonts w:ascii="Arial" w:eastAsia="Aptos" w:hAnsi="Arial" w:cs="Arial"/>
          <w:color w:val="000000" w:themeColor="text1"/>
          <w:sz w:val="24"/>
          <w:szCs w:val="24"/>
        </w:rPr>
        <w:t xml:space="preserve"> de manera suficiente, oportuna y conforme a sus usos y costumbres, sin que se advierta afectación alguna al derecho de participación o al principio de universalidad del voto comunitario.</w:t>
      </w:r>
    </w:p>
    <w:p w14:paraId="54A8382A" w14:textId="2931262D" w:rsidR="006F1DD2" w:rsidRPr="00BB53BC" w:rsidRDefault="006F1DD2" w:rsidP="006F1DD2">
      <w:pPr>
        <w:spacing w:before="240" w:line="360" w:lineRule="auto"/>
        <w:rPr>
          <w:rFonts w:ascii="Arial" w:eastAsia="Aptos" w:hAnsi="Arial" w:cs="Arial"/>
          <w:color w:val="000000" w:themeColor="text1"/>
          <w:sz w:val="24"/>
          <w:szCs w:val="24"/>
        </w:rPr>
      </w:pPr>
      <w:r w:rsidRPr="00BB53BC">
        <w:rPr>
          <w:rFonts w:ascii="Arial" w:eastAsia="Aptos" w:hAnsi="Arial" w:cs="Arial"/>
          <w:color w:val="000000" w:themeColor="text1"/>
          <w:sz w:val="24"/>
          <w:szCs w:val="24"/>
        </w:rPr>
        <w:t xml:space="preserve">Aunado a lo anterior, resulta particularmente relevante que de la propia demanda se desprende que la </w:t>
      </w:r>
      <w:r w:rsidRPr="00BB53BC">
        <w:rPr>
          <w:rFonts w:ascii="Arial" w:eastAsia="Aptos" w:hAnsi="Arial" w:cs="Arial"/>
          <w:i/>
          <w:iCs/>
          <w:color w:val="000000" w:themeColor="text1"/>
          <w:sz w:val="24"/>
          <w:szCs w:val="24"/>
        </w:rPr>
        <w:t>parte actora</w:t>
      </w:r>
      <w:r w:rsidRPr="00BB53BC">
        <w:rPr>
          <w:rFonts w:ascii="Arial" w:eastAsia="Aptos" w:hAnsi="Arial" w:cs="Arial"/>
          <w:color w:val="000000" w:themeColor="text1"/>
          <w:sz w:val="24"/>
          <w:szCs w:val="24"/>
        </w:rPr>
        <w:t xml:space="preserve"> reconoció haber tenido conocimiento del citatorio emitido por las </w:t>
      </w:r>
      <w:r w:rsidRPr="00BB53BC">
        <w:rPr>
          <w:rFonts w:ascii="Arial" w:eastAsia="Aptos" w:hAnsi="Arial" w:cs="Arial"/>
          <w:i/>
          <w:iCs/>
          <w:color w:val="000000" w:themeColor="text1"/>
          <w:sz w:val="24"/>
          <w:szCs w:val="24"/>
        </w:rPr>
        <w:t>Jefaturas de Tenencia</w:t>
      </w:r>
      <w:r w:rsidRPr="00BB53BC">
        <w:rPr>
          <w:rFonts w:ascii="Arial" w:eastAsia="Aptos" w:hAnsi="Arial" w:cs="Arial"/>
          <w:color w:val="000000" w:themeColor="text1"/>
          <w:sz w:val="24"/>
          <w:szCs w:val="24"/>
        </w:rPr>
        <w:t xml:space="preserve">, mediante el cual se convocó a la reunión destinada a la conformación del </w:t>
      </w:r>
      <w:r w:rsidRPr="00BB53BC">
        <w:rPr>
          <w:rFonts w:ascii="Arial" w:eastAsia="Aptos" w:hAnsi="Arial" w:cs="Arial"/>
          <w:i/>
          <w:iCs/>
          <w:color w:val="000000" w:themeColor="text1"/>
          <w:sz w:val="24"/>
          <w:szCs w:val="24"/>
        </w:rPr>
        <w:t>Concejo Comunal</w:t>
      </w:r>
      <w:r w:rsidRPr="00BB53BC">
        <w:rPr>
          <w:rFonts w:ascii="Arial" w:eastAsia="Aptos" w:hAnsi="Arial" w:cs="Arial"/>
          <w:color w:val="000000" w:themeColor="text1"/>
          <w:sz w:val="24"/>
          <w:szCs w:val="24"/>
        </w:rPr>
        <w:t xml:space="preserve">; dicha documental —de naturaleza privada— fue incluso anexada por la propia </w:t>
      </w:r>
      <w:r w:rsidR="00F77E04" w:rsidRPr="008471F2">
        <w:rPr>
          <w:rFonts w:ascii="Arial" w:eastAsia="Aptos" w:hAnsi="Arial" w:cs="Arial"/>
          <w:i/>
          <w:iCs/>
          <w:color w:val="000000" w:themeColor="text1"/>
          <w:sz w:val="24"/>
          <w:szCs w:val="24"/>
        </w:rPr>
        <w:t>parte actora</w:t>
      </w:r>
      <w:r w:rsidRPr="00BB53BC">
        <w:rPr>
          <w:rFonts w:ascii="Arial" w:eastAsia="Aptos" w:hAnsi="Arial" w:cs="Arial"/>
          <w:color w:val="000000" w:themeColor="text1"/>
          <w:sz w:val="24"/>
          <w:szCs w:val="24"/>
        </w:rPr>
        <w:t xml:space="preserve">, lo que evidencia que tuvo la posibilidad real de conocer las circunstancias de modo, tiempo y lugar en que se desarrollaría la asamblea cuestionada. Así, el propio dicho de la </w:t>
      </w:r>
      <w:r w:rsidRPr="00BB53BC">
        <w:rPr>
          <w:rFonts w:ascii="Arial" w:eastAsia="Aptos" w:hAnsi="Arial" w:cs="Arial"/>
          <w:i/>
          <w:iCs/>
          <w:color w:val="000000" w:themeColor="text1"/>
          <w:sz w:val="24"/>
          <w:szCs w:val="24"/>
        </w:rPr>
        <w:t>parte actora</w:t>
      </w:r>
      <w:r w:rsidRPr="00BB53BC">
        <w:rPr>
          <w:rFonts w:ascii="Arial" w:eastAsia="Aptos" w:hAnsi="Arial" w:cs="Arial"/>
          <w:color w:val="000000" w:themeColor="text1"/>
          <w:sz w:val="24"/>
          <w:szCs w:val="24"/>
        </w:rPr>
        <w:t xml:space="preserve"> confirma que la </w:t>
      </w:r>
      <w:r w:rsidRPr="00BB53BC">
        <w:rPr>
          <w:rFonts w:ascii="Arial" w:eastAsia="Aptos" w:hAnsi="Arial" w:cs="Arial"/>
          <w:i/>
          <w:iCs/>
          <w:color w:val="000000" w:themeColor="text1"/>
          <w:sz w:val="24"/>
          <w:szCs w:val="24"/>
        </w:rPr>
        <w:t>convocatoria</w:t>
      </w:r>
      <w:r w:rsidRPr="00BB53BC">
        <w:rPr>
          <w:rFonts w:ascii="Arial" w:eastAsia="Aptos" w:hAnsi="Arial" w:cs="Arial"/>
          <w:color w:val="000000" w:themeColor="text1"/>
          <w:sz w:val="24"/>
          <w:szCs w:val="24"/>
        </w:rPr>
        <w:t xml:space="preserve"> fue difundida por medios diversos </w:t>
      </w:r>
      <w:proofErr w:type="gramStart"/>
      <w:r w:rsidRPr="00BB53BC">
        <w:rPr>
          <w:rFonts w:ascii="Arial" w:eastAsia="Aptos" w:hAnsi="Arial" w:cs="Arial"/>
          <w:color w:val="000000" w:themeColor="text1"/>
          <w:sz w:val="24"/>
          <w:szCs w:val="24"/>
        </w:rPr>
        <w:t>al digital</w:t>
      </w:r>
      <w:proofErr w:type="gramEnd"/>
      <w:r w:rsidRPr="00BB53BC">
        <w:rPr>
          <w:rFonts w:ascii="Arial" w:eastAsia="Aptos" w:hAnsi="Arial" w:cs="Arial"/>
          <w:color w:val="000000" w:themeColor="text1"/>
          <w:sz w:val="24"/>
          <w:szCs w:val="24"/>
        </w:rPr>
        <w:t xml:space="preserve">, lo cual refuerza la conclusión de que la difusión se efectuó de manera amplia y accesible para las y los integrantes de la </w:t>
      </w:r>
      <w:r w:rsidRPr="00BB53BC">
        <w:rPr>
          <w:rFonts w:ascii="Arial" w:eastAsia="Aptos" w:hAnsi="Arial" w:cs="Arial"/>
          <w:i/>
          <w:iCs/>
          <w:color w:val="000000" w:themeColor="text1"/>
          <w:sz w:val="24"/>
          <w:szCs w:val="24"/>
        </w:rPr>
        <w:t>Comunidad</w:t>
      </w:r>
      <w:r w:rsidRPr="00BB53BC">
        <w:rPr>
          <w:rFonts w:ascii="Arial" w:eastAsia="Aptos" w:hAnsi="Arial" w:cs="Arial"/>
          <w:color w:val="000000" w:themeColor="text1"/>
          <w:sz w:val="24"/>
          <w:szCs w:val="24"/>
        </w:rPr>
        <w:t>.</w:t>
      </w:r>
    </w:p>
    <w:p w14:paraId="54A8382B" w14:textId="0C7F4759" w:rsidR="006F1DD2" w:rsidRDefault="006F1DD2" w:rsidP="006F1DD2">
      <w:pPr>
        <w:spacing w:before="240" w:line="360" w:lineRule="auto"/>
        <w:rPr>
          <w:rFonts w:ascii="Arial" w:eastAsia="Aptos" w:hAnsi="Arial" w:cs="Arial"/>
          <w:b/>
          <w:bCs/>
          <w:color w:val="000000" w:themeColor="text1"/>
        </w:rPr>
      </w:pPr>
      <w:r w:rsidRPr="00BB53BC">
        <w:rPr>
          <w:rFonts w:ascii="Arial" w:eastAsia="Aptos" w:hAnsi="Arial" w:cs="Arial"/>
          <w:color w:val="000000" w:themeColor="text1"/>
          <w:sz w:val="24"/>
          <w:szCs w:val="24"/>
        </w:rPr>
        <w:t xml:space="preserve">En consecuencia, los planteamientos de la </w:t>
      </w:r>
      <w:r w:rsidRPr="00BB53BC">
        <w:rPr>
          <w:rFonts w:ascii="Arial" w:eastAsia="Aptos" w:hAnsi="Arial" w:cs="Arial"/>
          <w:i/>
          <w:iCs/>
          <w:color w:val="000000" w:themeColor="text1"/>
          <w:sz w:val="24"/>
          <w:szCs w:val="24"/>
        </w:rPr>
        <w:t>parte actora</w:t>
      </w:r>
      <w:r w:rsidRPr="00BB53BC">
        <w:rPr>
          <w:rFonts w:ascii="Arial" w:eastAsia="Aptos" w:hAnsi="Arial" w:cs="Arial"/>
          <w:color w:val="000000" w:themeColor="text1"/>
          <w:sz w:val="24"/>
          <w:szCs w:val="24"/>
        </w:rPr>
        <w:t xml:space="preserve"> resultan </w:t>
      </w:r>
      <w:r w:rsidRPr="00975B46">
        <w:rPr>
          <w:rFonts w:ascii="Arial" w:eastAsia="Aptos" w:hAnsi="Arial" w:cs="Arial"/>
          <w:b/>
          <w:bCs/>
          <w:color w:val="000000" w:themeColor="text1"/>
          <w:sz w:val="24"/>
          <w:szCs w:val="24"/>
        </w:rPr>
        <w:t>infundados</w:t>
      </w:r>
      <w:r w:rsidRPr="00D10C6D">
        <w:rPr>
          <w:rFonts w:ascii="Arial" w:eastAsia="Aptos" w:hAnsi="Arial" w:cs="Arial"/>
          <w:color w:val="000000" w:themeColor="text1"/>
          <w:sz w:val="24"/>
          <w:szCs w:val="24"/>
        </w:rPr>
        <w:t>. Es así, pues en el caso concreto</w:t>
      </w:r>
      <w:r w:rsidRPr="00D10C6D">
        <w:rPr>
          <w:rFonts w:ascii="Arial" w:eastAsia="Aptos" w:hAnsi="Arial" w:cs="Arial"/>
          <w:color w:val="000000" w:themeColor="text1"/>
          <w:sz w:val="24"/>
          <w:szCs w:val="24"/>
          <w:lang w:val="es-ES"/>
        </w:rPr>
        <w:t xml:space="preserve">, lo verdaderamente trascendente en relación con la difusión </w:t>
      </w:r>
      <w:r w:rsidRPr="00D10C6D">
        <w:rPr>
          <w:rFonts w:ascii="Arial" w:eastAsia="Aptos" w:hAnsi="Arial" w:cs="Arial"/>
          <w:color w:val="000000" w:themeColor="text1"/>
          <w:sz w:val="24"/>
          <w:szCs w:val="24"/>
        </w:rPr>
        <w:t xml:space="preserve">de la </w:t>
      </w:r>
      <w:r w:rsidR="00D069D8">
        <w:rPr>
          <w:rFonts w:ascii="Arial" w:eastAsia="Aptos" w:hAnsi="Arial" w:cs="Arial"/>
          <w:i/>
          <w:iCs/>
          <w:color w:val="000000" w:themeColor="text1"/>
          <w:sz w:val="24"/>
          <w:szCs w:val="24"/>
        </w:rPr>
        <w:t>C</w:t>
      </w:r>
      <w:r w:rsidRPr="00D10C6D">
        <w:rPr>
          <w:rFonts w:ascii="Arial" w:eastAsia="Aptos" w:hAnsi="Arial" w:cs="Arial"/>
          <w:i/>
          <w:iCs/>
          <w:color w:val="000000" w:themeColor="text1"/>
          <w:sz w:val="24"/>
          <w:szCs w:val="24"/>
        </w:rPr>
        <w:t xml:space="preserve">onvocatoria, </w:t>
      </w:r>
      <w:r w:rsidRPr="00D10C6D">
        <w:rPr>
          <w:rFonts w:ascii="Arial" w:eastAsia="Aptos" w:hAnsi="Arial" w:cs="Arial"/>
          <w:color w:val="000000" w:themeColor="text1"/>
          <w:sz w:val="24"/>
          <w:szCs w:val="24"/>
          <w:lang w:val="es-ES"/>
        </w:rPr>
        <w:t>no radica en determinar el momento en que</w:t>
      </w:r>
      <w:r w:rsidRPr="00D10C6D">
        <w:rPr>
          <w:rFonts w:ascii="Arial" w:eastAsia="Aptos" w:hAnsi="Arial" w:cs="Arial"/>
          <w:b/>
          <w:bCs/>
          <w:color w:val="000000" w:themeColor="text1"/>
          <w:sz w:val="24"/>
          <w:szCs w:val="24"/>
          <w:lang w:val="es-ES"/>
        </w:rPr>
        <w:t xml:space="preserve"> </w:t>
      </w:r>
      <w:r w:rsidRPr="00D10C6D">
        <w:rPr>
          <w:rFonts w:ascii="Arial" w:eastAsia="Aptos" w:hAnsi="Arial" w:cs="Arial"/>
          <w:color w:val="000000" w:themeColor="text1"/>
          <w:sz w:val="24"/>
          <w:szCs w:val="24"/>
          <w:lang w:val="es-ES"/>
        </w:rPr>
        <w:t xml:space="preserve">esta se llevó a cabo, sino en constatar que dicha difusión haya sido realizada de manera eficaz a la </w:t>
      </w:r>
      <w:r w:rsidR="00B653A0">
        <w:rPr>
          <w:rFonts w:ascii="Arial" w:eastAsia="Aptos" w:hAnsi="Arial" w:cs="Arial"/>
          <w:i/>
          <w:iCs/>
          <w:color w:val="000000" w:themeColor="text1"/>
          <w:sz w:val="24"/>
          <w:szCs w:val="24"/>
          <w:lang w:val="es-ES"/>
        </w:rPr>
        <w:t>C</w:t>
      </w:r>
      <w:r w:rsidRPr="00D10C6D">
        <w:rPr>
          <w:rFonts w:ascii="Arial" w:eastAsia="Aptos" w:hAnsi="Arial" w:cs="Arial"/>
          <w:i/>
          <w:iCs/>
          <w:color w:val="000000" w:themeColor="text1"/>
          <w:sz w:val="24"/>
          <w:szCs w:val="24"/>
          <w:lang w:val="es-ES"/>
        </w:rPr>
        <w:t>omunidad</w:t>
      </w:r>
      <w:r w:rsidR="009A683D">
        <w:rPr>
          <w:rFonts w:ascii="Arial" w:eastAsia="Aptos" w:hAnsi="Arial" w:cs="Arial"/>
          <w:i/>
          <w:iCs/>
          <w:color w:val="000000" w:themeColor="text1"/>
          <w:sz w:val="24"/>
          <w:szCs w:val="24"/>
          <w:lang w:val="es-ES"/>
        </w:rPr>
        <w:t xml:space="preserve"> </w:t>
      </w:r>
      <w:r w:rsidR="009A683D" w:rsidRPr="00B0504A">
        <w:rPr>
          <w:rFonts w:ascii="Arial" w:eastAsia="Aptos" w:hAnsi="Arial" w:cs="Arial"/>
          <w:color w:val="000000" w:themeColor="text1"/>
          <w:sz w:val="24"/>
          <w:szCs w:val="24"/>
          <w:lang w:val="es-ES"/>
        </w:rPr>
        <w:t xml:space="preserve">y, </w:t>
      </w:r>
      <w:r w:rsidR="00CC45DF" w:rsidRPr="00B0504A">
        <w:rPr>
          <w:rFonts w:ascii="Arial" w:eastAsia="Aptos" w:hAnsi="Arial" w:cs="Arial"/>
          <w:color w:val="000000" w:themeColor="text1"/>
          <w:sz w:val="24"/>
          <w:szCs w:val="24"/>
        </w:rPr>
        <w:t>además, que se acredite de manera fehaciente que los integrantes tuvieron pleno conocimiento de su realización</w:t>
      </w:r>
      <w:r w:rsidRPr="00D10C6D">
        <w:rPr>
          <w:rFonts w:ascii="Arial" w:eastAsia="Aptos" w:hAnsi="Arial" w:cs="Arial"/>
          <w:color w:val="000000" w:themeColor="text1"/>
          <w:sz w:val="24"/>
          <w:szCs w:val="24"/>
          <w:lang w:val="es-ES"/>
        </w:rPr>
        <w:t>.</w:t>
      </w:r>
      <w:r w:rsidRPr="00D10C6D">
        <w:rPr>
          <w:rFonts w:ascii="Arial" w:eastAsia="Aptos" w:hAnsi="Arial" w:cs="Arial"/>
          <w:b/>
          <w:bCs/>
          <w:color w:val="000000" w:themeColor="text1"/>
          <w:sz w:val="24"/>
          <w:szCs w:val="24"/>
          <w:lang w:val="es-ES"/>
        </w:rPr>
        <w:t xml:space="preserve"> </w:t>
      </w:r>
      <w:r w:rsidRPr="00D10C6D">
        <w:rPr>
          <w:rFonts w:ascii="Arial" w:eastAsia="Aptos" w:hAnsi="Arial" w:cs="Arial"/>
          <w:color w:val="000000" w:themeColor="text1"/>
          <w:sz w:val="24"/>
          <w:szCs w:val="24"/>
          <w:lang w:val="es-ES"/>
        </w:rPr>
        <w:t xml:space="preserve">En este sentido, ha quedado acreditado que se desarrollaron acciones concretas orientadas a garantizar el conocimiento público del contenido difundido, mediante el uso de diversos mecanismos de comunicación que, a juicio de este </w:t>
      </w:r>
      <w:r w:rsidRPr="00D10C6D">
        <w:rPr>
          <w:rFonts w:ascii="Arial" w:eastAsia="Aptos" w:hAnsi="Arial" w:cs="Arial"/>
          <w:i/>
          <w:iCs/>
          <w:color w:val="000000" w:themeColor="text1"/>
          <w:sz w:val="24"/>
          <w:szCs w:val="24"/>
          <w:lang w:val="es-ES"/>
        </w:rPr>
        <w:t>órgano jurisdiccional</w:t>
      </w:r>
      <w:r w:rsidRPr="00D10C6D">
        <w:rPr>
          <w:rFonts w:ascii="Arial" w:eastAsia="Aptos" w:hAnsi="Arial" w:cs="Arial"/>
          <w:color w:val="000000" w:themeColor="text1"/>
          <w:sz w:val="24"/>
          <w:szCs w:val="24"/>
          <w:lang w:val="es-ES"/>
        </w:rPr>
        <w:t>, resultaron idóneos y suficientes para cumplir con los fines informativos exigidos por la normativa aplicable.</w:t>
      </w:r>
      <w:r w:rsidRPr="00E1068E">
        <w:rPr>
          <w:rFonts w:ascii="Arial" w:eastAsia="Aptos" w:hAnsi="Arial" w:cs="Arial"/>
          <w:b/>
          <w:bCs/>
          <w:color w:val="000000" w:themeColor="text1"/>
          <w:lang w:val="es-ES"/>
        </w:rPr>
        <w:t xml:space="preserve"> </w:t>
      </w:r>
    </w:p>
    <w:p w14:paraId="54A8382C" w14:textId="7A7233DA" w:rsidR="006F1DD2" w:rsidRPr="00BB53BC" w:rsidRDefault="006F1DD2" w:rsidP="006F1DD2">
      <w:pPr>
        <w:spacing w:before="240" w:line="360" w:lineRule="auto"/>
        <w:rPr>
          <w:rFonts w:ascii="Arial" w:eastAsia="Aptos" w:hAnsi="Arial" w:cs="Arial"/>
          <w:color w:val="000000" w:themeColor="text1"/>
          <w:sz w:val="24"/>
          <w:szCs w:val="24"/>
        </w:rPr>
      </w:pPr>
      <w:r>
        <w:rPr>
          <w:rFonts w:ascii="Arial" w:eastAsia="Aptos" w:hAnsi="Arial" w:cs="Arial"/>
          <w:color w:val="000000" w:themeColor="text1"/>
          <w:sz w:val="24"/>
          <w:szCs w:val="24"/>
        </w:rPr>
        <w:lastRenderedPageBreak/>
        <w:t xml:space="preserve">Aunado a que, </w:t>
      </w:r>
      <w:r w:rsidRPr="00BB53BC">
        <w:rPr>
          <w:rFonts w:ascii="Arial" w:eastAsia="Aptos" w:hAnsi="Arial" w:cs="Arial"/>
          <w:color w:val="000000" w:themeColor="text1"/>
          <w:sz w:val="24"/>
          <w:szCs w:val="24"/>
        </w:rPr>
        <w:t>conforme a las reglas de la carga probatoria, correspondía a quien alegó la irregularidad</w:t>
      </w:r>
      <w:r w:rsidR="00B653A0">
        <w:rPr>
          <w:rFonts w:ascii="Arial" w:eastAsia="Aptos" w:hAnsi="Arial" w:cs="Arial"/>
          <w:color w:val="000000" w:themeColor="text1"/>
          <w:sz w:val="24"/>
          <w:szCs w:val="24"/>
        </w:rPr>
        <w:t>,</w:t>
      </w:r>
      <w:r w:rsidRPr="00BB53BC">
        <w:rPr>
          <w:rFonts w:ascii="Arial" w:eastAsia="Aptos" w:hAnsi="Arial" w:cs="Arial"/>
          <w:color w:val="000000" w:themeColor="text1"/>
          <w:sz w:val="24"/>
          <w:szCs w:val="24"/>
        </w:rPr>
        <w:t xml:space="preserve"> acreditar la insuficiencia o inexistencia de la difusión. Sin embargo, la </w:t>
      </w:r>
      <w:r w:rsidRPr="00B963CC">
        <w:rPr>
          <w:rFonts w:ascii="Arial" w:eastAsia="Aptos" w:hAnsi="Arial" w:cs="Arial"/>
          <w:i/>
          <w:color w:val="000000" w:themeColor="text1"/>
          <w:sz w:val="24"/>
          <w:szCs w:val="24"/>
        </w:rPr>
        <w:t>parte actora</w:t>
      </w:r>
      <w:r w:rsidRPr="00BB53BC">
        <w:rPr>
          <w:rFonts w:ascii="Arial" w:eastAsia="Aptos" w:hAnsi="Arial" w:cs="Arial"/>
          <w:color w:val="000000" w:themeColor="text1"/>
          <w:sz w:val="24"/>
          <w:szCs w:val="24"/>
        </w:rPr>
        <w:t xml:space="preserve"> se limitó a afirmar, sin sustento probatorio, que la </w:t>
      </w:r>
      <w:r w:rsidR="00E11E13">
        <w:rPr>
          <w:rFonts w:ascii="Arial" w:eastAsia="Aptos" w:hAnsi="Arial" w:cs="Arial"/>
          <w:i/>
          <w:iCs/>
          <w:color w:val="000000" w:themeColor="text1"/>
          <w:sz w:val="24"/>
          <w:szCs w:val="24"/>
        </w:rPr>
        <w:t>C</w:t>
      </w:r>
      <w:r w:rsidRPr="00BB53BC">
        <w:rPr>
          <w:rFonts w:ascii="Arial" w:eastAsia="Aptos" w:hAnsi="Arial" w:cs="Arial"/>
          <w:i/>
          <w:iCs/>
          <w:color w:val="000000" w:themeColor="text1"/>
          <w:sz w:val="24"/>
          <w:szCs w:val="24"/>
        </w:rPr>
        <w:t>onvocatoria</w:t>
      </w:r>
      <w:r w:rsidRPr="00BB53BC">
        <w:rPr>
          <w:rFonts w:ascii="Arial" w:eastAsia="Aptos" w:hAnsi="Arial" w:cs="Arial"/>
          <w:color w:val="000000" w:themeColor="text1"/>
          <w:sz w:val="24"/>
          <w:szCs w:val="24"/>
        </w:rPr>
        <w:t xml:space="preserve"> únicamente se difundió por un medio digital, sin aportar elementos capaces de desvirtuar las múltiples pruebas que demuestran lo contrario.</w:t>
      </w:r>
    </w:p>
    <w:p w14:paraId="54A8382D" w14:textId="0A3C248A" w:rsidR="006F1DD2" w:rsidRPr="00BB53BC" w:rsidRDefault="006F1DD2" w:rsidP="006F1DD2">
      <w:pPr>
        <w:spacing w:before="240" w:line="360" w:lineRule="auto"/>
        <w:rPr>
          <w:rFonts w:ascii="Arial" w:eastAsia="Aptos" w:hAnsi="Arial" w:cs="Arial"/>
          <w:color w:val="000000" w:themeColor="text1"/>
          <w:sz w:val="24"/>
          <w:szCs w:val="24"/>
        </w:rPr>
      </w:pPr>
      <w:r w:rsidRPr="00BB53BC">
        <w:rPr>
          <w:rFonts w:ascii="Arial" w:eastAsia="Aptos" w:hAnsi="Arial" w:cs="Arial"/>
          <w:color w:val="000000" w:themeColor="text1"/>
          <w:sz w:val="24"/>
          <w:szCs w:val="24"/>
        </w:rPr>
        <w:t xml:space="preserve">En virtud de lo expuesto y con base en las constancias que obran en autos, no puede tenerse por válida la premisa sostenida por la </w:t>
      </w:r>
      <w:r w:rsidRPr="00BB53BC">
        <w:rPr>
          <w:rFonts w:ascii="Arial" w:eastAsia="Aptos" w:hAnsi="Arial" w:cs="Arial"/>
          <w:i/>
          <w:iCs/>
          <w:color w:val="000000" w:themeColor="text1"/>
          <w:sz w:val="24"/>
          <w:szCs w:val="24"/>
        </w:rPr>
        <w:t>parte actora</w:t>
      </w:r>
      <w:r w:rsidRPr="00BB53BC">
        <w:rPr>
          <w:rFonts w:ascii="Arial" w:eastAsia="Aptos" w:hAnsi="Arial" w:cs="Arial"/>
          <w:color w:val="000000" w:themeColor="text1"/>
          <w:sz w:val="24"/>
          <w:szCs w:val="24"/>
        </w:rPr>
        <w:t xml:space="preserve"> en el sentido de que la </w:t>
      </w:r>
      <w:r w:rsidR="000848EA">
        <w:rPr>
          <w:rFonts w:ascii="Arial" w:eastAsia="Aptos" w:hAnsi="Arial" w:cs="Arial"/>
          <w:i/>
          <w:iCs/>
          <w:color w:val="000000" w:themeColor="text1"/>
          <w:sz w:val="24"/>
          <w:szCs w:val="24"/>
        </w:rPr>
        <w:t>C</w:t>
      </w:r>
      <w:r w:rsidRPr="00BB53BC">
        <w:rPr>
          <w:rFonts w:ascii="Arial" w:eastAsia="Aptos" w:hAnsi="Arial" w:cs="Arial"/>
          <w:i/>
          <w:iCs/>
          <w:color w:val="000000" w:themeColor="text1"/>
          <w:sz w:val="24"/>
          <w:szCs w:val="24"/>
        </w:rPr>
        <w:t>onvocatoria</w:t>
      </w:r>
      <w:r w:rsidRPr="00BB53BC">
        <w:rPr>
          <w:rFonts w:ascii="Arial" w:eastAsia="Aptos" w:hAnsi="Arial" w:cs="Arial"/>
          <w:color w:val="000000" w:themeColor="text1"/>
          <w:sz w:val="24"/>
          <w:szCs w:val="24"/>
        </w:rPr>
        <w:t xml:space="preserve"> únicamente se hizo del conocimiento de la </w:t>
      </w:r>
      <w:r w:rsidRPr="00BB53BC">
        <w:rPr>
          <w:rFonts w:ascii="Arial" w:eastAsia="Aptos" w:hAnsi="Arial" w:cs="Arial"/>
          <w:i/>
          <w:iCs/>
          <w:color w:val="000000" w:themeColor="text1"/>
          <w:sz w:val="24"/>
          <w:szCs w:val="24"/>
        </w:rPr>
        <w:t>Comunidad</w:t>
      </w:r>
      <w:r w:rsidRPr="00BB53BC">
        <w:rPr>
          <w:rFonts w:ascii="Arial" w:eastAsia="Aptos" w:hAnsi="Arial" w:cs="Arial"/>
          <w:color w:val="000000" w:themeColor="text1"/>
          <w:sz w:val="24"/>
          <w:szCs w:val="24"/>
        </w:rPr>
        <w:t xml:space="preserve"> a través de una publicación en</w:t>
      </w:r>
      <w:r w:rsidR="00B653A0">
        <w:rPr>
          <w:rFonts w:ascii="Arial" w:eastAsia="Aptos" w:hAnsi="Arial" w:cs="Arial"/>
          <w:color w:val="000000" w:themeColor="text1"/>
          <w:sz w:val="24"/>
          <w:szCs w:val="24"/>
        </w:rPr>
        <w:t xml:space="preserve"> </w:t>
      </w:r>
      <w:r w:rsidRPr="00BB53BC">
        <w:rPr>
          <w:rFonts w:ascii="Arial" w:eastAsia="Aptos" w:hAnsi="Arial" w:cs="Arial"/>
          <w:i/>
          <w:iCs/>
          <w:color w:val="000000" w:themeColor="text1"/>
          <w:sz w:val="24"/>
          <w:szCs w:val="24"/>
        </w:rPr>
        <w:t>Facebook</w:t>
      </w:r>
      <w:r w:rsidRPr="00BB53BC">
        <w:rPr>
          <w:rFonts w:ascii="Arial" w:eastAsia="Aptos" w:hAnsi="Arial" w:cs="Arial"/>
          <w:color w:val="000000" w:themeColor="text1"/>
          <w:sz w:val="24"/>
          <w:szCs w:val="24"/>
        </w:rPr>
        <w:t>. Por el contrario, las pruebas acreditan que su difusión se realizó mediante diversos medios acordes con los usos y costumbres locales, motivo por el cual el agravio relativo a la falta de adecuada publicitación se tiene por desvirtuado.</w:t>
      </w:r>
    </w:p>
    <w:p w14:paraId="54A8382E" w14:textId="40527CCD" w:rsidR="006F1DD2" w:rsidRPr="00BB53BC" w:rsidRDefault="006F1DD2" w:rsidP="006F1DD2">
      <w:pPr>
        <w:pStyle w:val="Prrafodelista"/>
        <w:numPr>
          <w:ilvl w:val="0"/>
          <w:numId w:val="23"/>
        </w:numPr>
        <w:spacing w:before="240" w:line="360" w:lineRule="auto"/>
        <w:rPr>
          <w:rFonts w:ascii="Arial" w:eastAsia="Aptos" w:hAnsi="Arial" w:cs="Arial"/>
          <w:b/>
          <w:bCs/>
          <w:color w:val="000000" w:themeColor="text1"/>
          <w:sz w:val="24"/>
          <w:szCs w:val="24"/>
        </w:rPr>
      </w:pPr>
      <w:r w:rsidRPr="00BB53BC">
        <w:rPr>
          <w:rFonts w:ascii="Arial" w:eastAsia="Aptos" w:hAnsi="Arial" w:cs="Arial"/>
          <w:b/>
          <w:bCs/>
          <w:color w:val="000000" w:themeColor="text1"/>
          <w:sz w:val="24"/>
          <w:szCs w:val="24"/>
        </w:rPr>
        <w:t xml:space="preserve">Requisitos de la </w:t>
      </w:r>
      <w:r w:rsidR="00C828B8">
        <w:rPr>
          <w:rFonts w:ascii="Arial" w:eastAsia="Aptos" w:hAnsi="Arial" w:cs="Arial"/>
          <w:b/>
          <w:bCs/>
          <w:i/>
          <w:iCs/>
          <w:color w:val="000000" w:themeColor="text1"/>
          <w:sz w:val="24"/>
          <w:szCs w:val="24"/>
        </w:rPr>
        <w:t>C</w:t>
      </w:r>
      <w:r w:rsidRPr="00BB53BC">
        <w:rPr>
          <w:rFonts w:ascii="Arial" w:eastAsia="Aptos" w:hAnsi="Arial" w:cs="Arial"/>
          <w:b/>
          <w:bCs/>
          <w:i/>
          <w:iCs/>
          <w:color w:val="000000" w:themeColor="text1"/>
          <w:sz w:val="24"/>
          <w:szCs w:val="24"/>
        </w:rPr>
        <w:t>onvocatoria</w:t>
      </w:r>
    </w:p>
    <w:p w14:paraId="54A8382F" w14:textId="5D32C5DC" w:rsidR="006F1DD2" w:rsidRPr="00BB53BC" w:rsidRDefault="006F1DD2" w:rsidP="006F1DD2">
      <w:pPr>
        <w:spacing w:before="240" w:line="360" w:lineRule="auto"/>
        <w:rPr>
          <w:rFonts w:ascii="Arial" w:eastAsia="Aptos" w:hAnsi="Arial" w:cs="Arial"/>
          <w:color w:val="000000" w:themeColor="text1"/>
          <w:sz w:val="24"/>
          <w:szCs w:val="24"/>
        </w:rPr>
      </w:pPr>
      <w:r w:rsidRPr="00BB53BC">
        <w:rPr>
          <w:rFonts w:ascii="Arial" w:eastAsia="Aptos" w:hAnsi="Arial" w:cs="Arial"/>
          <w:color w:val="000000" w:themeColor="text1"/>
          <w:sz w:val="24"/>
          <w:szCs w:val="24"/>
        </w:rPr>
        <w:t xml:space="preserve">La </w:t>
      </w:r>
      <w:r w:rsidRPr="00BB53BC">
        <w:rPr>
          <w:rFonts w:ascii="Arial" w:eastAsia="Aptos" w:hAnsi="Arial" w:cs="Arial"/>
          <w:i/>
          <w:iCs/>
          <w:color w:val="000000" w:themeColor="text1"/>
          <w:sz w:val="24"/>
          <w:szCs w:val="24"/>
        </w:rPr>
        <w:t xml:space="preserve">parte actora </w:t>
      </w:r>
      <w:r w:rsidRPr="00BB53BC">
        <w:rPr>
          <w:rFonts w:ascii="Arial" w:eastAsia="Aptos" w:hAnsi="Arial" w:cs="Arial"/>
          <w:color w:val="000000" w:themeColor="text1"/>
          <w:sz w:val="24"/>
          <w:szCs w:val="24"/>
        </w:rPr>
        <w:t xml:space="preserve">sostiene que los requisitos establecidos en la </w:t>
      </w:r>
      <w:r w:rsidR="000458B4">
        <w:rPr>
          <w:rFonts w:ascii="Arial" w:eastAsia="Aptos" w:hAnsi="Arial" w:cs="Arial"/>
          <w:i/>
          <w:iCs/>
          <w:color w:val="000000" w:themeColor="text1"/>
          <w:sz w:val="24"/>
          <w:szCs w:val="24"/>
        </w:rPr>
        <w:t>C</w:t>
      </w:r>
      <w:r w:rsidRPr="00BB53BC">
        <w:rPr>
          <w:rFonts w:ascii="Arial" w:eastAsia="Aptos" w:hAnsi="Arial" w:cs="Arial"/>
          <w:i/>
          <w:iCs/>
          <w:color w:val="000000" w:themeColor="text1"/>
          <w:sz w:val="24"/>
          <w:szCs w:val="24"/>
        </w:rPr>
        <w:t>onvocatoria</w:t>
      </w:r>
      <w:r w:rsidRPr="00BB53BC">
        <w:rPr>
          <w:rFonts w:ascii="Arial" w:eastAsia="Aptos" w:hAnsi="Arial" w:cs="Arial"/>
          <w:color w:val="000000" w:themeColor="text1"/>
          <w:sz w:val="24"/>
          <w:szCs w:val="24"/>
        </w:rPr>
        <w:t xml:space="preserve"> emitida por las </w:t>
      </w:r>
      <w:r w:rsidRPr="00BB53BC">
        <w:rPr>
          <w:rFonts w:ascii="Arial" w:eastAsia="Aptos" w:hAnsi="Arial" w:cs="Arial"/>
          <w:i/>
          <w:iCs/>
          <w:color w:val="000000" w:themeColor="text1"/>
          <w:sz w:val="24"/>
          <w:szCs w:val="24"/>
        </w:rPr>
        <w:t>autoridades responsables</w:t>
      </w:r>
      <w:r w:rsidRPr="00BB53BC">
        <w:rPr>
          <w:rFonts w:ascii="Arial" w:eastAsia="Aptos" w:hAnsi="Arial" w:cs="Arial"/>
          <w:color w:val="000000" w:themeColor="text1"/>
          <w:sz w:val="24"/>
          <w:szCs w:val="24"/>
        </w:rPr>
        <w:t xml:space="preserve"> limitan y restringen el derecho de las personas integrantes de la </w:t>
      </w:r>
      <w:r w:rsidRPr="00BB53BC">
        <w:rPr>
          <w:rFonts w:ascii="Arial" w:eastAsia="Aptos" w:hAnsi="Arial" w:cs="Arial"/>
          <w:i/>
          <w:iCs/>
          <w:color w:val="000000" w:themeColor="text1"/>
          <w:sz w:val="24"/>
          <w:szCs w:val="24"/>
        </w:rPr>
        <w:t xml:space="preserve">Comunidad </w:t>
      </w:r>
      <w:r w:rsidRPr="00BB53BC">
        <w:rPr>
          <w:rFonts w:ascii="Arial" w:eastAsia="Aptos" w:hAnsi="Arial" w:cs="Arial"/>
          <w:color w:val="000000" w:themeColor="text1"/>
          <w:sz w:val="24"/>
          <w:szCs w:val="24"/>
        </w:rPr>
        <w:t xml:space="preserve">de votar y ser votadas, al considerar que dichas disposiciones se encuentran fuera de la esfera </w:t>
      </w:r>
      <w:r w:rsidRPr="00BB53BC">
        <w:rPr>
          <w:rFonts w:ascii="Arial" w:eastAsia="Aptos" w:hAnsi="Arial" w:cs="Arial"/>
          <w:sz w:val="24"/>
          <w:szCs w:val="24"/>
        </w:rPr>
        <w:t>de sus usos y costumbres</w:t>
      </w:r>
      <w:r w:rsidR="00E623C3">
        <w:rPr>
          <w:rFonts w:ascii="Arial" w:eastAsia="Aptos" w:hAnsi="Arial" w:cs="Arial"/>
          <w:sz w:val="24"/>
          <w:szCs w:val="24"/>
        </w:rPr>
        <w:t>;</w:t>
      </w:r>
      <w:r>
        <w:rPr>
          <w:rFonts w:ascii="Arial" w:eastAsia="Aptos" w:hAnsi="Arial" w:cs="Arial"/>
          <w:sz w:val="24"/>
          <w:szCs w:val="24"/>
        </w:rPr>
        <w:t xml:space="preserve"> </w:t>
      </w:r>
      <w:r w:rsidRPr="00E623C3">
        <w:rPr>
          <w:rFonts w:ascii="Arial" w:eastAsia="Aptos" w:hAnsi="Arial" w:cs="Arial"/>
          <w:color w:val="000000" w:themeColor="text1"/>
          <w:sz w:val="24"/>
          <w:szCs w:val="24"/>
        </w:rPr>
        <w:t>sin embargo</w:t>
      </w:r>
      <w:r w:rsidR="00B653A0">
        <w:rPr>
          <w:rFonts w:ascii="Arial" w:eastAsia="Aptos" w:hAnsi="Arial" w:cs="Arial"/>
          <w:iCs/>
          <w:color w:val="000000" w:themeColor="text1"/>
          <w:sz w:val="24"/>
          <w:szCs w:val="24"/>
        </w:rPr>
        <w:t>,</w:t>
      </w:r>
      <w:r>
        <w:rPr>
          <w:rFonts w:ascii="Arial" w:eastAsia="Aptos" w:hAnsi="Arial" w:cs="Arial"/>
          <w:i/>
          <w:iCs/>
          <w:color w:val="000000" w:themeColor="text1"/>
          <w:sz w:val="24"/>
          <w:szCs w:val="24"/>
        </w:rPr>
        <w:t xml:space="preserve"> </w:t>
      </w:r>
      <w:r w:rsidRPr="00BB53BC">
        <w:rPr>
          <w:rFonts w:ascii="Arial" w:eastAsia="Aptos" w:hAnsi="Arial" w:cs="Arial"/>
          <w:color w:val="000000" w:themeColor="text1"/>
          <w:sz w:val="24"/>
          <w:szCs w:val="24"/>
        </w:rPr>
        <w:t xml:space="preserve">no precisa de qué manera los requisitos contenidos en la </w:t>
      </w:r>
      <w:r w:rsidR="00355133">
        <w:rPr>
          <w:rFonts w:ascii="Arial" w:eastAsia="Aptos" w:hAnsi="Arial" w:cs="Arial"/>
          <w:i/>
          <w:iCs/>
          <w:color w:val="000000" w:themeColor="text1"/>
          <w:sz w:val="24"/>
          <w:szCs w:val="24"/>
        </w:rPr>
        <w:t>C</w:t>
      </w:r>
      <w:r w:rsidRPr="00BB53BC">
        <w:rPr>
          <w:rFonts w:ascii="Arial" w:eastAsia="Aptos" w:hAnsi="Arial" w:cs="Arial"/>
          <w:i/>
          <w:iCs/>
          <w:color w:val="000000" w:themeColor="text1"/>
          <w:sz w:val="24"/>
          <w:szCs w:val="24"/>
        </w:rPr>
        <w:t>onvocatoria</w:t>
      </w:r>
      <w:r w:rsidRPr="00BB53BC">
        <w:rPr>
          <w:rFonts w:ascii="Arial" w:eastAsia="Aptos" w:hAnsi="Arial" w:cs="Arial"/>
          <w:color w:val="000000" w:themeColor="text1"/>
          <w:sz w:val="24"/>
          <w:szCs w:val="24"/>
        </w:rPr>
        <w:t xml:space="preserve"> vulneran o condicionan su participación política, así como tampoco acredita una afectación real y efectiva a los derechos político-electorales de las y los integrantes de la </w:t>
      </w:r>
      <w:r w:rsidRPr="00BB53BC">
        <w:rPr>
          <w:rFonts w:ascii="Arial" w:eastAsia="Aptos" w:hAnsi="Arial" w:cs="Arial"/>
          <w:i/>
          <w:iCs/>
          <w:color w:val="000000" w:themeColor="text1"/>
          <w:sz w:val="24"/>
          <w:szCs w:val="24"/>
        </w:rPr>
        <w:t>Comunidad</w:t>
      </w:r>
      <w:r w:rsidRPr="00BB53BC">
        <w:rPr>
          <w:rFonts w:ascii="Arial" w:eastAsia="Aptos" w:hAnsi="Arial" w:cs="Arial"/>
          <w:color w:val="000000" w:themeColor="text1"/>
          <w:sz w:val="24"/>
          <w:szCs w:val="24"/>
        </w:rPr>
        <w:t>. De igual modo, no se advierte una restricción tangible al derecho de libre determinación y autonomía con el que cuentan las comunidades indígenas</w:t>
      </w:r>
      <w:r w:rsidRPr="00BB53BC">
        <w:rPr>
          <w:rFonts w:ascii="Arial" w:eastAsia="Aptos" w:hAnsi="Arial" w:cs="Arial"/>
          <w:i/>
          <w:iCs/>
          <w:color w:val="000000" w:themeColor="text1"/>
          <w:sz w:val="24"/>
          <w:szCs w:val="24"/>
        </w:rPr>
        <w:t xml:space="preserve">. </w:t>
      </w:r>
    </w:p>
    <w:p w14:paraId="54A83830" w14:textId="2B7E366F" w:rsidR="006F1DD2" w:rsidRPr="00BB53BC" w:rsidRDefault="006F1DD2" w:rsidP="006F1DD2">
      <w:pPr>
        <w:spacing w:before="240" w:line="360" w:lineRule="auto"/>
        <w:rPr>
          <w:rFonts w:ascii="Arial" w:eastAsia="Aptos" w:hAnsi="Arial" w:cs="Arial"/>
          <w:color w:val="000000" w:themeColor="text1"/>
          <w:sz w:val="24"/>
          <w:szCs w:val="24"/>
        </w:rPr>
      </w:pPr>
      <w:r w:rsidRPr="00BB53BC">
        <w:rPr>
          <w:rFonts w:ascii="Arial" w:eastAsia="Aptos" w:hAnsi="Arial" w:cs="Arial"/>
          <w:color w:val="000000" w:themeColor="text1"/>
          <w:sz w:val="24"/>
          <w:szCs w:val="24"/>
        </w:rPr>
        <w:t xml:space="preserve">Por su parte, tanto las </w:t>
      </w:r>
      <w:r w:rsidRPr="00BB53BC">
        <w:rPr>
          <w:rFonts w:ascii="Arial" w:eastAsia="Aptos" w:hAnsi="Arial" w:cs="Arial"/>
          <w:i/>
          <w:iCs/>
          <w:color w:val="000000" w:themeColor="text1"/>
          <w:sz w:val="24"/>
          <w:szCs w:val="24"/>
        </w:rPr>
        <w:t xml:space="preserve">autoridades responsables, </w:t>
      </w:r>
      <w:r w:rsidRPr="00BB53BC">
        <w:rPr>
          <w:rFonts w:ascii="Arial" w:eastAsia="Aptos" w:hAnsi="Arial" w:cs="Arial"/>
          <w:color w:val="000000" w:themeColor="text1"/>
          <w:sz w:val="24"/>
          <w:szCs w:val="24"/>
        </w:rPr>
        <w:t xml:space="preserve">al momento de rendir su informe circunstanciado, como </w:t>
      </w:r>
      <w:r w:rsidRPr="00FB33CC">
        <w:rPr>
          <w:rFonts w:ascii="Arial" w:eastAsia="Aptos" w:hAnsi="Arial" w:cs="Arial"/>
          <w:color w:val="000000" w:themeColor="text1"/>
          <w:sz w:val="24"/>
          <w:szCs w:val="24"/>
        </w:rPr>
        <w:t>l</w:t>
      </w:r>
      <w:r w:rsidR="00BB16D5" w:rsidRPr="00FB33CC">
        <w:rPr>
          <w:rFonts w:ascii="Arial" w:eastAsia="Aptos" w:hAnsi="Arial" w:cs="Arial"/>
          <w:color w:val="000000" w:themeColor="text1"/>
          <w:sz w:val="24"/>
          <w:szCs w:val="24"/>
        </w:rPr>
        <w:t>a</w:t>
      </w:r>
      <w:r w:rsidR="0073786C" w:rsidRPr="00FB33CC">
        <w:rPr>
          <w:rFonts w:ascii="Arial" w:eastAsia="Aptos" w:hAnsi="Arial" w:cs="Arial"/>
          <w:color w:val="000000" w:themeColor="text1"/>
          <w:sz w:val="24"/>
          <w:szCs w:val="24"/>
        </w:rPr>
        <w:t>s</w:t>
      </w:r>
      <w:r w:rsidR="00BB16D5" w:rsidRPr="00FB33CC">
        <w:rPr>
          <w:rFonts w:ascii="Arial" w:eastAsia="Aptos" w:hAnsi="Arial" w:cs="Arial"/>
          <w:color w:val="000000" w:themeColor="text1"/>
          <w:sz w:val="24"/>
          <w:szCs w:val="24"/>
        </w:rPr>
        <w:t xml:space="preserve"> personas</w:t>
      </w:r>
      <w:r w:rsidR="0073786C" w:rsidRPr="00FB33CC">
        <w:rPr>
          <w:rFonts w:ascii="Arial" w:eastAsia="Aptos" w:hAnsi="Arial" w:cs="Arial"/>
          <w:color w:val="000000" w:themeColor="text1"/>
          <w:sz w:val="24"/>
          <w:szCs w:val="24"/>
        </w:rPr>
        <w:t xml:space="preserve"> </w:t>
      </w:r>
      <w:r w:rsidRPr="00FB33CC">
        <w:rPr>
          <w:rFonts w:ascii="Arial" w:eastAsia="Aptos" w:hAnsi="Arial" w:cs="Arial"/>
          <w:i/>
          <w:color w:val="000000" w:themeColor="text1"/>
          <w:sz w:val="24"/>
          <w:szCs w:val="24"/>
        </w:rPr>
        <w:t>tercer</w:t>
      </w:r>
      <w:r w:rsidR="00BB16D5" w:rsidRPr="00FB33CC">
        <w:rPr>
          <w:rFonts w:ascii="Arial" w:eastAsia="Aptos" w:hAnsi="Arial" w:cs="Arial"/>
          <w:i/>
          <w:color w:val="000000" w:themeColor="text1"/>
          <w:sz w:val="24"/>
          <w:szCs w:val="24"/>
        </w:rPr>
        <w:t>a</w:t>
      </w:r>
      <w:r w:rsidRPr="00FB33CC">
        <w:rPr>
          <w:rFonts w:ascii="Arial" w:eastAsia="Aptos" w:hAnsi="Arial" w:cs="Arial"/>
          <w:i/>
          <w:color w:val="000000" w:themeColor="text1"/>
          <w:sz w:val="24"/>
          <w:szCs w:val="24"/>
        </w:rPr>
        <w:t>s interesad</w:t>
      </w:r>
      <w:r w:rsidR="00BB16D5" w:rsidRPr="00FB33CC">
        <w:rPr>
          <w:rFonts w:ascii="Arial" w:eastAsia="Aptos" w:hAnsi="Arial" w:cs="Arial"/>
          <w:i/>
          <w:color w:val="000000" w:themeColor="text1"/>
          <w:sz w:val="24"/>
          <w:szCs w:val="24"/>
        </w:rPr>
        <w:t>a</w:t>
      </w:r>
      <w:r w:rsidRPr="00FB33CC">
        <w:rPr>
          <w:rFonts w:ascii="Arial" w:eastAsia="Aptos" w:hAnsi="Arial" w:cs="Arial"/>
          <w:i/>
          <w:color w:val="000000" w:themeColor="text1"/>
          <w:sz w:val="24"/>
          <w:szCs w:val="24"/>
        </w:rPr>
        <w:t>s</w:t>
      </w:r>
      <w:r w:rsidRPr="00BB53BC">
        <w:rPr>
          <w:rFonts w:ascii="Arial" w:eastAsia="Aptos" w:hAnsi="Arial" w:cs="Arial"/>
          <w:color w:val="000000" w:themeColor="text1"/>
          <w:sz w:val="24"/>
          <w:szCs w:val="24"/>
        </w:rPr>
        <w:t xml:space="preserve">, refieren que la </w:t>
      </w:r>
      <w:r w:rsidR="006A7B78">
        <w:rPr>
          <w:rFonts w:ascii="Arial" w:eastAsia="Aptos" w:hAnsi="Arial" w:cs="Arial"/>
          <w:i/>
          <w:iCs/>
          <w:color w:val="000000" w:themeColor="text1"/>
          <w:sz w:val="24"/>
          <w:szCs w:val="24"/>
        </w:rPr>
        <w:t>C</w:t>
      </w:r>
      <w:r w:rsidRPr="00BB53BC">
        <w:rPr>
          <w:rFonts w:ascii="Arial" w:eastAsia="Aptos" w:hAnsi="Arial" w:cs="Arial"/>
          <w:i/>
          <w:iCs/>
          <w:color w:val="000000" w:themeColor="text1"/>
          <w:sz w:val="24"/>
          <w:szCs w:val="24"/>
        </w:rPr>
        <w:t>onvocatoria</w:t>
      </w:r>
      <w:r w:rsidRPr="00BB53BC">
        <w:rPr>
          <w:rFonts w:ascii="Arial" w:eastAsia="Aptos" w:hAnsi="Arial" w:cs="Arial"/>
          <w:color w:val="000000" w:themeColor="text1"/>
          <w:sz w:val="24"/>
          <w:szCs w:val="24"/>
        </w:rPr>
        <w:t xml:space="preserve"> fue emitida en total apego a los usos y costumbres de la </w:t>
      </w:r>
      <w:r w:rsidRPr="00BB53BC">
        <w:rPr>
          <w:rFonts w:ascii="Arial" w:eastAsia="Aptos" w:hAnsi="Arial" w:cs="Arial"/>
          <w:i/>
          <w:iCs/>
          <w:color w:val="000000" w:themeColor="text1"/>
          <w:sz w:val="24"/>
          <w:szCs w:val="24"/>
        </w:rPr>
        <w:t>Comunidad</w:t>
      </w:r>
      <w:r w:rsidR="00D465D3">
        <w:rPr>
          <w:rFonts w:ascii="Arial" w:eastAsia="Aptos" w:hAnsi="Arial" w:cs="Arial"/>
          <w:color w:val="000000" w:themeColor="text1"/>
          <w:sz w:val="24"/>
          <w:szCs w:val="24"/>
        </w:rPr>
        <w:t>.</w:t>
      </w:r>
    </w:p>
    <w:p w14:paraId="54A83831" w14:textId="30A4508A" w:rsidR="006F1DD2" w:rsidRPr="00BB53BC" w:rsidRDefault="00E917B6" w:rsidP="006F1DD2">
      <w:pPr>
        <w:spacing w:before="240" w:line="360" w:lineRule="auto"/>
        <w:rPr>
          <w:rFonts w:ascii="Arial" w:eastAsia="Aptos" w:hAnsi="Arial" w:cs="Arial"/>
          <w:color w:val="000000" w:themeColor="text1"/>
          <w:sz w:val="24"/>
          <w:szCs w:val="24"/>
        </w:rPr>
      </w:pPr>
      <w:r>
        <w:rPr>
          <w:rFonts w:ascii="Arial" w:eastAsia="Aptos" w:hAnsi="Arial" w:cs="Arial"/>
          <w:color w:val="000000" w:themeColor="text1"/>
          <w:sz w:val="24"/>
          <w:szCs w:val="24"/>
        </w:rPr>
        <w:t xml:space="preserve">En ese contexto, este </w:t>
      </w:r>
      <w:r>
        <w:rPr>
          <w:rFonts w:ascii="Arial" w:eastAsia="Aptos" w:hAnsi="Arial" w:cs="Arial"/>
          <w:i/>
          <w:iCs/>
          <w:color w:val="000000" w:themeColor="text1"/>
          <w:sz w:val="24"/>
          <w:szCs w:val="24"/>
        </w:rPr>
        <w:t>Tribunal Electoral</w:t>
      </w:r>
      <w:r>
        <w:rPr>
          <w:rFonts w:ascii="Arial" w:eastAsia="Aptos" w:hAnsi="Arial" w:cs="Arial"/>
          <w:color w:val="000000" w:themeColor="text1"/>
          <w:sz w:val="24"/>
          <w:szCs w:val="24"/>
        </w:rPr>
        <w:t xml:space="preserve"> estima que el agravio hecho valer por la </w:t>
      </w:r>
      <w:r>
        <w:rPr>
          <w:rFonts w:ascii="Arial" w:eastAsia="Aptos" w:hAnsi="Arial" w:cs="Arial"/>
          <w:i/>
          <w:iCs/>
          <w:color w:val="000000" w:themeColor="text1"/>
          <w:sz w:val="24"/>
          <w:szCs w:val="24"/>
        </w:rPr>
        <w:t xml:space="preserve">parte actora </w:t>
      </w:r>
      <w:r>
        <w:rPr>
          <w:rFonts w:ascii="Arial" w:eastAsia="Aptos" w:hAnsi="Arial" w:cs="Arial"/>
          <w:color w:val="000000" w:themeColor="text1"/>
          <w:sz w:val="24"/>
          <w:szCs w:val="24"/>
        </w:rPr>
        <w:t xml:space="preserve">resulta </w:t>
      </w:r>
      <w:r>
        <w:rPr>
          <w:rFonts w:ascii="Arial" w:eastAsia="Aptos" w:hAnsi="Arial" w:cs="Arial"/>
          <w:b/>
          <w:bCs/>
          <w:color w:val="000000" w:themeColor="text1"/>
          <w:sz w:val="24"/>
          <w:szCs w:val="24"/>
        </w:rPr>
        <w:t>inoperante</w:t>
      </w:r>
      <w:r w:rsidR="00D465D3">
        <w:rPr>
          <w:rFonts w:ascii="Arial" w:eastAsia="Aptos" w:hAnsi="Arial" w:cs="Arial"/>
          <w:color w:val="000000" w:themeColor="text1"/>
          <w:sz w:val="24"/>
          <w:szCs w:val="24"/>
        </w:rPr>
        <w:t xml:space="preserve">, al no haberse hecho valer una afectación personal y directa derivada de los requisitos impugnados, ni advertirse que estos </w:t>
      </w:r>
      <w:r w:rsidR="00D465D3">
        <w:rPr>
          <w:rFonts w:ascii="Arial" w:eastAsia="Aptos" w:hAnsi="Arial" w:cs="Arial"/>
          <w:color w:val="000000" w:themeColor="text1"/>
          <w:sz w:val="24"/>
          <w:szCs w:val="24"/>
        </w:rPr>
        <w:lastRenderedPageBreak/>
        <w:t xml:space="preserve">hayan condicionado o limitado de forma alguna el derecho de la </w:t>
      </w:r>
      <w:r w:rsidR="001D0991">
        <w:rPr>
          <w:rFonts w:ascii="Arial" w:eastAsia="Aptos" w:hAnsi="Arial" w:cs="Arial"/>
          <w:i/>
          <w:iCs/>
          <w:color w:val="000000" w:themeColor="text1"/>
          <w:sz w:val="24"/>
          <w:szCs w:val="24"/>
        </w:rPr>
        <w:t>pa</w:t>
      </w:r>
      <w:r w:rsidR="00D465D3">
        <w:rPr>
          <w:rFonts w:ascii="Arial" w:eastAsia="Aptos" w:hAnsi="Arial" w:cs="Arial"/>
          <w:i/>
          <w:iCs/>
          <w:color w:val="000000" w:themeColor="text1"/>
          <w:sz w:val="24"/>
          <w:szCs w:val="24"/>
        </w:rPr>
        <w:t xml:space="preserve">rte actora </w:t>
      </w:r>
      <w:r w:rsidR="00D465D3">
        <w:rPr>
          <w:rFonts w:ascii="Arial" w:eastAsia="Aptos" w:hAnsi="Arial" w:cs="Arial"/>
          <w:color w:val="000000" w:themeColor="text1"/>
          <w:sz w:val="24"/>
          <w:szCs w:val="24"/>
        </w:rPr>
        <w:t>a participar en el proceso comunitario.</w:t>
      </w:r>
    </w:p>
    <w:p w14:paraId="54A83833" w14:textId="2A727D85" w:rsidR="006F1DD2" w:rsidRPr="00BB53BC" w:rsidRDefault="006F1DD2" w:rsidP="006F1DD2">
      <w:pPr>
        <w:spacing w:before="240" w:line="360" w:lineRule="auto"/>
        <w:rPr>
          <w:rFonts w:ascii="Arial" w:eastAsia="Aptos" w:hAnsi="Arial" w:cs="Arial"/>
          <w:color w:val="000000" w:themeColor="text1"/>
          <w:sz w:val="24"/>
          <w:szCs w:val="24"/>
        </w:rPr>
      </w:pPr>
      <w:r w:rsidRPr="00BB53BC">
        <w:rPr>
          <w:rFonts w:ascii="Arial" w:eastAsia="Aptos" w:hAnsi="Arial" w:cs="Arial"/>
          <w:color w:val="000000" w:themeColor="text1"/>
          <w:sz w:val="24"/>
          <w:szCs w:val="24"/>
        </w:rPr>
        <w:t xml:space="preserve">Es preciso señalar que, para que un acto pueda considerarse lesivo de los derechos político-electorales de las personas pertenecientes a una comunidad indígena, es indispensable acreditar que su aplicación concreta genera una afectación real. En el caso concreto, la </w:t>
      </w:r>
      <w:r w:rsidRPr="00BB53BC">
        <w:rPr>
          <w:rFonts w:ascii="Arial" w:eastAsia="Aptos" w:hAnsi="Arial" w:cs="Arial"/>
          <w:i/>
          <w:iCs/>
          <w:color w:val="000000" w:themeColor="text1"/>
          <w:sz w:val="24"/>
          <w:szCs w:val="24"/>
        </w:rPr>
        <w:t xml:space="preserve">parte actora </w:t>
      </w:r>
      <w:r w:rsidRPr="00BB53BC">
        <w:rPr>
          <w:rFonts w:ascii="Arial" w:eastAsia="Aptos" w:hAnsi="Arial" w:cs="Arial"/>
          <w:color w:val="000000" w:themeColor="text1"/>
          <w:sz w:val="24"/>
          <w:szCs w:val="24"/>
        </w:rPr>
        <w:t xml:space="preserve">no demuestra que los requisitos previstos en la </w:t>
      </w:r>
      <w:r w:rsidR="00441FAA">
        <w:rPr>
          <w:rFonts w:ascii="Arial" w:eastAsia="Aptos" w:hAnsi="Arial" w:cs="Arial"/>
          <w:i/>
          <w:iCs/>
          <w:color w:val="000000" w:themeColor="text1"/>
          <w:sz w:val="24"/>
          <w:szCs w:val="24"/>
        </w:rPr>
        <w:t>C</w:t>
      </w:r>
      <w:r w:rsidRPr="00BB53BC">
        <w:rPr>
          <w:rFonts w:ascii="Arial" w:eastAsia="Aptos" w:hAnsi="Arial" w:cs="Arial"/>
          <w:i/>
          <w:iCs/>
          <w:color w:val="000000" w:themeColor="text1"/>
          <w:sz w:val="24"/>
          <w:szCs w:val="24"/>
        </w:rPr>
        <w:t>onvocatoria</w:t>
      </w:r>
      <w:r w:rsidRPr="00BB53BC">
        <w:rPr>
          <w:rFonts w:ascii="Arial" w:eastAsia="Aptos" w:hAnsi="Arial" w:cs="Arial"/>
          <w:color w:val="000000" w:themeColor="text1"/>
          <w:sz w:val="24"/>
          <w:szCs w:val="24"/>
        </w:rPr>
        <w:t xml:space="preserve"> sean ajenos o incompatibles con las prácticas tradicionales de la </w:t>
      </w:r>
      <w:r w:rsidRPr="00BB53BC">
        <w:rPr>
          <w:rFonts w:ascii="Arial" w:eastAsia="Aptos" w:hAnsi="Arial" w:cs="Arial"/>
          <w:i/>
          <w:iCs/>
          <w:color w:val="000000" w:themeColor="text1"/>
          <w:sz w:val="24"/>
          <w:szCs w:val="24"/>
        </w:rPr>
        <w:t xml:space="preserve">Comunidad </w:t>
      </w:r>
      <w:r w:rsidRPr="00BB53BC">
        <w:rPr>
          <w:rFonts w:ascii="Arial" w:eastAsia="Aptos" w:hAnsi="Arial" w:cs="Arial"/>
          <w:color w:val="000000" w:themeColor="text1"/>
          <w:sz w:val="24"/>
          <w:szCs w:val="24"/>
        </w:rPr>
        <w:t xml:space="preserve">ni ofrece prueba alguna que evidencie la existencia de un sistema normativo o procedimiento interno que disponga reglas distintas a las previstas en la </w:t>
      </w:r>
      <w:r w:rsidR="00E86C82">
        <w:rPr>
          <w:rFonts w:ascii="Arial" w:eastAsia="Aptos" w:hAnsi="Arial" w:cs="Arial"/>
          <w:i/>
          <w:iCs/>
          <w:color w:val="000000" w:themeColor="text1"/>
          <w:sz w:val="24"/>
          <w:szCs w:val="24"/>
        </w:rPr>
        <w:t>C</w:t>
      </w:r>
      <w:r w:rsidRPr="00BB53BC">
        <w:rPr>
          <w:rFonts w:ascii="Arial" w:eastAsia="Aptos" w:hAnsi="Arial" w:cs="Arial"/>
          <w:i/>
          <w:iCs/>
          <w:color w:val="000000" w:themeColor="text1"/>
          <w:sz w:val="24"/>
          <w:szCs w:val="24"/>
        </w:rPr>
        <w:t xml:space="preserve">onvocatoria; </w:t>
      </w:r>
      <w:r w:rsidRPr="00BB53BC">
        <w:rPr>
          <w:rFonts w:ascii="Arial" w:eastAsia="Aptos" w:hAnsi="Arial" w:cs="Arial"/>
          <w:color w:val="000000" w:themeColor="text1"/>
          <w:sz w:val="24"/>
          <w:szCs w:val="24"/>
        </w:rPr>
        <w:t xml:space="preserve">por lo que, en ausencia de dicho parámetro, resulta imposible sostener que los requisitos controvertidos transgreden sus usos y costumbres. </w:t>
      </w:r>
    </w:p>
    <w:p w14:paraId="54A83834" w14:textId="0A508740" w:rsidR="006F1DD2" w:rsidRPr="00BB53BC" w:rsidRDefault="006F1DD2" w:rsidP="006F1DD2">
      <w:pPr>
        <w:spacing w:before="240" w:line="360" w:lineRule="auto"/>
        <w:rPr>
          <w:rFonts w:ascii="Arial" w:eastAsia="Aptos" w:hAnsi="Arial" w:cs="Arial"/>
          <w:color w:val="000000" w:themeColor="text1"/>
          <w:sz w:val="24"/>
          <w:szCs w:val="24"/>
        </w:rPr>
      </w:pPr>
      <w:r w:rsidRPr="00BB53BC">
        <w:rPr>
          <w:rFonts w:ascii="Arial" w:eastAsia="Aptos" w:hAnsi="Arial" w:cs="Arial"/>
          <w:color w:val="000000" w:themeColor="text1"/>
          <w:sz w:val="24"/>
          <w:szCs w:val="24"/>
        </w:rPr>
        <w:t xml:space="preserve">De igual manera, si bien, este </w:t>
      </w:r>
      <w:r w:rsidRPr="00BB53BC">
        <w:rPr>
          <w:rFonts w:ascii="Arial" w:eastAsia="Aptos" w:hAnsi="Arial" w:cs="Arial"/>
          <w:i/>
          <w:iCs/>
          <w:color w:val="000000" w:themeColor="text1"/>
          <w:sz w:val="24"/>
          <w:szCs w:val="24"/>
        </w:rPr>
        <w:t>Tribunal Electoral</w:t>
      </w:r>
      <w:r w:rsidRPr="00BB53BC">
        <w:rPr>
          <w:rFonts w:ascii="Arial" w:eastAsia="Aptos" w:hAnsi="Arial" w:cs="Arial"/>
          <w:color w:val="000000" w:themeColor="text1"/>
          <w:sz w:val="24"/>
          <w:szCs w:val="24"/>
        </w:rPr>
        <w:t xml:space="preserve"> tiene la obligación de suplir la deficiencia de la queja en asuntos que involucren comunidades indígenas, dicha facultad no exime a las personas promoventes de cumplir con una carga mínima de argumentación y prueba, que permita identificar con claridad la causa del agravio. Esto es, tal suplencia no implica un análisis oficioso de cada disposición contenida en la </w:t>
      </w:r>
      <w:r w:rsidR="0064705F">
        <w:rPr>
          <w:rFonts w:ascii="Arial" w:eastAsia="Aptos" w:hAnsi="Arial" w:cs="Arial"/>
          <w:i/>
          <w:iCs/>
          <w:color w:val="000000" w:themeColor="text1"/>
          <w:sz w:val="24"/>
          <w:szCs w:val="24"/>
        </w:rPr>
        <w:t>C</w:t>
      </w:r>
      <w:r w:rsidRPr="00BB53BC">
        <w:rPr>
          <w:rFonts w:ascii="Arial" w:eastAsia="Aptos" w:hAnsi="Arial" w:cs="Arial"/>
          <w:i/>
          <w:iCs/>
          <w:color w:val="000000" w:themeColor="text1"/>
          <w:sz w:val="24"/>
          <w:szCs w:val="24"/>
        </w:rPr>
        <w:t>onvocatoria</w:t>
      </w:r>
      <w:r w:rsidRPr="00BB53BC">
        <w:rPr>
          <w:rFonts w:ascii="Arial" w:eastAsia="Aptos" w:hAnsi="Arial" w:cs="Arial"/>
          <w:color w:val="000000" w:themeColor="text1"/>
          <w:sz w:val="24"/>
          <w:szCs w:val="24"/>
        </w:rPr>
        <w:t>, sino un examen reforzado a partir de los elementos concretos que las partes aporten para sustentar sus planteamientos</w:t>
      </w:r>
      <w:r w:rsidR="00DC7129" w:rsidRPr="00B0504A">
        <w:rPr>
          <w:rStyle w:val="Refdenotaalpie"/>
          <w:rFonts w:ascii="Arial" w:eastAsia="Aptos" w:hAnsi="Arial" w:cs="Arial"/>
          <w:color w:val="000000" w:themeColor="text1"/>
          <w:sz w:val="24"/>
          <w:szCs w:val="24"/>
        </w:rPr>
        <w:footnoteReference w:id="59"/>
      </w:r>
      <w:r w:rsidRPr="00BB53BC">
        <w:rPr>
          <w:rFonts w:ascii="Arial" w:eastAsia="Aptos" w:hAnsi="Arial" w:cs="Arial"/>
          <w:color w:val="000000" w:themeColor="text1"/>
          <w:sz w:val="24"/>
          <w:szCs w:val="24"/>
        </w:rPr>
        <w:t>.</w:t>
      </w:r>
    </w:p>
    <w:p w14:paraId="54A83835" w14:textId="4517E7F2" w:rsidR="006F1DD2" w:rsidRPr="00BB53BC" w:rsidRDefault="006F1DD2" w:rsidP="006F1DD2">
      <w:pPr>
        <w:spacing w:before="240" w:line="360" w:lineRule="auto"/>
        <w:rPr>
          <w:rFonts w:ascii="Arial" w:eastAsia="Aptos" w:hAnsi="Arial" w:cs="Arial"/>
          <w:color w:val="000000" w:themeColor="text1"/>
          <w:sz w:val="24"/>
          <w:szCs w:val="24"/>
        </w:rPr>
      </w:pPr>
      <w:r w:rsidRPr="00BB53BC">
        <w:rPr>
          <w:rFonts w:ascii="Arial" w:eastAsia="Aptos" w:hAnsi="Arial" w:cs="Arial"/>
          <w:color w:val="000000" w:themeColor="text1"/>
          <w:sz w:val="24"/>
          <w:szCs w:val="24"/>
        </w:rPr>
        <w:t xml:space="preserve">En virtud de lo expuesto, los agravios formulados por la </w:t>
      </w:r>
      <w:r w:rsidRPr="00BB53BC">
        <w:rPr>
          <w:rFonts w:ascii="Arial" w:eastAsia="Aptos" w:hAnsi="Arial" w:cs="Arial"/>
          <w:i/>
          <w:iCs/>
          <w:color w:val="000000" w:themeColor="text1"/>
          <w:sz w:val="24"/>
          <w:szCs w:val="24"/>
        </w:rPr>
        <w:t xml:space="preserve">parte actora </w:t>
      </w:r>
      <w:r w:rsidRPr="00BB53BC">
        <w:rPr>
          <w:rFonts w:ascii="Arial" w:eastAsia="Aptos" w:hAnsi="Arial" w:cs="Arial"/>
          <w:color w:val="000000" w:themeColor="text1"/>
          <w:sz w:val="24"/>
          <w:szCs w:val="24"/>
        </w:rPr>
        <w:t>resultan </w:t>
      </w:r>
      <w:r w:rsidRPr="00975B46">
        <w:rPr>
          <w:rFonts w:ascii="Arial" w:eastAsia="Aptos" w:hAnsi="Arial" w:cs="Arial"/>
          <w:b/>
          <w:bCs/>
          <w:color w:val="000000" w:themeColor="text1"/>
          <w:sz w:val="24"/>
          <w:szCs w:val="24"/>
        </w:rPr>
        <w:t>inoperantes</w:t>
      </w:r>
      <w:r w:rsidRPr="00BB53BC">
        <w:rPr>
          <w:rFonts w:ascii="Arial" w:eastAsia="Aptos" w:hAnsi="Arial" w:cs="Arial"/>
          <w:color w:val="000000" w:themeColor="text1"/>
          <w:sz w:val="24"/>
          <w:szCs w:val="24"/>
        </w:rPr>
        <w:t xml:space="preserve">, al no </w:t>
      </w:r>
      <w:r w:rsidR="00710FED">
        <w:rPr>
          <w:rFonts w:ascii="Arial" w:eastAsia="Aptos" w:hAnsi="Arial" w:cs="Arial"/>
          <w:color w:val="000000" w:themeColor="text1"/>
          <w:sz w:val="24"/>
          <w:szCs w:val="24"/>
        </w:rPr>
        <w:t>alegar</w:t>
      </w:r>
      <w:r w:rsidR="00D81DAC">
        <w:rPr>
          <w:rFonts w:ascii="Arial" w:eastAsia="Aptos" w:hAnsi="Arial" w:cs="Arial"/>
          <w:color w:val="000000" w:themeColor="text1"/>
          <w:sz w:val="24"/>
          <w:szCs w:val="24"/>
        </w:rPr>
        <w:t xml:space="preserve"> una afectación directa</w:t>
      </w:r>
      <w:r w:rsidRPr="00BB53BC">
        <w:rPr>
          <w:rFonts w:ascii="Arial" w:eastAsia="Aptos" w:hAnsi="Arial" w:cs="Arial"/>
          <w:color w:val="000000" w:themeColor="text1"/>
          <w:sz w:val="24"/>
          <w:szCs w:val="24"/>
        </w:rPr>
        <w:t xml:space="preserve"> que vulnere sus derechos político-electorales. </w:t>
      </w:r>
    </w:p>
    <w:p w14:paraId="54A83836" w14:textId="44F91F1F" w:rsidR="006F1DD2" w:rsidRPr="00BB53BC" w:rsidRDefault="006F1DD2" w:rsidP="006F1DD2">
      <w:pPr>
        <w:spacing w:before="240" w:line="360" w:lineRule="auto"/>
        <w:rPr>
          <w:rFonts w:ascii="Arial" w:eastAsia="Aptos" w:hAnsi="Arial" w:cs="Arial"/>
          <w:color w:val="000000" w:themeColor="text1"/>
          <w:sz w:val="24"/>
          <w:szCs w:val="24"/>
        </w:rPr>
      </w:pPr>
      <w:r w:rsidRPr="00BB53BC">
        <w:rPr>
          <w:rFonts w:ascii="Arial" w:eastAsia="Aptos" w:hAnsi="Arial" w:cs="Arial"/>
          <w:color w:val="000000" w:themeColor="text1"/>
          <w:sz w:val="24"/>
          <w:szCs w:val="24"/>
        </w:rPr>
        <w:t xml:space="preserve">Aunado a lo anterior, debe enfatizarse que el acto impugnado que se estudia emana de las autoridades tradicionales de la propia </w:t>
      </w:r>
      <w:r w:rsidRPr="00BB53BC">
        <w:rPr>
          <w:rFonts w:ascii="Arial" w:eastAsia="Aptos" w:hAnsi="Arial" w:cs="Arial"/>
          <w:i/>
          <w:iCs/>
          <w:color w:val="000000" w:themeColor="text1"/>
          <w:sz w:val="24"/>
          <w:szCs w:val="24"/>
        </w:rPr>
        <w:t xml:space="preserve">Comunidad, </w:t>
      </w:r>
      <w:r w:rsidRPr="00BB53BC">
        <w:rPr>
          <w:rFonts w:ascii="Arial" w:eastAsia="Aptos" w:hAnsi="Arial" w:cs="Arial"/>
          <w:color w:val="000000" w:themeColor="text1"/>
          <w:sz w:val="24"/>
          <w:szCs w:val="24"/>
        </w:rPr>
        <w:t xml:space="preserve">esto es, por las </w:t>
      </w:r>
      <w:r w:rsidRPr="00BB53BC">
        <w:rPr>
          <w:rFonts w:ascii="Arial" w:eastAsia="Aptos" w:hAnsi="Arial" w:cs="Arial"/>
          <w:i/>
          <w:iCs/>
          <w:color w:val="000000" w:themeColor="text1"/>
          <w:sz w:val="24"/>
          <w:szCs w:val="24"/>
        </w:rPr>
        <w:t>Jefaturas de Tenencia</w:t>
      </w:r>
      <w:r w:rsidRPr="00BB53BC">
        <w:rPr>
          <w:rFonts w:ascii="Arial" w:eastAsia="Aptos" w:hAnsi="Arial" w:cs="Arial"/>
          <w:color w:val="000000" w:themeColor="text1"/>
          <w:sz w:val="24"/>
          <w:szCs w:val="24"/>
        </w:rPr>
        <w:t xml:space="preserve"> —designadas mediante el acta de Asamblea General de tres de mayo—. En virtud de ello, procede una presunción inicial de legitimidad y validez sobre el acto, toda vez que fue dictado por las personas que actúan como representantes legítimos de la voluntad colectiva bajo el sistema tradicional de </w:t>
      </w:r>
      <w:r w:rsidRPr="00BB53BC">
        <w:rPr>
          <w:rFonts w:ascii="Arial" w:eastAsia="Aptos" w:hAnsi="Arial" w:cs="Arial"/>
          <w:color w:val="000000" w:themeColor="text1"/>
          <w:sz w:val="24"/>
          <w:szCs w:val="24"/>
        </w:rPr>
        <w:lastRenderedPageBreak/>
        <w:t>usos y costumbres; y, si bien, dicha presunción no es absoluta, sí impone</w:t>
      </w:r>
      <w:r w:rsidR="00B653A0">
        <w:rPr>
          <w:rFonts w:ascii="Arial" w:eastAsia="Aptos" w:hAnsi="Arial" w:cs="Arial"/>
          <w:color w:val="000000" w:themeColor="text1"/>
          <w:sz w:val="24"/>
          <w:szCs w:val="24"/>
        </w:rPr>
        <w:t>,</w:t>
      </w:r>
      <w:r w:rsidRPr="00BB53BC">
        <w:rPr>
          <w:rFonts w:ascii="Arial" w:eastAsia="Aptos" w:hAnsi="Arial" w:cs="Arial"/>
          <w:color w:val="000000" w:themeColor="text1"/>
          <w:sz w:val="24"/>
          <w:szCs w:val="24"/>
        </w:rPr>
        <w:t xml:space="preserve"> a quien pretende su revocación</w:t>
      </w:r>
      <w:r w:rsidR="00B653A0">
        <w:rPr>
          <w:rFonts w:ascii="Arial" w:eastAsia="Aptos" w:hAnsi="Arial" w:cs="Arial"/>
          <w:color w:val="000000" w:themeColor="text1"/>
          <w:sz w:val="24"/>
          <w:szCs w:val="24"/>
        </w:rPr>
        <w:t>,</w:t>
      </w:r>
      <w:r w:rsidRPr="00BB53BC">
        <w:rPr>
          <w:rFonts w:ascii="Arial" w:eastAsia="Aptos" w:hAnsi="Arial" w:cs="Arial"/>
          <w:color w:val="000000" w:themeColor="text1"/>
          <w:sz w:val="24"/>
          <w:szCs w:val="24"/>
        </w:rPr>
        <w:t xml:space="preserve"> la carga de </w:t>
      </w:r>
      <w:r w:rsidR="00555634">
        <w:rPr>
          <w:rFonts w:ascii="Arial" w:eastAsia="Aptos" w:hAnsi="Arial" w:cs="Arial"/>
          <w:color w:val="000000" w:themeColor="text1"/>
          <w:sz w:val="24"/>
          <w:szCs w:val="24"/>
        </w:rPr>
        <w:t>acredita</w:t>
      </w:r>
      <w:r w:rsidRPr="00BB53BC">
        <w:rPr>
          <w:rFonts w:ascii="Arial" w:eastAsia="Aptos" w:hAnsi="Arial" w:cs="Arial"/>
          <w:color w:val="000000" w:themeColor="text1"/>
          <w:sz w:val="24"/>
          <w:szCs w:val="24"/>
        </w:rPr>
        <w:t>r la regularidad alegada.</w:t>
      </w:r>
    </w:p>
    <w:p w14:paraId="54A83837" w14:textId="77777777" w:rsidR="006F1DD2" w:rsidRPr="00BB53BC" w:rsidRDefault="006F1DD2" w:rsidP="006F1DD2">
      <w:pPr>
        <w:spacing w:before="240" w:line="360" w:lineRule="auto"/>
        <w:rPr>
          <w:rFonts w:ascii="Arial" w:eastAsia="Aptos" w:hAnsi="Arial" w:cs="Arial"/>
          <w:color w:val="000000" w:themeColor="text1"/>
          <w:sz w:val="24"/>
          <w:szCs w:val="24"/>
        </w:rPr>
      </w:pPr>
      <w:r w:rsidRPr="00BB53BC">
        <w:rPr>
          <w:rFonts w:ascii="Arial" w:eastAsia="Aptos" w:hAnsi="Arial" w:cs="Arial"/>
          <w:color w:val="000000" w:themeColor="text1"/>
          <w:sz w:val="24"/>
          <w:szCs w:val="24"/>
        </w:rPr>
        <w:t>Así, en primer término, desde la perspectiva de la garantía de autonomía y libre determinación de los pueblos y comunidades indígenas, los actos adoptados por sus autoridades tradicionales requieren una valoración prudente y de mínima intervención por parte de las personas juzgadoras. Lo que implica que la intervención jurisdiccional solo está plenamente justificada cuando exista una afectación concreta y directa de derechos fundamentales que no pueda ser reparada con medidas menos gravosas.</w:t>
      </w:r>
    </w:p>
    <w:p w14:paraId="54A83838" w14:textId="77777777" w:rsidR="006F1DD2" w:rsidRPr="00BB53BC" w:rsidRDefault="006F1DD2" w:rsidP="006F1DD2">
      <w:pPr>
        <w:spacing w:before="240" w:line="360" w:lineRule="auto"/>
        <w:rPr>
          <w:rFonts w:ascii="Arial" w:eastAsia="Aptos" w:hAnsi="Arial" w:cs="Arial"/>
          <w:color w:val="000000" w:themeColor="text1"/>
          <w:sz w:val="24"/>
          <w:szCs w:val="24"/>
        </w:rPr>
      </w:pPr>
      <w:r w:rsidRPr="00BB53BC">
        <w:rPr>
          <w:rFonts w:ascii="Arial" w:eastAsia="Aptos" w:hAnsi="Arial" w:cs="Arial"/>
          <w:color w:val="000000" w:themeColor="text1"/>
          <w:sz w:val="24"/>
          <w:szCs w:val="24"/>
        </w:rPr>
        <w:t>En consecuencia, la revisión judicial debe conjugar la protección de derechos individuales y colectivos con la necesidad de preservar las decisiones legítimas adoptadas en el ámbito consuetudinario.</w:t>
      </w:r>
    </w:p>
    <w:p w14:paraId="54A8383A" w14:textId="10B43C19" w:rsidR="006F1DD2" w:rsidRPr="00BB53BC" w:rsidRDefault="006F1DD2" w:rsidP="006F1DD2">
      <w:pPr>
        <w:spacing w:before="240" w:line="360" w:lineRule="auto"/>
        <w:rPr>
          <w:rFonts w:ascii="Arial" w:eastAsia="Aptos" w:hAnsi="Arial" w:cs="Arial"/>
          <w:color w:val="000000" w:themeColor="text1"/>
          <w:sz w:val="24"/>
          <w:szCs w:val="24"/>
        </w:rPr>
      </w:pPr>
      <w:r w:rsidRPr="00BB53BC">
        <w:rPr>
          <w:rFonts w:ascii="Arial" w:eastAsia="Aptos" w:hAnsi="Arial" w:cs="Arial"/>
          <w:color w:val="000000" w:themeColor="text1"/>
          <w:sz w:val="24"/>
          <w:szCs w:val="24"/>
        </w:rPr>
        <w:t xml:space="preserve">Por tanto, lo alegado por la </w:t>
      </w:r>
      <w:r w:rsidRPr="00BB53BC">
        <w:rPr>
          <w:rFonts w:ascii="Arial" w:eastAsia="Aptos" w:hAnsi="Arial" w:cs="Arial"/>
          <w:i/>
          <w:iCs/>
          <w:color w:val="000000" w:themeColor="text1"/>
          <w:sz w:val="24"/>
          <w:szCs w:val="24"/>
        </w:rPr>
        <w:t xml:space="preserve">parte actora </w:t>
      </w:r>
      <w:r w:rsidRPr="00BB53BC">
        <w:rPr>
          <w:rFonts w:ascii="Arial" w:eastAsia="Aptos" w:hAnsi="Arial" w:cs="Arial"/>
          <w:color w:val="000000" w:themeColor="text1"/>
          <w:sz w:val="24"/>
          <w:szCs w:val="24"/>
        </w:rPr>
        <w:t xml:space="preserve">carece de sustento lógico y jurídico, ya que </w:t>
      </w:r>
      <w:r w:rsidR="009E7929">
        <w:rPr>
          <w:rFonts w:ascii="Arial" w:eastAsia="Aptos" w:hAnsi="Arial" w:cs="Arial"/>
          <w:color w:val="000000" w:themeColor="text1"/>
          <w:sz w:val="24"/>
          <w:szCs w:val="24"/>
        </w:rPr>
        <w:t xml:space="preserve">se </w:t>
      </w:r>
      <w:r w:rsidRPr="00BB53BC">
        <w:rPr>
          <w:rFonts w:ascii="Arial" w:eastAsia="Aptos" w:hAnsi="Arial" w:cs="Arial"/>
          <w:color w:val="000000" w:themeColor="text1"/>
          <w:sz w:val="24"/>
          <w:szCs w:val="24"/>
        </w:rPr>
        <w:t xml:space="preserve">alega de manera abstracta la existencia de una afectación a la </w:t>
      </w:r>
      <w:r w:rsidRPr="00BB53BC">
        <w:rPr>
          <w:rFonts w:ascii="Arial" w:eastAsia="Aptos" w:hAnsi="Arial" w:cs="Arial"/>
          <w:i/>
          <w:iCs/>
          <w:color w:val="000000" w:themeColor="text1"/>
          <w:sz w:val="24"/>
          <w:szCs w:val="24"/>
        </w:rPr>
        <w:t>Comunidad</w:t>
      </w:r>
      <w:r w:rsidRPr="00BB53BC">
        <w:rPr>
          <w:rFonts w:ascii="Arial" w:eastAsia="Aptos" w:hAnsi="Arial" w:cs="Arial"/>
          <w:color w:val="000000" w:themeColor="text1"/>
          <w:sz w:val="24"/>
          <w:szCs w:val="24"/>
        </w:rPr>
        <w:t xml:space="preserve"> cuando el acto impugnado fue precisamente emitido por sus autoridades tradicionales reconocidas legítimamente, elegidas por la propia Asamblea General, y cuya finalidad fue regular la participación de todas y todos los integrantes en un proceso de interés común. </w:t>
      </w:r>
    </w:p>
    <w:p w14:paraId="54A8383B" w14:textId="77777777" w:rsidR="006F1DD2" w:rsidRPr="00BB53BC" w:rsidRDefault="006F1DD2" w:rsidP="006F1DD2">
      <w:pPr>
        <w:spacing w:before="240" w:line="360" w:lineRule="auto"/>
        <w:rPr>
          <w:rFonts w:ascii="Arial" w:eastAsia="Aptos" w:hAnsi="Arial" w:cs="Arial"/>
          <w:color w:val="000000" w:themeColor="text1"/>
          <w:sz w:val="24"/>
          <w:szCs w:val="24"/>
        </w:rPr>
      </w:pPr>
      <w:r w:rsidRPr="00BB53BC">
        <w:rPr>
          <w:rFonts w:ascii="Arial" w:eastAsia="Aptos" w:hAnsi="Arial" w:cs="Arial"/>
          <w:color w:val="000000" w:themeColor="text1"/>
          <w:sz w:val="24"/>
          <w:szCs w:val="24"/>
        </w:rPr>
        <w:t xml:space="preserve">En consecuencia, este </w:t>
      </w:r>
      <w:r w:rsidRPr="00BB53BC">
        <w:rPr>
          <w:rFonts w:ascii="Arial" w:eastAsia="Aptos" w:hAnsi="Arial" w:cs="Arial"/>
          <w:i/>
          <w:iCs/>
          <w:color w:val="000000" w:themeColor="text1"/>
          <w:sz w:val="24"/>
          <w:szCs w:val="24"/>
        </w:rPr>
        <w:t xml:space="preserve">Tribunal Electoral </w:t>
      </w:r>
      <w:r w:rsidRPr="00BB53BC">
        <w:rPr>
          <w:rFonts w:ascii="Arial" w:eastAsia="Aptos" w:hAnsi="Arial" w:cs="Arial"/>
          <w:color w:val="000000" w:themeColor="text1"/>
          <w:sz w:val="24"/>
          <w:szCs w:val="24"/>
        </w:rPr>
        <w:t xml:space="preserve">determina que </w:t>
      </w:r>
      <w:r>
        <w:rPr>
          <w:rFonts w:ascii="Arial" w:eastAsia="Aptos" w:hAnsi="Arial" w:cs="Arial"/>
          <w:color w:val="000000" w:themeColor="text1"/>
          <w:sz w:val="24"/>
          <w:szCs w:val="24"/>
        </w:rPr>
        <w:t>el</w:t>
      </w:r>
      <w:r w:rsidRPr="00BB53BC">
        <w:rPr>
          <w:rFonts w:ascii="Arial" w:eastAsia="Aptos" w:hAnsi="Arial" w:cs="Arial"/>
          <w:color w:val="000000" w:themeColor="text1"/>
          <w:sz w:val="24"/>
          <w:szCs w:val="24"/>
        </w:rPr>
        <w:t xml:space="preserve"> agravio hecho valer por la </w:t>
      </w:r>
      <w:r w:rsidRPr="00BB53BC">
        <w:rPr>
          <w:rFonts w:ascii="Arial" w:eastAsia="Aptos" w:hAnsi="Arial" w:cs="Arial"/>
          <w:i/>
          <w:iCs/>
          <w:color w:val="000000" w:themeColor="text1"/>
          <w:sz w:val="24"/>
          <w:szCs w:val="24"/>
        </w:rPr>
        <w:t>parte actora</w:t>
      </w:r>
      <w:r w:rsidRPr="00BB53BC">
        <w:rPr>
          <w:rFonts w:ascii="Arial" w:eastAsia="Aptos" w:hAnsi="Arial" w:cs="Arial"/>
          <w:color w:val="000000" w:themeColor="text1"/>
          <w:sz w:val="24"/>
          <w:szCs w:val="24"/>
        </w:rPr>
        <w:t xml:space="preserve"> deviene </w:t>
      </w:r>
      <w:r w:rsidRPr="006E69BE">
        <w:rPr>
          <w:rFonts w:ascii="Arial" w:eastAsia="Aptos" w:hAnsi="Arial" w:cs="Arial"/>
          <w:b/>
          <w:bCs/>
          <w:color w:val="000000" w:themeColor="text1"/>
          <w:sz w:val="24"/>
          <w:szCs w:val="24"/>
        </w:rPr>
        <w:t>inoperante</w:t>
      </w:r>
      <w:r>
        <w:rPr>
          <w:rFonts w:ascii="Arial" w:eastAsia="Aptos" w:hAnsi="Arial" w:cs="Arial"/>
          <w:color w:val="000000" w:themeColor="text1"/>
          <w:sz w:val="24"/>
          <w:szCs w:val="24"/>
        </w:rPr>
        <w:t>.</w:t>
      </w:r>
    </w:p>
    <w:p w14:paraId="54A8383C" w14:textId="300A5A5D" w:rsidR="006F1DD2" w:rsidRPr="00BB53BC" w:rsidRDefault="006F1DD2" w:rsidP="006F1DD2">
      <w:pPr>
        <w:spacing w:before="240" w:line="360" w:lineRule="auto"/>
        <w:rPr>
          <w:rFonts w:ascii="Arial" w:eastAsia="Aptos" w:hAnsi="Arial" w:cs="Arial"/>
          <w:b/>
          <w:bCs/>
          <w:sz w:val="24"/>
          <w:szCs w:val="24"/>
        </w:rPr>
      </w:pPr>
      <w:r>
        <w:rPr>
          <w:rFonts w:ascii="Arial" w:eastAsia="Aptos" w:hAnsi="Arial" w:cs="Arial"/>
          <w:b/>
          <w:bCs/>
          <w:sz w:val="24"/>
          <w:szCs w:val="24"/>
          <w:lang w:val="es"/>
        </w:rPr>
        <w:t xml:space="preserve">8.3.1.3. </w:t>
      </w:r>
      <w:r w:rsidRPr="00BB53BC">
        <w:rPr>
          <w:rFonts w:ascii="Arial" w:eastAsia="Aptos" w:hAnsi="Arial" w:cs="Arial"/>
          <w:b/>
          <w:bCs/>
          <w:sz w:val="24"/>
          <w:szCs w:val="24"/>
        </w:rPr>
        <w:t xml:space="preserve">Asamblea General celebrada el </w:t>
      </w:r>
      <w:r w:rsidR="005B2739">
        <w:rPr>
          <w:rFonts w:ascii="Arial" w:eastAsia="Aptos" w:hAnsi="Arial" w:cs="Arial"/>
          <w:b/>
          <w:bCs/>
          <w:sz w:val="24"/>
          <w:szCs w:val="24"/>
        </w:rPr>
        <w:t>veintitrés</w:t>
      </w:r>
      <w:r w:rsidRPr="00BB53BC">
        <w:rPr>
          <w:rFonts w:ascii="Arial" w:eastAsia="Aptos" w:hAnsi="Arial" w:cs="Arial"/>
          <w:b/>
          <w:bCs/>
          <w:sz w:val="24"/>
          <w:szCs w:val="24"/>
        </w:rPr>
        <w:t xml:space="preserve"> de julio y elección del </w:t>
      </w:r>
      <w:r w:rsidRPr="00BB53BC">
        <w:rPr>
          <w:rFonts w:ascii="Arial" w:eastAsia="Aptos" w:hAnsi="Arial" w:cs="Arial"/>
          <w:b/>
          <w:bCs/>
          <w:i/>
          <w:iCs/>
          <w:sz w:val="24"/>
          <w:szCs w:val="24"/>
        </w:rPr>
        <w:t>Concejo Comunal</w:t>
      </w:r>
    </w:p>
    <w:p w14:paraId="54A8383D" w14:textId="22CFF93E" w:rsidR="006F1DD2" w:rsidRPr="00F565AD" w:rsidRDefault="006F1DD2" w:rsidP="006F1DD2">
      <w:pPr>
        <w:spacing w:before="240" w:line="360" w:lineRule="auto"/>
        <w:rPr>
          <w:rFonts w:ascii="Arial" w:hAnsi="Arial" w:cs="Arial"/>
          <w:color w:val="000000"/>
          <w:sz w:val="24"/>
          <w:szCs w:val="24"/>
        </w:rPr>
      </w:pPr>
      <w:r w:rsidRPr="00F565AD">
        <w:rPr>
          <w:rFonts w:ascii="Arial" w:hAnsi="Arial" w:cs="Arial"/>
          <w:color w:val="000000"/>
          <w:sz w:val="24"/>
          <w:szCs w:val="24"/>
        </w:rPr>
        <w:t xml:space="preserve">El agravio hecho valer por la </w:t>
      </w:r>
      <w:r w:rsidRPr="00F565AD">
        <w:rPr>
          <w:rFonts w:ascii="Arial" w:hAnsi="Arial" w:cs="Arial"/>
          <w:i/>
          <w:iCs/>
          <w:color w:val="000000"/>
          <w:sz w:val="24"/>
          <w:szCs w:val="24"/>
        </w:rPr>
        <w:t xml:space="preserve">parte actora </w:t>
      </w:r>
      <w:r w:rsidRPr="00F565AD">
        <w:rPr>
          <w:rFonts w:ascii="Arial" w:hAnsi="Arial" w:cs="Arial"/>
          <w:color w:val="000000"/>
          <w:sz w:val="24"/>
          <w:szCs w:val="24"/>
        </w:rPr>
        <w:t xml:space="preserve">respecto de la validez de la Asamblea General, mediante la cual la </w:t>
      </w:r>
      <w:r w:rsidRPr="00F565AD">
        <w:rPr>
          <w:rFonts w:ascii="Arial" w:hAnsi="Arial" w:cs="Arial"/>
          <w:i/>
          <w:iCs/>
          <w:color w:val="000000"/>
          <w:sz w:val="24"/>
          <w:szCs w:val="24"/>
        </w:rPr>
        <w:t xml:space="preserve">Comunidad </w:t>
      </w:r>
      <w:r w:rsidRPr="00F565AD">
        <w:rPr>
          <w:rFonts w:ascii="Arial" w:hAnsi="Arial" w:cs="Arial"/>
          <w:color w:val="000000"/>
          <w:sz w:val="24"/>
          <w:szCs w:val="24"/>
        </w:rPr>
        <w:t xml:space="preserve">conformó el </w:t>
      </w:r>
      <w:r w:rsidRPr="00F565AD">
        <w:rPr>
          <w:rFonts w:ascii="Arial" w:hAnsi="Arial" w:cs="Arial"/>
          <w:i/>
          <w:iCs/>
          <w:color w:val="000000"/>
          <w:sz w:val="24"/>
          <w:szCs w:val="24"/>
        </w:rPr>
        <w:t>Concejo Comunal</w:t>
      </w:r>
      <w:r w:rsidRPr="00F565AD">
        <w:rPr>
          <w:rFonts w:ascii="Arial" w:hAnsi="Arial" w:cs="Arial"/>
          <w:color w:val="000000"/>
          <w:sz w:val="24"/>
          <w:szCs w:val="24"/>
        </w:rPr>
        <w:t>, lo hace depender de dos</w:t>
      </w:r>
      <w:r w:rsidR="00CA7879">
        <w:rPr>
          <w:rFonts w:ascii="Arial" w:hAnsi="Arial" w:cs="Arial"/>
          <w:color w:val="000000"/>
          <w:sz w:val="24"/>
          <w:szCs w:val="24"/>
        </w:rPr>
        <w:t xml:space="preserve"> </w:t>
      </w:r>
      <w:r w:rsidR="000F618B">
        <w:rPr>
          <w:rFonts w:ascii="Arial" w:hAnsi="Arial" w:cs="Arial"/>
          <w:color w:val="000000"/>
          <w:sz w:val="24"/>
          <w:szCs w:val="24"/>
        </w:rPr>
        <w:t>planteamientos.</w:t>
      </w:r>
    </w:p>
    <w:p w14:paraId="54A8383E" w14:textId="608C16A4" w:rsidR="006F1DD2" w:rsidRPr="00F565AD" w:rsidRDefault="006F1DD2" w:rsidP="006F1DD2">
      <w:pPr>
        <w:spacing w:before="240" w:line="360" w:lineRule="auto"/>
        <w:rPr>
          <w:rFonts w:ascii="Arial" w:hAnsi="Arial" w:cs="Arial"/>
          <w:color w:val="000000"/>
          <w:sz w:val="24"/>
          <w:szCs w:val="24"/>
        </w:rPr>
      </w:pPr>
      <w:r w:rsidRPr="00F565AD">
        <w:rPr>
          <w:rFonts w:ascii="Arial" w:hAnsi="Arial" w:cs="Arial"/>
          <w:color w:val="000000"/>
          <w:sz w:val="24"/>
          <w:szCs w:val="24"/>
        </w:rPr>
        <w:t xml:space="preserve">En primer lugar, sostiene que dicho acto constituye una determinación anticipada e irregular, al considerar que no debió producirse sin que previamente se agotaran las fases informativa y consultiva a cargo del </w:t>
      </w:r>
      <w:r w:rsidRPr="00F565AD">
        <w:rPr>
          <w:rFonts w:ascii="Arial" w:hAnsi="Arial" w:cs="Arial"/>
          <w:i/>
          <w:iCs/>
          <w:color w:val="000000"/>
          <w:sz w:val="24"/>
          <w:szCs w:val="24"/>
        </w:rPr>
        <w:t>IEM</w:t>
      </w:r>
      <w:r w:rsidRPr="00F565AD">
        <w:rPr>
          <w:rFonts w:ascii="Arial" w:hAnsi="Arial" w:cs="Arial"/>
          <w:color w:val="000000"/>
          <w:sz w:val="24"/>
          <w:szCs w:val="24"/>
        </w:rPr>
        <w:t>. En segundo término, argumenta que la </w:t>
      </w:r>
      <w:r w:rsidR="008B6929" w:rsidRPr="006E69BE">
        <w:rPr>
          <w:rFonts w:ascii="Arial" w:hAnsi="Arial" w:cs="Arial"/>
          <w:i/>
          <w:iCs/>
          <w:color w:val="000000"/>
          <w:sz w:val="24"/>
          <w:szCs w:val="24"/>
        </w:rPr>
        <w:t>C</w:t>
      </w:r>
      <w:r w:rsidRPr="006E69BE">
        <w:rPr>
          <w:rFonts w:ascii="Arial" w:hAnsi="Arial" w:cs="Arial"/>
          <w:i/>
          <w:iCs/>
          <w:color w:val="000000"/>
          <w:sz w:val="24"/>
          <w:szCs w:val="24"/>
        </w:rPr>
        <w:t>onvocatoria</w:t>
      </w:r>
      <w:r w:rsidRPr="00F565AD">
        <w:rPr>
          <w:rFonts w:ascii="Arial" w:hAnsi="Arial" w:cs="Arial"/>
          <w:color w:val="000000"/>
          <w:sz w:val="24"/>
          <w:szCs w:val="24"/>
        </w:rPr>
        <w:t xml:space="preserve"> que dio origen a la asamblea contravino los usos </w:t>
      </w:r>
      <w:r w:rsidRPr="00F565AD">
        <w:rPr>
          <w:rFonts w:ascii="Arial" w:hAnsi="Arial" w:cs="Arial"/>
          <w:color w:val="000000"/>
          <w:sz w:val="24"/>
          <w:szCs w:val="24"/>
        </w:rPr>
        <w:lastRenderedPageBreak/>
        <w:t xml:space="preserve">y costumbres de la </w:t>
      </w:r>
      <w:r w:rsidRPr="00F565AD">
        <w:rPr>
          <w:rFonts w:ascii="Arial" w:hAnsi="Arial" w:cs="Arial"/>
          <w:i/>
          <w:iCs/>
          <w:color w:val="000000"/>
          <w:sz w:val="24"/>
          <w:szCs w:val="24"/>
        </w:rPr>
        <w:t>Comunidad</w:t>
      </w:r>
      <w:r w:rsidRPr="00F565AD">
        <w:rPr>
          <w:rFonts w:ascii="Arial" w:hAnsi="Arial" w:cs="Arial"/>
          <w:color w:val="000000"/>
          <w:sz w:val="24"/>
          <w:szCs w:val="24"/>
        </w:rPr>
        <w:t>, lo que, a su juicio, vicia de nulidad la integración del órgano representativo.</w:t>
      </w:r>
    </w:p>
    <w:p w14:paraId="54A8383F" w14:textId="77777777" w:rsidR="006F1DD2" w:rsidRPr="00F565AD" w:rsidRDefault="006F1DD2" w:rsidP="006F1DD2">
      <w:pPr>
        <w:spacing w:before="240" w:line="360" w:lineRule="auto"/>
        <w:rPr>
          <w:rFonts w:ascii="Arial" w:hAnsi="Arial" w:cs="Arial"/>
          <w:sz w:val="24"/>
          <w:szCs w:val="24"/>
        </w:rPr>
      </w:pPr>
      <w:r w:rsidRPr="00F565AD">
        <w:rPr>
          <w:rFonts w:ascii="Arial" w:hAnsi="Arial" w:cs="Arial"/>
          <w:color w:val="000000"/>
          <w:sz w:val="24"/>
          <w:szCs w:val="24"/>
        </w:rPr>
        <w:t xml:space="preserve">Ahora bien, aun cuando tales alegaciones ya fueron abordadas en </w:t>
      </w:r>
      <w:r w:rsidRPr="00F565AD">
        <w:rPr>
          <w:rFonts w:ascii="Arial" w:hAnsi="Arial" w:cs="Arial"/>
          <w:sz w:val="24"/>
          <w:szCs w:val="24"/>
        </w:rPr>
        <w:t xml:space="preserve">apartados previos al analizar los diversos agravios, a partir de la delimitación normativa y probatoria previamente efectuada, corresponde a este </w:t>
      </w:r>
      <w:r w:rsidRPr="00F565AD">
        <w:rPr>
          <w:rFonts w:ascii="Arial" w:hAnsi="Arial" w:cs="Arial"/>
          <w:i/>
          <w:iCs/>
          <w:sz w:val="24"/>
          <w:szCs w:val="24"/>
        </w:rPr>
        <w:t xml:space="preserve">Tribunal Electoral </w:t>
      </w:r>
      <w:r w:rsidRPr="00F565AD">
        <w:rPr>
          <w:rFonts w:ascii="Arial" w:hAnsi="Arial" w:cs="Arial"/>
          <w:sz w:val="24"/>
          <w:szCs w:val="24"/>
        </w:rPr>
        <w:t xml:space="preserve">valorar de manera integral si los argumentos de la </w:t>
      </w:r>
      <w:r w:rsidRPr="00F565AD">
        <w:rPr>
          <w:rFonts w:ascii="Arial" w:hAnsi="Arial" w:cs="Arial"/>
          <w:i/>
          <w:iCs/>
          <w:sz w:val="24"/>
          <w:szCs w:val="24"/>
        </w:rPr>
        <w:t xml:space="preserve">parte actora </w:t>
      </w:r>
      <w:r w:rsidRPr="00F565AD">
        <w:rPr>
          <w:rFonts w:ascii="Arial" w:hAnsi="Arial" w:cs="Arial"/>
          <w:sz w:val="24"/>
          <w:szCs w:val="24"/>
        </w:rPr>
        <w:t>son suficientes para desvirtuar la eficacia y legitimidad del acto impugnado o, por el contrario, deben considerarse carentes de sustento.</w:t>
      </w:r>
    </w:p>
    <w:p w14:paraId="54A83840" w14:textId="61F1E221" w:rsidR="006F1DD2" w:rsidRPr="00F565AD" w:rsidRDefault="006F1DD2" w:rsidP="006F1DD2">
      <w:pPr>
        <w:pStyle w:val="NormalWeb"/>
        <w:spacing w:line="360" w:lineRule="auto"/>
        <w:rPr>
          <w:rFonts w:ascii="Arial" w:hAnsi="Arial" w:cs="Arial"/>
          <w:color w:val="000000"/>
        </w:rPr>
      </w:pPr>
      <w:r w:rsidRPr="00F565AD">
        <w:rPr>
          <w:rFonts w:ascii="Arial" w:hAnsi="Arial" w:cs="Arial"/>
          <w:color w:val="000000"/>
        </w:rPr>
        <w:t xml:space="preserve">En ese contexto, este </w:t>
      </w:r>
      <w:r w:rsidRPr="00F565AD">
        <w:rPr>
          <w:rFonts w:ascii="Arial" w:hAnsi="Arial" w:cs="Arial"/>
          <w:i/>
          <w:iCs/>
          <w:color w:val="000000"/>
        </w:rPr>
        <w:t>Tribunal Electoral</w:t>
      </w:r>
      <w:r w:rsidRPr="00F565AD">
        <w:rPr>
          <w:rFonts w:ascii="Arial" w:hAnsi="Arial" w:cs="Arial"/>
          <w:color w:val="000000"/>
        </w:rPr>
        <w:t xml:space="preserve"> advierte que en cuanto a la primer</w:t>
      </w:r>
      <w:r w:rsidR="0063523B">
        <w:rPr>
          <w:rFonts w:ascii="Arial" w:hAnsi="Arial" w:cs="Arial"/>
          <w:color w:val="000000"/>
        </w:rPr>
        <w:t>a</w:t>
      </w:r>
      <w:r w:rsidRPr="00F565AD">
        <w:rPr>
          <w:rFonts w:ascii="Arial" w:hAnsi="Arial" w:cs="Arial"/>
          <w:color w:val="000000"/>
        </w:rPr>
        <w:t xml:space="preserve"> vertiente de la que hace depender el agravio en estudio la </w:t>
      </w:r>
      <w:r w:rsidRPr="00F565AD">
        <w:rPr>
          <w:rFonts w:ascii="Arial" w:hAnsi="Arial" w:cs="Arial"/>
          <w:i/>
          <w:iCs/>
          <w:color w:val="000000"/>
        </w:rPr>
        <w:t>parte actora</w:t>
      </w:r>
      <w:r w:rsidRPr="00F565AD">
        <w:rPr>
          <w:rFonts w:ascii="Arial" w:hAnsi="Arial" w:cs="Arial"/>
          <w:color w:val="000000"/>
        </w:rPr>
        <w:t>, carece de sustento, toda vez que</w:t>
      </w:r>
      <w:r w:rsidRPr="00F565AD">
        <w:rPr>
          <w:rStyle w:val="apple-converted-space"/>
          <w:rFonts w:ascii="Arial" w:eastAsia="Calibri" w:hAnsi="Arial" w:cs="Arial"/>
          <w:color w:val="000000"/>
        </w:rPr>
        <w:t> </w:t>
      </w:r>
      <w:r w:rsidRPr="00F565AD">
        <w:rPr>
          <w:rStyle w:val="Textoennegrita"/>
          <w:rFonts w:ascii="Arial" w:hAnsi="Arial" w:cs="Arial"/>
          <w:b w:val="0"/>
          <w:bCs w:val="0"/>
          <w:color w:val="000000"/>
        </w:rPr>
        <w:t>no se dirige a combatir la Asamblea General del veintitrés de julio por vicios propios</w:t>
      </w:r>
      <w:r w:rsidRPr="00F83E50">
        <w:rPr>
          <w:rFonts w:ascii="Arial" w:hAnsi="Arial" w:cs="Arial"/>
          <w:color w:val="000000"/>
        </w:rPr>
        <w:t>,</w:t>
      </w:r>
      <w:r w:rsidRPr="00F565AD">
        <w:rPr>
          <w:rFonts w:ascii="Arial" w:hAnsi="Arial" w:cs="Arial"/>
          <w:color w:val="000000"/>
        </w:rPr>
        <w:t xml:space="preserve"> ni cuestiona la validez intrínseca de las decisiones adoptadas en su desarrollo, sino que se limita a sostener que su realización fue indebida por no haberse agotado previamente las etapas informativa y consultiva a cargo del </w:t>
      </w:r>
      <w:r w:rsidRPr="00F565AD">
        <w:rPr>
          <w:rFonts w:ascii="Arial" w:hAnsi="Arial" w:cs="Arial"/>
          <w:i/>
          <w:iCs/>
          <w:color w:val="000000"/>
        </w:rPr>
        <w:t>IEM</w:t>
      </w:r>
      <w:r w:rsidRPr="00F565AD">
        <w:rPr>
          <w:rFonts w:ascii="Arial" w:hAnsi="Arial" w:cs="Arial"/>
          <w:color w:val="000000"/>
        </w:rPr>
        <w:t xml:space="preserve">, como lo estipula el </w:t>
      </w:r>
      <w:r w:rsidRPr="00F565AD">
        <w:rPr>
          <w:rFonts w:ascii="Arial" w:hAnsi="Arial" w:cs="Arial"/>
          <w:i/>
          <w:iCs/>
          <w:color w:val="000000"/>
        </w:rPr>
        <w:t>Código Electoral</w:t>
      </w:r>
      <w:r w:rsidRPr="00F565AD">
        <w:rPr>
          <w:rFonts w:ascii="Arial" w:hAnsi="Arial" w:cs="Arial"/>
          <w:color w:val="000000"/>
        </w:rPr>
        <w:t>.</w:t>
      </w:r>
    </w:p>
    <w:p w14:paraId="54A83841" w14:textId="7EFF9709" w:rsidR="006F1DD2" w:rsidRPr="00F565AD" w:rsidRDefault="006F1DD2" w:rsidP="006F1DD2">
      <w:pPr>
        <w:pStyle w:val="NormalWeb"/>
        <w:spacing w:line="360" w:lineRule="auto"/>
        <w:rPr>
          <w:rFonts w:ascii="Arial" w:hAnsi="Arial" w:cs="Arial"/>
          <w:color w:val="000000"/>
        </w:rPr>
      </w:pPr>
      <w:r w:rsidRPr="00F565AD">
        <w:rPr>
          <w:rFonts w:ascii="Arial" w:hAnsi="Arial" w:cs="Arial"/>
          <w:color w:val="000000"/>
        </w:rPr>
        <w:t>Sin embargo, tal</w:t>
      </w:r>
      <w:r w:rsidR="00FA7C1D">
        <w:rPr>
          <w:rFonts w:ascii="Arial" w:hAnsi="Arial" w:cs="Arial"/>
          <w:color w:val="000000"/>
        </w:rPr>
        <w:t xml:space="preserve"> </w:t>
      </w:r>
      <w:r w:rsidR="00AF1850">
        <w:rPr>
          <w:rFonts w:ascii="Arial" w:hAnsi="Arial" w:cs="Arial"/>
          <w:color w:val="000000"/>
        </w:rPr>
        <w:t>planteamiento</w:t>
      </w:r>
      <w:r w:rsidR="00FA7C1D" w:rsidRPr="00F565AD">
        <w:rPr>
          <w:rStyle w:val="Textoennegrita"/>
          <w:rFonts w:ascii="Arial" w:hAnsi="Arial" w:cs="Arial"/>
          <w:b w:val="0"/>
          <w:bCs w:val="0"/>
          <w:color w:val="000000"/>
        </w:rPr>
        <w:t xml:space="preserve"> </w:t>
      </w:r>
      <w:r w:rsidR="00D40252">
        <w:rPr>
          <w:rStyle w:val="Textoennegrita"/>
          <w:rFonts w:ascii="Arial" w:hAnsi="Arial" w:cs="Arial"/>
          <w:b w:val="0"/>
          <w:bCs w:val="0"/>
          <w:color w:val="000000"/>
        </w:rPr>
        <w:t>qued</w:t>
      </w:r>
      <w:r w:rsidR="00C92F6A">
        <w:rPr>
          <w:rStyle w:val="Textoennegrita"/>
          <w:rFonts w:ascii="Arial" w:hAnsi="Arial" w:cs="Arial"/>
          <w:b w:val="0"/>
          <w:bCs w:val="0"/>
          <w:color w:val="000000"/>
        </w:rPr>
        <w:t>ó</w:t>
      </w:r>
      <w:r w:rsidRPr="00F565AD">
        <w:rPr>
          <w:rStyle w:val="Textoennegrita"/>
          <w:rFonts w:ascii="Arial" w:hAnsi="Arial" w:cs="Arial"/>
          <w:b w:val="0"/>
          <w:bCs w:val="0"/>
          <w:color w:val="000000"/>
        </w:rPr>
        <w:t xml:space="preserve"> desvirtuad</w:t>
      </w:r>
      <w:r w:rsidR="00A76A07">
        <w:rPr>
          <w:rStyle w:val="Textoennegrita"/>
          <w:rFonts w:ascii="Arial" w:hAnsi="Arial" w:cs="Arial"/>
          <w:b w:val="0"/>
          <w:bCs w:val="0"/>
          <w:color w:val="000000"/>
        </w:rPr>
        <w:t>o</w:t>
      </w:r>
      <w:r w:rsidRPr="00F565AD">
        <w:rPr>
          <w:rStyle w:val="apple-converted-space"/>
          <w:rFonts w:ascii="Arial" w:eastAsia="Calibri" w:hAnsi="Arial" w:cs="Arial"/>
          <w:color w:val="000000"/>
        </w:rPr>
        <w:t> </w:t>
      </w:r>
      <w:r w:rsidRPr="00F565AD">
        <w:rPr>
          <w:rFonts w:ascii="Arial" w:hAnsi="Arial" w:cs="Arial"/>
          <w:color w:val="000000"/>
        </w:rPr>
        <w:t>a partir de lo ya razonado en apartados precedentes, en los que se determinó que</w:t>
      </w:r>
      <w:r w:rsidRPr="00F565AD">
        <w:rPr>
          <w:rStyle w:val="apple-converted-space"/>
          <w:rFonts w:ascii="Arial" w:eastAsia="Calibri" w:hAnsi="Arial" w:cs="Arial"/>
          <w:color w:val="000000"/>
        </w:rPr>
        <w:t> </w:t>
      </w:r>
      <w:r w:rsidRPr="00F565AD">
        <w:rPr>
          <w:rStyle w:val="Textoennegrita"/>
          <w:rFonts w:ascii="Arial" w:hAnsi="Arial" w:cs="Arial"/>
          <w:b w:val="0"/>
          <w:bCs w:val="0"/>
          <w:color w:val="000000"/>
        </w:rPr>
        <w:t xml:space="preserve">la intervención del </w:t>
      </w:r>
      <w:r w:rsidRPr="00F565AD">
        <w:rPr>
          <w:rStyle w:val="Textoennegrita"/>
          <w:rFonts w:ascii="Arial" w:hAnsi="Arial" w:cs="Arial"/>
          <w:b w:val="0"/>
          <w:bCs w:val="0"/>
          <w:i/>
          <w:iCs/>
          <w:color w:val="000000"/>
        </w:rPr>
        <w:t>IEM</w:t>
      </w:r>
      <w:r w:rsidRPr="00F565AD">
        <w:rPr>
          <w:rStyle w:val="Textoennegrita"/>
          <w:rFonts w:ascii="Arial" w:hAnsi="Arial" w:cs="Arial"/>
          <w:b w:val="0"/>
          <w:bCs w:val="0"/>
          <w:color w:val="000000"/>
        </w:rPr>
        <w:t xml:space="preserve"> no constituye un requisito indispensable</w:t>
      </w:r>
      <w:r w:rsidRPr="00F565AD">
        <w:rPr>
          <w:rStyle w:val="apple-converted-space"/>
          <w:rFonts w:ascii="Arial" w:eastAsia="Calibri" w:hAnsi="Arial" w:cs="Arial"/>
          <w:b/>
          <w:bCs/>
          <w:color w:val="000000"/>
        </w:rPr>
        <w:t> </w:t>
      </w:r>
      <w:r w:rsidRPr="00F565AD">
        <w:rPr>
          <w:rFonts w:ascii="Arial" w:hAnsi="Arial" w:cs="Arial"/>
          <w:color w:val="000000"/>
        </w:rPr>
        <w:t xml:space="preserve">para la transición al modelo de autogobierno y administración directa de recursos, dado que la </w:t>
      </w:r>
      <w:r w:rsidRPr="00F565AD">
        <w:rPr>
          <w:rFonts w:ascii="Arial" w:hAnsi="Arial" w:cs="Arial"/>
          <w:i/>
          <w:iCs/>
          <w:color w:val="000000"/>
        </w:rPr>
        <w:t>Comunidad</w:t>
      </w:r>
      <w:r w:rsidRPr="00F565AD">
        <w:rPr>
          <w:rFonts w:ascii="Arial" w:hAnsi="Arial" w:cs="Arial"/>
          <w:color w:val="000000"/>
        </w:rPr>
        <w:t xml:space="preserve"> ha manifestado de manera clara, reiterada y documentada su voluntad de ejercer dicho derecho, y el </w:t>
      </w:r>
      <w:r w:rsidRPr="00F565AD">
        <w:rPr>
          <w:rFonts w:ascii="Arial" w:hAnsi="Arial" w:cs="Arial"/>
          <w:i/>
          <w:iCs/>
          <w:color w:val="000000"/>
        </w:rPr>
        <w:t>Ayuntamiento</w:t>
      </w:r>
      <w:r w:rsidRPr="00F565AD">
        <w:rPr>
          <w:rFonts w:ascii="Arial" w:hAnsi="Arial" w:cs="Arial"/>
          <w:color w:val="000000"/>
        </w:rPr>
        <w:t xml:space="preserve"> ha reconocido expresamente tal determinación sin formular objeción alguna. </w:t>
      </w:r>
    </w:p>
    <w:p w14:paraId="54A83842" w14:textId="0A866ACB" w:rsidR="006F1DD2" w:rsidRPr="00F565AD" w:rsidRDefault="006F1DD2" w:rsidP="006F1DD2">
      <w:pPr>
        <w:pStyle w:val="NormalWeb"/>
        <w:spacing w:line="360" w:lineRule="auto"/>
        <w:rPr>
          <w:rFonts w:ascii="Arial" w:hAnsi="Arial" w:cs="Arial"/>
          <w:color w:val="000000"/>
        </w:rPr>
      </w:pPr>
      <w:r w:rsidRPr="00F565AD">
        <w:rPr>
          <w:rFonts w:ascii="Arial" w:hAnsi="Arial" w:cs="Arial"/>
          <w:color w:val="000000"/>
        </w:rPr>
        <w:t xml:space="preserve">Así, la realización de la Asamblea General y, por tanto, la creación del </w:t>
      </w:r>
      <w:r w:rsidRPr="00F565AD">
        <w:rPr>
          <w:rFonts w:ascii="Arial" w:hAnsi="Arial" w:cs="Arial"/>
          <w:i/>
          <w:iCs/>
          <w:color w:val="000000"/>
        </w:rPr>
        <w:t>Concejo Comunal,</w:t>
      </w:r>
      <w:r w:rsidRPr="00F565AD">
        <w:rPr>
          <w:rFonts w:ascii="Arial" w:hAnsi="Arial" w:cs="Arial"/>
          <w:color w:val="000000"/>
        </w:rPr>
        <w:t xml:space="preserve"> no pueden considerarse actos anticipados ni irregulares, pues derivan del ejercicio legítimo de la autodeterminación de la </w:t>
      </w:r>
      <w:r w:rsidRPr="00F565AD">
        <w:rPr>
          <w:rFonts w:ascii="Arial" w:hAnsi="Arial" w:cs="Arial"/>
          <w:i/>
          <w:iCs/>
          <w:color w:val="000000"/>
        </w:rPr>
        <w:t>Comunidad</w:t>
      </w:r>
      <w:r w:rsidRPr="00F565AD">
        <w:rPr>
          <w:rFonts w:ascii="Arial" w:hAnsi="Arial" w:cs="Arial"/>
          <w:color w:val="000000"/>
        </w:rPr>
        <w:t xml:space="preserve"> y del reconocimiento de su autonomía por parte del </w:t>
      </w:r>
      <w:r w:rsidRPr="00F565AD">
        <w:rPr>
          <w:rFonts w:ascii="Arial" w:hAnsi="Arial" w:cs="Arial"/>
          <w:i/>
          <w:iCs/>
          <w:color w:val="000000"/>
        </w:rPr>
        <w:t>Ayuntamiento</w:t>
      </w:r>
      <w:r w:rsidR="00816B2A">
        <w:rPr>
          <w:rFonts w:ascii="Arial" w:hAnsi="Arial" w:cs="Arial"/>
          <w:color w:val="000000"/>
        </w:rPr>
        <w:t>.</w:t>
      </w:r>
    </w:p>
    <w:p w14:paraId="54A83843" w14:textId="68A898F3" w:rsidR="006F1DD2" w:rsidRDefault="00816B2A" w:rsidP="006F1DD2">
      <w:pPr>
        <w:pStyle w:val="NormalWeb"/>
        <w:spacing w:line="360" w:lineRule="auto"/>
        <w:rPr>
          <w:rFonts w:ascii="Arial" w:hAnsi="Arial" w:cs="Arial"/>
          <w:color w:val="000000"/>
        </w:rPr>
      </w:pPr>
      <w:r>
        <w:rPr>
          <w:rFonts w:ascii="Arial" w:hAnsi="Arial" w:cs="Arial"/>
          <w:color w:val="000000"/>
        </w:rPr>
        <w:t>Por el contrario</w:t>
      </w:r>
      <w:r w:rsidR="006F1DD2" w:rsidRPr="00F565AD">
        <w:rPr>
          <w:rFonts w:ascii="Arial" w:hAnsi="Arial" w:cs="Arial"/>
          <w:color w:val="000000"/>
        </w:rPr>
        <w:t xml:space="preserve">, </w:t>
      </w:r>
      <w:r w:rsidR="006F1DD2">
        <w:rPr>
          <w:rFonts w:ascii="Arial" w:hAnsi="Arial" w:cs="Arial"/>
          <w:color w:val="000000"/>
        </w:rPr>
        <w:t xml:space="preserve">los planteamientos de los cuales hace depender su agravio la </w:t>
      </w:r>
      <w:r w:rsidR="006F1DD2">
        <w:rPr>
          <w:rFonts w:ascii="Arial" w:hAnsi="Arial" w:cs="Arial"/>
          <w:i/>
          <w:iCs/>
          <w:color w:val="000000"/>
        </w:rPr>
        <w:t xml:space="preserve">parte </w:t>
      </w:r>
      <w:proofErr w:type="gramStart"/>
      <w:r w:rsidR="006F1DD2">
        <w:rPr>
          <w:rFonts w:ascii="Arial" w:hAnsi="Arial" w:cs="Arial"/>
          <w:i/>
          <w:iCs/>
          <w:color w:val="000000"/>
        </w:rPr>
        <w:t>actora,</w:t>
      </w:r>
      <w:proofErr w:type="gramEnd"/>
      <w:r w:rsidR="006F1DD2">
        <w:rPr>
          <w:rFonts w:ascii="Arial" w:hAnsi="Arial" w:cs="Arial"/>
          <w:i/>
          <w:iCs/>
          <w:color w:val="000000"/>
        </w:rPr>
        <w:t xml:space="preserve"> </w:t>
      </w:r>
      <w:r w:rsidR="006F1DD2" w:rsidRPr="00F565AD">
        <w:rPr>
          <w:rFonts w:ascii="Arial" w:hAnsi="Arial" w:cs="Arial"/>
          <w:color w:val="000000"/>
        </w:rPr>
        <w:t>ya fue</w:t>
      </w:r>
      <w:r w:rsidR="006F1DD2">
        <w:rPr>
          <w:rFonts w:ascii="Arial" w:hAnsi="Arial" w:cs="Arial"/>
          <w:color w:val="000000"/>
        </w:rPr>
        <w:t xml:space="preserve">ron analizados y </w:t>
      </w:r>
      <w:r w:rsidR="006F1DD2" w:rsidRPr="00F565AD">
        <w:rPr>
          <w:rFonts w:ascii="Arial" w:hAnsi="Arial" w:cs="Arial"/>
          <w:color w:val="000000"/>
        </w:rPr>
        <w:t>calificado</w:t>
      </w:r>
      <w:r w:rsidR="006F1DD2">
        <w:rPr>
          <w:rFonts w:ascii="Arial" w:hAnsi="Arial" w:cs="Arial"/>
          <w:color w:val="000000"/>
        </w:rPr>
        <w:t>s</w:t>
      </w:r>
      <w:r w:rsidR="006F1DD2" w:rsidRPr="00F565AD">
        <w:rPr>
          <w:rFonts w:ascii="Arial" w:hAnsi="Arial" w:cs="Arial"/>
          <w:color w:val="000000"/>
        </w:rPr>
        <w:t xml:space="preserve">, en cuanto a su difusión, como </w:t>
      </w:r>
      <w:r w:rsidR="008E294B">
        <w:rPr>
          <w:rFonts w:ascii="Arial" w:hAnsi="Arial" w:cs="Arial"/>
          <w:color w:val="000000"/>
        </w:rPr>
        <w:t>infundado</w:t>
      </w:r>
      <w:r w:rsidR="00763EA4">
        <w:rPr>
          <w:rFonts w:ascii="Arial" w:hAnsi="Arial" w:cs="Arial"/>
          <w:color w:val="000000"/>
        </w:rPr>
        <w:t>s</w:t>
      </w:r>
      <w:r w:rsidR="006F1DD2">
        <w:rPr>
          <w:rFonts w:ascii="Arial" w:hAnsi="Arial" w:cs="Arial"/>
          <w:color w:val="000000"/>
        </w:rPr>
        <w:t xml:space="preserve">; </w:t>
      </w:r>
      <w:r w:rsidR="006F1DD2" w:rsidRPr="00F565AD">
        <w:rPr>
          <w:rFonts w:ascii="Arial" w:hAnsi="Arial" w:cs="Arial"/>
          <w:color w:val="000000"/>
        </w:rPr>
        <w:t>y</w:t>
      </w:r>
      <w:r w:rsidR="006F1DD2">
        <w:rPr>
          <w:rFonts w:ascii="Arial" w:hAnsi="Arial" w:cs="Arial"/>
          <w:color w:val="000000"/>
        </w:rPr>
        <w:t>,</w:t>
      </w:r>
      <w:r w:rsidR="006F1DD2" w:rsidRPr="00F565AD">
        <w:rPr>
          <w:rFonts w:ascii="Arial" w:hAnsi="Arial" w:cs="Arial"/>
          <w:color w:val="000000"/>
        </w:rPr>
        <w:t xml:space="preserve"> en relación con los requisitos estipulados, como in</w:t>
      </w:r>
      <w:r w:rsidR="006F1DD2">
        <w:rPr>
          <w:rFonts w:ascii="Arial" w:hAnsi="Arial" w:cs="Arial"/>
          <w:color w:val="000000"/>
        </w:rPr>
        <w:t>operante</w:t>
      </w:r>
      <w:r w:rsidR="006F1DD2" w:rsidRPr="00F565AD">
        <w:rPr>
          <w:rFonts w:ascii="Arial" w:hAnsi="Arial" w:cs="Arial"/>
          <w:color w:val="000000"/>
        </w:rPr>
        <w:t xml:space="preserve">. </w:t>
      </w:r>
    </w:p>
    <w:p w14:paraId="54A83844" w14:textId="71ACAA6F" w:rsidR="006F1DD2" w:rsidRPr="00F565AD" w:rsidRDefault="006F1DD2" w:rsidP="006F1DD2">
      <w:pPr>
        <w:pStyle w:val="NormalWeb"/>
        <w:spacing w:line="360" w:lineRule="auto"/>
        <w:rPr>
          <w:rFonts w:ascii="Arial" w:hAnsi="Arial" w:cs="Arial"/>
          <w:color w:val="000000"/>
        </w:rPr>
      </w:pPr>
      <w:r w:rsidRPr="00F565AD">
        <w:rPr>
          <w:rFonts w:ascii="Arial" w:hAnsi="Arial" w:cs="Arial"/>
          <w:color w:val="000000"/>
        </w:rPr>
        <w:lastRenderedPageBreak/>
        <w:t xml:space="preserve">En consecuencia, al analizar la Asamblea General, mediante la cual se conformó el </w:t>
      </w:r>
      <w:r w:rsidRPr="00F565AD">
        <w:rPr>
          <w:rFonts w:ascii="Arial" w:hAnsi="Arial" w:cs="Arial"/>
          <w:i/>
          <w:iCs/>
          <w:color w:val="000000"/>
        </w:rPr>
        <w:t>Concejo Comunal</w:t>
      </w:r>
      <w:r w:rsidRPr="00F565AD">
        <w:rPr>
          <w:rFonts w:ascii="Arial" w:hAnsi="Arial" w:cs="Arial"/>
          <w:color w:val="000000"/>
        </w:rPr>
        <w:t xml:space="preserve">, se advierte que </w:t>
      </w:r>
      <w:r w:rsidR="008B59A4" w:rsidRPr="00B0504A">
        <w:rPr>
          <w:rFonts w:ascii="Arial" w:hAnsi="Arial" w:cs="Arial"/>
          <w:color w:val="000000"/>
        </w:rPr>
        <w:t>r</w:t>
      </w:r>
      <w:r w:rsidR="00454215" w:rsidRPr="00B0504A">
        <w:rPr>
          <w:rFonts w:ascii="Arial" w:hAnsi="Arial" w:cs="Arial"/>
          <w:color w:val="000000"/>
        </w:rPr>
        <w:t>esulta válida</w:t>
      </w:r>
      <w:r w:rsidRPr="00F565AD">
        <w:rPr>
          <w:rFonts w:ascii="Arial" w:hAnsi="Arial" w:cs="Arial"/>
          <w:color w:val="000000"/>
        </w:rPr>
        <w:t xml:space="preserve">, al haberse celebrado conforme a los mecanismos internos de decisión colectiva propios de la </w:t>
      </w:r>
      <w:r w:rsidRPr="00F565AD">
        <w:rPr>
          <w:rFonts w:ascii="Arial" w:hAnsi="Arial" w:cs="Arial"/>
          <w:i/>
          <w:iCs/>
          <w:color w:val="000000"/>
        </w:rPr>
        <w:t xml:space="preserve">Comunidad </w:t>
      </w:r>
      <w:r w:rsidRPr="00F565AD">
        <w:rPr>
          <w:rFonts w:ascii="Arial" w:hAnsi="Arial" w:cs="Arial"/>
          <w:color w:val="000000"/>
        </w:rPr>
        <w:t xml:space="preserve">y con la participación de sus integrantes. Porque, si bien, no se contó con la intervención directa del </w:t>
      </w:r>
      <w:r w:rsidRPr="00F565AD">
        <w:rPr>
          <w:rFonts w:ascii="Arial" w:hAnsi="Arial" w:cs="Arial"/>
          <w:i/>
          <w:iCs/>
          <w:color w:val="000000"/>
        </w:rPr>
        <w:t>IEM</w:t>
      </w:r>
      <w:r w:rsidRPr="00F565AD">
        <w:rPr>
          <w:rFonts w:ascii="Arial" w:hAnsi="Arial" w:cs="Arial"/>
          <w:color w:val="000000"/>
        </w:rPr>
        <w:t>, como ya se ha establecido, dicha participación no resulta indispensable para la validez del procedimiento de transición al autogobierno y administración directa de los recursos.</w:t>
      </w:r>
    </w:p>
    <w:p w14:paraId="54A83845" w14:textId="77777777" w:rsidR="006F1DD2" w:rsidRPr="00F565AD" w:rsidRDefault="006F1DD2" w:rsidP="006F1DD2">
      <w:pPr>
        <w:pStyle w:val="NormalWeb"/>
        <w:spacing w:line="360" w:lineRule="auto"/>
        <w:rPr>
          <w:rFonts w:ascii="Arial" w:hAnsi="Arial" w:cs="Arial"/>
          <w:color w:val="000000"/>
          <w:lang w:val="es-ES"/>
        </w:rPr>
      </w:pPr>
      <w:r w:rsidRPr="00F565AD">
        <w:rPr>
          <w:rFonts w:ascii="Arial" w:hAnsi="Arial" w:cs="Arial"/>
          <w:color w:val="000000"/>
        </w:rPr>
        <w:t xml:space="preserve">Máxime que, por regla general, </w:t>
      </w:r>
      <w:r w:rsidRPr="00F565AD">
        <w:rPr>
          <w:rFonts w:ascii="Arial" w:hAnsi="Arial" w:cs="Arial"/>
          <w:color w:val="000000"/>
          <w:lang w:val="es-ES"/>
        </w:rPr>
        <w:t>la asamblea general comunitaria constituye la máxima autoridad dentro de las comunidades indígenas, siendo el espacio donde se expresa de manera directa la voluntad colectiva y se materializa el derecho a la autodeterminación y al autogobierno. En este sentido, sus decisiones deben considerarse como manifestaciones legítimas del ejercicio de los derechos colectivos reconocidos constitucionalmente.</w:t>
      </w:r>
    </w:p>
    <w:p w14:paraId="54A83846" w14:textId="2A31FC0F" w:rsidR="006F1DD2" w:rsidRDefault="006F1DD2" w:rsidP="006F1DD2">
      <w:pPr>
        <w:pStyle w:val="NormalWeb"/>
        <w:spacing w:line="360" w:lineRule="auto"/>
        <w:rPr>
          <w:rFonts w:ascii="Arial" w:hAnsi="Arial" w:cs="Arial"/>
          <w:color w:val="000000"/>
          <w:lang w:eastAsia="es-ES_tradnl"/>
        </w:rPr>
      </w:pPr>
      <w:r w:rsidRPr="00E950EC">
        <w:rPr>
          <w:rFonts w:ascii="Arial" w:hAnsi="Arial" w:cs="Arial"/>
          <w:color w:val="000000"/>
          <w:lang w:eastAsia="es-ES_tradnl"/>
        </w:rPr>
        <w:t>De ahí que los órganos jurisdiccionales, al conocer de asuntos relacionados con comunidades indígenas, deban acudir a esta fuente primaria del sistema normativo propio y respetar al máximo las determinaciones de la asamblea, en tanto expresión auténtica de su autonomía, salvo que de dichas decisiones se derive una afectación directa a derechos fundamentales</w:t>
      </w:r>
      <w:r w:rsidR="00635FD6">
        <w:rPr>
          <w:rFonts w:ascii="Arial" w:hAnsi="Arial" w:cs="Arial"/>
          <w:color w:val="000000"/>
          <w:lang w:eastAsia="es-ES_tradnl"/>
        </w:rPr>
        <w:t xml:space="preserve"> de la parte actora</w:t>
      </w:r>
      <w:r w:rsidRPr="00E950EC">
        <w:rPr>
          <w:rFonts w:ascii="Arial" w:hAnsi="Arial" w:cs="Arial"/>
          <w:color w:val="000000"/>
          <w:lang w:eastAsia="es-ES_tradnl"/>
        </w:rPr>
        <w:t>.</w:t>
      </w:r>
      <w:r w:rsidRPr="00F565AD">
        <w:rPr>
          <w:rFonts w:ascii="Arial" w:hAnsi="Arial" w:cs="Arial"/>
          <w:color w:val="000000"/>
        </w:rPr>
        <w:t xml:space="preserve"> Ello, además, en observancia al principio de mínima intervención en la vida comunitaria. </w:t>
      </w:r>
    </w:p>
    <w:p w14:paraId="54A83847" w14:textId="77777777" w:rsidR="006F1DD2" w:rsidRPr="00E950EC" w:rsidRDefault="006F1DD2" w:rsidP="006F1DD2">
      <w:pPr>
        <w:pStyle w:val="NormalWeb"/>
        <w:spacing w:line="360" w:lineRule="auto"/>
        <w:rPr>
          <w:rFonts w:ascii="Arial" w:hAnsi="Arial" w:cs="Arial"/>
          <w:color w:val="000000"/>
          <w:lang w:eastAsia="es-ES_tradnl"/>
        </w:rPr>
      </w:pPr>
      <w:r w:rsidRPr="00E950EC">
        <w:rPr>
          <w:rFonts w:ascii="Arial" w:hAnsi="Arial" w:cs="Arial"/>
          <w:color w:val="000000"/>
          <w:lang w:eastAsia="es-ES_tradnl"/>
        </w:rPr>
        <w:t xml:space="preserve">Así, en los sistemas normativos indígenas, la asamblea general comunitaria </w:t>
      </w:r>
      <w:r w:rsidRPr="00F565AD">
        <w:rPr>
          <w:rFonts w:ascii="Arial" w:hAnsi="Arial" w:cs="Arial"/>
          <w:color w:val="000000"/>
        </w:rPr>
        <w:t>es</w:t>
      </w:r>
      <w:r w:rsidRPr="00E950EC">
        <w:rPr>
          <w:rFonts w:ascii="Arial" w:hAnsi="Arial" w:cs="Arial"/>
          <w:color w:val="000000"/>
          <w:lang w:eastAsia="es-ES_tradnl"/>
        </w:rPr>
        <w:t xml:space="preserve"> el órgano supremo de deliberación y decisión, al que corresponde resolver las cuestiones de mayor trascendencia para la vida colectiva, incluyendo aquellas </w:t>
      </w:r>
      <w:r w:rsidRPr="00F565AD">
        <w:rPr>
          <w:rFonts w:ascii="Arial" w:hAnsi="Arial" w:cs="Arial"/>
          <w:color w:val="000000"/>
        </w:rPr>
        <w:t>relacionadas</w:t>
      </w:r>
      <w:r w:rsidRPr="00E950EC">
        <w:rPr>
          <w:rFonts w:ascii="Arial" w:hAnsi="Arial" w:cs="Arial"/>
          <w:color w:val="000000"/>
          <w:lang w:eastAsia="es-ES_tradnl"/>
        </w:rPr>
        <w:t xml:space="preserve"> con la organización política, la administración de recursos y el ejercicio de cargos comunitarios, en pleno ejercicio de los derechos de autonomía y libre determinación</w:t>
      </w:r>
      <w:r w:rsidRPr="00F565AD">
        <w:rPr>
          <w:rStyle w:val="Refdenotaalpie"/>
          <w:rFonts w:ascii="Arial" w:eastAsia="Calibri" w:hAnsi="Arial" w:cs="Arial"/>
          <w:color w:val="000000"/>
        </w:rPr>
        <w:footnoteReference w:id="60"/>
      </w:r>
      <w:r w:rsidRPr="00E950EC">
        <w:rPr>
          <w:rFonts w:ascii="Arial" w:hAnsi="Arial" w:cs="Arial"/>
          <w:color w:val="000000"/>
          <w:lang w:eastAsia="es-ES_tradnl"/>
        </w:rPr>
        <w:t>.</w:t>
      </w:r>
    </w:p>
    <w:p w14:paraId="54A83848" w14:textId="544AED30" w:rsidR="006F1DD2" w:rsidRPr="00F565AD" w:rsidRDefault="006F1DD2" w:rsidP="006F1DD2">
      <w:pPr>
        <w:spacing w:line="360" w:lineRule="auto"/>
        <w:rPr>
          <w:rFonts w:ascii="Arial" w:hAnsi="Arial" w:cs="Arial"/>
          <w:sz w:val="24"/>
          <w:szCs w:val="24"/>
        </w:rPr>
      </w:pPr>
      <w:r w:rsidRPr="00F565AD">
        <w:rPr>
          <w:rFonts w:ascii="Arial" w:hAnsi="Arial" w:cs="Arial"/>
          <w:sz w:val="24"/>
          <w:szCs w:val="24"/>
        </w:rPr>
        <w:t>En congruencia con lo anterior, no puede sostenerse que la creación de un con</w:t>
      </w:r>
      <w:r w:rsidR="00871D83">
        <w:rPr>
          <w:rFonts w:ascii="Arial" w:hAnsi="Arial" w:cs="Arial"/>
          <w:sz w:val="24"/>
          <w:szCs w:val="24"/>
        </w:rPr>
        <w:t>c</w:t>
      </w:r>
      <w:r w:rsidRPr="00F565AD">
        <w:rPr>
          <w:rFonts w:ascii="Arial" w:hAnsi="Arial" w:cs="Arial"/>
          <w:sz w:val="24"/>
          <w:szCs w:val="24"/>
        </w:rPr>
        <w:t xml:space="preserve">ejo comunal dependa exclusivamente del inicio de un procedimiento ante el </w:t>
      </w:r>
      <w:r w:rsidRPr="00F565AD">
        <w:rPr>
          <w:rFonts w:ascii="Arial" w:hAnsi="Arial" w:cs="Arial"/>
          <w:i/>
          <w:iCs/>
          <w:sz w:val="24"/>
          <w:szCs w:val="24"/>
        </w:rPr>
        <w:lastRenderedPageBreak/>
        <w:t>IEM</w:t>
      </w:r>
      <w:r w:rsidRPr="00F565AD">
        <w:rPr>
          <w:rFonts w:ascii="Arial" w:hAnsi="Arial" w:cs="Arial"/>
          <w:sz w:val="24"/>
          <w:szCs w:val="24"/>
        </w:rPr>
        <w:t xml:space="preserve">, así como tampoco puede considerarse inválida una asamblea comunitaria, como lo pretende la </w:t>
      </w:r>
      <w:r w:rsidRPr="00F565AD">
        <w:rPr>
          <w:rFonts w:ascii="Arial" w:hAnsi="Arial" w:cs="Arial"/>
          <w:i/>
          <w:iCs/>
          <w:sz w:val="24"/>
          <w:szCs w:val="24"/>
        </w:rPr>
        <w:t xml:space="preserve">parte actora, </w:t>
      </w:r>
      <w:r w:rsidRPr="00F565AD">
        <w:rPr>
          <w:rFonts w:ascii="Arial" w:hAnsi="Arial" w:cs="Arial"/>
          <w:sz w:val="24"/>
          <w:szCs w:val="24"/>
        </w:rPr>
        <w:t xml:space="preserve">por el solo hecho de no haberse ajustado al procedimiento formal previsto en el </w:t>
      </w:r>
      <w:r w:rsidRPr="00F565AD">
        <w:rPr>
          <w:rFonts w:ascii="Arial" w:hAnsi="Arial" w:cs="Arial"/>
          <w:i/>
          <w:iCs/>
          <w:sz w:val="24"/>
          <w:szCs w:val="24"/>
        </w:rPr>
        <w:t>Código Electoral</w:t>
      </w:r>
      <w:r w:rsidRPr="00F565AD">
        <w:rPr>
          <w:rFonts w:ascii="Arial" w:hAnsi="Arial" w:cs="Arial"/>
          <w:sz w:val="24"/>
          <w:szCs w:val="24"/>
        </w:rPr>
        <w:t xml:space="preserve">; pues, se insiste, asumir lo contrario implicaría desconocer el carácter autónomo, legítimo y vinculante de las decisiones adoptadas por la </w:t>
      </w:r>
      <w:r w:rsidRPr="00F565AD">
        <w:rPr>
          <w:rFonts w:ascii="Arial" w:hAnsi="Arial" w:cs="Arial"/>
          <w:i/>
          <w:iCs/>
          <w:sz w:val="24"/>
          <w:szCs w:val="24"/>
        </w:rPr>
        <w:t xml:space="preserve">Comunidad </w:t>
      </w:r>
      <w:r w:rsidRPr="00F565AD">
        <w:rPr>
          <w:rFonts w:ascii="Arial" w:hAnsi="Arial" w:cs="Arial"/>
          <w:sz w:val="24"/>
          <w:szCs w:val="24"/>
        </w:rPr>
        <w:t>en el ejercicio de sus derechos fundamentales.</w:t>
      </w:r>
    </w:p>
    <w:p w14:paraId="54A83849" w14:textId="368CBC79" w:rsidR="006F1DD2" w:rsidRPr="00F565AD" w:rsidRDefault="006F1DD2" w:rsidP="006F1DD2">
      <w:pPr>
        <w:spacing w:line="360" w:lineRule="auto"/>
        <w:rPr>
          <w:rFonts w:ascii="Arial" w:hAnsi="Arial" w:cs="Arial"/>
          <w:color w:val="000000"/>
          <w:sz w:val="24"/>
          <w:szCs w:val="24"/>
        </w:rPr>
      </w:pPr>
      <w:r w:rsidRPr="00F565AD">
        <w:rPr>
          <w:rFonts w:ascii="Arial" w:hAnsi="Arial" w:cs="Arial"/>
          <w:color w:val="000000"/>
          <w:sz w:val="24"/>
          <w:szCs w:val="24"/>
        </w:rPr>
        <w:t xml:space="preserve">Lo verdaderamente relevante es que </w:t>
      </w:r>
      <w:r w:rsidRPr="00142A20">
        <w:rPr>
          <w:rStyle w:val="Textoennegrita"/>
          <w:rFonts w:ascii="Arial" w:hAnsi="Arial" w:cs="Arial"/>
          <w:b w:val="0"/>
          <w:color w:val="000000"/>
          <w:sz w:val="24"/>
          <w:szCs w:val="24"/>
        </w:rPr>
        <w:t xml:space="preserve">la voluntad de la </w:t>
      </w:r>
      <w:r w:rsidRPr="00142A20">
        <w:rPr>
          <w:rStyle w:val="Textoennegrita"/>
          <w:rFonts w:ascii="Arial" w:hAnsi="Arial" w:cs="Arial"/>
          <w:b w:val="0"/>
          <w:i/>
          <w:color w:val="000000"/>
          <w:sz w:val="24"/>
          <w:szCs w:val="24"/>
        </w:rPr>
        <w:t>Comunidad</w:t>
      </w:r>
      <w:r w:rsidRPr="00142A20">
        <w:rPr>
          <w:rStyle w:val="Textoennegrita"/>
          <w:rFonts w:ascii="Arial" w:hAnsi="Arial" w:cs="Arial"/>
          <w:b w:val="0"/>
          <w:color w:val="000000"/>
          <w:sz w:val="24"/>
          <w:szCs w:val="24"/>
        </w:rPr>
        <w:t xml:space="preserve"> se ha manifestado de manera reiterada</w:t>
      </w:r>
      <w:r w:rsidRPr="00F565AD">
        <w:rPr>
          <w:rStyle w:val="Textoennegrita"/>
          <w:rFonts w:ascii="Arial" w:hAnsi="Arial" w:cs="Arial"/>
          <w:b w:val="0"/>
          <w:bCs w:val="0"/>
          <w:color w:val="000000"/>
          <w:sz w:val="24"/>
          <w:szCs w:val="24"/>
        </w:rPr>
        <w:t xml:space="preserve">, </w:t>
      </w:r>
      <w:r w:rsidRPr="00142A20">
        <w:rPr>
          <w:rStyle w:val="Textoennegrita"/>
          <w:rFonts w:ascii="Arial" w:hAnsi="Arial" w:cs="Arial"/>
          <w:b w:val="0"/>
          <w:color w:val="000000"/>
          <w:sz w:val="24"/>
          <w:szCs w:val="24"/>
        </w:rPr>
        <w:t xml:space="preserve">inequívoca y documentada </w:t>
      </w:r>
      <w:r w:rsidRPr="00F565AD">
        <w:rPr>
          <w:rStyle w:val="Textoennegrita"/>
          <w:rFonts w:ascii="Arial" w:hAnsi="Arial" w:cs="Arial"/>
          <w:b w:val="0"/>
          <w:bCs w:val="0"/>
          <w:color w:val="000000"/>
          <w:sz w:val="24"/>
          <w:szCs w:val="24"/>
        </w:rPr>
        <w:t xml:space="preserve">a través de </w:t>
      </w:r>
      <w:r w:rsidRPr="00142A20">
        <w:rPr>
          <w:rStyle w:val="Textoennegrita"/>
          <w:rFonts w:ascii="Arial" w:hAnsi="Arial" w:cs="Arial"/>
          <w:b w:val="0"/>
          <w:color w:val="000000"/>
          <w:sz w:val="24"/>
          <w:szCs w:val="24"/>
        </w:rPr>
        <w:t>diversas asambleas</w:t>
      </w:r>
      <w:r w:rsidRPr="00142A20">
        <w:rPr>
          <w:rFonts w:ascii="Arial" w:hAnsi="Arial" w:cs="Arial"/>
          <w:color w:val="000000"/>
          <w:sz w:val="24"/>
          <w:szCs w:val="24"/>
        </w:rPr>
        <w:t>,</w:t>
      </w:r>
      <w:r w:rsidRPr="00F565AD">
        <w:rPr>
          <w:rFonts w:ascii="Arial" w:hAnsi="Arial" w:cs="Arial"/>
          <w:color w:val="000000"/>
          <w:sz w:val="24"/>
          <w:szCs w:val="24"/>
        </w:rPr>
        <w:t xml:space="preserve"> las cuales contaron incluso con pláticas informativas previas impartidas por personal del </w:t>
      </w:r>
      <w:r w:rsidRPr="00F565AD">
        <w:rPr>
          <w:rFonts w:ascii="Arial" w:hAnsi="Arial" w:cs="Arial"/>
          <w:i/>
          <w:iCs/>
          <w:color w:val="000000"/>
          <w:sz w:val="24"/>
          <w:szCs w:val="24"/>
        </w:rPr>
        <w:t>IEM</w:t>
      </w:r>
      <w:r w:rsidRPr="00F565AD">
        <w:rPr>
          <w:rStyle w:val="Refdenotaalpie"/>
          <w:rFonts w:ascii="Arial" w:hAnsi="Arial" w:cs="Arial"/>
          <w:i/>
          <w:iCs/>
          <w:color w:val="000000"/>
          <w:sz w:val="24"/>
          <w:szCs w:val="24"/>
        </w:rPr>
        <w:footnoteReference w:id="61"/>
      </w:r>
      <w:r w:rsidRPr="00F565AD">
        <w:rPr>
          <w:rFonts w:ascii="Arial" w:hAnsi="Arial" w:cs="Arial"/>
          <w:color w:val="000000"/>
          <w:sz w:val="24"/>
          <w:szCs w:val="24"/>
        </w:rPr>
        <w:t xml:space="preserve"> y otras instancias</w:t>
      </w:r>
      <w:r w:rsidRPr="00F565AD">
        <w:rPr>
          <w:rStyle w:val="Refdenotaalpie"/>
          <w:rFonts w:ascii="Arial" w:hAnsi="Arial" w:cs="Arial"/>
          <w:color w:val="000000"/>
          <w:sz w:val="24"/>
          <w:szCs w:val="24"/>
        </w:rPr>
        <w:footnoteReference w:id="62"/>
      </w:r>
      <w:r w:rsidRPr="00F565AD">
        <w:rPr>
          <w:rFonts w:ascii="Arial" w:hAnsi="Arial" w:cs="Arial"/>
          <w:color w:val="000000"/>
          <w:sz w:val="24"/>
          <w:szCs w:val="24"/>
        </w:rPr>
        <w:t>, garantizando que las determinaciones adoptadas el veintitrés de julio se realizar</w:t>
      </w:r>
      <w:r w:rsidR="00635FD6">
        <w:rPr>
          <w:rFonts w:ascii="Arial" w:hAnsi="Arial" w:cs="Arial"/>
          <w:color w:val="000000"/>
          <w:sz w:val="24"/>
          <w:szCs w:val="24"/>
        </w:rPr>
        <w:t>o</w:t>
      </w:r>
      <w:r w:rsidRPr="00F565AD">
        <w:rPr>
          <w:rFonts w:ascii="Arial" w:hAnsi="Arial" w:cs="Arial"/>
          <w:color w:val="000000"/>
          <w:sz w:val="24"/>
          <w:szCs w:val="24"/>
        </w:rPr>
        <w:t>n de manera</w:t>
      </w:r>
      <w:r w:rsidRPr="00F565AD">
        <w:rPr>
          <w:rStyle w:val="apple-converted-space"/>
          <w:rFonts w:ascii="Arial" w:hAnsi="Arial" w:cs="Arial"/>
          <w:color w:val="000000"/>
          <w:sz w:val="24"/>
          <w:szCs w:val="24"/>
        </w:rPr>
        <w:t> </w:t>
      </w:r>
      <w:r w:rsidRPr="00142A20">
        <w:rPr>
          <w:rStyle w:val="Textoennegrita"/>
          <w:rFonts w:ascii="Arial" w:hAnsi="Arial" w:cs="Arial"/>
          <w:b w:val="0"/>
          <w:color w:val="000000"/>
          <w:sz w:val="24"/>
          <w:szCs w:val="24"/>
        </w:rPr>
        <w:t>libre, informada y consciente</w:t>
      </w:r>
      <w:r w:rsidRPr="00F565AD">
        <w:rPr>
          <w:rFonts w:ascii="Arial" w:hAnsi="Arial" w:cs="Arial"/>
          <w:color w:val="000000"/>
          <w:sz w:val="24"/>
          <w:szCs w:val="24"/>
        </w:rPr>
        <w:t>. Bajo este contexto, las propias asambleas celebradas previamente pueden considerarse suficientes para cumplir los efectos de las etapas informativa y consultiva,</w:t>
      </w:r>
      <w:r w:rsidRPr="00F565AD">
        <w:rPr>
          <w:rStyle w:val="apple-converted-space"/>
          <w:rFonts w:ascii="Arial" w:hAnsi="Arial" w:cs="Arial"/>
          <w:color w:val="000000"/>
          <w:sz w:val="24"/>
          <w:szCs w:val="24"/>
        </w:rPr>
        <w:t> toda vez que</w:t>
      </w:r>
      <w:r w:rsidRPr="00F565AD">
        <w:rPr>
          <w:rStyle w:val="Textoennegrita"/>
          <w:rFonts w:ascii="Arial" w:hAnsi="Arial" w:cs="Arial"/>
          <w:color w:val="000000"/>
          <w:sz w:val="24"/>
          <w:szCs w:val="24"/>
        </w:rPr>
        <w:t xml:space="preserve"> </w:t>
      </w:r>
      <w:r w:rsidRPr="00142A20">
        <w:rPr>
          <w:rStyle w:val="Textoennegrita"/>
          <w:rFonts w:ascii="Arial" w:hAnsi="Arial" w:cs="Arial"/>
          <w:b w:val="0"/>
          <w:color w:val="000000"/>
          <w:sz w:val="24"/>
          <w:szCs w:val="24"/>
        </w:rPr>
        <w:t xml:space="preserve">la </w:t>
      </w:r>
      <w:r w:rsidRPr="00142A20">
        <w:rPr>
          <w:rStyle w:val="Textoennegrita"/>
          <w:rFonts w:ascii="Arial" w:hAnsi="Arial" w:cs="Arial"/>
          <w:b w:val="0"/>
          <w:i/>
          <w:color w:val="000000"/>
          <w:sz w:val="24"/>
          <w:szCs w:val="24"/>
        </w:rPr>
        <w:t>Comunidad</w:t>
      </w:r>
      <w:r w:rsidRPr="00142A20">
        <w:rPr>
          <w:rStyle w:val="Textoennegrita"/>
          <w:rFonts w:ascii="Arial" w:hAnsi="Arial" w:cs="Arial"/>
          <w:b w:val="0"/>
          <w:color w:val="000000"/>
          <w:sz w:val="24"/>
          <w:szCs w:val="24"/>
        </w:rPr>
        <w:t xml:space="preserve"> </w:t>
      </w:r>
      <w:r w:rsidRPr="00F565AD">
        <w:rPr>
          <w:rStyle w:val="Textoennegrita"/>
          <w:rFonts w:ascii="Arial" w:hAnsi="Arial" w:cs="Arial"/>
          <w:b w:val="0"/>
          <w:bCs w:val="0"/>
          <w:color w:val="000000"/>
          <w:sz w:val="24"/>
          <w:szCs w:val="24"/>
        </w:rPr>
        <w:t>dispuso</w:t>
      </w:r>
      <w:r w:rsidRPr="00142A20">
        <w:rPr>
          <w:rStyle w:val="Textoennegrita"/>
          <w:rFonts w:ascii="Arial" w:hAnsi="Arial" w:cs="Arial"/>
          <w:b w:val="0"/>
          <w:color w:val="000000"/>
          <w:sz w:val="24"/>
          <w:szCs w:val="24"/>
        </w:rPr>
        <w:t xml:space="preserve"> </w:t>
      </w:r>
      <w:r w:rsidRPr="00F565AD">
        <w:rPr>
          <w:rStyle w:val="Textoennegrita"/>
          <w:rFonts w:ascii="Arial" w:hAnsi="Arial" w:cs="Arial"/>
          <w:b w:val="0"/>
          <w:bCs w:val="0"/>
          <w:color w:val="000000"/>
          <w:sz w:val="24"/>
          <w:szCs w:val="24"/>
        </w:rPr>
        <w:t>de</w:t>
      </w:r>
      <w:r w:rsidRPr="00142A20">
        <w:rPr>
          <w:rStyle w:val="Textoennegrita"/>
          <w:rFonts w:ascii="Arial" w:hAnsi="Arial" w:cs="Arial"/>
          <w:b w:val="0"/>
          <w:color w:val="000000"/>
          <w:sz w:val="24"/>
          <w:szCs w:val="24"/>
        </w:rPr>
        <w:t xml:space="preserve"> la información necesaria para deliberar y </w:t>
      </w:r>
      <w:r w:rsidRPr="00F565AD">
        <w:rPr>
          <w:rStyle w:val="Textoennegrita"/>
          <w:rFonts w:ascii="Arial" w:hAnsi="Arial" w:cs="Arial"/>
          <w:b w:val="0"/>
          <w:bCs w:val="0"/>
          <w:color w:val="000000"/>
          <w:sz w:val="24"/>
          <w:szCs w:val="24"/>
        </w:rPr>
        <w:t>decidir</w:t>
      </w:r>
      <w:r w:rsidRPr="00142A20">
        <w:rPr>
          <w:rStyle w:val="Textoennegrita"/>
          <w:rFonts w:ascii="Arial" w:hAnsi="Arial" w:cs="Arial"/>
          <w:b w:val="0"/>
          <w:color w:val="000000"/>
          <w:sz w:val="24"/>
          <w:szCs w:val="24"/>
        </w:rPr>
        <w:t>, en un primer momento</w:t>
      </w:r>
      <w:r w:rsidRPr="00F565AD">
        <w:rPr>
          <w:rStyle w:val="Textoennegrita"/>
          <w:rFonts w:ascii="Arial" w:hAnsi="Arial" w:cs="Arial"/>
          <w:b w:val="0"/>
          <w:bCs w:val="0"/>
          <w:color w:val="000000"/>
          <w:sz w:val="24"/>
          <w:szCs w:val="24"/>
        </w:rPr>
        <w:t>,</w:t>
      </w:r>
      <w:r w:rsidRPr="00142A20">
        <w:rPr>
          <w:rStyle w:val="Textoennegrita"/>
          <w:rFonts w:ascii="Arial" w:hAnsi="Arial" w:cs="Arial"/>
          <w:b w:val="0"/>
          <w:color w:val="000000"/>
          <w:sz w:val="24"/>
          <w:szCs w:val="24"/>
        </w:rPr>
        <w:t xml:space="preserve"> de transitar a</w:t>
      </w:r>
      <w:r w:rsidRPr="00F565AD">
        <w:rPr>
          <w:rStyle w:val="Textoennegrita"/>
          <w:rFonts w:ascii="Arial" w:hAnsi="Arial" w:cs="Arial"/>
          <w:b w:val="0"/>
          <w:bCs w:val="0"/>
          <w:color w:val="000000"/>
          <w:sz w:val="24"/>
          <w:szCs w:val="24"/>
        </w:rPr>
        <w:t>l modelo de auto</w:t>
      </w:r>
      <w:r w:rsidRPr="00142A20">
        <w:rPr>
          <w:rStyle w:val="Textoennegrita"/>
          <w:rFonts w:ascii="Arial" w:hAnsi="Arial" w:cs="Arial"/>
          <w:b w:val="0"/>
          <w:color w:val="000000"/>
          <w:sz w:val="24"/>
          <w:szCs w:val="24"/>
        </w:rPr>
        <w:t xml:space="preserve">gobierno y, posteriormente, de conformar el </w:t>
      </w:r>
      <w:r w:rsidRPr="00142A20">
        <w:rPr>
          <w:rStyle w:val="Textoennegrita"/>
          <w:rFonts w:ascii="Arial" w:hAnsi="Arial" w:cs="Arial"/>
          <w:b w:val="0"/>
          <w:i/>
          <w:color w:val="000000"/>
          <w:sz w:val="24"/>
          <w:szCs w:val="24"/>
        </w:rPr>
        <w:t>Concejo Comunal</w:t>
      </w:r>
      <w:r w:rsidRPr="00142A20">
        <w:rPr>
          <w:rStyle w:val="Textoennegrita"/>
          <w:rFonts w:ascii="Arial" w:hAnsi="Arial" w:cs="Arial"/>
          <w:b w:val="0"/>
          <w:color w:val="000000"/>
          <w:sz w:val="24"/>
          <w:szCs w:val="24"/>
        </w:rPr>
        <w:t xml:space="preserve"> de forma autónoma</w:t>
      </w:r>
      <w:r w:rsidRPr="00F565AD">
        <w:rPr>
          <w:rFonts w:ascii="Arial" w:hAnsi="Arial" w:cs="Arial"/>
          <w:color w:val="000000"/>
          <w:sz w:val="24"/>
          <w:szCs w:val="24"/>
        </w:rPr>
        <w:t>.</w:t>
      </w:r>
    </w:p>
    <w:p w14:paraId="54A8384A" w14:textId="4460F2E6" w:rsidR="006F1DD2" w:rsidRDefault="006F1DD2" w:rsidP="006F1DD2">
      <w:pPr>
        <w:pStyle w:val="NormalWeb"/>
        <w:spacing w:line="360" w:lineRule="auto"/>
        <w:rPr>
          <w:rFonts w:ascii="Arial" w:hAnsi="Arial" w:cs="Arial"/>
          <w:color w:val="000000"/>
        </w:rPr>
      </w:pPr>
      <w:r w:rsidRPr="00ED356C">
        <w:rPr>
          <w:rFonts w:ascii="Arial" w:hAnsi="Arial" w:cs="Arial"/>
          <w:color w:val="000000"/>
          <w:lang w:eastAsia="es-ES_tradnl"/>
        </w:rPr>
        <w:t>Por tanto, al no adv</w:t>
      </w:r>
      <w:r>
        <w:rPr>
          <w:rFonts w:ascii="Arial" w:hAnsi="Arial" w:cs="Arial"/>
          <w:color w:val="000000"/>
          <w:lang w:eastAsia="es-ES_tradnl"/>
        </w:rPr>
        <w:t>ertirse</w:t>
      </w:r>
      <w:r w:rsidRPr="00ED356C">
        <w:rPr>
          <w:rFonts w:ascii="Arial" w:hAnsi="Arial" w:cs="Arial"/>
          <w:color w:val="000000"/>
          <w:lang w:eastAsia="es-ES_tradnl"/>
        </w:rPr>
        <w:t xml:space="preserve"> sustento en l</w:t>
      </w:r>
      <w:r w:rsidR="00436F22">
        <w:rPr>
          <w:rFonts w:ascii="Arial" w:hAnsi="Arial" w:cs="Arial"/>
          <w:color w:val="000000"/>
          <w:lang w:eastAsia="es-ES_tradnl"/>
        </w:rPr>
        <w:t>os</w:t>
      </w:r>
      <w:r w:rsidRPr="00ED356C">
        <w:rPr>
          <w:rFonts w:ascii="Arial" w:hAnsi="Arial" w:cs="Arial"/>
          <w:color w:val="000000"/>
          <w:lang w:eastAsia="es-ES_tradnl"/>
        </w:rPr>
        <w:t xml:space="preserve"> p</w:t>
      </w:r>
      <w:r w:rsidR="00436F22">
        <w:rPr>
          <w:rFonts w:ascii="Arial" w:hAnsi="Arial" w:cs="Arial"/>
          <w:color w:val="000000"/>
          <w:lang w:eastAsia="es-ES_tradnl"/>
        </w:rPr>
        <w:t>lanteamientos</w:t>
      </w:r>
      <w:r w:rsidRPr="00ED356C">
        <w:rPr>
          <w:rFonts w:ascii="Arial" w:hAnsi="Arial" w:cs="Arial"/>
          <w:color w:val="000000"/>
          <w:lang w:eastAsia="es-ES_tradnl"/>
        </w:rPr>
        <w:t xml:space="preserve"> de la </w:t>
      </w:r>
      <w:r w:rsidRPr="00ED356C">
        <w:rPr>
          <w:rFonts w:ascii="Arial" w:hAnsi="Arial" w:cs="Arial"/>
          <w:i/>
          <w:iCs/>
          <w:color w:val="000000"/>
          <w:lang w:eastAsia="es-ES_tradnl"/>
        </w:rPr>
        <w:t>parte actora</w:t>
      </w:r>
      <w:r w:rsidRPr="00ED356C">
        <w:rPr>
          <w:rFonts w:ascii="Arial" w:hAnsi="Arial" w:cs="Arial"/>
          <w:color w:val="000000"/>
          <w:lang w:eastAsia="es-ES_tradnl"/>
        </w:rPr>
        <w:t xml:space="preserve"> </w:t>
      </w:r>
      <w:r>
        <w:rPr>
          <w:rFonts w:ascii="Arial" w:hAnsi="Arial" w:cs="Arial"/>
          <w:color w:val="000000"/>
          <w:lang w:eastAsia="es-ES_tradnl"/>
        </w:rPr>
        <w:t xml:space="preserve">encaminado a atacar directamente </w:t>
      </w:r>
      <w:r w:rsidRPr="00ED356C">
        <w:rPr>
          <w:rFonts w:ascii="Arial" w:hAnsi="Arial" w:cs="Arial"/>
          <w:color w:val="000000"/>
          <w:lang w:eastAsia="es-ES_tradnl"/>
        </w:rPr>
        <w:t>los supuestos que pudieran comprometer la validez o eficacia del acto impugnado</w:t>
      </w:r>
      <w:r>
        <w:rPr>
          <w:rFonts w:ascii="Arial" w:hAnsi="Arial" w:cs="Arial"/>
          <w:color w:val="000000"/>
          <w:lang w:eastAsia="es-ES_tradnl"/>
        </w:rPr>
        <w:t xml:space="preserve">, se concluye que </w:t>
      </w:r>
      <w:r w:rsidRPr="00ED356C">
        <w:rPr>
          <w:rFonts w:ascii="Arial" w:hAnsi="Arial" w:cs="Arial"/>
          <w:color w:val="000000"/>
          <w:lang w:eastAsia="es-ES_tradnl"/>
        </w:rPr>
        <w:t xml:space="preserve">el agravio </w:t>
      </w:r>
      <w:r w:rsidRPr="00F565AD">
        <w:rPr>
          <w:rFonts w:ascii="Arial" w:hAnsi="Arial" w:cs="Arial"/>
          <w:color w:val="000000"/>
        </w:rPr>
        <w:t>en estudio</w:t>
      </w:r>
      <w:r w:rsidRPr="00ED356C">
        <w:rPr>
          <w:rFonts w:ascii="Arial" w:hAnsi="Arial" w:cs="Arial"/>
          <w:color w:val="000000"/>
          <w:lang w:eastAsia="es-ES_tradnl"/>
        </w:rPr>
        <w:t xml:space="preserve"> resulta </w:t>
      </w:r>
      <w:r w:rsidRPr="00ED356C">
        <w:rPr>
          <w:rFonts w:ascii="Arial" w:hAnsi="Arial" w:cs="Arial"/>
          <w:b/>
          <w:bCs/>
          <w:color w:val="000000"/>
          <w:lang w:eastAsia="es-ES_tradnl"/>
        </w:rPr>
        <w:t>in</w:t>
      </w:r>
      <w:r>
        <w:rPr>
          <w:rFonts w:ascii="Arial" w:hAnsi="Arial" w:cs="Arial"/>
          <w:b/>
          <w:bCs/>
          <w:color w:val="000000"/>
          <w:lang w:eastAsia="es-ES_tradnl"/>
        </w:rPr>
        <w:t>operante</w:t>
      </w:r>
      <w:r w:rsidR="00F008C4">
        <w:rPr>
          <w:rStyle w:val="Refdenotaalpie"/>
          <w:rFonts w:ascii="Arial" w:hAnsi="Arial" w:cs="Arial"/>
          <w:b/>
          <w:bCs/>
          <w:color w:val="000000"/>
          <w:lang w:eastAsia="es-ES_tradnl"/>
        </w:rPr>
        <w:footnoteReference w:id="63"/>
      </w:r>
      <w:r w:rsidRPr="00F565AD">
        <w:rPr>
          <w:rFonts w:ascii="Arial" w:hAnsi="Arial" w:cs="Arial"/>
          <w:color w:val="000000"/>
        </w:rPr>
        <w:t xml:space="preserve">. </w:t>
      </w:r>
    </w:p>
    <w:p w14:paraId="54A8384B" w14:textId="77777777" w:rsidR="006F1DD2" w:rsidRPr="00246AEE" w:rsidRDefault="006F1DD2" w:rsidP="006F1DD2">
      <w:pPr>
        <w:spacing w:line="360" w:lineRule="auto"/>
        <w:rPr>
          <w:rFonts w:ascii="Arial" w:hAnsi="Arial" w:cs="Arial"/>
          <w:sz w:val="24"/>
          <w:szCs w:val="24"/>
        </w:rPr>
      </w:pPr>
      <w:r w:rsidRPr="00246AEE">
        <w:rPr>
          <w:rFonts w:ascii="Arial" w:hAnsi="Arial" w:cs="Arial"/>
          <w:sz w:val="24"/>
          <w:szCs w:val="24"/>
        </w:rPr>
        <w:t xml:space="preserve">Con relación a la calificativa de inoperante de un agravio, la </w:t>
      </w:r>
      <w:r w:rsidRPr="00246AEE">
        <w:rPr>
          <w:rFonts w:ascii="Arial" w:hAnsi="Arial" w:cs="Arial"/>
          <w:i/>
          <w:iCs/>
          <w:sz w:val="24"/>
          <w:szCs w:val="24"/>
        </w:rPr>
        <w:t>Sala Superior</w:t>
      </w:r>
      <w:r w:rsidRPr="00246AEE">
        <w:rPr>
          <w:rFonts w:ascii="Arial" w:hAnsi="Arial" w:cs="Arial"/>
          <w:i/>
          <w:iCs/>
          <w:sz w:val="24"/>
          <w:szCs w:val="24"/>
          <w:vertAlign w:val="superscript"/>
        </w:rPr>
        <w:footnoteReference w:id="64"/>
      </w:r>
      <w:r w:rsidRPr="00246AEE">
        <w:rPr>
          <w:rFonts w:ascii="Arial" w:hAnsi="Arial" w:cs="Arial"/>
          <w:sz w:val="24"/>
          <w:szCs w:val="24"/>
        </w:rPr>
        <w:t xml:space="preserve"> ha considerado que al expresar cada concepto de agravio se deben exponer argumentos pertinentes para demostrar la ilegalidad del acto reclamado; si ello se incumple, los planteamientos serán inoperantes, lo cual ocurre cuando, entre otras cuestiones, se dejan de controvertir, en sus puntos esenciales, las consideraciones del acto o resolución impugnada.</w:t>
      </w:r>
    </w:p>
    <w:p w14:paraId="54A8384C" w14:textId="7CF6336A" w:rsidR="006F1DD2" w:rsidRDefault="006F1DD2" w:rsidP="006F1DD2">
      <w:pPr>
        <w:pStyle w:val="NormalWeb"/>
        <w:spacing w:line="360" w:lineRule="auto"/>
        <w:rPr>
          <w:rFonts w:ascii="Arial" w:hAnsi="Arial" w:cs="Arial"/>
          <w:color w:val="000000"/>
        </w:rPr>
      </w:pPr>
      <w:r>
        <w:rPr>
          <w:rFonts w:ascii="Arial" w:hAnsi="Arial" w:cs="Arial"/>
          <w:color w:val="000000"/>
        </w:rPr>
        <w:lastRenderedPageBreak/>
        <w:t xml:space="preserve">Por lo que, </w:t>
      </w:r>
      <w:r w:rsidRPr="007B68F1">
        <w:rPr>
          <w:rFonts w:ascii="Arial" w:hAnsi="Arial" w:cs="Arial"/>
          <w:color w:val="000000"/>
        </w:rPr>
        <w:t xml:space="preserve">este </w:t>
      </w:r>
      <w:r w:rsidRPr="007B68F1">
        <w:rPr>
          <w:rFonts w:ascii="Arial" w:hAnsi="Arial" w:cs="Arial"/>
          <w:i/>
          <w:iCs/>
          <w:color w:val="000000"/>
        </w:rPr>
        <w:t>órgano jurisdiccional</w:t>
      </w:r>
      <w:r w:rsidRPr="007B68F1">
        <w:rPr>
          <w:rFonts w:ascii="Arial" w:hAnsi="Arial" w:cs="Arial"/>
          <w:color w:val="000000"/>
        </w:rPr>
        <w:t xml:space="preserve"> considera que, para estar en condiciones de analizar lo expuesto por </w:t>
      </w:r>
      <w:r>
        <w:rPr>
          <w:rFonts w:ascii="Arial" w:hAnsi="Arial" w:cs="Arial"/>
          <w:color w:val="000000"/>
        </w:rPr>
        <w:t xml:space="preserve">la </w:t>
      </w:r>
      <w:r w:rsidRPr="006F12C7">
        <w:rPr>
          <w:rFonts w:ascii="Arial" w:hAnsi="Arial" w:cs="Arial"/>
          <w:i/>
          <w:iCs/>
          <w:color w:val="000000"/>
        </w:rPr>
        <w:t>parte actora</w:t>
      </w:r>
      <w:r w:rsidRPr="007B68F1">
        <w:rPr>
          <w:rFonts w:ascii="Arial" w:hAnsi="Arial" w:cs="Arial"/>
          <w:color w:val="000000"/>
        </w:rPr>
        <w:t xml:space="preserve">, se requiere que lo dicho en vía de agravio ataque directamente </w:t>
      </w:r>
      <w:r>
        <w:rPr>
          <w:rFonts w:ascii="Arial" w:hAnsi="Arial" w:cs="Arial"/>
          <w:color w:val="000000"/>
        </w:rPr>
        <w:t>la validez de la Asamblea General de veintitrés de julio</w:t>
      </w:r>
      <w:r w:rsidRPr="007B68F1">
        <w:rPr>
          <w:rFonts w:ascii="Arial" w:hAnsi="Arial" w:cs="Arial"/>
          <w:color w:val="000000"/>
        </w:rPr>
        <w:t xml:space="preserve">, </w:t>
      </w:r>
      <w:r w:rsidR="00BA6274">
        <w:rPr>
          <w:rFonts w:ascii="Arial" w:hAnsi="Arial" w:cs="Arial"/>
          <w:color w:val="000000"/>
        </w:rPr>
        <w:t xml:space="preserve">por vicios propios, </w:t>
      </w:r>
      <w:r w:rsidRPr="007B68F1">
        <w:rPr>
          <w:rFonts w:ascii="Arial" w:hAnsi="Arial" w:cs="Arial"/>
          <w:color w:val="000000"/>
        </w:rPr>
        <w:t xml:space="preserve">pues resultaría erróneo proceder a su estudio cuando los planteamientos van encaminados a controvertir determinaciones u omisiones que se actualizaron en un </w:t>
      </w:r>
      <w:r>
        <w:rPr>
          <w:rFonts w:ascii="Arial" w:hAnsi="Arial" w:cs="Arial"/>
          <w:color w:val="000000"/>
        </w:rPr>
        <w:t>momento</w:t>
      </w:r>
      <w:r w:rsidRPr="007B68F1">
        <w:rPr>
          <w:rFonts w:ascii="Arial" w:hAnsi="Arial" w:cs="Arial"/>
          <w:color w:val="000000"/>
        </w:rPr>
        <w:t xml:space="preserve"> distinto</w:t>
      </w:r>
      <w:r>
        <w:rPr>
          <w:rFonts w:ascii="Arial" w:hAnsi="Arial" w:cs="Arial"/>
          <w:color w:val="000000"/>
        </w:rPr>
        <w:t>.</w:t>
      </w:r>
    </w:p>
    <w:p w14:paraId="54A8384D" w14:textId="794D8710" w:rsidR="006F1DD2" w:rsidRPr="00280743" w:rsidRDefault="006F1DD2" w:rsidP="006F1DD2">
      <w:pPr>
        <w:pStyle w:val="NormalWeb"/>
        <w:spacing w:line="360" w:lineRule="auto"/>
        <w:rPr>
          <w:rFonts w:ascii="Arial" w:hAnsi="Arial" w:cs="Arial"/>
          <w:color w:val="000000"/>
          <w:lang w:val="es-ES" w:eastAsia="es-ES_tradnl"/>
        </w:rPr>
      </w:pPr>
      <w:proofErr w:type="gramStart"/>
      <w:r w:rsidRPr="00805E39">
        <w:rPr>
          <w:rFonts w:ascii="Arial" w:hAnsi="Arial" w:cs="Arial"/>
          <w:color w:val="000000"/>
          <w:lang w:val="es-ES" w:eastAsia="es-ES_tradnl"/>
        </w:rPr>
        <w:t>En razón de</w:t>
      </w:r>
      <w:proofErr w:type="gramEnd"/>
      <w:r w:rsidRPr="00805E39">
        <w:rPr>
          <w:rFonts w:ascii="Arial" w:hAnsi="Arial" w:cs="Arial"/>
          <w:color w:val="000000"/>
          <w:lang w:val="es-ES" w:eastAsia="es-ES_tradnl"/>
        </w:rPr>
        <w:t xml:space="preserve"> todo lo expuesto, lo procedente es </w:t>
      </w:r>
      <w:r w:rsidRPr="006E69BE">
        <w:rPr>
          <w:rFonts w:ascii="Arial" w:hAnsi="Arial" w:cs="Arial"/>
          <w:b/>
          <w:bCs/>
          <w:color w:val="000000"/>
          <w:lang w:val="es-ES" w:eastAsia="es-ES_tradnl"/>
        </w:rPr>
        <w:t>confirmar</w:t>
      </w:r>
      <w:r w:rsidRPr="00805E39">
        <w:rPr>
          <w:rFonts w:ascii="Arial" w:hAnsi="Arial" w:cs="Arial"/>
          <w:color w:val="000000"/>
          <w:lang w:val="es-ES" w:eastAsia="es-ES_tradnl"/>
        </w:rPr>
        <w:t xml:space="preserve">, en lo que es materia de impugnación, la </w:t>
      </w:r>
      <w:r w:rsidR="00534568">
        <w:rPr>
          <w:rFonts w:ascii="Arial" w:hAnsi="Arial" w:cs="Arial"/>
          <w:i/>
          <w:iCs/>
          <w:color w:val="000000"/>
          <w:lang w:val="es-ES" w:eastAsia="es-ES_tradnl"/>
        </w:rPr>
        <w:t>C</w:t>
      </w:r>
      <w:r>
        <w:rPr>
          <w:rFonts w:ascii="Arial" w:hAnsi="Arial" w:cs="Arial"/>
          <w:i/>
          <w:iCs/>
          <w:color w:val="000000"/>
          <w:lang w:val="es-ES" w:eastAsia="es-ES_tradnl"/>
        </w:rPr>
        <w:t xml:space="preserve">onvocatoria, </w:t>
      </w:r>
      <w:r>
        <w:rPr>
          <w:rFonts w:ascii="Arial" w:hAnsi="Arial" w:cs="Arial"/>
          <w:color w:val="000000"/>
          <w:lang w:val="es-ES" w:eastAsia="es-ES_tradnl"/>
        </w:rPr>
        <w:t xml:space="preserve">la </w:t>
      </w:r>
      <w:r w:rsidRPr="00805E39">
        <w:rPr>
          <w:rFonts w:ascii="Arial" w:hAnsi="Arial" w:cs="Arial"/>
          <w:color w:val="000000"/>
          <w:lang w:val="es-ES" w:eastAsia="es-ES_tradnl"/>
        </w:rPr>
        <w:t xml:space="preserve">Asamblea General de </w:t>
      </w:r>
      <w:r>
        <w:rPr>
          <w:rFonts w:ascii="Arial" w:hAnsi="Arial" w:cs="Arial"/>
          <w:color w:val="000000"/>
          <w:lang w:val="es-ES" w:eastAsia="es-ES_tradnl"/>
        </w:rPr>
        <w:t xml:space="preserve">veintitrés de julio y, por tanto, la conformación del </w:t>
      </w:r>
      <w:r>
        <w:rPr>
          <w:rFonts w:ascii="Arial" w:hAnsi="Arial" w:cs="Arial"/>
          <w:i/>
          <w:iCs/>
          <w:color w:val="000000"/>
          <w:lang w:val="es-ES" w:eastAsia="es-ES_tradnl"/>
        </w:rPr>
        <w:t>Concejo Comunal.</w:t>
      </w:r>
    </w:p>
    <w:p w14:paraId="54A8384E" w14:textId="5221CA79" w:rsidR="006F1DD2" w:rsidRPr="00B34A24" w:rsidRDefault="006F1DD2" w:rsidP="006F1DD2">
      <w:pPr>
        <w:pStyle w:val="Ttulo1"/>
        <w:jc w:val="center"/>
        <w:rPr>
          <w:rFonts w:ascii="Arial" w:eastAsia="Arial" w:hAnsi="Arial" w:cs="Arial"/>
          <w:b w:val="0"/>
          <w:sz w:val="24"/>
          <w:szCs w:val="24"/>
        </w:rPr>
      </w:pPr>
      <w:bookmarkStart w:id="28" w:name="_Toc212467447"/>
      <w:r w:rsidRPr="00B34A24">
        <w:rPr>
          <w:rFonts w:ascii="Arial" w:eastAsia="Arial" w:hAnsi="Arial" w:cs="Arial"/>
          <w:sz w:val="24"/>
          <w:szCs w:val="24"/>
        </w:rPr>
        <w:t xml:space="preserve">IX. RESUMEN </w:t>
      </w:r>
      <w:r w:rsidR="0080427D" w:rsidRPr="00CB522E">
        <w:rPr>
          <w:rFonts w:ascii="Arial" w:eastAsia="Arial" w:hAnsi="Arial" w:cs="Arial"/>
          <w:sz w:val="24"/>
          <w:szCs w:val="24"/>
        </w:rPr>
        <w:t>Y DIFUSIÓN</w:t>
      </w:r>
      <w:r w:rsidR="0080427D">
        <w:rPr>
          <w:rFonts w:ascii="Arial" w:eastAsia="Arial" w:hAnsi="Arial" w:cs="Arial"/>
          <w:sz w:val="24"/>
          <w:szCs w:val="24"/>
        </w:rPr>
        <w:t xml:space="preserve"> </w:t>
      </w:r>
      <w:r w:rsidRPr="00B34A24">
        <w:rPr>
          <w:rFonts w:ascii="Arial" w:eastAsia="Arial" w:hAnsi="Arial" w:cs="Arial"/>
          <w:sz w:val="24"/>
          <w:szCs w:val="24"/>
        </w:rPr>
        <w:t>DE LA SENTENCIA</w:t>
      </w:r>
      <w:bookmarkEnd w:id="28"/>
    </w:p>
    <w:p w14:paraId="7202FFD1" w14:textId="77777777" w:rsidR="002D696F" w:rsidRDefault="002D696F" w:rsidP="00605BCD">
      <w:pPr>
        <w:pBdr>
          <w:top w:val="nil"/>
          <w:left w:val="nil"/>
          <w:bottom w:val="nil"/>
          <w:right w:val="nil"/>
          <w:between w:val="nil"/>
        </w:pBdr>
        <w:spacing w:line="360" w:lineRule="auto"/>
        <w:rPr>
          <w:rFonts w:ascii="Arial" w:hAnsi="Arial" w:cs="Arial"/>
          <w:color w:val="000000"/>
          <w:sz w:val="24"/>
          <w:szCs w:val="24"/>
        </w:rPr>
      </w:pPr>
    </w:p>
    <w:p w14:paraId="581F0209" w14:textId="1B6F361A" w:rsidR="00605BCD" w:rsidRPr="00CB522E" w:rsidRDefault="0059438B" w:rsidP="00605BCD">
      <w:pPr>
        <w:pBdr>
          <w:top w:val="nil"/>
          <w:left w:val="nil"/>
          <w:bottom w:val="nil"/>
          <w:right w:val="nil"/>
          <w:between w:val="nil"/>
        </w:pBdr>
        <w:spacing w:line="360" w:lineRule="auto"/>
        <w:rPr>
          <w:rFonts w:ascii="Arial" w:hAnsi="Arial" w:cs="Arial"/>
          <w:i/>
          <w:color w:val="000000"/>
          <w:sz w:val="24"/>
          <w:szCs w:val="24"/>
        </w:rPr>
      </w:pPr>
      <w:r w:rsidRPr="00CB522E">
        <w:rPr>
          <w:rFonts w:ascii="Arial" w:hAnsi="Arial" w:cs="Arial"/>
          <w:color w:val="000000"/>
          <w:sz w:val="24"/>
          <w:szCs w:val="24"/>
        </w:rPr>
        <w:t xml:space="preserve">Para el efecto de </w:t>
      </w:r>
      <w:r w:rsidR="00072AC1" w:rsidRPr="00CB522E">
        <w:rPr>
          <w:rFonts w:ascii="Arial" w:hAnsi="Arial" w:cs="Arial"/>
          <w:color w:val="000000"/>
          <w:sz w:val="24"/>
          <w:szCs w:val="24"/>
        </w:rPr>
        <w:t xml:space="preserve">comunicar a la </w:t>
      </w:r>
      <w:r w:rsidR="00072AC1" w:rsidRPr="00CB522E">
        <w:rPr>
          <w:rFonts w:ascii="Arial" w:hAnsi="Arial" w:cs="Arial"/>
          <w:i/>
          <w:color w:val="000000"/>
          <w:sz w:val="24"/>
          <w:szCs w:val="24"/>
        </w:rPr>
        <w:t>Comunidad</w:t>
      </w:r>
      <w:r w:rsidR="00605BCD" w:rsidRPr="00CB522E">
        <w:rPr>
          <w:rFonts w:ascii="Arial" w:hAnsi="Arial" w:cs="Arial"/>
          <w:color w:val="000000"/>
          <w:sz w:val="24"/>
          <w:szCs w:val="24"/>
          <w:lang w:val="es-ES"/>
        </w:rPr>
        <w:t xml:space="preserve"> el sentido y alcance de la presente </w:t>
      </w:r>
      <w:r w:rsidR="00072AC1" w:rsidRPr="00CB522E">
        <w:rPr>
          <w:rFonts w:ascii="Arial" w:hAnsi="Arial" w:cs="Arial"/>
          <w:color w:val="000000"/>
          <w:sz w:val="24"/>
          <w:szCs w:val="24"/>
          <w:lang w:val="es-ES"/>
        </w:rPr>
        <w:t>sentencia</w:t>
      </w:r>
      <w:r w:rsidR="00605BCD" w:rsidRPr="00CB522E">
        <w:rPr>
          <w:rFonts w:ascii="Arial" w:hAnsi="Arial" w:cs="Arial"/>
          <w:color w:val="000000"/>
          <w:sz w:val="24"/>
          <w:szCs w:val="24"/>
          <w:lang w:val="es-ES"/>
        </w:rPr>
        <w:t xml:space="preserve">, este </w:t>
      </w:r>
      <w:r w:rsidR="00605BCD" w:rsidRPr="00CB522E">
        <w:rPr>
          <w:rFonts w:ascii="Arial" w:hAnsi="Arial" w:cs="Arial"/>
          <w:i/>
          <w:color w:val="000000"/>
          <w:sz w:val="24"/>
          <w:szCs w:val="24"/>
          <w:lang w:val="es-ES"/>
        </w:rPr>
        <w:t>Tribunal</w:t>
      </w:r>
      <w:r w:rsidR="00605BCD" w:rsidRPr="00CB522E">
        <w:rPr>
          <w:rFonts w:ascii="Arial" w:hAnsi="Arial" w:cs="Arial"/>
          <w:color w:val="000000"/>
          <w:sz w:val="24"/>
          <w:szCs w:val="24"/>
          <w:lang w:val="es-ES"/>
        </w:rPr>
        <w:t xml:space="preserve"> </w:t>
      </w:r>
      <w:r w:rsidR="00605BCD" w:rsidRPr="00CB522E">
        <w:rPr>
          <w:rFonts w:ascii="Arial" w:hAnsi="Arial" w:cs="Arial"/>
          <w:i/>
          <w:color w:val="000000"/>
          <w:sz w:val="24"/>
          <w:szCs w:val="24"/>
          <w:lang w:val="es-ES"/>
        </w:rPr>
        <w:t>Electoral</w:t>
      </w:r>
      <w:r w:rsidR="00605BCD" w:rsidRPr="00CB522E">
        <w:rPr>
          <w:rFonts w:ascii="Arial" w:hAnsi="Arial" w:cs="Arial"/>
          <w:color w:val="000000"/>
          <w:sz w:val="24"/>
          <w:szCs w:val="24"/>
          <w:lang w:val="es-ES"/>
        </w:rPr>
        <w:t xml:space="preserve"> estima procedente elaborar un resumen oficial </w:t>
      </w:r>
      <w:r w:rsidR="00605BCD" w:rsidRPr="00CB522E">
        <w:rPr>
          <w:rFonts w:ascii="Arial" w:hAnsi="Arial" w:cs="Arial"/>
          <w:color w:val="000000"/>
          <w:sz w:val="24"/>
          <w:szCs w:val="24"/>
        </w:rPr>
        <w:t>a fin de que sea traducid</w:t>
      </w:r>
      <w:r w:rsidR="004043A2" w:rsidRPr="00CB522E">
        <w:rPr>
          <w:rFonts w:ascii="Arial" w:hAnsi="Arial" w:cs="Arial"/>
          <w:color w:val="000000"/>
          <w:sz w:val="24"/>
          <w:szCs w:val="24"/>
        </w:rPr>
        <w:t>o</w:t>
      </w:r>
      <w:r w:rsidR="00605BCD" w:rsidRPr="00CB522E">
        <w:rPr>
          <w:rFonts w:ascii="Arial" w:hAnsi="Arial" w:cs="Arial"/>
          <w:color w:val="000000"/>
          <w:sz w:val="24"/>
          <w:szCs w:val="24"/>
        </w:rPr>
        <w:t xml:space="preserve"> a la lengua “</w:t>
      </w:r>
      <w:r w:rsidR="00605BCD" w:rsidRPr="00CB522E">
        <w:rPr>
          <w:rFonts w:ascii="Arial" w:hAnsi="Arial" w:cs="Arial"/>
          <w:i/>
          <w:color w:val="000000"/>
          <w:sz w:val="24"/>
          <w:szCs w:val="24"/>
        </w:rPr>
        <w:t>purépecha</w:t>
      </w:r>
      <w:r w:rsidR="00605BCD" w:rsidRPr="00CB522E">
        <w:rPr>
          <w:rFonts w:ascii="Arial" w:hAnsi="Arial" w:cs="Arial"/>
          <w:color w:val="000000"/>
          <w:sz w:val="24"/>
          <w:szCs w:val="24"/>
        </w:rPr>
        <w:t>”</w:t>
      </w:r>
      <w:r w:rsidR="00605BCD" w:rsidRPr="00CB522E">
        <w:rPr>
          <w:rFonts w:ascii="Arial" w:hAnsi="Arial" w:cs="Arial"/>
          <w:color w:val="000000"/>
          <w:sz w:val="24"/>
          <w:szCs w:val="24"/>
          <w:lang w:val="es-ES"/>
        </w:rPr>
        <w:t>,</w:t>
      </w:r>
      <w:r w:rsidR="005A046A" w:rsidRPr="00CB522E">
        <w:rPr>
          <w:rFonts w:ascii="Arial" w:hAnsi="Arial" w:cs="Arial"/>
          <w:color w:val="000000"/>
          <w:sz w:val="24"/>
          <w:szCs w:val="24"/>
          <w:lang w:val="es-ES"/>
        </w:rPr>
        <w:t xml:space="preserve"> </w:t>
      </w:r>
      <w:r w:rsidR="00605BCD" w:rsidRPr="00CB522E">
        <w:rPr>
          <w:rFonts w:ascii="Arial" w:hAnsi="Arial" w:cs="Arial"/>
          <w:color w:val="000000"/>
          <w:sz w:val="24"/>
          <w:szCs w:val="24"/>
        </w:rPr>
        <w:t>por ser la lengua predominante en la región</w:t>
      </w:r>
      <w:r w:rsidR="00605BCD" w:rsidRPr="00CB522E">
        <w:rPr>
          <w:rStyle w:val="Refdenotaalpie"/>
          <w:rFonts w:ascii="Arial" w:hAnsi="Arial" w:cs="Arial"/>
          <w:color w:val="000000"/>
          <w:sz w:val="24"/>
          <w:szCs w:val="24"/>
        </w:rPr>
        <w:footnoteReference w:id="65"/>
      </w:r>
      <w:r w:rsidR="00605BCD" w:rsidRPr="00CB522E">
        <w:rPr>
          <w:rFonts w:ascii="Arial" w:hAnsi="Arial" w:cs="Arial"/>
          <w:color w:val="000000"/>
          <w:sz w:val="24"/>
          <w:szCs w:val="24"/>
        </w:rPr>
        <w:t xml:space="preserve">. </w:t>
      </w:r>
      <w:r w:rsidR="00605BCD" w:rsidRPr="00CB522E">
        <w:rPr>
          <w:rFonts w:ascii="Arial" w:hAnsi="Arial" w:cs="Arial"/>
          <w:color w:val="000000"/>
          <w:sz w:val="24"/>
          <w:szCs w:val="24"/>
          <w:lang w:val="es-ES"/>
        </w:rPr>
        <w:t xml:space="preserve">Por tanto, </w:t>
      </w:r>
      <w:r w:rsidR="006A257E" w:rsidRPr="00CB522E">
        <w:rPr>
          <w:rFonts w:ascii="Arial" w:hAnsi="Arial" w:cs="Arial"/>
          <w:color w:val="000000"/>
          <w:sz w:val="24"/>
          <w:szCs w:val="24"/>
          <w:lang w:val="es-ES"/>
        </w:rPr>
        <w:t>resulta</w:t>
      </w:r>
      <w:r w:rsidR="00605BCD" w:rsidRPr="00CB522E">
        <w:rPr>
          <w:rFonts w:ascii="Arial" w:hAnsi="Arial" w:cs="Arial"/>
          <w:color w:val="000000"/>
          <w:sz w:val="24"/>
          <w:szCs w:val="24"/>
          <w:lang w:val="es-ES"/>
        </w:rPr>
        <w:t xml:space="preserve"> necesario ordenar a</w:t>
      </w:r>
      <w:r w:rsidR="00DA398F" w:rsidRPr="00CB522E">
        <w:rPr>
          <w:rFonts w:ascii="Arial" w:hAnsi="Arial" w:cs="Arial"/>
          <w:color w:val="000000"/>
          <w:sz w:val="24"/>
          <w:szCs w:val="24"/>
          <w:lang w:val="es-ES"/>
        </w:rPr>
        <w:t>l</w:t>
      </w:r>
      <w:r w:rsidR="00605BCD" w:rsidRPr="00CB522E">
        <w:rPr>
          <w:rFonts w:ascii="Arial" w:hAnsi="Arial" w:cs="Arial"/>
          <w:color w:val="000000"/>
          <w:sz w:val="24"/>
          <w:szCs w:val="24"/>
          <w:lang w:val="es-ES"/>
        </w:rPr>
        <w:t xml:space="preserve"> perito certificado</w:t>
      </w:r>
      <w:r w:rsidR="00863D3D" w:rsidRPr="00CB522E">
        <w:rPr>
          <w:rFonts w:ascii="Arial" w:hAnsi="Arial" w:cs="Arial"/>
          <w:color w:val="000000"/>
          <w:sz w:val="24"/>
          <w:szCs w:val="24"/>
          <w:lang w:val="es-ES"/>
        </w:rPr>
        <w:t xml:space="preserve"> </w:t>
      </w:r>
      <w:r w:rsidR="00DA398F" w:rsidRPr="00CB522E">
        <w:rPr>
          <w:rFonts w:ascii="Arial" w:hAnsi="Arial" w:cs="Arial"/>
          <w:color w:val="000000"/>
          <w:sz w:val="24"/>
          <w:szCs w:val="24"/>
          <w:lang w:val="es-ES"/>
        </w:rPr>
        <w:t>correspondiente</w:t>
      </w:r>
      <w:r w:rsidR="00863D3D" w:rsidRPr="00CB522E">
        <w:rPr>
          <w:rFonts w:ascii="Arial" w:hAnsi="Arial" w:cs="Arial"/>
          <w:color w:val="000000"/>
          <w:sz w:val="24"/>
          <w:szCs w:val="24"/>
          <w:lang w:val="es-ES"/>
        </w:rPr>
        <w:t xml:space="preserve"> que realice </w:t>
      </w:r>
      <w:r w:rsidR="00605BCD" w:rsidRPr="00CB522E">
        <w:rPr>
          <w:rFonts w:ascii="Arial" w:hAnsi="Arial" w:cs="Arial"/>
          <w:color w:val="000000"/>
          <w:sz w:val="24"/>
          <w:szCs w:val="24"/>
          <w:lang w:val="es-ES"/>
        </w:rPr>
        <w:t xml:space="preserve">la traducción del </w:t>
      </w:r>
      <w:r w:rsidR="00605BCD" w:rsidRPr="00CB522E">
        <w:rPr>
          <w:rFonts w:ascii="Arial" w:hAnsi="Arial" w:cs="Arial"/>
          <w:color w:val="000000"/>
          <w:sz w:val="24"/>
          <w:szCs w:val="24"/>
        </w:rPr>
        <w:t>resumen oficial y de los puntos resolutivos, a fin de que</w:t>
      </w:r>
      <w:r w:rsidR="008A6899" w:rsidRPr="00CB522E">
        <w:rPr>
          <w:rFonts w:ascii="Arial" w:hAnsi="Arial" w:cs="Arial"/>
          <w:color w:val="000000"/>
          <w:sz w:val="24"/>
          <w:szCs w:val="24"/>
        </w:rPr>
        <w:t>,</w:t>
      </w:r>
      <w:r w:rsidR="00605BCD" w:rsidRPr="00CB522E">
        <w:rPr>
          <w:rFonts w:ascii="Arial" w:hAnsi="Arial" w:cs="Arial"/>
          <w:color w:val="000000"/>
          <w:sz w:val="24"/>
          <w:szCs w:val="24"/>
        </w:rPr>
        <w:t xml:space="preserve"> tanto la versión en español como la versión en lengua indígena, puedan difundirse entre la </w:t>
      </w:r>
      <w:r w:rsidR="00970ECC" w:rsidRPr="00CB522E">
        <w:rPr>
          <w:rFonts w:ascii="Arial" w:hAnsi="Arial" w:cs="Arial"/>
          <w:color w:val="000000"/>
          <w:sz w:val="24"/>
          <w:szCs w:val="24"/>
        </w:rPr>
        <w:t>población</w:t>
      </w:r>
      <w:r w:rsidR="00605BCD" w:rsidRPr="00CB522E">
        <w:rPr>
          <w:rFonts w:ascii="Arial" w:hAnsi="Arial" w:cs="Arial"/>
          <w:color w:val="000000"/>
          <w:sz w:val="24"/>
          <w:szCs w:val="24"/>
        </w:rPr>
        <w:t xml:space="preserve"> de la </w:t>
      </w:r>
      <w:r w:rsidR="00605BCD" w:rsidRPr="00CB522E">
        <w:rPr>
          <w:rFonts w:ascii="Arial" w:hAnsi="Arial" w:cs="Arial"/>
          <w:i/>
          <w:color w:val="000000"/>
          <w:sz w:val="24"/>
          <w:szCs w:val="24"/>
        </w:rPr>
        <w:t xml:space="preserve">Comunidad. </w:t>
      </w:r>
    </w:p>
    <w:p w14:paraId="26E7CEB9" w14:textId="3D01E0C0" w:rsidR="006C526A" w:rsidRPr="00CB522E" w:rsidRDefault="00605BCD" w:rsidP="006F1DD2">
      <w:pPr>
        <w:spacing w:before="360" w:after="40" w:line="360" w:lineRule="auto"/>
        <w:rPr>
          <w:rFonts w:ascii="Arial" w:hAnsi="Arial" w:cs="Arial"/>
          <w:color w:val="000000"/>
          <w:sz w:val="24"/>
          <w:szCs w:val="24"/>
        </w:rPr>
      </w:pPr>
      <w:r w:rsidRPr="00CB522E">
        <w:rPr>
          <w:rFonts w:ascii="Arial" w:hAnsi="Arial" w:cs="Arial"/>
          <w:color w:val="000000"/>
          <w:sz w:val="24"/>
          <w:szCs w:val="24"/>
        </w:rPr>
        <w:t xml:space="preserve">Por lo anterior, </w:t>
      </w:r>
      <w:r w:rsidRPr="00CB522E">
        <w:rPr>
          <w:rFonts w:ascii="Arial" w:hAnsi="Arial" w:cs="Arial"/>
          <w:b/>
          <w:color w:val="000000"/>
          <w:sz w:val="24"/>
          <w:szCs w:val="24"/>
        </w:rPr>
        <w:t>se instruye a la</w:t>
      </w:r>
      <w:r w:rsidRPr="00CB522E">
        <w:rPr>
          <w:rFonts w:ascii="Arial" w:hAnsi="Arial" w:cs="Arial"/>
          <w:color w:val="000000"/>
          <w:sz w:val="24"/>
          <w:szCs w:val="24"/>
        </w:rPr>
        <w:t xml:space="preserve"> </w:t>
      </w:r>
      <w:r w:rsidRPr="00CB522E">
        <w:rPr>
          <w:rFonts w:ascii="Arial" w:hAnsi="Arial" w:cs="Arial"/>
          <w:b/>
          <w:color w:val="000000"/>
          <w:sz w:val="24"/>
          <w:szCs w:val="24"/>
        </w:rPr>
        <w:t xml:space="preserve">Secretaría General de Acuerdos de este </w:t>
      </w:r>
      <w:r w:rsidRPr="00CB522E">
        <w:rPr>
          <w:rFonts w:ascii="Arial" w:hAnsi="Arial" w:cs="Arial"/>
          <w:b/>
          <w:i/>
          <w:color w:val="000000"/>
          <w:sz w:val="24"/>
          <w:szCs w:val="24"/>
        </w:rPr>
        <w:t>Tribunal Electoral</w:t>
      </w:r>
      <w:r w:rsidRPr="00CB522E">
        <w:rPr>
          <w:rFonts w:ascii="Arial" w:hAnsi="Arial" w:cs="Arial"/>
          <w:color w:val="000000"/>
          <w:sz w:val="24"/>
          <w:szCs w:val="24"/>
        </w:rPr>
        <w:t xml:space="preserve">, para que a la </w:t>
      </w:r>
      <w:r w:rsidRPr="00CB522E">
        <w:rPr>
          <w:rFonts w:ascii="Arial" w:hAnsi="Arial" w:cs="Arial"/>
          <w:b/>
          <w:color w:val="000000"/>
          <w:sz w:val="24"/>
          <w:szCs w:val="24"/>
        </w:rPr>
        <w:t>brevedad</w:t>
      </w:r>
      <w:r w:rsidRPr="00CB522E">
        <w:rPr>
          <w:rFonts w:ascii="Arial" w:hAnsi="Arial" w:cs="Arial"/>
          <w:color w:val="000000"/>
          <w:sz w:val="24"/>
          <w:szCs w:val="24"/>
        </w:rPr>
        <w:t xml:space="preserve"> obtenga la traducción del resumen y puntos resolutivos, </w:t>
      </w:r>
      <w:r w:rsidR="00970ECC" w:rsidRPr="00CB522E">
        <w:rPr>
          <w:rFonts w:ascii="Arial" w:hAnsi="Arial" w:cs="Arial"/>
          <w:color w:val="000000"/>
          <w:sz w:val="24"/>
          <w:szCs w:val="24"/>
        </w:rPr>
        <w:t>la cual en su momento</w:t>
      </w:r>
      <w:r w:rsidR="009A4B10" w:rsidRPr="00CB522E">
        <w:rPr>
          <w:rFonts w:ascii="Arial" w:hAnsi="Arial" w:cs="Arial"/>
          <w:color w:val="000000"/>
          <w:sz w:val="24"/>
          <w:szCs w:val="24"/>
        </w:rPr>
        <w:t xml:space="preserve"> </w:t>
      </w:r>
      <w:r w:rsidR="00B50843" w:rsidRPr="00CB522E">
        <w:rPr>
          <w:rFonts w:ascii="Arial" w:hAnsi="Arial" w:cs="Arial"/>
          <w:color w:val="000000"/>
          <w:sz w:val="24"/>
          <w:szCs w:val="24"/>
        </w:rPr>
        <w:t>deberá</w:t>
      </w:r>
      <w:r w:rsidR="00794D20" w:rsidRPr="00CB522E">
        <w:rPr>
          <w:rFonts w:ascii="Arial" w:hAnsi="Arial" w:cs="Arial"/>
          <w:color w:val="000000"/>
          <w:sz w:val="24"/>
          <w:szCs w:val="24"/>
        </w:rPr>
        <w:t xml:space="preserve"> adjuntarse</w:t>
      </w:r>
      <w:r w:rsidR="009A4B10" w:rsidRPr="00CB522E">
        <w:rPr>
          <w:rFonts w:ascii="Arial" w:hAnsi="Arial" w:cs="Arial"/>
          <w:color w:val="000000"/>
          <w:sz w:val="24"/>
          <w:szCs w:val="24"/>
        </w:rPr>
        <w:t xml:space="preserve"> a la sentencia</w:t>
      </w:r>
      <w:r w:rsidR="00837D5F" w:rsidRPr="00CB522E">
        <w:rPr>
          <w:rFonts w:ascii="Arial" w:hAnsi="Arial" w:cs="Arial"/>
          <w:color w:val="000000"/>
          <w:sz w:val="24"/>
          <w:szCs w:val="24"/>
        </w:rPr>
        <w:t xml:space="preserve">; asimismo, </w:t>
      </w:r>
      <w:r w:rsidR="00125FEB" w:rsidRPr="00CB522E">
        <w:rPr>
          <w:rFonts w:ascii="Arial" w:hAnsi="Arial" w:cs="Arial"/>
          <w:color w:val="000000"/>
          <w:sz w:val="24"/>
          <w:szCs w:val="24"/>
        </w:rPr>
        <w:t xml:space="preserve">para que el </w:t>
      </w:r>
      <w:r w:rsidR="00125FEB" w:rsidRPr="00CB522E">
        <w:rPr>
          <w:rFonts w:ascii="Arial" w:hAnsi="Arial" w:cs="Arial"/>
          <w:i/>
          <w:color w:val="000000"/>
          <w:sz w:val="24"/>
          <w:szCs w:val="24"/>
        </w:rPr>
        <w:t>SMRT</w:t>
      </w:r>
      <w:r w:rsidR="00125FEB" w:rsidRPr="00CB522E">
        <w:rPr>
          <w:rFonts w:ascii="Arial" w:hAnsi="Arial" w:cs="Arial"/>
          <w:color w:val="000000"/>
          <w:sz w:val="24"/>
          <w:szCs w:val="24"/>
        </w:rPr>
        <w:t xml:space="preserve">, así como el </w:t>
      </w:r>
      <w:r w:rsidR="00125FEB" w:rsidRPr="00CB522E">
        <w:rPr>
          <w:rFonts w:ascii="Arial" w:hAnsi="Arial" w:cs="Arial"/>
          <w:i/>
          <w:color w:val="000000"/>
          <w:sz w:val="24"/>
          <w:szCs w:val="24"/>
        </w:rPr>
        <w:t>Ayuntamiento</w:t>
      </w:r>
      <w:r w:rsidR="00D15463" w:rsidRPr="00CB522E">
        <w:rPr>
          <w:rFonts w:ascii="Arial" w:hAnsi="Arial" w:cs="Arial"/>
          <w:color w:val="000000"/>
          <w:sz w:val="24"/>
          <w:szCs w:val="24"/>
        </w:rPr>
        <w:t>, coadyuven para su difusión tanto en español como en lengua indígena</w:t>
      </w:r>
      <w:r w:rsidR="00863D3D" w:rsidRPr="00CB522E">
        <w:rPr>
          <w:rFonts w:ascii="Arial" w:hAnsi="Arial" w:cs="Arial"/>
          <w:color w:val="000000"/>
          <w:sz w:val="24"/>
          <w:szCs w:val="24"/>
        </w:rPr>
        <w:t>.</w:t>
      </w:r>
    </w:p>
    <w:p w14:paraId="3A4F794A" w14:textId="59FC95D3" w:rsidR="006B7F15" w:rsidRPr="00CB522E" w:rsidRDefault="006B7F15" w:rsidP="006F1DD2">
      <w:pPr>
        <w:spacing w:before="360" w:after="40" w:line="360" w:lineRule="auto"/>
        <w:rPr>
          <w:rFonts w:ascii="Arial" w:hAnsi="Arial" w:cs="Arial"/>
          <w:color w:val="000000"/>
          <w:sz w:val="24"/>
          <w:szCs w:val="24"/>
        </w:rPr>
      </w:pPr>
      <w:r w:rsidRPr="00CB522E">
        <w:rPr>
          <w:rFonts w:ascii="Arial" w:hAnsi="Arial" w:cs="Arial"/>
          <w:color w:val="000000"/>
          <w:sz w:val="24"/>
          <w:szCs w:val="24"/>
        </w:rPr>
        <w:t xml:space="preserve">Por tanto, </w:t>
      </w:r>
      <w:r w:rsidRPr="00CB522E">
        <w:rPr>
          <w:rFonts w:ascii="Arial" w:hAnsi="Arial" w:cs="Arial"/>
          <w:b/>
          <w:color w:val="000000"/>
          <w:sz w:val="24"/>
          <w:szCs w:val="24"/>
        </w:rPr>
        <w:t xml:space="preserve">se vincula al </w:t>
      </w:r>
      <w:r w:rsidR="00AC62EE" w:rsidRPr="00CB522E">
        <w:rPr>
          <w:rFonts w:ascii="Arial" w:hAnsi="Arial" w:cs="Arial"/>
          <w:b/>
          <w:i/>
          <w:color w:val="000000"/>
          <w:sz w:val="24"/>
          <w:szCs w:val="24"/>
        </w:rPr>
        <w:t>SMRT</w:t>
      </w:r>
      <w:r w:rsidR="00AC62EE" w:rsidRPr="00CB522E">
        <w:rPr>
          <w:rFonts w:ascii="Arial" w:hAnsi="Arial" w:cs="Arial"/>
          <w:b/>
          <w:color w:val="000000"/>
          <w:sz w:val="24"/>
          <w:szCs w:val="24"/>
        </w:rPr>
        <w:t xml:space="preserve"> </w:t>
      </w:r>
      <w:r w:rsidR="00234894" w:rsidRPr="00CB522E">
        <w:rPr>
          <w:rFonts w:ascii="Arial" w:hAnsi="Arial" w:cs="Arial"/>
          <w:color w:val="000000"/>
          <w:sz w:val="24"/>
          <w:szCs w:val="24"/>
        </w:rPr>
        <w:t xml:space="preserve">para que, </w:t>
      </w:r>
      <w:r w:rsidR="0070685A" w:rsidRPr="00CB522E">
        <w:rPr>
          <w:rFonts w:ascii="Arial" w:hAnsi="Arial" w:cs="Arial"/>
          <w:color w:val="000000"/>
          <w:sz w:val="24"/>
          <w:szCs w:val="24"/>
        </w:rPr>
        <w:t xml:space="preserve">una vez notificado el resumen oficial y los puntos resolutivos de la presente sentencia, coadyuve con su difusión tanto en español como en purépecha </w:t>
      </w:r>
      <w:r w:rsidR="0070685A" w:rsidRPr="00CB522E">
        <w:rPr>
          <w:rFonts w:ascii="Arial" w:hAnsi="Arial" w:cs="Arial"/>
          <w:b/>
          <w:color w:val="000000"/>
          <w:sz w:val="24"/>
          <w:szCs w:val="24"/>
        </w:rPr>
        <w:t>por un plazo de tres días naturales</w:t>
      </w:r>
      <w:r w:rsidR="0070685A" w:rsidRPr="00CB522E">
        <w:rPr>
          <w:rFonts w:ascii="Arial" w:hAnsi="Arial" w:cs="Arial"/>
          <w:color w:val="000000"/>
          <w:sz w:val="24"/>
          <w:szCs w:val="24"/>
        </w:rPr>
        <w:t xml:space="preserve">, a los </w:t>
      </w:r>
      <w:r w:rsidR="0070685A" w:rsidRPr="00CB522E">
        <w:rPr>
          <w:rFonts w:ascii="Arial" w:hAnsi="Arial" w:cs="Arial"/>
          <w:color w:val="000000"/>
          <w:sz w:val="24"/>
          <w:szCs w:val="24"/>
        </w:rPr>
        <w:lastRenderedPageBreak/>
        <w:t xml:space="preserve">integrantes de la </w:t>
      </w:r>
      <w:r w:rsidR="0070685A" w:rsidRPr="00CB522E">
        <w:rPr>
          <w:rFonts w:ascii="Arial" w:hAnsi="Arial" w:cs="Arial"/>
          <w:i/>
          <w:color w:val="000000"/>
          <w:sz w:val="24"/>
          <w:szCs w:val="24"/>
        </w:rPr>
        <w:t>Comunidad</w:t>
      </w:r>
      <w:r w:rsidR="0070685A" w:rsidRPr="00CB522E">
        <w:rPr>
          <w:rFonts w:ascii="Arial" w:hAnsi="Arial" w:cs="Arial"/>
          <w:color w:val="000000"/>
          <w:sz w:val="24"/>
          <w:szCs w:val="24"/>
        </w:rPr>
        <w:t>, mediante sus distintas frecuencias de radio con cobertura en esa localidad</w:t>
      </w:r>
      <w:r w:rsidR="00B115FE" w:rsidRPr="00CB522E">
        <w:rPr>
          <w:rStyle w:val="Refdenotaalpie"/>
          <w:rFonts w:ascii="Arial" w:hAnsi="Arial" w:cs="Arial"/>
          <w:color w:val="000000"/>
          <w:sz w:val="24"/>
          <w:szCs w:val="24"/>
        </w:rPr>
        <w:footnoteReference w:id="66"/>
      </w:r>
      <w:r w:rsidR="0070685A" w:rsidRPr="00CB522E">
        <w:rPr>
          <w:rFonts w:ascii="Arial" w:hAnsi="Arial" w:cs="Arial"/>
          <w:color w:val="000000"/>
          <w:sz w:val="24"/>
          <w:szCs w:val="24"/>
        </w:rPr>
        <w:t>.</w:t>
      </w:r>
    </w:p>
    <w:p w14:paraId="08185226" w14:textId="3E858409" w:rsidR="00474564" w:rsidRPr="00013B41" w:rsidRDefault="00474564" w:rsidP="006F1DD2">
      <w:pPr>
        <w:spacing w:before="360" w:after="40" w:line="360" w:lineRule="auto"/>
        <w:rPr>
          <w:rFonts w:ascii="Arial" w:hAnsi="Arial" w:cs="Arial"/>
          <w:color w:val="000000"/>
          <w:sz w:val="24"/>
          <w:szCs w:val="24"/>
        </w:rPr>
      </w:pPr>
      <w:r w:rsidRPr="00013B41">
        <w:rPr>
          <w:rFonts w:ascii="Arial" w:hAnsi="Arial" w:cs="Arial"/>
          <w:color w:val="000000"/>
          <w:sz w:val="24"/>
          <w:szCs w:val="24"/>
        </w:rPr>
        <w:t xml:space="preserve">De igual forma, </w:t>
      </w:r>
      <w:r w:rsidRPr="00013B41">
        <w:rPr>
          <w:rFonts w:ascii="Arial" w:hAnsi="Arial" w:cs="Arial"/>
          <w:b/>
          <w:color w:val="000000"/>
          <w:sz w:val="24"/>
          <w:szCs w:val="24"/>
        </w:rPr>
        <w:t xml:space="preserve">se ordena al </w:t>
      </w:r>
      <w:r w:rsidRPr="00013B41">
        <w:rPr>
          <w:rFonts w:ascii="Arial" w:hAnsi="Arial" w:cs="Arial"/>
          <w:b/>
          <w:i/>
          <w:color w:val="000000"/>
          <w:sz w:val="24"/>
          <w:szCs w:val="24"/>
        </w:rPr>
        <w:t>Ayuntamiento</w:t>
      </w:r>
      <w:r w:rsidRPr="00013B41">
        <w:rPr>
          <w:rFonts w:ascii="Arial" w:hAnsi="Arial" w:cs="Arial"/>
          <w:color w:val="000000"/>
          <w:sz w:val="24"/>
          <w:szCs w:val="24"/>
        </w:rPr>
        <w:t xml:space="preserve"> para que, </w:t>
      </w:r>
      <w:r w:rsidR="00C408E2" w:rsidRPr="00013B41">
        <w:rPr>
          <w:rFonts w:ascii="Arial" w:hAnsi="Arial" w:cs="Arial"/>
          <w:color w:val="000000"/>
          <w:sz w:val="24"/>
          <w:szCs w:val="24"/>
        </w:rPr>
        <w:t xml:space="preserve">por el </w:t>
      </w:r>
      <w:r w:rsidR="00C408E2" w:rsidRPr="00013B41">
        <w:rPr>
          <w:rFonts w:ascii="Arial" w:hAnsi="Arial" w:cs="Arial"/>
          <w:b/>
          <w:color w:val="000000"/>
          <w:sz w:val="24"/>
          <w:szCs w:val="24"/>
        </w:rPr>
        <w:t>término de tres días naturales</w:t>
      </w:r>
      <w:r w:rsidR="00C408E2" w:rsidRPr="00013B41">
        <w:rPr>
          <w:rFonts w:ascii="Arial" w:hAnsi="Arial" w:cs="Arial"/>
          <w:color w:val="000000"/>
          <w:sz w:val="24"/>
          <w:szCs w:val="24"/>
        </w:rPr>
        <w:t>, difunda el resumen oficial de la sentencia y los puntos resolutivos</w:t>
      </w:r>
      <w:r w:rsidR="0055163F" w:rsidRPr="00013B41">
        <w:rPr>
          <w:rFonts w:ascii="Arial" w:hAnsi="Arial" w:cs="Arial"/>
          <w:color w:val="000000"/>
          <w:sz w:val="24"/>
          <w:szCs w:val="24"/>
        </w:rPr>
        <w:t xml:space="preserve"> a la </w:t>
      </w:r>
      <w:r w:rsidR="0055163F" w:rsidRPr="00013B41">
        <w:rPr>
          <w:rFonts w:ascii="Arial" w:hAnsi="Arial" w:cs="Arial"/>
          <w:i/>
          <w:color w:val="000000"/>
          <w:sz w:val="24"/>
          <w:szCs w:val="24"/>
        </w:rPr>
        <w:t>Comunidad</w:t>
      </w:r>
      <w:r w:rsidR="007D3903" w:rsidRPr="00013B41">
        <w:rPr>
          <w:rFonts w:ascii="Arial" w:hAnsi="Arial" w:cs="Arial"/>
          <w:color w:val="000000"/>
          <w:sz w:val="24"/>
          <w:szCs w:val="24"/>
        </w:rPr>
        <w:t xml:space="preserve">, tanto en español como en purépecha; lo que podrá efectuarse </w:t>
      </w:r>
      <w:r w:rsidR="00BE4284" w:rsidRPr="00013B41">
        <w:rPr>
          <w:rFonts w:ascii="Arial" w:hAnsi="Arial" w:cs="Arial"/>
          <w:color w:val="000000"/>
          <w:sz w:val="24"/>
          <w:szCs w:val="24"/>
        </w:rPr>
        <w:t>por los medios acostumbrados por la población.</w:t>
      </w:r>
      <w:r w:rsidR="007D3903" w:rsidRPr="00013B41">
        <w:rPr>
          <w:rFonts w:ascii="Arial" w:hAnsi="Arial" w:cs="Arial"/>
          <w:color w:val="000000"/>
          <w:sz w:val="24"/>
          <w:szCs w:val="24"/>
        </w:rPr>
        <w:t xml:space="preserve"> </w:t>
      </w:r>
      <w:r w:rsidR="00C408E2" w:rsidRPr="00013B41">
        <w:rPr>
          <w:rFonts w:ascii="Arial" w:hAnsi="Arial" w:cs="Arial"/>
          <w:color w:val="000000"/>
          <w:sz w:val="24"/>
          <w:szCs w:val="24"/>
        </w:rPr>
        <w:t xml:space="preserve"> </w:t>
      </w:r>
    </w:p>
    <w:p w14:paraId="31A69CBD" w14:textId="5D7DACFB" w:rsidR="00BE4284" w:rsidRPr="00013B41" w:rsidRDefault="00BE4284" w:rsidP="006F1DD2">
      <w:pPr>
        <w:spacing w:before="360" w:after="40" w:line="360" w:lineRule="auto"/>
        <w:rPr>
          <w:rFonts w:ascii="Arial" w:hAnsi="Arial" w:cs="Arial"/>
          <w:sz w:val="24"/>
          <w:szCs w:val="24"/>
          <w:lang w:val="es-ES"/>
        </w:rPr>
      </w:pPr>
      <w:r w:rsidRPr="00013B41">
        <w:rPr>
          <w:rFonts w:ascii="Arial" w:hAnsi="Arial" w:cs="Arial"/>
          <w:color w:val="000000"/>
          <w:sz w:val="24"/>
          <w:szCs w:val="24"/>
        </w:rPr>
        <w:t xml:space="preserve">Una vez realizado </w:t>
      </w:r>
      <w:r w:rsidR="008270C4" w:rsidRPr="00013B41">
        <w:rPr>
          <w:rFonts w:ascii="Arial" w:hAnsi="Arial" w:cs="Arial"/>
          <w:color w:val="000000"/>
          <w:sz w:val="24"/>
          <w:szCs w:val="24"/>
        </w:rPr>
        <w:t xml:space="preserve">lo anterior, las autoridades vinculadas deberán informarlo a este </w:t>
      </w:r>
      <w:r w:rsidR="008270C4" w:rsidRPr="00013B41">
        <w:rPr>
          <w:rFonts w:ascii="Arial" w:hAnsi="Arial" w:cs="Arial"/>
          <w:i/>
          <w:color w:val="000000"/>
          <w:sz w:val="24"/>
          <w:szCs w:val="24"/>
        </w:rPr>
        <w:t>Tribunal Electoral,</w:t>
      </w:r>
      <w:r w:rsidR="008270C4" w:rsidRPr="00013B41">
        <w:rPr>
          <w:rFonts w:ascii="Arial" w:hAnsi="Arial" w:cs="Arial"/>
          <w:color w:val="000000"/>
          <w:sz w:val="24"/>
          <w:szCs w:val="24"/>
        </w:rPr>
        <w:t xml:space="preserve"> dentro del plazo de </w:t>
      </w:r>
      <w:r w:rsidR="008270C4" w:rsidRPr="00013B41">
        <w:rPr>
          <w:rFonts w:ascii="Arial" w:hAnsi="Arial" w:cs="Arial"/>
          <w:b/>
          <w:color w:val="000000"/>
          <w:sz w:val="24"/>
          <w:szCs w:val="24"/>
        </w:rPr>
        <w:t>tres días hábiles</w:t>
      </w:r>
      <w:r w:rsidR="008270C4" w:rsidRPr="00013B41">
        <w:rPr>
          <w:rFonts w:ascii="Arial" w:hAnsi="Arial" w:cs="Arial"/>
          <w:color w:val="000000"/>
          <w:sz w:val="24"/>
          <w:szCs w:val="24"/>
        </w:rPr>
        <w:t xml:space="preserve"> siguientes a que ello ocurra, debiendo remitir las constancias que acrediten el cumplimiento de lo ordenado. </w:t>
      </w:r>
    </w:p>
    <w:p w14:paraId="54A8384F" w14:textId="79F97FDC" w:rsidR="006F1DD2" w:rsidRDefault="00875152" w:rsidP="006F1DD2">
      <w:pPr>
        <w:spacing w:before="360" w:after="40" w:line="360" w:lineRule="auto"/>
        <w:rPr>
          <w:rFonts w:ascii="Arial" w:hAnsi="Arial" w:cs="Arial"/>
          <w:sz w:val="24"/>
          <w:szCs w:val="24"/>
          <w:lang w:val="es-ES"/>
        </w:rPr>
      </w:pPr>
      <w:r w:rsidRPr="00013B41">
        <w:rPr>
          <w:rFonts w:ascii="Arial" w:hAnsi="Arial" w:cs="Arial"/>
          <w:sz w:val="24"/>
          <w:szCs w:val="24"/>
          <w:lang w:val="es-ES"/>
        </w:rPr>
        <w:t>El</w:t>
      </w:r>
      <w:r w:rsidR="006F1DD2" w:rsidRPr="00013B41">
        <w:rPr>
          <w:rFonts w:ascii="Arial" w:hAnsi="Arial" w:cs="Arial"/>
          <w:sz w:val="24"/>
          <w:szCs w:val="24"/>
          <w:lang w:val="es-ES"/>
        </w:rPr>
        <w:t xml:space="preserve"> resumen oficial </w:t>
      </w:r>
      <w:r w:rsidR="008270C4" w:rsidRPr="00013B41">
        <w:rPr>
          <w:rFonts w:ascii="Arial" w:hAnsi="Arial" w:cs="Arial"/>
          <w:sz w:val="24"/>
          <w:szCs w:val="24"/>
          <w:lang w:val="es-ES"/>
        </w:rPr>
        <w:t xml:space="preserve">de la </w:t>
      </w:r>
      <w:r w:rsidR="002D3C5E" w:rsidRPr="00013B41">
        <w:rPr>
          <w:rFonts w:ascii="Arial" w:hAnsi="Arial" w:cs="Arial"/>
          <w:sz w:val="24"/>
          <w:szCs w:val="24"/>
          <w:lang w:val="es-ES"/>
        </w:rPr>
        <w:t>sentencia</w:t>
      </w:r>
      <w:r w:rsidR="008270C4" w:rsidRPr="00013B41">
        <w:rPr>
          <w:rFonts w:ascii="Arial" w:hAnsi="Arial" w:cs="Arial"/>
          <w:sz w:val="24"/>
          <w:szCs w:val="24"/>
          <w:lang w:val="es-ES"/>
        </w:rPr>
        <w:t xml:space="preserve"> </w:t>
      </w:r>
      <w:r w:rsidRPr="00013B41">
        <w:rPr>
          <w:rFonts w:ascii="Arial" w:hAnsi="Arial" w:cs="Arial"/>
          <w:sz w:val="24"/>
          <w:szCs w:val="24"/>
          <w:lang w:val="es-ES"/>
        </w:rPr>
        <w:t xml:space="preserve">es </w:t>
      </w:r>
      <w:r w:rsidR="006F1DD2" w:rsidRPr="00013B41">
        <w:rPr>
          <w:rFonts w:ascii="Arial" w:hAnsi="Arial" w:cs="Arial"/>
          <w:sz w:val="24"/>
          <w:szCs w:val="24"/>
          <w:lang w:val="es-ES"/>
        </w:rPr>
        <w:t>el siguiente:</w:t>
      </w:r>
      <w:r w:rsidR="006F1DD2">
        <w:rPr>
          <w:rFonts w:ascii="Arial" w:hAnsi="Arial" w:cs="Arial"/>
          <w:sz w:val="24"/>
          <w:szCs w:val="24"/>
          <w:lang w:val="es-ES"/>
        </w:rPr>
        <w:t xml:space="preserve"> </w:t>
      </w:r>
    </w:p>
    <w:p w14:paraId="2911E1DE" w14:textId="2041E4FC" w:rsidR="000C1766" w:rsidRPr="008938EF" w:rsidRDefault="005E39B7" w:rsidP="00485293">
      <w:pPr>
        <w:spacing w:before="360" w:after="40" w:line="360" w:lineRule="auto"/>
        <w:rPr>
          <w:rFonts w:ascii="Arial" w:eastAsia="Aptos" w:hAnsi="Arial" w:cs="Arial"/>
          <w:sz w:val="20"/>
          <w:szCs w:val="20"/>
          <w:lang w:val="es"/>
        </w:rPr>
      </w:pPr>
      <w:r w:rsidRPr="008938EF">
        <w:rPr>
          <w:rFonts w:ascii="Arial" w:hAnsi="Arial" w:cs="Arial"/>
          <w:i/>
          <w:iCs/>
          <w:sz w:val="20"/>
          <w:szCs w:val="20"/>
          <w:lang w:val="es-ES"/>
        </w:rPr>
        <w:t>“</w:t>
      </w:r>
      <w:r w:rsidR="002D7E46" w:rsidRPr="008938EF">
        <w:rPr>
          <w:rFonts w:ascii="Arial" w:hAnsi="Arial" w:cs="Arial"/>
          <w:i/>
          <w:iCs/>
          <w:sz w:val="20"/>
          <w:szCs w:val="20"/>
          <w:lang w:val="es-ES"/>
        </w:rPr>
        <w:t xml:space="preserve">Ciudadanas y ciudadanos de la Comunidad de </w:t>
      </w:r>
      <w:r w:rsidR="000A1246" w:rsidRPr="000A1246">
        <w:rPr>
          <w:rFonts w:ascii="Arial" w:hAnsi="Arial" w:cs="Arial"/>
          <w:i/>
          <w:iCs/>
          <w:color w:val="FFFFFF"/>
          <w:sz w:val="20"/>
          <w:szCs w:val="20"/>
          <w:highlight w:val="darkCyan"/>
          <w:lang w:val="es-ES"/>
        </w:rPr>
        <w:t>[No.40]_</w:t>
      </w:r>
      <w:proofErr w:type="spellStart"/>
      <w:r w:rsidR="000A1246" w:rsidRPr="000A1246">
        <w:rPr>
          <w:rFonts w:ascii="Arial" w:hAnsi="Arial" w:cs="Arial"/>
          <w:i/>
          <w:iCs/>
          <w:color w:val="FFFFFF"/>
          <w:sz w:val="20"/>
          <w:szCs w:val="20"/>
          <w:highlight w:val="darkCyan"/>
          <w:lang w:val="es-ES"/>
        </w:rPr>
        <w:t>ELIMINADA_la_Tenencia</w:t>
      </w:r>
      <w:proofErr w:type="spellEnd"/>
      <w:r w:rsidR="000A1246" w:rsidRPr="000A1246">
        <w:rPr>
          <w:rFonts w:ascii="Arial" w:hAnsi="Arial" w:cs="Arial"/>
          <w:i/>
          <w:iCs/>
          <w:color w:val="FFFFFF"/>
          <w:sz w:val="20"/>
          <w:szCs w:val="20"/>
          <w:highlight w:val="darkCyan"/>
          <w:lang w:val="es-ES"/>
        </w:rPr>
        <w:t>_[29]</w:t>
      </w:r>
      <w:r w:rsidR="002D7E46" w:rsidRPr="008938EF">
        <w:rPr>
          <w:rFonts w:ascii="Arial" w:hAnsi="Arial" w:cs="Arial"/>
          <w:i/>
          <w:iCs/>
          <w:sz w:val="20"/>
          <w:szCs w:val="20"/>
          <w:lang w:val="es-ES"/>
        </w:rPr>
        <w:t xml:space="preserve">, Municipio de </w:t>
      </w:r>
      <w:r w:rsidR="000A1246" w:rsidRPr="000A1246">
        <w:rPr>
          <w:rFonts w:ascii="Arial" w:hAnsi="Arial" w:cs="Arial"/>
          <w:i/>
          <w:iCs/>
          <w:color w:val="FFFFFF"/>
          <w:sz w:val="20"/>
          <w:szCs w:val="20"/>
          <w:highlight w:val="darkCyan"/>
          <w:lang w:val="es-ES"/>
        </w:rPr>
        <w:t>[No.41]_</w:t>
      </w:r>
      <w:proofErr w:type="spellStart"/>
      <w:r w:rsidR="000A1246" w:rsidRPr="000A1246">
        <w:rPr>
          <w:rFonts w:ascii="Arial" w:hAnsi="Arial" w:cs="Arial"/>
          <w:i/>
          <w:iCs/>
          <w:color w:val="FFFFFF"/>
          <w:sz w:val="20"/>
          <w:szCs w:val="20"/>
          <w:highlight w:val="darkCyan"/>
          <w:lang w:val="es-ES"/>
        </w:rPr>
        <w:t>ELIMINADO_el_Municipio</w:t>
      </w:r>
      <w:proofErr w:type="spellEnd"/>
      <w:r w:rsidR="000A1246" w:rsidRPr="000A1246">
        <w:rPr>
          <w:rFonts w:ascii="Arial" w:hAnsi="Arial" w:cs="Arial"/>
          <w:i/>
          <w:iCs/>
          <w:color w:val="FFFFFF"/>
          <w:sz w:val="20"/>
          <w:szCs w:val="20"/>
          <w:highlight w:val="darkCyan"/>
          <w:lang w:val="es-ES"/>
        </w:rPr>
        <w:t>_[28]</w:t>
      </w:r>
      <w:r w:rsidR="002D7E46" w:rsidRPr="008938EF">
        <w:rPr>
          <w:rFonts w:ascii="Arial" w:hAnsi="Arial" w:cs="Arial"/>
          <w:i/>
          <w:iCs/>
          <w:sz w:val="20"/>
          <w:szCs w:val="20"/>
          <w:lang w:val="es-ES"/>
        </w:rPr>
        <w:t xml:space="preserve">, Michoacán, </w:t>
      </w:r>
      <w:r w:rsidR="00904444" w:rsidRPr="008938EF">
        <w:rPr>
          <w:rFonts w:ascii="Arial" w:hAnsi="Arial" w:cs="Arial"/>
          <w:i/>
          <w:iCs/>
          <w:sz w:val="20"/>
          <w:szCs w:val="20"/>
          <w:lang w:val="es-ES"/>
        </w:rPr>
        <w:t>pr</w:t>
      </w:r>
      <w:r w:rsidR="007255F9">
        <w:rPr>
          <w:rFonts w:ascii="Arial" w:hAnsi="Arial" w:cs="Arial"/>
          <w:i/>
          <w:iCs/>
          <w:sz w:val="20"/>
          <w:szCs w:val="20"/>
          <w:lang w:val="es-ES"/>
        </w:rPr>
        <w:t xml:space="preserve">omovieron </w:t>
      </w:r>
      <w:r w:rsidR="007255F9" w:rsidRPr="008938EF">
        <w:rPr>
          <w:rFonts w:ascii="Arial" w:hAnsi="Arial" w:cs="Arial"/>
          <w:i/>
          <w:iCs/>
          <w:sz w:val="20"/>
          <w:szCs w:val="20"/>
          <w:lang w:val="es-ES"/>
        </w:rPr>
        <w:t xml:space="preserve">juicio de la ciudadanía </w:t>
      </w:r>
      <w:r w:rsidR="00904444" w:rsidRPr="008938EF">
        <w:rPr>
          <w:rFonts w:ascii="Arial" w:hAnsi="Arial" w:cs="Arial"/>
          <w:i/>
          <w:iCs/>
          <w:sz w:val="20"/>
          <w:szCs w:val="20"/>
          <w:lang w:val="es-ES"/>
        </w:rPr>
        <w:t xml:space="preserve">ante este Tribunal Electoral </w:t>
      </w:r>
      <w:r w:rsidR="00655F9F" w:rsidRPr="008938EF">
        <w:rPr>
          <w:rFonts w:ascii="Arial" w:hAnsi="Arial" w:cs="Arial"/>
          <w:i/>
          <w:iCs/>
          <w:sz w:val="20"/>
          <w:szCs w:val="20"/>
          <w:lang w:val="es-ES"/>
        </w:rPr>
        <w:t>en contra de la</w:t>
      </w:r>
      <w:r w:rsidR="00A32EEE" w:rsidRPr="008938EF">
        <w:rPr>
          <w:rFonts w:ascii="Arial" w:hAnsi="Arial" w:cs="Arial"/>
          <w:i/>
          <w:iCs/>
          <w:sz w:val="20"/>
          <w:szCs w:val="20"/>
          <w:lang w:val="es-ES"/>
        </w:rPr>
        <w:t xml:space="preserve">s Jefaturas de Tenencia, </w:t>
      </w:r>
      <w:r w:rsidR="00B342F7" w:rsidRPr="008938EF">
        <w:rPr>
          <w:rFonts w:ascii="Arial" w:hAnsi="Arial" w:cs="Arial"/>
          <w:i/>
          <w:iCs/>
          <w:sz w:val="20"/>
          <w:szCs w:val="20"/>
          <w:lang w:val="es-ES"/>
        </w:rPr>
        <w:t xml:space="preserve">Propietaria y Suplente, </w:t>
      </w:r>
      <w:r w:rsidR="0086144A" w:rsidRPr="008938EF">
        <w:rPr>
          <w:rFonts w:ascii="Arial" w:hAnsi="Arial" w:cs="Arial"/>
          <w:i/>
          <w:iCs/>
          <w:sz w:val="20"/>
          <w:szCs w:val="20"/>
          <w:lang w:val="es-ES"/>
        </w:rPr>
        <w:t>de la misma Comunidad</w:t>
      </w:r>
      <w:r w:rsidR="001751DB" w:rsidRPr="008938EF">
        <w:rPr>
          <w:rFonts w:ascii="Arial" w:hAnsi="Arial" w:cs="Arial"/>
          <w:i/>
          <w:iCs/>
          <w:sz w:val="20"/>
          <w:szCs w:val="20"/>
          <w:lang w:val="es-ES"/>
        </w:rPr>
        <w:t xml:space="preserve">, </w:t>
      </w:r>
      <w:r w:rsidR="00333A8F">
        <w:rPr>
          <w:rFonts w:ascii="Arial" w:hAnsi="Arial" w:cs="Arial"/>
          <w:i/>
          <w:iCs/>
          <w:sz w:val="20"/>
          <w:szCs w:val="20"/>
          <w:lang w:val="es-ES"/>
        </w:rPr>
        <w:t>por considerar</w:t>
      </w:r>
      <w:r w:rsidR="000C2E70" w:rsidRPr="008938EF">
        <w:rPr>
          <w:rFonts w:ascii="Arial" w:hAnsi="Arial" w:cs="Arial"/>
          <w:i/>
          <w:iCs/>
          <w:sz w:val="20"/>
          <w:szCs w:val="20"/>
          <w:lang w:val="es-ES"/>
        </w:rPr>
        <w:t xml:space="preserve"> que </w:t>
      </w:r>
      <w:r w:rsidR="008635D2" w:rsidRPr="008938EF">
        <w:rPr>
          <w:rFonts w:ascii="Arial" w:hAnsi="Arial" w:cs="Arial"/>
          <w:i/>
          <w:iCs/>
          <w:sz w:val="20"/>
          <w:szCs w:val="20"/>
          <w:lang w:val="es-ES"/>
        </w:rPr>
        <w:t xml:space="preserve">no han llevado a cabo el proceso de transición del autogobierno </w:t>
      </w:r>
      <w:r w:rsidR="000C1766" w:rsidRPr="008938EF">
        <w:rPr>
          <w:rFonts w:ascii="Arial" w:eastAsia="Aptos" w:hAnsi="Arial" w:cs="Arial"/>
          <w:i/>
          <w:iCs/>
          <w:sz w:val="20"/>
          <w:szCs w:val="20"/>
          <w:lang w:val="es"/>
        </w:rPr>
        <w:t>y la administración directa del presupuesto conforme a lo previsto en el artículo 330 del Código Electoral</w:t>
      </w:r>
      <w:r w:rsidR="00C21127" w:rsidRPr="008938EF">
        <w:rPr>
          <w:rFonts w:ascii="Arial" w:eastAsia="Aptos" w:hAnsi="Arial" w:cs="Arial"/>
          <w:i/>
          <w:iCs/>
          <w:sz w:val="20"/>
          <w:szCs w:val="20"/>
          <w:lang w:val="es"/>
        </w:rPr>
        <w:t xml:space="preserve"> del Estado</w:t>
      </w:r>
      <w:r w:rsidR="0098722B" w:rsidRPr="008938EF">
        <w:rPr>
          <w:rFonts w:ascii="Arial" w:eastAsia="Aptos" w:hAnsi="Arial" w:cs="Arial"/>
          <w:i/>
          <w:iCs/>
          <w:sz w:val="20"/>
          <w:szCs w:val="20"/>
          <w:lang w:val="es"/>
        </w:rPr>
        <w:t>,</w:t>
      </w:r>
      <w:r w:rsidR="00543DAC" w:rsidRPr="008938EF">
        <w:rPr>
          <w:rFonts w:ascii="Arial" w:eastAsia="Aptos" w:hAnsi="Arial" w:cs="Arial"/>
          <w:i/>
          <w:iCs/>
          <w:sz w:val="20"/>
          <w:szCs w:val="20"/>
          <w:lang w:val="es"/>
        </w:rPr>
        <w:t xml:space="preserve"> diversas irregularidades en</w:t>
      </w:r>
      <w:r w:rsidR="00D402E7" w:rsidRPr="008938EF">
        <w:rPr>
          <w:rFonts w:ascii="Arial" w:eastAsia="Aptos" w:hAnsi="Arial" w:cs="Arial"/>
          <w:i/>
          <w:iCs/>
          <w:sz w:val="20"/>
          <w:szCs w:val="20"/>
          <w:lang w:val="es"/>
        </w:rPr>
        <w:t xml:space="preserve"> relación con la convocatoria </w:t>
      </w:r>
      <w:r w:rsidR="00485293" w:rsidRPr="008938EF">
        <w:rPr>
          <w:rFonts w:ascii="Arial" w:eastAsia="Aptos" w:hAnsi="Arial" w:cs="Arial"/>
          <w:i/>
          <w:iCs/>
          <w:sz w:val="20"/>
          <w:szCs w:val="20"/>
          <w:lang w:val="es"/>
        </w:rPr>
        <w:t xml:space="preserve">para la conformación </w:t>
      </w:r>
      <w:r w:rsidR="000C1766" w:rsidRPr="008938EF">
        <w:rPr>
          <w:rFonts w:ascii="Arial" w:eastAsia="Aptos" w:hAnsi="Arial" w:cs="Arial"/>
          <w:sz w:val="20"/>
          <w:szCs w:val="20"/>
        </w:rPr>
        <w:t xml:space="preserve">del </w:t>
      </w:r>
      <w:r w:rsidR="000C1766" w:rsidRPr="008938EF">
        <w:rPr>
          <w:rFonts w:ascii="Arial" w:eastAsia="Aptos" w:hAnsi="Arial" w:cs="Arial"/>
          <w:i/>
          <w:iCs/>
          <w:sz w:val="20"/>
          <w:szCs w:val="20"/>
        </w:rPr>
        <w:t>Concejo Comunal</w:t>
      </w:r>
      <w:r w:rsidR="00847650">
        <w:rPr>
          <w:rFonts w:ascii="Arial" w:eastAsia="Aptos" w:hAnsi="Arial" w:cs="Arial"/>
          <w:i/>
          <w:iCs/>
          <w:sz w:val="20"/>
          <w:szCs w:val="20"/>
        </w:rPr>
        <w:t>, así como</w:t>
      </w:r>
      <w:r w:rsidR="008D366E" w:rsidRPr="008938EF">
        <w:rPr>
          <w:rFonts w:ascii="Arial" w:eastAsia="Aptos" w:hAnsi="Arial" w:cs="Arial"/>
          <w:i/>
          <w:iCs/>
          <w:sz w:val="20"/>
          <w:szCs w:val="20"/>
        </w:rPr>
        <w:t xml:space="preserve"> la As</w:t>
      </w:r>
      <w:r w:rsidR="004B2CFD" w:rsidRPr="008938EF">
        <w:rPr>
          <w:rFonts w:ascii="Arial" w:eastAsia="Aptos" w:hAnsi="Arial" w:cs="Arial"/>
          <w:i/>
          <w:iCs/>
          <w:sz w:val="20"/>
          <w:szCs w:val="20"/>
        </w:rPr>
        <w:t xml:space="preserve">amblea General </w:t>
      </w:r>
      <w:r w:rsidR="00E64701" w:rsidRPr="008938EF">
        <w:rPr>
          <w:rFonts w:ascii="Arial" w:eastAsia="Aptos" w:hAnsi="Arial" w:cs="Arial"/>
          <w:i/>
          <w:iCs/>
          <w:sz w:val="20"/>
          <w:szCs w:val="20"/>
          <w:lang w:val="es"/>
        </w:rPr>
        <w:t>de veintitrés de julio</w:t>
      </w:r>
      <w:r w:rsidR="00160972" w:rsidRPr="008938EF">
        <w:rPr>
          <w:rFonts w:ascii="Arial" w:eastAsia="Aptos" w:hAnsi="Arial" w:cs="Arial"/>
          <w:i/>
          <w:iCs/>
          <w:sz w:val="20"/>
          <w:szCs w:val="20"/>
          <w:lang w:val="es"/>
        </w:rPr>
        <w:t xml:space="preserve"> y, por ende, la elección de dicho Concejo</w:t>
      </w:r>
      <w:r w:rsidR="000C1766" w:rsidRPr="008938EF">
        <w:rPr>
          <w:rFonts w:ascii="Arial" w:eastAsia="Aptos" w:hAnsi="Arial" w:cs="Arial"/>
          <w:sz w:val="20"/>
          <w:szCs w:val="20"/>
        </w:rPr>
        <w:t>.</w:t>
      </w:r>
    </w:p>
    <w:p w14:paraId="79F3266C" w14:textId="331B878C" w:rsidR="000C1766" w:rsidRDefault="00F95B06" w:rsidP="006F1DD2">
      <w:pPr>
        <w:spacing w:before="360" w:after="40" w:line="360" w:lineRule="auto"/>
        <w:rPr>
          <w:rFonts w:ascii="Arial" w:hAnsi="Arial" w:cs="Arial"/>
          <w:i/>
          <w:iCs/>
          <w:sz w:val="20"/>
          <w:szCs w:val="20"/>
          <w:lang w:val="es-ES"/>
        </w:rPr>
      </w:pPr>
      <w:r w:rsidRPr="008938EF">
        <w:rPr>
          <w:rFonts w:ascii="Arial" w:hAnsi="Arial" w:cs="Arial"/>
          <w:i/>
          <w:iCs/>
          <w:sz w:val="20"/>
          <w:szCs w:val="20"/>
          <w:lang w:val="es-ES"/>
        </w:rPr>
        <w:t>E</w:t>
      </w:r>
      <w:r w:rsidR="006E457C" w:rsidRPr="008938EF">
        <w:rPr>
          <w:rFonts w:ascii="Arial" w:hAnsi="Arial" w:cs="Arial"/>
          <w:i/>
          <w:iCs/>
          <w:sz w:val="20"/>
          <w:szCs w:val="20"/>
          <w:lang w:val="es-ES"/>
        </w:rPr>
        <w:t>l Tribunal Electoral determinó</w:t>
      </w:r>
      <w:r w:rsidR="00252F49" w:rsidRPr="008938EF">
        <w:rPr>
          <w:rFonts w:ascii="Arial" w:hAnsi="Arial" w:cs="Arial"/>
          <w:i/>
          <w:iCs/>
          <w:sz w:val="20"/>
          <w:szCs w:val="20"/>
          <w:lang w:val="es-ES"/>
        </w:rPr>
        <w:t xml:space="preserve"> que </w:t>
      </w:r>
      <w:r w:rsidR="00F63D27" w:rsidRPr="008938EF">
        <w:rPr>
          <w:rFonts w:ascii="Arial" w:hAnsi="Arial" w:cs="Arial"/>
          <w:i/>
          <w:iCs/>
          <w:sz w:val="20"/>
          <w:szCs w:val="20"/>
          <w:lang w:val="es-ES"/>
        </w:rPr>
        <w:t xml:space="preserve">cuando </w:t>
      </w:r>
      <w:r w:rsidR="002E69EA" w:rsidRPr="008938EF">
        <w:rPr>
          <w:rFonts w:ascii="Arial" w:hAnsi="Arial" w:cs="Arial"/>
          <w:i/>
          <w:iCs/>
          <w:sz w:val="20"/>
          <w:szCs w:val="20"/>
          <w:lang w:val="es-ES"/>
        </w:rPr>
        <w:t xml:space="preserve">una comunidad indígena ha decidido de manera voluntaria, </w:t>
      </w:r>
      <w:r w:rsidR="00437E98" w:rsidRPr="008938EF">
        <w:rPr>
          <w:rFonts w:ascii="Arial" w:hAnsi="Arial" w:cs="Arial"/>
          <w:i/>
          <w:iCs/>
          <w:sz w:val="20"/>
          <w:szCs w:val="20"/>
          <w:lang w:val="es-ES"/>
        </w:rPr>
        <w:t>pacífica y consensuada asumir la administración de sus propios recursos y no existe objeción por parte del Ayuntamiento</w:t>
      </w:r>
      <w:r w:rsidR="008938EF" w:rsidRPr="008938EF">
        <w:rPr>
          <w:rFonts w:ascii="Arial" w:hAnsi="Arial" w:cs="Arial"/>
          <w:i/>
          <w:iCs/>
          <w:sz w:val="20"/>
          <w:szCs w:val="20"/>
          <w:lang w:val="es-ES"/>
        </w:rPr>
        <w:t xml:space="preserve"> </w:t>
      </w:r>
      <w:r w:rsidR="004721C2">
        <w:rPr>
          <w:rFonts w:ascii="Arial" w:hAnsi="Arial" w:cs="Arial"/>
          <w:i/>
          <w:iCs/>
          <w:sz w:val="20"/>
          <w:szCs w:val="20"/>
          <w:lang w:val="es-ES"/>
        </w:rPr>
        <w:t>—</w:t>
      </w:r>
      <w:r w:rsidR="008938EF" w:rsidRPr="008938EF">
        <w:rPr>
          <w:rFonts w:ascii="Arial" w:hAnsi="Arial" w:cs="Arial"/>
          <w:i/>
          <w:iCs/>
          <w:sz w:val="20"/>
          <w:szCs w:val="20"/>
          <w:lang w:val="es-ES"/>
        </w:rPr>
        <w:t>como ocurre en el caso concreto</w:t>
      </w:r>
      <w:r w:rsidR="004721C2">
        <w:rPr>
          <w:rFonts w:ascii="Arial" w:hAnsi="Arial" w:cs="Arial"/>
          <w:i/>
          <w:iCs/>
          <w:sz w:val="20"/>
          <w:szCs w:val="20"/>
          <w:lang w:val="es-ES"/>
        </w:rPr>
        <w:t>—</w:t>
      </w:r>
      <w:r w:rsidR="008938EF" w:rsidRPr="008938EF">
        <w:rPr>
          <w:rFonts w:ascii="Arial" w:hAnsi="Arial" w:cs="Arial"/>
          <w:i/>
          <w:iCs/>
          <w:sz w:val="20"/>
          <w:szCs w:val="20"/>
          <w:lang w:val="es-ES"/>
        </w:rPr>
        <w:t>, la intervención del I</w:t>
      </w:r>
      <w:r w:rsidR="00F12390">
        <w:rPr>
          <w:rFonts w:ascii="Arial" w:hAnsi="Arial" w:cs="Arial"/>
          <w:i/>
          <w:iCs/>
          <w:sz w:val="20"/>
          <w:szCs w:val="20"/>
          <w:lang w:val="es-ES"/>
        </w:rPr>
        <w:t>nstituto Electoral de Michoacán</w:t>
      </w:r>
      <w:r w:rsidR="008938EF" w:rsidRPr="008938EF">
        <w:rPr>
          <w:rFonts w:ascii="Arial" w:hAnsi="Arial" w:cs="Arial"/>
          <w:i/>
          <w:iCs/>
          <w:sz w:val="20"/>
          <w:szCs w:val="20"/>
          <w:lang w:val="es-ES"/>
        </w:rPr>
        <w:t xml:space="preserve"> no debe imponerse como requisito obligatorio, pues obligar a cumplir dicho procedimiento en tales condiciones equivaldría a transformar un mecanismo de acompañamiento diseñado para coadyuvar con la autodeterminación, en un obstáculo formal que no se ajusta a los usos y costumbres de la comunidad y que, en lugar de proteger su autonomía, la restringe de manera injustificada.</w:t>
      </w:r>
    </w:p>
    <w:p w14:paraId="0DC45C47" w14:textId="2DA045AB" w:rsidR="005C4E3A" w:rsidRDefault="001D3567" w:rsidP="006F1DD2">
      <w:pPr>
        <w:spacing w:before="360" w:after="40" w:line="360" w:lineRule="auto"/>
        <w:rPr>
          <w:rFonts w:ascii="Arial" w:hAnsi="Arial" w:cs="Arial"/>
          <w:i/>
          <w:iCs/>
          <w:sz w:val="20"/>
          <w:szCs w:val="20"/>
          <w:lang w:val="es-ES"/>
        </w:rPr>
      </w:pPr>
      <w:r>
        <w:rPr>
          <w:rFonts w:ascii="Arial" w:hAnsi="Arial" w:cs="Arial"/>
          <w:i/>
          <w:iCs/>
          <w:sz w:val="20"/>
          <w:szCs w:val="20"/>
          <w:lang w:val="es-ES"/>
        </w:rPr>
        <w:lastRenderedPageBreak/>
        <w:t>Respecto a la convocatoria</w:t>
      </w:r>
      <w:r w:rsidR="005C4E3A">
        <w:rPr>
          <w:rFonts w:ascii="Arial" w:hAnsi="Arial" w:cs="Arial"/>
          <w:i/>
          <w:iCs/>
          <w:sz w:val="20"/>
          <w:szCs w:val="20"/>
          <w:lang w:val="es-ES"/>
        </w:rPr>
        <w:t xml:space="preserve"> para conformar el Con</w:t>
      </w:r>
      <w:r w:rsidR="00CF7F10">
        <w:rPr>
          <w:rFonts w:ascii="Arial" w:hAnsi="Arial" w:cs="Arial"/>
          <w:i/>
          <w:iCs/>
          <w:sz w:val="20"/>
          <w:szCs w:val="20"/>
          <w:lang w:val="es-ES"/>
        </w:rPr>
        <w:t>c</w:t>
      </w:r>
      <w:r w:rsidR="005C4E3A">
        <w:rPr>
          <w:rFonts w:ascii="Arial" w:hAnsi="Arial" w:cs="Arial"/>
          <w:i/>
          <w:iCs/>
          <w:sz w:val="20"/>
          <w:szCs w:val="20"/>
          <w:lang w:val="es-ES"/>
        </w:rPr>
        <w:t xml:space="preserve">ejo Comunal, </w:t>
      </w:r>
      <w:r w:rsidR="006E5E36">
        <w:rPr>
          <w:rFonts w:ascii="Arial" w:hAnsi="Arial" w:cs="Arial"/>
          <w:i/>
          <w:iCs/>
          <w:sz w:val="20"/>
          <w:szCs w:val="20"/>
          <w:lang w:val="es-ES"/>
        </w:rPr>
        <w:t xml:space="preserve">estimó que </w:t>
      </w:r>
      <w:r w:rsidR="008C0594">
        <w:rPr>
          <w:rFonts w:ascii="Arial" w:hAnsi="Arial" w:cs="Arial"/>
          <w:i/>
          <w:iCs/>
          <w:sz w:val="20"/>
          <w:szCs w:val="20"/>
          <w:lang w:val="es-ES"/>
        </w:rPr>
        <w:t xml:space="preserve">esta fue </w:t>
      </w:r>
      <w:r w:rsidR="006A1B8B" w:rsidRPr="00822436">
        <w:rPr>
          <w:rFonts w:ascii="Arial" w:hAnsi="Arial" w:cs="Arial"/>
          <w:i/>
          <w:iCs/>
          <w:sz w:val="20"/>
          <w:szCs w:val="20"/>
          <w:lang w:val="es-ES"/>
        </w:rPr>
        <w:t>difundida dentro de la Comunidad de manera suficiente, oportuna y conforme a sus usos y costumbres, sin que se</w:t>
      </w:r>
      <w:r w:rsidR="006A1B8B">
        <w:rPr>
          <w:rFonts w:ascii="Arial" w:hAnsi="Arial" w:cs="Arial"/>
          <w:i/>
          <w:iCs/>
          <w:sz w:val="20"/>
          <w:szCs w:val="20"/>
          <w:lang w:val="es-ES"/>
        </w:rPr>
        <w:t xml:space="preserve"> afectara el derecho de participación ni el principio de universalidad del voto comunitario. </w:t>
      </w:r>
      <w:r w:rsidR="00EE2DB7" w:rsidRPr="00EE2DB7">
        <w:rPr>
          <w:rFonts w:ascii="Arial" w:hAnsi="Arial" w:cs="Arial"/>
          <w:i/>
          <w:iCs/>
          <w:sz w:val="20"/>
          <w:szCs w:val="20"/>
        </w:rPr>
        <w:t>Sobre los requisitos establecidos en la convocatoria, concluyó que no se acreditó una afectación directa a los derechos político-electorales de la</w:t>
      </w:r>
      <w:r w:rsidR="00EE2DB7">
        <w:rPr>
          <w:rFonts w:ascii="Arial" w:hAnsi="Arial" w:cs="Arial"/>
          <w:i/>
          <w:iCs/>
          <w:sz w:val="20"/>
          <w:szCs w:val="20"/>
        </w:rPr>
        <w:t xml:space="preserve"> parte actora</w:t>
      </w:r>
      <w:r w:rsidR="00F73187">
        <w:rPr>
          <w:rFonts w:ascii="Arial" w:hAnsi="Arial" w:cs="Arial"/>
          <w:i/>
          <w:iCs/>
          <w:sz w:val="20"/>
          <w:szCs w:val="20"/>
        </w:rPr>
        <w:t>.</w:t>
      </w:r>
    </w:p>
    <w:p w14:paraId="46302C86" w14:textId="46C803BA" w:rsidR="00134286" w:rsidRDefault="00743CF8" w:rsidP="006F1DD2">
      <w:pPr>
        <w:spacing w:before="360" w:after="40" w:line="360" w:lineRule="auto"/>
        <w:rPr>
          <w:rFonts w:ascii="Arial" w:hAnsi="Arial" w:cs="Arial"/>
          <w:color w:val="000000"/>
        </w:rPr>
      </w:pPr>
      <w:r>
        <w:rPr>
          <w:rFonts w:ascii="Arial" w:hAnsi="Arial" w:cs="Arial"/>
          <w:i/>
          <w:iCs/>
          <w:sz w:val="20"/>
          <w:szCs w:val="20"/>
          <w:lang w:val="es-ES"/>
        </w:rPr>
        <w:t xml:space="preserve">Finalmente, </w:t>
      </w:r>
      <w:r w:rsidR="00647D69">
        <w:rPr>
          <w:rFonts w:ascii="Arial" w:hAnsi="Arial" w:cs="Arial"/>
          <w:i/>
          <w:iCs/>
          <w:sz w:val="20"/>
          <w:szCs w:val="20"/>
          <w:lang w:val="es-ES"/>
        </w:rPr>
        <w:t xml:space="preserve">en cuanto a la </w:t>
      </w:r>
      <w:r w:rsidR="000E4BD1">
        <w:rPr>
          <w:rFonts w:ascii="Arial" w:hAnsi="Arial" w:cs="Arial"/>
          <w:i/>
          <w:iCs/>
          <w:sz w:val="20"/>
          <w:szCs w:val="20"/>
          <w:lang w:val="es-ES"/>
        </w:rPr>
        <w:t xml:space="preserve">validez </w:t>
      </w:r>
      <w:r w:rsidR="00F132AC" w:rsidRPr="00F132AC">
        <w:rPr>
          <w:rFonts w:ascii="Arial" w:hAnsi="Arial" w:cs="Arial"/>
          <w:i/>
          <w:iCs/>
          <w:sz w:val="20"/>
          <w:szCs w:val="20"/>
          <w:lang w:val="es-ES"/>
        </w:rPr>
        <w:t>de la Asamblea General, mediante la cual la Comunidad conformó el Concejo Comunal</w:t>
      </w:r>
      <w:r w:rsidR="00F132AC">
        <w:rPr>
          <w:rFonts w:ascii="Arial" w:hAnsi="Arial" w:cs="Arial"/>
          <w:i/>
          <w:iCs/>
          <w:sz w:val="20"/>
          <w:szCs w:val="20"/>
          <w:lang w:val="es-ES"/>
        </w:rPr>
        <w:t xml:space="preserve">, </w:t>
      </w:r>
      <w:r w:rsidR="00CC503B">
        <w:rPr>
          <w:rFonts w:ascii="Arial" w:hAnsi="Arial" w:cs="Arial"/>
          <w:i/>
          <w:iCs/>
          <w:sz w:val="20"/>
          <w:szCs w:val="20"/>
          <w:lang w:val="es-ES"/>
        </w:rPr>
        <w:t xml:space="preserve">se determinó que los argumentos de la parte actora no demostraron elementos </w:t>
      </w:r>
      <w:r w:rsidR="00270A0B" w:rsidRPr="007E366E">
        <w:rPr>
          <w:rFonts w:ascii="Arial" w:hAnsi="Arial" w:cs="Arial"/>
          <w:i/>
          <w:iCs/>
          <w:sz w:val="20"/>
          <w:szCs w:val="20"/>
          <w:lang w:val="es-ES"/>
        </w:rPr>
        <w:t>encaminad</w:t>
      </w:r>
      <w:r w:rsidR="00270A0B">
        <w:rPr>
          <w:rFonts w:ascii="Arial" w:hAnsi="Arial" w:cs="Arial"/>
          <w:i/>
          <w:iCs/>
          <w:sz w:val="20"/>
          <w:szCs w:val="20"/>
          <w:lang w:val="es-ES"/>
        </w:rPr>
        <w:t>o</w:t>
      </w:r>
      <w:r w:rsidR="00270A0B" w:rsidRPr="007E366E">
        <w:rPr>
          <w:rFonts w:ascii="Arial" w:hAnsi="Arial" w:cs="Arial"/>
          <w:i/>
          <w:iCs/>
          <w:sz w:val="20"/>
          <w:szCs w:val="20"/>
          <w:lang w:val="es-ES"/>
        </w:rPr>
        <w:t>s</w:t>
      </w:r>
      <w:r w:rsidR="007E366E" w:rsidRPr="007E366E">
        <w:rPr>
          <w:rFonts w:ascii="Arial" w:hAnsi="Arial" w:cs="Arial"/>
          <w:i/>
          <w:iCs/>
          <w:sz w:val="20"/>
          <w:szCs w:val="20"/>
          <w:lang w:val="es-ES"/>
        </w:rPr>
        <w:t xml:space="preserve"> a atacar directamente los supuestos que pudieran comprometer la validez o eficacia de</w:t>
      </w:r>
      <w:r w:rsidR="005D57CB">
        <w:rPr>
          <w:rFonts w:ascii="Arial" w:hAnsi="Arial" w:cs="Arial"/>
          <w:i/>
          <w:iCs/>
          <w:sz w:val="20"/>
          <w:szCs w:val="20"/>
          <w:lang w:val="es-ES"/>
        </w:rPr>
        <w:t xml:space="preserve"> dicha asamblea</w:t>
      </w:r>
      <w:r w:rsidR="00686186">
        <w:rPr>
          <w:rFonts w:ascii="Arial" w:hAnsi="Arial" w:cs="Arial"/>
          <w:i/>
          <w:iCs/>
          <w:sz w:val="20"/>
          <w:szCs w:val="20"/>
          <w:lang w:val="es-ES"/>
        </w:rPr>
        <w:t xml:space="preserve"> y, por tanto, </w:t>
      </w:r>
      <w:r w:rsidR="006A5357">
        <w:rPr>
          <w:rFonts w:ascii="Arial" w:hAnsi="Arial" w:cs="Arial"/>
          <w:i/>
          <w:iCs/>
          <w:sz w:val="20"/>
          <w:szCs w:val="20"/>
          <w:lang w:val="es-ES"/>
        </w:rPr>
        <w:t>del Concejo Comunal</w:t>
      </w:r>
      <w:r w:rsidR="00F73187">
        <w:rPr>
          <w:rFonts w:ascii="Arial" w:hAnsi="Arial" w:cs="Arial"/>
          <w:i/>
          <w:iCs/>
          <w:sz w:val="20"/>
          <w:szCs w:val="20"/>
          <w:lang w:val="es-ES"/>
        </w:rPr>
        <w:t xml:space="preserve"> elegido</w:t>
      </w:r>
      <w:r w:rsidR="00B34A24">
        <w:rPr>
          <w:rFonts w:ascii="Arial" w:hAnsi="Arial" w:cs="Arial"/>
          <w:i/>
          <w:iCs/>
          <w:sz w:val="20"/>
          <w:szCs w:val="20"/>
          <w:lang w:val="es-ES"/>
        </w:rPr>
        <w:t>”.</w:t>
      </w:r>
    </w:p>
    <w:p w14:paraId="54A83851" w14:textId="77777777" w:rsidR="006F1DD2" w:rsidRPr="00D269FE" w:rsidRDefault="006F1DD2" w:rsidP="006F1DD2">
      <w:pPr>
        <w:pStyle w:val="Ttulo1"/>
        <w:jc w:val="center"/>
        <w:rPr>
          <w:rFonts w:ascii="Arial" w:eastAsia="Arial" w:hAnsi="Arial" w:cs="Arial"/>
          <w:b w:val="0"/>
          <w:sz w:val="24"/>
          <w:szCs w:val="24"/>
        </w:rPr>
      </w:pPr>
      <w:bookmarkStart w:id="29" w:name="_Toc212467448"/>
      <w:r w:rsidRPr="00D269FE">
        <w:rPr>
          <w:rFonts w:ascii="Arial" w:eastAsia="Arial" w:hAnsi="Arial" w:cs="Arial"/>
          <w:sz w:val="24"/>
          <w:szCs w:val="24"/>
        </w:rPr>
        <w:t>X. PROTECCIÓN DE DATOS PERSONALES</w:t>
      </w:r>
      <w:bookmarkEnd w:id="29"/>
    </w:p>
    <w:p w14:paraId="54A83852" w14:textId="77777777" w:rsidR="006F1DD2" w:rsidRPr="00414278" w:rsidRDefault="006F1DD2" w:rsidP="006F1DD2">
      <w:pPr>
        <w:spacing w:before="100" w:beforeAutospacing="1" w:after="100" w:afterAutospacing="1" w:line="360" w:lineRule="auto"/>
        <w:rPr>
          <w:rFonts w:ascii="Arial" w:hAnsi="Arial" w:cs="Arial"/>
          <w:sz w:val="24"/>
          <w:szCs w:val="24"/>
        </w:rPr>
      </w:pPr>
      <w:r w:rsidRPr="00414278">
        <w:rPr>
          <w:rFonts w:ascii="Arial" w:hAnsi="Arial" w:cs="Arial"/>
          <w:sz w:val="24"/>
          <w:szCs w:val="24"/>
        </w:rPr>
        <w:t xml:space="preserve">En atención a la solicitud planteada por </w:t>
      </w:r>
      <w:r>
        <w:rPr>
          <w:rFonts w:ascii="Arial" w:hAnsi="Arial" w:cs="Arial"/>
          <w:sz w:val="24"/>
          <w:szCs w:val="24"/>
        </w:rPr>
        <w:t xml:space="preserve">la </w:t>
      </w:r>
      <w:r>
        <w:rPr>
          <w:rFonts w:ascii="Arial" w:hAnsi="Arial" w:cs="Arial"/>
          <w:i/>
          <w:iCs/>
          <w:sz w:val="24"/>
          <w:szCs w:val="24"/>
        </w:rPr>
        <w:t>parte a</w:t>
      </w:r>
      <w:r w:rsidRPr="00414278">
        <w:rPr>
          <w:rFonts w:ascii="Arial" w:hAnsi="Arial" w:cs="Arial"/>
          <w:i/>
          <w:iCs/>
          <w:sz w:val="24"/>
          <w:szCs w:val="24"/>
        </w:rPr>
        <w:t>ctor</w:t>
      </w:r>
      <w:r>
        <w:rPr>
          <w:rFonts w:ascii="Arial" w:hAnsi="Arial" w:cs="Arial"/>
          <w:i/>
          <w:iCs/>
          <w:sz w:val="24"/>
          <w:szCs w:val="24"/>
        </w:rPr>
        <w:t>a</w:t>
      </w:r>
      <w:r w:rsidRPr="00414278">
        <w:rPr>
          <w:rFonts w:ascii="Arial" w:hAnsi="Arial" w:cs="Arial"/>
          <w:i/>
          <w:iCs/>
          <w:sz w:val="24"/>
          <w:szCs w:val="24"/>
        </w:rPr>
        <w:t xml:space="preserve"> </w:t>
      </w:r>
      <w:r w:rsidRPr="00414278">
        <w:rPr>
          <w:rFonts w:ascii="Arial" w:hAnsi="Arial" w:cs="Arial"/>
          <w:sz w:val="24"/>
          <w:szCs w:val="24"/>
        </w:rPr>
        <w:t>de proteger sus datos personales y/o confidenciales,</w:t>
      </w:r>
      <w:r w:rsidRPr="00414278">
        <w:rPr>
          <w:rFonts w:ascii="Arial" w:hAnsi="Arial" w:cs="Arial"/>
          <w:i/>
          <w:iCs/>
          <w:sz w:val="24"/>
          <w:szCs w:val="24"/>
        </w:rPr>
        <w:t> </w:t>
      </w:r>
      <w:r w:rsidRPr="00414278">
        <w:rPr>
          <w:rFonts w:ascii="Arial" w:hAnsi="Arial" w:cs="Arial"/>
          <w:sz w:val="24"/>
          <w:szCs w:val="24"/>
        </w:rPr>
        <w:t>se vincula a la Secretaría General de Acuerdos y a la Unidad de Transparencia, ambas de este </w:t>
      </w:r>
      <w:r w:rsidRPr="00414278">
        <w:rPr>
          <w:rFonts w:ascii="Arial" w:hAnsi="Arial" w:cs="Arial"/>
          <w:i/>
          <w:iCs/>
          <w:sz w:val="24"/>
          <w:szCs w:val="24"/>
        </w:rPr>
        <w:t>Tribunal Electoral</w:t>
      </w:r>
      <w:r w:rsidRPr="00414278">
        <w:rPr>
          <w:rFonts w:ascii="Arial" w:hAnsi="Arial" w:cs="Arial"/>
          <w:sz w:val="24"/>
          <w:szCs w:val="24"/>
        </w:rPr>
        <w:t> para que, en el ámbito de sus facultades y de ser procedente, realicen la versión pública de la presente sentencia.</w:t>
      </w:r>
    </w:p>
    <w:p w14:paraId="54A83853" w14:textId="77777777" w:rsidR="006F1DD2" w:rsidRPr="00414278" w:rsidRDefault="006F1DD2" w:rsidP="006F1DD2">
      <w:pPr>
        <w:spacing w:before="100" w:beforeAutospacing="1" w:after="100" w:afterAutospacing="1" w:line="360" w:lineRule="auto"/>
        <w:rPr>
          <w:rFonts w:ascii="Arial" w:hAnsi="Arial" w:cs="Arial"/>
          <w:sz w:val="24"/>
          <w:szCs w:val="24"/>
        </w:rPr>
      </w:pPr>
      <w:r w:rsidRPr="00414278">
        <w:rPr>
          <w:rFonts w:ascii="Arial" w:hAnsi="Arial" w:cs="Arial"/>
          <w:sz w:val="24"/>
          <w:szCs w:val="24"/>
        </w:rPr>
        <w:t xml:space="preserve">Lo anterior, en términos de los artículos 6º, apartado A, fracciones II y VIII, y 16, párrafo segundo, de la </w:t>
      </w:r>
      <w:r w:rsidRPr="00414278">
        <w:rPr>
          <w:rFonts w:ascii="Arial" w:hAnsi="Arial" w:cs="Arial"/>
          <w:i/>
          <w:sz w:val="24"/>
          <w:szCs w:val="24"/>
        </w:rPr>
        <w:t xml:space="preserve">Constitución </w:t>
      </w:r>
      <w:r w:rsidRPr="00414278">
        <w:rPr>
          <w:rFonts w:ascii="Arial" w:hAnsi="Arial" w:cs="Arial"/>
          <w:i/>
          <w:iCs/>
          <w:sz w:val="24"/>
          <w:szCs w:val="24"/>
        </w:rPr>
        <w:t>Federal</w:t>
      </w:r>
      <w:r w:rsidRPr="00414278">
        <w:rPr>
          <w:rFonts w:ascii="Arial" w:hAnsi="Arial" w:cs="Arial"/>
          <w:sz w:val="24"/>
          <w:szCs w:val="24"/>
        </w:rPr>
        <w:t xml:space="preserve">; 62 y 63, fracción II, del Reglamento Interior del Tribunal Electoral del Estado, en relación con los diversos </w:t>
      </w:r>
      <w:r>
        <w:rPr>
          <w:rFonts w:ascii="Arial" w:hAnsi="Arial" w:cs="Arial"/>
          <w:sz w:val="24"/>
          <w:szCs w:val="24"/>
        </w:rPr>
        <w:t xml:space="preserve">artículos del </w:t>
      </w:r>
      <w:r w:rsidRPr="00414278">
        <w:rPr>
          <w:rFonts w:ascii="Arial" w:hAnsi="Arial" w:cs="Arial"/>
          <w:sz w:val="24"/>
          <w:szCs w:val="24"/>
        </w:rPr>
        <w:t xml:space="preserve">5 al 15 de los Lineamientos para la elaboración y publicación de versiones públicas de las sentencias emitidas por este </w:t>
      </w:r>
      <w:r w:rsidRPr="00550EBF">
        <w:rPr>
          <w:rFonts w:ascii="Arial" w:hAnsi="Arial" w:cs="Arial"/>
          <w:i/>
          <w:iCs/>
          <w:sz w:val="24"/>
          <w:szCs w:val="24"/>
        </w:rPr>
        <w:t>órgano jurisdiccional</w:t>
      </w:r>
      <w:r w:rsidRPr="00414278">
        <w:rPr>
          <w:rFonts w:ascii="Arial" w:hAnsi="Arial" w:cs="Arial"/>
          <w:sz w:val="24"/>
          <w:szCs w:val="24"/>
        </w:rPr>
        <w:t>.</w:t>
      </w:r>
    </w:p>
    <w:p w14:paraId="54A83854" w14:textId="77777777" w:rsidR="006F1DD2" w:rsidRPr="00507F11" w:rsidRDefault="006F1DD2" w:rsidP="006F1DD2">
      <w:pPr>
        <w:tabs>
          <w:tab w:val="left" w:pos="567"/>
        </w:tabs>
        <w:spacing w:before="240" w:after="0" w:line="360" w:lineRule="auto"/>
        <w:ind w:right="-40"/>
        <w:rPr>
          <w:rFonts w:ascii="Arial" w:eastAsia="Arial" w:hAnsi="Arial" w:cs="Arial"/>
          <w:sz w:val="24"/>
          <w:szCs w:val="24"/>
        </w:rPr>
      </w:pPr>
      <w:r w:rsidRPr="00D050EC">
        <w:rPr>
          <w:rFonts w:ascii="Arial" w:eastAsia="Arial" w:hAnsi="Arial" w:cs="Arial"/>
          <w:sz w:val="24"/>
          <w:szCs w:val="24"/>
        </w:rPr>
        <w:t>Por lo expuesto y fundado, se emiten los siguientes:</w:t>
      </w:r>
    </w:p>
    <w:p w14:paraId="54A83855" w14:textId="77777777" w:rsidR="006F1DD2" w:rsidRPr="00D050EC" w:rsidRDefault="006F1DD2" w:rsidP="006F1DD2">
      <w:pPr>
        <w:pStyle w:val="Ttulo1"/>
        <w:jc w:val="center"/>
        <w:rPr>
          <w:rFonts w:ascii="Arial" w:eastAsia="Arial" w:hAnsi="Arial" w:cs="Arial"/>
          <w:b w:val="0"/>
          <w:bCs w:val="0"/>
          <w:sz w:val="24"/>
          <w:szCs w:val="24"/>
        </w:rPr>
      </w:pPr>
      <w:bookmarkStart w:id="30" w:name="_Toc192842494"/>
      <w:bookmarkStart w:id="31" w:name="_Toc192856297"/>
      <w:bookmarkStart w:id="32" w:name="_Toc212467449"/>
      <w:r>
        <w:rPr>
          <w:rFonts w:ascii="Arial" w:eastAsia="Arial" w:hAnsi="Arial" w:cs="Arial"/>
          <w:sz w:val="24"/>
          <w:szCs w:val="24"/>
        </w:rPr>
        <w:t>XI.</w:t>
      </w:r>
      <w:r w:rsidRPr="00D050EC">
        <w:rPr>
          <w:rFonts w:ascii="Arial" w:eastAsia="Arial" w:hAnsi="Arial" w:cs="Arial"/>
          <w:sz w:val="24"/>
          <w:szCs w:val="24"/>
        </w:rPr>
        <w:t xml:space="preserve"> RESOLUTIVOS</w:t>
      </w:r>
      <w:bookmarkEnd w:id="30"/>
      <w:bookmarkEnd w:id="31"/>
      <w:bookmarkEnd w:id="32"/>
      <w:r w:rsidRPr="00D050EC">
        <w:rPr>
          <w:rFonts w:ascii="Arial" w:eastAsia="Arial" w:hAnsi="Arial" w:cs="Arial"/>
          <w:sz w:val="24"/>
          <w:szCs w:val="24"/>
        </w:rPr>
        <w:t xml:space="preserve"> </w:t>
      </w:r>
    </w:p>
    <w:p w14:paraId="54A83856" w14:textId="33CBC58F" w:rsidR="006F1DD2" w:rsidRPr="00F369FE" w:rsidRDefault="006F1DD2" w:rsidP="006F1DD2">
      <w:pPr>
        <w:tabs>
          <w:tab w:val="left" w:pos="567"/>
        </w:tabs>
        <w:spacing w:before="240" w:after="0" w:line="360" w:lineRule="auto"/>
        <w:ind w:right="-40"/>
        <w:rPr>
          <w:rFonts w:ascii="Arial" w:eastAsia="Arial" w:hAnsi="Arial" w:cs="Arial"/>
          <w:sz w:val="24"/>
          <w:szCs w:val="24"/>
        </w:rPr>
      </w:pPr>
      <w:r w:rsidRPr="00F369FE">
        <w:rPr>
          <w:rFonts w:ascii="Arial" w:eastAsia="Arial" w:hAnsi="Arial" w:cs="Arial"/>
          <w:b/>
          <w:sz w:val="24"/>
          <w:szCs w:val="24"/>
        </w:rPr>
        <w:t>PRIMERO.</w:t>
      </w:r>
      <w:r w:rsidRPr="00F369FE">
        <w:rPr>
          <w:rFonts w:ascii="Arial" w:eastAsia="Arial" w:hAnsi="Arial" w:cs="Arial"/>
          <w:sz w:val="24"/>
          <w:szCs w:val="24"/>
        </w:rPr>
        <w:t xml:space="preserve"> </w:t>
      </w:r>
      <w:r w:rsidRPr="00F369FE">
        <w:rPr>
          <w:rFonts w:ascii="Arial" w:eastAsia="Arial MT" w:hAnsi="Arial" w:cs="Arial"/>
          <w:sz w:val="24"/>
          <w:szCs w:val="24"/>
          <w:lang w:val="es-ES"/>
        </w:rPr>
        <w:t xml:space="preserve">Se declara </w:t>
      </w:r>
      <w:r w:rsidRPr="00F369FE">
        <w:rPr>
          <w:rFonts w:ascii="Arial" w:eastAsia="Arial MT" w:hAnsi="Arial" w:cs="Arial"/>
          <w:b/>
          <w:bCs/>
          <w:sz w:val="24"/>
          <w:szCs w:val="24"/>
          <w:lang w:val="es-ES"/>
        </w:rPr>
        <w:t xml:space="preserve">inexistente </w:t>
      </w:r>
      <w:r w:rsidRPr="00F369FE">
        <w:rPr>
          <w:rFonts w:ascii="Arial" w:eastAsia="Arial MT" w:hAnsi="Arial" w:cs="Arial"/>
          <w:sz w:val="24"/>
          <w:szCs w:val="24"/>
          <w:lang w:val="es-ES"/>
        </w:rPr>
        <w:t xml:space="preserve">la omisión atribuida a las Jefaturas de Tenencia, Propietaria y Suplente, de la comunidad de </w:t>
      </w:r>
      <w:r w:rsidR="000A1246" w:rsidRPr="000A1246">
        <w:rPr>
          <w:rFonts w:ascii="Arial" w:eastAsia="Arial MT" w:hAnsi="Arial" w:cs="Arial"/>
          <w:color w:val="FFFFFF"/>
          <w:sz w:val="24"/>
          <w:szCs w:val="24"/>
          <w:highlight w:val="darkCyan"/>
          <w:lang w:val="es-ES"/>
        </w:rPr>
        <w:t>[No.42]_</w:t>
      </w:r>
      <w:proofErr w:type="spellStart"/>
      <w:r w:rsidR="000A1246" w:rsidRPr="000A1246">
        <w:rPr>
          <w:rFonts w:ascii="Arial" w:eastAsia="Arial MT" w:hAnsi="Arial" w:cs="Arial"/>
          <w:color w:val="FFFFFF"/>
          <w:sz w:val="24"/>
          <w:szCs w:val="24"/>
          <w:highlight w:val="darkCyan"/>
          <w:lang w:val="es-ES"/>
        </w:rPr>
        <w:t>ELIMINADA_la_Tenencia</w:t>
      </w:r>
      <w:proofErr w:type="spellEnd"/>
      <w:proofErr w:type="gramStart"/>
      <w:r w:rsidR="000A1246" w:rsidRPr="000A1246">
        <w:rPr>
          <w:rFonts w:ascii="Arial" w:eastAsia="Arial MT" w:hAnsi="Arial" w:cs="Arial"/>
          <w:color w:val="FFFFFF"/>
          <w:sz w:val="24"/>
          <w:szCs w:val="24"/>
          <w:highlight w:val="darkCyan"/>
          <w:lang w:val="es-ES"/>
        </w:rPr>
        <w:t>_[</w:t>
      </w:r>
      <w:proofErr w:type="gramEnd"/>
      <w:r w:rsidR="000A1246" w:rsidRPr="000A1246">
        <w:rPr>
          <w:rFonts w:ascii="Arial" w:eastAsia="Arial MT" w:hAnsi="Arial" w:cs="Arial"/>
          <w:color w:val="FFFFFF"/>
          <w:sz w:val="24"/>
          <w:szCs w:val="24"/>
          <w:highlight w:val="darkCyan"/>
          <w:lang w:val="es-ES"/>
        </w:rPr>
        <w:t>29]</w:t>
      </w:r>
      <w:r w:rsidRPr="00F369FE">
        <w:rPr>
          <w:rFonts w:ascii="Arial" w:eastAsia="Arial MT" w:hAnsi="Arial" w:cs="Arial"/>
          <w:sz w:val="24"/>
          <w:szCs w:val="24"/>
          <w:lang w:val="es-ES"/>
        </w:rPr>
        <w:t xml:space="preserve">, municipio de </w:t>
      </w:r>
      <w:r w:rsidR="000A1246" w:rsidRPr="000A1246">
        <w:rPr>
          <w:rFonts w:ascii="Arial" w:eastAsia="Arial MT" w:hAnsi="Arial" w:cs="Arial"/>
          <w:color w:val="FFFFFF"/>
          <w:sz w:val="24"/>
          <w:szCs w:val="24"/>
          <w:highlight w:val="darkCyan"/>
          <w:lang w:val="es-ES"/>
        </w:rPr>
        <w:t>[No.43]_</w:t>
      </w:r>
      <w:proofErr w:type="spellStart"/>
      <w:r w:rsidR="000A1246" w:rsidRPr="000A1246">
        <w:rPr>
          <w:rFonts w:ascii="Arial" w:eastAsia="Arial MT" w:hAnsi="Arial" w:cs="Arial"/>
          <w:color w:val="FFFFFF"/>
          <w:sz w:val="24"/>
          <w:szCs w:val="24"/>
          <w:highlight w:val="darkCyan"/>
          <w:lang w:val="es-ES"/>
        </w:rPr>
        <w:t>ELIMINADO_el_Municipio</w:t>
      </w:r>
      <w:proofErr w:type="spellEnd"/>
      <w:proofErr w:type="gramStart"/>
      <w:r w:rsidR="000A1246" w:rsidRPr="000A1246">
        <w:rPr>
          <w:rFonts w:ascii="Arial" w:eastAsia="Arial MT" w:hAnsi="Arial" w:cs="Arial"/>
          <w:color w:val="FFFFFF"/>
          <w:sz w:val="24"/>
          <w:szCs w:val="24"/>
          <w:highlight w:val="darkCyan"/>
          <w:lang w:val="es-ES"/>
        </w:rPr>
        <w:t>_[</w:t>
      </w:r>
      <w:proofErr w:type="gramEnd"/>
      <w:r w:rsidR="000A1246" w:rsidRPr="000A1246">
        <w:rPr>
          <w:rFonts w:ascii="Arial" w:eastAsia="Arial MT" w:hAnsi="Arial" w:cs="Arial"/>
          <w:color w:val="FFFFFF"/>
          <w:sz w:val="24"/>
          <w:szCs w:val="24"/>
          <w:highlight w:val="darkCyan"/>
          <w:lang w:val="es-ES"/>
        </w:rPr>
        <w:t>28]</w:t>
      </w:r>
      <w:r w:rsidRPr="00F369FE">
        <w:rPr>
          <w:rFonts w:ascii="Arial" w:eastAsia="Arial MT" w:hAnsi="Arial" w:cs="Arial"/>
          <w:sz w:val="24"/>
          <w:szCs w:val="24"/>
          <w:lang w:val="es-ES"/>
        </w:rPr>
        <w:t>, Michoacán.</w:t>
      </w:r>
    </w:p>
    <w:p w14:paraId="54A83857" w14:textId="26BDDF2A" w:rsidR="006F1DD2" w:rsidRPr="00F369FE" w:rsidRDefault="006F1DD2" w:rsidP="006F1DD2">
      <w:pPr>
        <w:tabs>
          <w:tab w:val="left" w:pos="567"/>
        </w:tabs>
        <w:spacing w:before="240" w:after="0" w:line="360" w:lineRule="auto"/>
        <w:ind w:right="-40"/>
        <w:rPr>
          <w:rFonts w:ascii="Arial" w:eastAsia="Arial MT" w:hAnsi="Arial" w:cs="Arial"/>
          <w:b/>
          <w:bCs/>
          <w:sz w:val="24"/>
          <w:szCs w:val="24"/>
          <w:lang w:val="es-ES"/>
        </w:rPr>
      </w:pPr>
      <w:r w:rsidRPr="00F369FE">
        <w:rPr>
          <w:rFonts w:ascii="Arial" w:eastAsia="Arial MT" w:hAnsi="Arial" w:cs="Arial"/>
          <w:b/>
          <w:bCs/>
          <w:sz w:val="24"/>
          <w:szCs w:val="24"/>
          <w:lang w:val="es-ES"/>
        </w:rPr>
        <w:t xml:space="preserve">SEGUNDO. </w:t>
      </w:r>
      <w:r w:rsidRPr="00F369FE">
        <w:rPr>
          <w:rFonts w:ascii="Arial" w:eastAsia="Arial MT" w:hAnsi="Arial" w:cs="Arial"/>
          <w:sz w:val="24"/>
          <w:szCs w:val="24"/>
          <w:lang w:val="es-ES"/>
        </w:rPr>
        <w:t xml:space="preserve">Se </w:t>
      </w:r>
      <w:r w:rsidRPr="00F369FE">
        <w:rPr>
          <w:rFonts w:ascii="Arial" w:eastAsia="Arial MT" w:hAnsi="Arial" w:cs="Arial"/>
          <w:b/>
          <w:bCs/>
          <w:sz w:val="24"/>
          <w:szCs w:val="24"/>
          <w:lang w:val="es-ES"/>
        </w:rPr>
        <w:t>confirma</w:t>
      </w:r>
      <w:r w:rsidRPr="00F369FE">
        <w:rPr>
          <w:rFonts w:ascii="Arial" w:eastAsia="Arial MT" w:hAnsi="Arial" w:cs="Arial"/>
          <w:sz w:val="24"/>
          <w:szCs w:val="24"/>
          <w:lang w:val="es-ES"/>
        </w:rPr>
        <w:t xml:space="preserve">, en lo que fue materia de impugnación, la convocatoria, la Asamblea General de veintitrés de julio de dos mil veinticinco y, por tanto, la </w:t>
      </w:r>
      <w:r w:rsidRPr="00F369FE">
        <w:rPr>
          <w:rFonts w:ascii="Arial" w:eastAsia="Arial MT" w:hAnsi="Arial" w:cs="Arial"/>
          <w:sz w:val="24"/>
          <w:szCs w:val="24"/>
          <w:lang w:val="es-ES"/>
        </w:rPr>
        <w:lastRenderedPageBreak/>
        <w:t xml:space="preserve">conformación del Concejo Comunal de </w:t>
      </w:r>
      <w:r w:rsidR="000A1246" w:rsidRPr="000A1246">
        <w:rPr>
          <w:rFonts w:ascii="Arial" w:eastAsia="Arial MT" w:hAnsi="Arial" w:cs="Arial"/>
          <w:color w:val="FFFFFF"/>
          <w:sz w:val="24"/>
          <w:szCs w:val="24"/>
          <w:highlight w:val="darkCyan"/>
          <w:lang w:val="es-ES"/>
        </w:rPr>
        <w:t>[No.44]_</w:t>
      </w:r>
      <w:proofErr w:type="spellStart"/>
      <w:r w:rsidR="000A1246" w:rsidRPr="000A1246">
        <w:rPr>
          <w:rFonts w:ascii="Arial" w:eastAsia="Arial MT" w:hAnsi="Arial" w:cs="Arial"/>
          <w:color w:val="FFFFFF"/>
          <w:sz w:val="24"/>
          <w:szCs w:val="24"/>
          <w:highlight w:val="darkCyan"/>
          <w:lang w:val="es-ES"/>
        </w:rPr>
        <w:t>ELIMINADA_la_Tenencia</w:t>
      </w:r>
      <w:proofErr w:type="spellEnd"/>
      <w:proofErr w:type="gramStart"/>
      <w:r w:rsidR="000A1246" w:rsidRPr="000A1246">
        <w:rPr>
          <w:rFonts w:ascii="Arial" w:eastAsia="Arial MT" w:hAnsi="Arial" w:cs="Arial"/>
          <w:color w:val="FFFFFF"/>
          <w:sz w:val="24"/>
          <w:szCs w:val="24"/>
          <w:highlight w:val="darkCyan"/>
          <w:lang w:val="es-ES"/>
        </w:rPr>
        <w:t>_[</w:t>
      </w:r>
      <w:proofErr w:type="gramEnd"/>
      <w:r w:rsidR="000A1246" w:rsidRPr="000A1246">
        <w:rPr>
          <w:rFonts w:ascii="Arial" w:eastAsia="Arial MT" w:hAnsi="Arial" w:cs="Arial"/>
          <w:color w:val="FFFFFF"/>
          <w:sz w:val="24"/>
          <w:szCs w:val="24"/>
          <w:highlight w:val="darkCyan"/>
          <w:lang w:val="es-ES"/>
        </w:rPr>
        <w:t>29]</w:t>
      </w:r>
      <w:r w:rsidRPr="00F369FE">
        <w:rPr>
          <w:rFonts w:ascii="Arial" w:eastAsia="Arial MT" w:hAnsi="Arial" w:cs="Arial"/>
          <w:sz w:val="24"/>
          <w:szCs w:val="24"/>
          <w:lang w:val="es-ES"/>
        </w:rPr>
        <w:t xml:space="preserve">, municipio de </w:t>
      </w:r>
      <w:r w:rsidR="000A1246" w:rsidRPr="000A1246">
        <w:rPr>
          <w:rFonts w:ascii="Arial" w:eastAsia="Arial MT" w:hAnsi="Arial" w:cs="Arial"/>
          <w:color w:val="FFFFFF"/>
          <w:sz w:val="24"/>
          <w:szCs w:val="24"/>
          <w:highlight w:val="darkCyan"/>
          <w:lang w:val="es-ES"/>
        </w:rPr>
        <w:t>[No.45]_</w:t>
      </w:r>
      <w:proofErr w:type="spellStart"/>
      <w:r w:rsidR="000A1246" w:rsidRPr="000A1246">
        <w:rPr>
          <w:rFonts w:ascii="Arial" w:eastAsia="Arial MT" w:hAnsi="Arial" w:cs="Arial"/>
          <w:color w:val="FFFFFF"/>
          <w:sz w:val="24"/>
          <w:szCs w:val="24"/>
          <w:highlight w:val="darkCyan"/>
          <w:lang w:val="es-ES"/>
        </w:rPr>
        <w:t>ELIMINADO_el_Municipio</w:t>
      </w:r>
      <w:proofErr w:type="spellEnd"/>
      <w:proofErr w:type="gramStart"/>
      <w:r w:rsidR="000A1246" w:rsidRPr="000A1246">
        <w:rPr>
          <w:rFonts w:ascii="Arial" w:eastAsia="Arial MT" w:hAnsi="Arial" w:cs="Arial"/>
          <w:color w:val="FFFFFF"/>
          <w:sz w:val="24"/>
          <w:szCs w:val="24"/>
          <w:highlight w:val="darkCyan"/>
          <w:lang w:val="es-ES"/>
        </w:rPr>
        <w:t>_[</w:t>
      </w:r>
      <w:proofErr w:type="gramEnd"/>
      <w:r w:rsidR="000A1246" w:rsidRPr="000A1246">
        <w:rPr>
          <w:rFonts w:ascii="Arial" w:eastAsia="Arial MT" w:hAnsi="Arial" w:cs="Arial"/>
          <w:color w:val="FFFFFF"/>
          <w:sz w:val="24"/>
          <w:szCs w:val="24"/>
          <w:highlight w:val="darkCyan"/>
          <w:lang w:val="es-ES"/>
        </w:rPr>
        <w:t>28]</w:t>
      </w:r>
      <w:r w:rsidRPr="00F369FE">
        <w:rPr>
          <w:rFonts w:ascii="Arial" w:eastAsia="Arial MT" w:hAnsi="Arial" w:cs="Arial"/>
          <w:sz w:val="24"/>
          <w:szCs w:val="24"/>
          <w:lang w:val="es-ES"/>
        </w:rPr>
        <w:t>, Michoacán.</w:t>
      </w:r>
    </w:p>
    <w:p w14:paraId="0ED115BF" w14:textId="42021C13" w:rsidR="00E30D06" w:rsidRPr="00D46A19" w:rsidRDefault="006F1DD2" w:rsidP="006F1DD2">
      <w:pPr>
        <w:spacing w:before="100" w:beforeAutospacing="1" w:after="100" w:afterAutospacing="1" w:line="360" w:lineRule="auto"/>
        <w:rPr>
          <w:rFonts w:ascii="Arial" w:hAnsi="Arial" w:cs="Arial"/>
          <w:bCs/>
          <w:sz w:val="24"/>
          <w:szCs w:val="24"/>
        </w:rPr>
      </w:pPr>
      <w:r w:rsidRPr="00F369FE">
        <w:rPr>
          <w:rFonts w:ascii="Arial" w:eastAsia="Arial MT" w:hAnsi="Arial" w:cs="Arial"/>
          <w:b/>
          <w:bCs/>
          <w:sz w:val="24"/>
          <w:szCs w:val="24"/>
          <w:lang w:val="es-ES"/>
        </w:rPr>
        <w:t xml:space="preserve">TERCERO. </w:t>
      </w:r>
      <w:r w:rsidRPr="00FA05C9">
        <w:rPr>
          <w:rFonts w:ascii="Arial" w:hAnsi="Arial" w:cs="Arial"/>
          <w:bCs/>
          <w:sz w:val="24"/>
          <w:szCs w:val="24"/>
        </w:rPr>
        <w:t>Se </w:t>
      </w:r>
      <w:r w:rsidRPr="00FA05C9">
        <w:rPr>
          <w:rFonts w:ascii="Arial" w:hAnsi="Arial" w:cs="Arial"/>
          <w:b/>
          <w:sz w:val="24"/>
          <w:szCs w:val="24"/>
        </w:rPr>
        <w:t>vincula</w:t>
      </w:r>
      <w:r w:rsidRPr="00FA05C9">
        <w:rPr>
          <w:rFonts w:ascii="Arial" w:hAnsi="Arial" w:cs="Arial"/>
          <w:bCs/>
          <w:sz w:val="24"/>
          <w:szCs w:val="24"/>
        </w:rPr>
        <w:t xml:space="preserve"> a la Secretaría General de Acuerdos y a la Unidad de Transparencia de este Tribunal Electoral para que, en el ámbito de sus facultades y de ser procedente, realicen la versión pública de la presente sentencia.</w:t>
      </w:r>
      <w:r w:rsidR="00E30D06">
        <w:rPr>
          <w:rFonts w:ascii="Arial" w:hAnsi="Arial" w:cs="Arial"/>
          <w:bCs/>
          <w:sz w:val="24"/>
          <w:szCs w:val="24"/>
        </w:rPr>
        <w:t xml:space="preserve"> </w:t>
      </w:r>
    </w:p>
    <w:p w14:paraId="365EFA4B" w14:textId="0FA89BE1" w:rsidR="00966937" w:rsidRDefault="009A722D" w:rsidP="006F1DD2">
      <w:pPr>
        <w:spacing w:before="100" w:beforeAutospacing="1" w:after="100" w:afterAutospacing="1" w:line="360" w:lineRule="auto"/>
        <w:rPr>
          <w:rFonts w:ascii="Arial" w:hAnsi="Arial" w:cs="Arial"/>
          <w:sz w:val="24"/>
          <w:szCs w:val="24"/>
          <w:lang w:val="es-ES"/>
        </w:rPr>
      </w:pPr>
      <w:r w:rsidRPr="00013B41">
        <w:rPr>
          <w:rFonts w:ascii="Arial" w:hAnsi="Arial" w:cs="Arial"/>
          <w:b/>
          <w:sz w:val="24"/>
          <w:szCs w:val="24"/>
          <w:lang w:val="es-ES"/>
        </w:rPr>
        <w:t xml:space="preserve">CUARTO. </w:t>
      </w:r>
      <w:r w:rsidR="00B4148F" w:rsidRPr="00013B41">
        <w:rPr>
          <w:rFonts w:ascii="Arial" w:hAnsi="Arial" w:cs="Arial"/>
          <w:sz w:val="24"/>
          <w:szCs w:val="24"/>
          <w:lang w:val="es-ES"/>
        </w:rPr>
        <w:t>Se </w:t>
      </w:r>
      <w:r w:rsidR="00B4148F" w:rsidRPr="00013B41">
        <w:rPr>
          <w:rFonts w:ascii="Arial" w:hAnsi="Arial" w:cs="Arial"/>
          <w:b/>
          <w:sz w:val="24"/>
          <w:szCs w:val="24"/>
          <w:lang w:val="es-ES"/>
        </w:rPr>
        <w:t>instruye</w:t>
      </w:r>
      <w:r w:rsidR="00B4148F" w:rsidRPr="00013B41">
        <w:rPr>
          <w:rFonts w:ascii="Arial" w:hAnsi="Arial" w:cs="Arial"/>
          <w:sz w:val="24"/>
          <w:szCs w:val="24"/>
          <w:lang w:val="es-ES"/>
        </w:rPr>
        <w:t> a la Secretaría General de Acuerdos de este Tribunal Electoral para que, de inmediato certifique el resumen y los puntos resolutivos de esta sentencia y realice las gestiones ordenadas.</w:t>
      </w:r>
      <w:r w:rsidR="00B4148F">
        <w:rPr>
          <w:rFonts w:ascii="Arial" w:hAnsi="Arial" w:cs="Arial"/>
          <w:sz w:val="24"/>
          <w:szCs w:val="24"/>
          <w:lang w:val="es-ES"/>
        </w:rPr>
        <w:t xml:space="preserve"> </w:t>
      </w:r>
    </w:p>
    <w:p w14:paraId="568E5CBD" w14:textId="51743B13" w:rsidR="00DA7359" w:rsidRPr="002D3C5E" w:rsidRDefault="008A7F4C" w:rsidP="006F1DD2">
      <w:pPr>
        <w:spacing w:before="100" w:beforeAutospacing="1" w:after="100" w:afterAutospacing="1" w:line="360" w:lineRule="auto"/>
        <w:rPr>
          <w:rFonts w:ascii="Arial" w:hAnsi="Arial" w:cs="Arial"/>
          <w:sz w:val="24"/>
          <w:szCs w:val="24"/>
          <w:lang w:val="es-ES"/>
        </w:rPr>
      </w:pPr>
      <w:r w:rsidRPr="00013B41">
        <w:rPr>
          <w:rFonts w:ascii="Arial" w:hAnsi="Arial" w:cs="Arial"/>
          <w:b/>
          <w:sz w:val="24"/>
          <w:szCs w:val="24"/>
          <w:lang w:val="es-ES"/>
        </w:rPr>
        <w:t>QUINTO.</w:t>
      </w:r>
      <w:r w:rsidRPr="00013B41">
        <w:rPr>
          <w:rFonts w:ascii="Arial" w:hAnsi="Arial" w:cs="Arial"/>
          <w:sz w:val="24"/>
          <w:szCs w:val="24"/>
          <w:lang w:val="es-ES"/>
        </w:rPr>
        <w:t xml:space="preserve"> Se </w:t>
      </w:r>
      <w:r w:rsidRPr="00013B41">
        <w:rPr>
          <w:rFonts w:ascii="Arial" w:hAnsi="Arial" w:cs="Arial"/>
          <w:b/>
          <w:sz w:val="24"/>
          <w:szCs w:val="24"/>
          <w:lang w:val="es-ES"/>
        </w:rPr>
        <w:t xml:space="preserve">vincula </w:t>
      </w:r>
      <w:r w:rsidRPr="00013B41">
        <w:rPr>
          <w:rFonts w:ascii="Arial" w:hAnsi="Arial" w:cs="Arial"/>
          <w:sz w:val="24"/>
          <w:szCs w:val="24"/>
          <w:lang w:val="es-ES"/>
        </w:rPr>
        <w:t xml:space="preserve">al Sistema </w:t>
      </w:r>
      <w:r w:rsidR="00A40000" w:rsidRPr="00013B41">
        <w:rPr>
          <w:rFonts w:ascii="Arial" w:hAnsi="Arial" w:cs="Arial"/>
          <w:sz w:val="24"/>
          <w:szCs w:val="24"/>
          <w:lang w:val="es-ES"/>
        </w:rPr>
        <w:t xml:space="preserve">Michoacano de Radio y </w:t>
      </w:r>
      <w:r w:rsidR="00923B38" w:rsidRPr="00013B41">
        <w:rPr>
          <w:rFonts w:ascii="Arial" w:hAnsi="Arial" w:cs="Arial"/>
          <w:sz w:val="24"/>
          <w:szCs w:val="24"/>
          <w:lang w:val="es-ES"/>
        </w:rPr>
        <w:t>Televisión</w:t>
      </w:r>
      <w:r w:rsidR="00A40000" w:rsidRPr="00013B41">
        <w:rPr>
          <w:rFonts w:ascii="Arial" w:hAnsi="Arial" w:cs="Arial"/>
          <w:sz w:val="24"/>
          <w:szCs w:val="24"/>
          <w:lang w:val="es-ES"/>
        </w:rPr>
        <w:t xml:space="preserve"> y al Ayuntamiento de </w:t>
      </w:r>
      <w:r w:rsidR="000A1246" w:rsidRPr="000A1246">
        <w:rPr>
          <w:rFonts w:ascii="Arial" w:hAnsi="Arial" w:cs="Arial"/>
          <w:color w:val="FFFFFF"/>
          <w:sz w:val="24"/>
          <w:szCs w:val="24"/>
          <w:highlight w:val="darkCyan"/>
          <w:lang w:val="es-ES"/>
        </w:rPr>
        <w:t>[No.46]_</w:t>
      </w:r>
      <w:proofErr w:type="spellStart"/>
      <w:r w:rsidR="000A1246" w:rsidRPr="000A1246">
        <w:rPr>
          <w:rFonts w:ascii="Arial" w:hAnsi="Arial" w:cs="Arial"/>
          <w:color w:val="FFFFFF"/>
          <w:sz w:val="24"/>
          <w:szCs w:val="24"/>
          <w:highlight w:val="darkCyan"/>
          <w:lang w:val="es-ES"/>
        </w:rPr>
        <w:t>ELIMINADO_el_Municipio</w:t>
      </w:r>
      <w:proofErr w:type="spellEnd"/>
      <w:proofErr w:type="gramStart"/>
      <w:r w:rsidR="000A1246" w:rsidRPr="000A1246">
        <w:rPr>
          <w:rFonts w:ascii="Arial" w:hAnsi="Arial" w:cs="Arial"/>
          <w:color w:val="FFFFFF"/>
          <w:sz w:val="24"/>
          <w:szCs w:val="24"/>
          <w:highlight w:val="darkCyan"/>
          <w:lang w:val="es-ES"/>
        </w:rPr>
        <w:t>_[</w:t>
      </w:r>
      <w:proofErr w:type="gramEnd"/>
      <w:r w:rsidR="000A1246" w:rsidRPr="000A1246">
        <w:rPr>
          <w:rFonts w:ascii="Arial" w:hAnsi="Arial" w:cs="Arial"/>
          <w:color w:val="FFFFFF"/>
          <w:sz w:val="24"/>
          <w:szCs w:val="24"/>
          <w:highlight w:val="darkCyan"/>
          <w:lang w:val="es-ES"/>
        </w:rPr>
        <w:t>28]</w:t>
      </w:r>
      <w:r w:rsidR="00A40000" w:rsidRPr="00013B41">
        <w:rPr>
          <w:rFonts w:ascii="Arial" w:hAnsi="Arial" w:cs="Arial"/>
          <w:sz w:val="24"/>
          <w:szCs w:val="24"/>
          <w:lang w:val="es-ES"/>
        </w:rPr>
        <w:t xml:space="preserve">, Michoacán, para que, una vez notificado el resumen </w:t>
      </w:r>
      <w:r w:rsidR="00E26BA7" w:rsidRPr="00013B41">
        <w:rPr>
          <w:rFonts w:ascii="Arial" w:hAnsi="Arial" w:cs="Arial"/>
          <w:sz w:val="24"/>
          <w:szCs w:val="24"/>
          <w:lang w:val="es-ES"/>
        </w:rPr>
        <w:t>oficial</w:t>
      </w:r>
      <w:r w:rsidR="009778A4" w:rsidRPr="00013B41">
        <w:rPr>
          <w:rFonts w:ascii="Arial" w:hAnsi="Arial" w:cs="Arial"/>
          <w:sz w:val="24"/>
          <w:szCs w:val="24"/>
          <w:lang w:val="es-ES"/>
        </w:rPr>
        <w:t xml:space="preserve"> y los puntos resolutivos, </w:t>
      </w:r>
      <w:r w:rsidR="00D55155" w:rsidRPr="00013B41">
        <w:rPr>
          <w:rFonts w:ascii="Arial" w:hAnsi="Arial" w:cs="Arial"/>
          <w:sz w:val="24"/>
          <w:szCs w:val="24"/>
          <w:lang w:val="es-ES"/>
        </w:rPr>
        <w:t xml:space="preserve">efectúen </w:t>
      </w:r>
      <w:r w:rsidR="00DA7359" w:rsidRPr="00013B41">
        <w:rPr>
          <w:rFonts w:ascii="Arial" w:hAnsi="Arial" w:cs="Arial"/>
          <w:sz w:val="24"/>
          <w:szCs w:val="24"/>
          <w:lang w:val="es-ES"/>
        </w:rPr>
        <w:t>lo</w:t>
      </w:r>
      <w:r w:rsidR="00D55155" w:rsidRPr="00013B41">
        <w:rPr>
          <w:rFonts w:ascii="Arial" w:hAnsi="Arial" w:cs="Arial"/>
          <w:sz w:val="24"/>
          <w:szCs w:val="24"/>
          <w:lang w:val="es-ES"/>
        </w:rPr>
        <w:t xml:space="preserve"> ordenado en </w:t>
      </w:r>
      <w:r w:rsidR="00000036" w:rsidRPr="00013B41">
        <w:rPr>
          <w:rFonts w:ascii="Arial" w:hAnsi="Arial" w:cs="Arial"/>
          <w:sz w:val="24"/>
          <w:szCs w:val="24"/>
          <w:lang w:val="es-ES"/>
        </w:rPr>
        <w:t>la presente sentencia.</w:t>
      </w:r>
      <w:r w:rsidR="00E26BA7">
        <w:rPr>
          <w:rFonts w:ascii="Arial" w:hAnsi="Arial" w:cs="Arial"/>
          <w:sz w:val="24"/>
          <w:szCs w:val="24"/>
          <w:lang w:val="es-ES"/>
        </w:rPr>
        <w:t xml:space="preserve"> </w:t>
      </w:r>
    </w:p>
    <w:p w14:paraId="54A83859" w14:textId="0CF20982" w:rsidR="006F1DD2" w:rsidRPr="00D050EC" w:rsidRDefault="006F1DD2" w:rsidP="006F1DD2">
      <w:pPr>
        <w:pBdr>
          <w:top w:val="nil"/>
          <w:left w:val="nil"/>
          <w:bottom w:val="nil"/>
          <w:right w:val="nil"/>
          <w:between w:val="nil"/>
        </w:pBdr>
        <w:spacing w:before="240" w:after="0" w:line="360" w:lineRule="auto"/>
        <w:rPr>
          <w:rFonts w:ascii="Arial" w:eastAsia="Arial" w:hAnsi="Arial" w:cs="Arial"/>
          <w:color w:val="000000"/>
          <w:sz w:val="24"/>
          <w:szCs w:val="24"/>
        </w:rPr>
      </w:pPr>
      <w:r w:rsidRPr="0060324F">
        <w:rPr>
          <w:rFonts w:ascii="Arial" w:eastAsia="Arial" w:hAnsi="Arial" w:cs="Arial"/>
          <w:b/>
          <w:color w:val="000000"/>
          <w:sz w:val="24"/>
          <w:szCs w:val="24"/>
        </w:rPr>
        <w:t xml:space="preserve">NOTIFÍQUESE. </w:t>
      </w:r>
      <w:r w:rsidRPr="00F369FE">
        <w:rPr>
          <w:rFonts w:ascii="Arial" w:eastAsia="Arial" w:hAnsi="Arial" w:cs="Arial"/>
          <w:b/>
          <w:color w:val="000000"/>
          <w:sz w:val="24"/>
          <w:szCs w:val="24"/>
        </w:rPr>
        <w:t xml:space="preserve">Personalmente </w:t>
      </w:r>
      <w:r w:rsidRPr="00F369FE">
        <w:rPr>
          <w:rFonts w:ascii="Arial" w:eastAsia="Arial" w:hAnsi="Arial" w:cs="Arial"/>
          <w:color w:val="000000"/>
          <w:sz w:val="24"/>
          <w:szCs w:val="24"/>
        </w:rPr>
        <w:t>a la parte</w:t>
      </w:r>
      <w:r w:rsidR="000D3381">
        <w:rPr>
          <w:rFonts w:ascii="Arial" w:eastAsia="Arial" w:hAnsi="Arial" w:cs="Arial"/>
          <w:color w:val="000000"/>
          <w:sz w:val="24"/>
          <w:szCs w:val="24"/>
        </w:rPr>
        <w:t xml:space="preserve"> actora y a </w:t>
      </w:r>
      <w:r w:rsidR="000D3381" w:rsidRPr="0060324F">
        <w:rPr>
          <w:rFonts w:ascii="Arial" w:eastAsia="Arial" w:hAnsi="Arial" w:cs="Arial"/>
          <w:color w:val="000000"/>
          <w:sz w:val="24"/>
          <w:szCs w:val="24"/>
        </w:rPr>
        <w:t>l</w:t>
      </w:r>
      <w:r w:rsidR="009C74AB" w:rsidRPr="0060324F">
        <w:rPr>
          <w:rFonts w:ascii="Arial" w:eastAsia="Arial" w:hAnsi="Arial" w:cs="Arial"/>
          <w:color w:val="000000"/>
          <w:sz w:val="24"/>
          <w:szCs w:val="24"/>
        </w:rPr>
        <w:t>a</w:t>
      </w:r>
      <w:r w:rsidR="000D3381" w:rsidRPr="0060324F">
        <w:rPr>
          <w:rFonts w:ascii="Arial" w:eastAsia="Arial" w:hAnsi="Arial" w:cs="Arial"/>
          <w:color w:val="000000"/>
          <w:sz w:val="24"/>
          <w:szCs w:val="24"/>
        </w:rPr>
        <w:t>s</w:t>
      </w:r>
      <w:r w:rsidR="009C74AB" w:rsidRPr="0060324F">
        <w:rPr>
          <w:rFonts w:ascii="Arial" w:eastAsia="Arial" w:hAnsi="Arial" w:cs="Arial"/>
          <w:color w:val="000000"/>
          <w:sz w:val="24"/>
          <w:szCs w:val="24"/>
        </w:rPr>
        <w:t xml:space="preserve"> personas</w:t>
      </w:r>
      <w:r w:rsidR="000D3381" w:rsidRPr="0060324F">
        <w:rPr>
          <w:rFonts w:ascii="Arial" w:eastAsia="Arial" w:hAnsi="Arial" w:cs="Arial"/>
          <w:color w:val="000000"/>
          <w:sz w:val="24"/>
          <w:szCs w:val="24"/>
        </w:rPr>
        <w:t xml:space="preserve"> tercer</w:t>
      </w:r>
      <w:r w:rsidR="009C74AB" w:rsidRPr="0060324F">
        <w:rPr>
          <w:rFonts w:ascii="Arial" w:eastAsia="Arial" w:hAnsi="Arial" w:cs="Arial"/>
          <w:color w:val="000000"/>
          <w:sz w:val="24"/>
          <w:szCs w:val="24"/>
        </w:rPr>
        <w:t>a</w:t>
      </w:r>
      <w:r w:rsidR="000D3381" w:rsidRPr="0060324F">
        <w:rPr>
          <w:rFonts w:ascii="Arial" w:eastAsia="Arial" w:hAnsi="Arial" w:cs="Arial"/>
          <w:color w:val="000000"/>
          <w:sz w:val="24"/>
          <w:szCs w:val="24"/>
        </w:rPr>
        <w:t>s interesad</w:t>
      </w:r>
      <w:r w:rsidR="009C74AB" w:rsidRPr="0060324F">
        <w:rPr>
          <w:rFonts w:ascii="Arial" w:eastAsia="Arial" w:hAnsi="Arial" w:cs="Arial"/>
          <w:color w:val="000000"/>
          <w:sz w:val="24"/>
          <w:szCs w:val="24"/>
        </w:rPr>
        <w:t>a</w:t>
      </w:r>
      <w:r w:rsidR="000D3381" w:rsidRPr="0060324F">
        <w:rPr>
          <w:rFonts w:ascii="Arial" w:eastAsia="Arial" w:hAnsi="Arial" w:cs="Arial"/>
          <w:color w:val="000000"/>
          <w:sz w:val="24"/>
          <w:szCs w:val="24"/>
        </w:rPr>
        <w:t>s</w:t>
      </w:r>
      <w:r w:rsidRPr="00F369FE">
        <w:rPr>
          <w:rFonts w:ascii="Arial" w:eastAsia="Arial" w:hAnsi="Arial" w:cs="Arial"/>
          <w:color w:val="000000"/>
          <w:sz w:val="24"/>
          <w:szCs w:val="24"/>
        </w:rPr>
        <w:t xml:space="preserve">; </w:t>
      </w:r>
      <w:r w:rsidRPr="00F369FE">
        <w:rPr>
          <w:rFonts w:ascii="Arial" w:eastAsia="Arial" w:hAnsi="Arial" w:cs="Arial"/>
          <w:b/>
          <w:color w:val="000000"/>
          <w:sz w:val="24"/>
          <w:szCs w:val="24"/>
        </w:rPr>
        <w:t xml:space="preserve">por oficio </w:t>
      </w:r>
      <w:r w:rsidRPr="00F369FE">
        <w:rPr>
          <w:rFonts w:ascii="Arial" w:eastAsia="Arial" w:hAnsi="Arial" w:cs="Arial"/>
          <w:color w:val="000000"/>
          <w:sz w:val="24"/>
          <w:szCs w:val="24"/>
        </w:rPr>
        <w:t>a las autoridades responsables</w:t>
      </w:r>
      <w:r w:rsidR="00D11E5D">
        <w:rPr>
          <w:rFonts w:ascii="Arial" w:eastAsia="Arial" w:hAnsi="Arial" w:cs="Arial"/>
          <w:color w:val="000000"/>
          <w:sz w:val="24"/>
          <w:szCs w:val="24"/>
        </w:rPr>
        <w:t>,</w:t>
      </w:r>
      <w:r w:rsidR="009B2A38">
        <w:rPr>
          <w:rFonts w:ascii="Arial" w:eastAsia="Arial" w:hAnsi="Arial" w:cs="Arial"/>
          <w:color w:val="000000"/>
          <w:sz w:val="24"/>
          <w:szCs w:val="24"/>
        </w:rPr>
        <w:t xml:space="preserve"> al Ayuntamiento de </w:t>
      </w:r>
      <w:r w:rsidR="000A1246" w:rsidRPr="000A1246">
        <w:rPr>
          <w:rFonts w:ascii="Arial" w:eastAsia="Arial" w:hAnsi="Arial" w:cs="Arial"/>
          <w:color w:val="FFFFFF"/>
          <w:sz w:val="24"/>
          <w:szCs w:val="24"/>
          <w:highlight w:val="darkCyan"/>
        </w:rPr>
        <w:t>[No.47]_</w:t>
      </w:r>
      <w:proofErr w:type="spellStart"/>
      <w:r w:rsidR="000A1246" w:rsidRPr="000A1246">
        <w:rPr>
          <w:rFonts w:ascii="Arial" w:eastAsia="Arial" w:hAnsi="Arial" w:cs="Arial"/>
          <w:color w:val="FFFFFF"/>
          <w:sz w:val="24"/>
          <w:szCs w:val="24"/>
          <w:highlight w:val="darkCyan"/>
        </w:rPr>
        <w:t>ELIMINADO_el_Municipio</w:t>
      </w:r>
      <w:proofErr w:type="spellEnd"/>
      <w:proofErr w:type="gramStart"/>
      <w:r w:rsidR="000A1246" w:rsidRPr="000A1246">
        <w:rPr>
          <w:rFonts w:ascii="Arial" w:eastAsia="Arial" w:hAnsi="Arial" w:cs="Arial"/>
          <w:color w:val="FFFFFF"/>
          <w:sz w:val="24"/>
          <w:szCs w:val="24"/>
          <w:highlight w:val="darkCyan"/>
        </w:rPr>
        <w:t>_[</w:t>
      </w:r>
      <w:proofErr w:type="gramEnd"/>
      <w:r w:rsidR="000A1246" w:rsidRPr="000A1246">
        <w:rPr>
          <w:rFonts w:ascii="Arial" w:eastAsia="Arial" w:hAnsi="Arial" w:cs="Arial"/>
          <w:color w:val="FFFFFF"/>
          <w:sz w:val="24"/>
          <w:szCs w:val="24"/>
          <w:highlight w:val="darkCyan"/>
        </w:rPr>
        <w:t>28]</w:t>
      </w:r>
      <w:r w:rsidR="009B2A38">
        <w:rPr>
          <w:rFonts w:ascii="Arial" w:eastAsia="Arial" w:hAnsi="Arial" w:cs="Arial"/>
          <w:color w:val="000000"/>
          <w:sz w:val="24"/>
          <w:szCs w:val="24"/>
        </w:rPr>
        <w:t>, Michoacán</w:t>
      </w:r>
      <w:r w:rsidR="00D11E5D">
        <w:rPr>
          <w:rFonts w:ascii="Arial" w:eastAsia="Arial" w:hAnsi="Arial" w:cs="Arial"/>
          <w:color w:val="000000"/>
          <w:sz w:val="24"/>
          <w:szCs w:val="24"/>
        </w:rPr>
        <w:t xml:space="preserve"> y al Sistem</w:t>
      </w:r>
      <w:r w:rsidR="00A312F7">
        <w:rPr>
          <w:rFonts w:ascii="Arial" w:eastAsia="Arial" w:hAnsi="Arial" w:cs="Arial"/>
          <w:color w:val="000000"/>
          <w:sz w:val="24"/>
          <w:szCs w:val="24"/>
        </w:rPr>
        <w:t>a Michoacano de Radio y Televisión</w:t>
      </w:r>
      <w:r w:rsidRPr="00F369FE">
        <w:rPr>
          <w:rFonts w:ascii="Arial" w:eastAsia="Arial" w:hAnsi="Arial" w:cs="Arial"/>
          <w:color w:val="000000"/>
          <w:sz w:val="24"/>
          <w:szCs w:val="24"/>
        </w:rPr>
        <w:t>; y,</w:t>
      </w:r>
      <w:r w:rsidRPr="00F369FE">
        <w:rPr>
          <w:rFonts w:ascii="Arial" w:eastAsia="Arial" w:hAnsi="Arial" w:cs="Arial"/>
          <w:b/>
          <w:color w:val="000000"/>
          <w:sz w:val="24"/>
          <w:szCs w:val="24"/>
        </w:rPr>
        <w:t xml:space="preserve"> por estrados</w:t>
      </w:r>
      <w:r w:rsidRPr="00F369FE">
        <w:rPr>
          <w:rFonts w:ascii="Arial" w:eastAsia="Arial" w:hAnsi="Arial" w:cs="Arial"/>
          <w:color w:val="000000"/>
          <w:sz w:val="24"/>
          <w:szCs w:val="24"/>
        </w:rPr>
        <w:t xml:space="preserve"> a los demás interesados. Ello,</w:t>
      </w:r>
      <w:r w:rsidRPr="00F369FE">
        <w:rPr>
          <w:rFonts w:ascii="Arial" w:eastAsia="Arial" w:hAnsi="Arial" w:cs="Arial"/>
          <w:b/>
          <w:color w:val="000000"/>
          <w:sz w:val="24"/>
          <w:szCs w:val="24"/>
        </w:rPr>
        <w:t xml:space="preserve"> </w:t>
      </w:r>
      <w:r w:rsidRPr="00F369FE">
        <w:rPr>
          <w:rFonts w:ascii="Arial" w:eastAsia="Arial" w:hAnsi="Arial" w:cs="Arial"/>
          <w:color w:val="000000"/>
          <w:sz w:val="24"/>
          <w:szCs w:val="24"/>
        </w:rPr>
        <w:t>con fundamento en los artículos 37, fracciones I, II</w:t>
      </w:r>
      <w:r w:rsidR="00C9529E">
        <w:rPr>
          <w:rFonts w:ascii="Arial" w:eastAsia="Arial" w:hAnsi="Arial" w:cs="Arial"/>
          <w:color w:val="000000"/>
          <w:sz w:val="24"/>
          <w:szCs w:val="24"/>
        </w:rPr>
        <w:t xml:space="preserve"> y</w:t>
      </w:r>
      <w:r w:rsidRPr="00F369FE">
        <w:rPr>
          <w:rFonts w:ascii="Arial" w:eastAsia="Arial" w:hAnsi="Arial" w:cs="Arial"/>
          <w:color w:val="000000"/>
          <w:sz w:val="24"/>
          <w:szCs w:val="24"/>
        </w:rPr>
        <w:t xml:space="preserve"> III, 38 y 39, de la Ley de Justicia en Materia Electoral y de Participación Ciudadana del Estado de Michoacán de Ocampo; los diversos 137, </w:t>
      </w:r>
      <w:r w:rsidR="00BF2257">
        <w:rPr>
          <w:rFonts w:ascii="Arial" w:eastAsia="Arial" w:hAnsi="Arial" w:cs="Arial"/>
          <w:color w:val="000000"/>
          <w:sz w:val="24"/>
          <w:szCs w:val="24"/>
        </w:rPr>
        <w:t>párrafo segundo,</w:t>
      </w:r>
      <w:r w:rsidR="00980CD1">
        <w:rPr>
          <w:rFonts w:ascii="Arial" w:eastAsia="Arial" w:hAnsi="Arial" w:cs="Arial"/>
          <w:color w:val="000000"/>
          <w:sz w:val="24"/>
          <w:szCs w:val="24"/>
        </w:rPr>
        <w:t xml:space="preserve"> </w:t>
      </w:r>
      <w:r w:rsidRPr="00F369FE">
        <w:rPr>
          <w:rFonts w:ascii="Arial" w:eastAsia="Arial" w:hAnsi="Arial" w:cs="Arial"/>
          <w:color w:val="000000"/>
          <w:sz w:val="24"/>
          <w:szCs w:val="24"/>
        </w:rPr>
        <w:t>138, 139</w:t>
      </w:r>
      <w:r w:rsidR="005975E8">
        <w:rPr>
          <w:rFonts w:ascii="Arial" w:eastAsia="Arial" w:hAnsi="Arial" w:cs="Arial"/>
          <w:color w:val="000000"/>
          <w:sz w:val="24"/>
          <w:szCs w:val="24"/>
        </w:rPr>
        <w:t xml:space="preserve"> y</w:t>
      </w:r>
      <w:r w:rsidRPr="00F369FE">
        <w:rPr>
          <w:rFonts w:ascii="Arial" w:eastAsia="Arial" w:hAnsi="Arial" w:cs="Arial"/>
          <w:color w:val="000000"/>
          <w:sz w:val="24"/>
          <w:szCs w:val="24"/>
        </w:rPr>
        <w:t xml:space="preserve"> 140, del Reglamento Interior del Tribunal Electoral del Estado.</w:t>
      </w:r>
    </w:p>
    <w:p w14:paraId="54A8385A" w14:textId="77777777" w:rsidR="006F1DD2" w:rsidRPr="00D050EC" w:rsidRDefault="006F1DD2" w:rsidP="006F1DD2">
      <w:pPr>
        <w:tabs>
          <w:tab w:val="left" w:pos="5730"/>
        </w:tabs>
        <w:spacing w:before="240" w:after="0" w:line="360" w:lineRule="auto"/>
        <w:rPr>
          <w:rFonts w:ascii="Arial" w:eastAsia="Arial" w:hAnsi="Arial" w:cs="Arial"/>
          <w:sz w:val="24"/>
          <w:szCs w:val="24"/>
        </w:rPr>
      </w:pPr>
      <w:r w:rsidRPr="00D050EC">
        <w:rPr>
          <w:rFonts w:ascii="Arial" w:eastAsia="Arial" w:hAnsi="Arial" w:cs="Arial"/>
          <w:sz w:val="24"/>
          <w:szCs w:val="24"/>
        </w:rPr>
        <w:t>En su oportunidad, archívese este expediente como asunto total y definitivamente concluido.</w:t>
      </w:r>
    </w:p>
    <w:p w14:paraId="54A8385B" w14:textId="75100097" w:rsidR="006F1DD2" w:rsidRPr="00DE5642" w:rsidRDefault="006F1DD2" w:rsidP="006F1DD2">
      <w:pPr>
        <w:spacing w:before="100" w:beforeAutospacing="1" w:after="100" w:afterAutospacing="1" w:line="360" w:lineRule="auto"/>
        <w:rPr>
          <w:rFonts w:ascii="Arial" w:hAnsi="Arial" w:cs="Arial"/>
          <w:sz w:val="24"/>
          <w:szCs w:val="24"/>
        </w:rPr>
      </w:pPr>
      <w:r w:rsidRPr="00DE5642">
        <w:rPr>
          <w:rFonts w:ascii="Arial" w:hAnsi="Arial" w:cs="Arial"/>
          <w:sz w:val="24"/>
          <w:szCs w:val="24"/>
        </w:rPr>
        <w:t xml:space="preserve">Así, en sesión pública del día de hoy, a las </w:t>
      </w:r>
      <w:r w:rsidR="00CE21CA">
        <w:rPr>
          <w:rFonts w:ascii="Arial" w:hAnsi="Arial" w:cs="Arial"/>
          <w:sz w:val="24"/>
          <w:szCs w:val="24"/>
        </w:rPr>
        <w:t>trece</w:t>
      </w:r>
      <w:r w:rsidRPr="00DE5642">
        <w:rPr>
          <w:rFonts w:ascii="Arial" w:hAnsi="Arial" w:cs="Arial"/>
          <w:sz w:val="24"/>
          <w:szCs w:val="24"/>
        </w:rPr>
        <w:t xml:space="preserve"> horas con </w:t>
      </w:r>
      <w:r w:rsidR="00CE21CA">
        <w:rPr>
          <w:rFonts w:ascii="Arial" w:hAnsi="Arial" w:cs="Arial"/>
          <w:sz w:val="24"/>
          <w:szCs w:val="24"/>
        </w:rPr>
        <w:t>once</w:t>
      </w:r>
      <w:r w:rsidRPr="00DE5642">
        <w:rPr>
          <w:rFonts w:ascii="Arial" w:hAnsi="Arial" w:cs="Arial"/>
          <w:sz w:val="24"/>
          <w:szCs w:val="24"/>
        </w:rPr>
        <w:t xml:space="preserve"> minutos, por </w:t>
      </w:r>
      <w:r w:rsidR="00CE21CA">
        <w:rPr>
          <w:rFonts w:ascii="Arial" w:hAnsi="Arial" w:cs="Arial"/>
          <w:sz w:val="24"/>
          <w:szCs w:val="24"/>
        </w:rPr>
        <w:t>may</w:t>
      </w:r>
      <w:r w:rsidR="00F67774">
        <w:rPr>
          <w:rFonts w:ascii="Arial" w:hAnsi="Arial" w:cs="Arial"/>
          <w:sz w:val="24"/>
          <w:szCs w:val="24"/>
        </w:rPr>
        <w:t>oría</w:t>
      </w:r>
      <w:r w:rsidRPr="00DE5642">
        <w:rPr>
          <w:rFonts w:ascii="Arial" w:hAnsi="Arial" w:cs="Arial"/>
          <w:sz w:val="24"/>
          <w:szCs w:val="24"/>
        </w:rPr>
        <w:t xml:space="preserve"> de votos</w:t>
      </w:r>
      <w:r w:rsidR="00F67774">
        <w:rPr>
          <w:rFonts w:ascii="Arial" w:hAnsi="Arial" w:cs="Arial"/>
          <w:sz w:val="24"/>
          <w:szCs w:val="24"/>
        </w:rPr>
        <w:t xml:space="preserve">, </w:t>
      </w:r>
      <w:r w:rsidR="002E569C" w:rsidRPr="00DE5642">
        <w:rPr>
          <w:rFonts w:ascii="Arial" w:hAnsi="Arial" w:cs="Arial"/>
          <w:sz w:val="24"/>
          <w:szCs w:val="24"/>
        </w:rPr>
        <w:t xml:space="preserve">lo resolvieron y firman quienes integran el Pleno del Tribunal Electoral del Estado, la Magistrada Presidenta Amelí Gissel Navarro Lepe, la Magistrada </w:t>
      </w:r>
      <w:r w:rsidR="00183B6C" w:rsidRPr="00DE5642">
        <w:rPr>
          <w:rFonts w:ascii="Arial" w:hAnsi="Arial" w:cs="Arial"/>
          <w:sz w:val="24"/>
          <w:szCs w:val="24"/>
        </w:rPr>
        <w:t>Alma Rosa Bahena Villalobos –quien fue ponente–</w:t>
      </w:r>
      <w:r w:rsidR="00183B6C">
        <w:rPr>
          <w:rFonts w:ascii="Arial" w:hAnsi="Arial" w:cs="Arial"/>
          <w:sz w:val="24"/>
          <w:szCs w:val="24"/>
        </w:rPr>
        <w:t xml:space="preserve">, así como el Magistrado </w:t>
      </w:r>
      <w:r w:rsidR="00183B6C" w:rsidRPr="00DE5642">
        <w:rPr>
          <w:rFonts w:ascii="Arial" w:hAnsi="Arial" w:cs="Arial"/>
          <w:sz w:val="24"/>
          <w:szCs w:val="24"/>
        </w:rPr>
        <w:t>Eric López Villaseñor</w:t>
      </w:r>
      <w:r w:rsidR="00183B6C">
        <w:rPr>
          <w:rFonts w:ascii="Arial" w:hAnsi="Arial" w:cs="Arial"/>
          <w:sz w:val="24"/>
          <w:szCs w:val="24"/>
        </w:rPr>
        <w:t xml:space="preserve">, </w:t>
      </w:r>
      <w:r w:rsidR="00F67774">
        <w:rPr>
          <w:rFonts w:ascii="Arial" w:hAnsi="Arial" w:cs="Arial"/>
          <w:sz w:val="24"/>
          <w:szCs w:val="24"/>
        </w:rPr>
        <w:t>con el voto particular de la Magistrada Yurisha</w:t>
      </w:r>
      <w:r w:rsidR="002E569C">
        <w:rPr>
          <w:rFonts w:ascii="Arial" w:hAnsi="Arial" w:cs="Arial"/>
          <w:sz w:val="24"/>
          <w:szCs w:val="24"/>
        </w:rPr>
        <w:t xml:space="preserve"> Andrade Morales</w:t>
      </w:r>
      <w:r w:rsidR="00F67774">
        <w:rPr>
          <w:rFonts w:ascii="Arial" w:hAnsi="Arial" w:cs="Arial"/>
          <w:sz w:val="24"/>
          <w:szCs w:val="24"/>
        </w:rPr>
        <w:t xml:space="preserve"> y el voto razonado del Magistrado Adrián </w:t>
      </w:r>
      <w:r w:rsidR="002E569C">
        <w:rPr>
          <w:rFonts w:ascii="Arial" w:hAnsi="Arial" w:cs="Arial"/>
          <w:sz w:val="24"/>
          <w:szCs w:val="24"/>
        </w:rPr>
        <w:t>Hernández Pinedo</w:t>
      </w:r>
      <w:r w:rsidRPr="00DE5642">
        <w:rPr>
          <w:rFonts w:ascii="Arial" w:hAnsi="Arial" w:cs="Arial"/>
          <w:sz w:val="24"/>
          <w:szCs w:val="24"/>
        </w:rPr>
        <w:t xml:space="preserve">, </w:t>
      </w:r>
      <w:r w:rsidRPr="00DE5642">
        <w:rPr>
          <w:rFonts w:ascii="Arial" w:hAnsi="Arial" w:cs="Arial"/>
          <w:sz w:val="24"/>
          <w:szCs w:val="24"/>
        </w:rPr>
        <w:lastRenderedPageBreak/>
        <w:t>ante el Secretario General de Acuerdos, Jesús Renato García Rivera, quien autoriza y da fe. Conste.</w:t>
      </w:r>
    </w:p>
    <w:tbl>
      <w:tblPr>
        <w:tblW w:w="7947" w:type="dxa"/>
        <w:tblInd w:w="-5" w:type="dxa"/>
        <w:tblLayout w:type="fixed"/>
        <w:tblLook w:val="0400" w:firstRow="0" w:lastRow="0" w:firstColumn="0" w:lastColumn="0" w:noHBand="0" w:noVBand="1"/>
      </w:tblPr>
      <w:tblGrid>
        <w:gridCol w:w="7947"/>
      </w:tblGrid>
      <w:tr w:rsidR="006F1DD2" w:rsidRPr="00D050EC" w14:paraId="54A83879" w14:textId="77777777">
        <w:trPr>
          <w:trHeight w:val="1356"/>
        </w:trPr>
        <w:tc>
          <w:tcPr>
            <w:tcW w:w="7947" w:type="dxa"/>
          </w:tcPr>
          <w:tbl>
            <w:tblPr>
              <w:tblW w:w="7851" w:type="dxa"/>
              <w:jc w:val="center"/>
              <w:tblLayout w:type="fixed"/>
              <w:tblLook w:val="0400" w:firstRow="0" w:lastRow="0" w:firstColumn="0" w:lastColumn="0" w:noHBand="0" w:noVBand="1"/>
            </w:tblPr>
            <w:tblGrid>
              <w:gridCol w:w="4028"/>
              <w:gridCol w:w="3823"/>
            </w:tblGrid>
            <w:tr w:rsidR="006F1DD2" w:rsidRPr="00982EBD" w14:paraId="54A83860" w14:textId="77777777">
              <w:trPr>
                <w:trHeight w:val="1684"/>
                <w:jc w:val="center"/>
              </w:trPr>
              <w:tc>
                <w:tcPr>
                  <w:tcW w:w="7851" w:type="dxa"/>
                  <w:gridSpan w:val="2"/>
                </w:tcPr>
                <w:p w14:paraId="54A8385C" w14:textId="77777777" w:rsidR="006F1DD2" w:rsidRPr="00982EBD" w:rsidRDefault="006F1DD2">
                  <w:pPr>
                    <w:pBdr>
                      <w:top w:val="nil"/>
                      <w:left w:val="nil"/>
                      <w:bottom w:val="nil"/>
                      <w:right w:val="nil"/>
                      <w:between w:val="nil"/>
                    </w:pBdr>
                    <w:jc w:val="center"/>
                    <w:rPr>
                      <w:rFonts w:ascii="Arial" w:eastAsia="Arial" w:hAnsi="Arial" w:cs="Arial"/>
                      <w:b/>
                      <w:color w:val="000000"/>
                      <w:sz w:val="26"/>
                      <w:szCs w:val="26"/>
                      <w:lang w:eastAsia="es-MX"/>
                    </w:rPr>
                  </w:pPr>
                </w:p>
                <w:p w14:paraId="54A8385D" w14:textId="77777777" w:rsidR="006F1DD2" w:rsidRPr="00982EBD" w:rsidRDefault="006F1DD2">
                  <w:pPr>
                    <w:pBdr>
                      <w:top w:val="nil"/>
                      <w:left w:val="nil"/>
                      <w:bottom w:val="nil"/>
                      <w:right w:val="nil"/>
                      <w:between w:val="nil"/>
                    </w:pBdr>
                    <w:jc w:val="center"/>
                    <w:rPr>
                      <w:rFonts w:ascii="Arial" w:eastAsia="Arial" w:hAnsi="Arial" w:cs="Arial"/>
                      <w:b/>
                      <w:color w:val="000000"/>
                      <w:sz w:val="26"/>
                      <w:szCs w:val="26"/>
                      <w:lang w:eastAsia="es-MX"/>
                    </w:rPr>
                  </w:pPr>
                  <w:r w:rsidRPr="00982EBD">
                    <w:rPr>
                      <w:rFonts w:ascii="Arial" w:eastAsia="Arial" w:hAnsi="Arial" w:cs="Arial"/>
                      <w:b/>
                      <w:color w:val="000000"/>
                      <w:sz w:val="26"/>
                      <w:szCs w:val="26"/>
                      <w:lang w:eastAsia="es-MX"/>
                    </w:rPr>
                    <w:t>MAGISTRADA PRESIDENTA</w:t>
                  </w:r>
                </w:p>
                <w:p w14:paraId="54A8385E" w14:textId="77777777" w:rsidR="006F1DD2" w:rsidRDefault="006F1DD2">
                  <w:pPr>
                    <w:pBdr>
                      <w:top w:val="nil"/>
                      <w:left w:val="nil"/>
                      <w:bottom w:val="nil"/>
                      <w:right w:val="nil"/>
                      <w:between w:val="nil"/>
                    </w:pBdr>
                    <w:jc w:val="center"/>
                    <w:rPr>
                      <w:rFonts w:ascii="Arial" w:eastAsia="Arial" w:hAnsi="Arial" w:cs="Arial"/>
                      <w:b/>
                      <w:color w:val="000000"/>
                      <w:sz w:val="26"/>
                      <w:szCs w:val="26"/>
                      <w:lang w:eastAsia="es-MX"/>
                    </w:rPr>
                  </w:pPr>
                </w:p>
                <w:p w14:paraId="39C5747E" w14:textId="77777777" w:rsidR="002074F0" w:rsidRDefault="002074F0">
                  <w:pPr>
                    <w:pBdr>
                      <w:top w:val="nil"/>
                      <w:left w:val="nil"/>
                      <w:bottom w:val="nil"/>
                      <w:right w:val="nil"/>
                      <w:between w:val="nil"/>
                    </w:pBdr>
                    <w:jc w:val="center"/>
                    <w:rPr>
                      <w:rFonts w:ascii="Arial" w:eastAsia="Arial" w:hAnsi="Arial" w:cs="Arial"/>
                      <w:b/>
                      <w:color w:val="000000"/>
                      <w:sz w:val="26"/>
                      <w:szCs w:val="26"/>
                      <w:lang w:eastAsia="es-MX"/>
                    </w:rPr>
                  </w:pPr>
                </w:p>
                <w:p w14:paraId="5661E683" w14:textId="77777777" w:rsidR="002074F0" w:rsidRPr="00982EBD" w:rsidRDefault="002074F0">
                  <w:pPr>
                    <w:pBdr>
                      <w:top w:val="nil"/>
                      <w:left w:val="nil"/>
                      <w:bottom w:val="nil"/>
                      <w:right w:val="nil"/>
                      <w:between w:val="nil"/>
                    </w:pBdr>
                    <w:jc w:val="center"/>
                    <w:rPr>
                      <w:rFonts w:ascii="Arial" w:eastAsia="Arial" w:hAnsi="Arial" w:cs="Arial"/>
                      <w:b/>
                      <w:color w:val="000000"/>
                      <w:sz w:val="26"/>
                      <w:szCs w:val="26"/>
                      <w:lang w:eastAsia="es-MX"/>
                    </w:rPr>
                  </w:pPr>
                </w:p>
                <w:p w14:paraId="54A8385F" w14:textId="77777777" w:rsidR="006F1DD2" w:rsidRPr="00982EBD" w:rsidRDefault="006F1DD2">
                  <w:pPr>
                    <w:pBdr>
                      <w:top w:val="nil"/>
                      <w:left w:val="nil"/>
                      <w:bottom w:val="nil"/>
                      <w:right w:val="nil"/>
                      <w:between w:val="nil"/>
                    </w:pBdr>
                    <w:jc w:val="center"/>
                    <w:rPr>
                      <w:rFonts w:ascii="Arial" w:eastAsia="Arial" w:hAnsi="Arial" w:cs="Arial"/>
                      <w:b/>
                      <w:color w:val="000000"/>
                      <w:sz w:val="26"/>
                      <w:szCs w:val="26"/>
                      <w:lang w:eastAsia="es-MX"/>
                    </w:rPr>
                  </w:pPr>
                  <w:r>
                    <w:rPr>
                      <w:rFonts w:ascii="Arial" w:eastAsia="Arial" w:hAnsi="Arial" w:cs="Arial"/>
                      <w:b/>
                      <w:color w:val="000000"/>
                      <w:sz w:val="26"/>
                      <w:szCs w:val="26"/>
                      <w:lang w:eastAsia="es-MX"/>
                    </w:rPr>
                    <w:t>AMELÍ GISSEL NAVARRO LEPE</w:t>
                  </w:r>
                </w:p>
              </w:tc>
            </w:tr>
            <w:tr w:rsidR="006F1DD2" w:rsidRPr="00982EBD" w14:paraId="54A83869" w14:textId="77777777">
              <w:trPr>
                <w:trHeight w:val="1955"/>
                <w:jc w:val="center"/>
              </w:trPr>
              <w:tc>
                <w:tcPr>
                  <w:tcW w:w="4028" w:type="dxa"/>
                </w:tcPr>
                <w:p w14:paraId="54A83861" w14:textId="77777777" w:rsidR="006F1DD2" w:rsidRDefault="006F1DD2">
                  <w:pPr>
                    <w:pBdr>
                      <w:top w:val="nil"/>
                      <w:left w:val="nil"/>
                      <w:bottom w:val="nil"/>
                      <w:right w:val="nil"/>
                      <w:between w:val="nil"/>
                    </w:pBdr>
                    <w:rPr>
                      <w:rFonts w:ascii="Arial" w:eastAsia="Arial" w:hAnsi="Arial" w:cs="Arial"/>
                      <w:b/>
                      <w:color w:val="000000"/>
                      <w:sz w:val="26"/>
                      <w:szCs w:val="26"/>
                      <w:lang w:eastAsia="es-MX"/>
                    </w:rPr>
                  </w:pPr>
                </w:p>
                <w:p w14:paraId="20685AFA" w14:textId="77777777" w:rsidR="002074F0" w:rsidRDefault="002074F0">
                  <w:pPr>
                    <w:pBdr>
                      <w:top w:val="nil"/>
                      <w:left w:val="nil"/>
                      <w:bottom w:val="nil"/>
                      <w:right w:val="nil"/>
                      <w:between w:val="nil"/>
                    </w:pBdr>
                    <w:rPr>
                      <w:rFonts w:ascii="Arial" w:eastAsia="Arial" w:hAnsi="Arial" w:cs="Arial"/>
                      <w:b/>
                      <w:color w:val="000000"/>
                      <w:sz w:val="26"/>
                      <w:szCs w:val="26"/>
                      <w:lang w:eastAsia="es-MX"/>
                    </w:rPr>
                  </w:pPr>
                </w:p>
                <w:p w14:paraId="7EF98E8C" w14:textId="77777777" w:rsidR="002074F0" w:rsidRPr="00982EBD" w:rsidRDefault="002074F0">
                  <w:pPr>
                    <w:pBdr>
                      <w:top w:val="nil"/>
                      <w:left w:val="nil"/>
                      <w:bottom w:val="nil"/>
                      <w:right w:val="nil"/>
                      <w:between w:val="nil"/>
                    </w:pBdr>
                    <w:rPr>
                      <w:rFonts w:ascii="Arial" w:eastAsia="Arial" w:hAnsi="Arial" w:cs="Arial"/>
                      <w:b/>
                      <w:color w:val="000000"/>
                      <w:sz w:val="26"/>
                      <w:szCs w:val="26"/>
                      <w:lang w:eastAsia="es-MX"/>
                    </w:rPr>
                  </w:pPr>
                </w:p>
                <w:p w14:paraId="54A83862" w14:textId="77777777" w:rsidR="006F1DD2" w:rsidRPr="00982EBD" w:rsidRDefault="006F1DD2">
                  <w:pPr>
                    <w:pBdr>
                      <w:top w:val="nil"/>
                      <w:left w:val="nil"/>
                      <w:bottom w:val="nil"/>
                      <w:right w:val="nil"/>
                      <w:between w:val="nil"/>
                    </w:pBdr>
                    <w:jc w:val="center"/>
                    <w:rPr>
                      <w:rFonts w:ascii="Arial" w:eastAsia="Arial" w:hAnsi="Arial" w:cs="Arial"/>
                      <w:b/>
                      <w:color w:val="000000"/>
                      <w:sz w:val="26"/>
                      <w:szCs w:val="26"/>
                      <w:lang w:eastAsia="es-MX"/>
                    </w:rPr>
                  </w:pPr>
                  <w:r w:rsidRPr="00982EBD">
                    <w:rPr>
                      <w:rFonts w:ascii="Arial" w:eastAsia="Arial" w:hAnsi="Arial" w:cs="Arial"/>
                      <w:b/>
                      <w:color w:val="000000"/>
                      <w:sz w:val="26"/>
                      <w:szCs w:val="26"/>
                      <w:lang w:eastAsia="es-MX"/>
                    </w:rPr>
                    <w:t>MAGISTRADA</w:t>
                  </w:r>
                </w:p>
                <w:p w14:paraId="54A83863" w14:textId="77777777" w:rsidR="006F1DD2" w:rsidRDefault="006F1DD2">
                  <w:pPr>
                    <w:pBdr>
                      <w:top w:val="nil"/>
                      <w:left w:val="nil"/>
                      <w:bottom w:val="nil"/>
                      <w:right w:val="nil"/>
                      <w:between w:val="nil"/>
                    </w:pBdr>
                    <w:jc w:val="center"/>
                    <w:rPr>
                      <w:rFonts w:ascii="Arial" w:eastAsia="Arial" w:hAnsi="Arial" w:cs="Arial"/>
                      <w:b/>
                      <w:color w:val="000000"/>
                      <w:sz w:val="26"/>
                      <w:szCs w:val="26"/>
                      <w:lang w:eastAsia="es-MX"/>
                    </w:rPr>
                  </w:pPr>
                </w:p>
                <w:p w14:paraId="52808387" w14:textId="77777777" w:rsidR="002074F0" w:rsidRDefault="002074F0">
                  <w:pPr>
                    <w:pBdr>
                      <w:top w:val="nil"/>
                      <w:left w:val="nil"/>
                      <w:bottom w:val="nil"/>
                      <w:right w:val="nil"/>
                      <w:between w:val="nil"/>
                    </w:pBdr>
                    <w:jc w:val="center"/>
                    <w:rPr>
                      <w:rFonts w:ascii="Arial" w:eastAsia="Arial" w:hAnsi="Arial" w:cs="Arial"/>
                      <w:b/>
                      <w:color w:val="000000"/>
                      <w:sz w:val="26"/>
                      <w:szCs w:val="26"/>
                      <w:lang w:eastAsia="es-MX"/>
                    </w:rPr>
                  </w:pPr>
                </w:p>
                <w:p w14:paraId="1485F7E6" w14:textId="77777777" w:rsidR="002074F0" w:rsidRPr="00982EBD" w:rsidRDefault="002074F0">
                  <w:pPr>
                    <w:pBdr>
                      <w:top w:val="nil"/>
                      <w:left w:val="nil"/>
                      <w:bottom w:val="nil"/>
                      <w:right w:val="nil"/>
                      <w:between w:val="nil"/>
                    </w:pBdr>
                    <w:jc w:val="center"/>
                    <w:rPr>
                      <w:rFonts w:ascii="Arial" w:eastAsia="Arial" w:hAnsi="Arial" w:cs="Arial"/>
                      <w:b/>
                      <w:color w:val="000000"/>
                      <w:sz w:val="26"/>
                      <w:szCs w:val="26"/>
                      <w:lang w:eastAsia="es-MX"/>
                    </w:rPr>
                  </w:pPr>
                </w:p>
                <w:p w14:paraId="54A83864" w14:textId="77777777" w:rsidR="006F1DD2" w:rsidRPr="00982EBD" w:rsidRDefault="006F1DD2">
                  <w:pPr>
                    <w:pBdr>
                      <w:top w:val="nil"/>
                      <w:left w:val="nil"/>
                      <w:bottom w:val="nil"/>
                      <w:right w:val="nil"/>
                      <w:between w:val="nil"/>
                    </w:pBdr>
                    <w:jc w:val="center"/>
                    <w:rPr>
                      <w:rFonts w:ascii="Arial" w:eastAsia="Arial" w:hAnsi="Arial" w:cs="Arial"/>
                      <w:b/>
                      <w:color w:val="000000"/>
                      <w:sz w:val="26"/>
                      <w:szCs w:val="26"/>
                      <w:lang w:eastAsia="es-MX"/>
                    </w:rPr>
                  </w:pPr>
                  <w:r w:rsidRPr="00982EBD">
                    <w:rPr>
                      <w:rFonts w:ascii="Arial" w:eastAsia="Arial" w:hAnsi="Arial" w:cs="Arial"/>
                      <w:b/>
                      <w:color w:val="000000"/>
                      <w:sz w:val="26"/>
                      <w:szCs w:val="26"/>
                      <w:lang w:eastAsia="es-MX"/>
                    </w:rPr>
                    <w:t>YURISHA ANDRADE MORALES</w:t>
                  </w:r>
                </w:p>
              </w:tc>
              <w:tc>
                <w:tcPr>
                  <w:tcW w:w="3823" w:type="dxa"/>
                </w:tcPr>
                <w:p w14:paraId="54A83865" w14:textId="77777777" w:rsidR="006F1DD2" w:rsidRDefault="006F1DD2">
                  <w:pPr>
                    <w:pBdr>
                      <w:top w:val="nil"/>
                      <w:left w:val="nil"/>
                      <w:bottom w:val="nil"/>
                      <w:right w:val="nil"/>
                      <w:between w:val="nil"/>
                    </w:pBdr>
                    <w:rPr>
                      <w:rFonts w:ascii="Arial" w:eastAsia="Arial" w:hAnsi="Arial" w:cs="Arial"/>
                      <w:b/>
                      <w:color w:val="000000"/>
                      <w:sz w:val="26"/>
                      <w:szCs w:val="26"/>
                      <w:lang w:eastAsia="es-MX"/>
                    </w:rPr>
                  </w:pPr>
                </w:p>
                <w:p w14:paraId="6389C352" w14:textId="77777777" w:rsidR="002074F0" w:rsidRDefault="002074F0">
                  <w:pPr>
                    <w:pBdr>
                      <w:top w:val="nil"/>
                      <w:left w:val="nil"/>
                      <w:bottom w:val="nil"/>
                      <w:right w:val="nil"/>
                      <w:between w:val="nil"/>
                    </w:pBdr>
                    <w:rPr>
                      <w:rFonts w:ascii="Arial" w:eastAsia="Arial" w:hAnsi="Arial" w:cs="Arial"/>
                      <w:b/>
                      <w:color w:val="000000"/>
                      <w:sz w:val="26"/>
                      <w:szCs w:val="26"/>
                      <w:lang w:eastAsia="es-MX"/>
                    </w:rPr>
                  </w:pPr>
                </w:p>
                <w:p w14:paraId="07B962BE" w14:textId="77777777" w:rsidR="002074F0" w:rsidRPr="00982EBD" w:rsidRDefault="002074F0">
                  <w:pPr>
                    <w:pBdr>
                      <w:top w:val="nil"/>
                      <w:left w:val="nil"/>
                      <w:bottom w:val="nil"/>
                      <w:right w:val="nil"/>
                      <w:between w:val="nil"/>
                    </w:pBdr>
                    <w:rPr>
                      <w:rFonts w:ascii="Arial" w:eastAsia="Arial" w:hAnsi="Arial" w:cs="Arial"/>
                      <w:b/>
                      <w:color w:val="000000"/>
                      <w:sz w:val="26"/>
                      <w:szCs w:val="26"/>
                      <w:lang w:eastAsia="es-MX"/>
                    </w:rPr>
                  </w:pPr>
                </w:p>
                <w:p w14:paraId="54A83866" w14:textId="77777777" w:rsidR="006F1DD2" w:rsidRPr="00982EBD" w:rsidRDefault="006F1DD2">
                  <w:pPr>
                    <w:pBdr>
                      <w:top w:val="nil"/>
                      <w:left w:val="nil"/>
                      <w:bottom w:val="nil"/>
                      <w:right w:val="nil"/>
                      <w:between w:val="nil"/>
                    </w:pBdr>
                    <w:jc w:val="center"/>
                    <w:rPr>
                      <w:rFonts w:ascii="Arial" w:eastAsia="Arial" w:hAnsi="Arial" w:cs="Arial"/>
                      <w:b/>
                      <w:color w:val="000000"/>
                      <w:sz w:val="26"/>
                      <w:szCs w:val="26"/>
                      <w:lang w:eastAsia="es-MX"/>
                    </w:rPr>
                  </w:pPr>
                  <w:r w:rsidRPr="00982EBD">
                    <w:rPr>
                      <w:rFonts w:ascii="Arial" w:eastAsia="Arial" w:hAnsi="Arial" w:cs="Arial"/>
                      <w:b/>
                      <w:color w:val="000000"/>
                      <w:sz w:val="26"/>
                      <w:szCs w:val="26"/>
                      <w:lang w:eastAsia="es-MX"/>
                    </w:rPr>
                    <w:t>MAGISTRAD</w:t>
                  </w:r>
                  <w:r>
                    <w:rPr>
                      <w:rFonts w:ascii="Arial" w:eastAsia="Arial" w:hAnsi="Arial" w:cs="Arial"/>
                      <w:b/>
                      <w:color w:val="000000"/>
                      <w:sz w:val="26"/>
                      <w:szCs w:val="26"/>
                      <w:lang w:eastAsia="es-MX"/>
                    </w:rPr>
                    <w:t>A</w:t>
                  </w:r>
                </w:p>
                <w:p w14:paraId="54A83867" w14:textId="77777777" w:rsidR="006F1DD2" w:rsidRDefault="006F1DD2">
                  <w:pPr>
                    <w:pBdr>
                      <w:top w:val="nil"/>
                      <w:left w:val="nil"/>
                      <w:bottom w:val="nil"/>
                      <w:right w:val="nil"/>
                      <w:between w:val="nil"/>
                    </w:pBdr>
                    <w:jc w:val="center"/>
                    <w:rPr>
                      <w:rFonts w:ascii="Arial" w:eastAsia="Arial" w:hAnsi="Arial" w:cs="Arial"/>
                      <w:b/>
                      <w:color w:val="000000"/>
                      <w:sz w:val="26"/>
                      <w:szCs w:val="26"/>
                      <w:lang w:eastAsia="es-MX"/>
                    </w:rPr>
                  </w:pPr>
                </w:p>
                <w:p w14:paraId="6D1DB83F" w14:textId="77777777" w:rsidR="002074F0" w:rsidRDefault="002074F0">
                  <w:pPr>
                    <w:pBdr>
                      <w:top w:val="nil"/>
                      <w:left w:val="nil"/>
                      <w:bottom w:val="nil"/>
                      <w:right w:val="nil"/>
                      <w:between w:val="nil"/>
                    </w:pBdr>
                    <w:jc w:val="center"/>
                    <w:rPr>
                      <w:rFonts w:ascii="Arial" w:eastAsia="Arial" w:hAnsi="Arial" w:cs="Arial"/>
                      <w:b/>
                      <w:color w:val="000000"/>
                      <w:sz w:val="26"/>
                      <w:szCs w:val="26"/>
                      <w:lang w:eastAsia="es-MX"/>
                    </w:rPr>
                  </w:pPr>
                </w:p>
                <w:p w14:paraId="2ABAF096" w14:textId="77777777" w:rsidR="002074F0" w:rsidRPr="00982EBD" w:rsidRDefault="002074F0">
                  <w:pPr>
                    <w:pBdr>
                      <w:top w:val="nil"/>
                      <w:left w:val="nil"/>
                      <w:bottom w:val="nil"/>
                      <w:right w:val="nil"/>
                      <w:between w:val="nil"/>
                    </w:pBdr>
                    <w:jc w:val="center"/>
                    <w:rPr>
                      <w:rFonts w:ascii="Arial" w:eastAsia="Arial" w:hAnsi="Arial" w:cs="Arial"/>
                      <w:b/>
                      <w:color w:val="000000"/>
                      <w:sz w:val="26"/>
                      <w:szCs w:val="26"/>
                      <w:lang w:eastAsia="es-MX"/>
                    </w:rPr>
                  </w:pPr>
                </w:p>
                <w:p w14:paraId="54A83868" w14:textId="77777777" w:rsidR="006F1DD2" w:rsidRPr="00982EBD" w:rsidRDefault="006F1DD2">
                  <w:pPr>
                    <w:pBdr>
                      <w:top w:val="nil"/>
                      <w:left w:val="nil"/>
                      <w:bottom w:val="nil"/>
                      <w:right w:val="nil"/>
                      <w:between w:val="nil"/>
                    </w:pBdr>
                    <w:jc w:val="center"/>
                    <w:rPr>
                      <w:rFonts w:ascii="Arial" w:eastAsia="Arial" w:hAnsi="Arial" w:cs="Arial"/>
                      <w:b/>
                      <w:color w:val="000000"/>
                      <w:sz w:val="26"/>
                      <w:szCs w:val="26"/>
                      <w:lang w:eastAsia="es-MX"/>
                    </w:rPr>
                  </w:pPr>
                  <w:r w:rsidRPr="00982EBD">
                    <w:rPr>
                      <w:rFonts w:ascii="Arial" w:eastAsia="Arial" w:hAnsi="Arial" w:cs="Arial"/>
                      <w:b/>
                      <w:color w:val="000000"/>
                      <w:sz w:val="26"/>
                      <w:szCs w:val="26"/>
                      <w:lang w:eastAsia="es-MX"/>
                    </w:rPr>
                    <w:t>A</w:t>
                  </w:r>
                  <w:r>
                    <w:rPr>
                      <w:rFonts w:ascii="Arial" w:eastAsia="Arial" w:hAnsi="Arial" w:cs="Arial"/>
                      <w:b/>
                      <w:color w:val="000000"/>
                      <w:sz w:val="26"/>
                      <w:szCs w:val="26"/>
                      <w:lang w:eastAsia="es-MX"/>
                    </w:rPr>
                    <w:t>LMA ROSA BAHENA VILLALOBOS</w:t>
                  </w:r>
                </w:p>
              </w:tc>
            </w:tr>
            <w:tr w:rsidR="006F1DD2" w:rsidRPr="00982EBD" w14:paraId="54A83872" w14:textId="77777777">
              <w:trPr>
                <w:trHeight w:val="1955"/>
                <w:jc w:val="center"/>
              </w:trPr>
              <w:tc>
                <w:tcPr>
                  <w:tcW w:w="4028" w:type="dxa"/>
                </w:tcPr>
                <w:p w14:paraId="54A8386A" w14:textId="77777777" w:rsidR="006F1DD2" w:rsidRDefault="006F1DD2">
                  <w:pPr>
                    <w:pBdr>
                      <w:top w:val="nil"/>
                      <w:left w:val="nil"/>
                      <w:bottom w:val="nil"/>
                      <w:right w:val="nil"/>
                      <w:between w:val="nil"/>
                    </w:pBdr>
                    <w:rPr>
                      <w:rFonts w:ascii="Arial" w:eastAsia="Arial" w:hAnsi="Arial" w:cs="Arial"/>
                      <w:b/>
                      <w:color w:val="000000"/>
                      <w:sz w:val="26"/>
                      <w:szCs w:val="26"/>
                      <w:lang w:eastAsia="es-MX"/>
                    </w:rPr>
                  </w:pPr>
                </w:p>
                <w:p w14:paraId="45F9558E" w14:textId="77777777" w:rsidR="002074F0" w:rsidRDefault="002074F0">
                  <w:pPr>
                    <w:pBdr>
                      <w:top w:val="nil"/>
                      <w:left w:val="nil"/>
                      <w:bottom w:val="nil"/>
                      <w:right w:val="nil"/>
                      <w:between w:val="nil"/>
                    </w:pBdr>
                    <w:rPr>
                      <w:rFonts w:ascii="Arial" w:eastAsia="Arial" w:hAnsi="Arial" w:cs="Arial"/>
                      <w:b/>
                      <w:color w:val="000000"/>
                      <w:sz w:val="26"/>
                      <w:szCs w:val="26"/>
                      <w:lang w:eastAsia="es-MX"/>
                    </w:rPr>
                  </w:pPr>
                </w:p>
                <w:p w14:paraId="772A3E8D" w14:textId="77777777" w:rsidR="002074F0" w:rsidRPr="00982EBD" w:rsidRDefault="002074F0">
                  <w:pPr>
                    <w:pBdr>
                      <w:top w:val="nil"/>
                      <w:left w:val="nil"/>
                      <w:bottom w:val="nil"/>
                      <w:right w:val="nil"/>
                      <w:between w:val="nil"/>
                    </w:pBdr>
                    <w:rPr>
                      <w:rFonts w:ascii="Arial" w:eastAsia="Arial" w:hAnsi="Arial" w:cs="Arial"/>
                      <w:b/>
                      <w:color w:val="000000"/>
                      <w:sz w:val="26"/>
                      <w:szCs w:val="26"/>
                      <w:lang w:eastAsia="es-MX"/>
                    </w:rPr>
                  </w:pPr>
                </w:p>
                <w:p w14:paraId="54A8386B" w14:textId="77777777" w:rsidR="006F1DD2" w:rsidRPr="00982EBD" w:rsidRDefault="006F1DD2">
                  <w:pPr>
                    <w:pBdr>
                      <w:top w:val="nil"/>
                      <w:left w:val="nil"/>
                      <w:bottom w:val="nil"/>
                      <w:right w:val="nil"/>
                      <w:between w:val="nil"/>
                    </w:pBdr>
                    <w:jc w:val="center"/>
                    <w:rPr>
                      <w:rFonts w:ascii="Arial" w:eastAsia="Arial" w:hAnsi="Arial" w:cs="Arial"/>
                      <w:b/>
                      <w:color w:val="000000"/>
                      <w:sz w:val="26"/>
                      <w:szCs w:val="26"/>
                      <w:lang w:eastAsia="es-MX"/>
                    </w:rPr>
                  </w:pPr>
                  <w:r w:rsidRPr="00982EBD">
                    <w:rPr>
                      <w:rFonts w:ascii="Arial" w:eastAsia="Arial" w:hAnsi="Arial" w:cs="Arial"/>
                      <w:b/>
                      <w:color w:val="000000"/>
                      <w:sz w:val="26"/>
                      <w:szCs w:val="26"/>
                      <w:lang w:eastAsia="es-MX"/>
                    </w:rPr>
                    <w:t>MAGISTRADO</w:t>
                  </w:r>
                </w:p>
                <w:p w14:paraId="54A8386C" w14:textId="77777777" w:rsidR="006F1DD2" w:rsidRDefault="006F1DD2">
                  <w:pPr>
                    <w:pBdr>
                      <w:top w:val="nil"/>
                      <w:left w:val="nil"/>
                      <w:bottom w:val="nil"/>
                      <w:right w:val="nil"/>
                      <w:between w:val="nil"/>
                    </w:pBdr>
                    <w:jc w:val="center"/>
                    <w:rPr>
                      <w:rFonts w:ascii="Arial" w:eastAsia="Arial" w:hAnsi="Arial" w:cs="Arial"/>
                      <w:b/>
                      <w:color w:val="000000"/>
                      <w:sz w:val="26"/>
                      <w:szCs w:val="26"/>
                      <w:lang w:eastAsia="es-MX"/>
                    </w:rPr>
                  </w:pPr>
                </w:p>
                <w:p w14:paraId="6B9EE178" w14:textId="77777777" w:rsidR="002074F0" w:rsidRDefault="002074F0">
                  <w:pPr>
                    <w:pBdr>
                      <w:top w:val="nil"/>
                      <w:left w:val="nil"/>
                      <w:bottom w:val="nil"/>
                      <w:right w:val="nil"/>
                      <w:between w:val="nil"/>
                    </w:pBdr>
                    <w:jc w:val="center"/>
                    <w:rPr>
                      <w:rFonts w:ascii="Arial" w:eastAsia="Arial" w:hAnsi="Arial" w:cs="Arial"/>
                      <w:b/>
                      <w:color w:val="000000"/>
                      <w:sz w:val="26"/>
                      <w:szCs w:val="26"/>
                      <w:lang w:eastAsia="es-MX"/>
                    </w:rPr>
                  </w:pPr>
                </w:p>
                <w:p w14:paraId="36348257" w14:textId="77777777" w:rsidR="002074F0" w:rsidRPr="00982EBD" w:rsidRDefault="002074F0">
                  <w:pPr>
                    <w:pBdr>
                      <w:top w:val="nil"/>
                      <w:left w:val="nil"/>
                      <w:bottom w:val="nil"/>
                      <w:right w:val="nil"/>
                      <w:between w:val="nil"/>
                    </w:pBdr>
                    <w:jc w:val="center"/>
                    <w:rPr>
                      <w:rFonts w:ascii="Arial" w:eastAsia="Arial" w:hAnsi="Arial" w:cs="Arial"/>
                      <w:b/>
                      <w:color w:val="000000"/>
                      <w:sz w:val="26"/>
                      <w:szCs w:val="26"/>
                      <w:lang w:eastAsia="es-MX"/>
                    </w:rPr>
                  </w:pPr>
                </w:p>
                <w:p w14:paraId="54A8386D" w14:textId="77777777" w:rsidR="006F1DD2" w:rsidRPr="00982EBD" w:rsidRDefault="006F1DD2">
                  <w:pPr>
                    <w:pBdr>
                      <w:top w:val="nil"/>
                      <w:left w:val="nil"/>
                      <w:bottom w:val="nil"/>
                      <w:right w:val="nil"/>
                      <w:between w:val="nil"/>
                    </w:pBdr>
                    <w:jc w:val="center"/>
                    <w:rPr>
                      <w:rFonts w:ascii="Arial" w:eastAsia="Arial" w:hAnsi="Arial" w:cs="Arial"/>
                      <w:b/>
                      <w:color w:val="000000"/>
                      <w:sz w:val="26"/>
                      <w:szCs w:val="26"/>
                      <w:lang w:eastAsia="es-MX"/>
                    </w:rPr>
                  </w:pPr>
                  <w:r>
                    <w:rPr>
                      <w:rFonts w:ascii="Arial" w:eastAsia="Arial" w:hAnsi="Arial" w:cs="Arial"/>
                      <w:b/>
                      <w:color w:val="000000"/>
                      <w:sz w:val="26"/>
                      <w:szCs w:val="26"/>
                      <w:lang w:eastAsia="es-MX"/>
                    </w:rPr>
                    <w:t>ADRIÁN HERNÁNDEZ PINEDO</w:t>
                  </w:r>
                </w:p>
              </w:tc>
              <w:tc>
                <w:tcPr>
                  <w:tcW w:w="3823" w:type="dxa"/>
                </w:tcPr>
                <w:p w14:paraId="54A8386E" w14:textId="77777777" w:rsidR="006F1DD2" w:rsidRDefault="006F1DD2">
                  <w:pPr>
                    <w:pBdr>
                      <w:top w:val="nil"/>
                      <w:left w:val="nil"/>
                      <w:bottom w:val="nil"/>
                      <w:right w:val="nil"/>
                      <w:between w:val="nil"/>
                    </w:pBdr>
                    <w:rPr>
                      <w:rFonts w:ascii="Arial" w:eastAsia="Arial" w:hAnsi="Arial" w:cs="Arial"/>
                      <w:b/>
                      <w:color w:val="000000"/>
                      <w:sz w:val="26"/>
                      <w:szCs w:val="26"/>
                      <w:lang w:val="pt-PT" w:eastAsia="es-MX"/>
                    </w:rPr>
                  </w:pPr>
                </w:p>
                <w:p w14:paraId="07D00424" w14:textId="77777777" w:rsidR="002074F0" w:rsidRDefault="002074F0">
                  <w:pPr>
                    <w:pBdr>
                      <w:top w:val="nil"/>
                      <w:left w:val="nil"/>
                      <w:bottom w:val="nil"/>
                      <w:right w:val="nil"/>
                      <w:between w:val="nil"/>
                    </w:pBdr>
                    <w:rPr>
                      <w:rFonts w:ascii="Arial" w:eastAsia="Arial" w:hAnsi="Arial" w:cs="Arial"/>
                      <w:b/>
                      <w:color w:val="000000"/>
                      <w:sz w:val="26"/>
                      <w:szCs w:val="26"/>
                      <w:lang w:val="pt-PT" w:eastAsia="es-MX"/>
                    </w:rPr>
                  </w:pPr>
                </w:p>
                <w:p w14:paraId="51F090BB" w14:textId="77777777" w:rsidR="002074F0" w:rsidRPr="00982EBD" w:rsidRDefault="002074F0">
                  <w:pPr>
                    <w:pBdr>
                      <w:top w:val="nil"/>
                      <w:left w:val="nil"/>
                      <w:bottom w:val="nil"/>
                      <w:right w:val="nil"/>
                      <w:between w:val="nil"/>
                    </w:pBdr>
                    <w:rPr>
                      <w:rFonts w:ascii="Arial" w:eastAsia="Arial" w:hAnsi="Arial" w:cs="Arial"/>
                      <w:b/>
                      <w:color w:val="000000"/>
                      <w:sz w:val="26"/>
                      <w:szCs w:val="26"/>
                      <w:lang w:val="pt-PT" w:eastAsia="es-MX"/>
                    </w:rPr>
                  </w:pPr>
                </w:p>
                <w:p w14:paraId="54A8386F" w14:textId="77777777" w:rsidR="006F1DD2" w:rsidRPr="00982EBD" w:rsidRDefault="006F1DD2">
                  <w:pPr>
                    <w:pBdr>
                      <w:top w:val="nil"/>
                      <w:left w:val="nil"/>
                      <w:bottom w:val="nil"/>
                      <w:right w:val="nil"/>
                      <w:between w:val="nil"/>
                    </w:pBdr>
                    <w:jc w:val="center"/>
                    <w:rPr>
                      <w:rFonts w:ascii="Arial" w:eastAsia="Arial" w:hAnsi="Arial" w:cs="Arial"/>
                      <w:b/>
                      <w:color w:val="000000"/>
                      <w:sz w:val="26"/>
                      <w:szCs w:val="26"/>
                      <w:lang w:val="pt-PT" w:eastAsia="es-MX"/>
                    </w:rPr>
                  </w:pPr>
                  <w:r w:rsidRPr="00982EBD">
                    <w:rPr>
                      <w:rFonts w:ascii="Arial" w:eastAsia="Arial" w:hAnsi="Arial" w:cs="Arial"/>
                      <w:b/>
                      <w:color w:val="000000"/>
                      <w:sz w:val="26"/>
                      <w:szCs w:val="26"/>
                      <w:lang w:val="pt-PT" w:eastAsia="es-MX"/>
                    </w:rPr>
                    <w:t>MAGISTRAD</w:t>
                  </w:r>
                  <w:r>
                    <w:rPr>
                      <w:rFonts w:ascii="Arial" w:eastAsia="Arial" w:hAnsi="Arial" w:cs="Arial"/>
                      <w:b/>
                      <w:color w:val="000000"/>
                      <w:sz w:val="26"/>
                      <w:szCs w:val="26"/>
                      <w:lang w:val="pt-PT" w:eastAsia="es-MX"/>
                    </w:rPr>
                    <w:t>O</w:t>
                  </w:r>
                </w:p>
                <w:p w14:paraId="54A83870" w14:textId="77777777" w:rsidR="006F1DD2" w:rsidRDefault="006F1DD2">
                  <w:pPr>
                    <w:pBdr>
                      <w:top w:val="nil"/>
                      <w:left w:val="nil"/>
                      <w:bottom w:val="nil"/>
                      <w:right w:val="nil"/>
                      <w:between w:val="nil"/>
                    </w:pBdr>
                    <w:rPr>
                      <w:rFonts w:ascii="Arial" w:eastAsia="Arial" w:hAnsi="Arial" w:cs="Arial"/>
                      <w:b/>
                      <w:color w:val="000000"/>
                      <w:sz w:val="26"/>
                      <w:szCs w:val="26"/>
                      <w:lang w:val="pt-PT" w:eastAsia="es-MX"/>
                    </w:rPr>
                  </w:pPr>
                </w:p>
                <w:p w14:paraId="1DE3FF26" w14:textId="77777777" w:rsidR="002074F0" w:rsidRDefault="002074F0">
                  <w:pPr>
                    <w:pBdr>
                      <w:top w:val="nil"/>
                      <w:left w:val="nil"/>
                      <w:bottom w:val="nil"/>
                      <w:right w:val="nil"/>
                      <w:between w:val="nil"/>
                    </w:pBdr>
                    <w:rPr>
                      <w:rFonts w:ascii="Arial" w:eastAsia="Arial" w:hAnsi="Arial" w:cs="Arial"/>
                      <w:b/>
                      <w:color w:val="000000"/>
                      <w:sz w:val="26"/>
                      <w:szCs w:val="26"/>
                      <w:lang w:val="pt-PT" w:eastAsia="es-MX"/>
                    </w:rPr>
                  </w:pPr>
                </w:p>
                <w:p w14:paraId="378EE964" w14:textId="77777777" w:rsidR="002074F0" w:rsidRPr="00982EBD" w:rsidRDefault="002074F0">
                  <w:pPr>
                    <w:pBdr>
                      <w:top w:val="nil"/>
                      <w:left w:val="nil"/>
                      <w:bottom w:val="nil"/>
                      <w:right w:val="nil"/>
                      <w:between w:val="nil"/>
                    </w:pBdr>
                    <w:rPr>
                      <w:rFonts w:ascii="Arial" w:eastAsia="Arial" w:hAnsi="Arial" w:cs="Arial"/>
                      <w:b/>
                      <w:color w:val="000000"/>
                      <w:sz w:val="26"/>
                      <w:szCs w:val="26"/>
                      <w:lang w:val="pt-PT" w:eastAsia="es-MX"/>
                    </w:rPr>
                  </w:pPr>
                </w:p>
                <w:p w14:paraId="54A83871" w14:textId="77777777" w:rsidR="006F1DD2" w:rsidRPr="00982EBD" w:rsidRDefault="006F1DD2">
                  <w:pPr>
                    <w:pBdr>
                      <w:top w:val="nil"/>
                      <w:left w:val="nil"/>
                      <w:bottom w:val="nil"/>
                      <w:right w:val="nil"/>
                      <w:between w:val="nil"/>
                    </w:pBdr>
                    <w:jc w:val="center"/>
                    <w:rPr>
                      <w:rFonts w:ascii="Arial" w:eastAsia="Arial" w:hAnsi="Arial" w:cs="Arial"/>
                      <w:b/>
                      <w:color w:val="000000"/>
                      <w:sz w:val="26"/>
                      <w:szCs w:val="26"/>
                      <w:lang w:val="pt-PT" w:eastAsia="es-MX"/>
                    </w:rPr>
                  </w:pPr>
                  <w:r w:rsidRPr="00982EBD">
                    <w:rPr>
                      <w:rFonts w:ascii="Arial" w:eastAsia="Arial" w:hAnsi="Arial" w:cs="Arial"/>
                      <w:b/>
                      <w:color w:val="000000"/>
                      <w:sz w:val="26"/>
                      <w:szCs w:val="26"/>
                      <w:lang w:eastAsia="es-MX"/>
                    </w:rPr>
                    <w:t>ERIC LÓPEZ VILLASEÑOR</w:t>
                  </w:r>
                </w:p>
              </w:tc>
            </w:tr>
            <w:tr w:rsidR="006F1DD2" w:rsidRPr="00982EBD" w14:paraId="54A83877" w14:textId="77777777">
              <w:trPr>
                <w:trHeight w:val="1684"/>
                <w:jc w:val="center"/>
              </w:trPr>
              <w:tc>
                <w:tcPr>
                  <w:tcW w:w="7851" w:type="dxa"/>
                  <w:gridSpan w:val="2"/>
                </w:tcPr>
                <w:p w14:paraId="54A83873" w14:textId="77777777" w:rsidR="006F1DD2" w:rsidRDefault="006F1DD2">
                  <w:pPr>
                    <w:pBdr>
                      <w:top w:val="nil"/>
                      <w:left w:val="nil"/>
                      <w:bottom w:val="nil"/>
                      <w:right w:val="nil"/>
                      <w:between w:val="nil"/>
                    </w:pBdr>
                    <w:rPr>
                      <w:rFonts w:ascii="Arial" w:eastAsia="Arial" w:hAnsi="Arial" w:cs="Arial"/>
                      <w:b/>
                      <w:color w:val="000000"/>
                      <w:sz w:val="26"/>
                      <w:szCs w:val="26"/>
                      <w:lang w:val="it-IT" w:eastAsia="es-MX"/>
                    </w:rPr>
                  </w:pPr>
                </w:p>
                <w:p w14:paraId="0BEC2C4A" w14:textId="77777777" w:rsidR="002074F0" w:rsidRDefault="002074F0">
                  <w:pPr>
                    <w:pBdr>
                      <w:top w:val="nil"/>
                      <w:left w:val="nil"/>
                      <w:bottom w:val="nil"/>
                      <w:right w:val="nil"/>
                      <w:between w:val="nil"/>
                    </w:pBdr>
                    <w:rPr>
                      <w:rFonts w:ascii="Arial" w:eastAsia="Arial" w:hAnsi="Arial" w:cs="Arial"/>
                      <w:b/>
                      <w:color w:val="000000"/>
                      <w:sz w:val="26"/>
                      <w:szCs w:val="26"/>
                      <w:lang w:val="it-IT" w:eastAsia="es-MX"/>
                    </w:rPr>
                  </w:pPr>
                </w:p>
                <w:p w14:paraId="0AFB4E30" w14:textId="77777777" w:rsidR="002074F0" w:rsidRPr="00982EBD" w:rsidRDefault="002074F0">
                  <w:pPr>
                    <w:pBdr>
                      <w:top w:val="nil"/>
                      <w:left w:val="nil"/>
                      <w:bottom w:val="nil"/>
                      <w:right w:val="nil"/>
                      <w:between w:val="nil"/>
                    </w:pBdr>
                    <w:rPr>
                      <w:rFonts w:ascii="Arial" w:eastAsia="Arial" w:hAnsi="Arial" w:cs="Arial"/>
                      <w:b/>
                      <w:color w:val="000000"/>
                      <w:sz w:val="26"/>
                      <w:szCs w:val="26"/>
                      <w:lang w:val="it-IT" w:eastAsia="es-MX"/>
                    </w:rPr>
                  </w:pPr>
                </w:p>
                <w:p w14:paraId="54A83874" w14:textId="77777777" w:rsidR="006F1DD2" w:rsidRPr="00982EBD" w:rsidRDefault="006F1DD2">
                  <w:pPr>
                    <w:pBdr>
                      <w:top w:val="nil"/>
                      <w:left w:val="nil"/>
                      <w:bottom w:val="nil"/>
                      <w:right w:val="nil"/>
                      <w:between w:val="nil"/>
                    </w:pBdr>
                    <w:jc w:val="center"/>
                    <w:rPr>
                      <w:rFonts w:ascii="Arial" w:eastAsia="Arial" w:hAnsi="Arial" w:cs="Arial"/>
                      <w:b/>
                      <w:color w:val="000000"/>
                      <w:sz w:val="26"/>
                      <w:szCs w:val="26"/>
                      <w:lang w:eastAsia="es-MX"/>
                    </w:rPr>
                  </w:pPr>
                  <w:r w:rsidRPr="00982EBD">
                    <w:rPr>
                      <w:rFonts w:ascii="Arial" w:eastAsia="Arial" w:hAnsi="Arial" w:cs="Arial"/>
                      <w:b/>
                      <w:color w:val="000000"/>
                      <w:sz w:val="26"/>
                      <w:szCs w:val="26"/>
                      <w:lang w:eastAsia="es-MX"/>
                    </w:rPr>
                    <w:lastRenderedPageBreak/>
                    <w:t>SECRETARIO GENERAL DE ACUERDOS</w:t>
                  </w:r>
                </w:p>
                <w:p w14:paraId="54A83875" w14:textId="77777777" w:rsidR="006F1DD2" w:rsidRDefault="006F1DD2">
                  <w:pPr>
                    <w:pBdr>
                      <w:top w:val="nil"/>
                      <w:left w:val="nil"/>
                      <w:bottom w:val="nil"/>
                      <w:right w:val="nil"/>
                      <w:between w:val="nil"/>
                    </w:pBdr>
                    <w:rPr>
                      <w:rFonts w:ascii="Arial" w:eastAsia="Arial" w:hAnsi="Arial" w:cs="Arial"/>
                      <w:b/>
                      <w:color w:val="000000"/>
                      <w:sz w:val="26"/>
                      <w:szCs w:val="26"/>
                      <w:lang w:eastAsia="es-MX"/>
                    </w:rPr>
                  </w:pPr>
                </w:p>
                <w:p w14:paraId="049EA99C" w14:textId="77777777" w:rsidR="002074F0" w:rsidRDefault="002074F0">
                  <w:pPr>
                    <w:pBdr>
                      <w:top w:val="nil"/>
                      <w:left w:val="nil"/>
                      <w:bottom w:val="nil"/>
                      <w:right w:val="nil"/>
                      <w:between w:val="nil"/>
                    </w:pBdr>
                    <w:rPr>
                      <w:rFonts w:ascii="Arial" w:eastAsia="Arial" w:hAnsi="Arial" w:cs="Arial"/>
                      <w:b/>
                      <w:color w:val="000000"/>
                      <w:sz w:val="26"/>
                      <w:szCs w:val="26"/>
                      <w:lang w:eastAsia="es-MX"/>
                    </w:rPr>
                  </w:pPr>
                </w:p>
                <w:p w14:paraId="2A193406" w14:textId="77777777" w:rsidR="002074F0" w:rsidRPr="00982EBD" w:rsidRDefault="002074F0">
                  <w:pPr>
                    <w:pBdr>
                      <w:top w:val="nil"/>
                      <w:left w:val="nil"/>
                      <w:bottom w:val="nil"/>
                      <w:right w:val="nil"/>
                      <w:between w:val="nil"/>
                    </w:pBdr>
                    <w:rPr>
                      <w:rFonts w:ascii="Arial" w:eastAsia="Arial" w:hAnsi="Arial" w:cs="Arial"/>
                      <w:b/>
                      <w:color w:val="000000"/>
                      <w:sz w:val="26"/>
                      <w:szCs w:val="26"/>
                      <w:lang w:eastAsia="es-MX"/>
                    </w:rPr>
                  </w:pPr>
                </w:p>
                <w:p w14:paraId="54A83876" w14:textId="77777777" w:rsidR="006F1DD2" w:rsidRPr="00982EBD" w:rsidRDefault="006F1DD2">
                  <w:pPr>
                    <w:pBdr>
                      <w:top w:val="nil"/>
                      <w:left w:val="nil"/>
                      <w:bottom w:val="nil"/>
                      <w:right w:val="nil"/>
                      <w:between w:val="nil"/>
                    </w:pBdr>
                    <w:jc w:val="center"/>
                    <w:rPr>
                      <w:rFonts w:ascii="Arial" w:eastAsia="Arial" w:hAnsi="Arial" w:cs="Arial"/>
                      <w:b/>
                      <w:color w:val="000000"/>
                      <w:sz w:val="26"/>
                      <w:szCs w:val="26"/>
                      <w:lang w:eastAsia="es-MX"/>
                    </w:rPr>
                  </w:pPr>
                  <w:r>
                    <w:rPr>
                      <w:rFonts w:ascii="Arial" w:eastAsia="Arial" w:hAnsi="Arial" w:cs="Arial"/>
                      <w:b/>
                      <w:color w:val="000000"/>
                      <w:sz w:val="26"/>
                      <w:szCs w:val="26"/>
                      <w:lang w:eastAsia="es-MX"/>
                    </w:rPr>
                    <w:t>JESÚS RENATO GARCÍA RIVERA</w:t>
                  </w:r>
                </w:p>
              </w:tc>
            </w:tr>
          </w:tbl>
          <w:p w14:paraId="54A83878" w14:textId="77777777" w:rsidR="006F1DD2" w:rsidRPr="00D050EC" w:rsidRDefault="006F1DD2">
            <w:pPr>
              <w:spacing w:before="280" w:after="280" w:line="360" w:lineRule="auto"/>
              <w:rPr>
                <w:rFonts w:ascii="Arial" w:eastAsia="Arial" w:hAnsi="Arial" w:cs="Arial"/>
                <w:b/>
                <w:sz w:val="24"/>
                <w:szCs w:val="24"/>
              </w:rPr>
            </w:pPr>
          </w:p>
        </w:tc>
      </w:tr>
      <w:tr w:rsidR="006F1DD2" w:rsidRPr="00D050EC" w14:paraId="54A83880" w14:textId="77777777">
        <w:trPr>
          <w:trHeight w:val="1379"/>
        </w:trPr>
        <w:tc>
          <w:tcPr>
            <w:tcW w:w="7947" w:type="dxa"/>
          </w:tcPr>
          <w:p w14:paraId="6DF98E27" w14:textId="77777777" w:rsidR="006F1DD2" w:rsidRDefault="006F1DD2">
            <w:pPr>
              <w:spacing w:before="280" w:line="360" w:lineRule="auto"/>
              <w:rPr>
                <w:rFonts w:ascii="Arial" w:eastAsia="Arial" w:hAnsi="Arial" w:cs="Arial"/>
                <w:b/>
                <w:sz w:val="24"/>
                <w:szCs w:val="24"/>
              </w:rPr>
            </w:pPr>
          </w:p>
          <w:p w14:paraId="78A26904" w14:textId="77777777" w:rsidR="00582815" w:rsidRPr="006C29DF" w:rsidRDefault="00582815" w:rsidP="00582815">
            <w:pPr>
              <w:shd w:val="clear" w:color="auto" w:fill="FFFFFF"/>
              <w:tabs>
                <w:tab w:val="left" w:pos="3794"/>
              </w:tabs>
              <w:spacing w:line="360" w:lineRule="auto"/>
              <w:contextualSpacing/>
              <w:rPr>
                <w:rFonts w:ascii="Arial" w:eastAsia="Arial" w:hAnsi="Arial" w:cs="Arial"/>
                <w:b/>
                <w:bCs/>
                <w:sz w:val="24"/>
                <w:szCs w:val="24"/>
                <w:lang w:eastAsia="es-MX"/>
              </w:rPr>
            </w:pPr>
            <w:r w:rsidRPr="006C29DF">
              <w:rPr>
                <w:rFonts w:ascii="Arial" w:eastAsia="Arial" w:hAnsi="Arial" w:cs="Arial"/>
                <w:b/>
                <w:bCs/>
                <w:sz w:val="24"/>
                <w:szCs w:val="24"/>
                <w:lang w:eastAsia="es-MX"/>
              </w:rPr>
              <w:t>VOTO PARTICULAR QUE FORMULA LA MAGISTRADA YURISHA ANDRADE MORALES RESPECTO A LA SENTENCIA DEL JUICIO PARA LA PROTECCIÓN DE LOS DERECHOS POLÍTICO-ELECTORALES DEL CIUDADANO TEEM-JDC-218/2025.</w:t>
            </w:r>
          </w:p>
          <w:p w14:paraId="09A3BDD6" w14:textId="77777777" w:rsidR="00582815" w:rsidRPr="006C29DF" w:rsidRDefault="00582815" w:rsidP="00582815">
            <w:pPr>
              <w:shd w:val="clear" w:color="auto" w:fill="FFFFFF"/>
              <w:tabs>
                <w:tab w:val="left" w:pos="3794"/>
              </w:tabs>
              <w:spacing w:line="360" w:lineRule="auto"/>
              <w:contextualSpacing/>
              <w:rPr>
                <w:rFonts w:ascii="Arial" w:eastAsia="Arial" w:hAnsi="Arial" w:cs="Arial"/>
                <w:sz w:val="24"/>
                <w:szCs w:val="24"/>
                <w:lang w:eastAsia="es-MX"/>
              </w:rPr>
            </w:pPr>
          </w:p>
          <w:p w14:paraId="69B66620" w14:textId="77777777" w:rsidR="00582815" w:rsidRPr="006C29DF" w:rsidRDefault="00582815" w:rsidP="00582815">
            <w:pPr>
              <w:shd w:val="clear" w:color="auto" w:fill="FFFFFF"/>
              <w:tabs>
                <w:tab w:val="left" w:pos="3794"/>
              </w:tabs>
              <w:spacing w:line="360" w:lineRule="auto"/>
              <w:contextualSpacing/>
              <w:rPr>
                <w:rFonts w:ascii="Arial" w:eastAsia="Arial" w:hAnsi="Arial" w:cs="Arial"/>
                <w:b/>
                <w:bCs/>
                <w:sz w:val="24"/>
                <w:szCs w:val="24"/>
                <w:lang w:eastAsia="es-MX"/>
              </w:rPr>
            </w:pPr>
            <w:r w:rsidRPr="006C29DF">
              <w:rPr>
                <w:rFonts w:ascii="Arial" w:eastAsia="Arial" w:hAnsi="Arial" w:cs="Arial"/>
                <w:sz w:val="24"/>
                <w:szCs w:val="24"/>
                <w:lang w:eastAsia="es-MX"/>
              </w:rPr>
              <w:t xml:space="preserve">Tomando en consideración que el proyecto de sentencia del Juicio Ciudadano TEEM-JDC-218/2025 que presenté ante el Pleno de este Tribunal, fue rechazado por la mayoría y al disentir con la determinación adoptada a fin de resolver dicho medio de impugnación, cuyo </w:t>
            </w:r>
            <w:proofErr w:type="spellStart"/>
            <w:r w:rsidRPr="006C29DF">
              <w:rPr>
                <w:rFonts w:ascii="Arial" w:eastAsia="Arial" w:hAnsi="Arial" w:cs="Arial"/>
                <w:sz w:val="24"/>
                <w:szCs w:val="24"/>
                <w:lang w:eastAsia="es-MX"/>
              </w:rPr>
              <w:t>returno</w:t>
            </w:r>
            <w:proofErr w:type="spellEnd"/>
            <w:r w:rsidRPr="006C29DF">
              <w:rPr>
                <w:rFonts w:ascii="Arial" w:eastAsia="Arial" w:hAnsi="Arial" w:cs="Arial"/>
                <w:sz w:val="24"/>
                <w:szCs w:val="24"/>
                <w:lang w:eastAsia="es-MX"/>
              </w:rPr>
              <w:t xml:space="preserve"> correspondió a la Magistrada Alma Rosa Bahena Villalobos, con fundamento en los artículos 66 fracciones I y VI del Código Electoral del Estado de Michoacán de Ocampo, así como 24 fracción III del Reglamento Interior del Tribunal Electoral del Estado, respetuosamente emito el presente voto particular, en los términos siguientes:</w:t>
            </w:r>
          </w:p>
          <w:p w14:paraId="1578B9FC" w14:textId="77777777" w:rsidR="00582815" w:rsidRPr="006C29DF" w:rsidRDefault="00582815" w:rsidP="00582815">
            <w:pPr>
              <w:pStyle w:val="Prrafodelista"/>
              <w:numPr>
                <w:ilvl w:val="0"/>
                <w:numId w:val="32"/>
              </w:numPr>
              <w:shd w:val="clear" w:color="auto" w:fill="FFFFFF"/>
              <w:spacing w:line="360" w:lineRule="auto"/>
              <w:rPr>
                <w:rFonts w:ascii="Arial" w:eastAsia="Arial" w:hAnsi="Arial" w:cs="Arial"/>
                <w:b/>
                <w:bCs/>
                <w:sz w:val="24"/>
                <w:szCs w:val="24"/>
                <w:lang w:eastAsia="es-MX"/>
              </w:rPr>
            </w:pPr>
            <w:r w:rsidRPr="006C29DF">
              <w:rPr>
                <w:rFonts w:ascii="Arial" w:eastAsia="Arial" w:hAnsi="Arial" w:cs="Arial"/>
                <w:b/>
                <w:bCs/>
                <w:sz w:val="24"/>
                <w:szCs w:val="24"/>
                <w:lang w:eastAsia="es-MX"/>
              </w:rPr>
              <w:t xml:space="preserve">Sentido de la determinación mayoritaria </w:t>
            </w:r>
          </w:p>
          <w:p w14:paraId="5383C2A6" w14:textId="103B6FDF" w:rsidR="00582815" w:rsidRDefault="00582815" w:rsidP="00582815">
            <w:pPr>
              <w:spacing w:line="360" w:lineRule="auto"/>
              <w:ind w:right="-40"/>
              <w:rPr>
                <w:rFonts w:ascii="Arial" w:eastAsia="Arial MT" w:hAnsi="Arial" w:cs="Arial"/>
                <w:sz w:val="24"/>
                <w:szCs w:val="24"/>
                <w:lang w:val="es-ES"/>
              </w:rPr>
            </w:pPr>
            <w:r w:rsidRPr="006C29DF">
              <w:rPr>
                <w:rFonts w:ascii="Arial" w:eastAsia="Arial" w:hAnsi="Arial" w:cs="Arial"/>
                <w:sz w:val="24"/>
                <w:szCs w:val="24"/>
                <w:lang w:eastAsia="es-MX"/>
              </w:rPr>
              <w:t xml:space="preserve">La mayoría de los integrantes de este Pleno, determinaron declarar la inexistencia de la omisión atribuida </w:t>
            </w:r>
            <w:r w:rsidRPr="006C29DF">
              <w:rPr>
                <w:rFonts w:ascii="Arial" w:eastAsia="Arial MT" w:hAnsi="Arial" w:cs="Arial"/>
                <w:sz w:val="24"/>
                <w:szCs w:val="24"/>
                <w:lang w:val="es-ES"/>
              </w:rPr>
              <w:t xml:space="preserve">a las Jefaturas de Tenencia, Propietaria y Suplente, de la comunidad de </w:t>
            </w:r>
            <w:r w:rsidR="000A1246" w:rsidRPr="000A1246">
              <w:rPr>
                <w:rFonts w:ascii="Arial" w:eastAsia="Arial MT" w:hAnsi="Arial" w:cs="Arial"/>
                <w:color w:val="FFFFFF"/>
                <w:sz w:val="24"/>
                <w:szCs w:val="24"/>
                <w:highlight w:val="darkCyan"/>
                <w:lang w:val="es-ES"/>
              </w:rPr>
              <w:t>[No.48]_</w:t>
            </w:r>
            <w:proofErr w:type="spellStart"/>
            <w:r w:rsidR="000A1246" w:rsidRPr="000A1246">
              <w:rPr>
                <w:rFonts w:ascii="Arial" w:eastAsia="Arial MT" w:hAnsi="Arial" w:cs="Arial"/>
                <w:color w:val="FFFFFF"/>
                <w:sz w:val="24"/>
                <w:szCs w:val="24"/>
                <w:highlight w:val="darkCyan"/>
                <w:lang w:val="es-ES"/>
              </w:rPr>
              <w:t>ELIMINADA_la_Tenencia</w:t>
            </w:r>
            <w:proofErr w:type="spellEnd"/>
            <w:r w:rsidR="000A1246" w:rsidRPr="000A1246">
              <w:rPr>
                <w:rFonts w:ascii="Arial" w:eastAsia="Arial MT" w:hAnsi="Arial" w:cs="Arial"/>
                <w:color w:val="FFFFFF"/>
                <w:sz w:val="24"/>
                <w:szCs w:val="24"/>
                <w:highlight w:val="darkCyan"/>
                <w:lang w:val="es-ES"/>
              </w:rPr>
              <w:t>_[29]</w:t>
            </w:r>
            <w:r w:rsidRPr="006C29DF">
              <w:rPr>
                <w:rFonts w:ascii="Arial" w:eastAsia="Arial MT" w:hAnsi="Arial" w:cs="Arial"/>
                <w:sz w:val="24"/>
                <w:szCs w:val="24"/>
                <w:lang w:val="es-ES"/>
              </w:rPr>
              <w:t xml:space="preserve">, municipio de </w:t>
            </w:r>
            <w:r w:rsidR="000A1246" w:rsidRPr="000A1246">
              <w:rPr>
                <w:rFonts w:ascii="Arial" w:eastAsia="Arial MT" w:hAnsi="Arial" w:cs="Arial"/>
                <w:color w:val="FFFFFF"/>
                <w:sz w:val="24"/>
                <w:szCs w:val="24"/>
                <w:highlight w:val="darkCyan"/>
                <w:lang w:val="es-ES"/>
              </w:rPr>
              <w:t>[No.49]_</w:t>
            </w:r>
            <w:proofErr w:type="spellStart"/>
            <w:r w:rsidR="000A1246" w:rsidRPr="000A1246">
              <w:rPr>
                <w:rFonts w:ascii="Arial" w:eastAsia="Arial MT" w:hAnsi="Arial" w:cs="Arial"/>
                <w:color w:val="FFFFFF"/>
                <w:sz w:val="24"/>
                <w:szCs w:val="24"/>
                <w:highlight w:val="darkCyan"/>
                <w:lang w:val="es-ES"/>
              </w:rPr>
              <w:t>ELIMINADO_el_Municipio</w:t>
            </w:r>
            <w:proofErr w:type="spellEnd"/>
            <w:r w:rsidR="000A1246" w:rsidRPr="000A1246">
              <w:rPr>
                <w:rFonts w:ascii="Arial" w:eastAsia="Arial MT" w:hAnsi="Arial" w:cs="Arial"/>
                <w:color w:val="FFFFFF"/>
                <w:sz w:val="24"/>
                <w:szCs w:val="24"/>
                <w:highlight w:val="darkCyan"/>
                <w:lang w:val="es-ES"/>
              </w:rPr>
              <w:t>_[28]</w:t>
            </w:r>
            <w:r w:rsidRPr="006C29DF">
              <w:rPr>
                <w:rFonts w:ascii="Arial" w:eastAsia="Arial MT" w:hAnsi="Arial" w:cs="Arial"/>
                <w:sz w:val="24"/>
                <w:szCs w:val="24"/>
                <w:lang w:val="es-ES"/>
              </w:rPr>
              <w:t xml:space="preserve">, Michoacán y </w:t>
            </w:r>
            <w:r w:rsidRPr="006C29DF">
              <w:rPr>
                <w:rFonts w:ascii="Arial" w:eastAsia="Arial MT" w:hAnsi="Arial" w:cs="Arial"/>
                <w:b/>
                <w:bCs/>
                <w:sz w:val="24"/>
                <w:szCs w:val="24"/>
                <w:lang w:val="es-ES"/>
              </w:rPr>
              <w:t>confirmar</w:t>
            </w:r>
            <w:r w:rsidRPr="006C29DF">
              <w:rPr>
                <w:rFonts w:ascii="Arial" w:eastAsia="Arial MT" w:hAnsi="Arial" w:cs="Arial"/>
                <w:sz w:val="24"/>
                <w:szCs w:val="24"/>
                <w:lang w:val="es-ES"/>
              </w:rPr>
              <w:t xml:space="preserve">, en lo que fue materia de impugnación, la Convocatoria, la Asamblea General de veintitrés de julio de dos mil veinticinco y, por tanto, la conformación </w:t>
            </w:r>
            <w:r w:rsidRPr="006C29DF">
              <w:rPr>
                <w:rFonts w:ascii="Arial" w:eastAsia="Arial MT" w:hAnsi="Arial" w:cs="Arial"/>
                <w:sz w:val="24"/>
                <w:szCs w:val="24"/>
                <w:lang w:val="es-ES"/>
              </w:rPr>
              <w:lastRenderedPageBreak/>
              <w:t xml:space="preserve">del Concejo Comunal de </w:t>
            </w:r>
            <w:r w:rsidR="000A1246" w:rsidRPr="000A1246">
              <w:rPr>
                <w:rFonts w:ascii="Arial" w:eastAsia="Arial MT" w:hAnsi="Arial" w:cs="Arial"/>
                <w:color w:val="FFFFFF"/>
                <w:sz w:val="24"/>
                <w:szCs w:val="24"/>
                <w:highlight w:val="darkCyan"/>
                <w:lang w:val="es-ES"/>
              </w:rPr>
              <w:t>[No.50]_</w:t>
            </w:r>
            <w:proofErr w:type="spellStart"/>
            <w:r w:rsidR="000A1246" w:rsidRPr="000A1246">
              <w:rPr>
                <w:rFonts w:ascii="Arial" w:eastAsia="Arial MT" w:hAnsi="Arial" w:cs="Arial"/>
                <w:color w:val="FFFFFF"/>
                <w:sz w:val="24"/>
                <w:szCs w:val="24"/>
                <w:highlight w:val="darkCyan"/>
                <w:lang w:val="es-ES"/>
              </w:rPr>
              <w:t>ELIMINADA_la_Tenencia</w:t>
            </w:r>
            <w:proofErr w:type="spellEnd"/>
            <w:r w:rsidR="000A1246" w:rsidRPr="000A1246">
              <w:rPr>
                <w:rFonts w:ascii="Arial" w:eastAsia="Arial MT" w:hAnsi="Arial" w:cs="Arial"/>
                <w:color w:val="FFFFFF"/>
                <w:sz w:val="24"/>
                <w:szCs w:val="24"/>
                <w:highlight w:val="darkCyan"/>
                <w:lang w:val="es-ES"/>
              </w:rPr>
              <w:t>_[29]</w:t>
            </w:r>
            <w:r w:rsidRPr="006C29DF">
              <w:rPr>
                <w:rFonts w:ascii="Arial" w:eastAsia="Arial MT" w:hAnsi="Arial" w:cs="Arial"/>
                <w:sz w:val="24"/>
                <w:szCs w:val="24"/>
                <w:lang w:val="es-ES"/>
              </w:rPr>
              <w:t xml:space="preserve">, municipio de </w:t>
            </w:r>
            <w:r w:rsidR="000A1246" w:rsidRPr="000A1246">
              <w:rPr>
                <w:rFonts w:ascii="Arial" w:eastAsia="Arial MT" w:hAnsi="Arial" w:cs="Arial"/>
                <w:color w:val="FFFFFF"/>
                <w:sz w:val="24"/>
                <w:szCs w:val="24"/>
                <w:highlight w:val="darkCyan"/>
                <w:lang w:val="es-ES"/>
              </w:rPr>
              <w:t>[No.51]_</w:t>
            </w:r>
            <w:proofErr w:type="spellStart"/>
            <w:r w:rsidR="000A1246" w:rsidRPr="000A1246">
              <w:rPr>
                <w:rFonts w:ascii="Arial" w:eastAsia="Arial MT" w:hAnsi="Arial" w:cs="Arial"/>
                <w:color w:val="FFFFFF"/>
                <w:sz w:val="24"/>
                <w:szCs w:val="24"/>
                <w:highlight w:val="darkCyan"/>
                <w:lang w:val="es-ES"/>
              </w:rPr>
              <w:t>ELIMINADO_el_Municipio</w:t>
            </w:r>
            <w:proofErr w:type="spellEnd"/>
            <w:r w:rsidR="000A1246" w:rsidRPr="000A1246">
              <w:rPr>
                <w:rFonts w:ascii="Arial" w:eastAsia="Arial MT" w:hAnsi="Arial" w:cs="Arial"/>
                <w:color w:val="FFFFFF"/>
                <w:sz w:val="24"/>
                <w:szCs w:val="24"/>
                <w:highlight w:val="darkCyan"/>
                <w:lang w:val="es-ES"/>
              </w:rPr>
              <w:t>_[28]</w:t>
            </w:r>
            <w:r w:rsidRPr="006C29DF">
              <w:rPr>
                <w:rFonts w:ascii="Arial" w:eastAsia="Arial MT" w:hAnsi="Arial" w:cs="Arial"/>
                <w:sz w:val="24"/>
                <w:szCs w:val="24"/>
                <w:lang w:val="es-ES"/>
              </w:rPr>
              <w:t>, Michoacán.</w:t>
            </w:r>
          </w:p>
          <w:p w14:paraId="6CCD7E43" w14:textId="77777777" w:rsidR="00533EAF" w:rsidRPr="006C29DF" w:rsidRDefault="00533EAF" w:rsidP="00582815">
            <w:pPr>
              <w:spacing w:line="360" w:lineRule="auto"/>
              <w:ind w:right="-40"/>
              <w:rPr>
                <w:rFonts w:ascii="Arial" w:eastAsia="Arial MT" w:hAnsi="Arial" w:cs="Arial"/>
                <w:sz w:val="24"/>
                <w:szCs w:val="24"/>
                <w:lang w:val="es-ES"/>
              </w:rPr>
            </w:pPr>
          </w:p>
          <w:p w14:paraId="00CF4CCD" w14:textId="77777777" w:rsidR="00582815" w:rsidRPr="006C29DF" w:rsidRDefault="00582815" w:rsidP="00582815">
            <w:pPr>
              <w:pStyle w:val="Prrafodelista"/>
              <w:numPr>
                <w:ilvl w:val="0"/>
                <w:numId w:val="32"/>
              </w:numPr>
              <w:shd w:val="clear" w:color="auto" w:fill="FFFFFF"/>
              <w:spacing w:line="360" w:lineRule="auto"/>
              <w:rPr>
                <w:rFonts w:ascii="Arial" w:eastAsia="Arial" w:hAnsi="Arial" w:cs="Arial"/>
                <w:b/>
                <w:bCs/>
                <w:sz w:val="24"/>
                <w:szCs w:val="24"/>
                <w:lang w:eastAsia="es-MX"/>
              </w:rPr>
            </w:pPr>
            <w:r w:rsidRPr="006C29DF">
              <w:rPr>
                <w:rFonts w:ascii="Arial" w:eastAsia="Arial" w:hAnsi="Arial" w:cs="Arial"/>
                <w:b/>
                <w:bCs/>
                <w:sz w:val="24"/>
                <w:szCs w:val="24"/>
                <w:lang w:eastAsia="es-MX"/>
              </w:rPr>
              <w:t>Razones de mi disenso</w:t>
            </w:r>
          </w:p>
          <w:p w14:paraId="2BC1F691" w14:textId="00198BB1" w:rsidR="00582815" w:rsidRPr="006C29DF" w:rsidRDefault="00582815" w:rsidP="00582815">
            <w:pPr>
              <w:shd w:val="clear" w:color="auto" w:fill="FFFFFF"/>
              <w:tabs>
                <w:tab w:val="left" w:pos="3794"/>
              </w:tabs>
              <w:spacing w:line="360" w:lineRule="auto"/>
              <w:rPr>
                <w:rFonts w:ascii="Arial" w:eastAsia="Arial" w:hAnsi="Arial" w:cs="Arial"/>
                <w:sz w:val="24"/>
                <w:szCs w:val="24"/>
                <w:lang w:eastAsia="es-MX"/>
              </w:rPr>
            </w:pPr>
            <w:r w:rsidRPr="006C29DF">
              <w:rPr>
                <w:rFonts w:ascii="Arial" w:eastAsia="Arial" w:hAnsi="Arial" w:cs="Arial"/>
                <w:sz w:val="24"/>
                <w:szCs w:val="24"/>
                <w:lang w:eastAsia="es-MX"/>
              </w:rPr>
              <w:t xml:space="preserve">En mi concepto, contrario a lo determinado en la sentencia que nos ocupa, este Tribunal Electoral debió declarar existente la omisión reclamada y la invalidez de la Asamblea General celebrada el veintitrés de julio de dos mil veinticinco, así como la Convocatoria para la elección de los integrantes del Consejo Comunal de la Comunidad Indígena para el periodo 2025-2028 y, en consecuencia, la conformación del Concejo Comunal de </w:t>
            </w:r>
            <w:r w:rsidR="000A1246" w:rsidRPr="000A1246">
              <w:rPr>
                <w:rFonts w:ascii="Arial" w:eastAsia="Arial" w:hAnsi="Arial" w:cs="Arial"/>
                <w:color w:val="FFFFFF"/>
                <w:sz w:val="24"/>
                <w:szCs w:val="24"/>
                <w:highlight w:val="darkCyan"/>
                <w:lang w:eastAsia="es-MX"/>
              </w:rPr>
              <w:t>[No.52]_</w:t>
            </w:r>
            <w:proofErr w:type="spellStart"/>
            <w:r w:rsidR="000A1246" w:rsidRPr="000A1246">
              <w:rPr>
                <w:rFonts w:ascii="Arial" w:eastAsia="Arial" w:hAnsi="Arial" w:cs="Arial"/>
                <w:color w:val="FFFFFF"/>
                <w:sz w:val="24"/>
                <w:szCs w:val="24"/>
                <w:highlight w:val="darkCyan"/>
                <w:lang w:eastAsia="es-MX"/>
              </w:rPr>
              <w:t>ELIMINADA_la_Tenencia</w:t>
            </w:r>
            <w:proofErr w:type="spellEnd"/>
            <w:r w:rsidR="000A1246" w:rsidRPr="000A1246">
              <w:rPr>
                <w:rFonts w:ascii="Arial" w:eastAsia="Arial" w:hAnsi="Arial" w:cs="Arial"/>
                <w:color w:val="FFFFFF"/>
                <w:sz w:val="24"/>
                <w:szCs w:val="24"/>
                <w:highlight w:val="darkCyan"/>
                <w:lang w:eastAsia="es-MX"/>
              </w:rPr>
              <w:t>_[29]</w:t>
            </w:r>
            <w:r w:rsidRPr="006C29DF">
              <w:rPr>
                <w:rFonts w:ascii="Arial" w:eastAsia="Arial" w:hAnsi="Arial" w:cs="Arial"/>
                <w:sz w:val="24"/>
                <w:szCs w:val="24"/>
                <w:lang w:eastAsia="es-MX"/>
              </w:rPr>
              <w:t xml:space="preserve">, Municipio de </w:t>
            </w:r>
            <w:r w:rsidR="000A1246" w:rsidRPr="000A1246">
              <w:rPr>
                <w:rFonts w:ascii="Arial" w:eastAsia="Arial" w:hAnsi="Arial" w:cs="Arial"/>
                <w:color w:val="FFFFFF"/>
                <w:sz w:val="24"/>
                <w:szCs w:val="24"/>
                <w:highlight w:val="darkCyan"/>
                <w:lang w:eastAsia="es-MX"/>
              </w:rPr>
              <w:t>[No.53]_</w:t>
            </w:r>
            <w:proofErr w:type="spellStart"/>
            <w:r w:rsidR="000A1246" w:rsidRPr="000A1246">
              <w:rPr>
                <w:rFonts w:ascii="Arial" w:eastAsia="Arial" w:hAnsi="Arial" w:cs="Arial"/>
                <w:color w:val="FFFFFF"/>
                <w:sz w:val="24"/>
                <w:szCs w:val="24"/>
                <w:highlight w:val="darkCyan"/>
                <w:lang w:eastAsia="es-MX"/>
              </w:rPr>
              <w:t>ELIMINADO_el_Municipio</w:t>
            </w:r>
            <w:proofErr w:type="spellEnd"/>
            <w:r w:rsidR="000A1246" w:rsidRPr="000A1246">
              <w:rPr>
                <w:rFonts w:ascii="Arial" w:eastAsia="Arial" w:hAnsi="Arial" w:cs="Arial"/>
                <w:color w:val="FFFFFF"/>
                <w:sz w:val="24"/>
                <w:szCs w:val="24"/>
                <w:highlight w:val="darkCyan"/>
                <w:lang w:eastAsia="es-MX"/>
              </w:rPr>
              <w:t>_[28]</w:t>
            </w:r>
            <w:r w:rsidRPr="006C29DF">
              <w:rPr>
                <w:rFonts w:ascii="Arial" w:eastAsia="Arial" w:hAnsi="Arial" w:cs="Arial"/>
                <w:sz w:val="24"/>
                <w:szCs w:val="24"/>
                <w:lang w:eastAsia="es-MX"/>
              </w:rPr>
              <w:t>, Michoacán, con base en las consideraciones siguientes.</w:t>
            </w:r>
          </w:p>
          <w:p w14:paraId="4B1CE4F4" w14:textId="77777777" w:rsidR="00582815" w:rsidRPr="006C29DF" w:rsidRDefault="00582815" w:rsidP="00582815">
            <w:pPr>
              <w:shd w:val="clear" w:color="auto" w:fill="FFFFFF"/>
              <w:tabs>
                <w:tab w:val="left" w:pos="3794"/>
              </w:tabs>
              <w:spacing w:line="360" w:lineRule="auto"/>
              <w:rPr>
                <w:rFonts w:ascii="Arial" w:eastAsia="Arial" w:hAnsi="Arial" w:cs="Arial"/>
                <w:b/>
                <w:bCs/>
                <w:sz w:val="24"/>
                <w:szCs w:val="24"/>
                <w:lang w:eastAsia="es-MX"/>
              </w:rPr>
            </w:pPr>
            <w:r w:rsidRPr="006C29DF">
              <w:rPr>
                <w:rFonts w:ascii="Arial" w:eastAsia="Arial" w:hAnsi="Arial" w:cs="Arial"/>
                <w:b/>
                <w:bCs/>
                <w:sz w:val="24"/>
                <w:szCs w:val="24"/>
                <w:lang w:eastAsia="es-MX"/>
              </w:rPr>
              <w:t>Existencia de la omisión reclamada</w:t>
            </w:r>
          </w:p>
          <w:p w14:paraId="2E884689" w14:textId="77777777" w:rsidR="00582815" w:rsidRPr="006C29DF" w:rsidRDefault="00582815" w:rsidP="00582815">
            <w:pPr>
              <w:shd w:val="clear" w:color="auto" w:fill="FFFFFF"/>
              <w:tabs>
                <w:tab w:val="left" w:pos="3794"/>
              </w:tabs>
              <w:spacing w:line="360" w:lineRule="auto"/>
              <w:rPr>
                <w:rFonts w:ascii="Arial" w:eastAsia="Arial" w:hAnsi="Arial" w:cs="Arial"/>
                <w:sz w:val="24"/>
                <w:szCs w:val="24"/>
                <w:lang w:eastAsia="es-MX"/>
              </w:rPr>
            </w:pPr>
            <w:r w:rsidRPr="006C29DF">
              <w:rPr>
                <w:rFonts w:ascii="Arial" w:eastAsia="Arial" w:hAnsi="Arial" w:cs="Arial"/>
                <w:sz w:val="24"/>
                <w:szCs w:val="24"/>
                <w:lang w:eastAsia="es-MX"/>
              </w:rPr>
              <w:t>La parte actora manifiesta que las autoridades responsables han sido omisas en realizar el procedimiento correspondiente para administrar el presupuesto directo y la conformación del autogobierno, estipulado en el artículo 330 apartado B del Código Electoral del Estado de Michoacán de Ocampo,</w:t>
            </w:r>
            <w:r w:rsidRPr="006C29DF">
              <w:rPr>
                <w:rStyle w:val="Refdenotaalpie"/>
                <w:rFonts w:ascii="Arial" w:eastAsia="Arial" w:hAnsi="Arial" w:cs="Arial"/>
                <w:sz w:val="24"/>
                <w:szCs w:val="24"/>
                <w:lang w:eastAsia="es-MX"/>
              </w:rPr>
              <w:footnoteReference w:id="67"/>
            </w:r>
            <w:r w:rsidRPr="006C29DF">
              <w:rPr>
                <w:rFonts w:ascii="Arial" w:eastAsia="Arial" w:hAnsi="Arial" w:cs="Arial"/>
                <w:sz w:val="24"/>
                <w:szCs w:val="24"/>
                <w:lang w:eastAsia="es-MX"/>
              </w:rPr>
              <w:t xml:space="preserve"> toda vez que, las fases informativa y consultiva no se han desarrollado. Señala que dichas fases no han sido realizadas y tampoco existe por parte de la CEAPI la validación de alguna consulta en la Comunidad Indígena, en apego a los principios electorales de certeza, legalidad, independencia y objetividad.</w:t>
            </w:r>
          </w:p>
          <w:p w14:paraId="3D06C87E" w14:textId="77777777" w:rsidR="00582815" w:rsidRPr="006C29DF" w:rsidRDefault="00582815" w:rsidP="00582815">
            <w:pPr>
              <w:spacing w:line="360" w:lineRule="auto"/>
              <w:rPr>
                <w:rFonts w:ascii="Arial" w:eastAsia="Yu Mincho" w:hAnsi="Arial" w:cs="Arial"/>
                <w:sz w:val="24"/>
                <w:szCs w:val="24"/>
              </w:rPr>
            </w:pPr>
            <w:r w:rsidRPr="006C29DF">
              <w:rPr>
                <w:rFonts w:ascii="Arial" w:eastAsia="Arial" w:hAnsi="Arial" w:cs="Arial"/>
                <w:sz w:val="24"/>
                <w:szCs w:val="24"/>
                <w:lang w:eastAsia="es-MX"/>
              </w:rPr>
              <w:t xml:space="preserve">Al respecto, la mayoría de los integrantes del Pleno, consideran inexistente la omisión reclamada, toda vez que estiman que </w:t>
            </w:r>
            <w:r w:rsidRPr="006C29DF">
              <w:rPr>
                <w:rFonts w:ascii="Arial" w:eastAsia="Yu Mincho" w:hAnsi="Arial" w:cs="Arial"/>
                <w:sz w:val="24"/>
                <w:szCs w:val="24"/>
              </w:rPr>
              <w:t xml:space="preserve">cuando la Comunidad ha decidido de manera voluntaria, pacífica y consensuada asumir la administración de sus propios recursos y no existe objeción por parte del Ayuntamiento, la intervención del Instituto Electoral de </w:t>
            </w:r>
            <w:r w:rsidRPr="006C29DF">
              <w:rPr>
                <w:rFonts w:ascii="Arial" w:eastAsia="Yu Mincho" w:hAnsi="Arial" w:cs="Arial"/>
                <w:sz w:val="24"/>
                <w:szCs w:val="24"/>
              </w:rPr>
              <w:lastRenderedPageBreak/>
              <w:t>Michoacán</w:t>
            </w:r>
            <w:r w:rsidRPr="006C29DF">
              <w:rPr>
                <w:rStyle w:val="Refdenotaalpie"/>
                <w:rFonts w:ascii="Arial" w:eastAsia="Yu Mincho" w:hAnsi="Arial" w:cs="Arial"/>
                <w:sz w:val="24"/>
                <w:szCs w:val="24"/>
              </w:rPr>
              <w:footnoteReference w:id="68"/>
            </w:r>
            <w:r w:rsidRPr="006C29DF">
              <w:rPr>
                <w:rFonts w:ascii="Arial" w:eastAsia="Yu Mincho" w:hAnsi="Arial" w:cs="Arial"/>
                <w:sz w:val="24"/>
                <w:szCs w:val="24"/>
              </w:rPr>
              <w:t xml:space="preserve"> no debe imponerse como requisito obligatorio, pues ello, no constituye un requisito obligatorio en todos los casos, sino una opción que complementa el proceso, asegurando que la autonomía y autodeterminación de la comunidad en cuestión no se vean afectadas cuando ésta actúa de manera pacífica, libre, informada y conforme con sus propias decisiones internas.</w:t>
            </w:r>
          </w:p>
          <w:p w14:paraId="484651A1" w14:textId="77777777" w:rsidR="00582815" w:rsidRPr="006C29DF" w:rsidRDefault="00582815" w:rsidP="00582815">
            <w:pPr>
              <w:spacing w:line="360" w:lineRule="auto"/>
              <w:rPr>
                <w:rFonts w:ascii="Arial" w:hAnsi="Arial" w:cs="Arial"/>
                <w:sz w:val="24"/>
                <w:szCs w:val="24"/>
              </w:rPr>
            </w:pPr>
            <w:r w:rsidRPr="006C29DF">
              <w:rPr>
                <w:rFonts w:ascii="Arial" w:hAnsi="Arial" w:cs="Arial"/>
                <w:sz w:val="24"/>
                <w:szCs w:val="24"/>
              </w:rPr>
              <w:t>Desde mi perspectiva, si bien es cierto, concuerdo absolutamente con la importancia y obligatoriedad de la aplicación de la perspectiva intercultural, también lo es que, existen límites constitucionales y convencionales en su implementación, ya que, se reconoce el derecho de libre determinación de los pueblos originarios, pero éste no es ilimitado, sino que debe respetar los derechos humanos y la preservación de la unidad nacional, tal y como se encuentra establecido por la Suprema Corte de Justicia de la Nación y la Sala Superior del Tribunal Electoral del Poder Judicial de la Federación.</w:t>
            </w:r>
          </w:p>
          <w:p w14:paraId="4CB66EBF" w14:textId="77777777" w:rsidR="00582815" w:rsidRPr="006C29DF" w:rsidRDefault="00582815" w:rsidP="00582815">
            <w:pPr>
              <w:spacing w:line="360" w:lineRule="auto"/>
              <w:rPr>
                <w:rFonts w:ascii="Arial" w:hAnsi="Arial" w:cs="Arial"/>
                <w:sz w:val="24"/>
                <w:szCs w:val="24"/>
              </w:rPr>
            </w:pPr>
            <w:r w:rsidRPr="006C29DF">
              <w:rPr>
                <w:rFonts w:ascii="Arial" w:hAnsi="Arial" w:cs="Arial"/>
                <w:sz w:val="24"/>
                <w:szCs w:val="24"/>
              </w:rPr>
              <w:t xml:space="preserve">Además, el hecho de que intervenga el </w:t>
            </w:r>
            <w:r w:rsidRPr="006C29DF">
              <w:rPr>
                <w:rFonts w:ascii="Arial" w:hAnsi="Arial" w:cs="Arial"/>
                <w:i/>
                <w:iCs/>
                <w:sz w:val="24"/>
                <w:szCs w:val="24"/>
              </w:rPr>
              <w:t>IEM</w:t>
            </w:r>
            <w:r w:rsidRPr="006C29DF">
              <w:rPr>
                <w:rFonts w:ascii="Arial" w:hAnsi="Arial" w:cs="Arial"/>
                <w:sz w:val="24"/>
                <w:szCs w:val="24"/>
              </w:rPr>
              <w:t xml:space="preserve"> en la consulta, no vulnera los derechos, costumbres ni autonomía de la Comunidad, pues éste no toma ninguna determinación al respecto, sino, todo lo contrario, su presencia es para velar que la misma se lleve a cabo sin que exista alguna violación, de ahí que, los órganos jurisdiccionales nos valgamos del Instituto. entre otras instituciones, para lograr el objetivo de las consultas ordenadas, es decir, que las autoridades municipales y tradicionales lleguen a acuerdos justos respecto a la cuantía y modalidad de la transferencia de recursos públicos.</w:t>
            </w:r>
          </w:p>
          <w:p w14:paraId="0DC36663" w14:textId="77777777" w:rsidR="00582815" w:rsidRPr="006C29DF" w:rsidRDefault="00582815" w:rsidP="00582815">
            <w:pPr>
              <w:shd w:val="clear" w:color="auto" w:fill="FFFFFF"/>
              <w:tabs>
                <w:tab w:val="left" w:pos="3794"/>
              </w:tabs>
              <w:spacing w:line="360" w:lineRule="auto"/>
              <w:rPr>
                <w:rFonts w:ascii="Arial" w:eastAsia="Arial" w:hAnsi="Arial" w:cs="Arial"/>
                <w:sz w:val="24"/>
                <w:szCs w:val="24"/>
                <w:lang w:eastAsia="es-MX"/>
              </w:rPr>
            </w:pPr>
            <w:r w:rsidRPr="006C29DF">
              <w:rPr>
                <w:rFonts w:ascii="Arial" w:eastAsia="Arial" w:hAnsi="Arial" w:cs="Arial"/>
                <w:sz w:val="24"/>
                <w:szCs w:val="24"/>
                <w:lang w:eastAsia="es-MX"/>
              </w:rPr>
              <w:t xml:space="preserve">Bajo ese contexto, a mi consideración, es </w:t>
            </w:r>
            <w:r w:rsidRPr="006C29DF">
              <w:rPr>
                <w:rFonts w:ascii="Arial" w:eastAsia="Arial" w:hAnsi="Arial" w:cs="Arial"/>
                <w:b/>
                <w:bCs/>
                <w:sz w:val="24"/>
                <w:szCs w:val="24"/>
                <w:lang w:eastAsia="es-MX"/>
              </w:rPr>
              <w:t xml:space="preserve">existente </w:t>
            </w:r>
            <w:r w:rsidRPr="006C29DF">
              <w:rPr>
                <w:rFonts w:ascii="Arial" w:eastAsia="Arial" w:hAnsi="Arial" w:cs="Arial"/>
                <w:sz w:val="24"/>
                <w:szCs w:val="24"/>
                <w:lang w:eastAsia="es-MX"/>
              </w:rPr>
              <w:t xml:space="preserve">la omisión atribuida a las autoridades responsables, ya que están perdiendo de vista que existe una normativa aplicable al caso concreto, y que al considerar que los usos y costumbres de la Comunidad Indígena pueden suplir a la misma, los pone en una situación de omisión frente a los deberes y </w:t>
            </w:r>
            <w:r w:rsidRPr="006C29DF">
              <w:rPr>
                <w:rFonts w:ascii="Arial" w:eastAsia="Arial" w:hAnsi="Arial" w:cs="Arial"/>
                <w:sz w:val="24"/>
                <w:szCs w:val="24"/>
                <w:lang w:eastAsia="es-MX"/>
              </w:rPr>
              <w:lastRenderedPageBreak/>
              <w:t>obligaciones que tienen como responsables o representantes de dicha Comunidad.</w:t>
            </w:r>
          </w:p>
          <w:p w14:paraId="1C3BA501" w14:textId="77777777" w:rsidR="00582815" w:rsidRPr="006C29DF" w:rsidRDefault="00582815" w:rsidP="00582815">
            <w:pPr>
              <w:shd w:val="clear" w:color="auto" w:fill="FFFFFF"/>
              <w:tabs>
                <w:tab w:val="left" w:pos="3794"/>
              </w:tabs>
              <w:spacing w:line="360" w:lineRule="auto"/>
              <w:rPr>
                <w:rFonts w:ascii="Arial" w:hAnsi="Arial" w:cs="Arial"/>
                <w:sz w:val="24"/>
                <w:szCs w:val="24"/>
              </w:rPr>
            </w:pPr>
            <w:r w:rsidRPr="006C29DF">
              <w:rPr>
                <w:rFonts w:ascii="Arial" w:eastAsia="Arial" w:hAnsi="Arial" w:cs="Arial"/>
                <w:sz w:val="24"/>
                <w:szCs w:val="24"/>
                <w:lang w:eastAsia="es-MX"/>
              </w:rPr>
              <w:t xml:space="preserve">Lo estimo así, ya que resulta evidente que no se ha llevado a cabo el procedimiento que establece la normativa para que la Comunidad Indígena pueda administrar directamente el presupuesto, pues, primeramente, el propio Ayuntamiento </w:t>
            </w:r>
            <w:r w:rsidRPr="006C29DF">
              <w:rPr>
                <w:rFonts w:ascii="Arial" w:hAnsi="Arial" w:cs="Arial"/>
                <w:sz w:val="24"/>
                <w:szCs w:val="24"/>
              </w:rPr>
              <w:t xml:space="preserve">el veintiuno de julio, celebró la Décima Tercera Sesión Extraordinaria en la que se acordó reconocer la solicitud formulada por las Jefaturas de Tenencia Propietaria y Suplente, respecto a la posibilidad de que la Comunidad Indígena ejerza directamente su presupuesto; y no oponerse a dicha solicitud, </w:t>
            </w:r>
            <w:r w:rsidRPr="006C29DF">
              <w:rPr>
                <w:rFonts w:ascii="Arial" w:hAnsi="Arial" w:cs="Arial"/>
                <w:b/>
                <w:bCs/>
                <w:sz w:val="24"/>
                <w:szCs w:val="24"/>
              </w:rPr>
              <w:t>siempre y cuando</w:t>
            </w:r>
            <w:r w:rsidRPr="006C29DF">
              <w:rPr>
                <w:rFonts w:ascii="Arial" w:hAnsi="Arial" w:cs="Arial"/>
                <w:sz w:val="24"/>
                <w:szCs w:val="24"/>
              </w:rPr>
              <w:t>, se agotaran previamente los procedimientos establecidos en los artículos 2 de la Constitución Política de los Estados Unidos Mexicanos, 3 párrafo noveno fracción II segundo párrafo incisos a y b de la Constitución Política del Estado Libre y Soberano de Michoacán de Ocampo, 330 del Código Electoral y 117 y 118 de la Ley Orgánica</w:t>
            </w:r>
            <w:r w:rsidRPr="006C29DF">
              <w:rPr>
                <w:rFonts w:ascii="Arial" w:eastAsia="Arial" w:hAnsi="Arial" w:cs="Arial"/>
                <w:sz w:val="24"/>
                <w:szCs w:val="24"/>
                <w:lang w:eastAsia="es-MX"/>
              </w:rPr>
              <w:t xml:space="preserve"> Municipal</w:t>
            </w:r>
            <w:r w:rsidRPr="006C29DF">
              <w:rPr>
                <w:rFonts w:ascii="Arial" w:hAnsi="Arial" w:cs="Arial"/>
                <w:sz w:val="24"/>
                <w:szCs w:val="24"/>
              </w:rPr>
              <w:t xml:space="preserve">. Estableciendo que una vez satisfechos los requisitos previstos en los numerales referidos se solicitaría a la </w:t>
            </w:r>
            <w:r w:rsidRPr="006C29DF">
              <w:rPr>
                <w:rFonts w:ascii="Arial" w:hAnsi="Arial" w:cs="Arial"/>
                <w:iCs/>
                <w:sz w:val="24"/>
                <w:szCs w:val="24"/>
              </w:rPr>
              <w:t>Secretaría de Finanzas,</w:t>
            </w:r>
            <w:r w:rsidRPr="006C29DF">
              <w:rPr>
                <w:rFonts w:ascii="Arial" w:hAnsi="Arial" w:cs="Arial"/>
                <w:sz w:val="24"/>
                <w:szCs w:val="24"/>
              </w:rPr>
              <w:t xml:space="preserve"> que hiciera la transferencia de los recursos correspondientes.</w:t>
            </w:r>
            <w:r w:rsidRPr="006C29DF">
              <w:rPr>
                <w:rFonts w:ascii="Arial" w:hAnsi="Arial" w:cs="Arial"/>
                <w:sz w:val="24"/>
                <w:szCs w:val="24"/>
                <w:vertAlign w:val="superscript"/>
              </w:rPr>
              <w:footnoteReference w:id="69"/>
            </w:r>
          </w:p>
          <w:p w14:paraId="3735E451" w14:textId="77777777" w:rsidR="00582815" w:rsidRPr="006C29DF" w:rsidRDefault="00582815" w:rsidP="00582815">
            <w:pPr>
              <w:shd w:val="clear" w:color="auto" w:fill="FFFFFF"/>
              <w:tabs>
                <w:tab w:val="left" w:pos="3794"/>
              </w:tabs>
              <w:spacing w:line="360" w:lineRule="auto"/>
              <w:rPr>
                <w:rFonts w:ascii="Arial" w:hAnsi="Arial" w:cs="Arial"/>
                <w:sz w:val="24"/>
                <w:szCs w:val="24"/>
              </w:rPr>
            </w:pPr>
            <w:r w:rsidRPr="006C29DF">
              <w:rPr>
                <w:rFonts w:ascii="Arial" w:eastAsia="Arial" w:hAnsi="Arial" w:cs="Arial"/>
                <w:sz w:val="24"/>
                <w:szCs w:val="24"/>
                <w:lang w:eastAsia="es-MX"/>
              </w:rPr>
              <w:t>Procedimiento que se encuentra especificado y dividido por fases dentro del Reglamento Interno para la Consulta Previa, Libre e Informada del Instituto Electoral de Michoacán y del Protocolo.</w:t>
            </w:r>
          </w:p>
          <w:p w14:paraId="2984BFCF" w14:textId="77777777" w:rsidR="00582815" w:rsidRPr="006C29DF" w:rsidRDefault="00582815" w:rsidP="00582815">
            <w:pPr>
              <w:shd w:val="clear" w:color="auto" w:fill="FFFFFF"/>
              <w:tabs>
                <w:tab w:val="left" w:pos="3794"/>
              </w:tabs>
              <w:spacing w:line="360" w:lineRule="auto"/>
              <w:rPr>
                <w:rFonts w:ascii="Arial" w:eastAsia="Arial" w:hAnsi="Arial" w:cs="Arial"/>
                <w:sz w:val="24"/>
                <w:szCs w:val="24"/>
                <w:lang w:eastAsia="es-MX"/>
              </w:rPr>
            </w:pPr>
            <w:r w:rsidRPr="006C29DF">
              <w:rPr>
                <w:rFonts w:ascii="Arial" w:eastAsia="Arial" w:hAnsi="Arial" w:cs="Arial"/>
                <w:sz w:val="24"/>
                <w:szCs w:val="24"/>
                <w:lang w:eastAsia="es-MX"/>
              </w:rPr>
              <w:t>Asimismo, obra en el expediente el oficio IEM-CEAPI-273/2025, de ocho de agosto, signado por el Consejero Electoral y Presidente de la Comisión Electoral para la Atención a Pueblos Indígenas del Instituto Electoral de Michoacán y dirigido a miembros de la Comunidad Indígena, mediante el cual, les informa que a la fecha de presentación de su oficio no se había recibido solicitud de consulta de la Comunidad Indígena en términos de la normativa aplicable.</w:t>
            </w:r>
            <w:r w:rsidRPr="006C29DF">
              <w:rPr>
                <w:rFonts w:ascii="Arial" w:eastAsia="Arial" w:hAnsi="Arial" w:cs="Arial"/>
                <w:sz w:val="24"/>
                <w:szCs w:val="24"/>
                <w:vertAlign w:val="superscript"/>
                <w:lang w:eastAsia="es-MX"/>
              </w:rPr>
              <w:footnoteReference w:id="70"/>
            </w:r>
          </w:p>
          <w:p w14:paraId="64BF2D82" w14:textId="77777777" w:rsidR="00582815" w:rsidRPr="006C29DF" w:rsidRDefault="00582815" w:rsidP="00582815">
            <w:pPr>
              <w:shd w:val="clear" w:color="auto" w:fill="FFFFFF"/>
              <w:tabs>
                <w:tab w:val="left" w:pos="3794"/>
              </w:tabs>
              <w:spacing w:line="360" w:lineRule="auto"/>
              <w:rPr>
                <w:rFonts w:ascii="Arial" w:eastAsia="Arial" w:hAnsi="Arial" w:cs="Arial"/>
                <w:sz w:val="24"/>
                <w:szCs w:val="24"/>
                <w:lang w:eastAsia="es-MX"/>
              </w:rPr>
            </w:pPr>
            <w:r w:rsidRPr="006C29DF">
              <w:rPr>
                <w:rFonts w:ascii="Arial" w:eastAsia="Arial" w:hAnsi="Arial" w:cs="Arial"/>
                <w:sz w:val="24"/>
                <w:szCs w:val="24"/>
                <w:lang w:eastAsia="es-MX"/>
              </w:rPr>
              <w:lastRenderedPageBreak/>
              <w:t xml:space="preserve">Lo que se corroboró con la contestación mediante el oficio IEM-CE-1794/2025, al requerimiento efectuado al </w:t>
            </w:r>
            <w:r w:rsidRPr="006C29DF">
              <w:rPr>
                <w:rFonts w:ascii="Arial" w:eastAsia="Arial" w:hAnsi="Arial" w:cs="Arial"/>
                <w:i/>
                <w:iCs/>
                <w:sz w:val="24"/>
                <w:szCs w:val="24"/>
                <w:lang w:eastAsia="es-MX"/>
              </w:rPr>
              <w:t>IEM</w:t>
            </w:r>
            <w:r w:rsidRPr="006C29DF">
              <w:rPr>
                <w:rFonts w:ascii="Arial" w:eastAsia="Arial" w:hAnsi="Arial" w:cs="Arial"/>
                <w:sz w:val="24"/>
                <w:szCs w:val="24"/>
                <w:lang w:eastAsia="es-MX"/>
              </w:rPr>
              <w:t xml:space="preserve"> por la Ponencia Instructora, mediante acuerdo de veinte de agosto, en el cual informó que no se había recibido solicitud alguna de consulta a la Comunidad Indígena.</w:t>
            </w:r>
            <w:r w:rsidRPr="006C29DF">
              <w:rPr>
                <w:rFonts w:ascii="Arial" w:eastAsia="Arial" w:hAnsi="Arial" w:cs="Arial"/>
                <w:sz w:val="24"/>
                <w:szCs w:val="24"/>
                <w:vertAlign w:val="superscript"/>
                <w:lang w:eastAsia="es-MX"/>
              </w:rPr>
              <w:footnoteReference w:id="71"/>
            </w:r>
          </w:p>
          <w:p w14:paraId="1541AEBE" w14:textId="77777777" w:rsidR="00582815" w:rsidRPr="006C29DF" w:rsidRDefault="00582815" w:rsidP="00582815">
            <w:pPr>
              <w:shd w:val="clear" w:color="auto" w:fill="FFFFFF"/>
              <w:tabs>
                <w:tab w:val="left" w:pos="3794"/>
              </w:tabs>
              <w:spacing w:line="360" w:lineRule="auto"/>
              <w:rPr>
                <w:rFonts w:ascii="Arial" w:eastAsia="Arial" w:hAnsi="Arial" w:cs="Arial"/>
                <w:sz w:val="24"/>
                <w:szCs w:val="24"/>
                <w:lang w:eastAsia="es-MX"/>
              </w:rPr>
            </w:pPr>
            <w:r w:rsidRPr="006C29DF">
              <w:rPr>
                <w:rFonts w:ascii="Arial" w:eastAsia="Arial" w:hAnsi="Arial" w:cs="Arial"/>
                <w:sz w:val="24"/>
                <w:szCs w:val="24"/>
                <w:lang w:eastAsia="es-MX"/>
              </w:rPr>
              <w:t xml:space="preserve">De ahí que, resulte evidente que tal y como lo sostiene la parte actora, en el caso concreto no se ha llevado a cabo el procedimiento establecido en la normativa para poder obtener la administración directa del presupuesto. </w:t>
            </w:r>
          </w:p>
          <w:p w14:paraId="13D972B0" w14:textId="77777777" w:rsidR="00582815" w:rsidRPr="006C29DF" w:rsidRDefault="00582815" w:rsidP="00582815">
            <w:pPr>
              <w:shd w:val="clear" w:color="auto" w:fill="FFFFFF"/>
              <w:tabs>
                <w:tab w:val="left" w:pos="3794"/>
              </w:tabs>
              <w:spacing w:line="360" w:lineRule="auto"/>
              <w:rPr>
                <w:rFonts w:ascii="Arial" w:eastAsia="Arial" w:hAnsi="Arial" w:cs="Arial"/>
                <w:sz w:val="24"/>
                <w:szCs w:val="24"/>
                <w:lang w:eastAsia="es-MX"/>
              </w:rPr>
            </w:pPr>
            <w:r w:rsidRPr="006C29DF">
              <w:rPr>
                <w:rFonts w:ascii="Arial" w:eastAsia="Arial" w:hAnsi="Arial" w:cs="Arial"/>
                <w:sz w:val="24"/>
                <w:szCs w:val="24"/>
                <w:lang w:eastAsia="es-MX"/>
              </w:rPr>
              <w:t>Ahora bien, en el caso concreto, de manera sustancial no existe conflicto respecto de la pretensión final tanto de la parte actora como de las autoridades responsables, puesto que ambas están de acuerdo en que se lleve a cabo la multicitada transición, también lo es que, la controversia deviene de la forma o del procedimiento realizado a fin de lograr dicho resultado.</w:t>
            </w:r>
          </w:p>
          <w:p w14:paraId="18117E3D" w14:textId="77777777" w:rsidR="00582815" w:rsidRPr="006C29DF" w:rsidRDefault="00582815" w:rsidP="00582815">
            <w:pPr>
              <w:shd w:val="clear" w:color="auto" w:fill="FFFFFF"/>
              <w:tabs>
                <w:tab w:val="left" w:pos="3794"/>
              </w:tabs>
              <w:spacing w:line="360" w:lineRule="auto"/>
              <w:rPr>
                <w:rFonts w:ascii="Arial" w:eastAsia="Arial" w:hAnsi="Arial" w:cs="Arial"/>
                <w:sz w:val="24"/>
                <w:szCs w:val="24"/>
                <w:lang w:eastAsia="es-MX"/>
              </w:rPr>
            </w:pPr>
            <w:r w:rsidRPr="006C29DF">
              <w:rPr>
                <w:rFonts w:ascii="Arial" w:eastAsia="Arial" w:hAnsi="Arial" w:cs="Arial"/>
                <w:sz w:val="24"/>
                <w:szCs w:val="24"/>
                <w:lang w:eastAsia="es-MX"/>
              </w:rPr>
              <w:t xml:space="preserve">No obstante, para alcanzar dicha finalidad es necesario que se lleve a cabo el procedimiento establecido específicamente en el artículo 330 del Código Electoral, el cual establece que las comunidades para hacer efectivo su derecho de autogobierno y a la administración directa de los recursos presupuestales deberán realizar su solicitud de la siguiente forma: </w:t>
            </w:r>
          </w:p>
          <w:p w14:paraId="7224BBC1" w14:textId="77777777" w:rsidR="00582815" w:rsidRPr="006C29DF" w:rsidRDefault="00582815" w:rsidP="00582815">
            <w:pPr>
              <w:shd w:val="clear" w:color="auto" w:fill="FFFFFF"/>
              <w:tabs>
                <w:tab w:val="left" w:pos="3794"/>
              </w:tabs>
              <w:spacing w:line="360" w:lineRule="auto"/>
              <w:ind w:left="426"/>
              <w:rPr>
                <w:rFonts w:ascii="Arial" w:eastAsia="Arial" w:hAnsi="Arial" w:cs="Arial"/>
                <w:sz w:val="24"/>
                <w:szCs w:val="24"/>
                <w:lang w:eastAsia="es-MX"/>
              </w:rPr>
            </w:pPr>
            <w:r w:rsidRPr="006C29DF">
              <w:rPr>
                <w:rFonts w:ascii="Arial" w:eastAsia="Arial" w:hAnsi="Arial" w:cs="Arial"/>
                <w:b/>
                <w:bCs/>
                <w:sz w:val="24"/>
                <w:szCs w:val="24"/>
                <w:lang w:eastAsia="es-MX"/>
              </w:rPr>
              <w:t>1.</w:t>
            </w:r>
            <w:r w:rsidRPr="006C29DF">
              <w:rPr>
                <w:rFonts w:ascii="Arial" w:eastAsia="Arial" w:hAnsi="Arial" w:cs="Arial"/>
                <w:sz w:val="24"/>
                <w:szCs w:val="24"/>
                <w:lang w:eastAsia="es-MX"/>
              </w:rPr>
              <w:t xml:space="preserve"> Las comunidades indígenas, vía sus representantes autorizados por las respectivas asambleas, </w:t>
            </w:r>
            <w:r w:rsidRPr="006C29DF">
              <w:rPr>
                <w:rFonts w:ascii="Arial" w:eastAsia="Arial" w:hAnsi="Arial" w:cs="Arial"/>
                <w:b/>
                <w:bCs/>
                <w:sz w:val="24"/>
                <w:szCs w:val="24"/>
                <w:lang w:eastAsia="es-MX"/>
              </w:rPr>
              <w:t>deberán presentar una solicitud ante el Instituto Electoral de Michoacán y el Ayuntamiento respectivo</w:t>
            </w:r>
            <w:r w:rsidRPr="006C29DF">
              <w:rPr>
                <w:rFonts w:ascii="Arial" w:eastAsia="Arial" w:hAnsi="Arial" w:cs="Arial"/>
                <w:sz w:val="24"/>
                <w:szCs w:val="24"/>
                <w:lang w:eastAsia="es-MX"/>
              </w:rPr>
              <w:t>, en la que se especifique que por mandato de la comunidad y en ejercicio de sus derechos de autonomía y autogobierno, desean elegir, gobernarse y administrarse mediante autoridades tradicionales.</w:t>
            </w:r>
          </w:p>
          <w:p w14:paraId="0643D3E7" w14:textId="77777777" w:rsidR="00582815" w:rsidRPr="006C29DF" w:rsidRDefault="00582815" w:rsidP="00582815">
            <w:pPr>
              <w:shd w:val="clear" w:color="auto" w:fill="FFFFFF"/>
              <w:tabs>
                <w:tab w:val="left" w:pos="3794"/>
              </w:tabs>
              <w:spacing w:line="360" w:lineRule="auto"/>
              <w:ind w:left="426"/>
              <w:rPr>
                <w:rFonts w:ascii="Arial" w:eastAsia="Arial" w:hAnsi="Arial" w:cs="Arial"/>
                <w:sz w:val="24"/>
                <w:szCs w:val="24"/>
                <w:lang w:eastAsia="es-MX"/>
              </w:rPr>
            </w:pPr>
            <w:r w:rsidRPr="006C29DF">
              <w:rPr>
                <w:rFonts w:ascii="Arial" w:eastAsia="Arial" w:hAnsi="Arial" w:cs="Arial"/>
                <w:b/>
                <w:bCs/>
                <w:sz w:val="24"/>
                <w:szCs w:val="24"/>
                <w:lang w:eastAsia="es-MX"/>
              </w:rPr>
              <w:t>2.</w:t>
            </w:r>
            <w:r w:rsidRPr="006C29DF">
              <w:rPr>
                <w:rFonts w:ascii="Arial" w:eastAsia="Arial" w:hAnsi="Arial" w:cs="Arial"/>
                <w:sz w:val="24"/>
                <w:szCs w:val="24"/>
                <w:lang w:eastAsia="es-MX"/>
              </w:rPr>
              <w:t xml:space="preserve"> La solicitud deberá ser acompañada por el acta de Asamblea y firmada por las autoridades comunales. En todo caso deberá </w:t>
            </w:r>
            <w:r w:rsidRPr="006C29DF">
              <w:rPr>
                <w:rFonts w:ascii="Arial" w:eastAsia="Arial" w:hAnsi="Arial" w:cs="Arial"/>
                <w:sz w:val="24"/>
                <w:szCs w:val="24"/>
                <w:lang w:eastAsia="es-MX"/>
              </w:rPr>
              <w:lastRenderedPageBreak/>
              <w:t>prevalecer la decisión de la Asamblea en tanto máxima autoridad de las comunidades indígenas.</w:t>
            </w:r>
          </w:p>
          <w:p w14:paraId="7324F0E6" w14:textId="77777777" w:rsidR="00582815" w:rsidRPr="006C29DF" w:rsidRDefault="00582815" w:rsidP="00582815">
            <w:pPr>
              <w:shd w:val="clear" w:color="auto" w:fill="FFFFFF"/>
              <w:tabs>
                <w:tab w:val="left" w:pos="3794"/>
              </w:tabs>
              <w:spacing w:line="360" w:lineRule="auto"/>
              <w:ind w:left="426"/>
              <w:rPr>
                <w:rFonts w:ascii="Arial" w:eastAsia="Arial" w:hAnsi="Arial" w:cs="Arial"/>
                <w:sz w:val="24"/>
                <w:szCs w:val="24"/>
                <w:lang w:eastAsia="es-MX"/>
              </w:rPr>
            </w:pPr>
            <w:r w:rsidRPr="006C29DF">
              <w:rPr>
                <w:rFonts w:ascii="Arial" w:eastAsia="Arial" w:hAnsi="Arial" w:cs="Arial"/>
                <w:b/>
                <w:bCs/>
                <w:sz w:val="24"/>
                <w:szCs w:val="24"/>
                <w:lang w:eastAsia="es-MX"/>
              </w:rPr>
              <w:t>3.</w:t>
            </w:r>
            <w:r w:rsidRPr="006C29DF">
              <w:rPr>
                <w:rFonts w:ascii="Arial" w:eastAsia="Arial" w:hAnsi="Arial" w:cs="Arial"/>
                <w:sz w:val="24"/>
                <w:szCs w:val="24"/>
                <w:lang w:eastAsia="es-MX"/>
              </w:rPr>
              <w:t xml:space="preserve"> Una vez presentada la solicitud, el Instituto Electoral de Michoacán realizará en conjunto con el Ayuntamiento, en un plazo de quince días hábiles, una consulta previa, libre e informada a la comunidad en la que se especifique si es deseo de la comunidad el elegir, gobernarse y administrarse de forma autónoma.</w:t>
            </w:r>
          </w:p>
          <w:p w14:paraId="6B3A994B" w14:textId="77777777" w:rsidR="00582815" w:rsidRPr="006C29DF" w:rsidRDefault="00582815" w:rsidP="00582815">
            <w:pPr>
              <w:shd w:val="clear" w:color="auto" w:fill="FFFFFF"/>
              <w:tabs>
                <w:tab w:val="left" w:pos="3794"/>
              </w:tabs>
              <w:spacing w:line="360" w:lineRule="auto"/>
              <w:ind w:left="426"/>
              <w:rPr>
                <w:rFonts w:ascii="Arial" w:eastAsia="Arial" w:hAnsi="Arial" w:cs="Arial"/>
                <w:sz w:val="24"/>
                <w:szCs w:val="24"/>
                <w:lang w:eastAsia="es-MX"/>
              </w:rPr>
            </w:pPr>
            <w:r w:rsidRPr="006C29DF">
              <w:rPr>
                <w:rFonts w:ascii="Arial" w:eastAsia="Arial" w:hAnsi="Arial" w:cs="Arial"/>
                <w:b/>
                <w:bCs/>
                <w:sz w:val="24"/>
                <w:szCs w:val="24"/>
                <w:lang w:eastAsia="es-MX"/>
              </w:rPr>
              <w:t>4.</w:t>
            </w:r>
            <w:r w:rsidRPr="006C29DF">
              <w:rPr>
                <w:rFonts w:ascii="Arial" w:eastAsia="Arial" w:hAnsi="Arial" w:cs="Arial"/>
                <w:sz w:val="24"/>
                <w:szCs w:val="24"/>
                <w:lang w:eastAsia="es-MX"/>
              </w:rPr>
              <w:t xml:space="preserve"> Realizada la consulta, el </w:t>
            </w:r>
            <w:r w:rsidRPr="006C29DF">
              <w:rPr>
                <w:rFonts w:ascii="Arial" w:eastAsia="Arial" w:hAnsi="Arial" w:cs="Arial"/>
                <w:i/>
                <w:iCs/>
                <w:sz w:val="24"/>
                <w:szCs w:val="24"/>
                <w:lang w:eastAsia="es-MX"/>
              </w:rPr>
              <w:t>IEM</w:t>
            </w:r>
            <w:r w:rsidRPr="006C29DF">
              <w:rPr>
                <w:rFonts w:ascii="Arial" w:eastAsia="Arial" w:hAnsi="Arial" w:cs="Arial"/>
                <w:sz w:val="24"/>
                <w:szCs w:val="24"/>
                <w:lang w:eastAsia="es-MX"/>
              </w:rPr>
              <w:t xml:space="preserve"> en un plazo de ocho días hábiles, deberá, de ser el caso, validar el proceso de consulta previa, libre e informada, y dentro de los siguientes dos días hábiles, deberá notificar al Ayuntamiento, la validación de </w:t>
            </w:r>
            <w:proofErr w:type="gramStart"/>
            <w:r w:rsidRPr="006C29DF">
              <w:rPr>
                <w:rFonts w:ascii="Arial" w:eastAsia="Arial" w:hAnsi="Arial" w:cs="Arial"/>
                <w:sz w:val="24"/>
                <w:szCs w:val="24"/>
                <w:lang w:eastAsia="es-MX"/>
              </w:rPr>
              <w:t>la misma</w:t>
            </w:r>
            <w:proofErr w:type="gramEnd"/>
            <w:r w:rsidRPr="006C29DF">
              <w:rPr>
                <w:rFonts w:ascii="Arial" w:eastAsia="Arial" w:hAnsi="Arial" w:cs="Arial"/>
                <w:sz w:val="24"/>
                <w:szCs w:val="24"/>
                <w:lang w:eastAsia="es-MX"/>
              </w:rPr>
              <w:t>. Posteriormente, y una vez notificado, el Ayuntamiento tendrá un plazo de seis días hábiles para sesionar y emitir el acuerdo de cabildo en el que autoriza a la Secretaría de Finanzas y Administración la transferencia de recursos del presupuesto directo relativo a las participaciones y aportaciones federales y estatales, a partir del criterio poblacional; así como al relativo al impuesto predial, en este último caso únicamente se tendrá acceso al recurso que recaude la autoridad tradicional en su comunidad.</w:t>
            </w:r>
          </w:p>
          <w:p w14:paraId="4217C842" w14:textId="77777777" w:rsidR="00582815" w:rsidRPr="006C29DF" w:rsidRDefault="00582815" w:rsidP="00582815">
            <w:pPr>
              <w:shd w:val="clear" w:color="auto" w:fill="FFFFFF"/>
              <w:tabs>
                <w:tab w:val="left" w:pos="3794"/>
              </w:tabs>
              <w:spacing w:line="360" w:lineRule="auto"/>
              <w:ind w:left="426"/>
              <w:rPr>
                <w:rFonts w:ascii="Arial" w:eastAsia="Arial" w:hAnsi="Arial" w:cs="Arial"/>
                <w:sz w:val="24"/>
                <w:szCs w:val="24"/>
                <w:lang w:eastAsia="es-MX"/>
              </w:rPr>
            </w:pPr>
            <w:r w:rsidRPr="006C29DF">
              <w:rPr>
                <w:rFonts w:ascii="Arial" w:eastAsia="Arial" w:hAnsi="Arial" w:cs="Arial"/>
                <w:b/>
                <w:bCs/>
                <w:sz w:val="24"/>
                <w:szCs w:val="24"/>
                <w:lang w:eastAsia="es-MX"/>
              </w:rPr>
              <w:t>5.</w:t>
            </w:r>
            <w:r w:rsidRPr="006C29DF">
              <w:rPr>
                <w:rFonts w:ascii="Arial" w:eastAsia="Arial" w:hAnsi="Arial" w:cs="Arial"/>
                <w:sz w:val="24"/>
                <w:szCs w:val="24"/>
                <w:lang w:eastAsia="es-MX"/>
              </w:rPr>
              <w:t xml:space="preserve"> Una vez presentada toda la información solicitada por la Secretaría de Finanzas y Administración, ésta tendrá un plazo no mayor de cinco días hábiles para emitir un dictamen sobre la transferencia de recurso económico a la comunidad, el cual tendrá que realizarse en la fecha más próxima correspondiente a la dispersión de las partidas del presupuesto.</w:t>
            </w:r>
          </w:p>
          <w:p w14:paraId="256A691D" w14:textId="77777777" w:rsidR="00582815" w:rsidRPr="006C29DF" w:rsidRDefault="00582815" w:rsidP="00582815">
            <w:pPr>
              <w:shd w:val="clear" w:color="auto" w:fill="FFFFFF"/>
              <w:tabs>
                <w:tab w:val="left" w:pos="3794"/>
              </w:tabs>
              <w:spacing w:line="360" w:lineRule="auto"/>
              <w:rPr>
                <w:rFonts w:ascii="Arial" w:eastAsia="Arial" w:hAnsi="Arial" w:cs="Arial"/>
                <w:sz w:val="24"/>
                <w:szCs w:val="24"/>
                <w:lang w:eastAsia="es-MX"/>
              </w:rPr>
            </w:pPr>
            <w:r w:rsidRPr="006C29DF">
              <w:rPr>
                <w:rFonts w:ascii="Arial" w:eastAsia="Arial" w:hAnsi="Arial" w:cs="Arial"/>
                <w:sz w:val="24"/>
                <w:szCs w:val="24"/>
                <w:lang w:eastAsia="es-MX"/>
              </w:rPr>
              <w:t xml:space="preserve">Dicho procedimiento, es el que se debe efectuar con la finalidad de obtener la administración directa del presupuesto, por lo que una vez presentados los requisitos necesarios y una vez verificados y llevada a cabo la consulta previa, libre e informada, se puede autorizar la transferencia de los recursos correspondientes, máxime que el propio </w:t>
            </w:r>
            <w:r w:rsidRPr="006C29DF">
              <w:rPr>
                <w:rFonts w:ascii="Arial" w:eastAsia="Arial" w:hAnsi="Arial" w:cs="Arial"/>
                <w:sz w:val="24"/>
                <w:szCs w:val="24"/>
                <w:lang w:eastAsia="es-MX"/>
              </w:rPr>
              <w:lastRenderedPageBreak/>
              <w:t xml:space="preserve">Ayuntamiento no se negó a dicha solicitud, siempre y cuando, se realice mediante el procedimiento anteriormente referido. </w:t>
            </w:r>
          </w:p>
          <w:p w14:paraId="7E4F4EE7" w14:textId="77777777" w:rsidR="00582815" w:rsidRPr="006C29DF" w:rsidRDefault="00582815" w:rsidP="00582815">
            <w:pPr>
              <w:shd w:val="clear" w:color="auto" w:fill="FFFFFF"/>
              <w:tabs>
                <w:tab w:val="left" w:pos="3794"/>
              </w:tabs>
              <w:spacing w:line="360" w:lineRule="auto"/>
              <w:rPr>
                <w:rFonts w:ascii="Arial" w:eastAsia="Arial" w:hAnsi="Arial" w:cs="Arial"/>
                <w:sz w:val="24"/>
                <w:szCs w:val="24"/>
                <w:lang w:eastAsia="es-MX"/>
              </w:rPr>
            </w:pPr>
            <w:r w:rsidRPr="006C29DF">
              <w:rPr>
                <w:rFonts w:ascii="Arial" w:eastAsia="Arial" w:hAnsi="Arial" w:cs="Arial"/>
                <w:sz w:val="24"/>
                <w:szCs w:val="24"/>
                <w:lang w:eastAsia="es-MX"/>
              </w:rPr>
              <w:t xml:space="preserve">Ahora bien, es importante mencionar que el derecho a la consulta previa, libre e informada es un derecho humano específico de los pueblos y comunidades indígenas, con el cual se garantiza su participación en aquellas iniciativas gubernamentales que puedan afectarles. El propósito de este tipo de consulta consiste en obtener y respetar su consentimiento, o falta </w:t>
            </w:r>
            <w:proofErr w:type="gramStart"/>
            <w:r w:rsidRPr="006C29DF">
              <w:rPr>
                <w:rFonts w:ascii="Arial" w:eastAsia="Arial" w:hAnsi="Arial" w:cs="Arial"/>
                <w:sz w:val="24"/>
                <w:szCs w:val="24"/>
                <w:lang w:eastAsia="es-MX"/>
              </w:rPr>
              <w:t>del mismo</w:t>
            </w:r>
            <w:proofErr w:type="gramEnd"/>
            <w:r w:rsidRPr="006C29DF">
              <w:rPr>
                <w:rFonts w:ascii="Arial" w:eastAsia="Arial" w:hAnsi="Arial" w:cs="Arial"/>
                <w:sz w:val="24"/>
                <w:szCs w:val="24"/>
                <w:lang w:eastAsia="es-MX"/>
              </w:rPr>
              <w:t>, sobre dichas iniciativas.</w:t>
            </w:r>
          </w:p>
          <w:p w14:paraId="4392FE29" w14:textId="77777777" w:rsidR="00582815" w:rsidRPr="006C29DF" w:rsidRDefault="00582815" w:rsidP="00582815">
            <w:pPr>
              <w:shd w:val="clear" w:color="auto" w:fill="FFFFFF"/>
              <w:tabs>
                <w:tab w:val="left" w:pos="3794"/>
              </w:tabs>
              <w:spacing w:line="360" w:lineRule="auto"/>
              <w:rPr>
                <w:rFonts w:ascii="Arial" w:eastAsia="Arial" w:hAnsi="Arial" w:cs="Arial"/>
                <w:sz w:val="24"/>
                <w:szCs w:val="24"/>
                <w:lang w:eastAsia="es-MX"/>
              </w:rPr>
            </w:pPr>
            <w:r w:rsidRPr="006C29DF">
              <w:rPr>
                <w:rFonts w:ascii="Arial" w:eastAsia="Arial" w:hAnsi="Arial" w:cs="Arial"/>
                <w:sz w:val="24"/>
                <w:szCs w:val="24"/>
                <w:lang w:eastAsia="es-MX"/>
              </w:rPr>
              <w:t>Así, para garantizar el propósito referido, precisamente la consulta se integra de dos fases, la informativa y la consultiva, con las cuales se asegura que la comunidad realmente se informe sobre el tema y puedan emitir una decisión.</w:t>
            </w:r>
          </w:p>
          <w:p w14:paraId="792D49AD" w14:textId="77777777" w:rsidR="00582815" w:rsidRPr="006C29DF" w:rsidRDefault="00582815" w:rsidP="00582815">
            <w:pPr>
              <w:shd w:val="clear" w:color="auto" w:fill="FFFFFF"/>
              <w:tabs>
                <w:tab w:val="left" w:pos="3794"/>
              </w:tabs>
              <w:spacing w:line="360" w:lineRule="auto"/>
              <w:rPr>
                <w:rFonts w:ascii="Arial" w:eastAsia="Arial" w:hAnsi="Arial" w:cs="Arial"/>
                <w:sz w:val="24"/>
                <w:szCs w:val="24"/>
                <w:lang w:eastAsia="es-MX"/>
              </w:rPr>
            </w:pPr>
            <w:r w:rsidRPr="006C29DF">
              <w:rPr>
                <w:rFonts w:ascii="Arial" w:eastAsia="Arial" w:hAnsi="Arial" w:cs="Arial"/>
                <w:sz w:val="24"/>
                <w:szCs w:val="24"/>
                <w:lang w:eastAsia="es-MX"/>
              </w:rPr>
              <w:t>La fase informativa consiste en proporcionar todos los elementos necesarios para que el universo a consultarse, sean asambleas o autoridades comunales, puedan tomar la decisión que estime más conveniente para la comunidad. Consta, además, de dos momentos: la información hacia el universo a consultarse y las preguntas que las personas que lo integran deseen hacer a las o los funcionarios o especialistas que participen proporcionando información.</w:t>
            </w:r>
          </w:p>
          <w:p w14:paraId="5970696F" w14:textId="77777777" w:rsidR="00582815" w:rsidRPr="006C29DF" w:rsidRDefault="00582815" w:rsidP="00582815">
            <w:pPr>
              <w:shd w:val="clear" w:color="auto" w:fill="FFFFFF"/>
              <w:tabs>
                <w:tab w:val="left" w:pos="3794"/>
              </w:tabs>
              <w:spacing w:line="360" w:lineRule="auto"/>
              <w:rPr>
                <w:rFonts w:ascii="Arial" w:eastAsia="Arial" w:hAnsi="Arial" w:cs="Arial"/>
                <w:sz w:val="24"/>
                <w:szCs w:val="24"/>
                <w:lang w:eastAsia="es-MX"/>
              </w:rPr>
            </w:pPr>
            <w:r w:rsidRPr="006C29DF">
              <w:rPr>
                <w:rFonts w:ascii="Arial" w:eastAsia="Arial" w:hAnsi="Arial" w:cs="Arial"/>
                <w:sz w:val="24"/>
                <w:szCs w:val="24"/>
                <w:lang w:eastAsia="es-MX"/>
              </w:rPr>
              <w:t>Por su parte, la fase consultiva consiste en obtener el consentimiento de la comunidad o de sus autoridades, según sea el caso, en torno a si desean autogobernarse y administrar directamente el presupuesto. El mecanismo para expresar su voluntad será de acuerdo con los usos y costumbres de cada comunidad, los cuales serán siempre comunicados a las autoridades estatales que intervienen en todo el procedimiento de Consulta, por parte de los representantes o autoridades comunales debidamente acreditadas. En esta etapa se formulan tres preguntas y, posteriormente, se recaba la votación de la o las asambleas, o bien de las autoridades comunales a las que se les consulte.</w:t>
            </w:r>
          </w:p>
          <w:p w14:paraId="48899D44" w14:textId="77777777" w:rsidR="00582815" w:rsidRPr="006C29DF" w:rsidRDefault="00582815" w:rsidP="00582815">
            <w:pPr>
              <w:shd w:val="clear" w:color="auto" w:fill="FFFFFF"/>
              <w:tabs>
                <w:tab w:val="left" w:pos="3794"/>
              </w:tabs>
              <w:spacing w:line="360" w:lineRule="auto"/>
              <w:rPr>
                <w:rFonts w:ascii="Arial" w:eastAsia="Arial" w:hAnsi="Arial" w:cs="Arial"/>
                <w:sz w:val="24"/>
                <w:szCs w:val="24"/>
                <w:lang w:eastAsia="es-MX"/>
              </w:rPr>
            </w:pPr>
            <w:r w:rsidRPr="006C29DF">
              <w:rPr>
                <w:rFonts w:ascii="Arial" w:eastAsia="Arial" w:hAnsi="Arial" w:cs="Arial"/>
                <w:sz w:val="24"/>
                <w:szCs w:val="24"/>
                <w:lang w:eastAsia="es-MX"/>
              </w:rPr>
              <w:lastRenderedPageBreak/>
              <w:t xml:space="preserve">Como se puede advertir, dichas fases son elementales para que la comunidad de que se trate pueda tener la información suficiente y veraz sobre el tema que se consulta y así puedan emitir una decisión debidamente informada. </w:t>
            </w:r>
          </w:p>
          <w:p w14:paraId="626320A7" w14:textId="77777777" w:rsidR="00582815" w:rsidRPr="006C29DF" w:rsidRDefault="00582815" w:rsidP="00582815">
            <w:pPr>
              <w:shd w:val="clear" w:color="auto" w:fill="FFFFFF"/>
              <w:tabs>
                <w:tab w:val="left" w:pos="3794"/>
              </w:tabs>
              <w:spacing w:line="360" w:lineRule="auto"/>
              <w:rPr>
                <w:rFonts w:ascii="Arial" w:eastAsia="Arial" w:hAnsi="Arial" w:cs="Arial"/>
                <w:sz w:val="24"/>
                <w:szCs w:val="24"/>
                <w:lang w:eastAsia="es-MX"/>
              </w:rPr>
            </w:pPr>
            <w:r w:rsidRPr="006C29DF">
              <w:rPr>
                <w:rFonts w:ascii="Arial" w:eastAsia="Arial" w:hAnsi="Arial" w:cs="Arial"/>
                <w:sz w:val="24"/>
                <w:szCs w:val="24"/>
                <w:lang w:eastAsia="es-MX"/>
              </w:rPr>
              <w:t>De ahí que, en el caso concreto, resulte necesario llevar a cabo dicho procedimiento, pues solamente de esa manera se puede garantizar la participación real y efectiva de la Comunidad Indígena para que ésta se encuentre en aptitud de poder decidir debidamente si así lo desean.</w:t>
            </w:r>
          </w:p>
          <w:p w14:paraId="0FE8968A" w14:textId="77777777" w:rsidR="00582815" w:rsidRPr="006C29DF" w:rsidRDefault="00582815" w:rsidP="00582815">
            <w:pPr>
              <w:shd w:val="clear" w:color="auto" w:fill="FFFFFF"/>
              <w:tabs>
                <w:tab w:val="left" w:pos="3794"/>
              </w:tabs>
              <w:spacing w:line="360" w:lineRule="auto"/>
              <w:rPr>
                <w:rFonts w:ascii="Arial" w:eastAsia="Arial" w:hAnsi="Arial" w:cs="Arial"/>
                <w:b/>
                <w:bCs/>
                <w:sz w:val="24"/>
                <w:szCs w:val="24"/>
                <w:lang w:eastAsia="es-MX"/>
              </w:rPr>
            </w:pPr>
            <w:r w:rsidRPr="006C29DF">
              <w:rPr>
                <w:rFonts w:ascii="Arial" w:eastAsia="Arial" w:hAnsi="Arial" w:cs="Arial"/>
                <w:b/>
                <w:bCs/>
                <w:sz w:val="24"/>
                <w:szCs w:val="24"/>
                <w:lang w:eastAsia="es-MX"/>
              </w:rPr>
              <w:t xml:space="preserve">Falta de difusión de la Convocatoria en diversos lugares y publicidad con la debida antelación </w:t>
            </w:r>
          </w:p>
          <w:p w14:paraId="68E3E6E0" w14:textId="77777777" w:rsidR="00582815" w:rsidRPr="006C29DF" w:rsidRDefault="00582815" w:rsidP="00582815">
            <w:pPr>
              <w:shd w:val="clear" w:color="auto" w:fill="FFFFFF"/>
              <w:tabs>
                <w:tab w:val="left" w:pos="3794"/>
              </w:tabs>
              <w:spacing w:line="360" w:lineRule="auto"/>
              <w:rPr>
                <w:rFonts w:ascii="Arial" w:eastAsia="Arial" w:hAnsi="Arial" w:cs="Arial"/>
                <w:sz w:val="24"/>
                <w:szCs w:val="24"/>
                <w:lang w:eastAsia="es-MX"/>
              </w:rPr>
            </w:pPr>
            <w:r w:rsidRPr="006C29DF">
              <w:rPr>
                <w:rFonts w:ascii="Arial" w:eastAsia="Arial" w:hAnsi="Arial" w:cs="Arial"/>
                <w:sz w:val="24"/>
                <w:szCs w:val="24"/>
                <w:lang w:eastAsia="es-MX"/>
              </w:rPr>
              <w:t xml:space="preserve">A juicio de la parte actora la Convocatoria les genera perjuicio en sus derechos político-electorales, porque si bien por usos y costumbres y de conformidad con el artículo 84 de la Ley Orgánica Municipal, no se establece la manera en que deberá hacerse pública una Convocatoria para el cambio de una autoridad, ello no constituye un obstáculo para que las autoridades que la emitan lleven a cabo su difusión en lugares públicos y conocidos por los habitantes de la demarcación correspondiente, ya que es una forma en la que las personas interesadas pueden participar. </w:t>
            </w:r>
          </w:p>
          <w:p w14:paraId="0A1D08CD" w14:textId="77777777" w:rsidR="00582815" w:rsidRPr="006C29DF" w:rsidRDefault="00582815" w:rsidP="00582815">
            <w:pPr>
              <w:shd w:val="clear" w:color="auto" w:fill="FFFFFF"/>
              <w:tabs>
                <w:tab w:val="left" w:pos="3794"/>
              </w:tabs>
              <w:spacing w:line="360" w:lineRule="auto"/>
              <w:rPr>
                <w:rFonts w:ascii="Arial" w:eastAsia="Arial" w:hAnsi="Arial" w:cs="Arial"/>
                <w:sz w:val="24"/>
                <w:szCs w:val="24"/>
                <w:lang w:eastAsia="es-MX"/>
              </w:rPr>
            </w:pPr>
            <w:r w:rsidRPr="006C29DF">
              <w:rPr>
                <w:rFonts w:ascii="Arial" w:eastAsia="Arial" w:hAnsi="Arial" w:cs="Arial"/>
                <w:sz w:val="24"/>
                <w:szCs w:val="24"/>
                <w:lang w:eastAsia="es-MX"/>
              </w:rPr>
              <w:t xml:space="preserve">Derivado de ello, consideran que las autoridades responsables no dieron una correcta difusión a la Convocatoria, ya que solo se hizo del conocimiento a través de la plataforma de Facebook, desde el perfil de la Jefatura de Tenencia. </w:t>
            </w:r>
          </w:p>
          <w:p w14:paraId="16E769C1" w14:textId="77777777" w:rsidR="00582815" w:rsidRPr="006C29DF" w:rsidRDefault="00582815" w:rsidP="00582815">
            <w:pPr>
              <w:shd w:val="clear" w:color="auto" w:fill="FFFFFF"/>
              <w:tabs>
                <w:tab w:val="left" w:pos="3794"/>
              </w:tabs>
              <w:spacing w:line="360" w:lineRule="auto"/>
              <w:rPr>
                <w:rFonts w:ascii="Arial" w:eastAsia="Arial" w:hAnsi="Arial" w:cs="Arial"/>
                <w:sz w:val="24"/>
                <w:szCs w:val="24"/>
                <w:lang w:eastAsia="es-MX"/>
              </w:rPr>
            </w:pPr>
            <w:r w:rsidRPr="006C29DF">
              <w:rPr>
                <w:rFonts w:ascii="Arial" w:eastAsia="Arial" w:hAnsi="Arial" w:cs="Arial"/>
                <w:sz w:val="24"/>
                <w:szCs w:val="24"/>
                <w:lang w:eastAsia="es-MX"/>
              </w:rPr>
              <w:t xml:space="preserve">Por otra parte, manifiestan que la Convocatoria debe dar la oportunidad a que las personas habitantes de la Comunidad Indígena puedan conocerla y acudir con el debido tiempo, así como de conocer el orden del día correspondiente y más si es para la elección de un Consejo Comunal. </w:t>
            </w:r>
          </w:p>
          <w:p w14:paraId="46D0DD51" w14:textId="77777777" w:rsidR="00582815" w:rsidRPr="006C29DF" w:rsidRDefault="00582815" w:rsidP="00582815">
            <w:pPr>
              <w:shd w:val="clear" w:color="auto" w:fill="FFFFFF"/>
              <w:tabs>
                <w:tab w:val="left" w:pos="3794"/>
              </w:tabs>
              <w:spacing w:line="360" w:lineRule="auto"/>
              <w:rPr>
                <w:rFonts w:ascii="Arial" w:eastAsia="Arial" w:hAnsi="Arial" w:cs="Arial"/>
                <w:sz w:val="24"/>
                <w:szCs w:val="24"/>
                <w:lang w:eastAsia="es-MX"/>
              </w:rPr>
            </w:pPr>
            <w:r w:rsidRPr="006C29DF">
              <w:rPr>
                <w:rFonts w:ascii="Arial" w:eastAsia="Arial" w:hAnsi="Arial" w:cs="Arial"/>
                <w:sz w:val="24"/>
                <w:szCs w:val="24"/>
                <w:lang w:eastAsia="es-MX"/>
              </w:rPr>
              <w:t xml:space="preserve">En el caso concreto, refieren que tal fue la falta de publicidad que un día previo a la Asamblea a las 23:00 horas se emitió citatorio y el día de la </w:t>
            </w:r>
            <w:r w:rsidRPr="006C29DF">
              <w:rPr>
                <w:rFonts w:ascii="Arial" w:eastAsia="Arial" w:hAnsi="Arial" w:cs="Arial"/>
                <w:sz w:val="24"/>
                <w:szCs w:val="24"/>
                <w:lang w:eastAsia="es-MX"/>
              </w:rPr>
              <w:lastRenderedPageBreak/>
              <w:t>Asamblea, esto es, el 23 de julio, alrededor de las 11:00 once horas, se emitió el orden del día, es decir, horas previas a la Asamblea, lo que no es justificable.</w:t>
            </w:r>
          </w:p>
          <w:p w14:paraId="55C73BD9" w14:textId="77777777" w:rsidR="00582815" w:rsidRPr="006C29DF" w:rsidRDefault="00582815" w:rsidP="00582815">
            <w:pPr>
              <w:shd w:val="clear" w:color="auto" w:fill="FFFFFF"/>
              <w:tabs>
                <w:tab w:val="left" w:pos="3794"/>
              </w:tabs>
              <w:spacing w:line="360" w:lineRule="auto"/>
              <w:rPr>
                <w:rFonts w:ascii="Arial" w:eastAsia="Arial" w:hAnsi="Arial" w:cs="Arial"/>
                <w:sz w:val="24"/>
                <w:szCs w:val="24"/>
                <w:lang w:eastAsia="es-MX"/>
              </w:rPr>
            </w:pPr>
            <w:r w:rsidRPr="006C29DF">
              <w:rPr>
                <w:rFonts w:ascii="Arial" w:eastAsia="Arial" w:hAnsi="Arial" w:cs="Arial"/>
                <w:sz w:val="24"/>
                <w:szCs w:val="24"/>
                <w:lang w:eastAsia="es-MX"/>
              </w:rPr>
              <w:t xml:space="preserve">Dichas acciones, a su decir, transgrede sus derechos de votar y ser votados y afectan los principios de equidad y de certeza, pues la Convocatoria careció de certeza en los procesos de legalidad. </w:t>
            </w:r>
          </w:p>
          <w:p w14:paraId="574FE25A" w14:textId="6EB5F129" w:rsidR="00582815" w:rsidRPr="006C29DF" w:rsidRDefault="00582815" w:rsidP="00582815">
            <w:pPr>
              <w:spacing w:line="360" w:lineRule="auto"/>
              <w:rPr>
                <w:rFonts w:ascii="Arial" w:eastAsia="Yu Mincho" w:hAnsi="Arial" w:cs="Arial"/>
                <w:sz w:val="24"/>
                <w:szCs w:val="24"/>
              </w:rPr>
            </w:pPr>
            <w:r w:rsidRPr="006C29DF">
              <w:rPr>
                <w:rFonts w:ascii="Arial" w:eastAsia="Arial" w:hAnsi="Arial" w:cs="Arial"/>
                <w:sz w:val="24"/>
                <w:szCs w:val="24"/>
                <w:lang w:eastAsia="es-MX"/>
              </w:rPr>
              <w:t xml:space="preserve">Al respecto, la mayoría de los integrantes del Pleno, declararon infundado el agravio hecho valer porque a sus consideraciones </w:t>
            </w:r>
            <w:r w:rsidRPr="006C29DF">
              <w:rPr>
                <w:rFonts w:ascii="Arial" w:eastAsia="Yu Mincho" w:hAnsi="Arial" w:cs="Arial"/>
                <w:sz w:val="24"/>
                <w:szCs w:val="24"/>
              </w:rPr>
              <w:t>las autoridades responsables señalaron que la Convocatoria se hizo del conocimiento de los habitantes de la Comunidad mediante diversos medios de difusión. En particular, refirieron que, además de la publicación efectuada en Facebook, la Convocatoria fue fijada físicamente en la Escuela Primaria “</w:t>
            </w:r>
            <w:r w:rsidR="000A1246" w:rsidRPr="000A1246">
              <w:rPr>
                <w:rFonts w:ascii="Arial" w:eastAsia="Yu Mincho" w:hAnsi="Arial" w:cs="Arial"/>
                <w:color w:val="FFFFFF"/>
                <w:sz w:val="24"/>
                <w:szCs w:val="24"/>
                <w:highlight w:val="darkCyan"/>
              </w:rPr>
              <w:t>[No.54]_</w:t>
            </w:r>
            <w:proofErr w:type="spellStart"/>
            <w:r w:rsidR="000A1246" w:rsidRPr="000A1246">
              <w:rPr>
                <w:rFonts w:ascii="Arial" w:eastAsia="Yu Mincho" w:hAnsi="Arial" w:cs="Arial"/>
                <w:color w:val="FFFFFF"/>
                <w:sz w:val="24"/>
                <w:szCs w:val="24"/>
                <w:highlight w:val="darkCyan"/>
              </w:rPr>
              <w:t>ELIMINADO_el_lugar_identificativo</w:t>
            </w:r>
            <w:proofErr w:type="spellEnd"/>
            <w:proofErr w:type="gramStart"/>
            <w:r w:rsidR="000A1246" w:rsidRPr="000A1246">
              <w:rPr>
                <w:rFonts w:ascii="Arial" w:eastAsia="Yu Mincho" w:hAnsi="Arial" w:cs="Arial"/>
                <w:color w:val="FFFFFF"/>
                <w:sz w:val="24"/>
                <w:szCs w:val="24"/>
                <w:highlight w:val="darkCyan"/>
              </w:rPr>
              <w:t>_[</w:t>
            </w:r>
            <w:proofErr w:type="gramEnd"/>
            <w:r w:rsidR="000A1246" w:rsidRPr="000A1246">
              <w:rPr>
                <w:rFonts w:ascii="Arial" w:eastAsia="Yu Mincho" w:hAnsi="Arial" w:cs="Arial"/>
                <w:color w:val="FFFFFF"/>
                <w:sz w:val="24"/>
                <w:szCs w:val="24"/>
                <w:highlight w:val="darkCyan"/>
              </w:rPr>
              <w:t>245]</w:t>
            </w:r>
            <w:r w:rsidRPr="006C29DF">
              <w:rPr>
                <w:rFonts w:ascii="Arial" w:eastAsia="Yu Mincho" w:hAnsi="Arial" w:cs="Arial"/>
                <w:sz w:val="24"/>
                <w:szCs w:val="24"/>
              </w:rPr>
              <w:t>”, lugar reconocido por la población como punto de referencia y de habitual concurrencia; que se distribuyeron citatorios casa por casa invitando a las personas a asistir a la reunión para la conformación del Concejo Comunal; y que, adicionalmente, se utilizó el perifoneo.</w:t>
            </w:r>
          </w:p>
          <w:p w14:paraId="2EAB6D77" w14:textId="77777777" w:rsidR="00582815" w:rsidRPr="006C29DF" w:rsidRDefault="00582815" w:rsidP="00582815">
            <w:pPr>
              <w:spacing w:before="240" w:line="360" w:lineRule="auto"/>
              <w:rPr>
                <w:rFonts w:ascii="Arial" w:eastAsia="Arial" w:hAnsi="Arial" w:cs="Arial"/>
                <w:sz w:val="24"/>
                <w:szCs w:val="24"/>
                <w:lang w:eastAsia="es-MX"/>
              </w:rPr>
            </w:pPr>
            <w:r w:rsidRPr="006C29DF">
              <w:rPr>
                <w:rFonts w:ascii="Arial" w:eastAsia="Yu Mincho" w:hAnsi="Arial" w:cs="Arial"/>
                <w:sz w:val="24"/>
                <w:szCs w:val="24"/>
              </w:rPr>
              <w:t>No obstante, a mi consideración</w:t>
            </w:r>
            <w:r w:rsidRPr="006C29DF">
              <w:rPr>
                <w:rFonts w:ascii="Arial" w:eastAsia="Arial" w:hAnsi="Arial" w:cs="Arial"/>
                <w:sz w:val="24"/>
                <w:szCs w:val="24"/>
                <w:lang w:eastAsia="es-MX"/>
              </w:rPr>
              <w:t xml:space="preserve"> los referidos agravios se deben calificar como fundados, porque la Convocatoria no fue difundida debidamente en la Comunidad Indígena para que sus habitantes tuvieran la oportunidad de conocerla y poder acudir y participar, además, no se publicó con la debida antelación como se explica a continuación.</w:t>
            </w:r>
          </w:p>
          <w:p w14:paraId="01932EBF" w14:textId="77777777" w:rsidR="00582815" w:rsidRPr="006C29DF" w:rsidRDefault="00582815" w:rsidP="00582815">
            <w:pPr>
              <w:shd w:val="clear" w:color="auto" w:fill="FFFFFF"/>
              <w:tabs>
                <w:tab w:val="left" w:pos="3794"/>
              </w:tabs>
              <w:spacing w:line="360" w:lineRule="auto"/>
              <w:rPr>
                <w:rFonts w:ascii="Arial" w:eastAsia="Arial" w:hAnsi="Arial" w:cs="Arial"/>
                <w:b/>
                <w:bCs/>
                <w:sz w:val="24"/>
                <w:szCs w:val="24"/>
                <w:lang w:eastAsia="es-MX"/>
              </w:rPr>
            </w:pPr>
            <w:r w:rsidRPr="006C29DF">
              <w:rPr>
                <w:rFonts w:ascii="Arial" w:eastAsia="Arial" w:hAnsi="Arial" w:cs="Arial"/>
                <w:b/>
                <w:bCs/>
                <w:sz w:val="24"/>
                <w:szCs w:val="24"/>
                <w:lang w:val="es-ES" w:eastAsia="es-MX"/>
              </w:rPr>
              <w:t xml:space="preserve">a) </w:t>
            </w:r>
            <w:r w:rsidRPr="006C29DF">
              <w:rPr>
                <w:rFonts w:ascii="Arial" w:eastAsia="Arial" w:hAnsi="Arial" w:cs="Arial"/>
                <w:b/>
                <w:bCs/>
                <w:sz w:val="24"/>
                <w:szCs w:val="24"/>
                <w:lang w:eastAsia="es-MX"/>
              </w:rPr>
              <w:t xml:space="preserve">Debida difusión </w:t>
            </w:r>
          </w:p>
          <w:p w14:paraId="067517ED" w14:textId="77777777" w:rsidR="00582815" w:rsidRPr="006C29DF" w:rsidRDefault="00582815" w:rsidP="00582815">
            <w:pPr>
              <w:shd w:val="clear" w:color="auto" w:fill="FFFFFF"/>
              <w:tabs>
                <w:tab w:val="left" w:pos="3794"/>
              </w:tabs>
              <w:spacing w:line="360" w:lineRule="auto"/>
              <w:rPr>
                <w:rFonts w:ascii="Arial" w:eastAsia="Arial" w:hAnsi="Arial" w:cs="Arial"/>
                <w:sz w:val="24"/>
                <w:szCs w:val="24"/>
                <w:lang w:eastAsia="es-MX"/>
              </w:rPr>
            </w:pPr>
            <w:r w:rsidRPr="006C29DF">
              <w:rPr>
                <w:rFonts w:ascii="Arial" w:eastAsia="Arial" w:hAnsi="Arial" w:cs="Arial"/>
                <w:sz w:val="24"/>
                <w:szCs w:val="24"/>
                <w:lang w:eastAsia="es-MX"/>
              </w:rPr>
              <w:t>Del análisis de la Convocatoria, se advierte que la misma fue emitida por autoridades tradicionales reconocidas por la propia Comunidad Indígena, esto es, por la Jefa de Tenencia Propietaria y el Jefe de Tenencia Suplente, ya que de su contenido se advierte que se encuentra firmada por estos.</w:t>
            </w:r>
            <w:r w:rsidRPr="006C29DF">
              <w:rPr>
                <w:rFonts w:ascii="Arial" w:eastAsia="Arial" w:hAnsi="Arial" w:cs="Arial"/>
                <w:sz w:val="24"/>
                <w:szCs w:val="24"/>
                <w:vertAlign w:val="superscript"/>
                <w:lang w:eastAsia="es-MX"/>
              </w:rPr>
              <w:footnoteReference w:id="72"/>
            </w:r>
          </w:p>
          <w:p w14:paraId="55239DF6" w14:textId="56A38254" w:rsidR="00582815" w:rsidRPr="006C29DF" w:rsidRDefault="00582815" w:rsidP="00582815">
            <w:pPr>
              <w:shd w:val="clear" w:color="auto" w:fill="FFFFFF"/>
              <w:tabs>
                <w:tab w:val="left" w:pos="3794"/>
              </w:tabs>
              <w:spacing w:line="360" w:lineRule="auto"/>
              <w:rPr>
                <w:rFonts w:ascii="Arial" w:eastAsia="Arial" w:hAnsi="Arial" w:cs="Arial"/>
                <w:sz w:val="24"/>
                <w:szCs w:val="24"/>
                <w:lang w:eastAsia="es-MX"/>
              </w:rPr>
            </w:pPr>
            <w:r w:rsidRPr="006C29DF">
              <w:rPr>
                <w:rFonts w:ascii="Arial" w:eastAsia="Arial" w:hAnsi="Arial" w:cs="Arial"/>
                <w:sz w:val="24"/>
                <w:szCs w:val="24"/>
                <w:lang w:eastAsia="es-MX"/>
              </w:rPr>
              <w:lastRenderedPageBreak/>
              <w:t xml:space="preserve">Ahora bien, las autoridades responsables, al momento de rendir su informe circunstanciado, manifestaron que la Convocatoria fue fijada el veintiuno de julio en la Escuela Primaria </w:t>
            </w:r>
            <w:r w:rsidR="000A1246" w:rsidRPr="000A1246">
              <w:rPr>
                <w:rFonts w:ascii="Arial" w:eastAsia="Arial" w:hAnsi="Arial" w:cs="Arial"/>
                <w:color w:val="FFFFFF"/>
                <w:sz w:val="24"/>
                <w:szCs w:val="24"/>
                <w:highlight w:val="darkCyan"/>
                <w:lang w:eastAsia="es-MX"/>
              </w:rPr>
              <w:t>[No.55]_</w:t>
            </w:r>
            <w:proofErr w:type="spellStart"/>
            <w:r w:rsidR="000A1246" w:rsidRPr="000A1246">
              <w:rPr>
                <w:rFonts w:ascii="Arial" w:eastAsia="Arial" w:hAnsi="Arial" w:cs="Arial"/>
                <w:color w:val="FFFFFF"/>
                <w:sz w:val="24"/>
                <w:szCs w:val="24"/>
                <w:highlight w:val="darkCyan"/>
                <w:lang w:eastAsia="es-MX"/>
              </w:rPr>
              <w:t>ELIMINADO_el_lugar_identificativo</w:t>
            </w:r>
            <w:proofErr w:type="spellEnd"/>
            <w:proofErr w:type="gramStart"/>
            <w:r w:rsidR="000A1246" w:rsidRPr="000A1246">
              <w:rPr>
                <w:rFonts w:ascii="Arial" w:eastAsia="Arial" w:hAnsi="Arial" w:cs="Arial"/>
                <w:color w:val="FFFFFF"/>
                <w:sz w:val="24"/>
                <w:szCs w:val="24"/>
                <w:highlight w:val="darkCyan"/>
                <w:lang w:eastAsia="es-MX"/>
              </w:rPr>
              <w:t>_[</w:t>
            </w:r>
            <w:proofErr w:type="gramEnd"/>
            <w:r w:rsidR="000A1246" w:rsidRPr="000A1246">
              <w:rPr>
                <w:rFonts w:ascii="Arial" w:eastAsia="Arial" w:hAnsi="Arial" w:cs="Arial"/>
                <w:color w:val="FFFFFF"/>
                <w:sz w:val="24"/>
                <w:szCs w:val="24"/>
                <w:highlight w:val="darkCyan"/>
                <w:lang w:eastAsia="es-MX"/>
              </w:rPr>
              <w:t>245]</w:t>
            </w:r>
            <w:r w:rsidRPr="006C29DF">
              <w:rPr>
                <w:rFonts w:ascii="Arial" w:eastAsia="Arial" w:hAnsi="Arial" w:cs="Arial"/>
                <w:sz w:val="24"/>
                <w:szCs w:val="24"/>
                <w:lang w:eastAsia="es-MX"/>
              </w:rPr>
              <w:t>, lugar acostumbrado para ese tipo de acontecimientos, que el veintidós de julio enviaron citatorio a todas las casas para asistir a la Asamblea, que se usó el perifoneo y como medio adicional se publicó en redes sociales.</w:t>
            </w:r>
          </w:p>
          <w:p w14:paraId="526FDAEA" w14:textId="77777777" w:rsidR="00582815" w:rsidRPr="006C29DF" w:rsidRDefault="00582815" w:rsidP="00582815">
            <w:pPr>
              <w:shd w:val="clear" w:color="auto" w:fill="FFFFFF"/>
              <w:tabs>
                <w:tab w:val="left" w:pos="3794"/>
              </w:tabs>
              <w:spacing w:line="360" w:lineRule="auto"/>
              <w:rPr>
                <w:rFonts w:ascii="Arial" w:eastAsia="Arial" w:hAnsi="Arial" w:cs="Arial"/>
                <w:sz w:val="24"/>
                <w:szCs w:val="24"/>
                <w:lang w:eastAsia="es-MX"/>
              </w:rPr>
            </w:pPr>
            <w:r w:rsidRPr="006C29DF">
              <w:rPr>
                <w:rFonts w:ascii="Arial" w:eastAsia="Arial" w:hAnsi="Arial" w:cs="Arial"/>
                <w:sz w:val="24"/>
                <w:szCs w:val="24"/>
                <w:lang w:eastAsia="es-MX"/>
              </w:rPr>
              <w:t xml:space="preserve">Para acreditar su dicho, respecto a la publicación en la escuela referida, únicamente anexó como prueba diversas fotografías, las cuales se insertan a continuación: </w:t>
            </w:r>
          </w:p>
          <w:tbl>
            <w:tblPr>
              <w:tblW w:w="0" w:type="auto"/>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93"/>
              <w:gridCol w:w="4387"/>
            </w:tblGrid>
            <w:tr w:rsidR="00582815" w:rsidRPr="006C29DF" w14:paraId="3A3B5100" w14:textId="77777777" w:rsidTr="00FA312E">
              <w:trPr>
                <w:trHeight w:val="2958"/>
              </w:trPr>
              <w:tc>
                <w:tcPr>
                  <w:tcW w:w="4193" w:type="dxa"/>
                </w:tcPr>
                <w:p w14:paraId="282E16DB" w14:textId="77A07C37" w:rsidR="00582815" w:rsidRPr="000A1246" w:rsidRDefault="000A1246" w:rsidP="00582815">
                  <w:pPr>
                    <w:spacing w:before="100" w:beforeAutospacing="1" w:line="240" w:lineRule="auto"/>
                    <w:rPr>
                      <w:rFonts w:ascii="Arial" w:eastAsia="Times New Roman" w:hAnsi="Arial" w:cs="Arial"/>
                      <w:strike/>
                      <w:color w:val="FF0000"/>
                      <w:sz w:val="24"/>
                      <w:szCs w:val="24"/>
                      <w:highlight w:val="darkCyan"/>
                      <w:lang w:eastAsia="es-MX"/>
                    </w:rPr>
                  </w:pPr>
                  <w:r w:rsidRPr="000A1246">
                    <w:rPr>
                      <w:noProof/>
                      <w:color w:val="FFFFFF"/>
                      <w:highlight w:val="darkCyan"/>
                    </w:rPr>
                    <w:t>[No.56]_ELIMINADA_la_fotografía_[53]</w:t>
                  </w:r>
                </w:p>
              </w:tc>
              <w:tc>
                <w:tcPr>
                  <w:tcW w:w="4387" w:type="dxa"/>
                </w:tcPr>
                <w:p w14:paraId="0B2F8CDA" w14:textId="055BE119" w:rsidR="00582815" w:rsidRPr="000A1246" w:rsidRDefault="000A1246" w:rsidP="00582815">
                  <w:pPr>
                    <w:spacing w:before="100" w:beforeAutospacing="1" w:line="240" w:lineRule="auto"/>
                    <w:rPr>
                      <w:rFonts w:ascii="Arial" w:eastAsia="Times New Roman" w:hAnsi="Arial" w:cs="Arial"/>
                      <w:strike/>
                      <w:color w:val="FF0000"/>
                      <w:sz w:val="24"/>
                      <w:szCs w:val="24"/>
                      <w:highlight w:val="darkCyan"/>
                      <w:lang w:eastAsia="es-MX"/>
                    </w:rPr>
                  </w:pPr>
                  <w:r w:rsidRPr="000A1246">
                    <w:rPr>
                      <w:noProof/>
                      <w:color w:val="FFFFFF"/>
                      <w:highlight w:val="darkCyan"/>
                    </w:rPr>
                    <w:t>[No.57]_ELIMINADA_la_fotografía_[53]</w:t>
                  </w:r>
                </w:p>
              </w:tc>
            </w:tr>
          </w:tbl>
          <w:p w14:paraId="109F439F" w14:textId="77777777" w:rsidR="00582815" w:rsidRDefault="00582815" w:rsidP="00582815">
            <w:pPr>
              <w:shd w:val="clear" w:color="auto" w:fill="FFFFFF"/>
              <w:tabs>
                <w:tab w:val="left" w:pos="3794"/>
              </w:tabs>
              <w:spacing w:line="360" w:lineRule="auto"/>
              <w:rPr>
                <w:rFonts w:ascii="Arial" w:eastAsia="Arial" w:hAnsi="Arial" w:cs="Arial"/>
                <w:sz w:val="24"/>
                <w:szCs w:val="24"/>
                <w:lang w:eastAsia="es-MX"/>
              </w:rPr>
            </w:pPr>
          </w:p>
          <w:p w14:paraId="48F1DD57" w14:textId="77777777" w:rsidR="00582815" w:rsidRPr="006C29DF" w:rsidRDefault="00582815" w:rsidP="00582815">
            <w:pPr>
              <w:shd w:val="clear" w:color="auto" w:fill="FFFFFF"/>
              <w:tabs>
                <w:tab w:val="left" w:pos="3794"/>
              </w:tabs>
              <w:spacing w:line="360" w:lineRule="auto"/>
              <w:rPr>
                <w:rFonts w:ascii="Arial" w:eastAsia="Arial" w:hAnsi="Arial" w:cs="Arial"/>
                <w:sz w:val="24"/>
                <w:szCs w:val="24"/>
                <w:lang w:eastAsia="es-MX"/>
              </w:rPr>
            </w:pPr>
            <w:r w:rsidRPr="006C29DF">
              <w:rPr>
                <w:rFonts w:ascii="Arial" w:eastAsia="Arial" w:hAnsi="Arial" w:cs="Arial"/>
                <w:sz w:val="24"/>
                <w:szCs w:val="24"/>
                <w:lang w:eastAsia="es-MX"/>
              </w:rPr>
              <w:t xml:space="preserve">Al respecto, dichas pruebas se consideran de naturaleza técnica, por lo que, por sí solas, solo pueden generar indicios, pues al no estar adminiculadas con algún otro documento, las mismas no pueden generar un mayor grado de convicción para demostrar que la Convocatoria efectivamente fue fijada en la escuela referida. </w:t>
            </w:r>
          </w:p>
          <w:p w14:paraId="01C51D63" w14:textId="77777777" w:rsidR="00582815" w:rsidRPr="006C29DF" w:rsidRDefault="00582815" w:rsidP="00582815">
            <w:pPr>
              <w:shd w:val="clear" w:color="auto" w:fill="FFFFFF"/>
              <w:tabs>
                <w:tab w:val="left" w:pos="3794"/>
              </w:tabs>
              <w:spacing w:line="360" w:lineRule="auto"/>
              <w:rPr>
                <w:rFonts w:ascii="Arial" w:eastAsia="Arial" w:hAnsi="Arial" w:cs="Arial"/>
                <w:sz w:val="24"/>
                <w:szCs w:val="24"/>
                <w:lang w:eastAsia="es-MX"/>
              </w:rPr>
            </w:pPr>
            <w:r w:rsidRPr="006C29DF">
              <w:rPr>
                <w:rFonts w:ascii="Arial" w:eastAsia="Arial" w:hAnsi="Arial" w:cs="Arial"/>
                <w:sz w:val="24"/>
                <w:szCs w:val="24"/>
                <w:lang w:eastAsia="es-MX"/>
              </w:rPr>
              <w:t>Ahora bien, por lo que ve, al citatorio, las autoridades responsables refieren que el mismo fue enviado a cada una de las casas en la Comunidad Indígena el día veintidós de julio, el cual para una mejor apreciación enseguida se inserta:</w:t>
            </w:r>
          </w:p>
          <w:tbl>
            <w:tblPr>
              <w:tblW w:w="0" w:type="auto"/>
              <w:tblInd w:w="11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42"/>
            </w:tblGrid>
            <w:tr w:rsidR="00582815" w:rsidRPr="006C29DF" w14:paraId="1939785D" w14:textId="77777777" w:rsidTr="00FA312E">
              <w:trPr>
                <w:trHeight w:val="3155"/>
              </w:trPr>
              <w:tc>
                <w:tcPr>
                  <w:tcW w:w="6442" w:type="dxa"/>
                </w:tcPr>
                <w:p w14:paraId="02051D16" w14:textId="4B4DE6DA" w:rsidR="00582815" w:rsidRPr="000A1246" w:rsidRDefault="000A1246" w:rsidP="00582815">
                  <w:pPr>
                    <w:spacing w:before="100" w:beforeAutospacing="1" w:line="240" w:lineRule="auto"/>
                    <w:rPr>
                      <w:rFonts w:ascii="Arial" w:eastAsia="Times New Roman" w:hAnsi="Arial" w:cs="Arial"/>
                      <w:strike/>
                      <w:color w:val="FF0000"/>
                      <w:sz w:val="24"/>
                      <w:szCs w:val="24"/>
                      <w:highlight w:val="darkCyan"/>
                      <w:lang w:eastAsia="es-MX"/>
                    </w:rPr>
                  </w:pPr>
                  <w:r w:rsidRPr="000A1246">
                    <w:rPr>
                      <w:noProof/>
                      <w:color w:val="FFFFFF"/>
                      <w:highlight w:val="darkCyan"/>
                    </w:rPr>
                    <w:lastRenderedPageBreak/>
                    <w:t>[No.58]_ELIMINADA_la_fotografía_[53]</w:t>
                  </w:r>
                </w:p>
              </w:tc>
            </w:tr>
          </w:tbl>
          <w:p w14:paraId="4CCB4812" w14:textId="77777777" w:rsidR="00582815" w:rsidRPr="006C29DF" w:rsidRDefault="00582815" w:rsidP="00582815">
            <w:pPr>
              <w:shd w:val="clear" w:color="auto" w:fill="FFFFFF"/>
              <w:tabs>
                <w:tab w:val="left" w:pos="3794"/>
              </w:tabs>
              <w:spacing w:line="360" w:lineRule="auto"/>
              <w:rPr>
                <w:rFonts w:ascii="Arial" w:eastAsia="Arial" w:hAnsi="Arial" w:cs="Arial"/>
                <w:sz w:val="24"/>
                <w:szCs w:val="24"/>
                <w:lang w:eastAsia="es-MX"/>
              </w:rPr>
            </w:pPr>
          </w:p>
          <w:p w14:paraId="2D98A6E9" w14:textId="77777777" w:rsidR="00582815" w:rsidRPr="006C29DF" w:rsidRDefault="00582815" w:rsidP="00582815">
            <w:pPr>
              <w:shd w:val="clear" w:color="auto" w:fill="FFFFFF"/>
              <w:tabs>
                <w:tab w:val="left" w:pos="3794"/>
              </w:tabs>
              <w:spacing w:line="360" w:lineRule="auto"/>
              <w:rPr>
                <w:rFonts w:ascii="Arial" w:eastAsia="Arial" w:hAnsi="Arial" w:cs="Arial"/>
                <w:sz w:val="24"/>
                <w:szCs w:val="24"/>
                <w:lang w:eastAsia="es-MX"/>
              </w:rPr>
            </w:pPr>
            <w:r w:rsidRPr="006C29DF">
              <w:rPr>
                <w:rFonts w:ascii="Arial" w:eastAsia="Arial" w:hAnsi="Arial" w:cs="Arial"/>
                <w:sz w:val="24"/>
                <w:szCs w:val="24"/>
                <w:lang w:eastAsia="es-MX"/>
              </w:rPr>
              <w:t>Si bien se puede considerar que, efectivamente, dicho citatorio fue enviado a las casas en la Comunidad Indígena como lo sostienen las autoridades responsables, lo que se encuentra reconocido por la propia parte actora en su escrito de demanda, lo cierto es que, el citatorio de referencia no es un medio efectivo para que la comunidad conociera la Convocatoria.</w:t>
            </w:r>
          </w:p>
          <w:p w14:paraId="54480E23" w14:textId="77777777" w:rsidR="00582815" w:rsidRPr="006C29DF" w:rsidRDefault="00582815" w:rsidP="00582815">
            <w:pPr>
              <w:shd w:val="clear" w:color="auto" w:fill="FFFFFF"/>
              <w:tabs>
                <w:tab w:val="left" w:pos="3794"/>
              </w:tabs>
              <w:spacing w:line="360" w:lineRule="auto"/>
              <w:rPr>
                <w:rFonts w:ascii="Arial" w:eastAsia="Arial" w:hAnsi="Arial" w:cs="Arial"/>
                <w:sz w:val="24"/>
                <w:szCs w:val="24"/>
                <w:lang w:eastAsia="es-MX"/>
              </w:rPr>
            </w:pPr>
            <w:r w:rsidRPr="006C29DF">
              <w:rPr>
                <w:rFonts w:ascii="Arial" w:eastAsia="Arial" w:hAnsi="Arial" w:cs="Arial"/>
                <w:sz w:val="24"/>
                <w:szCs w:val="24"/>
                <w:lang w:eastAsia="es-MX"/>
              </w:rPr>
              <w:t xml:space="preserve">Se considera así, toda vez que como se advierte de la imagen antes inserta, dicho documento únicamente constituye una citación para asistir el día veintitrés de julio para el registro de asistencia a la reunión para la conformación del Consejo Comunal, es decir, con este las personas integrantes de la Comunidad Indígena, únicamente estarían enterados del día, hora y lugar de la reunión, mas no se puede demostrar que con el mismo tuvieron conocimiento de la Convocatoria. </w:t>
            </w:r>
          </w:p>
          <w:p w14:paraId="6B533838" w14:textId="77777777" w:rsidR="00582815" w:rsidRPr="006C29DF" w:rsidRDefault="00582815" w:rsidP="00582815">
            <w:pPr>
              <w:shd w:val="clear" w:color="auto" w:fill="FFFFFF"/>
              <w:tabs>
                <w:tab w:val="left" w:pos="3794"/>
              </w:tabs>
              <w:spacing w:line="360" w:lineRule="auto"/>
              <w:rPr>
                <w:rFonts w:ascii="Arial" w:eastAsia="Arial" w:hAnsi="Arial" w:cs="Arial"/>
                <w:sz w:val="24"/>
                <w:szCs w:val="24"/>
                <w:lang w:eastAsia="es-MX"/>
              </w:rPr>
            </w:pPr>
            <w:r w:rsidRPr="006C29DF">
              <w:rPr>
                <w:rFonts w:ascii="Arial" w:eastAsia="Arial" w:hAnsi="Arial" w:cs="Arial"/>
                <w:sz w:val="24"/>
                <w:szCs w:val="24"/>
                <w:lang w:eastAsia="es-MX"/>
              </w:rPr>
              <w:t xml:space="preserve">Ello, pues las propias autoridades responsables reconocen que se envió dicho citatorio para que las personas asistieran a la Asamblea Electiva, por lo cual este medio no puede considerarse idóneo ni efectivo para considerar que la Convocatoria haya sido difundida correctamente, ya que se insiste, dicho citatorio sirvió únicamente para que las personas conocieran el día, hora y lugar de la Asamblea y no para que conocieran la Convocatoria. </w:t>
            </w:r>
          </w:p>
          <w:p w14:paraId="72A09E92" w14:textId="77777777" w:rsidR="00582815" w:rsidRPr="006C29DF" w:rsidRDefault="00582815" w:rsidP="00582815">
            <w:pPr>
              <w:shd w:val="clear" w:color="auto" w:fill="FFFFFF"/>
              <w:tabs>
                <w:tab w:val="left" w:pos="3794"/>
              </w:tabs>
              <w:spacing w:line="360" w:lineRule="auto"/>
              <w:rPr>
                <w:rFonts w:ascii="Arial" w:eastAsia="Arial" w:hAnsi="Arial" w:cs="Arial"/>
                <w:sz w:val="24"/>
                <w:szCs w:val="24"/>
                <w:lang w:eastAsia="es-MX"/>
              </w:rPr>
            </w:pPr>
            <w:r w:rsidRPr="006C29DF">
              <w:rPr>
                <w:rFonts w:ascii="Arial" w:eastAsia="Arial" w:hAnsi="Arial" w:cs="Arial"/>
                <w:sz w:val="24"/>
                <w:szCs w:val="24"/>
                <w:lang w:eastAsia="es-MX"/>
              </w:rPr>
              <w:t xml:space="preserve">Por otra parte, las autoridades responsables refieren que dicha Convocatoria fue difundida mediante perifoneo en la Comunidad </w:t>
            </w:r>
            <w:r w:rsidRPr="006C29DF">
              <w:rPr>
                <w:rFonts w:ascii="Arial" w:eastAsia="Arial" w:hAnsi="Arial" w:cs="Arial"/>
                <w:sz w:val="24"/>
                <w:szCs w:val="24"/>
                <w:lang w:eastAsia="es-MX"/>
              </w:rPr>
              <w:lastRenderedPageBreak/>
              <w:t>Indígena, sin embargo, de la verificación efectuada a la USB aportada de la que, a su decir, se advierte el audio del perifoneo, únicamente se constató lo siguiente:</w:t>
            </w:r>
          </w:p>
          <w:p w14:paraId="16F04C57" w14:textId="77777777" w:rsidR="00582815" w:rsidRPr="006C29DF" w:rsidRDefault="00582815" w:rsidP="00582815">
            <w:pPr>
              <w:shd w:val="clear" w:color="auto" w:fill="FFFFFF"/>
              <w:tabs>
                <w:tab w:val="left" w:pos="3794"/>
              </w:tabs>
              <w:spacing w:line="360" w:lineRule="auto"/>
              <w:ind w:left="567" w:right="900"/>
              <w:rPr>
                <w:rFonts w:ascii="Arial" w:eastAsia="Arial" w:hAnsi="Arial" w:cs="Arial"/>
                <w:i/>
                <w:iCs/>
                <w:sz w:val="21"/>
                <w:szCs w:val="21"/>
                <w:lang w:eastAsia="es-MX"/>
              </w:rPr>
            </w:pPr>
            <w:r w:rsidRPr="006C29DF">
              <w:rPr>
                <w:rFonts w:ascii="Arial" w:eastAsia="Arial" w:hAnsi="Arial" w:cs="Arial"/>
                <w:i/>
                <w:iCs/>
                <w:sz w:val="21"/>
                <w:szCs w:val="21"/>
                <w:lang w:eastAsia="es-MX"/>
              </w:rPr>
              <w:t xml:space="preserve">“Del contenido del audio se desprende lo siguiente: MAL ELECTOR ADDEMICHC </w:t>
            </w:r>
            <w:r>
              <w:rPr>
                <w:rFonts w:ascii="Arial" w:eastAsia="Arial" w:hAnsi="Arial" w:cs="Arial"/>
                <w:i/>
                <w:iCs/>
                <w:sz w:val="21"/>
                <w:szCs w:val="21"/>
                <w:lang w:eastAsia="es-MX"/>
              </w:rPr>
              <w:t>d</w:t>
            </w:r>
            <w:r w:rsidRPr="006C29DF">
              <w:rPr>
                <w:rFonts w:ascii="Arial" w:eastAsia="Arial" w:hAnsi="Arial" w:cs="Arial"/>
                <w:i/>
                <w:iCs/>
                <w:sz w:val="21"/>
                <w:szCs w:val="21"/>
                <w:lang w:eastAsia="es-MX"/>
              </w:rPr>
              <w:t>el segundo 20 al 56: Las autoridades civiles de esta comunidad, la profesora Cecilia Hernández Vidales y WL profesor Eder Salomón Sánchez Ruiz, jefes de tenencia, citan a toda la población el día de hoy 23 de julio en punto de las 6 de la tarde al registro de asistencia a la reunión para la conformación del concejo comunal, que se llevará a cabo en la escuela primaria del lugar.</w:t>
            </w:r>
          </w:p>
          <w:p w14:paraId="1BAD5E7B" w14:textId="77777777" w:rsidR="00582815" w:rsidRPr="006C29DF" w:rsidRDefault="00582815" w:rsidP="00582815">
            <w:pPr>
              <w:shd w:val="clear" w:color="auto" w:fill="FFFFFF"/>
              <w:tabs>
                <w:tab w:val="left" w:pos="3794"/>
              </w:tabs>
              <w:spacing w:line="360" w:lineRule="auto"/>
              <w:ind w:left="567" w:right="900"/>
              <w:rPr>
                <w:rFonts w:ascii="Arial" w:eastAsia="Arial" w:hAnsi="Arial" w:cs="Arial"/>
                <w:i/>
                <w:iCs/>
                <w:sz w:val="21"/>
                <w:szCs w:val="21"/>
                <w:lang w:eastAsia="es-MX"/>
              </w:rPr>
            </w:pPr>
            <w:r w:rsidRPr="006C29DF">
              <w:rPr>
                <w:rFonts w:ascii="Arial" w:eastAsia="Arial" w:hAnsi="Arial" w:cs="Arial"/>
                <w:i/>
                <w:iCs/>
                <w:sz w:val="21"/>
                <w:szCs w:val="21"/>
                <w:lang w:eastAsia="es-MX"/>
              </w:rPr>
              <w:t>Del segundo 58 al minuto 1:31: Las autoridades civiles profesora Cecilia Hernández Vidales jefa de tenencia y profesor Eder Sánchez Ruiz jefe suplente de esta comunidad citan a toda la población de esta comunidad a la Asamblea que se llevará a cabo en la escuela primaria del lugar para la conformación del concejo comunal... del minuto 1:41 a 1:43: Atentamente, autoridades civiles.”</w:t>
            </w:r>
          </w:p>
          <w:p w14:paraId="650E42FD" w14:textId="77777777" w:rsidR="00582815" w:rsidRPr="006C29DF" w:rsidRDefault="00582815" w:rsidP="00582815">
            <w:pPr>
              <w:shd w:val="clear" w:color="auto" w:fill="FFFFFF"/>
              <w:tabs>
                <w:tab w:val="left" w:pos="3794"/>
              </w:tabs>
              <w:spacing w:line="360" w:lineRule="auto"/>
              <w:rPr>
                <w:rFonts w:ascii="Arial" w:eastAsia="Arial" w:hAnsi="Arial" w:cs="Arial"/>
                <w:sz w:val="24"/>
                <w:szCs w:val="24"/>
                <w:lang w:eastAsia="es-MX"/>
              </w:rPr>
            </w:pPr>
            <w:r w:rsidRPr="006C29DF">
              <w:rPr>
                <w:rFonts w:ascii="Arial" w:eastAsia="Arial" w:hAnsi="Arial" w:cs="Arial"/>
                <w:sz w:val="24"/>
                <w:szCs w:val="24"/>
                <w:lang w:eastAsia="es-MX"/>
              </w:rPr>
              <w:t>Con dicho medio de difusión no se garantiza que la Tenencia tuviera conocimiento de la Convocatoria, pues al igual que el citatorio, con el perifoneo únicamente se informó a la comunidad del día, lugar y hora en que se realizaría la reunión para la conformación del Concejo Comunal, pero es evidente que con este no estuvieron en aptitud de conocer el contenido de la Convocatoria.</w:t>
            </w:r>
          </w:p>
          <w:p w14:paraId="6F2CC77D" w14:textId="77777777" w:rsidR="00582815" w:rsidRPr="006C29DF" w:rsidRDefault="00582815" w:rsidP="00582815">
            <w:pPr>
              <w:shd w:val="clear" w:color="auto" w:fill="FFFFFF"/>
              <w:tabs>
                <w:tab w:val="left" w:pos="3794"/>
              </w:tabs>
              <w:spacing w:line="360" w:lineRule="auto"/>
              <w:rPr>
                <w:rFonts w:ascii="Arial" w:eastAsia="Arial" w:hAnsi="Arial" w:cs="Arial"/>
                <w:sz w:val="24"/>
                <w:szCs w:val="24"/>
                <w:lang w:eastAsia="es-MX"/>
              </w:rPr>
            </w:pPr>
            <w:r w:rsidRPr="006C29DF">
              <w:rPr>
                <w:rFonts w:ascii="Arial" w:eastAsia="Arial" w:hAnsi="Arial" w:cs="Arial"/>
                <w:sz w:val="24"/>
                <w:szCs w:val="24"/>
                <w:lang w:eastAsia="es-MX"/>
              </w:rPr>
              <w:t xml:space="preserve">Finalmente, las responsables refieren que la Convocatoria fue difundida a través de la plataforma de Facebook, lo que así se acredita derivado del propio reconocimiento de la parte actora y también de los terceros interesados. </w:t>
            </w:r>
          </w:p>
          <w:p w14:paraId="23EDEF9D" w14:textId="77777777" w:rsidR="00582815" w:rsidRPr="006C29DF" w:rsidRDefault="00582815" w:rsidP="00582815">
            <w:pPr>
              <w:shd w:val="clear" w:color="auto" w:fill="FFFFFF"/>
              <w:tabs>
                <w:tab w:val="left" w:pos="3794"/>
              </w:tabs>
              <w:spacing w:line="360" w:lineRule="auto"/>
              <w:rPr>
                <w:rFonts w:ascii="Arial" w:eastAsia="Arial" w:hAnsi="Arial" w:cs="Arial"/>
                <w:sz w:val="24"/>
                <w:szCs w:val="24"/>
                <w:lang w:eastAsia="es-MX"/>
              </w:rPr>
            </w:pPr>
            <w:r w:rsidRPr="006C29DF">
              <w:rPr>
                <w:rFonts w:ascii="Arial" w:eastAsia="Arial" w:hAnsi="Arial" w:cs="Arial"/>
                <w:sz w:val="24"/>
                <w:szCs w:val="24"/>
                <w:lang w:eastAsia="es-MX"/>
              </w:rPr>
              <w:t xml:space="preserve">La parte actora, reconoció que la Convocatoria había sido difundida a través de la plataforma de Facebook, para lo cual anexó a su escrito de demanda un enlace electrónico en el que refirió se podía advertir dicha afirmación. </w:t>
            </w:r>
          </w:p>
          <w:p w14:paraId="7A0E0E68" w14:textId="77777777" w:rsidR="00582815" w:rsidRPr="006C29DF" w:rsidRDefault="00582815" w:rsidP="00582815">
            <w:pPr>
              <w:shd w:val="clear" w:color="auto" w:fill="FFFFFF"/>
              <w:tabs>
                <w:tab w:val="left" w:pos="3794"/>
              </w:tabs>
              <w:spacing w:line="360" w:lineRule="auto"/>
              <w:rPr>
                <w:rFonts w:ascii="Arial" w:eastAsia="Arial" w:hAnsi="Arial" w:cs="Arial"/>
                <w:sz w:val="24"/>
                <w:szCs w:val="24"/>
                <w:lang w:eastAsia="es-MX"/>
              </w:rPr>
            </w:pPr>
            <w:r w:rsidRPr="006C29DF">
              <w:rPr>
                <w:rFonts w:ascii="Arial" w:eastAsia="Arial" w:hAnsi="Arial" w:cs="Arial"/>
                <w:sz w:val="24"/>
                <w:szCs w:val="24"/>
                <w:lang w:eastAsia="es-MX"/>
              </w:rPr>
              <w:t xml:space="preserve">Por lo que, se ordenó llevar a cabo diligencia de investigación con la finalidad de verificar el contenido del enlace referido y en esa misma </w:t>
            </w:r>
            <w:r w:rsidRPr="006C29DF">
              <w:rPr>
                <w:rFonts w:ascii="Arial" w:eastAsia="Arial" w:hAnsi="Arial" w:cs="Arial"/>
                <w:sz w:val="24"/>
                <w:szCs w:val="24"/>
                <w:lang w:eastAsia="es-MX"/>
              </w:rPr>
              <w:lastRenderedPageBreak/>
              <w:t>fecha se levantó el acta circunstanciada de verificación correspondiente.</w:t>
            </w:r>
            <w:r w:rsidRPr="006C29DF">
              <w:rPr>
                <w:rFonts w:ascii="Arial" w:eastAsia="Arial" w:hAnsi="Arial" w:cs="Arial"/>
                <w:sz w:val="24"/>
                <w:szCs w:val="24"/>
                <w:vertAlign w:val="superscript"/>
                <w:lang w:eastAsia="es-MX"/>
              </w:rPr>
              <w:footnoteReference w:id="73"/>
            </w:r>
          </w:p>
          <w:p w14:paraId="084BAAB7" w14:textId="0C5AEE60" w:rsidR="00582815" w:rsidRPr="006C29DF" w:rsidRDefault="00582815" w:rsidP="00582815">
            <w:pPr>
              <w:shd w:val="clear" w:color="auto" w:fill="FFFFFF"/>
              <w:tabs>
                <w:tab w:val="left" w:pos="3794"/>
              </w:tabs>
              <w:spacing w:line="360" w:lineRule="auto"/>
              <w:rPr>
                <w:rFonts w:ascii="Arial" w:eastAsia="Arial" w:hAnsi="Arial" w:cs="Arial"/>
                <w:sz w:val="24"/>
                <w:szCs w:val="24"/>
                <w:lang w:eastAsia="es-MX"/>
              </w:rPr>
            </w:pPr>
            <w:r w:rsidRPr="006C29DF">
              <w:rPr>
                <w:rFonts w:ascii="Arial" w:eastAsia="Arial" w:hAnsi="Arial" w:cs="Arial"/>
                <w:sz w:val="24"/>
                <w:szCs w:val="24"/>
                <w:lang w:eastAsia="es-MX"/>
              </w:rPr>
              <w:t xml:space="preserve">Lo constatado y certificado en el acta circunstanciada es suficiente para acreditar que efectivamente la Convocatoria fue difundida a través de la red social Facebook en el perfil denominado </w:t>
            </w:r>
            <w:proofErr w:type="gramStart"/>
            <w:r w:rsidRPr="006C29DF">
              <w:rPr>
                <w:rFonts w:ascii="Arial" w:eastAsia="Arial" w:hAnsi="Arial" w:cs="Arial"/>
                <w:sz w:val="24"/>
                <w:szCs w:val="24"/>
                <w:lang w:eastAsia="es-MX"/>
              </w:rPr>
              <w:t xml:space="preserve">“ </w:t>
            </w:r>
            <w:r w:rsidR="000A1246" w:rsidRPr="000A1246">
              <w:rPr>
                <w:rFonts w:ascii="Arial" w:eastAsia="Arial" w:hAnsi="Arial" w:cs="Arial"/>
                <w:color w:val="FFFFFF"/>
                <w:sz w:val="24"/>
                <w:szCs w:val="24"/>
                <w:highlight w:val="darkCyan"/>
                <w:lang w:eastAsia="es-MX"/>
              </w:rPr>
              <w:t>[</w:t>
            </w:r>
            <w:proofErr w:type="gramEnd"/>
            <w:r w:rsidR="000A1246" w:rsidRPr="000A1246">
              <w:rPr>
                <w:rFonts w:ascii="Arial" w:eastAsia="Arial" w:hAnsi="Arial" w:cs="Arial"/>
                <w:color w:val="FFFFFF"/>
                <w:sz w:val="24"/>
                <w:szCs w:val="24"/>
                <w:highlight w:val="darkCyan"/>
                <w:lang w:eastAsia="es-MX"/>
              </w:rPr>
              <w:t>No.59]_ELIMINADO_nombre_(s)_de_perfil_(es)_de_red_(es)_social_(es)</w:t>
            </w:r>
            <w:proofErr w:type="gramStart"/>
            <w:r w:rsidR="000A1246" w:rsidRPr="000A1246">
              <w:rPr>
                <w:rFonts w:ascii="Arial" w:eastAsia="Arial" w:hAnsi="Arial" w:cs="Arial"/>
                <w:color w:val="FFFFFF"/>
                <w:sz w:val="24"/>
                <w:szCs w:val="24"/>
                <w:highlight w:val="darkCyan"/>
                <w:lang w:eastAsia="es-MX"/>
              </w:rPr>
              <w:t>_[</w:t>
            </w:r>
            <w:proofErr w:type="gramEnd"/>
            <w:r w:rsidR="000A1246" w:rsidRPr="000A1246">
              <w:rPr>
                <w:rFonts w:ascii="Arial" w:eastAsia="Arial" w:hAnsi="Arial" w:cs="Arial"/>
                <w:color w:val="FFFFFF"/>
                <w:sz w:val="24"/>
                <w:szCs w:val="24"/>
                <w:highlight w:val="darkCyan"/>
                <w:lang w:eastAsia="es-MX"/>
              </w:rPr>
              <w:t>231]</w:t>
            </w:r>
            <w:r w:rsidRPr="006C29DF">
              <w:rPr>
                <w:rFonts w:ascii="Arial" w:eastAsia="Arial" w:hAnsi="Arial" w:cs="Arial"/>
                <w:sz w:val="24"/>
                <w:szCs w:val="24"/>
                <w:lang w:eastAsia="es-MX"/>
              </w:rPr>
              <w:t xml:space="preserve">”. </w:t>
            </w:r>
          </w:p>
          <w:p w14:paraId="59E0D691" w14:textId="7A0BC906" w:rsidR="00582815" w:rsidRPr="006C29DF" w:rsidRDefault="00582815" w:rsidP="00582815">
            <w:pPr>
              <w:shd w:val="clear" w:color="auto" w:fill="FFFFFF"/>
              <w:tabs>
                <w:tab w:val="left" w:pos="3794"/>
              </w:tabs>
              <w:spacing w:line="360" w:lineRule="auto"/>
              <w:rPr>
                <w:rFonts w:ascii="Arial" w:eastAsia="Arial" w:hAnsi="Arial" w:cs="Arial"/>
                <w:sz w:val="24"/>
                <w:szCs w:val="24"/>
                <w:lang w:eastAsia="es-MX"/>
              </w:rPr>
            </w:pPr>
            <w:r w:rsidRPr="006C29DF">
              <w:rPr>
                <w:rFonts w:ascii="Arial" w:eastAsia="Arial" w:hAnsi="Arial" w:cs="Arial"/>
                <w:sz w:val="24"/>
                <w:szCs w:val="24"/>
                <w:lang w:eastAsia="es-MX"/>
              </w:rPr>
              <w:t xml:space="preserve">Ello, pues de dicha publicación efectuada en la red social de referencia, se advierte que se convoca a todos los habitantes mayores de edad de la Comunidad Indígena para la elección de los integrantes del Concejo Comunal, señalando que el inicio de la mesa de registro sería a las 18:00 horas y el inicio formal de la Asamblea sería a las 19:00 horas en la escuela primaria </w:t>
            </w:r>
            <w:r w:rsidR="000A1246" w:rsidRPr="000A1246">
              <w:rPr>
                <w:rFonts w:ascii="Arial" w:eastAsia="Arial" w:hAnsi="Arial" w:cs="Arial"/>
                <w:color w:val="FFFFFF"/>
                <w:sz w:val="24"/>
                <w:szCs w:val="24"/>
                <w:highlight w:val="darkCyan"/>
                <w:lang w:eastAsia="es-MX"/>
              </w:rPr>
              <w:t>[No.60]_</w:t>
            </w:r>
            <w:proofErr w:type="spellStart"/>
            <w:r w:rsidR="000A1246" w:rsidRPr="000A1246">
              <w:rPr>
                <w:rFonts w:ascii="Arial" w:eastAsia="Arial" w:hAnsi="Arial" w:cs="Arial"/>
                <w:color w:val="FFFFFF"/>
                <w:sz w:val="24"/>
                <w:szCs w:val="24"/>
                <w:highlight w:val="darkCyan"/>
                <w:lang w:eastAsia="es-MX"/>
              </w:rPr>
              <w:t>ELIMINADO_el_lugar_identificativo</w:t>
            </w:r>
            <w:proofErr w:type="spellEnd"/>
            <w:proofErr w:type="gramStart"/>
            <w:r w:rsidR="000A1246" w:rsidRPr="000A1246">
              <w:rPr>
                <w:rFonts w:ascii="Arial" w:eastAsia="Arial" w:hAnsi="Arial" w:cs="Arial"/>
                <w:color w:val="FFFFFF"/>
                <w:sz w:val="24"/>
                <w:szCs w:val="24"/>
                <w:highlight w:val="darkCyan"/>
                <w:lang w:eastAsia="es-MX"/>
              </w:rPr>
              <w:t>_[</w:t>
            </w:r>
            <w:proofErr w:type="gramEnd"/>
            <w:r w:rsidR="000A1246" w:rsidRPr="000A1246">
              <w:rPr>
                <w:rFonts w:ascii="Arial" w:eastAsia="Arial" w:hAnsi="Arial" w:cs="Arial"/>
                <w:color w:val="FFFFFF"/>
                <w:sz w:val="24"/>
                <w:szCs w:val="24"/>
                <w:highlight w:val="darkCyan"/>
                <w:lang w:eastAsia="es-MX"/>
              </w:rPr>
              <w:t>245]</w:t>
            </w:r>
            <w:r w:rsidRPr="006C29DF">
              <w:rPr>
                <w:rFonts w:ascii="Arial" w:eastAsia="Arial" w:hAnsi="Arial" w:cs="Arial"/>
                <w:sz w:val="24"/>
                <w:szCs w:val="24"/>
                <w:lang w:eastAsia="es-MX"/>
              </w:rPr>
              <w:t xml:space="preserve">y, posteriormente, se anexaron las fotografías de la propia Convocatoria. </w:t>
            </w:r>
          </w:p>
          <w:p w14:paraId="21945956" w14:textId="77777777" w:rsidR="00582815" w:rsidRPr="006C29DF" w:rsidRDefault="00582815" w:rsidP="00582815">
            <w:pPr>
              <w:shd w:val="clear" w:color="auto" w:fill="FFFFFF"/>
              <w:tabs>
                <w:tab w:val="left" w:pos="3794"/>
              </w:tabs>
              <w:spacing w:line="360" w:lineRule="auto"/>
              <w:rPr>
                <w:rFonts w:ascii="Arial" w:eastAsia="Arial" w:hAnsi="Arial" w:cs="Arial"/>
                <w:sz w:val="24"/>
                <w:szCs w:val="24"/>
                <w:lang w:eastAsia="es-MX"/>
              </w:rPr>
            </w:pPr>
            <w:r w:rsidRPr="006C29DF">
              <w:rPr>
                <w:rFonts w:ascii="Arial" w:eastAsia="Arial" w:hAnsi="Arial" w:cs="Arial"/>
                <w:sz w:val="24"/>
                <w:szCs w:val="24"/>
                <w:lang w:eastAsia="es-MX"/>
              </w:rPr>
              <w:t>No obstante,</w:t>
            </w:r>
            <w:r w:rsidRPr="006C29DF">
              <w:rPr>
                <w:rFonts w:ascii="Arial" w:eastAsia="Times New Roman" w:hAnsi="Arial" w:cs="Arial"/>
                <w:sz w:val="24"/>
                <w:szCs w:val="24"/>
                <w:shd w:val="clear" w:color="auto" w:fill="FFFFFF"/>
                <w:lang w:eastAsia="es-MX"/>
              </w:rPr>
              <w:t xml:space="preserve"> a mi consideración, la difusión a través de la red social Facebook no es un medio de difusión accesible a la ciudadanía, pues si bien no se desconocen los avances tecnológicos y las nuevas modalidades de comunicación, en el caso tal publicidad no cumple con la certeza y seguridad jurídica que debe regir en dichos procedimientos.</w:t>
            </w:r>
          </w:p>
          <w:p w14:paraId="5333F7DB" w14:textId="7CE38111" w:rsidR="00582815" w:rsidRPr="006C29DF" w:rsidRDefault="00582815" w:rsidP="00582815">
            <w:pPr>
              <w:spacing w:line="360" w:lineRule="auto"/>
              <w:rPr>
                <w:rFonts w:ascii="Arial" w:eastAsia="Times New Roman" w:hAnsi="Arial" w:cs="Arial"/>
                <w:sz w:val="24"/>
                <w:szCs w:val="24"/>
                <w:lang w:eastAsia="es-MX"/>
              </w:rPr>
            </w:pPr>
            <w:r w:rsidRPr="006C29DF">
              <w:rPr>
                <w:rFonts w:ascii="Arial" w:eastAsia="Times New Roman" w:hAnsi="Arial" w:cs="Arial"/>
                <w:sz w:val="24"/>
                <w:szCs w:val="24"/>
                <w:lang w:eastAsia="es-MX"/>
              </w:rPr>
              <w:t xml:space="preserve">Se considera de esa manera, ya que en un principio se debe tomar en cuenta que la comunidad de </w:t>
            </w:r>
            <w:r w:rsidR="000A1246" w:rsidRPr="000A1246">
              <w:rPr>
                <w:rFonts w:ascii="Arial" w:eastAsia="Times New Roman" w:hAnsi="Arial" w:cs="Arial"/>
                <w:color w:val="FFFFFF"/>
                <w:sz w:val="24"/>
                <w:szCs w:val="24"/>
                <w:highlight w:val="darkCyan"/>
                <w:lang w:eastAsia="es-MX"/>
              </w:rPr>
              <w:t>[No.61]_</w:t>
            </w:r>
            <w:proofErr w:type="spellStart"/>
            <w:r w:rsidR="000A1246" w:rsidRPr="000A1246">
              <w:rPr>
                <w:rFonts w:ascii="Arial" w:eastAsia="Times New Roman" w:hAnsi="Arial" w:cs="Arial"/>
                <w:color w:val="FFFFFF"/>
                <w:sz w:val="24"/>
                <w:szCs w:val="24"/>
                <w:highlight w:val="darkCyan"/>
                <w:lang w:eastAsia="es-MX"/>
              </w:rPr>
              <w:t>ELIMINADA_la_Tenencia</w:t>
            </w:r>
            <w:proofErr w:type="spellEnd"/>
            <w:proofErr w:type="gramStart"/>
            <w:r w:rsidR="000A1246" w:rsidRPr="000A1246">
              <w:rPr>
                <w:rFonts w:ascii="Arial" w:eastAsia="Times New Roman" w:hAnsi="Arial" w:cs="Arial"/>
                <w:color w:val="FFFFFF"/>
                <w:sz w:val="24"/>
                <w:szCs w:val="24"/>
                <w:highlight w:val="darkCyan"/>
                <w:lang w:eastAsia="es-MX"/>
              </w:rPr>
              <w:t>_[</w:t>
            </w:r>
            <w:proofErr w:type="gramEnd"/>
            <w:r w:rsidR="000A1246" w:rsidRPr="000A1246">
              <w:rPr>
                <w:rFonts w:ascii="Arial" w:eastAsia="Times New Roman" w:hAnsi="Arial" w:cs="Arial"/>
                <w:color w:val="FFFFFF"/>
                <w:sz w:val="24"/>
                <w:szCs w:val="24"/>
                <w:highlight w:val="darkCyan"/>
                <w:lang w:eastAsia="es-MX"/>
              </w:rPr>
              <w:t>29]</w:t>
            </w:r>
            <w:r w:rsidRPr="006C29DF">
              <w:rPr>
                <w:rFonts w:ascii="Arial" w:eastAsia="Times New Roman" w:hAnsi="Arial" w:cs="Arial"/>
                <w:sz w:val="24"/>
                <w:szCs w:val="24"/>
                <w:lang w:eastAsia="es-MX"/>
              </w:rPr>
              <w:t>de acuerdo con el Catálogo Nacional de Pueblos y Comunidades Indígenas y Afroamericanas es considerada como un pueblo indígena.</w:t>
            </w:r>
          </w:p>
          <w:p w14:paraId="0BB86E91" w14:textId="77777777" w:rsidR="00582815" w:rsidRPr="006C29DF" w:rsidRDefault="00582815" w:rsidP="00582815">
            <w:pPr>
              <w:shd w:val="clear" w:color="auto" w:fill="FFFFFF"/>
              <w:tabs>
                <w:tab w:val="left" w:pos="3794"/>
              </w:tabs>
              <w:spacing w:line="360" w:lineRule="auto"/>
              <w:rPr>
                <w:rFonts w:ascii="Arial" w:eastAsia="Arial" w:hAnsi="Arial" w:cs="Arial"/>
                <w:sz w:val="24"/>
                <w:szCs w:val="24"/>
                <w:lang w:eastAsia="es-MX"/>
              </w:rPr>
            </w:pPr>
            <w:r w:rsidRPr="006C29DF">
              <w:rPr>
                <w:rFonts w:ascii="Arial" w:eastAsia="Arial" w:hAnsi="Arial" w:cs="Arial"/>
                <w:sz w:val="24"/>
                <w:szCs w:val="24"/>
                <w:lang w:eastAsia="es-MX"/>
              </w:rPr>
              <w:t>Asimismo, de conformidad con la información contenida en la página de Pueblos de América, dicha comunidad tiene un porcentaje de viviendas con internet del 13.21%.</w:t>
            </w:r>
            <w:r w:rsidRPr="006C29DF">
              <w:rPr>
                <w:rFonts w:ascii="Arial" w:eastAsia="Arial" w:hAnsi="Arial" w:cs="Arial"/>
                <w:sz w:val="24"/>
                <w:szCs w:val="24"/>
                <w:vertAlign w:val="superscript"/>
                <w:lang w:eastAsia="es-MX"/>
              </w:rPr>
              <w:footnoteReference w:id="74"/>
            </w:r>
            <w:r w:rsidRPr="006C29DF">
              <w:rPr>
                <w:rFonts w:ascii="Arial" w:eastAsia="Arial" w:hAnsi="Arial" w:cs="Arial"/>
                <w:sz w:val="24"/>
                <w:szCs w:val="24"/>
                <w:lang w:eastAsia="es-MX"/>
              </w:rPr>
              <w:t xml:space="preserve"> </w:t>
            </w:r>
          </w:p>
          <w:p w14:paraId="3D767AA1" w14:textId="77777777" w:rsidR="00582815" w:rsidRPr="006C29DF" w:rsidRDefault="00582815" w:rsidP="00582815">
            <w:pPr>
              <w:shd w:val="clear" w:color="auto" w:fill="FFFFFF"/>
              <w:tabs>
                <w:tab w:val="left" w:pos="3794"/>
              </w:tabs>
              <w:spacing w:line="360" w:lineRule="auto"/>
              <w:rPr>
                <w:rFonts w:ascii="Arial" w:eastAsia="Arial" w:hAnsi="Arial" w:cs="Arial"/>
                <w:sz w:val="24"/>
                <w:szCs w:val="24"/>
                <w:lang w:eastAsia="es-MX"/>
              </w:rPr>
            </w:pPr>
            <w:r w:rsidRPr="006C29DF">
              <w:rPr>
                <w:rFonts w:ascii="Arial" w:eastAsia="Arial" w:hAnsi="Arial" w:cs="Arial"/>
                <w:sz w:val="24"/>
                <w:szCs w:val="24"/>
                <w:lang w:eastAsia="es-MX"/>
              </w:rPr>
              <w:t xml:space="preserve">De ahí que, resulte viable afirmar que las redes sociales no son accesibles para la mayoría de las ciudadanas y ciudadanos de la </w:t>
            </w:r>
            <w:r w:rsidRPr="006C29DF">
              <w:rPr>
                <w:rFonts w:ascii="Arial" w:eastAsia="Arial" w:hAnsi="Arial" w:cs="Arial"/>
                <w:sz w:val="24"/>
                <w:szCs w:val="24"/>
                <w:lang w:eastAsia="es-MX"/>
              </w:rPr>
              <w:lastRenderedPageBreak/>
              <w:t xml:space="preserve">Comunidad Indígena, </w:t>
            </w:r>
            <w:r w:rsidRPr="006C29DF">
              <w:rPr>
                <w:rFonts w:ascii="Arial" w:eastAsia="Times New Roman" w:hAnsi="Arial" w:cs="Arial"/>
                <w:sz w:val="24"/>
                <w:szCs w:val="24"/>
                <w:shd w:val="clear" w:color="auto" w:fill="FFFFFF"/>
                <w:lang w:eastAsia="es-MX"/>
              </w:rPr>
              <w:t>ello, aunado a que se necesita un dispositivo conectado a internet para acceder a las mismas, por lo que, la difusión de una convocatoria para la elección de los integrantes que conformarán el Concejo Comunal realizada en una red social, en el caso concreto Facebook, no puede considerarse de fácil acceso a la ciudadanía para efectos de generar certeza de su conocimiento.</w:t>
            </w:r>
          </w:p>
          <w:p w14:paraId="054B570C" w14:textId="77777777" w:rsidR="00582815" w:rsidRPr="006C29DF" w:rsidRDefault="00582815" w:rsidP="00582815">
            <w:pPr>
              <w:shd w:val="clear" w:color="auto" w:fill="FFFFFF"/>
              <w:tabs>
                <w:tab w:val="left" w:pos="3794"/>
              </w:tabs>
              <w:spacing w:line="360" w:lineRule="auto"/>
              <w:rPr>
                <w:rFonts w:ascii="Arial" w:eastAsia="Arial" w:hAnsi="Arial" w:cs="Arial"/>
                <w:sz w:val="24"/>
                <w:szCs w:val="24"/>
                <w:lang w:eastAsia="es-MX"/>
              </w:rPr>
            </w:pPr>
            <w:r w:rsidRPr="006C29DF">
              <w:rPr>
                <w:rFonts w:ascii="Arial" w:eastAsia="Arial" w:hAnsi="Arial" w:cs="Arial"/>
                <w:sz w:val="24"/>
                <w:szCs w:val="24"/>
                <w:lang w:eastAsia="es-MX"/>
              </w:rPr>
              <w:t xml:space="preserve">Por consecuencia, dicho medio de difusión no resulta idóneo para hacer del conocimiento de la Convocatoria a los habitantes de la Comunidad Indígena, de ahí que el agravio debía calificarse como fundado. </w:t>
            </w:r>
          </w:p>
          <w:p w14:paraId="365711B2" w14:textId="77777777" w:rsidR="00582815" w:rsidRPr="006C29DF" w:rsidRDefault="00582815" w:rsidP="00582815">
            <w:pPr>
              <w:shd w:val="clear" w:color="auto" w:fill="FFFFFF"/>
              <w:tabs>
                <w:tab w:val="left" w:pos="3794"/>
              </w:tabs>
              <w:spacing w:line="360" w:lineRule="auto"/>
              <w:rPr>
                <w:rFonts w:ascii="Arial" w:eastAsia="Arial" w:hAnsi="Arial" w:cs="Arial"/>
                <w:b/>
                <w:bCs/>
                <w:sz w:val="24"/>
                <w:szCs w:val="24"/>
                <w:lang w:eastAsia="es-MX"/>
              </w:rPr>
            </w:pPr>
            <w:r w:rsidRPr="006C29DF">
              <w:rPr>
                <w:rFonts w:ascii="Arial" w:eastAsia="Arial" w:hAnsi="Arial" w:cs="Arial"/>
                <w:b/>
                <w:bCs/>
                <w:sz w:val="24"/>
                <w:szCs w:val="24"/>
                <w:lang w:eastAsia="es-MX"/>
              </w:rPr>
              <w:t xml:space="preserve">b) Publicación con la debida antelación </w:t>
            </w:r>
          </w:p>
          <w:p w14:paraId="454EA531" w14:textId="01C2A770" w:rsidR="00582815" w:rsidRPr="006C29DF" w:rsidRDefault="00582815" w:rsidP="00582815">
            <w:pPr>
              <w:shd w:val="clear" w:color="auto" w:fill="FFFFFF"/>
              <w:tabs>
                <w:tab w:val="left" w:pos="3794"/>
              </w:tabs>
              <w:spacing w:line="360" w:lineRule="auto"/>
              <w:rPr>
                <w:rFonts w:ascii="Arial" w:eastAsia="Arial" w:hAnsi="Arial" w:cs="Arial"/>
                <w:sz w:val="24"/>
                <w:szCs w:val="24"/>
                <w:lang w:eastAsia="es-MX"/>
              </w:rPr>
            </w:pPr>
            <w:r w:rsidRPr="006C29DF">
              <w:rPr>
                <w:rFonts w:ascii="Arial" w:eastAsia="Arial" w:hAnsi="Arial" w:cs="Arial"/>
                <w:sz w:val="24"/>
                <w:szCs w:val="24"/>
                <w:lang w:eastAsia="es-MX"/>
              </w:rPr>
              <w:t xml:space="preserve">Las autoridades responsables, al momento de rendir su informe circunstanciado, manifestaron que la Convocatoria fue fijada el veintiuno de julio en la Escuela Primaria </w:t>
            </w:r>
            <w:r w:rsidR="000A1246" w:rsidRPr="000A1246">
              <w:rPr>
                <w:rFonts w:ascii="Arial" w:eastAsia="Arial" w:hAnsi="Arial" w:cs="Arial"/>
                <w:color w:val="FFFFFF"/>
                <w:sz w:val="24"/>
                <w:szCs w:val="24"/>
                <w:highlight w:val="darkCyan"/>
                <w:lang w:eastAsia="es-MX"/>
              </w:rPr>
              <w:t>[No.62]_</w:t>
            </w:r>
            <w:proofErr w:type="spellStart"/>
            <w:r w:rsidR="000A1246" w:rsidRPr="000A1246">
              <w:rPr>
                <w:rFonts w:ascii="Arial" w:eastAsia="Arial" w:hAnsi="Arial" w:cs="Arial"/>
                <w:color w:val="FFFFFF"/>
                <w:sz w:val="24"/>
                <w:szCs w:val="24"/>
                <w:highlight w:val="darkCyan"/>
                <w:lang w:eastAsia="es-MX"/>
              </w:rPr>
              <w:t>ELIMINADO_el_lugar_identificativo</w:t>
            </w:r>
            <w:proofErr w:type="spellEnd"/>
            <w:proofErr w:type="gramStart"/>
            <w:r w:rsidR="000A1246" w:rsidRPr="000A1246">
              <w:rPr>
                <w:rFonts w:ascii="Arial" w:eastAsia="Arial" w:hAnsi="Arial" w:cs="Arial"/>
                <w:color w:val="FFFFFF"/>
                <w:sz w:val="24"/>
                <w:szCs w:val="24"/>
                <w:highlight w:val="darkCyan"/>
                <w:lang w:eastAsia="es-MX"/>
              </w:rPr>
              <w:t>_[</w:t>
            </w:r>
            <w:proofErr w:type="gramEnd"/>
            <w:r w:rsidR="000A1246" w:rsidRPr="000A1246">
              <w:rPr>
                <w:rFonts w:ascii="Arial" w:eastAsia="Arial" w:hAnsi="Arial" w:cs="Arial"/>
                <w:color w:val="FFFFFF"/>
                <w:sz w:val="24"/>
                <w:szCs w:val="24"/>
                <w:highlight w:val="darkCyan"/>
                <w:lang w:eastAsia="es-MX"/>
              </w:rPr>
              <w:t>245]</w:t>
            </w:r>
            <w:r w:rsidRPr="006C29DF">
              <w:rPr>
                <w:rFonts w:ascii="Arial" w:eastAsia="Arial" w:hAnsi="Arial" w:cs="Arial"/>
                <w:sz w:val="24"/>
                <w:szCs w:val="24"/>
                <w:lang w:eastAsia="es-MX"/>
              </w:rPr>
              <w:t>, que el veintidós de julio enviaron citatorio a todas las casas para asistir a la Asamblea, que se usó el perifoneo y como medio adicional se publicó en redes sociales.</w:t>
            </w:r>
          </w:p>
          <w:p w14:paraId="7524263C" w14:textId="77777777" w:rsidR="00582815" w:rsidRPr="006C29DF" w:rsidRDefault="00582815" w:rsidP="00582815">
            <w:pPr>
              <w:shd w:val="clear" w:color="auto" w:fill="FFFFFF"/>
              <w:tabs>
                <w:tab w:val="left" w:pos="3794"/>
              </w:tabs>
              <w:spacing w:line="360" w:lineRule="auto"/>
              <w:rPr>
                <w:rFonts w:ascii="Arial" w:eastAsia="Arial" w:hAnsi="Arial" w:cs="Arial"/>
                <w:sz w:val="24"/>
                <w:szCs w:val="24"/>
                <w:lang w:eastAsia="es-MX"/>
              </w:rPr>
            </w:pPr>
            <w:r w:rsidRPr="006C29DF">
              <w:rPr>
                <w:rFonts w:ascii="Arial" w:eastAsia="Arial" w:hAnsi="Arial" w:cs="Arial"/>
                <w:sz w:val="24"/>
                <w:szCs w:val="24"/>
                <w:lang w:eastAsia="es-MX"/>
              </w:rPr>
              <w:t>Como ya se analizó en el agravio anterior, en un principio no se logró acreditar que la Convocatoria haya sido fijada en la referida escuela, por lo que si bien se anexaron pruebas técnicas las mismas son insuficientes por sí solas para acreditar la publicación en el referido lugar, por lo que menos aún, es posible tener la certeza de que, efectivamente, ello haya acontecido el veintiuno de julio, como lo afirman las responsables.</w:t>
            </w:r>
          </w:p>
          <w:p w14:paraId="06DBB90C" w14:textId="77777777" w:rsidR="00582815" w:rsidRPr="006C29DF" w:rsidRDefault="00582815" w:rsidP="00582815">
            <w:pPr>
              <w:shd w:val="clear" w:color="auto" w:fill="FFFFFF"/>
              <w:tabs>
                <w:tab w:val="left" w:pos="3794"/>
              </w:tabs>
              <w:spacing w:line="360" w:lineRule="auto"/>
              <w:rPr>
                <w:rFonts w:ascii="Arial" w:eastAsia="Arial" w:hAnsi="Arial" w:cs="Arial"/>
                <w:i/>
                <w:iCs/>
                <w:sz w:val="24"/>
                <w:szCs w:val="24"/>
                <w:lang w:eastAsia="es-MX"/>
              </w:rPr>
            </w:pPr>
            <w:r w:rsidRPr="006C29DF">
              <w:rPr>
                <w:rFonts w:ascii="Arial" w:eastAsia="Arial" w:hAnsi="Arial" w:cs="Arial"/>
                <w:sz w:val="24"/>
                <w:szCs w:val="24"/>
                <w:lang w:eastAsia="es-MX"/>
              </w:rPr>
              <w:t>Asimismo, tampoco podría considerarse que la Convocatoria se hizo del conocimiento de los habitantes de la Comunidad Indígena el veintidós de julio por medio del citatorio que se les hizo llegar, toda vez que, como ya se analizó, dicho citatorio constituyó únicamente un medio para informales el día, hora y lugar de celebración de la Asamblea y no para que pudieran conocer la Convocatoria, lo mismo ocurre con el perifoneo, máxime que de la verificación al audio de perifoneo se advierte lo siguiente</w:t>
            </w:r>
            <w:r w:rsidRPr="006C29DF">
              <w:rPr>
                <w:rFonts w:ascii="Arial" w:eastAsia="Arial" w:hAnsi="Arial" w:cs="Arial"/>
                <w:i/>
                <w:iCs/>
                <w:sz w:val="24"/>
                <w:szCs w:val="24"/>
                <w:lang w:eastAsia="es-MX"/>
              </w:rPr>
              <w:t>:</w:t>
            </w:r>
          </w:p>
          <w:p w14:paraId="3656AE8B" w14:textId="77777777" w:rsidR="00582815" w:rsidRPr="006C29DF" w:rsidRDefault="00582815" w:rsidP="00582815">
            <w:pPr>
              <w:shd w:val="clear" w:color="auto" w:fill="FFFFFF"/>
              <w:tabs>
                <w:tab w:val="left" w:pos="3794"/>
              </w:tabs>
              <w:spacing w:line="360" w:lineRule="auto"/>
              <w:ind w:left="426" w:right="474"/>
              <w:rPr>
                <w:rFonts w:ascii="Arial" w:eastAsia="Arial" w:hAnsi="Arial" w:cs="Arial"/>
                <w:i/>
                <w:iCs/>
                <w:sz w:val="21"/>
                <w:szCs w:val="21"/>
                <w:lang w:eastAsia="es-MX"/>
              </w:rPr>
            </w:pPr>
            <w:r w:rsidRPr="006C29DF">
              <w:rPr>
                <w:rFonts w:ascii="Arial" w:eastAsia="Arial" w:hAnsi="Arial" w:cs="Arial"/>
                <w:i/>
                <w:iCs/>
                <w:sz w:val="21"/>
                <w:szCs w:val="21"/>
                <w:lang w:eastAsia="es-MX"/>
              </w:rPr>
              <w:lastRenderedPageBreak/>
              <w:t>“…Citan a toda la población el día de hoy 23 de julio en punto de las 6 de la tarde al registro de asistencia a la reunión para la conformación del concejo comunal, que se llevará a cabo en la escuela primaria del lugar…”</w:t>
            </w:r>
          </w:p>
          <w:p w14:paraId="3672D247" w14:textId="77777777" w:rsidR="00582815" w:rsidRPr="006C29DF" w:rsidRDefault="00582815" w:rsidP="00582815">
            <w:pPr>
              <w:shd w:val="clear" w:color="auto" w:fill="FFFFFF"/>
              <w:tabs>
                <w:tab w:val="left" w:pos="3794"/>
              </w:tabs>
              <w:spacing w:line="360" w:lineRule="auto"/>
              <w:rPr>
                <w:rFonts w:ascii="Arial" w:eastAsia="Arial" w:hAnsi="Arial" w:cs="Arial"/>
                <w:i/>
                <w:iCs/>
                <w:sz w:val="24"/>
                <w:szCs w:val="24"/>
                <w:lang w:eastAsia="es-MX"/>
              </w:rPr>
            </w:pPr>
            <w:r w:rsidRPr="006C29DF">
              <w:rPr>
                <w:rFonts w:ascii="Arial" w:eastAsia="Arial" w:hAnsi="Arial" w:cs="Arial"/>
                <w:sz w:val="24"/>
                <w:szCs w:val="24"/>
                <w:lang w:eastAsia="es-MX"/>
              </w:rPr>
              <w:t xml:space="preserve">De lo cual, evidentemente puede advertirse que el perifoneo se realizó el mismo día que se llevaría a cabo la Asamblea -esto es el veintitrés de julio-, por lo cual, incuestionablemente no se realizó con la debida antelación, máxime que como ya se señaló, el perifoneo no constituyó un medio idóneo de difusión de la Convocatoria. </w:t>
            </w:r>
          </w:p>
          <w:p w14:paraId="6DF9C814" w14:textId="77777777" w:rsidR="00582815" w:rsidRPr="006C29DF" w:rsidRDefault="00582815" w:rsidP="00582815">
            <w:pPr>
              <w:shd w:val="clear" w:color="auto" w:fill="FFFFFF"/>
              <w:tabs>
                <w:tab w:val="left" w:pos="3794"/>
              </w:tabs>
              <w:spacing w:line="360" w:lineRule="auto"/>
              <w:rPr>
                <w:rFonts w:ascii="Arial" w:eastAsia="Arial" w:hAnsi="Arial" w:cs="Arial"/>
                <w:i/>
                <w:iCs/>
                <w:sz w:val="24"/>
                <w:szCs w:val="24"/>
                <w:lang w:eastAsia="es-MX"/>
              </w:rPr>
            </w:pPr>
            <w:r w:rsidRPr="006C29DF">
              <w:rPr>
                <w:rFonts w:ascii="Arial" w:eastAsia="Arial" w:hAnsi="Arial" w:cs="Arial"/>
                <w:sz w:val="24"/>
                <w:szCs w:val="24"/>
                <w:lang w:eastAsia="es-MX"/>
              </w:rPr>
              <w:t xml:space="preserve">Ahora bien, el único medio a través del cual quedó acreditado que sí se difundió la Convocatoria fue a través de la red social Facebook, no obstante, del Acta de Verificación levantada se puede advertir que también fue publicada el mismo día en que se llevaría a cabo la Asamblea, esto es, el veintitrés de julio. </w:t>
            </w:r>
          </w:p>
          <w:p w14:paraId="227DA2C0" w14:textId="77777777" w:rsidR="00582815" w:rsidRPr="006C29DF" w:rsidRDefault="00582815" w:rsidP="00582815">
            <w:pPr>
              <w:shd w:val="clear" w:color="auto" w:fill="FFFFFF"/>
              <w:tabs>
                <w:tab w:val="left" w:pos="3794"/>
              </w:tabs>
              <w:spacing w:line="360" w:lineRule="auto"/>
              <w:rPr>
                <w:rFonts w:ascii="Arial" w:eastAsia="Arial" w:hAnsi="Arial" w:cs="Arial"/>
                <w:sz w:val="24"/>
                <w:szCs w:val="24"/>
                <w:lang w:eastAsia="es-MX"/>
              </w:rPr>
            </w:pPr>
            <w:r w:rsidRPr="006C29DF">
              <w:rPr>
                <w:rFonts w:ascii="Arial" w:eastAsia="Arial" w:hAnsi="Arial" w:cs="Arial"/>
                <w:sz w:val="24"/>
                <w:szCs w:val="24"/>
                <w:lang w:eastAsia="es-MX"/>
              </w:rPr>
              <w:t xml:space="preserve">Derivado de ello, evidentemente la Convocatoria no fue publicada o difundida con la debida antelación a la celebración de la Asamblea, toda vez que fue publicada el mismo día de su celebración, por lo cual no existe certeza de si los habitantes de la Comunidad Indígena acudieron a la Asamblea debidamente informados para emitir su voto, incluso con ello no se garantizó que todos conocieran la Convocatoria y pudieran asistir, máxime que también quedó acreditado que la red social Facebook no constituyó un medio idóneo para su difusión. </w:t>
            </w:r>
          </w:p>
          <w:p w14:paraId="48D9606A" w14:textId="77777777" w:rsidR="00582815" w:rsidRPr="006C29DF" w:rsidRDefault="00582815" w:rsidP="00582815">
            <w:pPr>
              <w:shd w:val="clear" w:color="auto" w:fill="FFFFFF"/>
              <w:spacing w:line="360" w:lineRule="auto"/>
              <w:textAlignment w:val="baseline"/>
              <w:rPr>
                <w:rFonts w:ascii="Arial" w:eastAsia="Times New Roman" w:hAnsi="Arial" w:cs="Arial"/>
                <w:sz w:val="24"/>
                <w:szCs w:val="24"/>
                <w:lang w:eastAsia="es-MX"/>
              </w:rPr>
            </w:pPr>
            <w:r w:rsidRPr="006C29DF">
              <w:rPr>
                <w:rFonts w:ascii="Arial" w:eastAsia="Times New Roman" w:hAnsi="Arial" w:cs="Arial"/>
                <w:sz w:val="24"/>
                <w:szCs w:val="24"/>
                <w:lang w:eastAsia="es-MX"/>
              </w:rPr>
              <w:t xml:space="preserve">Conforme con lo anterior, en el caso no se garantizó el principio de certeza y de universalidad del voto a la ciudadanía que conforma la Comunidad Indígena, al no realizarse la difusión de la Convocatoria debidamente y a través de medios que garantizaran el conocimiento general de la ciudadanía, como podrían haberse realizado mediante su difusión fijándola en los espacios principales de la comunidad, e incluso en la propia jefatura de tenencia y con la debida antelación a la celebración de la Asamblea, para que los habitantes de la Comunidad estuvieran en aptitud de emitir un voto informado y en caso de que </w:t>
            </w:r>
            <w:r w:rsidRPr="006C29DF">
              <w:rPr>
                <w:rFonts w:ascii="Arial" w:eastAsia="Times New Roman" w:hAnsi="Arial" w:cs="Arial"/>
                <w:sz w:val="24"/>
                <w:szCs w:val="24"/>
                <w:lang w:eastAsia="es-MX"/>
              </w:rPr>
              <w:lastRenderedPageBreak/>
              <w:t xml:space="preserve">decidieran participar tuvieran la debida oportunidad de reunir los requisitos necesarios para poderse postular. </w:t>
            </w:r>
          </w:p>
          <w:p w14:paraId="565492FB" w14:textId="77777777" w:rsidR="00582815" w:rsidRPr="0087179E" w:rsidRDefault="00582815" w:rsidP="00582815">
            <w:pPr>
              <w:shd w:val="clear" w:color="auto" w:fill="FFFFFF"/>
              <w:spacing w:line="360" w:lineRule="auto"/>
              <w:textAlignment w:val="baseline"/>
              <w:rPr>
                <w:rFonts w:ascii="Arial" w:eastAsia="Times New Roman" w:hAnsi="Arial" w:cs="Arial"/>
                <w:sz w:val="24"/>
                <w:szCs w:val="24"/>
                <w:lang w:eastAsia="es-MX"/>
              </w:rPr>
            </w:pPr>
            <w:r w:rsidRPr="006C29DF">
              <w:rPr>
                <w:rFonts w:ascii="Arial" w:eastAsia="Times New Roman" w:hAnsi="Arial" w:cs="Arial"/>
                <w:sz w:val="24"/>
                <w:szCs w:val="24"/>
                <w:lang w:eastAsia="es-MX"/>
              </w:rPr>
              <w:t xml:space="preserve">Ahora bien, resulta relevante lo señalado en el proyecto aprobado por la </w:t>
            </w:r>
            <w:r w:rsidRPr="0087179E">
              <w:rPr>
                <w:rFonts w:ascii="Arial" w:eastAsia="Times New Roman" w:hAnsi="Arial" w:cs="Arial"/>
                <w:sz w:val="24"/>
                <w:szCs w:val="24"/>
                <w:lang w:eastAsia="es-MX"/>
              </w:rPr>
              <w:t>mayoría del Pleno, relativo a que el acta de Asamblea General de veintitrés de julio, acompañada de la lista de asistencia firmada por trescientas cuarenta y dos personas, circunstancias que refuerza de manera significativa la conclusión anterior, al constituir un indicio importante de que la Convocatoria no fue dada a conocer de manera correcta, por lo que solo permitió la participación efectiva de una parte de los habitantes en el proceso deliberativo y de elección del Concejo Comunal.</w:t>
            </w:r>
          </w:p>
          <w:p w14:paraId="0597842C" w14:textId="024C0ABA" w:rsidR="00582815" w:rsidRPr="006C29DF" w:rsidRDefault="00582815" w:rsidP="00582815">
            <w:pPr>
              <w:shd w:val="clear" w:color="auto" w:fill="FFFFFF"/>
              <w:spacing w:line="360" w:lineRule="auto"/>
              <w:textAlignment w:val="baseline"/>
              <w:rPr>
                <w:rFonts w:ascii="Arial" w:eastAsia="Times New Roman" w:hAnsi="Arial" w:cs="Arial"/>
                <w:sz w:val="24"/>
                <w:szCs w:val="24"/>
                <w:lang w:eastAsia="es-MX"/>
              </w:rPr>
            </w:pPr>
            <w:r w:rsidRPr="0087179E">
              <w:rPr>
                <w:rFonts w:ascii="Arial" w:eastAsia="Times New Roman" w:hAnsi="Arial" w:cs="Arial"/>
                <w:sz w:val="24"/>
                <w:szCs w:val="24"/>
                <w:lang w:eastAsia="es-MX"/>
              </w:rPr>
              <w:t xml:space="preserve">Ello porque, de acuerdo con el Censo de Población y Vivienda realizado por el </w:t>
            </w:r>
            <w:r w:rsidRPr="0087179E">
              <w:rPr>
                <w:rFonts w:ascii="Arial" w:eastAsia="Times New Roman" w:hAnsi="Arial" w:cs="Arial"/>
                <w:i/>
                <w:iCs/>
                <w:sz w:val="24"/>
                <w:szCs w:val="24"/>
                <w:lang w:eastAsia="es-MX"/>
              </w:rPr>
              <w:t>INEGI</w:t>
            </w:r>
            <w:r w:rsidRPr="0087179E">
              <w:rPr>
                <w:rFonts w:ascii="Arial" w:eastAsia="Times New Roman" w:hAnsi="Arial" w:cs="Arial"/>
                <w:sz w:val="24"/>
                <w:szCs w:val="24"/>
                <w:lang w:eastAsia="es-MX"/>
              </w:rPr>
              <w:t xml:space="preserve">, en dos mil veinte, la población total de la Tenencia de </w:t>
            </w:r>
            <w:r w:rsidR="000A1246" w:rsidRPr="000A1246">
              <w:rPr>
                <w:rFonts w:ascii="Arial" w:eastAsia="Times New Roman" w:hAnsi="Arial" w:cs="Arial"/>
                <w:color w:val="FFFFFF"/>
                <w:sz w:val="24"/>
                <w:szCs w:val="24"/>
                <w:highlight w:val="darkCyan"/>
                <w:lang w:eastAsia="es-MX"/>
              </w:rPr>
              <w:t>[No.63]_</w:t>
            </w:r>
            <w:proofErr w:type="spellStart"/>
            <w:r w:rsidR="000A1246" w:rsidRPr="000A1246">
              <w:rPr>
                <w:rFonts w:ascii="Arial" w:eastAsia="Times New Roman" w:hAnsi="Arial" w:cs="Arial"/>
                <w:color w:val="FFFFFF"/>
                <w:sz w:val="24"/>
                <w:szCs w:val="24"/>
                <w:highlight w:val="darkCyan"/>
                <w:lang w:eastAsia="es-MX"/>
              </w:rPr>
              <w:t>ELIMINADA_la_Tenencia</w:t>
            </w:r>
            <w:proofErr w:type="spellEnd"/>
            <w:proofErr w:type="gramStart"/>
            <w:r w:rsidR="000A1246" w:rsidRPr="000A1246">
              <w:rPr>
                <w:rFonts w:ascii="Arial" w:eastAsia="Times New Roman" w:hAnsi="Arial" w:cs="Arial"/>
                <w:color w:val="FFFFFF"/>
                <w:sz w:val="24"/>
                <w:szCs w:val="24"/>
                <w:highlight w:val="darkCyan"/>
                <w:lang w:eastAsia="es-MX"/>
              </w:rPr>
              <w:t>_[</w:t>
            </w:r>
            <w:proofErr w:type="gramEnd"/>
            <w:r w:rsidR="000A1246" w:rsidRPr="000A1246">
              <w:rPr>
                <w:rFonts w:ascii="Arial" w:eastAsia="Times New Roman" w:hAnsi="Arial" w:cs="Arial"/>
                <w:color w:val="FFFFFF"/>
                <w:sz w:val="24"/>
                <w:szCs w:val="24"/>
                <w:highlight w:val="darkCyan"/>
                <w:lang w:eastAsia="es-MX"/>
              </w:rPr>
              <w:t>29]</w:t>
            </w:r>
            <w:r w:rsidRPr="0087179E">
              <w:rPr>
                <w:rFonts w:ascii="Arial" w:eastAsia="Times New Roman" w:hAnsi="Arial" w:cs="Arial"/>
                <w:sz w:val="24"/>
                <w:szCs w:val="24"/>
                <w:lang w:eastAsia="es-MX"/>
              </w:rPr>
              <w:t xml:space="preserve"> es de 1,950 (un mil novecientas cincuenta) personas, por lo que, evidentemente, a la Asamblea no asistió ni la quinta parte de la población total, lo que evidencia que</w:t>
            </w:r>
            <w:r w:rsidRPr="006C29DF">
              <w:rPr>
                <w:rFonts w:ascii="Arial" w:eastAsia="Times New Roman" w:hAnsi="Arial" w:cs="Arial"/>
                <w:sz w:val="24"/>
                <w:szCs w:val="24"/>
                <w:lang w:eastAsia="es-MX"/>
              </w:rPr>
              <w:t xml:space="preserve"> la Convocatoria no fue conocida debidamente por la Comunidad Indígena. </w:t>
            </w:r>
          </w:p>
          <w:p w14:paraId="20B64F6C" w14:textId="77777777" w:rsidR="00582815" w:rsidRPr="006C29DF" w:rsidRDefault="00582815" w:rsidP="00582815">
            <w:pPr>
              <w:shd w:val="clear" w:color="auto" w:fill="FFFFFF"/>
              <w:spacing w:line="360" w:lineRule="auto"/>
              <w:textAlignment w:val="baseline"/>
              <w:rPr>
                <w:rFonts w:ascii="Arial" w:eastAsia="Times New Roman" w:hAnsi="Arial" w:cs="Arial"/>
                <w:sz w:val="24"/>
                <w:szCs w:val="24"/>
                <w:lang w:eastAsia="es-MX"/>
              </w:rPr>
            </w:pPr>
            <w:r w:rsidRPr="006C29DF">
              <w:rPr>
                <w:rFonts w:ascii="Arial" w:eastAsia="Times New Roman" w:hAnsi="Arial" w:cs="Arial"/>
                <w:sz w:val="24"/>
                <w:szCs w:val="24"/>
                <w:lang w:eastAsia="es-MX"/>
              </w:rPr>
              <w:t>Por lo que, en el caso concreto, la falta de difusión adecuada de la Convocatoria genera una violación a la certeza del proceso democrático de la elección del Concejo Comunal, vulnerándose con ello el derecho a participar en el referido proceso electivo.</w:t>
            </w:r>
          </w:p>
          <w:p w14:paraId="0D11A7FF" w14:textId="77777777" w:rsidR="00582815" w:rsidRPr="006C29DF" w:rsidRDefault="00582815" w:rsidP="00582815">
            <w:pPr>
              <w:shd w:val="clear" w:color="auto" w:fill="FFFFFF"/>
              <w:spacing w:line="360" w:lineRule="auto"/>
              <w:textAlignment w:val="baseline"/>
              <w:rPr>
                <w:rFonts w:ascii="Arial" w:eastAsia="Arial" w:hAnsi="Arial" w:cs="Arial"/>
                <w:sz w:val="24"/>
                <w:szCs w:val="24"/>
                <w:lang w:eastAsia="es-MX"/>
              </w:rPr>
            </w:pPr>
            <w:r w:rsidRPr="006C29DF">
              <w:rPr>
                <w:rFonts w:ascii="Arial" w:eastAsia="Times New Roman" w:hAnsi="Arial" w:cs="Arial"/>
                <w:sz w:val="24"/>
                <w:szCs w:val="24"/>
                <w:lang w:eastAsia="es-MX"/>
              </w:rPr>
              <w:t>Debido a lo anterior, en el caso concreto no se otorgaron las garantías mínimas de participación y seguridad de los integrantes de la Comunidad Indígena, pues no se difundió en los lugares públicos y de costumbre ni con la debida antelación, generando una falta de certeza.</w:t>
            </w:r>
          </w:p>
          <w:p w14:paraId="7966993B" w14:textId="77777777" w:rsidR="00582815" w:rsidRPr="006C29DF" w:rsidRDefault="00582815" w:rsidP="00582815">
            <w:pPr>
              <w:shd w:val="clear" w:color="auto" w:fill="FFFFFF"/>
              <w:spacing w:line="360" w:lineRule="auto"/>
              <w:textAlignment w:val="baseline"/>
              <w:rPr>
                <w:rFonts w:ascii="Arial" w:eastAsia="Arial" w:hAnsi="Arial" w:cs="Arial"/>
                <w:sz w:val="24"/>
                <w:szCs w:val="24"/>
                <w:lang w:eastAsia="es-MX"/>
              </w:rPr>
            </w:pPr>
            <w:r w:rsidRPr="006C29DF">
              <w:rPr>
                <w:rFonts w:ascii="Arial" w:eastAsia="Arial" w:hAnsi="Arial" w:cs="Arial"/>
                <w:sz w:val="24"/>
                <w:szCs w:val="24"/>
                <w:lang w:eastAsia="es-MX"/>
              </w:rPr>
              <w:t xml:space="preserve">Con la falta de difusión y sin la debida antelación no dio oportunidad a los miembros de la Comunidad de poder asistir a la Asamblea y a los que sí asistieron no tuvieron el tiempo y la información suficiente para reflexionar y poder emitir un voto informado ni poder recabar los documentos o </w:t>
            </w:r>
            <w:r w:rsidRPr="006C29DF">
              <w:rPr>
                <w:rFonts w:ascii="Arial" w:eastAsia="Arial" w:hAnsi="Arial" w:cs="Arial"/>
                <w:sz w:val="24"/>
                <w:szCs w:val="24"/>
                <w:lang w:eastAsia="es-MX"/>
              </w:rPr>
              <w:lastRenderedPageBreak/>
              <w:t xml:space="preserve">requisitos necesarios en caso de que decidieran postularse para integrar el Concejo Comunal. </w:t>
            </w:r>
          </w:p>
          <w:p w14:paraId="70116417" w14:textId="77777777" w:rsidR="00582815" w:rsidRPr="006C29DF" w:rsidRDefault="00582815" w:rsidP="00582815">
            <w:pPr>
              <w:shd w:val="clear" w:color="auto" w:fill="FFFFFF"/>
              <w:spacing w:line="360" w:lineRule="auto"/>
              <w:textAlignment w:val="baseline"/>
              <w:rPr>
                <w:rFonts w:ascii="Arial" w:eastAsia="Arial" w:hAnsi="Arial" w:cs="Arial"/>
                <w:sz w:val="24"/>
                <w:szCs w:val="24"/>
                <w:lang w:eastAsia="es-MX"/>
              </w:rPr>
            </w:pPr>
            <w:r w:rsidRPr="006C29DF">
              <w:rPr>
                <w:rFonts w:ascii="Arial" w:eastAsia="Arial" w:hAnsi="Arial" w:cs="Arial"/>
                <w:sz w:val="24"/>
                <w:szCs w:val="24"/>
                <w:lang w:eastAsia="es-MX"/>
              </w:rPr>
              <w:t>Por lo cual, se materializó una violación al derecho de los integrantes de la Comunidad Indígena de participar a través de la emisión de su voto o a través de su postulación, lo que me permite afirmar que, la falta de difusión en lugares públicos y con la debida antelación, no se permitió que la totalidad de la Comunidad interesada tuviera conocimiento de su contenido, generando con ello una falta de certeza a los habitantes sobre las reglas, etapas, plazos y requisitos para participar en la elección que se analiza.</w:t>
            </w:r>
          </w:p>
          <w:p w14:paraId="6639C9B4" w14:textId="77777777" w:rsidR="00582815" w:rsidRPr="006C29DF" w:rsidRDefault="00582815" w:rsidP="00582815">
            <w:pPr>
              <w:rPr>
                <w:rFonts w:ascii="Arial" w:hAnsi="Arial" w:cs="Arial"/>
                <w:b/>
                <w:bCs/>
                <w:sz w:val="24"/>
                <w:szCs w:val="24"/>
              </w:rPr>
            </w:pPr>
            <w:r w:rsidRPr="006C29DF">
              <w:rPr>
                <w:rFonts w:ascii="Arial" w:hAnsi="Arial" w:cs="Arial"/>
                <w:b/>
                <w:bCs/>
                <w:sz w:val="24"/>
                <w:szCs w:val="24"/>
              </w:rPr>
              <w:t xml:space="preserve">Requisitos de la Convocatoria </w:t>
            </w:r>
          </w:p>
          <w:p w14:paraId="51FBE843" w14:textId="77777777" w:rsidR="00582815" w:rsidRPr="006C29DF" w:rsidRDefault="00582815" w:rsidP="00582815">
            <w:pPr>
              <w:shd w:val="clear" w:color="auto" w:fill="FFFFFF"/>
              <w:tabs>
                <w:tab w:val="left" w:pos="3794"/>
              </w:tabs>
              <w:spacing w:line="360" w:lineRule="auto"/>
              <w:rPr>
                <w:rFonts w:ascii="Arial" w:hAnsi="Arial" w:cs="Arial"/>
                <w:sz w:val="24"/>
                <w:szCs w:val="24"/>
              </w:rPr>
            </w:pPr>
            <w:r w:rsidRPr="006C29DF">
              <w:rPr>
                <w:rFonts w:ascii="Arial" w:hAnsi="Arial" w:cs="Arial"/>
                <w:sz w:val="24"/>
                <w:szCs w:val="24"/>
              </w:rPr>
              <w:t>Finalmente, la parte actora considera que la Convocatoria emitida por las autoridades responsables es restrictiva y limitativa, ya que la misma establece una serie de requisitos adicionales a los que alguna vez se han establecido para poder votar y ser votados, que se encuentran fuera de la esfera de sus usos y costumbres, carentes de imparcialidad, toda vez que son subjetivos al modo y forma en que las responsables consideraron que una persona puede ser electa, lo que limita su participación y de la Comunidad Indígena.</w:t>
            </w:r>
          </w:p>
          <w:p w14:paraId="480A456E" w14:textId="77777777" w:rsidR="00582815" w:rsidRPr="006C29DF" w:rsidRDefault="00582815" w:rsidP="00582815">
            <w:pPr>
              <w:shd w:val="clear" w:color="auto" w:fill="FFFFFF"/>
              <w:tabs>
                <w:tab w:val="left" w:pos="3794"/>
              </w:tabs>
              <w:spacing w:line="360" w:lineRule="auto"/>
              <w:rPr>
                <w:rFonts w:ascii="Arial" w:hAnsi="Arial" w:cs="Arial"/>
                <w:sz w:val="24"/>
                <w:szCs w:val="24"/>
              </w:rPr>
            </w:pPr>
            <w:r w:rsidRPr="006C29DF">
              <w:rPr>
                <w:rFonts w:ascii="Arial" w:hAnsi="Arial" w:cs="Arial"/>
                <w:sz w:val="24"/>
                <w:szCs w:val="24"/>
              </w:rPr>
              <w:t xml:space="preserve"> Específicamente señalan que la Convocatoria los limita para votar, pues en la base primera se establece que los participantes deberán ser mayores de edad y ser casados o viviendo en concubinato y que las jefas o jefes de familia podrán participar en las asambleas para designar a los integrantes del Concejo Comunal. </w:t>
            </w:r>
          </w:p>
          <w:p w14:paraId="4D1666CD" w14:textId="77777777" w:rsidR="00582815" w:rsidRPr="006C29DF" w:rsidRDefault="00582815" w:rsidP="00582815">
            <w:pPr>
              <w:shd w:val="clear" w:color="auto" w:fill="FFFFFF"/>
              <w:tabs>
                <w:tab w:val="left" w:pos="3794"/>
              </w:tabs>
              <w:spacing w:line="360" w:lineRule="auto"/>
              <w:rPr>
                <w:rStyle w:val="s1"/>
                <w:rFonts w:ascii="Arial" w:eastAsia="Times New Roman" w:hAnsi="Arial" w:cs="Arial"/>
                <w:sz w:val="24"/>
                <w:szCs w:val="24"/>
              </w:rPr>
            </w:pPr>
            <w:r w:rsidRPr="006C29DF">
              <w:rPr>
                <w:rFonts w:ascii="Arial" w:hAnsi="Arial" w:cs="Arial"/>
                <w:sz w:val="24"/>
                <w:szCs w:val="24"/>
              </w:rPr>
              <w:t>Por ello, estiman que se impide a las y los habitantes de la Comunidad Indígena</w:t>
            </w:r>
            <w:r w:rsidRPr="006C29DF">
              <w:rPr>
                <w:rFonts w:ascii="Arial" w:hAnsi="Arial" w:cs="Arial"/>
                <w:i/>
                <w:iCs/>
                <w:sz w:val="24"/>
                <w:szCs w:val="24"/>
              </w:rPr>
              <w:t xml:space="preserve"> </w:t>
            </w:r>
            <w:r w:rsidRPr="006C29DF">
              <w:rPr>
                <w:rStyle w:val="s1"/>
                <w:rFonts w:ascii="Arial" w:eastAsia="Times New Roman" w:hAnsi="Arial" w:cs="Arial"/>
                <w:sz w:val="24"/>
                <w:szCs w:val="24"/>
              </w:rPr>
              <w:t xml:space="preserve">participar en la vida activa, además, que es una limitación que no se entiende o justifica de dónde deriva, dado que la elección de cualquier autoridad no puede ser limitada a un estado civil o por ser madre o padre, sino que el derecho a sufragar debe ser amplio y </w:t>
            </w:r>
            <w:r w:rsidRPr="006C29DF">
              <w:rPr>
                <w:rStyle w:val="s1"/>
                <w:rFonts w:ascii="Arial" w:eastAsia="Times New Roman" w:hAnsi="Arial" w:cs="Arial"/>
                <w:sz w:val="24"/>
                <w:szCs w:val="24"/>
              </w:rPr>
              <w:lastRenderedPageBreak/>
              <w:t>entendido a que cualquier limitación, aun y por usos y costumbres, debe tener una base y justificación.</w:t>
            </w:r>
          </w:p>
          <w:p w14:paraId="6F729824" w14:textId="77777777" w:rsidR="00582815" w:rsidRPr="006C29DF" w:rsidRDefault="00582815" w:rsidP="00582815">
            <w:pPr>
              <w:shd w:val="clear" w:color="auto" w:fill="FFFFFF"/>
              <w:tabs>
                <w:tab w:val="left" w:pos="3794"/>
              </w:tabs>
              <w:spacing w:line="360" w:lineRule="auto"/>
              <w:rPr>
                <w:rStyle w:val="s1"/>
                <w:rFonts w:ascii="Arial" w:eastAsia="Times New Roman" w:hAnsi="Arial" w:cs="Arial"/>
                <w:sz w:val="24"/>
                <w:szCs w:val="24"/>
              </w:rPr>
            </w:pPr>
            <w:r w:rsidRPr="006C29DF">
              <w:rPr>
                <w:rStyle w:val="s1"/>
                <w:rFonts w:ascii="Arial" w:eastAsia="Times New Roman" w:hAnsi="Arial" w:cs="Arial"/>
                <w:sz w:val="24"/>
                <w:szCs w:val="24"/>
              </w:rPr>
              <w:t>Dicha limitante, consideran que viola los preceptos constitucionales que garantizan los derechos de igualdad, no discriminación, de participar y ser parte de su comunidad indígena y de votar.</w:t>
            </w:r>
          </w:p>
          <w:p w14:paraId="1A439CD5" w14:textId="77777777" w:rsidR="00582815" w:rsidRPr="006C29DF" w:rsidRDefault="00582815" w:rsidP="00582815">
            <w:pPr>
              <w:shd w:val="clear" w:color="auto" w:fill="FFFFFF"/>
              <w:tabs>
                <w:tab w:val="left" w:pos="3794"/>
              </w:tabs>
              <w:spacing w:line="360" w:lineRule="auto"/>
              <w:rPr>
                <w:rFonts w:ascii="Arial" w:eastAsia="Times New Roman" w:hAnsi="Arial" w:cs="Arial"/>
                <w:sz w:val="24"/>
                <w:szCs w:val="24"/>
              </w:rPr>
            </w:pPr>
            <w:r w:rsidRPr="006C29DF">
              <w:rPr>
                <w:rFonts w:ascii="Arial" w:eastAsia="Times New Roman" w:hAnsi="Arial" w:cs="Arial"/>
                <w:sz w:val="24"/>
                <w:szCs w:val="24"/>
              </w:rPr>
              <w:t>Así, la mayoría de los integrantes del Pleno calificaron el agravio como inoperante al no haberse hecho valer una afectación personal y directa derivada de los requisitos impugnados, ni advertirse que estos hayan condicionado o limitado de forma alguna el derecho de la parte actora</w:t>
            </w:r>
            <w:r w:rsidRPr="006C29DF">
              <w:rPr>
                <w:rFonts w:ascii="Arial" w:eastAsia="Times New Roman" w:hAnsi="Arial" w:cs="Arial"/>
                <w:i/>
                <w:iCs/>
                <w:sz w:val="24"/>
                <w:szCs w:val="24"/>
              </w:rPr>
              <w:t xml:space="preserve"> </w:t>
            </w:r>
            <w:r w:rsidRPr="006C29DF">
              <w:rPr>
                <w:rFonts w:ascii="Arial" w:eastAsia="Times New Roman" w:hAnsi="Arial" w:cs="Arial"/>
                <w:sz w:val="24"/>
                <w:szCs w:val="24"/>
              </w:rPr>
              <w:t>a participar en el proceso comunitario.</w:t>
            </w:r>
          </w:p>
          <w:p w14:paraId="2EE465AE" w14:textId="77777777" w:rsidR="00582815" w:rsidRPr="00E56437" w:rsidRDefault="00582815" w:rsidP="00582815">
            <w:pPr>
              <w:shd w:val="clear" w:color="auto" w:fill="FFFFFF"/>
              <w:tabs>
                <w:tab w:val="left" w:pos="3794"/>
              </w:tabs>
              <w:spacing w:line="360" w:lineRule="auto"/>
              <w:rPr>
                <w:rFonts w:ascii="Arial" w:eastAsia="Times New Roman" w:hAnsi="Arial" w:cs="Arial"/>
                <w:sz w:val="24"/>
                <w:szCs w:val="24"/>
              </w:rPr>
            </w:pPr>
            <w:r w:rsidRPr="006C29DF">
              <w:rPr>
                <w:rFonts w:ascii="Arial" w:eastAsia="Times New Roman" w:hAnsi="Arial" w:cs="Arial"/>
                <w:sz w:val="24"/>
                <w:szCs w:val="24"/>
              </w:rPr>
              <w:t>Asimismo, consideraron que, en el caso concreto, la parte actora</w:t>
            </w:r>
            <w:r w:rsidRPr="006C29DF">
              <w:rPr>
                <w:rFonts w:ascii="Arial" w:eastAsia="Times New Roman" w:hAnsi="Arial" w:cs="Arial"/>
                <w:i/>
                <w:iCs/>
                <w:sz w:val="24"/>
                <w:szCs w:val="24"/>
              </w:rPr>
              <w:t xml:space="preserve"> </w:t>
            </w:r>
            <w:r w:rsidRPr="006C29DF">
              <w:rPr>
                <w:rFonts w:ascii="Arial" w:eastAsia="Times New Roman" w:hAnsi="Arial" w:cs="Arial"/>
                <w:sz w:val="24"/>
                <w:szCs w:val="24"/>
              </w:rPr>
              <w:t>no demuestra que los requisitos previstos en la Convocatoria sean ajenos o incompatibles con las prácticas tradicionales de la Comunidad</w:t>
            </w:r>
            <w:r w:rsidRPr="006C29DF">
              <w:rPr>
                <w:rFonts w:ascii="Arial" w:eastAsia="Times New Roman" w:hAnsi="Arial" w:cs="Arial"/>
                <w:i/>
                <w:iCs/>
                <w:sz w:val="24"/>
                <w:szCs w:val="24"/>
              </w:rPr>
              <w:t xml:space="preserve"> </w:t>
            </w:r>
            <w:r w:rsidRPr="006C29DF">
              <w:rPr>
                <w:rFonts w:ascii="Arial" w:eastAsia="Times New Roman" w:hAnsi="Arial" w:cs="Arial"/>
                <w:sz w:val="24"/>
                <w:szCs w:val="24"/>
              </w:rPr>
              <w:t xml:space="preserve">ni ofrece prueba alguna que evidencie la existencia de un sistema normativo o procedimiento interno </w:t>
            </w:r>
            <w:r w:rsidRPr="00E56437">
              <w:rPr>
                <w:rFonts w:ascii="Arial" w:eastAsia="Times New Roman" w:hAnsi="Arial" w:cs="Arial"/>
                <w:sz w:val="24"/>
                <w:szCs w:val="24"/>
              </w:rPr>
              <w:t>que disponga reglas distintas a las previstas en la misma, por lo que, en ausencia del material probatorio, se determina que los requisitos controvertidos no transgreden sus usos y costumbres.</w:t>
            </w:r>
          </w:p>
          <w:p w14:paraId="0B1D96EF" w14:textId="77777777" w:rsidR="00582815" w:rsidRPr="006C29DF" w:rsidRDefault="00582815" w:rsidP="00582815">
            <w:pPr>
              <w:spacing w:line="360" w:lineRule="auto"/>
              <w:rPr>
                <w:rFonts w:ascii="Arial" w:hAnsi="Arial" w:cs="Arial"/>
                <w:sz w:val="24"/>
                <w:szCs w:val="24"/>
              </w:rPr>
            </w:pPr>
            <w:r w:rsidRPr="006C29DF">
              <w:rPr>
                <w:rFonts w:ascii="Arial" w:hAnsi="Arial" w:cs="Arial"/>
                <w:sz w:val="24"/>
                <w:szCs w:val="24"/>
              </w:rPr>
              <w:t>Al respecto, no comparto que se califique como inoperante el agravio, al considerar que no se hizo valer una afectación personal y directa derivada de los requisitos impugnados, ni advertirse que estos hayan condicionado o limitado de forma alguna el derecho de la parte actora</w:t>
            </w:r>
            <w:r w:rsidRPr="006C29DF">
              <w:rPr>
                <w:rFonts w:ascii="Arial" w:hAnsi="Arial" w:cs="Arial"/>
                <w:i/>
                <w:iCs/>
                <w:sz w:val="24"/>
                <w:szCs w:val="24"/>
              </w:rPr>
              <w:t xml:space="preserve"> </w:t>
            </w:r>
            <w:r w:rsidRPr="006C29DF">
              <w:rPr>
                <w:rFonts w:ascii="Arial" w:hAnsi="Arial" w:cs="Arial"/>
                <w:sz w:val="24"/>
                <w:szCs w:val="24"/>
              </w:rPr>
              <w:t>a participar en el proceso comunitario.</w:t>
            </w:r>
          </w:p>
          <w:p w14:paraId="093416AF" w14:textId="77777777" w:rsidR="00582815" w:rsidRPr="006C29DF" w:rsidRDefault="00582815" w:rsidP="00582815">
            <w:pPr>
              <w:spacing w:line="360" w:lineRule="auto"/>
              <w:rPr>
                <w:rFonts w:ascii="Arial" w:hAnsi="Arial" w:cs="Arial"/>
                <w:sz w:val="24"/>
                <w:szCs w:val="24"/>
              </w:rPr>
            </w:pPr>
            <w:r w:rsidRPr="006C29DF">
              <w:rPr>
                <w:rFonts w:ascii="Arial" w:hAnsi="Arial" w:cs="Arial"/>
                <w:sz w:val="24"/>
                <w:szCs w:val="24"/>
              </w:rPr>
              <w:t xml:space="preserve">Primero, porque de la demanda sí se advierte que la parte actora aduce argumentos bajo los cuales considera que en un principio algunos requisitos constituyen un límite para sufragar, pues precisan que en la base primera de la Convocatoria se estableció que los participantes deberían ser mayores de edad y ser casados o viviendo en concubinato y que las jefas o jefes de familia podrían participar en las asambleas para designar a los integrantes del Concejo Comunal. </w:t>
            </w:r>
          </w:p>
          <w:p w14:paraId="2E56F278" w14:textId="77777777" w:rsidR="00582815" w:rsidRPr="006C29DF" w:rsidRDefault="00582815" w:rsidP="00582815">
            <w:pPr>
              <w:spacing w:line="360" w:lineRule="auto"/>
              <w:rPr>
                <w:rFonts w:ascii="Arial" w:hAnsi="Arial" w:cs="Arial"/>
                <w:sz w:val="24"/>
                <w:szCs w:val="24"/>
              </w:rPr>
            </w:pPr>
            <w:bookmarkStart w:id="33" w:name="_Hlk212468854"/>
            <w:r w:rsidRPr="006C29DF">
              <w:rPr>
                <w:rFonts w:ascii="Arial" w:hAnsi="Arial" w:cs="Arial"/>
                <w:sz w:val="24"/>
                <w:szCs w:val="24"/>
              </w:rPr>
              <w:lastRenderedPageBreak/>
              <w:t>Señalando que, con ello se impide a las y los habitantes de la Comunidad Indígena</w:t>
            </w:r>
            <w:r w:rsidRPr="006C29DF">
              <w:rPr>
                <w:rFonts w:ascii="Arial" w:hAnsi="Arial" w:cs="Arial"/>
                <w:i/>
                <w:iCs/>
                <w:sz w:val="24"/>
                <w:szCs w:val="24"/>
              </w:rPr>
              <w:t xml:space="preserve"> </w:t>
            </w:r>
            <w:r w:rsidRPr="006C29DF">
              <w:rPr>
                <w:rFonts w:ascii="Arial" w:hAnsi="Arial" w:cs="Arial"/>
                <w:sz w:val="24"/>
                <w:szCs w:val="24"/>
              </w:rPr>
              <w:t>participar en la vida activa, además que es una limitación que no se entiende o justifica de dónde deriva, dado que la elección de cualquier autoridad no puede ser limitada a un estado civil, o por ser madre o padre, sino que el derecho a sufragar debe ser amplío y entendido a que cualquier limitación, aun y por usos y costumbres, debe tener una base y justificación. Dicha limitante, consideran que viola los preceptos constitucionales que garantizan los derechos de igualdad, no discriminación, de participar y ser parte de su comunidad indígena y de votar.</w:t>
            </w:r>
          </w:p>
          <w:p w14:paraId="58A0B697" w14:textId="77777777" w:rsidR="00582815" w:rsidRPr="006C29DF" w:rsidRDefault="00582815" w:rsidP="00582815">
            <w:pPr>
              <w:spacing w:line="360" w:lineRule="auto"/>
              <w:rPr>
                <w:rFonts w:ascii="Arial" w:hAnsi="Arial" w:cs="Arial"/>
                <w:sz w:val="24"/>
                <w:szCs w:val="24"/>
              </w:rPr>
            </w:pPr>
            <w:r w:rsidRPr="006C29DF">
              <w:rPr>
                <w:rFonts w:ascii="Arial" w:hAnsi="Arial" w:cs="Arial"/>
                <w:sz w:val="24"/>
                <w:szCs w:val="24"/>
              </w:rPr>
              <w:t xml:space="preserve">Asimismo, señalaron específicamente que ciertos requisitos constituyen una restricción de ser votados o ejercer el cargo, por ejemplo, el establecer la edad de 30 y 35 </w:t>
            </w:r>
            <w:proofErr w:type="gramStart"/>
            <w:r w:rsidRPr="006C29DF">
              <w:rPr>
                <w:rFonts w:ascii="Arial" w:hAnsi="Arial" w:cs="Arial"/>
                <w:sz w:val="24"/>
                <w:szCs w:val="24"/>
              </w:rPr>
              <w:t>años de edad</w:t>
            </w:r>
            <w:proofErr w:type="gramEnd"/>
            <w:r w:rsidRPr="006C29DF">
              <w:rPr>
                <w:rFonts w:ascii="Arial" w:hAnsi="Arial" w:cs="Arial"/>
                <w:sz w:val="24"/>
                <w:szCs w:val="24"/>
              </w:rPr>
              <w:t>, sin que exista justificación para ello.</w:t>
            </w:r>
          </w:p>
          <w:p w14:paraId="2889A642" w14:textId="77777777" w:rsidR="00582815" w:rsidRPr="006C29DF" w:rsidRDefault="00582815" w:rsidP="00582815">
            <w:pPr>
              <w:spacing w:line="360" w:lineRule="auto"/>
              <w:rPr>
                <w:rFonts w:ascii="Arial" w:hAnsi="Arial" w:cs="Arial"/>
                <w:sz w:val="24"/>
                <w:szCs w:val="24"/>
              </w:rPr>
            </w:pPr>
            <w:r w:rsidRPr="006C29DF">
              <w:rPr>
                <w:rFonts w:ascii="Arial" w:hAnsi="Arial" w:cs="Arial"/>
                <w:sz w:val="24"/>
                <w:szCs w:val="24"/>
              </w:rPr>
              <w:t xml:space="preserve">De ahí que, evidentemente la parte actora sí sustenta sus agravios con argumentación válida para poder entrar al fondo de su análisis. </w:t>
            </w:r>
          </w:p>
          <w:p w14:paraId="43BBFEEE" w14:textId="77777777" w:rsidR="00582815" w:rsidRPr="006C29DF" w:rsidRDefault="00582815" w:rsidP="00582815">
            <w:pPr>
              <w:spacing w:line="360" w:lineRule="auto"/>
              <w:rPr>
                <w:rFonts w:ascii="Arial" w:hAnsi="Arial" w:cs="Arial"/>
                <w:sz w:val="24"/>
                <w:szCs w:val="24"/>
              </w:rPr>
            </w:pPr>
            <w:r w:rsidRPr="006C29DF">
              <w:rPr>
                <w:rFonts w:ascii="Arial" w:hAnsi="Arial" w:cs="Arial"/>
                <w:sz w:val="24"/>
                <w:szCs w:val="24"/>
              </w:rPr>
              <w:t>Ahora bien, es incongruente señalar que se juzgará con perspectiva intercultural, pero a la vez, imponerle a la parte actora una carga excesiva de la prueba y, por lo tanto, calificar sus agravios como inoperantes, al sostener en el proyecto que la parte actora</w:t>
            </w:r>
            <w:r w:rsidRPr="006C29DF">
              <w:rPr>
                <w:rFonts w:ascii="Arial" w:hAnsi="Arial" w:cs="Arial"/>
                <w:i/>
                <w:iCs/>
                <w:sz w:val="24"/>
                <w:szCs w:val="24"/>
              </w:rPr>
              <w:t xml:space="preserve"> </w:t>
            </w:r>
            <w:r w:rsidRPr="006C29DF">
              <w:rPr>
                <w:rFonts w:ascii="Arial" w:hAnsi="Arial" w:cs="Arial"/>
                <w:sz w:val="24"/>
                <w:szCs w:val="24"/>
              </w:rPr>
              <w:t>no demuestra que los requisitos previstos en la Convocatoria sean ajenos o incompatibles con las prácticas tradicionales de la Comunidad</w:t>
            </w:r>
            <w:r w:rsidRPr="006C29DF">
              <w:rPr>
                <w:rFonts w:ascii="Arial" w:hAnsi="Arial" w:cs="Arial"/>
                <w:i/>
                <w:iCs/>
                <w:sz w:val="24"/>
                <w:szCs w:val="24"/>
              </w:rPr>
              <w:t xml:space="preserve"> </w:t>
            </w:r>
            <w:r w:rsidRPr="006C29DF">
              <w:rPr>
                <w:rFonts w:ascii="Arial" w:hAnsi="Arial" w:cs="Arial"/>
                <w:sz w:val="24"/>
                <w:szCs w:val="24"/>
              </w:rPr>
              <w:t>ni ofrece prueba alguna que evidencie la existencia de un sistema normativo o procedimiento interno que disponga reglas distintas a las previstas en la Convocatoria</w:t>
            </w:r>
            <w:r w:rsidRPr="006C29DF">
              <w:rPr>
                <w:rFonts w:ascii="Arial" w:hAnsi="Arial" w:cs="Arial"/>
                <w:i/>
                <w:iCs/>
                <w:sz w:val="24"/>
                <w:szCs w:val="24"/>
              </w:rPr>
              <w:t xml:space="preserve">; </w:t>
            </w:r>
            <w:r w:rsidRPr="006C29DF">
              <w:rPr>
                <w:rFonts w:ascii="Arial" w:hAnsi="Arial" w:cs="Arial"/>
                <w:sz w:val="24"/>
                <w:szCs w:val="24"/>
              </w:rPr>
              <w:t>por lo que, en ausencia del material probatorio, se determina que los requisitos controvertidos no transgreden sus usos y costumbres.</w:t>
            </w:r>
          </w:p>
          <w:p w14:paraId="1E2FB8D8" w14:textId="77777777" w:rsidR="00582815" w:rsidRPr="006C29DF" w:rsidRDefault="00582815" w:rsidP="00582815">
            <w:pPr>
              <w:spacing w:line="360" w:lineRule="auto"/>
              <w:rPr>
                <w:rFonts w:ascii="Arial" w:hAnsi="Arial" w:cs="Arial"/>
                <w:sz w:val="24"/>
                <w:szCs w:val="24"/>
              </w:rPr>
            </w:pPr>
            <w:r w:rsidRPr="006C29DF">
              <w:rPr>
                <w:rFonts w:ascii="Arial" w:hAnsi="Arial" w:cs="Arial"/>
                <w:sz w:val="24"/>
                <w:szCs w:val="24"/>
              </w:rPr>
              <w:t xml:space="preserve">De ahí que, dichos agravios se debieron analizar de fondo, para verificar si son o no restrictivos los requisitos establecidos en la Convocatoria y, en su caso, realizar requerimientos para constatar qué requisitos se han exigido históricamente para elegir a las autoridades tradicionales de la Tenencia e, incluso, a las jefaturas de tenencia, ello, con la finalidad de </w:t>
            </w:r>
            <w:r w:rsidRPr="006C29DF">
              <w:rPr>
                <w:rFonts w:ascii="Arial" w:hAnsi="Arial" w:cs="Arial"/>
                <w:sz w:val="24"/>
                <w:szCs w:val="24"/>
              </w:rPr>
              <w:lastRenderedPageBreak/>
              <w:t>corroborar si históricamente se han exigido dichos requisitos por usos y costumbres o si, por el contrario, resultan excesivos y limitativos.</w:t>
            </w:r>
            <w:bookmarkEnd w:id="33"/>
          </w:p>
          <w:p w14:paraId="5C26338A" w14:textId="40941C29" w:rsidR="00533EAF" w:rsidRPr="00533EAF" w:rsidRDefault="00582815" w:rsidP="00533EAF">
            <w:pPr>
              <w:spacing w:line="360" w:lineRule="auto"/>
              <w:rPr>
                <w:rFonts w:ascii="Arial" w:hAnsi="Arial" w:cs="Arial"/>
                <w:sz w:val="24"/>
                <w:szCs w:val="24"/>
              </w:rPr>
            </w:pPr>
            <w:r w:rsidRPr="006C29DF">
              <w:rPr>
                <w:rFonts w:ascii="Arial" w:hAnsi="Arial" w:cs="Arial"/>
                <w:sz w:val="24"/>
                <w:szCs w:val="24"/>
              </w:rPr>
              <w:t xml:space="preserve">Por las razones expuestas, es que emito el presente voto particular. </w:t>
            </w:r>
          </w:p>
          <w:p w14:paraId="1C2A57DD" w14:textId="77777777" w:rsidR="00582815" w:rsidRPr="006C29DF" w:rsidRDefault="00582815" w:rsidP="00582815">
            <w:pPr>
              <w:spacing w:after="0" w:line="240" w:lineRule="auto"/>
              <w:jc w:val="center"/>
              <w:rPr>
                <w:rFonts w:ascii="Arial" w:hAnsi="Arial" w:cs="Arial"/>
                <w:b/>
                <w:bCs/>
                <w:sz w:val="24"/>
                <w:szCs w:val="24"/>
              </w:rPr>
            </w:pPr>
            <w:r w:rsidRPr="006C29DF">
              <w:rPr>
                <w:rFonts w:ascii="Arial" w:hAnsi="Arial" w:cs="Arial"/>
                <w:b/>
                <w:bCs/>
                <w:sz w:val="24"/>
                <w:szCs w:val="24"/>
              </w:rPr>
              <w:t>MAGISTRADA</w:t>
            </w:r>
          </w:p>
          <w:p w14:paraId="1F796D96" w14:textId="77777777" w:rsidR="00582815" w:rsidRDefault="00582815" w:rsidP="00582815">
            <w:pPr>
              <w:spacing w:after="0" w:line="240" w:lineRule="auto"/>
              <w:jc w:val="center"/>
              <w:rPr>
                <w:rFonts w:ascii="Arial" w:hAnsi="Arial" w:cs="Arial"/>
                <w:b/>
                <w:bCs/>
                <w:sz w:val="24"/>
                <w:szCs w:val="24"/>
              </w:rPr>
            </w:pPr>
          </w:p>
          <w:p w14:paraId="106DE518" w14:textId="77777777" w:rsidR="00582815" w:rsidRDefault="00582815" w:rsidP="00582815">
            <w:pPr>
              <w:spacing w:after="0" w:line="240" w:lineRule="auto"/>
              <w:jc w:val="center"/>
              <w:rPr>
                <w:rFonts w:ascii="Arial" w:hAnsi="Arial" w:cs="Arial"/>
                <w:b/>
                <w:bCs/>
                <w:sz w:val="24"/>
                <w:szCs w:val="24"/>
              </w:rPr>
            </w:pPr>
          </w:p>
          <w:p w14:paraId="62FA75C6" w14:textId="77777777" w:rsidR="00582815" w:rsidRDefault="00582815" w:rsidP="00582815">
            <w:pPr>
              <w:spacing w:after="0" w:line="240" w:lineRule="auto"/>
              <w:jc w:val="center"/>
              <w:rPr>
                <w:rFonts w:ascii="Arial" w:hAnsi="Arial" w:cs="Arial"/>
                <w:b/>
                <w:bCs/>
                <w:sz w:val="24"/>
                <w:szCs w:val="24"/>
              </w:rPr>
            </w:pPr>
          </w:p>
          <w:p w14:paraId="3D8525A4" w14:textId="77777777" w:rsidR="00582815" w:rsidRPr="006C29DF" w:rsidRDefault="00582815" w:rsidP="00582815">
            <w:pPr>
              <w:spacing w:after="0" w:line="240" w:lineRule="auto"/>
              <w:jc w:val="center"/>
              <w:rPr>
                <w:rFonts w:ascii="Arial" w:hAnsi="Arial" w:cs="Arial"/>
                <w:b/>
                <w:bCs/>
                <w:sz w:val="24"/>
                <w:szCs w:val="24"/>
              </w:rPr>
            </w:pPr>
          </w:p>
          <w:p w14:paraId="3801CFF5" w14:textId="77777777" w:rsidR="00582815" w:rsidRDefault="00582815" w:rsidP="00582815">
            <w:pPr>
              <w:spacing w:after="0" w:line="240" w:lineRule="auto"/>
              <w:jc w:val="center"/>
              <w:rPr>
                <w:rFonts w:ascii="Arial" w:hAnsi="Arial" w:cs="Arial"/>
                <w:b/>
                <w:bCs/>
                <w:sz w:val="24"/>
                <w:szCs w:val="24"/>
              </w:rPr>
            </w:pPr>
            <w:r w:rsidRPr="006C29DF">
              <w:rPr>
                <w:rFonts w:ascii="Arial" w:hAnsi="Arial" w:cs="Arial"/>
                <w:b/>
                <w:bCs/>
                <w:sz w:val="24"/>
                <w:szCs w:val="24"/>
              </w:rPr>
              <w:t>YURISHA ANDRADE MORALES</w:t>
            </w:r>
          </w:p>
          <w:p w14:paraId="3EEEBA62" w14:textId="77777777" w:rsidR="006A5DD3" w:rsidRDefault="006A5DD3" w:rsidP="00582815">
            <w:pPr>
              <w:spacing w:after="0" w:line="240" w:lineRule="auto"/>
              <w:jc w:val="center"/>
              <w:rPr>
                <w:rFonts w:ascii="Arial" w:hAnsi="Arial" w:cs="Arial"/>
                <w:b/>
                <w:bCs/>
                <w:sz w:val="24"/>
                <w:szCs w:val="24"/>
              </w:rPr>
            </w:pPr>
          </w:p>
          <w:p w14:paraId="3476D225" w14:textId="77777777" w:rsidR="00582815" w:rsidRPr="00624655" w:rsidRDefault="00582815" w:rsidP="00582815">
            <w:pPr>
              <w:rPr>
                <w:rFonts w:ascii="Arial" w:eastAsia="Times New Roman" w:hAnsi="Arial" w:cs="Arial"/>
                <w:b/>
                <w:sz w:val="24"/>
                <w:szCs w:val="24"/>
                <w:lang w:val="es-ES_tradnl"/>
              </w:rPr>
            </w:pPr>
            <w:r w:rsidRPr="00624655">
              <w:rPr>
                <w:rFonts w:ascii="Arial" w:eastAsia="Times New Roman" w:hAnsi="Arial" w:cs="Arial"/>
                <w:b/>
                <w:sz w:val="24"/>
                <w:szCs w:val="24"/>
                <w:lang w:val="es-ES_tradnl"/>
              </w:rPr>
              <w:t xml:space="preserve">VOTO </w:t>
            </w:r>
            <w:r>
              <w:rPr>
                <w:rFonts w:ascii="Arial" w:eastAsia="Times New Roman" w:hAnsi="Arial" w:cs="Arial"/>
                <w:b/>
                <w:sz w:val="24"/>
                <w:szCs w:val="24"/>
                <w:lang w:val="es-ES_tradnl"/>
              </w:rPr>
              <w:t xml:space="preserve">RAZONADO </w:t>
            </w:r>
            <w:r w:rsidRPr="00624655">
              <w:rPr>
                <w:rFonts w:ascii="Arial" w:eastAsia="Times New Roman" w:hAnsi="Arial" w:cs="Arial"/>
                <w:b/>
                <w:sz w:val="24"/>
                <w:szCs w:val="24"/>
                <w:lang w:val="es-ES_tradnl"/>
              </w:rPr>
              <w:t>QUE FORMULA EL MAGISTRADO ADRIÁN HERNÁNDEZ PINEDO, CON FUNDAMENTO EN LOS ARTÍCULOS 21 Y 24, FRACCIÓN I DEL REGLAMENTO INTERIOR DEL TRIBUNAL ELECTORAL DEL ESTADO.</w:t>
            </w:r>
          </w:p>
          <w:p w14:paraId="4D68A52A" w14:textId="77777777" w:rsidR="00582815" w:rsidRPr="00AA642F" w:rsidRDefault="00582815" w:rsidP="00582815">
            <w:pPr>
              <w:spacing w:before="240" w:after="155" w:line="360" w:lineRule="auto"/>
              <w:ind w:left="-5" w:right="15" w:hanging="10"/>
              <w:rPr>
                <w:rFonts w:ascii="Arial" w:eastAsia="Times New Roman" w:hAnsi="Arial" w:cs="Arial"/>
                <w:bCs/>
                <w:color w:val="000000"/>
                <w:sz w:val="24"/>
                <w:szCs w:val="24"/>
              </w:rPr>
            </w:pPr>
            <w:r w:rsidRPr="00AA642F">
              <w:rPr>
                <w:rFonts w:ascii="Arial" w:eastAsia="Times New Roman" w:hAnsi="Arial" w:cs="Arial"/>
                <w:bCs/>
                <w:color w:val="000000"/>
                <w:sz w:val="24"/>
                <w:szCs w:val="24"/>
              </w:rPr>
              <w:t>Con el debido respeto, si bien comparto las consideraciones que sustentan la sentencia emitida en el juicio de la ciudadanía TEEM-JDC-218/2025, me permito formular el presente voto razonado, a efecto de exponer algunos planteamientos que estimo necesarios a fin de generar certeza respecto a la comunidad con motivo de los planteamientos formulados por los promoventes relacionados con la supuesta ilegalidad de los requisitos contemplados dentro de la convocatoria impugnada, puesto que, en los juicios en los que se encuentran involucradas personas indígenas, se debe maximizar la protección de derechos y flexibilizar los presupuestos formales, a efecto de proporcionar medidas extensivas, incluso a habitantes de la comunidad que no hayan comparecido a promover el medio de impugnación. </w:t>
            </w:r>
          </w:p>
          <w:p w14:paraId="4295204A" w14:textId="77777777" w:rsidR="00582815" w:rsidRPr="00AA642F" w:rsidRDefault="00582815" w:rsidP="00582815">
            <w:pPr>
              <w:spacing w:before="240" w:after="155" w:line="360" w:lineRule="auto"/>
              <w:ind w:left="-5" w:right="15" w:hanging="10"/>
              <w:rPr>
                <w:rFonts w:ascii="Arial" w:eastAsia="Times New Roman" w:hAnsi="Arial" w:cs="Arial"/>
                <w:bCs/>
                <w:color w:val="000000"/>
                <w:sz w:val="24"/>
                <w:szCs w:val="24"/>
              </w:rPr>
            </w:pPr>
            <w:r w:rsidRPr="00AA642F">
              <w:rPr>
                <w:rFonts w:ascii="Arial" w:eastAsia="Times New Roman" w:hAnsi="Arial" w:cs="Arial"/>
                <w:bCs/>
                <w:color w:val="000000"/>
                <w:sz w:val="24"/>
                <w:szCs w:val="24"/>
              </w:rPr>
              <w:t xml:space="preserve">Desde mi perspectiva, previo a emitir el pronunciamiento a través del cual se califican como inoperantes los agravios esgrimidos, </w:t>
            </w:r>
            <w:r>
              <w:rPr>
                <w:rFonts w:ascii="Arial" w:eastAsia="Times New Roman" w:hAnsi="Arial" w:cs="Arial"/>
                <w:bCs/>
                <w:color w:val="000000"/>
                <w:sz w:val="24"/>
                <w:szCs w:val="24"/>
              </w:rPr>
              <w:t>consider</w:t>
            </w:r>
            <w:r w:rsidRPr="00AA642F">
              <w:rPr>
                <w:rFonts w:ascii="Arial" w:eastAsia="Times New Roman" w:hAnsi="Arial" w:cs="Arial"/>
                <w:bCs/>
                <w:color w:val="000000"/>
                <w:sz w:val="24"/>
                <w:szCs w:val="24"/>
              </w:rPr>
              <w:t xml:space="preserve">o que </w:t>
            </w:r>
            <w:r>
              <w:rPr>
                <w:rFonts w:ascii="Arial" w:eastAsia="Times New Roman" w:hAnsi="Arial" w:cs="Arial"/>
                <w:bCs/>
                <w:color w:val="000000"/>
                <w:sz w:val="24"/>
                <w:szCs w:val="24"/>
              </w:rPr>
              <w:t>aquellos</w:t>
            </w:r>
            <w:r w:rsidRPr="00AA642F">
              <w:rPr>
                <w:rFonts w:ascii="Arial" w:eastAsia="Times New Roman" w:hAnsi="Arial" w:cs="Arial"/>
                <w:bCs/>
                <w:color w:val="000000"/>
                <w:sz w:val="24"/>
                <w:szCs w:val="24"/>
              </w:rPr>
              <w:t xml:space="preserve"> dirigidos a cuestionar dos de los requisitos impugnados debieron calificarse como </w:t>
            </w:r>
            <w:r w:rsidRPr="00AA642F">
              <w:rPr>
                <w:rFonts w:ascii="Arial" w:eastAsia="Times New Roman" w:hAnsi="Arial" w:cs="Arial"/>
                <w:b/>
                <w:bCs/>
                <w:color w:val="000000"/>
                <w:sz w:val="24"/>
                <w:szCs w:val="24"/>
              </w:rPr>
              <w:t>infundados</w:t>
            </w:r>
            <w:r w:rsidRPr="00AA642F">
              <w:rPr>
                <w:rFonts w:ascii="Arial" w:eastAsia="Times New Roman" w:hAnsi="Arial" w:cs="Arial"/>
                <w:bCs/>
                <w:color w:val="000000"/>
                <w:sz w:val="24"/>
                <w:szCs w:val="24"/>
              </w:rPr>
              <w:t>, conforme se expone a continuación: </w:t>
            </w:r>
          </w:p>
          <w:p w14:paraId="6E047D2A" w14:textId="77777777" w:rsidR="00582815" w:rsidRDefault="00582815" w:rsidP="00582815">
            <w:pPr>
              <w:spacing w:before="240" w:after="155" w:line="360" w:lineRule="auto"/>
              <w:ind w:left="-5" w:right="15" w:hanging="10"/>
              <w:rPr>
                <w:rFonts w:ascii="Arial" w:hAnsi="Arial" w:cs="Arial"/>
                <w:sz w:val="24"/>
                <w:szCs w:val="24"/>
                <w:lang w:eastAsia="es-MX"/>
              </w:rPr>
            </w:pPr>
            <w:r>
              <w:rPr>
                <w:rFonts w:ascii="Arial" w:hAnsi="Arial" w:cs="Arial"/>
                <w:sz w:val="24"/>
                <w:szCs w:val="24"/>
                <w:lang w:eastAsia="es-MX"/>
              </w:rPr>
              <w:t xml:space="preserve">En el caso, la parte actora refiere que la convocatoria limita y restringe el </w:t>
            </w:r>
            <w:r w:rsidRPr="001121B0">
              <w:rPr>
                <w:rFonts w:ascii="Arial" w:hAnsi="Arial" w:cs="Arial"/>
                <w:b/>
                <w:bCs/>
                <w:sz w:val="24"/>
                <w:szCs w:val="24"/>
                <w:lang w:eastAsia="es-MX"/>
              </w:rPr>
              <w:t>derecho a votar</w:t>
            </w:r>
            <w:r>
              <w:rPr>
                <w:rFonts w:ascii="Arial" w:hAnsi="Arial" w:cs="Arial"/>
                <w:sz w:val="24"/>
                <w:szCs w:val="24"/>
                <w:lang w:eastAsia="es-MX"/>
              </w:rPr>
              <w:t xml:space="preserve"> de la comunidad, </w:t>
            </w:r>
            <w:r w:rsidRPr="00BB53BC">
              <w:rPr>
                <w:rFonts w:ascii="Arial" w:eastAsia="Aptos" w:hAnsi="Arial" w:cs="Arial"/>
                <w:color w:val="000000" w:themeColor="text1"/>
                <w:sz w:val="24"/>
                <w:szCs w:val="24"/>
              </w:rPr>
              <w:t xml:space="preserve">al considerar que dichas disposiciones se encuentran fuera </w:t>
            </w:r>
            <w:r w:rsidRPr="00BB53BC">
              <w:rPr>
                <w:rFonts w:ascii="Arial" w:eastAsia="Aptos" w:hAnsi="Arial" w:cs="Arial"/>
                <w:sz w:val="24"/>
                <w:szCs w:val="24"/>
              </w:rPr>
              <w:t>de sus usos y costumbres</w:t>
            </w:r>
            <w:r>
              <w:rPr>
                <w:rFonts w:ascii="Arial" w:hAnsi="Arial" w:cs="Arial"/>
                <w:sz w:val="24"/>
                <w:szCs w:val="24"/>
                <w:lang w:eastAsia="es-MX"/>
              </w:rPr>
              <w:t xml:space="preserve">; </w:t>
            </w:r>
            <w:r w:rsidRPr="00AA642F">
              <w:rPr>
                <w:rFonts w:ascii="Arial" w:hAnsi="Arial" w:cs="Arial"/>
                <w:sz w:val="24"/>
                <w:szCs w:val="24"/>
                <w:lang w:eastAsia="es-MX"/>
              </w:rPr>
              <w:t xml:space="preserve">porque, desde su </w:t>
            </w:r>
            <w:r w:rsidRPr="00AA642F">
              <w:rPr>
                <w:rFonts w:ascii="Arial" w:hAnsi="Arial" w:cs="Arial"/>
                <w:sz w:val="24"/>
                <w:szCs w:val="24"/>
                <w:lang w:eastAsia="es-MX"/>
              </w:rPr>
              <w:lastRenderedPageBreak/>
              <w:t xml:space="preserve">consideración, se limita a </w:t>
            </w:r>
            <w:r>
              <w:rPr>
                <w:rFonts w:ascii="Arial" w:hAnsi="Arial" w:cs="Arial"/>
                <w:sz w:val="24"/>
                <w:szCs w:val="24"/>
                <w:lang w:eastAsia="es-MX"/>
              </w:rPr>
              <w:t xml:space="preserve">la </w:t>
            </w:r>
            <w:r w:rsidRPr="00AA642F">
              <w:rPr>
                <w:rFonts w:ascii="Arial" w:hAnsi="Arial" w:cs="Arial"/>
                <w:sz w:val="24"/>
                <w:szCs w:val="24"/>
                <w:lang w:eastAsia="es-MX"/>
              </w:rPr>
              <w:t>ciudadan</w:t>
            </w:r>
            <w:r>
              <w:rPr>
                <w:rFonts w:ascii="Arial" w:hAnsi="Arial" w:cs="Arial"/>
                <w:sz w:val="24"/>
                <w:szCs w:val="24"/>
                <w:lang w:eastAsia="es-MX"/>
              </w:rPr>
              <w:t xml:space="preserve">ía </w:t>
            </w:r>
            <w:r w:rsidRPr="00AA642F">
              <w:rPr>
                <w:rFonts w:ascii="Arial" w:hAnsi="Arial" w:cs="Arial"/>
                <w:sz w:val="24"/>
                <w:szCs w:val="24"/>
                <w:lang w:eastAsia="es-MX"/>
              </w:rPr>
              <w:t>de la comunidad que, habiendo cumplido la mayoría de edad, no se encuentr</w:t>
            </w:r>
            <w:r>
              <w:rPr>
                <w:rFonts w:ascii="Arial" w:hAnsi="Arial" w:cs="Arial"/>
                <w:sz w:val="24"/>
                <w:szCs w:val="24"/>
                <w:lang w:eastAsia="es-MX"/>
              </w:rPr>
              <w:t>e</w:t>
            </w:r>
            <w:r w:rsidRPr="00AA642F">
              <w:rPr>
                <w:rFonts w:ascii="Arial" w:hAnsi="Arial" w:cs="Arial"/>
                <w:sz w:val="24"/>
                <w:szCs w:val="24"/>
                <w:lang w:eastAsia="es-MX"/>
              </w:rPr>
              <w:t xml:space="preserve"> casad</w:t>
            </w:r>
            <w:r>
              <w:rPr>
                <w:rFonts w:ascii="Arial" w:hAnsi="Arial" w:cs="Arial"/>
                <w:sz w:val="24"/>
                <w:szCs w:val="24"/>
                <w:lang w:eastAsia="es-MX"/>
              </w:rPr>
              <w:t>a</w:t>
            </w:r>
            <w:r w:rsidRPr="00AA642F">
              <w:rPr>
                <w:rFonts w:ascii="Arial" w:hAnsi="Arial" w:cs="Arial"/>
                <w:sz w:val="24"/>
                <w:szCs w:val="24"/>
                <w:lang w:eastAsia="es-MX"/>
              </w:rPr>
              <w:t>,</w:t>
            </w:r>
            <w:r>
              <w:rPr>
                <w:rFonts w:ascii="Arial" w:hAnsi="Arial" w:cs="Arial"/>
                <w:sz w:val="24"/>
                <w:szCs w:val="24"/>
                <w:lang w:eastAsia="es-MX"/>
              </w:rPr>
              <w:t xml:space="preserve"> en unión libre o sea jefa o jefe de familia;</w:t>
            </w:r>
            <w:r w:rsidRPr="00AA642F">
              <w:rPr>
                <w:rFonts w:ascii="Arial" w:hAnsi="Arial" w:cs="Arial"/>
                <w:sz w:val="24"/>
                <w:szCs w:val="24"/>
                <w:lang w:eastAsia="es-MX"/>
              </w:rPr>
              <w:t xml:space="preserve"> afirmación que</w:t>
            </w:r>
            <w:r>
              <w:rPr>
                <w:rFonts w:ascii="Arial" w:hAnsi="Arial" w:cs="Arial"/>
                <w:sz w:val="24"/>
                <w:szCs w:val="24"/>
                <w:lang w:eastAsia="es-MX"/>
              </w:rPr>
              <w:t>, desde</w:t>
            </w:r>
            <w:r w:rsidRPr="00AA642F">
              <w:rPr>
                <w:rFonts w:ascii="Arial" w:hAnsi="Arial" w:cs="Arial"/>
                <w:sz w:val="24"/>
                <w:szCs w:val="24"/>
                <w:lang w:eastAsia="es-MX"/>
              </w:rPr>
              <w:t xml:space="preserve"> mi </w:t>
            </w:r>
            <w:r>
              <w:rPr>
                <w:rFonts w:ascii="Arial" w:hAnsi="Arial" w:cs="Arial"/>
                <w:sz w:val="24"/>
                <w:szCs w:val="24"/>
                <w:lang w:eastAsia="es-MX"/>
              </w:rPr>
              <w:t>perspectiva, es inexacta</w:t>
            </w:r>
            <w:r w:rsidRPr="00AA642F">
              <w:rPr>
                <w:rFonts w:ascii="Arial" w:hAnsi="Arial" w:cs="Arial"/>
                <w:sz w:val="24"/>
                <w:szCs w:val="24"/>
                <w:lang w:eastAsia="es-MX"/>
              </w:rPr>
              <w:t>. </w:t>
            </w:r>
          </w:p>
          <w:p w14:paraId="3D429CA2" w14:textId="77777777" w:rsidR="00582815" w:rsidRDefault="00582815" w:rsidP="00582815">
            <w:pPr>
              <w:spacing w:before="240" w:after="155" w:line="360" w:lineRule="auto"/>
              <w:ind w:left="-5" w:right="15" w:hanging="10"/>
              <w:rPr>
                <w:rFonts w:ascii="Arial" w:hAnsi="Arial" w:cs="Arial"/>
                <w:sz w:val="24"/>
                <w:szCs w:val="24"/>
                <w:lang w:eastAsia="es-MX"/>
              </w:rPr>
            </w:pPr>
            <w:r>
              <w:rPr>
                <w:rFonts w:ascii="Arial" w:hAnsi="Arial" w:cs="Arial"/>
                <w:sz w:val="24"/>
                <w:szCs w:val="24"/>
                <w:lang w:eastAsia="es-MX"/>
              </w:rPr>
              <w:t xml:space="preserve">Es así, porque contrario a lo señalado, de dicha documental se advierte, de manera textual, que se contemplan tres supuestos distintos para poder ejercer el derecho al </w:t>
            </w:r>
            <w:r w:rsidRPr="00EB318D">
              <w:rPr>
                <w:rFonts w:ascii="Arial" w:hAnsi="Arial" w:cs="Arial"/>
                <w:sz w:val="24"/>
                <w:szCs w:val="24"/>
                <w:lang w:eastAsia="es-MX"/>
              </w:rPr>
              <w:t>vot</w:t>
            </w:r>
            <w:r>
              <w:rPr>
                <w:rFonts w:ascii="Arial" w:hAnsi="Arial" w:cs="Arial"/>
                <w:sz w:val="24"/>
                <w:szCs w:val="24"/>
                <w:lang w:eastAsia="es-MX"/>
              </w:rPr>
              <w:t xml:space="preserve">o </w:t>
            </w:r>
            <w:r w:rsidRPr="00EB318D">
              <w:rPr>
                <w:rFonts w:ascii="Arial" w:hAnsi="Arial" w:cs="Arial"/>
                <w:sz w:val="24"/>
                <w:szCs w:val="24"/>
                <w:lang w:eastAsia="es-MX"/>
              </w:rPr>
              <w:t>en la asamblea convocada para el veintitrés de julio, a saber: 1) ser mayor de</w:t>
            </w:r>
            <w:r w:rsidRPr="00A274E6">
              <w:rPr>
                <w:rFonts w:ascii="Arial" w:hAnsi="Arial" w:cs="Arial"/>
                <w:sz w:val="24"/>
                <w:szCs w:val="24"/>
                <w:lang w:eastAsia="es-MX"/>
              </w:rPr>
              <w:t xml:space="preserve"> edad con </w:t>
            </w:r>
            <w:r>
              <w:rPr>
                <w:rFonts w:ascii="Arial" w:hAnsi="Arial" w:cs="Arial"/>
                <w:sz w:val="24"/>
                <w:szCs w:val="24"/>
                <w:lang w:eastAsia="es-MX"/>
              </w:rPr>
              <w:t>identificación oficial</w:t>
            </w:r>
            <w:r w:rsidRPr="00A274E6">
              <w:rPr>
                <w:rFonts w:ascii="Arial" w:hAnsi="Arial" w:cs="Arial"/>
                <w:sz w:val="24"/>
                <w:szCs w:val="24"/>
                <w:lang w:eastAsia="es-MX"/>
              </w:rPr>
              <w:t xml:space="preserve">; 2) </w:t>
            </w:r>
            <w:r>
              <w:rPr>
                <w:rFonts w:ascii="Arial" w:hAnsi="Arial" w:cs="Arial"/>
                <w:sz w:val="24"/>
                <w:szCs w:val="24"/>
                <w:lang w:eastAsia="es-MX"/>
              </w:rPr>
              <w:t>s</w:t>
            </w:r>
            <w:r w:rsidRPr="00A274E6">
              <w:rPr>
                <w:rFonts w:ascii="Arial" w:hAnsi="Arial" w:cs="Arial"/>
                <w:sz w:val="24"/>
                <w:szCs w:val="24"/>
                <w:lang w:eastAsia="es-MX"/>
              </w:rPr>
              <w:t>er</w:t>
            </w:r>
            <w:r>
              <w:rPr>
                <w:rFonts w:ascii="Arial" w:hAnsi="Arial" w:cs="Arial"/>
                <w:sz w:val="24"/>
                <w:szCs w:val="24"/>
                <w:lang w:eastAsia="es-MX"/>
              </w:rPr>
              <w:t xml:space="preserve"> personas</w:t>
            </w:r>
            <w:r w:rsidRPr="00A274E6">
              <w:rPr>
                <w:rFonts w:ascii="Arial" w:hAnsi="Arial" w:cs="Arial"/>
                <w:sz w:val="24"/>
                <w:szCs w:val="24"/>
                <w:lang w:eastAsia="es-MX"/>
              </w:rPr>
              <w:t xml:space="preserve"> casad</w:t>
            </w:r>
            <w:r>
              <w:rPr>
                <w:rFonts w:ascii="Arial" w:hAnsi="Arial" w:cs="Arial"/>
                <w:sz w:val="24"/>
                <w:szCs w:val="24"/>
                <w:lang w:eastAsia="es-MX"/>
              </w:rPr>
              <w:t>a</w:t>
            </w:r>
            <w:r w:rsidRPr="00A274E6">
              <w:rPr>
                <w:rFonts w:ascii="Arial" w:hAnsi="Arial" w:cs="Arial"/>
                <w:sz w:val="24"/>
                <w:szCs w:val="24"/>
                <w:lang w:eastAsia="es-MX"/>
              </w:rPr>
              <w:t xml:space="preserve">s o en concubinato; y 3) ser </w:t>
            </w:r>
            <w:r>
              <w:rPr>
                <w:rFonts w:ascii="Arial" w:hAnsi="Arial" w:cs="Arial"/>
                <w:sz w:val="24"/>
                <w:szCs w:val="24"/>
                <w:lang w:eastAsia="es-MX"/>
              </w:rPr>
              <w:t xml:space="preserve">jefas o </w:t>
            </w:r>
            <w:r w:rsidRPr="00A274E6">
              <w:rPr>
                <w:rFonts w:ascii="Arial" w:hAnsi="Arial" w:cs="Arial"/>
                <w:sz w:val="24"/>
                <w:szCs w:val="24"/>
                <w:lang w:eastAsia="es-MX"/>
              </w:rPr>
              <w:t>jefes de familia</w:t>
            </w:r>
            <w:r>
              <w:rPr>
                <w:rFonts w:ascii="Arial" w:hAnsi="Arial" w:cs="Arial"/>
                <w:sz w:val="24"/>
                <w:szCs w:val="24"/>
                <w:lang w:eastAsia="es-MX"/>
              </w:rPr>
              <w:t>; es decir, dado que no se trata de condiciones concurrentes, sino de hipótesis diferentes, resulta claro que no hay ninguna restricción y, por tanto, el agravio deviene infundado.</w:t>
            </w:r>
          </w:p>
          <w:p w14:paraId="3F7FCDBD" w14:textId="77777777" w:rsidR="00582815" w:rsidRDefault="00582815" w:rsidP="00582815">
            <w:pPr>
              <w:spacing w:before="240" w:after="155" w:line="360" w:lineRule="auto"/>
              <w:ind w:left="-5" w:right="15" w:hanging="10"/>
              <w:rPr>
                <w:rFonts w:ascii="Arial" w:hAnsi="Arial" w:cs="Arial"/>
                <w:sz w:val="24"/>
                <w:szCs w:val="24"/>
                <w:lang w:eastAsia="es-MX"/>
              </w:rPr>
            </w:pPr>
            <w:r>
              <w:rPr>
                <w:rFonts w:ascii="Arial" w:hAnsi="Arial" w:cs="Arial"/>
                <w:sz w:val="24"/>
                <w:szCs w:val="24"/>
                <w:lang w:eastAsia="es-MX"/>
              </w:rPr>
              <w:t xml:space="preserve">En tanto que, por lo que ve a la inconformidad relativa a que se solicite una </w:t>
            </w:r>
            <w:r w:rsidRPr="001121B0">
              <w:rPr>
                <w:rFonts w:ascii="Arial" w:hAnsi="Arial" w:cs="Arial"/>
                <w:b/>
                <w:bCs/>
                <w:sz w:val="24"/>
                <w:szCs w:val="24"/>
                <w:lang w:eastAsia="es-MX"/>
              </w:rPr>
              <w:t>edad mínima</w:t>
            </w:r>
            <w:r>
              <w:rPr>
                <w:rFonts w:ascii="Arial" w:hAnsi="Arial" w:cs="Arial"/>
                <w:sz w:val="24"/>
                <w:szCs w:val="24"/>
                <w:lang w:eastAsia="es-MX"/>
              </w:rPr>
              <w:t xml:space="preserve"> para ser concejero, desde mi punto de vista, tal cuestión es igualmente </w:t>
            </w:r>
            <w:r w:rsidRPr="00EB318D">
              <w:rPr>
                <w:rFonts w:ascii="Arial" w:hAnsi="Arial" w:cs="Arial"/>
                <w:b/>
                <w:bCs/>
                <w:sz w:val="24"/>
                <w:szCs w:val="24"/>
                <w:lang w:eastAsia="es-MX"/>
              </w:rPr>
              <w:t>infundada,</w:t>
            </w:r>
            <w:r>
              <w:rPr>
                <w:rFonts w:ascii="Arial" w:hAnsi="Arial" w:cs="Arial"/>
                <w:sz w:val="24"/>
                <w:szCs w:val="24"/>
                <w:lang w:eastAsia="es-MX"/>
              </w:rPr>
              <w:t xml:space="preserve"> toda vez que conforme a lo dispuesto en el </w:t>
            </w:r>
            <w:r w:rsidRPr="00A12AC1">
              <w:rPr>
                <w:rFonts w:ascii="Arial" w:hAnsi="Arial" w:cs="Arial"/>
                <w:sz w:val="24"/>
                <w:szCs w:val="24"/>
                <w:lang w:eastAsia="es-MX"/>
              </w:rPr>
              <w:t xml:space="preserve">artículo 35, fracción II de la Constitución </w:t>
            </w:r>
            <w:r>
              <w:rPr>
                <w:rFonts w:ascii="Arial" w:hAnsi="Arial" w:cs="Arial"/>
                <w:sz w:val="24"/>
                <w:szCs w:val="24"/>
                <w:lang w:eastAsia="es-MX"/>
              </w:rPr>
              <w:t>Política de los Estados Unidos Mexicanos</w:t>
            </w:r>
            <w:r w:rsidRPr="00A12AC1">
              <w:rPr>
                <w:rFonts w:ascii="Arial" w:hAnsi="Arial" w:cs="Arial"/>
                <w:sz w:val="24"/>
                <w:szCs w:val="24"/>
                <w:lang w:eastAsia="es-MX"/>
              </w:rPr>
              <w:t>, que reconoce el derecho de las personas a ser votad</w:t>
            </w:r>
            <w:r>
              <w:rPr>
                <w:rFonts w:ascii="Arial" w:hAnsi="Arial" w:cs="Arial"/>
                <w:sz w:val="24"/>
                <w:szCs w:val="24"/>
                <w:lang w:eastAsia="es-MX"/>
              </w:rPr>
              <w:t>as</w:t>
            </w:r>
            <w:r w:rsidRPr="00A12AC1">
              <w:rPr>
                <w:rFonts w:ascii="Arial" w:hAnsi="Arial" w:cs="Arial"/>
                <w:sz w:val="24"/>
                <w:szCs w:val="24"/>
                <w:lang w:eastAsia="es-MX"/>
              </w:rPr>
              <w:t>, esta prerrogativa se encuentra sujeta a los requisitos, condiciones y términos que se determinen en la legislación; por lo que consider</w:t>
            </w:r>
            <w:r>
              <w:rPr>
                <w:rFonts w:ascii="Arial" w:hAnsi="Arial" w:cs="Arial"/>
                <w:sz w:val="24"/>
                <w:szCs w:val="24"/>
                <w:lang w:eastAsia="es-MX"/>
              </w:rPr>
              <w:t>o</w:t>
            </w:r>
            <w:r w:rsidRPr="00A12AC1">
              <w:rPr>
                <w:rFonts w:ascii="Arial" w:hAnsi="Arial" w:cs="Arial"/>
                <w:sz w:val="24"/>
                <w:szCs w:val="24"/>
                <w:lang w:eastAsia="es-MX"/>
              </w:rPr>
              <w:t xml:space="preserve"> que el ejercicio de este derecho puede modularse, de manera válida y objetiva </w:t>
            </w:r>
            <w:r>
              <w:rPr>
                <w:rFonts w:ascii="Arial" w:hAnsi="Arial" w:cs="Arial"/>
                <w:sz w:val="24"/>
                <w:szCs w:val="24"/>
                <w:lang w:eastAsia="es-MX"/>
              </w:rPr>
              <w:t>y</w:t>
            </w:r>
            <w:r w:rsidRPr="00A12AC1">
              <w:rPr>
                <w:rFonts w:ascii="Arial" w:hAnsi="Arial" w:cs="Arial"/>
                <w:sz w:val="24"/>
                <w:szCs w:val="24"/>
                <w:lang w:eastAsia="es-MX"/>
              </w:rPr>
              <w:t xml:space="preserve">, por tanto, resulta adecuado que, en el caso, se haya tomado en cuenta la edad para ocupar </w:t>
            </w:r>
            <w:r>
              <w:rPr>
                <w:rFonts w:ascii="Arial" w:hAnsi="Arial" w:cs="Arial"/>
                <w:sz w:val="24"/>
                <w:szCs w:val="24"/>
                <w:lang w:eastAsia="es-MX"/>
              </w:rPr>
              <w:t>dicho</w:t>
            </w:r>
            <w:r w:rsidRPr="00A12AC1">
              <w:rPr>
                <w:rFonts w:ascii="Arial" w:hAnsi="Arial" w:cs="Arial"/>
                <w:sz w:val="24"/>
                <w:szCs w:val="24"/>
                <w:lang w:eastAsia="es-MX"/>
              </w:rPr>
              <w:t xml:space="preserve"> cargo, como un parámetro asociado a la experiencia</w:t>
            </w:r>
            <w:r>
              <w:rPr>
                <w:rFonts w:ascii="Arial" w:hAnsi="Arial" w:cs="Arial"/>
                <w:sz w:val="24"/>
                <w:szCs w:val="24"/>
                <w:lang w:eastAsia="es-MX"/>
              </w:rPr>
              <w:t>. D</w:t>
            </w:r>
            <w:r w:rsidRPr="00A12AC1">
              <w:rPr>
                <w:rFonts w:ascii="Arial" w:hAnsi="Arial" w:cs="Arial"/>
                <w:sz w:val="24"/>
                <w:szCs w:val="24"/>
                <w:lang w:eastAsia="es-MX"/>
              </w:rPr>
              <w:t xml:space="preserve">eterminación </w:t>
            </w:r>
            <w:r>
              <w:rPr>
                <w:rFonts w:ascii="Arial" w:hAnsi="Arial" w:cs="Arial"/>
                <w:sz w:val="24"/>
                <w:szCs w:val="24"/>
                <w:lang w:eastAsia="es-MX"/>
              </w:rPr>
              <w:t xml:space="preserve">que además fue </w:t>
            </w:r>
            <w:r w:rsidRPr="00A12AC1">
              <w:rPr>
                <w:rFonts w:ascii="Arial" w:hAnsi="Arial" w:cs="Arial"/>
                <w:sz w:val="24"/>
                <w:szCs w:val="24"/>
                <w:lang w:eastAsia="es-MX"/>
              </w:rPr>
              <w:t>realizada por la propia comunidad en pleno ejercicio de sus usos y costumbres, y sin que tal cuestión genere perjuicio o sea un exceso de facultades. </w:t>
            </w:r>
          </w:p>
          <w:p w14:paraId="2504B22A" w14:textId="77777777" w:rsidR="00582815" w:rsidRDefault="00582815" w:rsidP="00582815">
            <w:pPr>
              <w:spacing w:before="240" w:after="155" w:line="360" w:lineRule="auto"/>
              <w:ind w:left="-5" w:right="15" w:hanging="10"/>
              <w:rPr>
                <w:rFonts w:ascii="Arial" w:hAnsi="Arial" w:cs="Arial"/>
                <w:sz w:val="24"/>
                <w:szCs w:val="24"/>
                <w:lang w:eastAsia="es-MX"/>
              </w:rPr>
            </w:pPr>
            <w:r>
              <w:rPr>
                <w:rFonts w:ascii="Arial" w:hAnsi="Arial" w:cs="Arial"/>
                <w:sz w:val="24"/>
                <w:szCs w:val="24"/>
                <w:lang w:eastAsia="es-MX"/>
              </w:rPr>
              <w:t>Aspectos que, desde mi consideración, debían abordarse previo al pronunciamiento que se sostiene en la sentencia, relativo a que todos los agravios referentes a los requisitos de la convocatoria son inoperantes, al no haberse acreditado un perjuicio personal y directo a la parte actora.</w:t>
            </w:r>
          </w:p>
          <w:p w14:paraId="4033BB51" w14:textId="77777777" w:rsidR="00582815" w:rsidRDefault="00582815" w:rsidP="00582815">
            <w:pPr>
              <w:spacing w:before="240" w:after="155" w:line="360" w:lineRule="auto"/>
              <w:ind w:left="-5" w:right="15" w:hanging="10"/>
              <w:rPr>
                <w:rFonts w:ascii="Arial" w:hAnsi="Arial" w:cs="Arial"/>
                <w:sz w:val="24"/>
                <w:szCs w:val="24"/>
                <w:lang w:eastAsia="es-MX"/>
              </w:rPr>
            </w:pPr>
            <w:r>
              <w:rPr>
                <w:rFonts w:ascii="Arial" w:hAnsi="Arial" w:cs="Arial"/>
                <w:sz w:val="24"/>
                <w:szCs w:val="24"/>
                <w:lang w:eastAsia="es-MX"/>
              </w:rPr>
              <w:lastRenderedPageBreak/>
              <w:t xml:space="preserve">De ahí que, desde mi punto de vista, los agravios en comento debieron calificarse como </w:t>
            </w:r>
            <w:r>
              <w:rPr>
                <w:rFonts w:ascii="Arial" w:hAnsi="Arial" w:cs="Arial"/>
                <w:b/>
                <w:bCs/>
                <w:sz w:val="24"/>
                <w:szCs w:val="24"/>
                <w:lang w:eastAsia="es-MX"/>
              </w:rPr>
              <w:t xml:space="preserve">infundados </w:t>
            </w:r>
            <w:r>
              <w:rPr>
                <w:rFonts w:ascii="Arial" w:hAnsi="Arial" w:cs="Arial"/>
                <w:sz w:val="24"/>
                <w:szCs w:val="24"/>
                <w:lang w:eastAsia="es-MX"/>
              </w:rPr>
              <w:t xml:space="preserve">por una parte, derivado de la inexistencia de las supuestas irregularidades que se cuestionan, e </w:t>
            </w:r>
            <w:r>
              <w:rPr>
                <w:rFonts w:ascii="Arial" w:hAnsi="Arial" w:cs="Arial"/>
                <w:b/>
                <w:bCs/>
                <w:sz w:val="24"/>
                <w:szCs w:val="24"/>
                <w:lang w:eastAsia="es-MX"/>
              </w:rPr>
              <w:t xml:space="preserve">inoperantes </w:t>
            </w:r>
            <w:r>
              <w:rPr>
                <w:rFonts w:ascii="Arial" w:hAnsi="Arial" w:cs="Arial"/>
                <w:sz w:val="24"/>
                <w:szCs w:val="24"/>
                <w:lang w:eastAsia="es-MX"/>
              </w:rPr>
              <w:t>por otra, debido a que la parte actora no acreditó que le hubiera provocado alguna afectación directa que vulnerara sus derechos político-electorales.</w:t>
            </w:r>
          </w:p>
          <w:p w14:paraId="1BA5E5E6" w14:textId="77777777" w:rsidR="00582815" w:rsidRDefault="00582815" w:rsidP="00582815">
            <w:pPr>
              <w:spacing w:before="240" w:after="155" w:line="360" w:lineRule="auto"/>
              <w:ind w:left="-5" w:right="15" w:hanging="10"/>
              <w:rPr>
                <w:rFonts w:ascii="Arial" w:hAnsi="Arial" w:cs="Arial"/>
                <w:sz w:val="24"/>
                <w:szCs w:val="24"/>
                <w:lang w:eastAsia="es-MX"/>
              </w:rPr>
            </w:pPr>
            <w:r>
              <w:rPr>
                <w:rFonts w:ascii="Arial" w:hAnsi="Arial" w:cs="Arial"/>
                <w:sz w:val="24"/>
                <w:szCs w:val="24"/>
                <w:lang w:eastAsia="es-MX"/>
              </w:rPr>
              <w:t xml:space="preserve">Por los argumentos anteriores, emito este voto razonado. </w:t>
            </w:r>
          </w:p>
          <w:p w14:paraId="257F12F7" w14:textId="77777777" w:rsidR="004401F1" w:rsidRDefault="004401F1" w:rsidP="00582815">
            <w:pPr>
              <w:spacing w:before="240" w:after="155" w:line="360" w:lineRule="auto"/>
              <w:ind w:left="-5" w:right="15" w:hanging="10"/>
              <w:rPr>
                <w:rFonts w:ascii="Arial" w:hAnsi="Arial" w:cs="Arial"/>
                <w:sz w:val="24"/>
                <w:szCs w:val="24"/>
                <w:lang w:eastAsia="es-MX"/>
              </w:rPr>
            </w:pPr>
          </w:p>
          <w:p w14:paraId="5004FE99" w14:textId="77777777" w:rsidR="00D225E1" w:rsidRDefault="00D225E1" w:rsidP="00582815">
            <w:pPr>
              <w:spacing w:after="155" w:line="360" w:lineRule="auto"/>
              <w:ind w:left="-5" w:right="15" w:hanging="10"/>
              <w:jc w:val="center"/>
              <w:rPr>
                <w:rFonts w:ascii="Arial" w:eastAsia="Arial" w:hAnsi="Arial" w:cs="Arial"/>
                <w:b/>
                <w:bCs/>
                <w:color w:val="000000"/>
                <w:sz w:val="24"/>
                <w:szCs w:val="24"/>
                <w:lang w:eastAsia="es-MX"/>
              </w:rPr>
            </w:pPr>
          </w:p>
          <w:p w14:paraId="07E41990" w14:textId="71B1E0AB" w:rsidR="00582815" w:rsidRDefault="00582815" w:rsidP="00582815">
            <w:pPr>
              <w:spacing w:after="155" w:line="360" w:lineRule="auto"/>
              <w:ind w:left="-5" w:right="15" w:hanging="10"/>
              <w:jc w:val="center"/>
              <w:rPr>
                <w:rFonts w:ascii="Arial" w:eastAsia="Arial" w:hAnsi="Arial" w:cs="Arial"/>
                <w:b/>
                <w:bCs/>
                <w:color w:val="000000"/>
                <w:sz w:val="24"/>
                <w:szCs w:val="24"/>
                <w:lang w:eastAsia="es-MX"/>
              </w:rPr>
            </w:pPr>
            <w:r w:rsidRPr="00624655">
              <w:rPr>
                <w:rFonts w:ascii="Arial" w:eastAsia="Arial" w:hAnsi="Arial" w:cs="Arial"/>
                <w:b/>
                <w:bCs/>
                <w:color w:val="000000"/>
                <w:sz w:val="24"/>
                <w:szCs w:val="24"/>
                <w:lang w:eastAsia="es-MX"/>
              </w:rPr>
              <w:t>MAGISTRADO</w:t>
            </w:r>
          </w:p>
          <w:p w14:paraId="6AC48C87" w14:textId="77777777" w:rsidR="004401F1" w:rsidRDefault="004401F1" w:rsidP="00582815">
            <w:pPr>
              <w:spacing w:after="155" w:line="360" w:lineRule="auto"/>
              <w:ind w:left="-5" w:right="15" w:hanging="10"/>
              <w:jc w:val="center"/>
              <w:rPr>
                <w:rFonts w:ascii="Arial" w:eastAsia="Arial" w:hAnsi="Arial" w:cs="Arial"/>
                <w:b/>
                <w:bCs/>
                <w:color w:val="000000"/>
                <w:sz w:val="24"/>
                <w:szCs w:val="24"/>
                <w:lang w:eastAsia="es-MX"/>
              </w:rPr>
            </w:pPr>
          </w:p>
          <w:p w14:paraId="463FD896" w14:textId="77777777" w:rsidR="004401F1" w:rsidRDefault="004401F1" w:rsidP="00582815">
            <w:pPr>
              <w:spacing w:after="155" w:line="360" w:lineRule="auto"/>
              <w:ind w:left="-5" w:right="15" w:hanging="10"/>
              <w:jc w:val="center"/>
              <w:rPr>
                <w:rFonts w:ascii="Arial" w:eastAsia="Arial" w:hAnsi="Arial" w:cs="Arial"/>
                <w:b/>
                <w:bCs/>
                <w:color w:val="000000"/>
                <w:sz w:val="24"/>
                <w:szCs w:val="24"/>
                <w:lang w:eastAsia="es-MX"/>
              </w:rPr>
            </w:pPr>
          </w:p>
          <w:p w14:paraId="1FBD68EA" w14:textId="77777777" w:rsidR="00582815" w:rsidRPr="00624655" w:rsidRDefault="00582815" w:rsidP="00582815">
            <w:pPr>
              <w:spacing w:after="155" w:line="348" w:lineRule="auto"/>
              <w:ind w:left="-5" w:right="15" w:hanging="10"/>
              <w:jc w:val="center"/>
              <w:rPr>
                <w:rFonts w:ascii="Arial" w:eastAsia="Arial" w:hAnsi="Arial" w:cs="Arial"/>
                <w:color w:val="000000"/>
                <w:sz w:val="24"/>
                <w:szCs w:val="24"/>
                <w:lang w:eastAsia="es-MX"/>
              </w:rPr>
            </w:pPr>
            <w:r w:rsidRPr="00624655">
              <w:rPr>
                <w:rFonts w:ascii="Arial" w:eastAsia="Times New Roman" w:hAnsi="Arial" w:cs="Arial"/>
                <w:b/>
                <w:sz w:val="24"/>
                <w:szCs w:val="24"/>
                <w:lang w:val="es-ES_tradnl"/>
              </w:rPr>
              <w:t>ADRIÁN HERNÁNDEZ PINEDO</w:t>
            </w:r>
          </w:p>
          <w:p w14:paraId="42118061" w14:textId="77777777" w:rsidR="00582815" w:rsidRPr="006C29DF" w:rsidRDefault="00582815" w:rsidP="00582815">
            <w:pPr>
              <w:spacing w:after="0" w:line="240" w:lineRule="auto"/>
              <w:jc w:val="center"/>
              <w:rPr>
                <w:rFonts w:ascii="Arial" w:hAnsi="Arial" w:cs="Arial"/>
                <w:b/>
                <w:bCs/>
                <w:sz w:val="24"/>
                <w:szCs w:val="24"/>
              </w:rPr>
            </w:pPr>
          </w:p>
          <w:p w14:paraId="0525C523" w14:textId="20115CC9" w:rsidR="002074F0" w:rsidRPr="002074F0" w:rsidRDefault="002074F0" w:rsidP="00D225E1">
            <w:pPr>
              <w:spacing w:line="276" w:lineRule="auto"/>
              <w:rPr>
                <w:rFonts w:ascii="Arial" w:eastAsia="Arial" w:hAnsi="Arial" w:cs="Arial"/>
                <w:bCs/>
                <w:sz w:val="18"/>
                <w:szCs w:val="18"/>
              </w:rPr>
            </w:pPr>
            <w:r w:rsidRPr="002074F0">
              <w:rPr>
                <w:rFonts w:ascii="Arial" w:eastAsia="Arial" w:hAnsi="Arial" w:cs="Arial"/>
                <w:bCs/>
                <w:sz w:val="18"/>
                <w:szCs w:val="18"/>
              </w:rPr>
              <w:t xml:space="preserve">El suscrito Jesús Renato García Rivera, Secretario General de Acuerdos del Tribunal Electoral del Estado, en ejercicio de las facultades que me confieren los artículos 69, fracción VII, del Código Electoral del Estado de Michoacán de Ocampo y 66, fracciones I y II del Reglamento Interior del Tribunal Electoral del Estado, hago constar que las firmas que obran en el presente documento, corresponden a la </w:t>
            </w:r>
            <w:r w:rsidR="00D225E1">
              <w:rPr>
                <w:rFonts w:ascii="Arial" w:eastAsia="Arial" w:hAnsi="Arial" w:cs="Arial"/>
                <w:bCs/>
                <w:sz w:val="18"/>
                <w:szCs w:val="18"/>
              </w:rPr>
              <w:t>s</w:t>
            </w:r>
            <w:r w:rsidRPr="002074F0">
              <w:rPr>
                <w:rFonts w:ascii="Arial" w:eastAsia="Arial" w:hAnsi="Arial" w:cs="Arial"/>
                <w:bCs/>
                <w:sz w:val="18"/>
                <w:szCs w:val="18"/>
              </w:rPr>
              <w:t xml:space="preserve">entencia emitida por el Pleno del Tribunal Electoral del Estado, en Sesión Pública celebrada el </w:t>
            </w:r>
            <w:r>
              <w:rPr>
                <w:rFonts w:ascii="Arial" w:eastAsia="Arial" w:hAnsi="Arial" w:cs="Arial"/>
                <w:bCs/>
                <w:sz w:val="18"/>
                <w:szCs w:val="18"/>
              </w:rPr>
              <w:t>treinta</w:t>
            </w:r>
            <w:r w:rsidRPr="002074F0">
              <w:rPr>
                <w:rFonts w:ascii="Arial" w:eastAsia="Arial" w:hAnsi="Arial" w:cs="Arial"/>
                <w:bCs/>
                <w:sz w:val="18"/>
                <w:szCs w:val="18"/>
              </w:rPr>
              <w:t xml:space="preserve"> de octubre de dos mil veinticinco, dentro de</w:t>
            </w:r>
            <w:r>
              <w:rPr>
                <w:rFonts w:ascii="Arial" w:eastAsia="Arial" w:hAnsi="Arial" w:cs="Arial"/>
                <w:bCs/>
                <w:sz w:val="18"/>
                <w:szCs w:val="18"/>
              </w:rPr>
              <w:t>l</w:t>
            </w:r>
            <w:r w:rsidRPr="002074F0">
              <w:rPr>
                <w:rFonts w:ascii="Arial" w:eastAsia="Arial" w:hAnsi="Arial" w:cs="Arial"/>
                <w:bCs/>
                <w:sz w:val="18"/>
                <w:szCs w:val="18"/>
              </w:rPr>
              <w:t xml:space="preserve"> Juicio para la Protección de los Derechos Político-Electorales del Ciudadano TEEM-JDC-</w:t>
            </w:r>
            <w:r>
              <w:rPr>
                <w:rFonts w:ascii="Arial" w:eastAsia="Arial" w:hAnsi="Arial" w:cs="Arial"/>
                <w:bCs/>
                <w:sz w:val="18"/>
                <w:szCs w:val="18"/>
              </w:rPr>
              <w:t>218</w:t>
            </w:r>
            <w:r w:rsidRPr="002074F0">
              <w:rPr>
                <w:rFonts w:ascii="Arial" w:eastAsia="Arial" w:hAnsi="Arial" w:cs="Arial"/>
                <w:bCs/>
                <w:sz w:val="18"/>
                <w:szCs w:val="18"/>
              </w:rPr>
              <w:t xml:space="preserve">/2025; con el voto particular de la Magistrada Yurisha Andrade Morales y el voto razonado del Magistrado Adrián Hernández; documentos que constan de </w:t>
            </w:r>
            <w:r w:rsidR="004401F1">
              <w:rPr>
                <w:rFonts w:ascii="Arial" w:eastAsia="Arial" w:hAnsi="Arial" w:cs="Arial"/>
                <w:bCs/>
                <w:sz w:val="18"/>
                <w:szCs w:val="18"/>
              </w:rPr>
              <w:t xml:space="preserve">sesenta y siete </w:t>
            </w:r>
            <w:r w:rsidRPr="002074F0">
              <w:rPr>
                <w:rFonts w:ascii="Arial" w:eastAsia="Arial" w:hAnsi="Arial" w:cs="Arial"/>
                <w:bCs/>
                <w:sz w:val="18"/>
                <w:szCs w:val="18"/>
              </w:rPr>
              <w:t>páginas, incluida la presente. Doy fe.</w:t>
            </w:r>
          </w:p>
          <w:p w14:paraId="54A8387F" w14:textId="0C538678" w:rsidR="002074F0" w:rsidRPr="00D225E1" w:rsidRDefault="002074F0" w:rsidP="00D225E1">
            <w:pPr>
              <w:spacing w:line="240" w:lineRule="auto"/>
              <w:rPr>
                <w:rFonts w:ascii="Arial" w:eastAsia="Arial" w:hAnsi="Arial" w:cs="Arial"/>
                <w:bCs/>
                <w:sz w:val="24"/>
                <w:szCs w:val="24"/>
              </w:rPr>
            </w:pPr>
            <w:r w:rsidRPr="00D225E1">
              <w:rPr>
                <w:rFonts w:ascii="Arial" w:eastAsia="Arial" w:hAnsi="Arial" w:cs="Arial"/>
                <w:bCs/>
                <w:sz w:val="18"/>
                <w:szCs w:val="18"/>
              </w:rPr>
              <w:t>Este documento es una representación gráfica autorizada mediante firmas electrónicas certificadas, el cual tiene plena validez jurídica de conformidad con el numeral tercero y cuarto del 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p>
        </w:tc>
      </w:tr>
    </w:tbl>
    <w:p w14:paraId="6FEDB966" w14:textId="77777777" w:rsidR="0019397C" w:rsidRDefault="0019397C" w:rsidP="006F1DD2">
      <w:pPr>
        <w:rPr>
          <w:rFonts w:ascii="Arial" w:hAnsi="Arial" w:cs="Arial"/>
          <w:sz w:val="24"/>
          <w:szCs w:val="24"/>
        </w:rPr>
      </w:pPr>
    </w:p>
    <w:p w14:paraId="10D622A8" w14:textId="77777777" w:rsidR="0019397C" w:rsidRDefault="0019397C" w:rsidP="006F1DD2">
      <w:pPr>
        <w:rPr>
          <w:rFonts w:ascii="Arial" w:hAnsi="Arial" w:cs="Arial"/>
          <w:sz w:val="24"/>
          <w:szCs w:val="24"/>
        </w:rPr>
      </w:pPr>
    </w:p>
    <w:p w14:paraId="449F7BED" w14:textId="77777777" w:rsidR="0019397C" w:rsidRDefault="0019397C" w:rsidP="006F1DD2">
      <w:pPr>
        <w:rPr>
          <w:rFonts w:ascii="Arial" w:hAnsi="Arial" w:cs="Arial"/>
          <w:sz w:val="24"/>
          <w:szCs w:val="24"/>
        </w:rPr>
      </w:pPr>
    </w:p>
    <w:p w14:paraId="0AD13BCF" w14:textId="77777777" w:rsidR="0019397C" w:rsidRDefault="0019397C" w:rsidP="006F1DD2">
      <w:pPr>
        <w:rPr>
          <w:rFonts w:ascii="Arial" w:hAnsi="Arial" w:cs="Arial"/>
          <w:sz w:val="24"/>
          <w:szCs w:val="24"/>
        </w:rPr>
      </w:pPr>
    </w:p>
    <w:p w14:paraId="74D296A3" w14:textId="77777777" w:rsidR="0019397C" w:rsidRDefault="0019397C" w:rsidP="006F1DD2">
      <w:pPr>
        <w:rPr>
          <w:rFonts w:ascii="Arial" w:hAnsi="Arial" w:cs="Arial"/>
          <w:sz w:val="24"/>
          <w:szCs w:val="24"/>
        </w:rPr>
      </w:pPr>
    </w:p>
    <w:p w14:paraId="1DF9E7A9" w14:textId="77777777" w:rsidR="0019397C" w:rsidRDefault="0019397C" w:rsidP="006F1DD2">
      <w:pPr>
        <w:rPr>
          <w:rFonts w:ascii="Arial" w:hAnsi="Arial" w:cs="Arial"/>
          <w:sz w:val="24"/>
          <w:szCs w:val="24"/>
        </w:rPr>
      </w:pPr>
    </w:p>
    <w:p w14:paraId="7EF3B5D6" w14:textId="173901AF" w:rsidR="000A1246" w:rsidRPr="0079023B" w:rsidRDefault="000A1246" w:rsidP="006F1DD2">
      <w:pPr>
        <w:rPr>
          <w:rFonts w:ascii="Arial" w:hAnsi="Arial" w:cs="Arial"/>
          <w:sz w:val="24"/>
          <w:szCs w:val="24"/>
        </w:rPr>
      </w:pPr>
      <w:r w:rsidRPr="0079023B">
        <w:rPr>
          <w:rFonts w:ascii="Arial" w:hAnsi="Arial" w:cs="Arial"/>
          <w:sz w:val="24"/>
          <w:szCs w:val="24"/>
        </w:rPr>
        <w:lastRenderedPageBreak/>
        <w:t>FUNDAMENTACI</w:t>
      </w:r>
      <w:r w:rsidR="0079023B">
        <w:rPr>
          <w:rFonts w:ascii="Arial" w:hAnsi="Arial" w:cs="Arial"/>
          <w:sz w:val="24"/>
          <w:szCs w:val="24"/>
        </w:rPr>
        <w:t>Ó</w:t>
      </w:r>
      <w:r w:rsidRPr="0079023B">
        <w:rPr>
          <w:rFonts w:ascii="Arial" w:hAnsi="Arial" w:cs="Arial"/>
          <w:sz w:val="24"/>
          <w:szCs w:val="24"/>
        </w:rPr>
        <w:t>N LEGAL</w:t>
      </w:r>
    </w:p>
    <w:p w14:paraId="5CBACECD" w14:textId="15A2AC63" w:rsidR="0079023B" w:rsidRPr="0079023B" w:rsidRDefault="000A1246" w:rsidP="0079023B">
      <w:pPr>
        <w:pBdr>
          <w:top w:val="nil"/>
          <w:left w:val="nil"/>
          <w:bottom w:val="nil"/>
          <w:right w:val="nil"/>
          <w:between w:val="nil"/>
        </w:pBdr>
        <w:spacing w:line="360" w:lineRule="auto"/>
        <w:rPr>
          <w:rFonts w:ascii="Arial" w:hAnsi="Arial" w:cs="Arial"/>
          <w:bCs/>
          <w:sz w:val="24"/>
          <w:szCs w:val="24"/>
        </w:rPr>
      </w:pPr>
      <w:r>
        <w:t>*</w:t>
      </w:r>
      <w:r w:rsidR="0079023B" w:rsidRPr="0079023B">
        <w:rPr>
          <w:rFonts w:ascii="Arial" w:hAnsi="Arial" w:cs="Arial"/>
          <w:bCs/>
        </w:rPr>
        <w:t xml:space="preserve"> </w:t>
      </w:r>
      <w:r w:rsidR="0079023B" w:rsidRPr="0079023B">
        <w:rPr>
          <w:rFonts w:ascii="Arial" w:hAnsi="Arial" w:cs="Arial"/>
          <w:bCs/>
          <w:sz w:val="24"/>
          <w:szCs w:val="24"/>
        </w:rPr>
        <w:t>LTAIPPDPEMO: Ley de Transparencia, Acceso a la Información Pública y Protección de Datos Personales del Estado de Michoacán de Ocampo.</w:t>
      </w:r>
    </w:p>
    <w:p w14:paraId="059C767A" w14:textId="77777777" w:rsidR="0079023B" w:rsidRPr="0079023B" w:rsidRDefault="0079023B" w:rsidP="0079023B">
      <w:pPr>
        <w:pBdr>
          <w:top w:val="nil"/>
          <w:left w:val="nil"/>
          <w:bottom w:val="nil"/>
          <w:right w:val="nil"/>
          <w:between w:val="nil"/>
        </w:pBdr>
        <w:spacing w:line="360" w:lineRule="auto"/>
        <w:rPr>
          <w:rFonts w:ascii="Arial" w:hAnsi="Arial" w:cs="Arial"/>
          <w:bCs/>
          <w:sz w:val="24"/>
          <w:szCs w:val="24"/>
        </w:rPr>
      </w:pPr>
    </w:p>
    <w:p w14:paraId="5E79DE4A" w14:textId="77777777" w:rsidR="0079023B" w:rsidRPr="0079023B" w:rsidRDefault="0079023B" w:rsidP="0079023B">
      <w:pPr>
        <w:pBdr>
          <w:top w:val="nil"/>
          <w:left w:val="nil"/>
          <w:bottom w:val="nil"/>
          <w:right w:val="nil"/>
          <w:between w:val="nil"/>
        </w:pBdr>
        <w:spacing w:line="360" w:lineRule="auto"/>
        <w:rPr>
          <w:rFonts w:ascii="Arial" w:hAnsi="Arial" w:cs="Arial"/>
          <w:bCs/>
          <w:sz w:val="24"/>
          <w:szCs w:val="24"/>
        </w:rPr>
      </w:pPr>
      <w:r w:rsidRPr="0079023B">
        <w:rPr>
          <w:rFonts w:ascii="Arial" w:hAnsi="Arial" w:cs="Arial"/>
          <w:bCs/>
          <w:sz w:val="24"/>
          <w:szCs w:val="24"/>
        </w:rPr>
        <w:t>* LPDPPSOEMO: Ley de Protección de Datos Personales en Posesión de Sujetos Obligados del Estado de Michoacán de Ocampo.</w:t>
      </w:r>
    </w:p>
    <w:p w14:paraId="0451B107" w14:textId="77777777" w:rsidR="0079023B" w:rsidRPr="0079023B" w:rsidRDefault="0079023B" w:rsidP="0079023B">
      <w:pPr>
        <w:pBdr>
          <w:top w:val="nil"/>
          <w:left w:val="nil"/>
          <w:bottom w:val="nil"/>
          <w:right w:val="nil"/>
          <w:between w:val="nil"/>
        </w:pBdr>
        <w:spacing w:line="360" w:lineRule="auto"/>
        <w:rPr>
          <w:rFonts w:ascii="Arial" w:hAnsi="Arial" w:cs="Arial"/>
          <w:bCs/>
          <w:sz w:val="24"/>
          <w:szCs w:val="24"/>
        </w:rPr>
      </w:pPr>
    </w:p>
    <w:p w14:paraId="4D00FB7C" w14:textId="77777777" w:rsidR="0079023B" w:rsidRPr="0079023B" w:rsidRDefault="0079023B" w:rsidP="0079023B">
      <w:pPr>
        <w:pBdr>
          <w:top w:val="nil"/>
          <w:left w:val="nil"/>
          <w:bottom w:val="nil"/>
          <w:right w:val="nil"/>
          <w:between w:val="nil"/>
        </w:pBdr>
        <w:spacing w:line="360" w:lineRule="auto"/>
        <w:rPr>
          <w:rFonts w:ascii="Arial" w:hAnsi="Arial" w:cs="Arial"/>
          <w:bCs/>
          <w:sz w:val="24"/>
          <w:szCs w:val="24"/>
        </w:rPr>
      </w:pPr>
      <w:r w:rsidRPr="0079023B">
        <w:rPr>
          <w:rFonts w:ascii="Arial" w:hAnsi="Arial" w:cs="Arial"/>
          <w:bCs/>
          <w:sz w:val="24"/>
          <w:szCs w:val="24"/>
        </w:rPr>
        <w:t>* LGMCDIEVP: Lineamientos Generales en Materia de Clasificación y Desclasificación de la Información, así como para la Elaboración de Versiones Públicas.</w:t>
      </w:r>
    </w:p>
    <w:p w14:paraId="6B286308" w14:textId="77777777" w:rsidR="000A1246" w:rsidRDefault="000A1246" w:rsidP="006F1DD2"/>
    <w:p w14:paraId="56A352A9" w14:textId="77777777" w:rsidR="000A1246" w:rsidRPr="0079023B" w:rsidRDefault="000A1246" w:rsidP="0079023B">
      <w:pPr>
        <w:rPr>
          <w:rFonts w:ascii="Arial" w:hAnsi="Arial" w:cs="Arial"/>
          <w:sz w:val="24"/>
          <w:szCs w:val="24"/>
        </w:rPr>
      </w:pPr>
      <w:bookmarkStart w:id="34" w:name="_Hlk213317294"/>
      <w:r w:rsidRPr="0079023B">
        <w:rPr>
          <w:rFonts w:ascii="Arial" w:hAnsi="Arial" w:cs="Arial"/>
          <w:sz w:val="24"/>
          <w:szCs w:val="24"/>
        </w:rPr>
        <w:t xml:space="preserve">No.1 </w:t>
      </w:r>
      <w:proofErr w:type="spellStart"/>
      <w:r w:rsidRPr="0079023B">
        <w:rPr>
          <w:rFonts w:ascii="Arial" w:hAnsi="Arial" w:cs="Arial"/>
          <w:sz w:val="24"/>
          <w:szCs w:val="24"/>
        </w:rPr>
        <w:t>ELIMINADO_el_nombre_de_la_parte_actora</w:t>
      </w:r>
      <w:proofErr w:type="spellEnd"/>
      <w:r w:rsidRPr="0079023B">
        <w:rPr>
          <w:rFonts w:ascii="Arial" w:hAnsi="Arial" w:cs="Arial"/>
          <w:sz w:val="24"/>
          <w:szCs w:val="24"/>
        </w:rPr>
        <w:t xml:space="preserve"> en 1 </w:t>
      </w:r>
      <w:proofErr w:type="spellStart"/>
      <w:r w:rsidRPr="0079023B">
        <w:rPr>
          <w:rFonts w:ascii="Arial" w:hAnsi="Arial" w:cs="Arial"/>
          <w:sz w:val="24"/>
          <w:szCs w:val="24"/>
        </w:rPr>
        <w:t>renglon</w:t>
      </w:r>
      <w:proofErr w:type="spellEnd"/>
      <w:r w:rsidRPr="0079023B">
        <w:rPr>
          <w:rFonts w:ascii="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6A564B3E" w14:textId="77777777" w:rsidR="000A1246" w:rsidRPr="0079023B" w:rsidRDefault="000A1246" w:rsidP="0079023B">
      <w:pPr>
        <w:rPr>
          <w:rFonts w:ascii="Arial" w:hAnsi="Arial" w:cs="Arial"/>
          <w:sz w:val="24"/>
          <w:szCs w:val="24"/>
        </w:rPr>
      </w:pPr>
    </w:p>
    <w:p w14:paraId="67410E8E" w14:textId="77777777" w:rsidR="000A1246" w:rsidRPr="0079023B" w:rsidRDefault="000A1246" w:rsidP="0079023B">
      <w:pPr>
        <w:rPr>
          <w:rFonts w:ascii="Arial" w:hAnsi="Arial" w:cs="Arial"/>
          <w:sz w:val="24"/>
          <w:szCs w:val="24"/>
        </w:rPr>
      </w:pPr>
      <w:r w:rsidRPr="0079023B">
        <w:rPr>
          <w:rFonts w:ascii="Arial" w:hAnsi="Arial" w:cs="Arial"/>
          <w:sz w:val="24"/>
          <w:szCs w:val="24"/>
        </w:rPr>
        <w:t xml:space="preserve">No.2 </w:t>
      </w:r>
      <w:proofErr w:type="spellStart"/>
      <w:r w:rsidRPr="0079023B">
        <w:rPr>
          <w:rFonts w:ascii="Arial" w:hAnsi="Arial" w:cs="Arial"/>
          <w:sz w:val="24"/>
          <w:szCs w:val="24"/>
        </w:rPr>
        <w:t>ELIMINADA_la_Tenencia</w:t>
      </w:r>
      <w:proofErr w:type="spellEnd"/>
      <w:r w:rsidRPr="0079023B">
        <w:rPr>
          <w:rFonts w:ascii="Arial" w:hAnsi="Arial" w:cs="Arial"/>
          <w:sz w:val="24"/>
          <w:szCs w:val="24"/>
        </w:rPr>
        <w:t xml:space="preserve"> en 1 </w:t>
      </w:r>
      <w:proofErr w:type="spellStart"/>
      <w:r w:rsidRPr="0079023B">
        <w:rPr>
          <w:rFonts w:ascii="Arial" w:hAnsi="Arial" w:cs="Arial"/>
          <w:sz w:val="24"/>
          <w:szCs w:val="24"/>
        </w:rPr>
        <w:t>renglon</w:t>
      </w:r>
      <w:proofErr w:type="spellEnd"/>
      <w:r w:rsidRPr="0079023B">
        <w:rPr>
          <w:rFonts w:ascii="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13E1561E" w14:textId="77777777" w:rsidR="000A1246" w:rsidRPr="0079023B" w:rsidRDefault="000A1246" w:rsidP="0079023B">
      <w:pPr>
        <w:rPr>
          <w:rFonts w:ascii="Arial" w:hAnsi="Arial" w:cs="Arial"/>
          <w:sz w:val="24"/>
          <w:szCs w:val="24"/>
        </w:rPr>
      </w:pPr>
    </w:p>
    <w:p w14:paraId="1F8FEBCB" w14:textId="77777777" w:rsidR="000A1246" w:rsidRPr="0079023B" w:rsidRDefault="000A1246" w:rsidP="0079023B">
      <w:pPr>
        <w:rPr>
          <w:rFonts w:ascii="Arial" w:hAnsi="Arial" w:cs="Arial"/>
          <w:sz w:val="24"/>
          <w:szCs w:val="24"/>
        </w:rPr>
      </w:pPr>
      <w:r w:rsidRPr="0079023B">
        <w:rPr>
          <w:rFonts w:ascii="Arial" w:hAnsi="Arial" w:cs="Arial"/>
          <w:sz w:val="24"/>
          <w:szCs w:val="24"/>
        </w:rPr>
        <w:t xml:space="preserve">No.3 </w:t>
      </w:r>
      <w:proofErr w:type="spellStart"/>
      <w:r w:rsidRPr="0079023B">
        <w:rPr>
          <w:rFonts w:ascii="Arial" w:hAnsi="Arial" w:cs="Arial"/>
          <w:sz w:val="24"/>
          <w:szCs w:val="24"/>
        </w:rPr>
        <w:t>ELIMINADO_el_Municipio</w:t>
      </w:r>
      <w:proofErr w:type="spellEnd"/>
      <w:r w:rsidRPr="0079023B">
        <w:rPr>
          <w:rFonts w:ascii="Arial" w:hAnsi="Arial" w:cs="Arial"/>
          <w:sz w:val="24"/>
          <w:szCs w:val="24"/>
        </w:rPr>
        <w:t xml:space="preserve"> en 1 </w:t>
      </w:r>
      <w:proofErr w:type="spellStart"/>
      <w:r w:rsidRPr="0079023B">
        <w:rPr>
          <w:rFonts w:ascii="Arial" w:hAnsi="Arial" w:cs="Arial"/>
          <w:sz w:val="24"/>
          <w:szCs w:val="24"/>
        </w:rPr>
        <w:t>renglon</w:t>
      </w:r>
      <w:proofErr w:type="spellEnd"/>
      <w:r w:rsidRPr="0079023B">
        <w:rPr>
          <w:rFonts w:ascii="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3DDDE21F" w14:textId="77777777" w:rsidR="000A1246" w:rsidRPr="0079023B" w:rsidRDefault="000A1246" w:rsidP="0079023B">
      <w:pPr>
        <w:rPr>
          <w:rFonts w:ascii="Arial" w:hAnsi="Arial" w:cs="Arial"/>
          <w:sz w:val="24"/>
          <w:szCs w:val="24"/>
        </w:rPr>
      </w:pPr>
    </w:p>
    <w:p w14:paraId="0908DB1F" w14:textId="77777777" w:rsidR="000A1246" w:rsidRPr="0079023B" w:rsidRDefault="000A1246" w:rsidP="0079023B">
      <w:pPr>
        <w:rPr>
          <w:rFonts w:ascii="Arial" w:hAnsi="Arial" w:cs="Arial"/>
          <w:sz w:val="24"/>
          <w:szCs w:val="24"/>
        </w:rPr>
      </w:pPr>
      <w:r w:rsidRPr="0079023B">
        <w:rPr>
          <w:rFonts w:ascii="Arial" w:hAnsi="Arial" w:cs="Arial"/>
          <w:sz w:val="24"/>
          <w:szCs w:val="24"/>
        </w:rPr>
        <w:t xml:space="preserve">No.4 </w:t>
      </w:r>
      <w:proofErr w:type="spellStart"/>
      <w:r w:rsidRPr="0079023B">
        <w:rPr>
          <w:rFonts w:ascii="Arial" w:hAnsi="Arial" w:cs="Arial"/>
          <w:sz w:val="24"/>
          <w:szCs w:val="24"/>
        </w:rPr>
        <w:t>ELIMINADA_la_Tenencia</w:t>
      </w:r>
      <w:proofErr w:type="spellEnd"/>
      <w:r w:rsidRPr="0079023B">
        <w:rPr>
          <w:rFonts w:ascii="Arial" w:hAnsi="Arial" w:cs="Arial"/>
          <w:sz w:val="24"/>
          <w:szCs w:val="24"/>
        </w:rPr>
        <w:t xml:space="preserve"> en 1 </w:t>
      </w:r>
      <w:proofErr w:type="spellStart"/>
      <w:r w:rsidRPr="0079023B">
        <w:rPr>
          <w:rFonts w:ascii="Arial" w:hAnsi="Arial" w:cs="Arial"/>
          <w:sz w:val="24"/>
          <w:szCs w:val="24"/>
        </w:rPr>
        <w:t>renglon</w:t>
      </w:r>
      <w:proofErr w:type="spellEnd"/>
      <w:r w:rsidRPr="0079023B">
        <w:rPr>
          <w:rFonts w:ascii="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0CBE3197" w14:textId="77777777" w:rsidR="000A1246" w:rsidRPr="0079023B" w:rsidRDefault="000A1246" w:rsidP="0079023B">
      <w:pPr>
        <w:rPr>
          <w:rFonts w:ascii="Arial" w:hAnsi="Arial" w:cs="Arial"/>
          <w:sz w:val="24"/>
          <w:szCs w:val="24"/>
        </w:rPr>
      </w:pPr>
    </w:p>
    <w:p w14:paraId="318678EE" w14:textId="77777777" w:rsidR="000A1246" w:rsidRPr="0079023B" w:rsidRDefault="000A1246" w:rsidP="0079023B">
      <w:pPr>
        <w:rPr>
          <w:rFonts w:ascii="Arial" w:hAnsi="Arial" w:cs="Arial"/>
          <w:sz w:val="24"/>
          <w:szCs w:val="24"/>
        </w:rPr>
      </w:pPr>
      <w:r w:rsidRPr="0079023B">
        <w:rPr>
          <w:rFonts w:ascii="Arial" w:hAnsi="Arial" w:cs="Arial"/>
          <w:sz w:val="24"/>
          <w:szCs w:val="24"/>
        </w:rPr>
        <w:t xml:space="preserve">No.5 </w:t>
      </w:r>
      <w:proofErr w:type="spellStart"/>
      <w:r w:rsidRPr="0079023B">
        <w:rPr>
          <w:rFonts w:ascii="Arial" w:hAnsi="Arial" w:cs="Arial"/>
          <w:sz w:val="24"/>
          <w:szCs w:val="24"/>
        </w:rPr>
        <w:t>ELIMINADO_el_Municipio</w:t>
      </w:r>
      <w:proofErr w:type="spellEnd"/>
      <w:r w:rsidRPr="0079023B">
        <w:rPr>
          <w:rFonts w:ascii="Arial" w:hAnsi="Arial" w:cs="Arial"/>
          <w:sz w:val="24"/>
          <w:szCs w:val="24"/>
        </w:rPr>
        <w:t xml:space="preserve"> en 1 </w:t>
      </w:r>
      <w:proofErr w:type="spellStart"/>
      <w:r w:rsidRPr="0079023B">
        <w:rPr>
          <w:rFonts w:ascii="Arial" w:hAnsi="Arial" w:cs="Arial"/>
          <w:sz w:val="24"/>
          <w:szCs w:val="24"/>
        </w:rPr>
        <w:t>renglon</w:t>
      </w:r>
      <w:proofErr w:type="spellEnd"/>
      <w:r w:rsidRPr="0079023B">
        <w:rPr>
          <w:rFonts w:ascii="Arial" w:hAnsi="Arial" w:cs="Arial"/>
          <w:sz w:val="24"/>
          <w:szCs w:val="24"/>
        </w:rPr>
        <w:t xml:space="preserve">(es) por ser un dato personal identificativo de conformidad con el Artículo 97 de la LTAIPPDPEMO, Artículo 3 </w:t>
      </w:r>
      <w:r w:rsidRPr="0079023B">
        <w:rPr>
          <w:rFonts w:ascii="Arial" w:hAnsi="Arial" w:cs="Arial"/>
          <w:sz w:val="24"/>
          <w:szCs w:val="24"/>
        </w:rPr>
        <w:lastRenderedPageBreak/>
        <w:t>fracción VIII de la LPDPPSOEMO y Lineamiento Trigésimo Octavo fracción I. 1. de los LGMCDIEVP*.</w:t>
      </w:r>
    </w:p>
    <w:p w14:paraId="5DBF2733" w14:textId="77777777" w:rsidR="000A1246" w:rsidRPr="0079023B" w:rsidRDefault="000A1246" w:rsidP="0079023B">
      <w:pPr>
        <w:rPr>
          <w:rFonts w:ascii="Arial" w:hAnsi="Arial" w:cs="Arial"/>
          <w:sz w:val="24"/>
          <w:szCs w:val="24"/>
        </w:rPr>
      </w:pPr>
    </w:p>
    <w:p w14:paraId="51467FA1" w14:textId="77777777" w:rsidR="000A1246" w:rsidRPr="0079023B" w:rsidRDefault="000A1246" w:rsidP="0079023B">
      <w:pPr>
        <w:rPr>
          <w:rFonts w:ascii="Arial" w:hAnsi="Arial" w:cs="Arial"/>
          <w:sz w:val="24"/>
          <w:szCs w:val="24"/>
        </w:rPr>
      </w:pPr>
      <w:r w:rsidRPr="0079023B">
        <w:rPr>
          <w:rFonts w:ascii="Arial" w:hAnsi="Arial" w:cs="Arial"/>
          <w:sz w:val="24"/>
          <w:szCs w:val="24"/>
        </w:rPr>
        <w:t xml:space="preserve">No.6 </w:t>
      </w:r>
      <w:proofErr w:type="spellStart"/>
      <w:r w:rsidRPr="0079023B">
        <w:rPr>
          <w:rFonts w:ascii="Arial" w:hAnsi="Arial" w:cs="Arial"/>
          <w:sz w:val="24"/>
          <w:szCs w:val="24"/>
        </w:rPr>
        <w:t>ELIMINADA_la_Tenencia</w:t>
      </w:r>
      <w:proofErr w:type="spellEnd"/>
      <w:r w:rsidRPr="0079023B">
        <w:rPr>
          <w:rFonts w:ascii="Arial" w:hAnsi="Arial" w:cs="Arial"/>
          <w:sz w:val="24"/>
          <w:szCs w:val="24"/>
        </w:rPr>
        <w:t xml:space="preserve"> en 1 </w:t>
      </w:r>
      <w:proofErr w:type="spellStart"/>
      <w:r w:rsidRPr="0079023B">
        <w:rPr>
          <w:rFonts w:ascii="Arial" w:hAnsi="Arial" w:cs="Arial"/>
          <w:sz w:val="24"/>
          <w:szCs w:val="24"/>
        </w:rPr>
        <w:t>renglon</w:t>
      </w:r>
      <w:proofErr w:type="spellEnd"/>
      <w:r w:rsidRPr="0079023B">
        <w:rPr>
          <w:rFonts w:ascii="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11EEEF1F" w14:textId="77777777" w:rsidR="000A1246" w:rsidRPr="0079023B" w:rsidRDefault="000A1246" w:rsidP="0079023B">
      <w:pPr>
        <w:rPr>
          <w:rFonts w:ascii="Arial" w:hAnsi="Arial" w:cs="Arial"/>
          <w:sz w:val="24"/>
          <w:szCs w:val="24"/>
        </w:rPr>
      </w:pPr>
    </w:p>
    <w:p w14:paraId="511F717C" w14:textId="77777777" w:rsidR="000A1246" w:rsidRPr="0079023B" w:rsidRDefault="000A1246" w:rsidP="0079023B">
      <w:pPr>
        <w:rPr>
          <w:rFonts w:ascii="Arial" w:hAnsi="Arial" w:cs="Arial"/>
          <w:sz w:val="24"/>
          <w:szCs w:val="24"/>
        </w:rPr>
      </w:pPr>
      <w:r w:rsidRPr="0079023B">
        <w:rPr>
          <w:rFonts w:ascii="Arial" w:hAnsi="Arial" w:cs="Arial"/>
          <w:sz w:val="24"/>
          <w:szCs w:val="24"/>
        </w:rPr>
        <w:t xml:space="preserve">No.7 </w:t>
      </w:r>
      <w:proofErr w:type="spellStart"/>
      <w:r w:rsidRPr="0079023B">
        <w:rPr>
          <w:rFonts w:ascii="Arial" w:hAnsi="Arial" w:cs="Arial"/>
          <w:sz w:val="24"/>
          <w:szCs w:val="24"/>
        </w:rPr>
        <w:t>ELIMINADA_la_Tenencia</w:t>
      </w:r>
      <w:proofErr w:type="spellEnd"/>
      <w:r w:rsidRPr="0079023B">
        <w:rPr>
          <w:rFonts w:ascii="Arial" w:hAnsi="Arial" w:cs="Arial"/>
          <w:sz w:val="24"/>
          <w:szCs w:val="24"/>
        </w:rPr>
        <w:t xml:space="preserve"> en 1 </w:t>
      </w:r>
      <w:proofErr w:type="spellStart"/>
      <w:r w:rsidRPr="0079023B">
        <w:rPr>
          <w:rFonts w:ascii="Arial" w:hAnsi="Arial" w:cs="Arial"/>
          <w:sz w:val="24"/>
          <w:szCs w:val="24"/>
        </w:rPr>
        <w:t>renglon</w:t>
      </w:r>
      <w:proofErr w:type="spellEnd"/>
      <w:r w:rsidRPr="0079023B">
        <w:rPr>
          <w:rFonts w:ascii="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57FBFA46" w14:textId="77777777" w:rsidR="000A1246" w:rsidRPr="0079023B" w:rsidRDefault="000A1246" w:rsidP="0079023B">
      <w:pPr>
        <w:rPr>
          <w:rFonts w:ascii="Arial" w:hAnsi="Arial" w:cs="Arial"/>
          <w:sz w:val="24"/>
          <w:szCs w:val="24"/>
        </w:rPr>
      </w:pPr>
    </w:p>
    <w:p w14:paraId="0BB15012" w14:textId="77777777" w:rsidR="000A1246" w:rsidRPr="0079023B" w:rsidRDefault="000A1246" w:rsidP="0079023B">
      <w:pPr>
        <w:rPr>
          <w:rFonts w:ascii="Arial" w:hAnsi="Arial" w:cs="Arial"/>
          <w:sz w:val="24"/>
          <w:szCs w:val="24"/>
        </w:rPr>
      </w:pPr>
      <w:r w:rsidRPr="0079023B">
        <w:rPr>
          <w:rFonts w:ascii="Arial" w:hAnsi="Arial" w:cs="Arial"/>
          <w:sz w:val="24"/>
          <w:szCs w:val="24"/>
        </w:rPr>
        <w:t xml:space="preserve">No.8 </w:t>
      </w:r>
      <w:proofErr w:type="spellStart"/>
      <w:r w:rsidRPr="0079023B">
        <w:rPr>
          <w:rFonts w:ascii="Arial" w:hAnsi="Arial" w:cs="Arial"/>
          <w:sz w:val="24"/>
          <w:szCs w:val="24"/>
        </w:rPr>
        <w:t>ELIMINADO_el_Municipio</w:t>
      </w:r>
      <w:proofErr w:type="spellEnd"/>
      <w:r w:rsidRPr="0079023B">
        <w:rPr>
          <w:rFonts w:ascii="Arial" w:hAnsi="Arial" w:cs="Arial"/>
          <w:sz w:val="24"/>
          <w:szCs w:val="24"/>
        </w:rPr>
        <w:t xml:space="preserve"> en 1 </w:t>
      </w:r>
      <w:proofErr w:type="spellStart"/>
      <w:r w:rsidRPr="0079023B">
        <w:rPr>
          <w:rFonts w:ascii="Arial" w:hAnsi="Arial" w:cs="Arial"/>
          <w:sz w:val="24"/>
          <w:szCs w:val="24"/>
        </w:rPr>
        <w:t>renglon</w:t>
      </w:r>
      <w:proofErr w:type="spellEnd"/>
      <w:r w:rsidRPr="0079023B">
        <w:rPr>
          <w:rFonts w:ascii="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7E9E4E4B" w14:textId="77777777" w:rsidR="000A1246" w:rsidRPr="0079023B" w:rsidRDefault="000A1246" w:rsidP="0079023B">
      <w:pPr>
        <w:rPr>
          <w:rFonts w:ascii="Arial" w:hAnsi="Arial" w:cs="Arial"/>
          <w:sz w:val="24"/>
          <w:szCs w:val="24"/>
        </w:rPr>
      </w:pPr>
    </w:p>
    <w:p w14:paraId="097F21A5" w14:textId="77777777" w:rsidR="000A1246" w:rsidRPr="0079023B" w:rsidRDefault="000A1246" w:rsidP="0079023B">
      <w:pPr>
        <w:rPr>
          <w:rFonts w:ascii="Arial" w:hAnsi="Arial" w:cs="Arial"/>
          <w:sz w:val="24"/>
          <w:szCs w:val="24"/>
        </w:rPr>
      </w:pPr>
      <w:r w:rsidRPr="0079023B">
        <w:rPr>
          <w:rFonts w:ascii="Arial" w:hAnsi="Arial" w:cs="Arial"/>
          <w:sz w:val="24"/>
          <w:szCs w:val="24"/>
        </w:rPr>
        <w:t xml:space="preserve">No.9 </w:t>
      </w:r>
      <w:proofErr w:type="spellStart"/>
      <w:r w:rsidRPr="0079023B">
        <w:rPr>
          <w:rFonts w:ascii="Arial" w:hAnsi="Arial" w:cs="Arial"/>
          <w:sz w:val="24"/>
          <w:szCs w:val="24"/>
        </w:rPr>
        <w:t>ELIMINADO_el_Municipio</w:t>
      </w:r>
      <w:proofErr w:type="spellEnd"/>
      <w:r w:rsidRPr="0079023B">
        <w:rPr>
          <w:rFonts w:ascii="Arial" w:hAnsi="Arial" w:cs="Arial"/>
          <w:sz w:val="24"/>
          <w:szCs w:val="24"/>
        </w:rPr>
        <w:t xml:space="preserve"> en 1 </w:t>
      </w:r>
      <w:proofErr w:type="spellStart"/>
      <w:r w:rsidRPr="0079023B">
        <w:rPr>
          <w:rFonts w:ascii="Arial" w:hAnsi="Arial" w:cs="Arial"/>
          <w:sz w:val="24"/>
          <w:szCs w:val="24"/>
        </w:rPr>
        <w:t>renglon</w:t>
      </w:r>
      <w:proofErr w:type="spellEnd"/>
      <w:r w:rsidRPr="0079023B">
        <w:rPr>
          <w:rFonts w:ascii="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77DD1C56" w14:textId="77777777" w:rsidR="000A1246" w:rsidRPr="0079023B" w:rsidRDefault="000A1246" w:rsidP="0079023B">
      <w:pPr>
        <w:rPr>
          <w:rFonts w:ascii="Arial" w:hAnsi="Arial" w:cs="Arial"/>
          <w:sz w:val="24"/>
          <w:szCs w:val="24"/>
        </w:rPr>
      </w:pPr>
    </w:p>
    <w:p w14:paraId="0AE2CA21" w14:textId="77777777" w:rsidR="000A1246" w:rsidRPr="0079023B" w:rsidRDefault="000A1246" w:rsidP="0079023B">
      <w:pPr>
        <w:rPr>
          <w:rFonts w:ascii="Arial" w:hAnsi="Arial" w:cs="Arial"/>
          <w:sz w:val="24"/>
          <w:szCs w:val="24"/>
        </w:rPr>
      </w:pPr>
      <w:r w:rsidRPr="0079023B">
        <w:rPr>
          <w:rFonts w:ascii="Arial" w:hAnsi="Arial" w:cs="Arial"/>
          <w:sz w:val="24"/>
          <w:szCs w:val="24"/>
        </w:rPr>
        <w:t xml:space="preserve">No.10 </w:t>
      </w:r>
      <w:proofErr w:type="spellStart"/>
      <w:r w:rsidRPr="0079023B">
        <w:rPr>
          <w:rFonts w:ascii="Arial" w:hAnsi="Arial" w:cs="Arial"/>
          <w:sz w:val="24"/>
          <w:szCs w:val="24"/>
        </w:rPr>
        <w:t>ELIMINADA_la_Tenencia</w:t>
      </w:r>
      <w:proofErr w:type="spellEnd"/>
      <w:r w:rsidRPr="0079023B">
        <w:rPr>
          <w:rFonts w:ascii="Arial" w:hAnsi="Arial" w:cs="Arial"/>
          <w:sz w:val="24"/>
          <w:szCs w:val="24"/>
        </w:rPr>
        <w:t xml:space="preserve"> en 1 </w:t>
      </w:r>
      <w:proofErr w:type="spellStart"/>
      <w:r w:rsidRPr="0079023B">
        <w:rPr>
          <w:rFonts w:ascii="Arial" w:hAnsi="Arial" w:cs="Arial"/>
          <w:sz w:val="24"/>
          <w:szCs w:val="24"/>
        </w:rPr>
        <w:t>renglon</w:t>
      </w:r>
      <w:proofErr w:type="spellEnd"/>
      <w:r w:rsidRPr="0079023B">
        <w:rPr>
          <w:rFonts w:ascii="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3F5DBBBB" w14:textId="77777777" w:rsidR="000A1246" w:rsidRPr="0079023B" w:rsidRDefault="000A1246" w:rsidP="0079023B">
      <w:pPr>
        <w:rPr>
          <w:rFonts w:ascii="Arial" w:hAnsi="Arial" w:cs="Arial"/>
          <w:sz w:val="24"/>
          <w:szCs w:val="24"/>
        </w:rPr>
      </w:pPr>
    </w:p>
    <w:p w14:paraId="03A48985" w14:textId="77777777" w:rsidR="000A1246" w:rsidRPr="0079023B" w:rsidRDefault="000A1246" w:rsidP="0079023B">
      <w:pPr>
        <w:rPr>
          <w:rFonts w:ascii="Arial" w:hAnsi="Arial" w:cs="Arial"/>
          <w:sz w:val="24"/>
          <w:szCs w:val="24"/>
        </w:rPr>
      </w:pPr>
      <w:r w:rsidRPr="0079023B">
        <w:rPr>
          <w:rFonts w:ascii="Arial" w:hAnsi="Arial" w:cs="Arial"/>
          <w:sz w:val="24"/>
          <w:szCs w:val="24"/>
        </w:rPr>
        <w:t xml:space="preserve">No.11 </w:t>
      </w:r>
      <w:proofErr w:type="spellStart"/>
      <w:r w:rsidRPr="0079023B">
        <w:rPr>
          <w:rFonts w:ascii="Arial" w:hAnsi="Arial" w:cs="Arial"/>
          <w:sz w:val="24"/>
          <w:szCs w:val="24"/>
        </w:rPr>
        <w:t>ELIMINADO_el_Municipio</w:t>
      </w:r>
      <w:proofErr w:type="spellEnd"/>
      <w:r w:rsidRPr="0079023B">
        <w:rPr>
          <w:rFonts w:ascii="Arial" w:hAnsi="Arial" w:cs="Arial"/>
          <w:sz w:val="24"/>
          <w:szCs w:val="24"/>
        </w:rPr>
        <w:t xml:space="preserve"> en 1 </w:t>
      </w:r>
      <w:proofErr w:type="spellStart"/>
      <w:r w:rsidRPr="0079023B">
        <w:rPr>
          <w:rFonts w:ascii="Arial" w:hAnsi="Arial" w:cs="Arial"/>
          <w:sz w:val="24"/>
          <w:szCs w:val="24"/>
        </w:rPr>
        <w:t>renglon</w:t>
      </w:r>
      <w:proofErr w:type="spellEnd"/>
      <w:r w:rsidRPr="0079023B">
        <w:rPr>
          <w:rFonts w:ascii="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58016548" w14:textId="77777777" w:rsidR="000A1246" w:rsidRPr="0079023B" w:rsidRDefault="000A1246" w:rsidP="0079023B">
      <w:pPr>
        <w:rPr>
          <w:rFonts w:ascii="Arial" w:hAnsi="Arial" w:cs="Arial"/>
          <w:sz w:val="24"/>
          <w:szCs w:val="24"/>
        </w:rPr>
      </w:pPr>
    </w:p>
    <w:p w14:paraId="735C2D02" w14:textId="77777777" w:rsidR="000A1246" w:rsidRPr="0079023B" w:rsidRDefault="000A1246" w:rsidP="0079023B">
      <w:pPr>
        <w:rPr>
          <w:rFonts w:ascii="Arial" w:hAnsi="Arial" w:cs="Arial"/>
          <w:sz w:val="24"/>
          <w:szCs w:val="24"/>
        </w:rPr>
      </w:pPr>
      <w:r w:rsidRPr="0079023B">
        <w:rPr>
          <w:rFonts w:ascii="Arial" w:hAnsi="Arial" w:cs="Arial"/>
          <w:sz w:val="24"/>
          <w:szCs w:val="24"/>
        </w:rPr>
        <w:t xml:space="preserve">No.12 </w:t>
      </w:r>
      <w:proofErr w:type="spellStart"/>
      <w:r w:rsidRPr="0079023B">
        <w:rPr>
          <w:rFonts w:ascii="Arial" w:hAnsi="Arial" w:cs="Arial"/>
          <w:sz w:val="24"/>
          <w:szCs w:val="24"/>
        </w:rPr>
        <w:t>ELIMINADA_la_Tenencia</w:t>
      </w:r>
      <w:proofErr w:type="spellEnd"/>
      <w:r w:rsidRPr="0079023B">
        <w:rPr>
          <w:rFonts w:ascii="Arial" w:hAnsi="Arial" w:cs="Arial"/>
          <w:sz w:val="24"/>
          <w:szCs w:val="24"/>
        </w:rPr>
        <w:t xml:space="preserve"> en 1 </w:t>
      </w:r>
      <w:proofErr w:type="spellStart"/>
      <w:r w:rsidRPr="0079023B">
        <w:rPr>
          <w:rFonts w:ascii="Arial" w:hAnsi="Arial" w:cs="Arial"/>
          <w:sz w:val="24"/>
          <w:szCs w:val="24"/>
        </w:rPr>
        <w:t>renglon</w:t>
      </w:r>
      <w:proofErr w:type="spellEnd"/>
      <w:r w:rsidRPr="0079023B">
        <w:rPr>
          <w:rFonts w:ascii="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1BD9EDBA" w14:textId="77777777" w:rsidR="000A1246" w:rsidRPr="0079023B" w:rsidRDefault="000A1246" w:rsidP="0079023B">
      <w:pPr>
        <w:rPr>
          <w:rFonts w:ascii="Arial" w:hAnsi="Arial" w:cs="Arial"/>
          <w:sz w:val="24"/>
          <w:szCs w:val="24"/>
        </w:rPr>
      </w:pPr>
    </w:p>
    <w:p w14:paraId="17249255" w14:textId="77777777" w:rsidR="000A1246" w:rsidRPr="0079023B" w:rsidRDefault="000A1246" w:rsidP="0079023B">
      <w:pPr>
        <w:rPr>
          <w:rFonts w:ascii="Arial" w:hAnsi="Arial" w:cs="Arial"/>
          <w:sz w:val="24"/>
          <w:szCs w:val="24"/>
        </w:rPr>
      </w:pPr>
      <w:r w:rsidRPr="0079023B">
        <w:rPr>
          <w:rFonts w:ascii="Arial" w:hAnsi="Arial" w:cs="Arial"/>
          <w:sz w:val="24"/>
          <w:szCs w:val="24"/>
        </w:rPr>
        <w:lastRenderedPageBreak/>
        <w:t xml:space="preserve">No.13 </w:t>
      </w:r>
      <w:proofErr w:type="spellStart"/>
      <w:r w:rsidRPr="0079023B">
        <w:rPr>
          <w:rFonts w:ascii="Arial" w:hAnsi="Arial" w:cs="Arial"/>
          <w:sz w:val="24"/>
          <w:szCs w:val="24"/>
        </w:rPr>
        <w:t>ELIMINADA_la_Tenencia</w:t>
      </w:r>
      <w:proofErr w:type="spellEnd"/>
      <w:r w:rsidRPr="0079023B">
        <w:rPr>
          <w:rFonts w:ascii="Arial" w:hAnsi="Arial" w:cs="Arial"/>
          <w:sz w:val="24"/>
          <w:szCs w:val="24"/>
        </w:rPr>
        <w:t xml:space="preserve"> en 1 </w:t>
      </w:r>
      <w:proofErr w:type="spellStart"/>
      <w:r w:rsidRPr="0079023B">
        <w:rPr>
          <w:rFonts w:ascii="Arial" w:hAnsi="Arial" w:cs="Arial"/>
          <w:sz w:val="24"/>
          <w:szCs w:val="24"/>
        </w:rPr>
        <w:t>renglon</w:t>
      </w:r>
      <w:proofErr w:type="spellEnd"/>
      <w:r w:rsidRPr="0079023B">
        <w:rPr>
          <w:rFonts w:ascii="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53872615" w14:textId="77777777" w:rsidR="000A1246" w:rsidRPr="0079023B" w:rsidRDefault="000A1246" w:rsidP="0079023B">
      <w:pPr>
        <w:rPr>
          <w:rFonts w:ascii="Arial" w:hAnsi="Arial" w:cs="Arial"/>
          <w:sz w:val="24"/>
          <w:szCs w:val="24"/>
        </w:rPr>
      </w:pPr>
    </w:p>
    <w:p w14:paraId="088E2844" w14:textId="77777777" w:rsidR="000A1246" w:rsidRPr="0079023B" w:rsidRDefault="000A1246" w:rsidP="0079023B">
      <w:pPr>
        <w:rPr>
          <w:rFonts w:ascii="Arial" w:hAnsi="Arial" w:cs="Arial"/>
          <w:sz w:val="24"/>
          <w:szCs w:val="24"/>
        </w:rPr>
      </w:pPr>
      <w:r w:rsidRPr="0079023B">
        <w:rPr>
          <w:rFonts w:ascii="Arial" w:hAnsi="Arial" w:cs="Arial"/>
          <w:sz w:val="24"/>
          <w:szCs w:val="24"/>
        </w:rPr>
        <w:t xml:space="preserve">No.14 </w:t>
      </w:r>
      <w:proofErr w:type="spellStart"/>
      <w:r w:rsidRPr="0079023B">
        <w:rPr>
          <w:rFonts w:ascii="Arial" w:hAnsi="Arial" w:cs="Arial"/>
          <w:sz w:val="24"/>
          <w:szCs w:val="24"/>
        </w:rPr>
        <w:t>ELIMINADO_el_Municipio</w:t>
      </w:r>
      <w:proofErr w:type="spellEnd"/>
      <w:r w:rsidRPr="0079023B">
        <w:rPr>
          <w:rFonts w:ascii="Arial" w:hAnsi="Arial" w:cs="Arial"/>
          <w:sz w:val="24"/>
          <w:szCs w:val="24"/>
        </w:rPr>
        <w:t xml:space="preserve"> en 1 </w:t>
      </w:r>
      <w:proofErr w:type="spellStart"/>
      <w:r w:rsidRPr="0079023B">
        <w:rPr>
          <w:rFonts w:ascii="Arial" w:hAnsi="Arial" w:cs="Arial"/>
          <w:sz w:val="24"/>
          <w:szCs w:val="24"/>
        </w:rPr>
        <w:t>renglon</w:t>
      </w:r>
      <w:proofErr w:type="spellEnd"/>
      <w:r w:rsidRPr="0079023B">
        <w:rPr>
          <w:rFonts w:ascii="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5BC3C4FA" w14:textId="77777777" w:rsidR="000A1246" w:rsidRPr="0079023B" w:rsidRDefault="000A1246" w:rsidP="0079023B">
      <w:pPr>
        <w:rPr>
          <w:rFonts w:ascii="Arial" w:hAnsi="Arial" w:cs="Arial"/>
          <w:sz w:val="24"/>
          <w:szCs w:val="24"/>
        </w:rPr>
      </w:pPr>
    </w:p>
    <w:p w14:paraId="3DAAF951" w14:textId="77777777" w:rsidR="000A1246" w:rsidRPr="0079023B" w:rsidRDefault="000A1246" w:rsidP="0079023B">
      <w:pPr>
        <w:rPr>
          <w:rFonts w:ascii="Arial" w:hAnsi="Arial" w:cs="Arial"/>
          <w:sz w:val="24"/>
          <w:szCs w:val="24"/>
        </w:rPr>
      </w:pPr>
      <w:r w:rsidRPr="0079023B">
        <w:rPr>
          <w:rFonts w:ascii="Arial" w:hAnsi="Arial" w:cs="Arial"/>
          <w:sz w:val="24"/>
          <w:szCs w:val="24"/>
        </w:rPr>
        <w:t xml:space="preserve">No.15 </w:t>
      </w:r>
      <w:proofErr w:type="spellStart"/>
      <w:r w:rsidRPr="0079023B">
        <w:rPr>
          <w:rFonts w:ascii="Arial" w:hAnsi="Arial" w:cs="Arial"/>
          <w:sz w:val="24"/>
          <w:szCs w:val="24"/>
        </w:rPr>
        <w:t>ELIMINADO_el_nombre_de_la_parte_actora</w:t>
      </w:r>
      <w:proofErr w:type="spellEnd"/>
      <w:r w:rsidRPr="0079023B">
        <w:rPr>
          <w:rFonts w:ascii="Arial" w:hAnsi="Arial" w:cs="Arial"/>
          <w:sz w:val="24"/>
          <w:szCs w:val="24"/>
        </w:rPr>
        <w:t xml:space="preserve"> en 1 </w:t>
      </w:r>
      <w:proofErr w:type="spellStart"/>
      <w:r w:rsidRPr="0079023B">
        <w:rPr>
          <w:rFonts w:ascii="Arial" w:hAnsi="Arial" w:cs="Arial"/>
          <w:sz w:val="24"/>
          <w:szCs w:val="24"/>
        </w:rPr>
        <w:t>renglon</w:t>
      </w:r>
      <w:proofErr w:type="spellEnd"/>
      <w:r w:rsidRPr="0079023B">
        <w:rPr>
          <w:rFonts w:ascii="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125E8850" w14:textId="77777777" w:rsidR="000A1246" w:rsidRPr="0079023B" w:rsidRDefault="000A1246" w:rsidP="0079023B">
      <w:pPr>
        <w:rPr>
          <w:rFonts w:ascii="Arial" w:hAnsi="Arial" w:cs="Arial"/>
          <w:sz w:val="24"/>
          <w:szCs w:val="24"/>
        </w:rPr>
      </w:pPr>
    </w:p>
    <w:p w14:paraId="44903C83" w14:textId="77777777" w:rsidR="000A1246" w:rsidRPr="0079023B" w:rsidRDefault="000A1246" w:rsidP="0079023B">
      <w:pPr>
        <w:rPr>
          <w:rFonts w:ascii="Arial" w:hAnsi="Arial" w:cs="Arial"/>
          <w:sz w:val="24"/>
          <w:szCs w:val="24"/>
        </w:rPr>
      </w:pPr>
      <w:r w:rsidRPr="0079023B">
        <w:rPr>
          <w:rFonts w:ascii="Arial" w:hAnsi="Arial" w:cs="Arial"/>
          <w:sz w:val="24"/>
          <w:szCs w:val="24"/>
        </w:rPr>
        <w:t xml:space="preserve">No.16 </w:t>
      </w:r>
      <w:proofErr w:type="spellStart"/>
      <w:r w:rsidRPr="0079023B">
        <w:rPr>
          <w:rFonts w:ascii="Arial" w:hAnsi="Arial" w:cs="Arial"/>
          <w:sz w:val="24"/>
          <w:szCs w:val="24"/>
        </w:rPr>
        <w:t>ELIMINADO_el_nombre_de_la_parte_actora</w:t>
      </w:r>
      <w:proofErr w:type="spellEnd"/>
      <w:r w:rsidRPr="0079023B">
        <w:rPr>
          <w:rFonts w:ascii="Arial" w:hAnsi="Arial" w:cs="Arial"/>
          <w:sz w:val="24"/>
          <w:szCs w:val="24"/>
        </w:rPr>
        <w:t xml:space="preserve"> en 1 </w:t>
      </w:r>
      <w:proofErr w:type="spellStart"/>
      <w:r w:rsidRPr="0079023B">
        <w:rPr>
          <w:rFonts w:ascii="Arial" w:hAnsi="Arial" w:cs="Arial"/>
          <w:sz w:val="24"/>
          <w:szCs w:val="24"/>
        </w:rPr>
        <w:t>renglon</w:t>
      </w:r>
      <w:proofErr w:type="spellEnd"/>
      <w:r w:rsidRPr="0079023B">
        <w:rPr>
          <w:rFonts w:ascii="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5BBA4F86" w14:textId="77777777" w:rsidR="000A1246" w:rsidRPr="0079023B" w:rsidRDefault="000A1246" w:rsidP="0079023B">
      <w:pPr>
        <w:rPr>
          <w:rFonts w:ascii="Arial" w:hAnsi="Arial" w:cs="Arial"/>
          <w:sz w:val="24"/>
          <w:szCs w:val="24"/>
        </w:rPr>
      </w:pPr>
    </w:p>
    <w:p w14:paraId="52EB6315" w14:textId="77777777" w:rsidR="000A1246" w:rsidRPr="0079023B" w:rsidRDefault="000A1246" w:rsidP="0079023B">
      <w:pPr>
        <w:rPr>
          <w:rFonts w:ascii="Arial" w:hAnsi="Arial" w:cs="Arial"/>
          <w:sz w:val="24"/>
          <w:szCs w:val="24"/>
        </w:rPr>
      </w:pPr>
      <w:r w:rsidRPr="0079023B">
        <w:rPr>
          <w:rFonts w:ascii="Arial" w:hAnsi="Arial" w:cs="Arial"/>
          <w:sz w:val="24"/>
          <w:szCs w:val="24"/>
        </w:rPr>
        <w:t xml:space="preserve">No.17 </w:t>
      </w:r>
      <w:proofErr w:type="spellStart"/>
      <w:r w:rsidRPr="0079023B">
        <w:rPr>
          <w:rFonts w:ascii="Arial" w:hAnsi="Arial" w:cs="Arial"/>
          <w:sz w:val="24"/>
          <w:szCs w:val="24"/>
        </w:rPr>
        <w:t>ELIMINADO_el_nombre_de_la_parte_actora</w:t>
      </w:r>
      <w:proofErr w:type="spellEnd"/>
      <w:r w:rsidRPr="0079023B">
        <w:rPr>
          <w:rFonts w:ascii="Arial" w:hAnsi="Arial" w:cs="Arial"/>
          <w:sz w:val="24"/>
          <w:szCs w:val="24"/>
        </w:rPr>
        <w:t xml:space="preserve"> en 1 </w:t>
      </w:r>
      <w:proofErr w:type="spellStart"/>
      <w:r w:rsidRPr="0079023B">
        <w:rPr>
          <w:rFonts w:ascii="Arial" w:hAnsi="Arial" w:cs="Arial"/>
          <w:sz w:val="24"/>
          <w:szCs w:val="24"/>
        </w:rPr>
        <w:t>renglon</w:t>
      </w:r>
      <w:proofErr w:type="spellEnd"/>
      <w:r w:rsidRPr="0079023B">
        <w:rPr>
          <w:rFonts w:ascii="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0E0F5E05" w14:textId="77777777" w:rsidR="000A1246" w:rsidRPr="0079023B" w:rsidRDefault="000A1246" w:rsidP="0079023B">
      <w:pPr>
        <w:rPr>
          <w:rFonts w:ascii="Arial" w:hAnsi="Arial" w:cs="Arial"/>
          <w:sz w:val="24"/>
          <w:szCs w:val="24"/>
        </w:rPr>
      </w:pPr>
    </w:p>
    <w:p w14:paraId="3CB1D23D" w14:textId="77777777" w:rsidR="000A1246" w:rsidRPr="0079023B" w:rsidRDefault="000A1246" w:rsidP="0079023B">
      <w:pPr>
        <w:rPr>
          <w:rFonts w:ascii="Arial" w:hAnsi="Arial" w:cs="Arial"/>
          <w:sz w:val="24"/>
          <w:szCs w:val="24"/>
        </w:rPr>
      </w:pPr>
      <w:r w:rsidRPr="0079023B">
        <w:rPr>
          <w:rFonts w:ascii="Arial" w:hAnsi="Arial" w:cs="Arial"/>
          <w:sz w:val="24"/>
          <w:szCs w:val="24"/>
        </w:rPr>
        <w:t xml:space="preserve">No.18 </w:t>
      </w:r>
      <w:proofErr w:type="spellStart"/>
      <w:r w:rsidRPr="0079023B">
        <w:rPr>
          <w:rFonts w:ascii="Arial" w:hAnsi="Arial" w:cs="Arial"/>
          <w:sz w:val="24"/>
          <w:szCs w:val="24"/>
        </w:rPr>
        <w:t>ELIMINADO_el_nombre_de_la_parte_actora</w:t>
      </w:r>
      <w:proofErr w:type="spellEnd"/>
      <w:r w:rsidRPr="0079023B">
        <w:rPr>
          <w:rFonts w:ascii="Arial" w:hAnsi="Arial" w:cs="Arial"/>
          <w:sz w:val="24"/>
          <w:szCs w:val="24"/>
        </w:rPr>
        <w:t xml:space="preserve"> en 1 </w:t>
      </w:r>
      <w:proofErr w:type="spellStart"/>
      <w:r w:rsidRPr="0079023B">
        <w:rPr>
          <w:rFonts w:ascii="Arial" w:hAnsi="Arial" w:cs="Arial"/>
          <w:sz w:val="24"/>
          <w:szCs w:val="24"/>
        </w:rPr>
        <w:t>renglon</w:t>
      </w:r>
      <w:proofErr w:type="spellEnd"/>
      <w:r w:rsidRPr="0079023B">
        <w:rPr>
          <w:rFonts w:ascii="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51B10D54" w14:textId="77777777" w:rsidR="000A1246" w:rsidRPr="0079023B" w:rsidRDefault="000A1246" w:rsidP="0079023B">
      <w:pPr>
        <w:rPr>
          <w:rFonts w:ascii="Arial" w:hAnsi="Arial" w:cs="Arial"/>
          <w:sz w:val="24"/>
          <w:szCs w:val="24"/>
        </w:rPr>
      </w:pPr>
    </w:p>
    <w:p w14:paraId="69D2369C" w14:textId="77777777" w:rsidR="000A1246" w:rsidRPr="0079023B" w:rsidRDefault="000A1246" w:rsidP="0079023B">
      <w:pPr>
        <w:rPr>
          <w:rFonts w:ascii="Arial" w:hAnsi="Arial" w:cs="Arial"/>
          <w:sz w:val="24"/>
          <w:szCs w:val="24"/>
        </w:rPr>
      </w:pPr>
      <w:r w:rsidRPr="0079023B">
        <w:rPr>
          <w:rFonts w:ascii="Arial" w:hAnsi="Arial" w:cs="Arial"/>
          <w:sz w:val="24"/>
          <w:szCs w:val="24"/>
        </w:rPr>
        <w:t xml:space="preserve">No.19 </w:t>
      </w:r>
      <w:proofErr w:type="spellStart"/>
      <w:r w:rsidRPr="0079023B">
        <w:rPr>
          <w:rFonts w:ascii="Arial" w:hAnsi="Arial" w:cs="Arial"/>
          <w:sz w:val="24"/>
          <w:szCs w:val="24"/>
        </w:rPr>
        <w:t>ELIMINADO_el_nombre_de_la_parte_actora</w:t>
      </w:r>
      <w:proofErr w:type="spellEnd"/>
      <w:r w:rsidRPr="0079023B">
        <w:rPr>
          <w:rFonts w:ascii="Arial" w:hAnsi="Arial" w:cs="Arial"/>
          <w:sz w:val="24"/>
          <w:szCs w:val="24"/>
        </w:rPr>
        <w:t xml:space="preserve"> en 1 </w:t>
      </w:r>
      <w:proofErr w:type="spellStart"/>
      <w:r w:rsidRPr="0079023B">
        <w:rPr>
          <w:rFonts w:ascii="Arial" w:hAnsi="Arial" w:cs="Arial"/>
          <w:sz w:val="24"/>
          <w:szCs w:val="24"/>
        </w:rPr>
        <w:t>renglon</w:t>
      </w:r>
      <w:proofErr w:type="spellEnd"/>
      <w:r w:rsidRPr="0079023B">
        <w:rPr>
          <w:rFonts w:ascii="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6B6AF8C4" w14:textId="77777777" w:rsidR="000A1246" w:rsidRPr="0079023B" w:rsidRDefault="000A1246" w:rsidP="0079023B">
      <w:pPr>
        <w:rPr>
          <w:rFonts w:ascii="Arial" w:hAnsi="Arial" w:cs="Arial"/>
          <w:sz w:val="24"/>
          <w:szCs w:val="24"/>
        </w:rPr>
      </w:pPr>
    </w:p>
    <w:p w14:paraId="198A9B28" w14:textId="77777777" w:rsidR="000A1246" w:rsidRPr="0079023B" w:rsidRDefault="000A1246" w:rsidP="0079023B">
      <w:pPr>
        <w:rPr>
          <w:rFonts w:ascii="Arial" w:hAnsi="Arial" w:cs="Arial"/>
          <w:sz w:val="24"/>
          <w:szCs w:val="24"/>
        </w:rPr>
      </w:pPr>
      <w:r w:rsidRPr="0079023B">
        <w:rPr>
          <w:rFonts w:ascii="Arial" w:hAnsi="Arial" w:cs="Arial"/>
          <w:sz w:val="24"/>
          <w:szCs w:val="24"/>
        </w:rPr>
        <w:t xml:space="preserve">No.20 </w:t>
      </w:r>
      <w:proofErr w:type="spellStart"/>
      <w:r w:rsidRPr="0079023B">
        <w:rPr>
          <w:rFonts w:ascii="Arial" w:hAnsi="Arial" w:cs="Arial"/>
          <w:sz w:val="24"/>
          <w:szCs w:val="24"/>
        </w:rPr>
        <w:t>ELIMINADA_la_Tenencia</w:t>
      </w:r>
      <w:proofErr w:type="spellEnd"/>
      <w:r w:rsidRPr="0079023B">
        <w:rPr>
          <w:rFonts w:ascii="Arial" w:hAnsi="Arial" w:cs="Arial"/>
          <w:sz w:val="24"/>
          <w:szCs w:val="24"/>
        </w:rPr>
        <w:t xml:space="preserve"> en 1 </w:t>
      </w:r>
      <w:proofErr w:type="spellStart"/>
      <w:r w:rsidRPr="0079023B">
        <w:rPr>
          <w:rFonts w:ascii="Arial" w:hAnsi="Arial" w:cs="Arial"/>
          <w:sz w:val="24"/>
          <w:szCs w:val="24"/>
        </w:rPr>
        <w:t>renglon</w:t>
      </w:r>
      <w:proofErr w:type="spellEnd"/>
      <w:r w:rsidRPr="0079023B">
        <w:rPr>
          <w:rFonts w:ascii="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416F10E8" w14:textId="77777777" w:rsidR="000A1246" w:rsidRPr="0079023B" w:rsidRDefault="000A1246" w:rsidP="0079023B">
      <w:pPr>
        <w:rPr>
          <w:rFonts w:ascii="Arial" w:hAnsi="Arial" w:cs="Arial"/>
          <w:sz w:val="24"/>
          <w:szCs w:val="24"/>
        </w:rPr>
      </w:pPr>
    </w:p>
    <w:p w14:paraId="5B6DF197" w14:textId="77777777" w:rsidR="000A1246" w:rsidRPr="0079023B" w:rsidRDefault="000A1246" w:rsidP="0079023B">
      <w:pPr>
        <w:rPr>
          <w:rFonts w:ascii="Arial" w:hAnsi="Arial" w:cs="Arial"/>
          <w:sz w:val="24"/>
          <w:szCs w:val="24"/>
        </w:rPr>
      </w:pPr>
      <w:r w:rsidRPr="0079023B">
        <w:rPr>
          <w:rFonts w:ascii="Arial" w:hAnsi="Arial" w:cs="Arial"/>
          <w:sz w:val="24"/>
          <w:szCs w:val="24"/>
        </w:rPr>
        <w:t xml:space="preserve">No.21 </w:t>
      </w:r>
      <w:proofErr w:type="spellStart"/>
      <w:r w:rsidRPr="0079023B">
        <w:rPr>
          <w:rFonts w:ascii="Arial" w:hAnsi="Arial" w:cs="Arial"/>
          <w:sz w:val="24"/>
          <w:szCs w:val="24"/>
        </w:rPr>
        <w:t>ELIMINADO_el_Municipio</w:t>
      </w:r>
      <w:proofErr w:type="spellEnd"/>
      <w:r w:rsidRPr="0079023B">
        <w:rPr>
          <w:rFonts w:ascii="Arial" w:hAnsi="Arial" w:cs="Arial"/>
          <w:sz w:val="24"/>
          <w:szCs w:val="24"/>
        </w:rPr>
        <w:t xml:space="preserve"> en 1 </w:t>
      </w:r>
      <w:proofErr w:type="spellStart"/>
      <w:r w:rsidRPr="0079023B">
        <w:rPr>
          <w:rFonts w:ascii="Arial" w:hAnsi="Arial" w:cs="Arial"/>
          <w:sz w:val="24"/>
          <w:szCs w:val="24"/>
        </w:rPr>
        <w:t>renglon</w:t>
      </w:r>
      <w:proofErr w:type="spellEnd"/>
      <w:r w:rsidRPr="0079023B">
        <w:rPr>
          <w:rFonts w:ascii="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7D9152E7" w14:textId="77777777" w:rsidR="000A1246" w:rsidRPr="0079023B" w:rsidRDefault="000A1246" w:rsidP="0079023B">
      <w:pPr>
        <w:rPr>
          <w:rFonts w:ascii="Arial" w:hAnsi="Arial" w:cs="Arial"/>
          <w:sz w:val="24"/>
          <w:szCs w:val="24"/>
        </w:rPr>
      </w:pPr>
    </w:p>
    <w:p w14:paraId="1B194326" w14:textId="77777777" w:rsidR="000A1246" w:rsidRPr="0079023B" w:rsidRDefault="000A1246" w:rsidP="0079023B">
      <w:pPr>
        <w:rPr>
          <w:rFonts w:ascii="Arial" w:hAnsi="Arial" w:cs="Arial"/>
          <w:sz w:val="24"/>
          <w:szCs w:val="24"/>
        </w:rPr>
      </w:pPr>
      <w:r w:rsidRPr="0079023B">
        <w:rPr>
          <w:rFonts w:ascii="Arial" w:hAnsi="Arial" w:cs="Arial"/>
          <w:sz w:val="24"/>
          <w:szCs w:val="24"/>
        </w:rPr>
        <w:t xml:space="preserve">No.22 </w:t>
      </w:r>
      <w:proofErr w:type="spellStart"/>
      <w:r w:rsidRPr="0079023B">
        <w:rPr>
          <w:rFonts w:ascii="Arial" w:hAnsi="Arial" w:cs="Arial"/>
          <w:sz w:val="24"/>
          <w:szCs w:val="24"/>
        </w:rPr>
        <w:t>ELIMINADO_el_Municipio</w:t>
      </w:r>
      <w:proofErr w:type="spellEnd"/>
      <w:r w:rsidRPr="0079023B">
        <w:rPr>
          <w:rFonts w:ascii="Arial" w:hAnsi="Arial" w:cs="Arial"/>
          <w:sz w:val="24"/>
          <w:szCs w:val="24"/>
        </w:rPr>
        <w:t xml:space="preserve"> en 1 </w:t>
      </w:r>
      <w:proofErr w:type="spellStart"/>
      <w:r w:rsidRPr="0079023B">
        <w:rPr>
          <w:rFonts w:ascii="Arial" w:hAnsi="Arial" w:cs="Arial"/>
          <w:sz w:val="24"/>
          <w:szCs w:val="24"/>
        </w:rPr>
        <w:t>renglon</w:t>
      </w:r>
      <w:proofErr w:type="spellEnd"/>
      <w:r w:rsidRPr="0079023B">
        <w:rPr>
          <w:rFonts w:ascii="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198EDF9C" w14:textId="77777777" w:rsidR="000A1246" w:rsidRPr="0079023B" w:rsidRDefault="000A1246" w:rsidP="0079023B">
      <w:pPr>
        <w:rPr>
          <w:rFonts w:ascii="Arial" w:hAnsi="Arial" w:cs="Arial"/>
          <w:sz w:val="24"/>
          <w:szCs w:val="24"/>
        </w:rPr>
      </w:pPr>
    </w:p>
    <w:p w14:paraId="424B9811" w14:textId="77777777" w:rsidR="000A1246" w:rsidRPr="0079023B" w:rsidRDefault="000A1246" w:rsidP="0079023B">
      <w:pPr>
        <w:rPr>
          <w:rFonts w:ascii="Arial" w:hAnsi="Arial" w:cs="Arial"/>
          <w:sz w:val="24"/>
          <w:szCs w:val="24"/>
        </w:rPr>
      </w:pPr>
      <w:r w:rsidRPr="0079023B">
        <w:rPr>
          <w:rFonts w:ascii="Arial" w:hAnsi="Arial" w:cs="Arial"/>
          <w:sz w:val="24"/>
          <w:szCs w:val="24"/>
        </w:rPr>
        <w:t xml:space="preserve">No.23 </w:t>
      </w:r>
      <w:proofErr w:type="spellStart"/>
      <w:r w:rsidRPr="0079023B">
        <w:rPr>
          <w:rFonts w:ascii="Arial" w:hAnsi="Arial" w:cs="Arial"/>
          <w:sz w:val="24"/>
          <w:szCs w:val="24"/>
        </w:rPr>
        <w:t>ELIMINADO_el_Municipio</w:t>
      </w:r>
      <w:proofErr w:type="spellEnd"/>
      <w:r w:rsidRPr="0079023B">
        <w:rPr>
          <w:rFonts w:ascii="Arial" w:hAnsi="Arial" w:cs="Arial"/>
          <w:sz w:val="24"/>
          <w:szCs w:val="24"/>
        </w:rPr>
        <w:t xml:space="preserve"> en 1 </w:t>
      </w:r>
      <w:proofErr w:type="spellStart"/>
      <w:r w:rsidRPr="0079023B">
        <w:rPr>
          <w:rFonts w:ascii="Arial" w:hAnsi="Arial" w:cs="Arial"/>
          <w:sz w:val="24"/>
          <w:szCs w:val="24"/>
        </w:rPr>
        <w:t>renglon</w:t>
      </w:r>
      <w:proofErr w:type="spellEnd"/>
      <w:r w:rsidRPr="0079023B">
        <w:rPr>
          <w:rFonts w:ascii="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7DD76B8F" w14:textId="77777777" w:rsidR="000A1246" w:rsidRPr="0079023B" w:rsidRDefault="000A1246" w:rsidP="0079023B">
      <w:pPr>
        <w:rPr>
          <w:rFonts w:ascii="Arial" w:hAnsi="Arial" w:cs="Arial"/>
          <w:sz w:val="24"/>
          <w:szCs w:val="24"/>
        </w:rPr>
      </w:pPr>
    </w:p>
    <w:p w14:paraId="4229EA66" w14:textId="77777777" w:rsidR="000A1246" w:rsidRPr="0079023B" w:rsidRDefault="000A1246" w:rsidP="0079023B">
      <w:pPr>
        <w:rPr>
          <w:rFonts w:ascii="Arial" w:hAnsi="Arial" w:cs="Arial"/>
          <w:sz w:val="24"/>
          <w:szCs w:val="24"/>
        </w:rPr>
      </w:pPr>
      <w:r w:rsidRPr="0079023B">
        <w:rPr>
          <w:rFonts w:ascii="Arial" w:hAnsi="Arial" w:cs="Arial"/>
          <w:sz w:val="24"/>
          <w:szCs w:val="24"/>
        </w:rPr>
        <w:t xml:space="preserve">No.24 </w:t>
      </w:r>
      <w:proofErr w:type="spellStart"/>
      <w:r w:rsidRPr="0079023B">
        <w:rPr>
          <w:rFonts w:ascii="Arial" w:hAnsi="Arial" w:cs="Arial"/>
          <w:sz w:val="24"/>
          <w:szCs w:val="24"/>
        </w:rPr>
        <w:t>ELIMINADA_la_Tenencia</w:t>
      </w:r>
      <w:proofErr w:type="spellEnd"/>
      <w:r w:rsidRPr="0079023B">
        <w:rPr>
          <w:rFonts w:ascii="Arial" w:hAnsi="Arial" w:cs="Arial"/>
          <w:sz w:val="24"/>
          <w:szCs w:val="24"/>
        </w:rPr>
        <w:t xml:space="preserve"> en 1 </w:t>
      </w:r>
      <w:proofErr w:type="spellStart"/>
      <w:r w:rsidRPr="0079023B">
        <w:rPr>
          <w:rFonts w:ascii="Arial" w:hAnsi="Arial" w:cs="Arial"/>
          <w:sz w:val="24"/>
          <w:szCs w:val="24"/>
        </w:rPr>
        <w:t>renglon</w:t>
      </w:r>
      <w:proofErr w:type="spellEnd"/>
      <w:r w:rsidRPr="0079023B">
        <w:rPr>
          <w:rFonts w:ascii="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1A4F6BB0" w14:textId="77777777" w:rsidR="000A1246" w:rsidRPr="0079023B" w:rsidRDefault="000A1246" w:rsidP="0079023B">
      <w:pPr>
        <w:rPr>
          <w:rFonts w:ascii="Arial" w:hAnsi="Arial" w:cs="Arial"/>
          <w:sz w:val="24"/>
          <w:szCs w:val="24"/>
        </w:rPr>
      </w:pPr>
    </w:p>
    <w:p w14:paraId="661B6B6D" w14:textId="77777777" w:rsidR="000A1246" w:rsidRPr="0079023B" w:rsidRDefault="000A1246" w:rsidP="0079023B">
      <w:pPr>
        <w:rPr>
          <w:rFonts w:ascii="Arial" w:hAnsi="Arial" w:cs="Arial"/>
          <w:sz w:val="24"/>
          <w:szCs w:val="24"/>
        </w:rPr>
      </w:pPr>
      <w:r w:rsidRPr="0079023B">
        <w:rPr>
          <w:rFonts w:ascii="Arial" w:hAnsi="Arial" w:cs="Arial"/>
          <w:sz w:val="24"/>
          <w:szCs w:val="24"/>
        </w:rPr>
        <w:t xml:space="preserve">No.25 </w:t>
      </w:r>
      <w:proofErr w:type="spellStart"/>
      <w:r w:rsidRPr="0079023B">
        <w:rPr>
          <w:rFonts w:ascii="Arial" w:hAnsi="Arial" w:cs="Arial"/>
          <w:sz w:val="24"/>
          <w:szCs w:val="24"/>
        </w:rPr>
        <w:t>ELIMINADA_la_Tenencia</w:t>
      </w:r>
      <w:proofErr w:type="spellEnd"/>
      <w:r w:rsidRPr="0079023B">
        <w:rPr>
          <w:rFonts w:ascii="Arial" w:hAnsi="Arial" w:cs="Arial"/>
          <w:sz w:val="24"/>
          <w:szCs w:val="24"/>
        </w:rPr>
        <w:t xml:space="preserve"> en 1 </w:t>
      </w:r>
      <w:proofErr w:type="spellStart"/>
      <w:r w:rsidRPr="0079023B">
        <w:rPr>
          <w:rFonts w:ascii="Arial" w:hAnsi="Arial" w:cs="Arial"/>
          <w:sz w:val="24"/>
          <w:szCs w:val="24"/>
        </w:rPr>
        <w:t>renglon</w:t>
      </w:r>
      <w:proofErr w:type="spellEnd"/>
      <w:r w:rsidRPr="0079023B">
        <w:rPr>
          <w:rFonts w:ascii="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0A9914F2" w14:textId="77777777" w:rsidR="000A1246" w:rsidRPr="0079023B" w:rsidRDefault="000A1246" w:rsidP="0079023B">
      <w:pPr>
        <w:rPr>
          <w:rFonts w:ascii="Arial" w:hAnsi="Arial" w:cs="Arial"/>
          <w:sz w:val="24"/>
          <w:szCs w:val="24"/>
        </w:rPr>
      </w:pPr>
    </w:p>
    <w:p w14:paraId="03C06EC7" w14:textId="77777777" w:rsidR="000A1246" w:rsidRPr="0079023B" w:rsidRDefault="000A1246" w:rsidP="0079023B">
      <w:pPr>
        <w:rPr>
          <w:rFonts w:ascii="Arial" w:hAnsi="Arial" w:cs="Arial"/>
          <w:sz w:val="24"/>
          <w:szCs w:val="24"/>
        </w:rPr>
      </w:pPr>
      <w:r w:rsidRPr="0079023B">
        <w:rPr>
          <w:rFonts w:ascii="Arial" w:hAnsi="Arial" w:cs="Arial"/>
          <w:sz w:val="24"/>
          <w:szCs w:val="24"/>
        </w:rPr>
        <w:t xml:space="preserve">No.26 </w:t>
      </w:r>
      <w:proofErr w:type="spellStart"/>
      <w:r w:rsidRPr="0079023B">
        <w:rPr>
          <w:rFonts w:ascii="Arial" w:hAnsi="Arial" w:cs="Arial"/>
          <w:sz w:val="24"/>
          <w:szCs w:val="24"/>
        </w:rPr>
        <w:t>ELIMINADA_la_Tenencia</w:t>
      </w:r>
      <w:proofErr w:type="spellEnd"/>
      <w:r w:rsidRPr="0079023B">
        <w:rPr>
          <w:rFonts w:ascii="Arial" w:hAnsi="Arial" w:cs="Arial"/>
          <w:sz w:val="24"/>
          <w:szCs w:val="24"/>
        </w:rPr>
        <w:t xml:space="preserve"> en 1 </w:t>
      </w:r>
      <w:proofErr w:type="spellStart"/>
      <w:r w:rsidRPr="0079023B">
        <w:rPr>
          <w:rFonts w:ascii="Arial" w:hAnsi="Arial" w:cs="Arial"/>
          <w:sz w:val="24"/>
          <w:szCs w:val="24"/>
        </w:rPr>
        <w:t>renglon</w:t>
      </w:r>
      <w:proofErr w:type="spellEnd"/>
      <w:r w:rsidRPr="0079023B">
        <w:rPr>
          <w:rFonts w:ascii="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5FA3FADB" w14:textId="77777777" w:rsidR="000A1246" w:rsidRPr="0079023B" w:rsidRDefault="000A1246" w:rsidP="0079023B">
      <w:pPr>
        <w:rPr>
          <w:rFonts w:ascii="Arial" w:hAnsi="Arial" w:cs="Arial"/>
          <w:sz w:val="24"/>
          <w:szCs w:val="24"/>
        </w:rPr>
      </w:pPr>
    </w:p>
    <w:p w14:paraId="727A204A" w14:textId="77777777" w:rsidR="000A1246" w:rsidRPr="0079023B" w:rsidRDefault="000A1246" w:rsidP="0079023B">
      <w:pPr>
        <w:rPr>
          <w:rFonts w:ascii="Arial" w:hAnsi="Arial" w:cs="Arial"/>
          <w:sz w:val="24"/>
          <w:szCs w:val="24"/>
        </w:rPr>
      </w:pPr>
      <w:r w:rsidRPr="0079023B">
        <w:rPr>
          <w:rFonts w:ascii="Arial" w:hAnsi="Arial" w:cs="Arial"/>
          <w:sz w:val="24"/>
          <w:szCs w:val="24"/>
        </w:rPr>
        <w:t xml:space="preserve">No.27 </w:t>
      </w:r>
      <w:proofErr w:type="spellStart"/>
      <w:r w:rsidRPr="0079023B">
        <w:rPr>
          <w:rFonts w:ascii="Arial" w:hAnsi="Arial" w:cs="Arial"/>
          <w:sz w:val="24"/>
          <w:szCs w:val="24"/>
        </w:rPr>
        <w:t>ELIMINADA_la_Tenencia</w:t>
      </w:r>
      <w:proofErr w:type="spellEnd"/>
      <w:r w:rsidRPr="0079023B">
        <w:rPr>
          <w:rFonts w:ascii="Arial" w:hAnsi="Arial" w:cs="Arial"/>
          <w:sz w:val="24"/>
          <w:szCs w:val="24"/>
        </w:rPr>
        <w:t xml:space="preserve"> en 1 </w:t>
      </w:r>
      <w:proofErr w:type="spellStart"/>
      <w:r w:rsidRPr="0079023B">
        <w:rPr>
          <w:rFonts w:ascii="Arial" w:hAnsi="Arial" w:cs="Arial"/>
          <w:sz w:val="24"/>
          <w:szCs w:val="24"/>
        </w:rPr>
        <w:t>renglon</w:t>
      </w:r>
      <w:proofErr w:type="spellEnd"/>
      <w:r w:rsidRPr="0079023B">
        <w:rPr>
          <w:rFonts w:ascii="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6F2E3639" w14:textId="77777777" w:rsidR="000A1246" w:rsidRPr="0079023B" w:rsidRDefault="000A1246" w:rsidP="0079023B">
      <w:pPr>
        <w:rPr>
          <w:rFonts w:ascii="Arial" w:hAnsi="Arial" w:cs="Arial"/>
          <w:sz w:val="24"/>
          <w:szCs w:val="24"/>
        </w:rPr>
      </w:pPr>
    </w:p>
    <w:p w14:paraId="55B3FAD7" w14:textId="77777777" w:rsidR="000A1246" w:rsidRPr="0079023B" w:rsidRDefault="000A1246" w:rsidP="0079023B">
      <w:pPr>
        <w:rPr>
          <w:rFonts w:ascii="Arial" w:hAnsi="Arial" w:cs="Arial"/>
          <w:sz w:val="24"/>
          <w:szCs w:val="24"/>
        </w:rPr>
      </w:pPr>
      <w:r w:rsidRPr="0079023B">
        <w:rPr>
          <w:rFonts w:ascii="Arial" w:hAnsi="Arial" w:cs="Arial"/>
          <w:sz w:val="24"/>
          <w:szCs w:val="24"/>
        </w:rPr>
        <w:t xml:space="preserve">No.28 </w:t>
      </w:r>
      <w:proofErr w:type="spellStart"/>
      <w:r w:rsidRPr="0079023B">
        <w:rPr>
          <w:rFonts w:ascii="Arial" w:hAnsi="Arial" w:cs="Arial"/>
          <w:sz w:val="24"/>
          <w:szCs w:val="24"/>
        </w:rPr>
        <w:t>ELIMINADA_la_Tenencia</w:t>
      </w:r>
      <w:proofErr w:type="spellEnd"/>
      <w:r w:rsidRPr="0079023B">
        <w:rPr>
          <w:rFonts w:ascii="Arial" w:hAnsi="Arial" w:cs="Arial"/>
          <w:sz w:val="24"/>
          <w:szCs w:val="24"/>
        </w:rPr>
        <w:t xml:space="preserve"> en 1 </w:t>
      </w:r>
      <w:proofErr w:type="spellStart"/>
      <w:r w:rsidRPr="0079023B">
        <w:rPr>
          <w:rFonts w:ascii="Arial" w:hAnsi="Arial" w:cs="Arial"/>
          <w:sz w:val="24"/>
          <w:szCs w:val="24"/>
        </w:rPr>
        <w:t>renglon</w:t>
      </w:r>
      <w:proofErr w:type="spellEnd"/>
      <w:r w:rsidRPr="0079023B">
        <w:rPr>
          <w:rFonts w:ascii="Arial" w:hAnsi="Arial" w:cs="Arial"/>
          <w:sz w:val="24"/>
          <w:szCs w:val="24"/>
        </w:rPr>
        <w:t xml:space="preserve">(es) por ser un dato personal identificativo de conformidad con el Artículo 97 de la LTAIPPDPEMO, Artículo 3 </w:t>
      </w:r>
      <w:r w:rsidRPr="0079023B">
        <w:rPr>
          <w:rFonts w:ascii="Arial" w:hAnsi="Arial" w:cs="Arial"/>
          <w:sz w:val="24"/>
          <w:szCs w:val="24"/>
        </w:rPr>
        <w:lastRenderedPageBreak/>
        <w:t>fracción VIII de la LPDPPSOEMO y Lineamiento Trigésimo Octavo fracción I. 1. de los LGMCDIEVP*.</w:t>
      </w:r>
    </w:p>
    <w:p w14:paraId="5A98B0DA" w14:textId="77777777" w:rsidR="000A1246" w:rsidRPr="0079023B" w:rsidRDefault="000A1246" w:rsidP="0079023B">
      <w:pPr>
        <w:rPr>
          <w:rFonts w:ascii="Arial" w:hAnsi="Arial" w:cs="Arial"/>
          <w:sz w:val="24"/>
          <w:szCs w:val="24"/>
        </w:rPr>
      </w:pPr>
    </w:p>
    <w:p w14:paraId="6B3B4881" w14:textId="77777777" w:rsidR="000A1246" w:rsidRPr="0079023B" w:rsidRDefault="000A1246" w:rsidP="0079023B">
      <w:pPr>
        <w:rPr>
          <w:rFonts w:ascii="Arial" w:hAnsi="Arial" w:cs="Arial"/>
          <w:sz w:val="24"/>
          <w:szCs w:val="24"/>
        </w:rPr>
      </w:pPr>
      <w:r w:rsidRPr="0079023B">
        <w:rPr>
          <w:rFonts w:ascii="Arial" w:hAnsi="Arial" w:cs="Arial"/>
          <w:sz w:val="24"/>
          <w:szCs w:val="24"/>
        </w:rPr>
        <w:t xml:space="preserve">No.29 </w:t>
      </w:r>
      <w:proofErr w:type="spellStart"/>
      <w:r w:rsidRPr="0079023B">
        <w:rPr>
          <w:rFonts w:ascii="Arial" w:hAnsi="Arial" w:cs="Arial"/>
          <w:sz w:val="24"/>
          <w:szCs w:val="24"/>
        </w:rPr>
        <w:t>ELIMINADA_la_Tenencia</w:t>
      </w:r>
      <w:proofErr w:type="spellEnd"/>
      <w:r w:rsidRPr="0079023B">
        <w:rPr>
          <w:rFonts w:ascii="Arial" w:hAnsi="Arial" w:cs="Arial"/>
          <w:sz w:val="24"/>
          <w:szCs w:val="24"/>
        </w:rPr>
        <w:t xml:space="preserve"> en 1 </w:t>
      </w:r>
      <w:proofErr w:type="spellStart"/>
      <w:r w:rsidRPr="0079023B">
        <w:rPr>
          <w:rFonts w:ascii="Arial" w:hAnsi="Arial" w:cs="Arial"/>
          <w:sz w:val="24"/>
          <w:szCs w:val="24"/>
        </w:rPr>
        <w:t>renglon</w:t>
      </w:r>
      <w:proofErr w:type="spellEnd"/>
      <w:r w:rsidRPr="0079023B">
        <w:rPr>
          <w:rFonts w:ascii="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6D906468" w14:textId="77777777" w:rsidR="000A1246" w:rsidRPr="0079023B" w:rsidRDefault="000A1246" w:rsidP="0079023B">
      <w:pPr>
        <w:rPr>
          <w:rFonts w:ascii="Arial" w:hAnsi="Arial" w:cs="Arial"/>
          <w:sz w:val="24"/>
          <w:szCs w:val="24"/>
        </w:rPr>
      </w:pPr>
    </w:p>
    <w:p w14:paraId="6CF3F0BD" w14:textId="77777777" w:rsidR="000A1246" w:rsidRPr="0079023B" w:rsidRDefault="000A1246" w:rsidP="0079023B">
      <w:pPr>
        <w:rPr>
          <w:rFonts w:ascii="Arial" w:hAnsi="Arial" w:cs="Arial"/>
          <w:sz w:val="24"/>
          <w:szCs w:val="24"/>
        </w:rPr>
      </w:pPr>
      <w:r w:rsidRPr="0079023B">
        <w:rPr>
          <w:rFonts w:ascii="Arial" w:hAnsi="Arial" w:cs="Arial"/>
          <w:sz w:val="24"/>
          <w:szCs w:val="24"/>
        </w:rPr>
        <w:t xml:space="preserve">No.30 </w:t>
      </w:r>
      <w:proofErr w:type="spellStart"/>
      <w:r w:rsidRPr="0079023B">
        <w:rPr>
          <w:rFonts w:ascii="Arial" w:hAnsi="Arial" w:cs="Arial"/>
          <w:sz w:val="24"/>
          <w:szCs w:val="24"/>
        </w:rPr>
        <w:t>ELIMINADA_la_Tenencia</w:t>
      </w:r>
      <w:proofErr w:type="spellEnd"/>
      <w:r w:rsidRPr="0079023B">
        <w:rPr>
          <w:rFonts w:ascii="Arial" w:hAnsi="Arial" w:cs="Arial"/>
          <w:sz w:val="24"/>
          <w:szCs w:val="24"/>
        </w:rPr>
        <w:t xml:space="preserve"> en 1 </w:t>
      </w:r>
      <w:proofErr w:type="spellStart"/>
      <w:r w:rsidRPr="0079023B">
        <w:rPr>
          <w:rFonts w:ascii="Arial" w:hAnsi="Arial" w:cs="Arial"/>
          <w:sz w:val="24"/>
          <w:szCs w:val="24"/>
        </w:rPr>
        <w:t>renglon</w:t>
      </w:r>
      <w:proofErr w:type="spellEnd"/>
      <w:r w:rsidRPr="0079023B">
        <w:rPr>
          <w:rFonts w:ascii="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4EB54E60" w14:textId="77777777" w:rsidR="000A1246" w:rsidRPr="0079023B" w:rsidRDefault="000A1246" w:rsidP="0079023B">
      <w:pPr>
        <w:rPr>
          <w:rFonts w:ascii="Arial" w:hAnsi="Arial" w:cs="Arial"/>
          <w:sz w:val="24"/>
          <w:szCs w:val="24"/>
        </w:rPr>
      </w:pPr>
    </w:p>
    <w:p w14:paraId="3D79ED5A" w14:textId="3CFB8291" w:rsidR="000A1246" w:rsidRPr="0079023B" w:rsidRDefault="000A1246" w:rsidP="0079023B">
      <w:pPr>
        <w:rPr>
          <w:rFonts w:ascii="Arial" w:hAnsi="Arial" w:cs="Arial"/>
          <w:sz w:val="24"/>
          <w:szCs w:val="24"/>
        </w:rPr>
      </w:pPr>
      <w:r w:rsidRPr="0079023B">
        <w:rPr>
          <w:rFonts w:ascii="Arial" w:hAnsi="Arial" w:cs="Arial"/>
          <w:sz w:val="24"/>
          <w:szCs w:val="24"/>
        </w:rPr>
        <w:t xml:space="preserve">No.31 </w:t>
      </w:r>
      <w:proofErr w:type="spellStart"/>
      <w:r w:rsidR="00496953" w:rsidRPr="00496953">
        <w:rPr>
          <w:rFonts w:ascii="Arial" w:hAnsi="Arial" w:cs="Arial"/>
          <w:sz w:val="24"/>
          <w:szCs w:val="24"/>
        </w:rPr>
        <w:t>ELIMINADA_las_referencias</w:t>
      </w:r>
      <w:proofErr w:type="spellEnd"/>
      <w:r w:rsidR="00496953" w:rsidRPr="00496953">
        <w:rPr>
          <w:rFonts w:ascii="Arial" w:hAnsi="Arial" w:cs="Arial"/>
          <w:sz w:val="24"/>
          <w:szCs w:val="24"/>
        </w:rPr>
        <w:t xml:space="preserve"> al municipio en 1 </w:t>
      </w:r>
      <w:proofErr w:type="spellStart"/>
      <w:r w:rsidR="00496953" w:rsidRPr="00496953">
        <w:rPr>
          <w:rFonts w:ascii="Arial" w:hAnsi="Arial" w:cs="Arial"/>
          <w:sz w:val="24"/>
          <w:szCs w:val="24"/>
        </w:rPr>
        <w:t>renglon</w:t>
      </w:r>
      <w:proofErr w:type="spellEnd"/>
      <w:r w:rsidR="00496953" w:rsidRPr="00496953">
        <w:rPr>
          <w:rFonts w:ascii="Arial" w:hAnsi="Arial" w:cs="Arial"/>
          <w:sz w:val="24"/>
          <w:szCs w:val="24"/>
        </w:rPr>
        <w:t>(es) por ser información que hace identificable a una persona física de conformidad con el Artículo 97 de la LTAIPPDPEMO, Artículo 3 fracción VIII de la LPDPPSOEMO y Lineamiento Trigésimo Octavo, fracción I de los LGMCDIEVP*.</w:t>
      </w:r>
    </w:p>
    <w:p w14:paraId="7933208A" w14:textId="77777777" w:rsidR="000A1246" w:rsidRPr="0079023B" w:rsidRDefault="000A1246" w:rsidP="0079023B">
      <w:pPr>
        <w:rPr>
          <w:rFonts w:ascii="Arial" w:hAnsi="Arial" w:cs="Arial"/>
          <w:sz w:val="24"/>
          <w:szCs w:val="24"/>
        </w:rPr>
      </w:pPr>
    </w:p>
    <w:p w14:paraId="3E894401" w14:textId="77777777" w:rsidR="000A1246" w:rsidRPr="0079023B" w:rsidRDefault="000A1246" w:rsidP="0079023B">
      <w:pPr>
        <w:rPr>
          <w:rFonts w:ascii="Arial" w:hAnsi="Arial" w:cs="Arial"/>
          <w:sz w:val="24"/>
          <w:szCs w:val="24"/>
        </w:rPr>
      </w:pPr>
      <w:r w:rsidRPr="0079023B">
        <w:rPr>
          <w:rFonts w:ascii="Arial" w:hAnsi="Arial" w:cs="Arial"/>
          <w:sz w:val="24"/>
          <w:szCs w:val="24"/>
        </w:rPr>
        <w:t xml:space="preserve">No.32 </w:t>
      </w:r>
      <w:proofErr w:type="spellStart"/>
      <w:r w:rsidRPr="0079023B">
        <w:rPr>
          <w:rFonts w:ascii="Arial" w:hAnsi="Arial" w:cs="Arial"/>
          <w:sz w:val="24"/>
          <w:szCs w:val="24"/>
        </w:rPr>
        <w:t>ELIMINADA_Captura_de_pantalla</w:t>
      </w:r>
      <w:proofErr w:type="spellEnd"/>
      <w:r w:rsidRPr="0079023B">
        <w:rPr>
          <w:rFonts w:ascii="Arial" w:hAnsi="Arial" w:cs="Arial"/>
          <w:sz w:val="24"/>
          <w:szCs w:val="24"/>
        </w:rPr>
        <w:t xml:space="preserve"> en 1 </w:t>
      </w:r>
      <w:proofErr w:type="spellStart"/>
      <w:r w:rsidRPr="0079023B">
        <w:rPr>
          <w:rFonts w:ascii="Arial" w:hAnsi="Arial" w:cs="Arial"/>
          <w:sz w:val="24"/>
          <w:szCs w:val="24"/>
        </w:rPr>
        <w:t>renglon</w:t>
      </w:r>
      <w:proofErr w:type="spellEnd"/>
      <w:r w:rsidRPr="0079023B">
        <w:rPr>
          <w:rFonts w:ascii="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0BE74820" w14:textId="77777777" w:rsidR="000A1246" w:rsidRPr="0079023B" w:rsidRDefault="000A1246" w:rsidP="0079023B">
      <w:pPr>
        <w:rPr>
          <w:rFonts w:ascii="Arial" w:hAnsi="Arial" w:cs="Arial"/>
          <w:sz w:val="24"/>
          <w:szCs w:val="24"/>
        </w:rPr>
      </w:pPr>
    </w:p>
    <w:p w14:paraId="583696F0" w14:textId="77777777" w:rsidR="000A1246" w:rsidRPr="0079023B" w:rsidRDefault="000A1246" w:rsidP="0079023B">
      <w:pPr>
        <w:rPr>
          <w:rFonts w:ascii="Arial" w:hAnsi="Arial" w:cs="Arial"/>
          <w:sz w:val="24"/>
          <w:szCs w:val="24"/>
        </w:rPr>
      </w:pPr>
      <w:r w:rsidRPr="0079023B">
        <w:rPr>
          <w:rFonts w:ascii="Arial" w:hAnsi="Arial" w:cs="Arial"/>
          <w:sz w:val="24"/>
          <w:szCs w:val="24"/>
        </w:rPr>
        <w:t xml:space="preserve">No.33 </w:t>
      </w:r>
      <w:proofErr w:type="spellStart"/>
      <w:r w:rsidRPr="0079023B">
        <w:rPr>
          <w:rFonts w:ascii="Arial" w:hAnsi="Arial" w:cs="Arial"/>
          <w:sz w:val="24"/>
          <w:szCs w:val="24"/>
        </w:rPr>
        <w:t>ELIMINADO_el_Municipio</w:t>
      </w:r>
      <w:proofErr w:type="spellEnd"/>
      <w:r w:rsidRPr="0079023B">
        <w:rPr>
          <w:rFonts w:ascii="Arial" w:hAnsi="Arial" w:cs="Arial"/>
          <w:sz w:val="24"/>
          <w:szCs w:val="24"/>
        </w:rPr>
        <w:t xml:space="preserve"> en 1 </w:t>
      </w:r>
      <w:proofErr w:type="spellStart"/>
      <w:r w:rsidRPr="0079023B">
        <w:rPr>
          <w:rFonts w:ascii="Arial" w:hAnsi="Arial" w:cs="Arial"/>
          <w:sz w:val="24"/>
          <w:szCs w:val="24"/>
        </w:rPr>
        <w:t>renglon</w:t>
      </w:r>
      <w:proofErr w:type="spellEnd"/>
      <w:r w:rsidRPr="0079023B">
        <w:rPr>
          <w:rFonts w:ascii="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360A5E77" w14:textId="77777777" w:rsidR="000A1246" w:rsidRPr="0079023B" w:rsidRDefault="000A1246" w:rsidP="0079023B">
      <w:pPr>
        <w:rPr>
          <w:rFonts w:ascii="Arial" w:hAnsi="Arial" w:cs="Arial"/>
          <w:sz w:val="24"/>
          <w:szCs w:val="24"/>
        </w:rPr>
      </w:pPr>
    </w:p>
    <w:p w14:paraId="3973A0EB" w14:textId="77777777" w:rsidR="000A1246" w:rsidRPr="0079023B" w:rsidRDefault="000A1246" w:rsidP="0079023B">
      <w:pPr>
        <w:rPr>
          <w:rFonts w:ascii="Arial" w:hAnsi="Arial" w:cs="Arial"/>
          <w:sz w:val="24"/>
          <w:szCs w:val="24"/>
        </w:rPr>
      </w:pPr>
      <w:r w:rsidRPr="0079023B">
        <w:rPr>
          <w:rFonts w:ascii="Arial" w:hAnsi="Arial" w:cs="Arial"/>
          <w:sz w:val="24"/>
          <w:szCs w:val="24"/>
        </w:rPr>
        <w:t xml:space="preserve">No.34 </w:t>
      </w:r>
      <w:proofErr w:type="spellStart"/>
      <w:r w:rsidRPr="0079023B">
        <w:rPr>
          <w:rFonts w:ascii="Arial" w:hAnsi="Arial" w:cs="Arial"/>
          <w:sz w:val="24"/>
          <w:szCs w:val="24"/>
        </w:rPr>
        <w:t>ELIMINADO_el_lugar_identificativo</w:t>
      </w:r>
      <w:proofErr w:type="spellEnd"/>
      <w:r w:rsidRPr="0079023B">
        <w:rPr>
          <w:rFonts w:ascii="Arial" w:hAnsi="Arial" w:cs="Arial"/>
          <w:sz w:val="24"/>
          <w:szCs w:val="24"/>
        </w:rPr>
        <w:t xml:space="preserve"> en 1 </w:t>
      </w:r>
      <w:proofErr w:type="spellStart"/>
      <w:r w:rsidRPr="0079023B">
        <w:rPr>
          <w:rFonts w:ascii="Arial" w:hAnsi="Arial" w:cs="Arial"/>
          <w:sz w:val="24"/>
          <w:szCs w:val="24"/>
        </w:rPr>
        <w:t>renglon</w:t>
      </w:r>
      <w:proofErr w:type="spellEnd"/>
      <w:r w:rsidRPr="0079023B">
        <w:rPr>
          <w:rFonts w:ascii="Arial" w:hAnsi="Arial" w:cs="Arial"/>
          <w:sz w:val="24"/>
          <w:szCs w:val="24"/>
        </w:rPr>
        <w:t>(es) por ser información que hace identificable a una persona física de conformidad con el Artículo 97 de la LTAIPPDPEMO, Artículo 3 fracción VIII de la LPDPPSOEMO y Lineamiento Trigésimo Octavo, fracción I de los LGMCDIEVP*.</w:t>
      </w:r>
    </w:p>
    <w:p w14:paraId="75954653" w14:textId="77777777" w:rsidR="000A1246" w:rsidRPr="0079023B" w:rsidRDefault="000A1246" w:rsidP="0079023B">
      <w:pPr>
        <w:rPr>
          <w:rFonts w:ascii="Arial" w:hAnsi="Arial" w:cs="Arial"/>
          <w:sz w:val="24"/>
          <w:szCs w:val="24"/>
        </w:rPr>
      </w:pPr>
    </w:p>
    <w:p w14:paraId="76E08895" w14:textId="77777777" w:rsidR="000A1246" w:rsidRPr="0079023B" w:rsidRDefault="000A1246" w:rsidP="0079023B">
      <w:pPr>
        <w:rPr>
          <w:rFonts w:ascii="Arial" w:hAnsi="Arial" w:cs="Arial"/>
          <w:sz w:val="24"/>
          <w:szCs w:val="24"/>
        </w:rPr>
      </w:pPr>
      <w:r w:rsidRPr="0079023B">
        <w:rPr>
          <w:rFonts w:ascii="Arial" w:hAnsi="Arial" w:cs="Arial"/>
          <w:sz w:val="24"/>
          <w:szCs w:val="24"/>
        </w:rPr>
        <w:t xml:space="preserve">No.35 </w:t>
      </w:r>
      <w:proofErr w:type="spellStart"/>
      <w:r w:rsidRPr="0079023B">
        <w:rPr>
          <w:rFonts w:ascii="Arial" w:hAnsi="Arial" w:cs="Arial"/>
          <w:sz w:val="24"/>
          <w:szCs w:val="24"/>
        </w:rPr>
        <w:t>ELIMINADA_la_Tenencia</w:t>
      </w:r>
      <w:proofErr w:type="spellEnd"/>
      <w:r w:rsidRPr="0079023B">
        <w:rPr>
          <w:rFonts w:ascii="Arial" w:hAnsi="Arial" w:cs="Arial"/>
          <w:sz w:val="24"/>
          <w:szCs w:val="24"/>
        </w:rPr>
        <w:t xml:space="preserve"> en 1 </w:t>
      </w:r>
      <w:proofErr w:type="spellStart"/>
      <w:r w:rsidRPr="0079023B">
        <w:rPr>
          <w:rFonts w:ascii="Arial" w:hAnsi="Arial" w:cs="Arial"/>
          <w:sz w:val="24"/>
          <w:szCs w:val="24"/>
        </w:rPr>
        <w:t>renglon</w:t>
      </w:r>
      <w:proofErr w:type="spellEnd"/>
      <w:r w:rsidRPr="0079023B">
        <w:rPr>
          <w:rFonts w:ascii="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493F0D6F" w14:textId="77777777" w:rsidR="000A1246" w:rsidRPr="0079023B" w:rsidRDefault="000A1246" w:rsidP="0079023B">
      <w:pPr>
        <w:rPr>
          <w:rFonts w:ascii="Arial" w:hAnsi="Arial" w:cs="Arial"/>
          <w:sz w:val="24"/>
          <w:szCs w:val="24"/>
        </w:rPr>
      </w:pPr>
    </w:p>
    <w:p w14:paraId="1884AFD6" w14:textId="77777777" w:rsidR="000A1246" w:rsidRPr="0079023B" w:rsidRDefault="000A1246" w:rsidP="0079023B">
      <w:pPr>
        <w:rPr>
          <w:rFonts w:ascii="Arial" w:hAnsi="Arial" w:cs="Arial"/>
          <w:sz w:val="24"/>
          <w:szCs w:val="24"/>
        </w:rPr>
      </w:pPr>
      <w:r w:rsidRPr="0079023B">
        <w:rPr>
          <w:rFonts w:ascii="Arial" w:hAnsi="Arial" w:cs="Arial"/>
          <w:sz w:val="24"/>
          <w:szCs w:val="24"/>
        </w:rPr>
        <w:lastRenderedPageBreak/>
        <w:t xml:space="preserve">No.36 </w:t>
      </w:r>
      <w:proofErr w:type="spellStart"/>
      <w:r w:rsidRPr="0079023B">
        <w:rPr>
          <w:rFonts w:ascii="Arial" w:hAnsi="Arial" w:cs="Arial"/>
          <w:sz w:val="24"/>
          <w:szCs w:val="24"/>
        </w:rPr>
        <w:t>ELIMINADA_la_Tenencia</w:t>
      </w:r>
      <w:proofErr w:type="spellEnd"/>
      <w:r w:rsidRPr="0079023B">
        <w:rPr>
          <w:rFonts w:ascii="Arial" w:hAnsi="Arial" w:cs="Arial"/>
          <w:sz w:val="24"/>
          <w:szCs w:val="24"/>
        </w:rPr>
        <w:t xml:space="preserve"> en 1 </w:t>
      </w:r>
      <w:proofErr w:type="spellStart"/>
      <w:r w:rsidRPr="0079023B">
        <w:rPr>
          <w:rFonts w:ascii="Arial" w:hAnsi="Arial" w:cs="Arial"/>
          <w:sz w:val="24"/>
          <w:szCs w:val="24"/>
        </w:rPr>
        <w:t>renglon</w:t>
      </w:r>
      <w:proofErr w:type="spellEnd"/>
      <w:r w:rsidRPr="0079023B">
        <w:rPr>
          <w:rFonts w:ascii="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67923B85" w14:textId="77777777" w:rsidR="000A1246" w:rsidRPr="0079023B" w:rsidRDefault="000A1246" w:rsidP="0079023B">
      <w:pPr>
        <w:rPr>
          <w:rFonts w:ascii="Arial" w:hAnsi="Arial" w:cs="Arial"/>
          <w:sz w:val="24"/>
          <w:szCs w:val="24"/>
        </w:rPr>
      </w:pPr>
    </w:p>
    <w:p w14:paraId="23A581B1" w14:textId="77777777" w:rsidR="000A1246" w:rsidRPr="0079023B" w:rsidRDefault="000A1246" w:rsidP="0079023B">
      <w:pPr>
        <w:rPr>
          <w:rFonts w:ascii="Arial" w:hAnsi="Arial" w:cs="Arial"/>
          <w:sz w:val="24"/>
          <w:szCs w:val="24"/>
        </w:rPr>
      </w:pPr>
      <w:r w:rsidRPr="0079023B">
        <w:rPr>
          <w:rFonts w:ascii="Arial" w:hAnsi="Arial" w:cs="Arial"/>
          <w:sz w:val="24"/>
          <w:szCs w:val="24"/>
        </w:rPr>
        <w:t xml:space="preserve">No.37 </w:t>
      </w:r>
      <w:proofErr w:type="spellStart"/>
      <w:r w:rsidRPr="0079023B">
        <w:rPr>
          <w:rFonts w:ascii="Arial" w:hAnsi="Arial" w:cs="Arial"/>
          <w:sz w:val="24"/>
          <w:szCs w:val="24"/>
        </w:rPr>
        <w:t>ELIMINADA_la_Tenencia</w:t>
      </w:r>
      <w:proofErr w:type="spellEnd"/>
      <w:r w:rsidRPr="0079023B">
        <w:rPr>
          <w:rFonts w:ascii="Arial" w:hAnsi="Arial" w:cs="Arial"/>
          <w:sz w:val="24"/>
          <w:szCs w:val="24"/>
        </w:rPr>
        <w:t xml:space="preserve"> en 1 </w:t>
      </w:r>
      <w:proofErr w:type="spellStart"/>
      <w:r w:rsidRPr="0079023B">
        <w:rPr>
          <w:rFonts w:ascii="Arial" w:hAnsi="Arial" w:cs="Arial"/>
          <w:sz w:val="24"/>
          <w:szCs w:val="24"/>
        </w:rPr>
        <w:t>renglon</w:t>
      </w:r>
      <w:proofErr w:type="spellEnd"/>
      <w:r w:rsidRPr="0079023B">
        <w:rPr>
          <w:rFonts w:ascii="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39FB0057" w14:textId="77777777" w:rsidR="000A1246" w:rsidRPr="0079023B" w:rsidRDefault="000A1246" w:rsidP="0079023B">
      <w:pPr>
        <w:rPr>
          <w:rFonts w:ascii="Arial" w:hAnsi="Arial" w:cs="Arial"/>
          <w:sz w:val="24"/>
          <w:szCs w:val="24"/>
        </w:rPr>
      </w:pPr>
    </w:p>
    <w:p w14:paraId="20A09A35" w14:textId="77777777" w:rsidR="000A1246" w:rsidRPr="0079023B" w:rsidRDefault="000A1246" w:rsidP="0079023B">
      <w:pPr>
        <w:rPr>
          <w:rFonts w:ascii="Arial" w:hAnsi="Arial" w:cs="Arial"/>
          <w:sz w:val="24"/>
          <w:szCs w:val="24"/>
        </w:rPr>
      </w:pPr>
      <w:r w:rsidRPr="0079023B">
        <w:rPr>
          <w:rFonts w:ascii="Arial" w:hAnsi="Arial" w:cs="Arial"/>
          <w:sz w:val="24"/>
          <w:szCs w:val="24"/>
        </w:rPr>
        <w:t xml:space="preserve">No.38 </w:t>
      </w:r>
      <w:proofErr w:type="spellStart"/>
      <w:r w:rsidRPr="0079023B">
        <w:rPr>
          <w:rFonts w:ascii="Arial" w:hAnsi="Arial" w:cs="Arial"/>
          <w:sz w:val="24"/>
          <w:szCs w:val="24"/>
        </w:rPr>
        <w:t>ELIMINADO_el_Municipio</w:t>
      </w:r>
      <w:proofErr w:type="spellEnd"/>
      <w:r w:rsidRPr="0079023B">
        <w:rPr>
          <w:rFonts w:ascii="Arial" w:hAnsi="Arial" w:cs="Arial"/>
          <w:sz w:val="24"/>
          <w:szCs w:val="24"/>
        </w:rPr>
        <w:t xml:space="preserve"> en 1 </w:t>
      </w:r>
      <w:proofErr w:type="spellStart"/>
      <w:r w:rsidRPr="0079023B">
        <w:rPr>
          <w:rFonts w:ascii="Arial" w:hAnsi="Arial" w:cs="Arial"/>
          <w:sz w:val="24"/>
          <w:szCs w:val="24"/>
        </w:rPr>
        <w:t>renglon</w:t>
      </w:r>
      <w:proofErr w:type="spellEnd"/>
      <w:r w:rsidRPr="0079023B">
        <w:rPr>
          <w:rFonts w:ascii="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1C3222EA" w14:textId="77777777" w:rsidR="000A1246" w:rsidRPr="0079023B" w:rsidRDefault="000A1246" w:rsidP="0079023B">
      <w:pPr>
        <w:rPr>
          <w:rFonts w:ascii="Arial" w:hAnsi="Arial" w:cs="Arial"/>
          <w:sz w:val="24"/>
          <w:szCs w:val="24"/>
        </w:rPr>
      </w:pPr>
    </w:p>
    <w:p w14:paraId="7F666302" w14:textId="77777777" w:rsidR="000A1246" w:rsidRPr="0079023B" w:rsidRDefault="000A1246" w:rsidP="0079023B">
      <w:pPr>
        <w:rPr>
          <w:rFonts w:ascii="Arial" w:hAnsi="Arial" w:cs="Arial"/>
          <w:sz w:val="24"/>
          <w:szCs w:val="24"/>
        </w:rPr>
      </w:pPr>
      <w:r w:rsidRPr="0079023B">
        <w:rPr>
          <w:rFonts w:ascii="Arial" w:hAnsi="Arial" w:cs="Arial"/>
          <w:sz w:val="24"/>
          <w:szCs w:val="24"/>
        </w:rPr>
        <w:t xml:space="preserve">No.39 </w:t>
      </w:r>
      <w:proofErr w:type="spellStart"/>
      <w:r w:rsidRPr="0079023B">
        <w:rPr>
          <w:rFonts w:ascii="Arial" w:hAnsi="Arial" w:cs="Arial"/>
          <w:sz w:val="24"/>
          <w:szCs w:val="24"/>
        </w:rPr>
        <w:t>ELIMINADO_el_lugar_identificativo</w:t>
      </w:r>
      <w:proofErr w:type="spellEnd"/>
      <w:r w:rsidRPr="0079023B">
        <w:rPr>
          <w:rFonts w:ascii="Arial" w:hAnsi="Arial" w:cs="Arial"/>
          <w:sz w:val="24"/>
          <w:szCs w:val="24"/>
        </w:rPr>
        <w:t xml:space="preserve"> en 1 </w:t>
      </w:r>
      <w:proofErr w:type="spellStart"/>
      <w:r w:rsidRPr="0079023B">
        <w:rPr>
          <w:rFonts w:ascii="Arial" w:hAnsi="Arial" w:cs="Arial"/>
          <w:sz w:val="24"/>
          <w:szCs w:val="24"/>
        </w:rPr>
        <w:t>renglon</w:t>
      </w:r>
      <w:proofErr w:type="spellEnd"/>
      <w:r w:rsidRPr="0079023B">
        <w:rPr>
          <w:rFonts w:ascii="Arial" w:hAnsi="Arial" w:cs="Arial"/>
          <w:sz w:val="24"/>
          <w:szCs w:val="24"/>
        </w:rPr>
        <w:t>(es) por ser información que hace identificable a una persona física de conformidad con el Artículo 97 de la LTAIPPDPEMO, Artículo 3 fracción VIII de la LPDPPSOEMO y Lineamiento Trigésimo Octavo, fracción I de los LGMCDIEVP*.</w:t>
      </w:r>
    </w:p>
    <w:p w14:paraId="644EED34" w14:textId="77777777" w:rsidR="000A1246" w:rsidRPr="0079023B" w:rsidRDefault="000A1246" w:rsidP="0079023B">
      <w:pPr>
        <w:rPr>
          <w:rFonts w:ascii="Arial" w:hAnsi="Arial" w:cs="Arial"/>
          <w:sz w:val="24"/>
          <w:szCs w:val="24"/>
        </w:rPr>
      </w:pPr>
    </w:p>
    <w:p w14:paraId="5DAF0C8F" w14:textId="77777777" w:rsidR="000A1246" w:rsidRPr="0079023B" w:rsidRDefault="000A1246" w:rsidP="0079023B">
      <w:pPr>
        <w:rPr>
          <w:rFonts w:ascii="Arial" w:hAnsi="Arial" w:cs="Arial"/>
          <w:sz w:val="24"/>
          <w:szCs w:val="24"/>
        </w:rPr>
      </w:pPr>
      <w:r w:rsidRPr="0079023B">
        <w:rPr>
          <w:rFonts w:ascii="Arial" w:hAnsi="Arial" w:cs="Arial"/>
          <w:sz w:val="24"/>
          <w:szCs w:val="24"/>
        </w:rPr>
        <w:t xml:space="preserve">No.40 </w:t>
      </w:r>
      <w:proofErr w:type="spellStart"/>
      <w:r w:rsidRPr="0079023B">
        <w:rPr>
          <w:rFonts w:ascii="Arial" w:hAnsi="Arial" w:cs="Arial"/>
          <w:sz w:val="24"/>
          <w:szCs w:val="24"/>
        </w:rPr>
        <w:t>ELIMINADA_la_Tenencia</w:t>
      </w:r>
      <w:proofErr w:type="spellEnd"/>
      <w:r w:rsidRPr="0079023B">
        <w:rPr>
          <w:rFonts w:ascii="Arial" w:hAnsi="Arial" w:cs="Arial"/>
          <w:sz w:val="24"/>
          <w:szCs w:val="24"/>
        </w:rPr>
        <w:t xml:space="preserve"> en 1 </w:t>
      </w:r>
      <w:proofErr w:type="spellStart"/>
      <w:r w:rsidRPr="0079023B">
        <w:rPr>
          <w:rFonts w:ascii="Arial" w:hAnsi="Arial" w:cs="Arial"/>
          <w:sz w:val="24"/>
          <w:szCs w:val="24"/>
        </w:rPr>
        <w:t>renglon</w:t>
      </w:r>
      <w:proofErr w:type="spellEnd"/>
      <w:r w:rsidRPr="0079023B">
        <w:rPr>
          <w:rFonts w:ascii="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4D6697AE" w14:textId="77777777" w:rsidR="000A1246" w:rsidRPr="0079023B" w:rsidRDefault="000A1246" w:rsidP="0079023B">
      <w:pPr>
        <w:rPr>
          <w:rFonts w:ascii="Arial" w:hAnsi="Arial" w:cs="Arial"/>
          <w:sz w:val="24"/>
          <w:szCs w:val="24"/>
        </w:rPr>
      </w:pPr>
    </w:p>
    <w:p w14:paraId="6DBB719F" w14:textId="77777777" w:rsidR="000A1246" w:rsidRPr="0079023B" w:rsidRDefault="000A1246" w:rsidP="0079023B">
      <w:pPr>
        <w:rPr>
          <w:rFonts w:ascii="Arial" w:hAnsi="Arial" w:cs="Arial"/>
          <w:sz w:val="24"/>
          <w:szCs w:val="24"/>
        </w:rPr>
      </w:pPr>
      <w:r w:rsidRPr="0079023B">
        <w:rPr>
          <w:rFonts w:ascii="Arial" w:hAnsi="Arial" w:cs="Arial"/>
          <w:sz w:val="24"/>
          <w:szCs w:val="24"/>
        </w:rPr>
        <w:t xml:space="preserve">No.41 </w:t>
      </w:r>
      <w:proofErr w:type="spellStart"/>
      <w:r w:rsidRPr="0079023B">
        <w:rPr>
          <w:rFonts w:ascii="Arial" w:hAnsi="Arial" w:cs="Arial"/>
          <w:sz w:val="24"/>
          <w:szCs w:val="24"/>
        </w:rPr>
        <w:t>ELIMINADO_el_Municipio</w:t>
      </w:r>
      <w:proofErr w:type="spellEnd"/>
      <w:r w:rsidRPr="0079023B">
        <w:rPr>
          <w:rFonts w:ascii="Arial" w:hAnsi="Arial" w:cs="Arial"/>
          <w:sz w:val="24"/>
          <w:szCs w:val="24"/>
        </w:rPr>
        <w:t xml:space="preserve"> en 1 </w:t>
      </w:r>
      <w:proofErr w:type="spellStart"/>
      <w:r w:rsidRPr="0079023B">
        <w:rPr>
          <w:rFonts w:ascii="Arial" w:hAnsi="Arial" w:cs="Arial"/>
          <w:sz w:val="24"/>
          <w:szCs w:val="24"/>
        </w:rPr>
        <w:t>renglon</w:t>
      </w:r>
      <w:proofErr w:type="spellEnd"/>
      <w:r w:rsidRPr="0079023B">
        <w:rPr>
          <w:rFonts w:ascii="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471305C6" w14:textId="77777777" w:rsidR="000A1246" w:rsidRPr="0079023B" w:rsidRDefault="000A1246" w:rsidP="0079023B">
      <w:pPr>
        <w:rPr>
          <w:rFonts w:ascii="Arial" w:hAnsi="Arial" w:cs="Arial"/>
          <w:sz w:val="24"/>
          <w:szCs w:val="24"/>
        </w:rPr>
      </w:pPr>
    </w:p>
    <w:p w14:paraId="5B4888C4" w14:textId="77777777" w:rsidR="000A1246" w:rsidRPr="0079023B" w:rsidRDefault="000A1246" w:rsidP="0079023B">
      <w:pPr>
        <w:rPr>
          <w:rFonts w:ascii="Arial" w:hAnsi="Arial" w:cs="Arial"/>
          <w:sz w:val="24"/>
          <w:szCs w:val="24"/>
        </w:rPr>
      </w:pPr>
      <w:r w:rsidRPr="0079023B">
        <w:rPr>
          <w:rFonts w:ascii="Arial" w:hAnsi="Arial" w:cs="Arial"/>
          <w:sz w:val="24"/>
          <w:szCs w:val="24"/>
        </w:rPr>
        <w:t xml:space="preserve">No.42 </w:t>
      </w:r>
      <w:proofErr w:type="spellStart"/>
      <w:r w:rsidRPr="0079023B">
        <w:rPr>
          <w:rFonts w:ascii="Arial" w:hAnsi="Arial" w:cs="Arial"/>
          <w:sz w:val="24"/>
          <w:szCs w:val="24"/>
        </w:rPr>
        <w:t>ELIMINADA_la_Tenencia</w:t>
      </w:r>
      <w:proofErr w:type="spellEnd"/>
      <w:r w:rsidRPr="0079023B">
        <w:rPr>
          <w:rFonts w:ascii="Arial" w:hAnsi="Arial" w:cs="Arial"/>
          <w:sz w:val="24"/>
          <w:szCs w:val="24"/>
        </w:rPr>
        <w:t xml:space="preserve"> en 1 </w:t>
      </w:r>
      <w:proofErr w:type="spellStart"/>
      <w:r w:rsidRPr="0079023B">
        <w:rPr>
          <w:rFonts w:ascii="Arial" w:hAnsi="Arial" w:cs="Arial"/>
          <w:sz w:val="24"/>
          <w:szCs w:val="24"/>
        </w:rPr>
        <w:t>renglon</w:t>
      </w:r>
      <w:proofErr w:type="spellEnd"/>
      <w:r w:rsidRPr="0079023B">
        <w:rPr>
          <w:rFonts w:ascii="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6F6986D4" w14:textId="77777777" w:rsidR="000A1246" w:rsidRPr="0079023B" w:rsidRDefault="000A1246" w:rsidP="0079023B">
      <w:pPr>
        <w:rPr>
          <w:rFonts w:ascii="Arial" w:hAnsi="Arial" w:cs="Arial"/>
          <w:sz w:val="24"/>
          <w:szCs w:val="24"/>
        </w:rPr>
      </w:pPr>
    </w:p>
    <w:p w14:paraId="78767E82" w14:textId="77777777" w:rsidR="000A1246" w:rsidRPr="0079023B" w:rsidRDefault="000A1246" w:rsidP="0079023B">
      <w:pPr>
        <w:rPr>
          <w:rFonts w:ascii="Arial" w:hAnsi="Arial" w:cs="Arial"/>
          <w:sz w:val="24"/>
          <w:szCs w:val="24"/>
        </w:rPr>
      </w:pPr>
      <w:r w:rsidRPr="0079023B">
        <w:rPr>
          <w:rFonts w:ascii="Arial" w:hAnsi="Arial" w:cs="Arial"/>
          <w:sz w:val="24"/>
          <w:szCs w:val="24"/>
        </w:rPr>
        <w:t xml:space="preserve">No.43 </w:t>
      </w:r>
      <w:proofErr w:type="spellStart"/>
      <w:r w:rsidRPr="0079023B">
        <w:rPr>
          <w:rFonts w:ascii="Arial" w:hAnsi="Arial" w:cs="Arial"/>
          <w:sz w:val="24"/>
          <w:szCs w:val="24"/>
        </w:rPr>
        <w:t>ELIMINADO_el_Municipio</w:t>
      </w:r>
      <w:proofErr w:type="spellEnd"/>
      <w:r w:rsidRPr="0079023B">
        <w:rPr>
          <w:rFonts w:ascii="Arial" w:hAnsi="Arial" w:cs="Arial"/>
          <w:sz w:val="24"/>
          <w:szCs w:val="24"/>
        </w:rPr>
        <w:t xml:space="preserve"> en 1 </w:t>
      </w:r>
      <w:proofErr w:type="spellStart"/>
      <w:r w:rsidRPr="0079023B">
        <w:rPr>
          <w:rFonts w:ascii="Arial" w:hAnsi="Arial" w:cs="Arial"/>
          <w:sz w:val="24"/>
          <w:szCs w:val="24"/>
        </w:rPr>
        <w:t>renglon</w:t>
      </w:r>
      <w:proofErr w:type="spellEnd"/>
      <w:r w:rsidRPr="0079023B">
        <w:rPr>
          <w:rFonts w:ascii="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59241753" w14:textId="77777777" w:rsidR="000A1246" w:rsidRPr="0079023B" w:rsidRDefault="000A1246" w:rsidP="0079023B">
      <w:pPr>
        <w:rPr>
          <w:rFonts w:ascii="Arial" w:hAnsi="Arial" w:cs="Arial"/>
          <w:sz w:val="24"/>
          <w:szCs w:val="24"/>
        </w:rPr>
      </w:pPr>
    </w:p>
    <w:p w14:paraId="03FBC2BC" w14:textId="77777777" w:rsidR="000A1246" w:rsidRPr="0079023B" w:rsidRDefault="000A1246" w:rsidP="0079023B">
      <w:pPr>
        <w:rPr>
          <w:rFonts w:ascii="Arial" w:hAnsi="Arial" w:cs="Arial"/>
          <w:sz w:val="24"/>
          <w:szCs w:val="24"/>
        </w:rPr>
      </w:pPr>
      <w:r w:rsidRPr="0079023B">
        <w:rPr>
          <w:rFonts w:ascii="Arial" w:hAnsi="Arial" w:cs="Arial"/>
          <w:sz w:val="24"/>
          <w:szCs w:val="24"/>
        </w:rPr>
        <w:t xml:space="preserve">No.44 </w:t>
      </w:r>
      <w:proofErr w:type="spellStart"/>
      <w:r w:rsidRPr="0079023B">
        <w:rPr>
          <w:rFonts w:ascii="Arial" w:hAnsi="Arial" w:cs="Arial"/>
          <w:sz w:val="24"/>
          <w:szCs w:val="24"/>
        </w:rPr>
        <w:t>ELIMINADA_la_Tenencia</w:t>
      </w:r>
      <w:proofErr w:type="spellEnd"/>
      <w:r w:rsidRPr="0079023B">
        <w:rPr>
          <w:rFonts w:ascii="Arial" w:hAnsi="Arial" w:cs="Arial"/>
          <w:sz w:val="24"/>
          <w:szCs w:val="24"/>
        </w:rPr>
        <w:t xml:space="preserve"> en 1 </w:t>
      </w:r>
      <w:proofErr w:type="spellStart"/>
      <w:r w:rsidRPr="0079023B">
        <w:rPr>
          <w:rFonts w:ascii="Arial" w:hAnsi="Arial" w:cs="Arial"/>
          <w:sz w:val="24"/>
          <w:szCs w:val="24"/>
        </w:rPr>
        <w:t>renglon</w:t>
      </w:r>
      <w:proofErr w:type="spellEnd"/>
      <w:r w:rsidRPr="0079023B">
        <w:rPr>
          <w:rFonts w:ascii="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4997F4DB" w14:textId="77777777" w:rsidR="000A1246" w:rsidRPr="0079023B" w:rsidRDefault="000A1246" w:rsidP="0079023B">
      <w:pPr>
        <w:rPr>
          <w:rFonts w:ascii="Arial" w:hAnsi="Arial" w:cs="Arial"/>
          <w:sz w:val="24"/>
          <w:szCs w:val="24"/>
        </w:rPr>
      </w:pPr>
    </w:p>
    <w:p w14:paraId="4725BB1A" w14:textId="77777777" w:rsidR="000A1246" w:rsidRPr="0079023B" w:rsidRDefault="000A1246" w:rsidP="0079023B">
      <w:pPr>
        <w:rPr>
          <w:rFonts w:ascii="Arial" w:hAnsi="Arial" w:cs="Arial"/>
          <w:sz w:val="24"/>
          <w:szCs w:val="24"/>
        </w:rPr>
      </w:pPr>
      <w:r w:rsidRPr="0079023B">
        <w:rPr>
          <w:rFonts w:ascii="Arial" w:hAnsi="Arial" w:cs="Arial"/>
          <w:sz w:val="24"/>
          <w:szCs w:val="24"/>
        </w:rPr>
        <w:t xml:space="preserve">No.45 </w:t>
      </w:r>
      <w:proofErr w:type="spellStart"/>
      <w:r w:rsidRPr="0079023B">
        <w:rPr>
          <w:rFonts w:ascii="Arial" w:hAnsi="Arial" w:cs="Arial"/>
          <w:sz w:val="24"/>
          <w:szCs w:val="24"/>
        </w:rPr>
        <w:t>ELIMINADO_el_Municipio</w:t>
      </w:r>
      <w:proofErr w:type="spellEnd"/>
      <w:r w:rsidRPr="0079023B">
        <w:rPr>
          <w:rFonts w:ascii="Arial" w:hAnsi="Arial" w:cs="Arial"/>
          <w:sz w:val="24"/>
          <w:szCs w:val="24"/>
        </w:rPr>
        <w:t xml:space="preserve"> en 1 </w:t>
      </w:r>
      <w:proofErr w:type="spellStart"/>
      <w:r w:rsidRPr="0079023B">
        <w:rPr>
          <w:rFonts w:ascii="Arial" w:hAnsi="Arial" w:cs="Arial"/>
          <w:sz w:val="24"/>
          <w:szCs w:val="24"/>
        </w:rPr>
        <w:t>renglon</w:t>
      </w:r>
      <w:proofErr w:type="spellEnd"/>
      <w:r w:rsidRPr="0079023B">
        <w:rPr>
          <w:rFonts w:ascii="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2C3295CB" w14:textId="77777777" w:rsidR="000A1246" w:rsidRPr="0079023B" w:rsidRDefault="000A1246" w:rsidP="0079023B">
      <w:pPr>
        <w:rPr>
          <w:rFonts w:ascii="Arial" w:hAnsi="Arial" w:cs="Arial"/>
          <w:sz w:val="24"/>
          <w:szCs w:val="24"/>
        </w:rPr>
      </w:pPr>
    </w:p>
    <w:p w14:paraId="197300F7" w14:textId="77777777" w:rsidR="000A1246" w:rsidRPr="0079023B" w:rsidRDefault="000A1246" w:rsidP="0079023B">
      <w:pPr>
        <w:rPr>
          <w:rFonts w:ascii="Arial" w:hAnsi="Arial" w:cs="Arial"/>
          <w:sz w:val="24"/>
          <w:szCs w:val="24"/>
        </w:rPr>
      </w:pPr>
      <w:r w:rsidRPr="0079023B">
        <w:rPr>
          <w:rFonts w:ascii="Arial" w:hAnsi="Arial" w:cs="Arial"/>
          <w:sz w:val="24"/>
          <w:szCs w:val="24"/>
        </w:rPr>
        <w:t xml:space="preserve">No.46 </w:t>
      </w:r>
      <w:proofErr w:type="spellStart"/>
      <w:r w:rsidRPr="0079023B">
        <w:rPr>
          <w:rFonts w:ascii="Arial" w:hAnsi="Arial" w:cs="Arial"/>
          <w:sz w:val="24"/>
          <w:szCs w:val="24"/>
        </w:rPr>
        <w:t>ELIMINADO_el_Municipio</w:t>
      </w:r>
      <w:proofErr w:type="spellEnd"/>
      <w:r w:rsidRPr="0079023B">
        <w:rPr>
          <w:rFonts w:ascii="Arial" w:hAnsi="Arial" w:cs="Arial"/>
          <w:sz w:val="24"/>
          <w:szCs w:val="24"/>
        </w:rPr>
        <w:t xml:space="preserve"> en 1 </w:t>
      </w:r>
      <w:proofErr w:type="spellStart"/>
      <w:r w:rsidRPr="0079023B">
        <w:rPr>
          <w:rFonts w:ascii="Arial" w:hAnsi="Arial" w:cs="Arial"/>
          <w:sz w:val="24"/>
          <w:szCs w:val="24"/>
        </w:rPr>
        <w:t>renglon</w:t>
      </w:r>
      <w:proofErr w:type="spellEnd"/>
      <w:r w:rsidRPr="0079023B">
        <w:rPr>
          <w:rFonts w:ascii="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40D56FB3" w14:textId="77777777" w:rsidR="000A1246" w:rsidRPr="0079023B" w:rsidRDefault="000A1246" w:rsidP="0079023B">
      <w:pPr>
        <w:rPr>
          <w:rFonts w:ascii="Arial" w:hAnsi="Arial" w:cs="Arial"/>
          <w:sz w:val="24"/>
          <w:szCs w:val="24"/>
        </w:rPr>
      </w:pPr>
    </w:p>
    <w:p w14:paraId="28A3ADF1" w14:textId="77777777" w:rsidR="000A1246" w:rsidRPr="0079023B" w:rsidRDefault="000A1246" w:rsidP="0079023B">
      <w:pPr>
        <w:rPr>
          <w:rFonts w:ascii="Arial" w:hAnsi="Arial" w:cs="Arial"/>
          <w:sz w:val="24"/>
          <w:szCs w:val="24"/>
        </w:rPr>
      </w:pPr>
      <w:r w:rsidRPr="0079023B">
        <w:rPr>
          <w:rFonts w:ascii="Arial" w:hAnsi="Arial" w:cs="Arial"/>
          <w:sz w:val="24"/>
          <w:szCs w:val="24"/>
        </w:rPr>
        <w:t xml:space="preserve">No.47 </w:t>
      </w:r>
      <w:proofErr w:type="spellStart"/>
      <w:r w:rsidRPr="0079023B">
        <w:rPr>
          <w:rFonts w:ascii="Arial" w:hAnsi="Arial" w:cs="Arial"/>
          <w:sz w:val="24"/>
          <w:szCs w:val="24"/>
        </w:rPr>
        <w:t>ELIMINADO_el_Municipio</w:t>
      </w:r>
      <w:proofErr w:type="spellEnd"/>
      <w:r w:rsidRPr="0079023B">
        <w:rPr>
          <w:rFonts w:ascii="Arial" w:hAnsi="Arial" w:cs="Arial"/>
          <w:sz w:val="24"/>
          <w:szCs w:val="24"/>
        </w:rPr>
        <w:t xml:space="preserve"> en 1 </w:t>
      </w:r>
      <w:proofErr w:type="spellStart"/>
      <w:r w:rsidRPr="0079023B">
        <w:rPr>
          <w:rFonts w:ascii="Arial" w:hAnsi="Arial" w:cs="Arial"/>
          <w:sz w:val="24"/>
          <w:szCs w:val="24"/>
        </w:rPr>
        <w:t>renglon</w:t>
      </w:r>
      <w:proofErr w:type="spellEnd"/>
      <w:r w:rsidRPr="0079023B">
        <w:rPr>
          <w:rFonts w:ascii="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101F3CC8" w14:textId="77777777" w:rsidR="000A1246" w:rsidRPr="0079023B" w:rsidRDefault="000A1246" w:rsidP="0079023B">
      <w:pPr>
        <w:rPr>
          <w:rFonts w:ascii="Arial" w:hAnsi="Arial" w:cs="Arial"/>
          <w:sz w:val="24"/>
          <w:szCs w:val="24"/>
        </w:rPr>
      </w:pPr>
    </w:p>
    <w:p w14:paraId="4E1CDD4B" w14:textId="77777777" w:rsidR="000A1246" w:rsidRPr="0079023B" w:rsidRDefault="000A1246" w:rsidP="0079023B">
      <w:pPr>
        <w:rPr>
          <w:rFonts w:ascii="Arial" w:hAnsi="Arial" w:cs="Arial"/>
          <w:sz w:val="24"/>
          <w:szCs w:val="24"/>
        </w:rPr>
      </w:pPr>
      <w:r w:rsidRPr="0079023B">
        <w:rPr>
          <w:rFonts w:ascii="Arial" w:hAnsi="Arial" w:cs="Arial"/>
          <w:sz w:val="24"/>
          <w:szCs w:val="24"/>
        </w:rPr>
        <w:t xml:space="preserve">No.48 </w:t>
      </w:r>
      <w:proofErr w:type="spellStart"/>
      <w:r w:rsidRPr="0079023B">
        <w:rPr>
          <w:rFonts w:ascii="Arial" w:hAnsi="Arial" w:cs="Arial"/>
          <w:sz w:val="24"/>
          <w:szCs w:val="24"/>
        </w:rPr>
        <w:t>ELIMINADA_la_Tenencia</w:t>
      </w:r>
      <w:proofErr w:type="spellEnd"/>
      <w:r w:rsidRPr="0079023B">
        <w:rPr>
          <w:rFonts w:ascii="Arial" w:hAnsi="Arial" w:cs="Arial"/>
          <w:sz w:val="24"/>
          <w:szCs w:val="24"/>
        </w:rPr>
        <w:t xml:space="preserve"> en 1 </w:t>
      </w:r>
      <w:proofErr w:type="spellStart"/>
      <w:r w:rsidRPr="0079023B">
        <w:rPr>
          <w:rFonts w:ascii="Arial" w:hAnsi="Arial" w:cs="Arial"/>
          <w:sz w:val="24"/>
          <w:szCs w:val="24"/>
        </w:rPr>
        <w:t>renglon</w:t>
      </w:r>
      <w:proofErr w:type="spellEnd"/>
      <w:r w:rsidRPr="0079023B">
        <w:rPr>
          <w:rFonts w:ascii="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0FD01DDA" w14:textId="77777777" w:rsidR="000A1246" w:rsidRPr="0079023B" w:rsidRDefault="000A1246" w:rsidP="0079023B">
      <w:pPr>
        <w:rPr>
          <w:rFonts w:ascii="Arial" w:hAnsi="Arial" w:cs="Arial"/>
          <w:sz w:val="24"/>
          <w:szCs w:val="24"/>
        </w:rPr>
      </w:pPr>
    </w:p>
    <w:p w14:paraId="6CA15DE8" w14:textId="77777777" w:rsidR="000A1246" w:rsidRPr="0079023B" w:rsidRDefault="000A1246" w:rsidP="0079023B">
      <w:pPr>
        <w:rPr>
          <w:rFonts w:ascii="Arial" w:hAnsi="Arial" w:cs="Arial"/>
          <w:sz w:val="24"/>
          <w:szCs w:val="24"/>
        </w:rPr>
      </w:pPr>
      <w:r w:rsidRPr="0079023B">
        <w:rPr>
          <w:rFonts w:ascii="Arial" w:hAnsi="Arial" w:cs="Arial"/>
          <w:sz w:val="24"/>
          <w:szCs w:val="24"/>
        </w:rPr>
        <w:t xml:space="preserve">No.49 </w:t>
      </w:r>
      <w:proofErr w:type="spellStart"/>
      <w:r w:rsidRPr="0079023B">
        <w:rPr>
          <w:rFonts w:ascii="Arial" w:hAnsi="Arial" w:cs="Arial"/>
          <w:sz w:val="24"/>
          <w:szCs w:val="24"/>
        </w:rPr>
        <w:t>ELIMINADO_el_Municipio</w:t>
      </w:r>
      <w:proofErr w:type="spellEnd"/>
      <w:r w:rsidRPr="0079023B">
        <w:rPr>
          <w:rFonts w:ascii="Arial" w:hAnsi="Arial" w:cs="Arial"/>
          <w:sz w:val="24"/>
          <w:szCs w:val="24"/>
        </w:rPr>
        <w:t xml:space="preserve"> en 1 </w:t>
      </w:r>
      <w:proofErr w:type="spellStart"/>
      <w:r w:rsidRPr="0079023B">
        <w:rPr>
          <w:rFonts w:ascii="Arial" w:hAnsi="Arial" w:cs="Arial"/>
          <w:sz w:val="24"/>
          <w:szCs w:val="24"/>
        </w:rPr>
        <w:t>renglon</w:t>
      </w:r>
      <w:proofErr w:type="spellEnd"/>
      <w:r w:rsidRPr="0079023B">
        <w:rPr>
          <w:rFonts w:ascii="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62375C6E" w14:textId="77777777" w:rsidR="000A1246" w:rsidRPr="0079023B" w:rsidRDefault="000A1246" w:rsidP="0079023B">
      <w:pPr>
        <w:rPr>
          <w:rFonts w:ascii="Arial" w:hAnsi="Arial" w:cs="Arial"/>
          <w:sz w:val="24"/>
          <w:szCs w:val="24"/>
        </w:rPr>
      </w:pPr>
    </w:p>
    <w:p w14:paraId="71FF6E2F" w14:textId="77777777" w:rsidR="000A1246" w:rsidRPr="0079023B" w:rsidRDefault="000A1246" w:rsidP="0079023B">
      <w:pPr>
        <w:rPr>
          <w:rFonts w:ascii="Arial" w:hAnsi="Arial" w:cs="Arial"/>
          <w:sz w:val="24"/>
          <w:szCs w:val="24"/>
        </w:rPr>
      </w:pPr>
      <w:r w:rsidRPr="0079023B">
        <w:rPr>
          <w:rFonts w:ascii="Arial" w:hAnsi="Arial" w:cs="Arial"/>
          <w:sz w:val="24"/>
          <w:szCs w:val="24"/>
        </w:rPr>
        <w:t xml:space="preserve">No.50 </w:t>
      </w:r>
      <w:proofErr w:type="spellStart"/>
      <w:r w:rsidRPr="0079023B">
        <w:rPr>
          <w:rFonts w:ascii="Arial" w:hAnsi="Arial" w:cs="Arial"/>
          <w:sz w:val="24"/>
          <w:szCs w:val="24"/>
        </w:rPr>
        <w:t>ELIMINADA_la_Tenencia</w:t>
      </w:r>
      <w:proofErr w:type="spellEnd"/>
      <w:r w:rsidRPr="0079023B">
        <w:rPr>
          <w:rFonts w:ascii="Arial" w:hAnsi="Arial" w:cs="Arial"/>
          <w:sz w:val="24"/>
          <w:szCs w:val="24"/>
        </w:rPr>
        <w:t xml:space="preserve"> en 1 </w:t>
      </w:r>
      <w:proofErr w:type="spellStart"/>
      <w:r w:rsidRPr="0079023B">
        <w:rPr>
          <w:rFonts w:ascii="Arial" w:hAnsi="Arial" w:cs="Arial"/>
          <w:sz w:val="24"/>
          <w:szCs w:val="24"/>
        </w:rPr>
        <w:t>renglon</w:t>
      </w:r>
      <w:proofErr w:type="spellEnd"/>
      <w:r w:rsidRPr="0079023B">
        <w:rPr>
          <w:rFonts w:ascii="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0E7DAF48" w14:textId="77777777" w:rsidR="000A1246" w:rsidRPr="0079023B" w:rsidRDefault="000A1246" w:rsidP="0079023B">
      <w:pPr>
        <w:rPr>
          <w:rFonts w:ascii="Arial" w:hAnsi="Arial" w:cs="Arial"/>
          <w:sz w:val="24"/>
          <w:szCs w:val="24"/>
        </w:rPr>
      </w:pPr>
    </w:p>
    <w:p w14:paraId="2A7BEFC4" w14:textId="77777777" w:rsidR="000A1246" w:rsidRPr="0079023B" w:rsidRDefault="000A1246" w:rsidP="0079023B">
      <w:pPr>
        <w:rPr>
          <w:rFonts w:ascii="Arial" w:hAnsi="Arial" w:cs="Arial"/>
          <w:sz w:val="24"/>
          <w:szCs w:val="24"/>
        </w:rPr>
      </w:pPr>
      <w:r w:rsidRPr="0079023B">
        <w:rPr>
          <w:rFonts w:ascii="Arial" w:hAnsi="Arial" w:cs="Arial"/>
          <w:sz w:val="24"/>
          <w:szCs w:val="24"/>
        </w:rPr>
        <w:t xml:space="preserve">No.51 </w:t>
      </w:r>
      <w:proofErr w:type="spellStart"/>
      <w:r w:rsidRPr="0079023B">
        <w:rPr>
          <w:rFonts w:ascii="Arial" w:hAnsi="Arial" w:cs="Arial"/>
          <w:sz w:val="24"/>
          <w:szCs w:val="24"/>
        </w:rPr>
        <w:t>ELIMINADO_el_Municipio</w:t>
      </w:r>
      <w:proofErr w:type="spellEnd"/>
      <w:r w:rsidRPr="0079023B">
        <w:rPr>
          <w:rFonts w:ascii="Arial" w:hAnsi="Arial" w:cs="Arial"/>
          <w:sz w:val="24"/>
          <w:szCs w:val="24"/>
        </w:rPr>
        <w:t xml:space="preserve"> en 1 </w:t>
      </w:r>
      <w:proofErr w:type="spellStart"/>
      <w:r w:rsidRPr="0079023B">
        <w:rPr>
          <w:rFonts w:ascii="Arial" w:hAnsi="Arial" w:cs="Arial"/>
          <w:sz w:val="24"/>
          <w:szCs w:val="24"/>
        </w:rPr>
        <w:t>renglon</w:t>
      </w:r>
      <w:proofErr w:type="spellEnd"/>
      <w:r w:rsidRPr="0079023B">
        <w:rPr>
          <w:rFonts w:ascii="Arial" w:hAnsi="Arial" w:cs="Arial"/>
          <w:sz w:val="24"/>
          <w:szCs w:val="24"/>
        </w:rPr>
        <w:t xml:space="preserve">(es) por ser un dato personal identificativo de conformidad con el Artículo 97 de la LTAIPPDPEMO, Artículo 3 </w:t>
      </w:r>
      <w:r w:rsidRPr="0079023B">
        <w:rPr>
          <w:rFonts w:ascii="Arial" w:hAnsi="Arial" w:cs="Arial"/>
          <w:sz w:val="24"/>
          <w:szCs w:val="24"/>
        </w:rPr>
        <w:lastRenderedPageBreak/>
        <w:t>fracción VIII de la LPDPPSOEMO y Lineamiento Trigésimo Octavo fracción I. 1. de los LGMCDIEVP*.</w:t>
      </w:r>
    </w:p>
    <w:p w14:paraId="69A29368" w14:textId="77777777" w:rsidR="000A1246" w:rsidRPr="0079023B" w:rsidRDefault="000A1246" w:rsidP="0079023B">
      <w:pPr>
        <w:rPr>
          <w:rFonts w:ascii="Arial" w:hAnsi="Arial" w:cs="Arial"/>
          <w:sz w:val="24"/>
          <w:szCs w:val="24"/>
        </w:rPr>
      </w:pPr>
    </w:p>
    <w:p w14:paraId="5591B038" w14:textId="77777777" w:rsidR="000A1246" w:rsidRPr="0079023B" w:rsidRDefault="000A1246" w:rsidP="0079023B">
      <w:pPr>
        <w:rPr>
          <w:rFonts w:ascii="Arial" w:hAnsi="Arial" w:cs="Arial"/>
          <w:sz w:val="24"/>
          <w:szCs w:val="24"/>
        </w:rPr>
      </w:pPr>
      <w:r w:rsidRPr="0079023B">
        <w:rPr>
          <w:rFonts w:ascii="Arial" w:hAnsi="Arial" w:cs="Arial"/>
          <w:sz w:val="24"/>
          <w:szCs w:val="24"/>
        </w:rPr>
        <w:t xml:space="preserve">No.52 </w:t>
      </w:r>
      <w:proofErr w:type="spellStart"/>
      <w:r w:rsidRPr="0079023B">
        <w:rPr>
          <w:rFonts w:ascii="Arial" w:hAnsi="Arial" w:cs="Arial"/>
          <w:sz w:val="24"/>
          <w:szCs w:val="24"/>
        </w:rPr>
        <w:t>ELIMINADA_la_Tenencia</w:t>
      </w:r>
      <w:proofErr w:type="spellEnd"/>
      <w:r w:rsidRPr="0079023B">
        <w:rPr>
          <w:rFonts w:ascii="Arial" w:hAnsi="Arial" w:cs="Arial"/>
          <w:sz w:val="24"/>
          <w:szCs w:val="24"/>
        </w:rPr>
        <w:t xml:space="preserve"> en 1 </w:t>
      </w:r>
      <w:proofErr w:type="spellStart"/>
      <w:r w:rsidRPr="0079023B">
        <w:rPr>
          <w:rFonts w:ascii="Arial" w:hAnsi="Arial" w:cs="Arial"/>
          <w:sz w:val="24"/>
          <w:szCs w:val="24"/>
        </w:rPr>
        <w:t>renglon</w:t>
      </w:r>
      <w:proofErr w:type="spellEnd"/>
      <w:r w:rsidRPr="0079023B">
        <w:rPr>
          <w:rFonts w:ascii="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29E7B501" w14:textId="77777777" w:rsidR="000A1246" w:rsidRPr="0079023B" w:rsidRDefault="000A1246" w:rsidP="0079023B">
      <w:pPr>
        <w:rPr>
          <w:rFonts w:ascii="Arial" w:hAnsi="Arial" w:cs="Arial"/>
          <w:sz w:val="24"/>
          <w:szCs w:val="24"/>
        </w:rPr>
      </w:pPr>
    </w:p>
    <w:p w14:paraId="5B39E927" w14:textId="77777777" w:rsidR="000A1246" w:rsidRPr="0079023B" w:rsidRDefault="000A1246" w:rsidP="0079023B">
      <w:pPr>
        <w:rPr>
          <w:rFonts w:ascii="Arial" w:hAnsi="Arial" w:cs="Arial"/>
          <w:sz w:val="24"/>
          <w:szCs w:val="24"/>
        </w:rPr>
      </w:pPr>
      <w:r w:rsidRPr="0079023B">
        <w:rPr>
          <w:rFonts w:ascii="Arial" w:hAnsi="Arial" w:cs="Arial"/>
          <w:sz w:val="24"/>
          <w:szCs w:val="24"/>
        </w:rPr>
        <w:t xml:space="preserve">No.53 </w:t>
      </w:r>
      <w:proofErr w:type="spellStart"/>
      <w:r w:rsidRPr="0079023B">
        <w:rPr>
          <w:rFonts w:ascii="Arial" w:hAnsi="Arial" w:cs="Arial"/>
          <w:sz w:val="24"/>
          <w:szCs w:val="24"/>
        </w:rPr>
        <w:t>ELIMINADO_el_Municipio</w:t>
      </w:r>
      <w:proofErr w:type="spellEnd"/>
      <w:r w:rsidRPr="0079023B">
        <w:rPr>
          <w:rFonts w:ascii="Arial" w:hAnsi="Arial" w:cs="Arial"/>
          <w:sz w:val="24"/>
          <w:szCs w:val="24"/>
        </w:rPr>
        <w:t xml:space="preserve"> en 1 </w:t>
      </w:r>
      <w:proofErr w:type="spellStart"/>
      <w:r w:rsidRPr="0079023B">
        <w:rPr>
          <w:rFonts w:ascii="Arial" w:hAnsi="Arial" w:cs="Arial"/>
          <w:sz w:val="24"/>
          <w:szCs w:val="24"/>
        </w:rPr>
        <w:t>renglon</w:t>
      </w:r>
      <w:proofErr w:type="spellEnd"/>
      <w:r w:rsidRPr="0079023B">
        <w:rPr>
          <w:rFonts w:ascii="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72BD56FF" w14:textId="77777777" w:rsidR="000A1246" w:rsidRPr="0079023B" w:rsidRDefault="000A1246" w:rsidP="0079023B">
      <w:pPr>
        <w:rPr>
          <w:rFonts w:ascii="Arial" w:hAnsi="Arial" w:cs="Arial"/>
          <w:sz w:val="24"/>
          <w:szCs w:val="24"/>
        </w:rPr>
      </w:pPr>
    </w:p>
    <w:p w14:paraId="6E51CD5A" w14:textId="77777777" w:rsidR="000A1246" w:rsidRPr="0079023B" w:rsidRDefault="000A1246" w:rsidP="0079023B">
      <w:pPr>
        <w:rPr>
          <w:rFonts w:ascii="Arial" w:hAnsi="Arial" w:cs="Arial"/>
          <w:sz w:val="24"/>
          <w:szCs w:val="24"/>
        </w:rPr>
      </w:pPr>
      <w:r w:rsidRPr="0079023B">
        <w:rPr>
          <w:rFonts w:ascii="Arial" w:hAnsi="Arial" w:cs="Arial"/>
          <w:sz w:val="24"/>
          <w:szCs w:val="24"/>
        </w:rPr>
        <w:t xml:space="preserve">No.54 </w:t>
      </w:r>
      <w:proofErr w:type="spellStart"/>
      <w:r w:rsidRPr="0079023B">
        <w:rPr>
          <w:rFonts w:ascii="Arial" w:hAnsi="Arial" w:cs="Arial"/>
          <w:sz w:val="24"/>
          <w:szCs w:val="24"/>
        </w:rPr>
        <w:t>ELIMINADO_el_lugar_identificativo</w:t>
      </w:r>
      <w:proofErr w:type="spellEnd"/>
      <w:r w:rsidRPr="0079023B">
        <w:rPr>
          <w:rFonts w:ascii="Arial" w:hAnsi="Arial" w:cs="Arial"/>
          <w:sz w:val="24"/>
          <w:szCs w:val="24"/>
        </w:rPr>
        <w:t xml:space="preserve"> en 1 </w:t>
      </w:r>
      <w:proofErr w:type="spellStart"/>
      <w:r w:rsidRPr="0079023B">
        <w:rPr>
          <w:rFonts w:ascii="Arial" w:hAnsi="Arial" w:cs="Arial"/>
          <w:sz w:val="24"/>
          <w:szCs w:val="24"/>
        </w:rPr>
        <w:t>renglon</w:t>
      </w:r>
      <w:proofErr w:type="spellEnd"/>
      <w:r w:rsidRPr="0079023B">
        <w:rPr>
          <w:rFonts w:ascii="Arial" w:hAnsi="Arial" w:cs="Arial"/>
          <w:sz w:val="24"/>
          <w:szCs w:val="24"/>
        </w:rPr>
        <w:t>(es) por ser información que hace identificable a una persona física de conformidad con el Artículo 97 de la LTAIPPDPEMO, Artículo 3 fracción VIII de la LPDPPSOEMO y Lineamiento Trigésimo Octavo, fracción I de los LGMCDIEVP*.</w:t>
      </w:r>
    </w:p>
    <w:p w14:paraId="55D520CE" w14:textId="77777777" w:rsidR="000A1246" w:rsidRPr="0079023B" w:rsidRDefault="000A1246" w:rsidP="0079023B">
      <w:pPr>
        <w:rPr>
          <w:rFonts w:ascii="Arial" w:hAnsi="Arial" w:cs="Arial"/>
          <w:sz w:val="24"/>
          <w:szCs w:val="24"/>
        </w:rPr>
      </w:pPr>
    </w:p>
    <w:p w14:paraId="1535878C" w14:textId="77777777" w:rsidR="000A1246" w:rsidRPr="0079023B" w:rsidRDefault="000A1246" w:rsidP="0079023B">
      <w:pPr>
        <w:rPr>
          <w:rFonts w:ascii="Arial" w:hAnsi="Arial" w:cs="Arial"/>
          <w:sz w:val="24"/>
          <w:szCs w:val="24"/>
        </w:rPr>
      </w:pPr>
      <w:r w:rsidRPr="0079023B">
        <w:rPr>
          <w:rFonts w:ascii="Arial" w:hAnsi="Arial" w:cs="Arial"/>
          <w:sz w:val="24"/>
          <w:szCs w:val="24"/>
        </w:rPr>
        <w:t xml:space="preserve">No.55 </w:t>
      </w:r>
      <w:proofErr w:type="spellStart"/>
      <w:r w:rsidRPr="0079023B">
        <w:rPr>
          <w:rFonts w:ascii="Arial" w:hAnsi="Arial" w:cs="Arial"/>
          <w:sz w:val="24"/>
          <w:szCs w:val="24"/>
        </w:rPr>
        <w:t>ELIMINADO_el_lugar_identificativo</w:t>
      </w:r>
      <w:proofErr w:type="spellEnd"/>
      <w:r w:rsidRPr="0079023B">
        <w:rPr>
          <w:rFonts w:ascii="Arial" w:hAnsi="Arial" w:cs="Arial"/>
          <w:sz w:val="24"/>
          <w:szCs w:val="24"/>
        </w:rPr>
        <w:t xml:space="preserve"> en 1 </w:t>
      </w:r>
      <w:proofErr w:type="spellStart"/>
      <w:r w:rsidRPr="0079023B">
        <w:rPr>
          <w:rFonts w:ascii="Arial" w:hAnsi="Arial" w:cs="Arial"/>
          <w:sz w:val="24"/>
          <w:szCs w:val="24"/>
        </w:rPr>
        <w:t>renglon</w:t>
      </w:r>
      <w:proofErr w:type="spellEnd"/>
      <w:r w:rsidRPr="0079023B">
        <w:rPr>
          <w:rFonts w:ascii="Arial" w:hAnsi="Arial" w:cs="Arial"/>
          <w:sz w:val="24"/>
          <w:szCs w:val="24"/>
        </w:rPr>
        <w:t>(es) por ser información que hace identificable a una persona física de conformidad con el Artículo 97 de la LTAIPPDPEMO, Artículo 3 fracción VIII de la LPDPPSOEMO y Lineamiento Trigésimo Octavo, fracción I de los LGMCDIEVP*.</w:t>
      </w:r>
    </w:p>
    <w:p w14:paraId="5BECFDA0" w14:textId="77777777" w:rsidR="000A1246" w:rsidRPr="0079023B" w:rsidRDefault="000A1246" w:rsidP="0079023B">
      <w:pPr>
        <w:rPr>
          <w:rFonts w:ascii="Arial" w:hAnsi="Arial" w:cs="Arial"/>
          <w:sz w:val="24"/>
          <w:szCs w:val="24"/>
        </w:rPr>
      </w:pPr>
    </w:p>
    <w:p w14:paraId="5A40CD8B" w14:textId="77777777" w:rsidR="000A1246" w:rsidRPr="0079023B" w:rsidRDefault="000A1246" w:rsidP="0079023B">
      <w:pPr>
        <w:rPr>
          <w:rFonts w:ascii="Arial" w:hAnsi="Arial" w:cs="Arial"/>
          <w:sz w:val="24"/>
          <w:szCs w:val="24"/>
        </w:rPr>
      </w:pPr>
      <w:r w:rsidRPr="0079023B">
        <w:rPr>
          <w:rFonts w:ascii="Arial" w:hAnsi="Arial" w:cs="Arial"/>
          <w:sz w:val="24"/>
          <w:szCs w:val="24"/>
        </w:rPr>
        <w:t xml:space="preserve">No.56 </w:t>
      </w:r>
      <w:proofErr w:type="spellStart"/>
      <w:r w:rsidRPr="0079023B">
        <w:rPr>
          <w:rFonts w:ascii="Arial" w:hAnsi="Arial" w:cs="Arial"/>
          <w:sz w:val="24"/>
          <w:szCs w:val="24"/>
        </w:rPr>
        <w:t>ELIMINADA_la_fotografía</w:t>
      </w:r>
      <w:proofErr w:type="spellEnd"/>
      <w:r w:rsidRPr="0079023B">
        <w:rPr>
          <w:rFonts w:ascii="Arial" w:hAnsi="Arial" w:cs="Arial"/>
          <w:sz w:val="24"/>
          <w:szCs w:val="24"/>
        </w:rPr>
        <w:t xml:space="preserve"> en 1 </w:t>
      </w:r>
      <w:proofErr w:type="spellStart"/>
      <w:r w:rsidRPr="0079023B">
        <w:rPr>
          <w:rFonts w:ascii="Arial" w:hAnsi="Arial" w:cs="Arial"/>
          <w:sz w:val="24"/>
          <w:szCs w:val="24"/>
        </w:rPr>
        <w:t>renglon</w:t>
      </w:r>
      <w:proofErr w:type="spellEnd"/>
      <w:r w:rsidRPr="0079023B">
        <w:rPr>
          <w:rFonts w:ascii="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1CE285BC" w14:textId="77777777" w:rsidR="000A1246" w:rsidRPr="0079023B" w:rsidRDefault="000A1246" w:rsidP="0079023B">
      <w:pPr>
        <w:rPr>
          <w:rFonts w:ascii="Arial" w:hAnsi="Arial" w:cs="Arial"/>
          <w:sz w:val="24"/>
          <w:szCs w:val="24"/>
        </w:rPr>
      </w:pPr>
    </w:p>
    <w:p w14:paraId="33E32E29" w14:textId="77777777" w:rsidR="000A1246" w:rsidRPr="0079023B" w:rsidRDefault="000A1246" w:rsidP="0079023B">
      <w:pPr>
        <w:rPr>
          <w:rFonts w:ascii="Arial" w:hAnsi="Arial" w:cs="Arial"/>
          <w:sz w:val="24"/>
          <w:szCs w:val="24"/>
        </w:rPr>
      </w:pPr>
      <w:r w:rsidRPr="0079023B">
        <w:rPr>
          <w:rFonts w:ascii="Arial" w:hAnsi="Arial" w:cs="Arial"/>
          <w:sz w:val="24"/>
          <w:szCs w:val="24"/>
        </w:rPr>
        <w:t xml:space="preserve">No.57 </w:t>
      </w:r>
      <w:proofErr w:type="spellStart"/>
      <w:r w:rsidRPr="0079023B">
        <w:rPr>
          <w:rFonts w:ascii="Arial" w:hAnsi="Arial" w:cs="Arial"/>
          <w:sz w:val="24"/>
          <w:szCs w:val="24"/>
        </w:rPr>
        <w:t>ELIMINADA_la_fotografía</w:t>
      </w:r>
      <w:proofErr w:type="spellEnd"/>
      <w:r w:rsidRPr="0079023B">
        <w:rPr>
          <w:rFonts w:ascii="Arial" w:hAnsi="Arial" w:cs="Arial"/>
          <w:sz w:val="24"/>
          <w:szCs w:val="24"/>
        </w:rPr>
        <w:t xml:space="preserve"> en 1 </w:t>
      </w:r>
      <w:proofErr w:type="spellStart"/>
      <w:r w:rsidRPr="0079023B">
        <w:rPr>
          <w:rFonts w:ascii="Arial" w:hAnsi="Arial" w:cs="Arial"/>
          <w:sz w:val="24"/>
          <w:szCs w:val="24"/>
        </w:rPr>
        <w:t>renglon</w:t>
      </w:r>
      <w:proofErr w:type="spellEnd"/>
      <w:r w:rsidRPr="0079023B">
        <w:rPr>
          <w:rFonts w:ascii="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0860C145" w14:textId="77777777" w:rsidR="000A1246" w:rsidRPr="0079023B" w:rsidRDefault="000A1246" w:rsidP="0079023B">
      <w:pPr>
        <w:rPr>
          <w:rFonts w:ascii="Arial" w:hAnsi="Arial" w:cs="Arial"/>
          <w:sz w:val="24"/>
          <w:szCs w:val="24"/>
        </w:rPr>
      </w:pPr>
    </w:p>
    <w:p w14:paraId="5F59D233" w14:textId="77777777" w:rsidR="000A1246" w:rsidRPr="0079023B" w:rsidRDefault="000A1246" w:rsidP="0079023B">
      <w:pPr>
        <w:rPr>
          <w:rFonts w:ascii="Arial" w:hAnsi="Arial" w:cs="Arial"/>
          <w:sz w:val="24"/>
          <w:szCs w:val="24"/>
        </w:rPr>
      </w:pPr>
      <w:r w:rsidRPr="0079023B">
        <w:rPr>
          <w:rFonts w:ascii="Arial" w:hAnsi="Arial" w:cs="Arial"/>
          <w:sz w:val="24"/>
          <w:szCs w:val="24"/>
        </w:rPr>
        <w:t xml:space="preserve">No.58 </w:t>
      </w:r>
      <w:proofErr w:type="spellStart"/>
      <w:r w:rsidRPr="0079023B">
        <w:rPr>
          <w:rFonts w:ascii="Arial" w:hAnsi="Arial" w:cs="Arial"/>
          <w:sz w:val="24"/>
          <w:szCs w:val="24"/>
        </w:rPr>
        <w:t>ELIMINADA_la_fotografía</w:t>
      </w:r>
      <w:proofErr w:type="spellEnd"/>
      <w:r w:rsidRPr="0079023B">
        <w:rPr>
          <w:rFonts w:ascii="Arial" w:hAnsi="Arial" w:cs="Arial"/>
          <w:sz w:val="24"/>
          <w:szCs w:val="24"/>
        </w:rPr>
        <w:t xml:space="preserve"> en 1 </w:t>
      </w:r>
      <w:proofErr w:type="spellStart"/>
      <w:r w:rsidRPr="0079023B">
        <w:rPr>
          <w:rFonts w:ascii="Arial" w:hAnsi="Arial" w:cs="Arial"/>
          <w:sz w:val="24"/>
          <w:szCs w:val="24"/>
        </w:rPr>
        <w:t>renglon</w:t>
      </w:r>
      <w:proofErr w:type="spellEnd"/>
      <w:r w:rsidRPr="0079023B">
        <w:rPr>
          <w:rFonts w:ascii="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5CB02EB2" w14:textId="77777777" w:rsidR="000A1246" w:rsidRPr="0079023B" w:rsidRDefault="000A1246" w:rsidP="0079023B">
      <w:pPr>
        <w:rPr>
          <w:rFonts w:ascii="Arial" w:hAnsi="Arial" w:cs="Arial"/>
          <w:sz w:val="24"/>
          <w:szCs w:val="24"/>
        </w:rPr>
      </w:pPr>
    </w:p>
    <w:p w14:paraId="6F3801E8" w14:textId="77777777" w:rsidR="000A1246" w:rsidRPr="0079023B" w:rsidRDefault="000A1246" w:rsidP="0079023B">
      <w:pPr>
        <w:rPr>
          <w:rFonts w:ascii="Arial" w:hAnsi="Arial" w:cs="Arial"/>
          <w:sz w:val="24"/>
          <w:szCs w:val="24"/>
        </w:rPr>
      </w:pPr>
      <w:r w:rsidRPr="0079023B">
        <w:rPr>
          <w:rFonts w:ascii="Arial" w:hAnsi="Arial" w:cs="Arial"/>
          <w:sz w:val="24"/>
          <w:szCs w:val="24"/>
        </w:rPr>
        <w:lastRenderedPageBreak/>
        <w:t xml:space="preserve">No.59 </w:t>
      </w:r>
      <w:proofErr w:type="spellStart"/>
      <w:r w:rsidRPr="0079023B">
        <w:rPr>
          <w:rFonts w:ascii="Arial" w:hAnsi="Arial" w:cs="Arial"/>
          <w:sz w:val="24"/>
          <w:szCs w:val="24"/>
        </w:rPr>
        <w:t>ELIMINADO_nombre</w:t>
      </w:r>
      <w:proofErr w:type="spellEnd"/>
      <w:r w:rsidRPr="0079023B">
        <w:rPr>
          <w:rFonts w:ascii="Arial" w:hAnsi="Arial" w:cs="Arial"/>
          <w:sz w:val="24"/>
          <w:szCs w:val="24"/>
        </w:rPr>
        <w:t>_(s)_</w:t>
      </w:r>
      <w:proofErr w:type="spellStart"/>
      <w:r w:rsidRPr="0079023B">
        <w:rPr>
          <w:rFonts w:ascii="Arial" w:hAnsi="Arial" w:cs="Arial"/>
          <w:sz w:val="24"/>
          <w:szCs w:val="24"/>
        </w:rPr>
        <w:t>de_perfil</w:t>
      </w:r>
      <w:proofErr w:type="spellEnd"/>
      <w:r w:rsidRPr="0079023B">
        <w:rPr>
          <w:rFonts w:ascii="Arial" w:hAnsi="Arial" w:cs="Arial"/>
          <w:sz w:val="24"/>
          <w:szCs w:val="24"/>
        </w:rPr>
        <w:t>_(es)_</w:t>
      </w:r>
      <w:proofErr w:type="spellStart"/>
      <w:r w:rsidRPr="0079023B">
        <w:rPr>
          <w:rFonts w:ascii="Arial" w:hAnsi="Arial" w:cs="Arial"/>
          <w:sz w:val="24"/>
          <w:szCs w:val="24"/>
        </w:rPr>
        <w:t>de_red</w:t>
      </w:r>
      <w:proofErr w:type="spellEnd"/>
      <w:r w:rsidRPr="0079023B">
        <w:rPr>
          <w:rFonts w:ascii="Arial" w:hAnsi="Arial" w:cs="Arial"/>
          <w:sz w:val="24"/>
          <w:szCs w:val="24"/>
        </w:rPr>
        <w:t xml:space="preserve">_(es)_social_(es) en 1 </w:t>
      </w:r>
      <w:proofErr w:type="spellStart"/>
      <w:r w:rsidRPr="0079023B">
        <w:rPr>
          <w:rFonts w:ascii="Arial" w:hAnsi="Arial" w:cs="Arial"/>
          <w:sz w:val="24"/>
          <w:szCs w:val="24"/>
        </w:rPr>
        <w:t>renglon</w:t>
      </w:r>
      <w:proofErr w:type="spellEnd"/>
      <w:r w:rsidRPr="0079023B">
        <w:rPr>
          <w:rFonts w:ascii="Arial" w:hAnsi="Arial" w:cs="Arial"/>
          <w:sz w:val="24"/>
          <w:szCs w:val="24"/>
        </w:rPr>
        <w:t>(es) por ser un dato personal electrónico de conformidad con el Artículo 97 de la LTAIPPDPEMO, Artículo 3 fracción VIII de la LPDPPSOEMO y Lineamiento Trigésimo Octavo fracción I. 10. de los LGMCDIEVP*.</w:t>
      </w:r>
    </w:p>
    <w:p w14:paraId="7A986E2A" w14:textId="77777777" w:rsidR="000A1246" w:rsidRPr="0079023B" w:rsidRDefault="000A1246" w:rsidP="0079023B">
      <w:pPr>
        <w:rPr>
          <w:rFonts w:ascii="Arial" w:hAnsi="Arial" w:cs="Arial"/>
          <w:sz w:val="24"/>
          <w:szCs w:val="24"/>
        </w:rPr>
      </w:pPr>
    </w:p>
    <w:p w14:paraId="0935B6F9" w14:textId="77777777" w:rsidR="000A1246" w:rsidRPr="0079023B" w:rsidRDefault="000A1246" w:rsidP="0079023B">
      <w:pPr>
        <w:rPr>
          <w:rFonts w:ascii="Arial" w:hAnsi="Arial" w:cs="Arial"/>
          <w:sz w:val="24"/>
          <w:szCs w:val="24"/>
        </w:rPr>
      </w:pPr>
      <w:r w:rsidRPr="0079023B">
        <w:rPr>
          <w:rFonts w:ascii="Arial" w:hAnsi="Arial" w:cs="Arial"/>
          <w:sz w:val="24"/>
          <w:szCs w:val="24"/>
        </w:rPr>
        <w:t xml:space="preserve">No.60 </w:t>
      </w:r>
      <w:proofErr w:type="spellStart"/>
      <w:r w:rsidRPr="0079023B">
        <w:rPr>
          <w:rFonts w:ascii="Arial" w:hAnsi="Arial" w:cs="Arial"/>
          <w:sz w:val="24"/>
          <w:szCs w:val="24"/>
        </w:rPr>
        <w:t>ELIMINADO_el_lugar_identificativo</w:t>
      </w:r>
      <w:proofErr w:type="spellEnd"/>
      <w:r w:rsidRPr="0079023B">
        <w:rPr>
          <w:rFonts w:ascii="Arial" w:hAnsi="Arial" w:cs="Arial"/>
          <w:sz w:val="24"/>
          <w:szCs w:val="24"/>
        </w:rPr>
        <w:t xml:space="preserve"> en 1 </w:t>
      </w:r>
      <w:proofErr w:type="spellStart"/>
      <w:r w:rsidRPr="0079023B">
        <w:rPr>
          <w:rFonts w:ascii="Arial" w:hAnsi="Arial" w:cs="Arial"/>
          <w:sz w:val="24"/>
          <w:szCs w:val="24"/>
        </w:rPr>
        <w:t>renglon</w:t>
      </w:r>
      <w:proofErr w:type="spellEnd"/>
      <w:r w:rsidRPr="0079023B">
        <w:rPr>
          <w:rFonts w:ascii="Arial" w:hAnsi="Arial" w:cs="Arial"/>
          <w:sz w:val="24"/>
          <w:szCs w:val="24"/>
        </w:rPr>
        <w:t>(es) por ser información que hace identificable a una persona física de conformidad con el Artículo 97 de la LTAIPPDPEMO, Artículo 3 fracción VIII de la LPDPPSOEMO y Lineamiento Trigésimo Octavo, fracción I de los LGMCDIEVP*.</w:t>
      </w:r>
    </w:p>
    <w:p w14:paraId="1499E809" w14:textId="77777777" w:rsidR="000A1246" w:rsidRPr="0079023B" w:rsidRDefault="000A1246" w:rsidP="0079023B">
      <w:pPr>
        <w:rPr>
          <w:rFonts w:ascii="Arial" w:hAnsi="Arial" w:cs="Arial"/>
          <w:sz w:val="24"/>
          <w:szCs w:val="24"/>
        </w:rPr>
      </w:pPr>
    </w:p>
    <w:p w14:paraId="6A9DEFE2" w14:textId="77777777" w:rsidR="000A1246" w:rsidRPr="0079023B" w:rsidRDefault="000A1246" w:rsidP="0079023B">
      <w:pPr>
        <w:rPr>
          <w:rFonts w:ascii="Arial" w:hAnsi="Arial" w:cs="Arial"/>
          <w:sz w:val="24"/>
          <w:szCs w:val="24"/>
        </w:rPr>
      </w:pPr>
      <w:r w:rsidRPr="0079023B">
        <w:rPr>
          <w:rFonts w:ascii="Arial" w:hAnsi="Arial" w:cs="Arial"/>
          <w:sz w:val="24"/>
          <w:szCs w:val="24"/>
        </w:rPr>
        <w:t xml:space="preserve">No.61 </w:t>
      </w:r>
      <w:proofErr w:type="spellStart"/>
      <w:r w:rsidRPr="0079023B">
        <w:rPr>
          <w:rFonts w:ascii="Arial" w:hAnsi="Arial" w:cs="Arial"/>
          <w:sz w:val="24"/>
          <w:szCs w:val="24"/>
        </w:rPr>
        <w:t>ELIMINADA_la_Tenencia</w:t>
      </w:r>
      <w:proofErr w:type="spellEnd"/>
      <w:r w:rsidRPr="0079023B">
        <w:rPr>
          <w:rFonts w:ascii="Arial" w:hAnsi="Arial" w:cs="Arial"/>
          <w:sz w:val="24"/>
          <w:szCs w:val="24"/>
        </w:rPr>
        <w:t xml:space="preserve"> en 1 </w:t>
      </w:r>
      <w:proofErr w:type="spellStart"/>
      <w:r w:rsidRPr="0079023B">
        <w:rPr>
          <w:rFonts w:ascii="Arial" w:hAnsi="Arial" w:cs="Arial"/>
          <w:sz w:val="24"/>
          <w:szCs w:val="24"/>
        </w:rPr>
        <w:t>renglon</w:t>
      </w:r>
      <w:proofErr w:type="spellEnd"/>
      <w:r w:rsidRPr="0079023B">
        <w:rPr>
          <w:rFonts w:ascii="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0EC66330" w14:textId="77777777" w:rsidR="000A1246" w:rsidRPr="0079023B" w:rsidRDefault="000A1246" w:rsidP="0079023B">
      <w:pPr>
        <w:rPr>
          <w:rFonts w:ascii="Arial" w:hAnsi="Arial" w:cs="Arial"/>
          <w:sz w:val="24"/>
          <w:szCs w:val="24"/>
        </w:rPr>
      </w:pPr>
    </w:p>
    <w:p w14:paraId="058033D1" w14:textId="77777777" w:rsidR="000A1246" w:rsidRPr="0079023B" w:rsidRDefault="000A1246" w:rsidP="0079023B">
      <w:pPr>
        <w:rPr>
          <w:rFonts w:ascii="Arial" w:hAnsi="Arial" w:cs="Arial"/>
          <w:sz w:val="24"/>
          <w:szCs w:val="24"/>
        </w:rPr>
      </w:pPr>
      <w:r w:rsidRPr="0079023B">
        <w:rPr>
          <w:rFonts w:ascii="Arial" w:hAnsi="Arial" w:cs="Arial"/>
          <w:sz w:val="24"/>
          <w:szCs w:val="24"/>
        </w:rPr>
        <w:t xml:space="preserve">No.62 </w:t>
      </w:r>
      <w:proofErr w:type="spellStart"/>
      <w:r w:rsidRPr="0079023B">
        <w:rPr>
          <w:rFonts w:ascii="Arial" w:hAnsi="Arial" w:cs="Arial"/>
          <w:sz w:val="24"/>
          <w:szCs w:val="24"/>
        </w:rPr>
        <w:t>ELIMINADO_el_lugar_identificativo</w:t>
      </w:r>
      <w:proofErr w:type="spellEnd"/>
      <w:r w:rsidRPr="0079023B">
        <w:rPr>
          <w:rFonts w:ascii="Arial" w:hAnsi="Arial" w:cs="Arial"/>
          <w:sz w:val="24"/>
          <w:szCs w:val="24"/>
        </w:rPr>
        <w:t xml:space="preserve"> en 1 </w:t>
      </w:r>
      <w:proofErr w:type="spellStart"/>
      <w:r w:rsidRPr="0079023B">
        <w:rPr>
          <w:rFonts w:ascii="Arial" w:hAnsi="Arial" w:cs="Arial"/>
          <w:sz w:val="24"/>
          <w:szCs w:val="24"/>
        </w:rPr>
        <w:t>renglon</w:t>
      </w:r>
      <w:proofErr w:type="spellEnd"/>
      <w:r w:rsidRPr="0079023B">
        <w:rPr>
          <w:rFonts w:ascii="Arial" w:hAnsi="Arial" w:cs="Arial"/>
          <w:sz w:val="24"/>
          <w:szCs w:val="24"/>
        </w:rPr>
        <w:t>(es) por ser información que hace identificable a una persona física de conformidad con el Artículo 97 de la LTAIPPDPEMO, Artículo 3 fracción VIII de la LPDPPSOEMO y Lineamiento Trigésimo Octavo, fracción I de los LGMCDIEVP*.</w:t>
      </w:r>
    </w:p>
    <w:p w14:paraId="099CA0C5" w14:textId="77777777" w:rsidR="000A1246" w:rsidRPr="0079023B" w:rsidRDefault="000A1246" w:rsidP="0079023B">
      <w:pPr>
        <w:rPr>
          <w:rFonts w:ascii="Arial" w:hAnsi="Arial" w:cs="Arial"/>
          <w:sz w:val="24"/>
          <w:szCs w:val="24"/>
        </w:rPr>
      </w:pPr>
    </w:p>
    <w:p w14:paraId="4E9E0E04" w14:textId="77777777" w:rsidR="000A1246" w:rsidRPr="0079023B" w:rsidRDefault="000A1246" w:rsidP="0079023B">
      <w:pPr>
        <w:rPr>
          <w:rFonts w:ascii="Arial" w:hAnsi="Arial" w:cs="Arial"/>
          <w:sz w:val="24"/>
          <w:szCs w:val="24"/>
        </w:rPr>
      </w:pPr>
      <w:r w:rsidRPr="0079023B">
        <w:rPr>
          <w:rFonts w:ascii="Arial" w:hAnsi="Arial" w:cs="Arial"/>
          <w:sz w:val="24"/>
          <w:szCs w:val="24"/>
        </w:rPr>
        <w:t xml:space="preserve">No.63 </w:t>
      </w:r>
      <w:proofErr w:type="spellStart"/>
      <w:r w:rsidRPr="0079023B">
        <w:rPr>
          <w:rFonts w:ascii="Arial" w:hAnsi="Arial" w:cs="Arial"/>
          <w:sz w:val="24"/>
          <w:szCs w:val="24"/>
        </w:rPr>
        <w:t>ELIMINADA_la_Tenencia</w:t>
      </w:r>
      <w:proofErr w:type="spellEnd"/>
      <w:r w:rsidRPr="0079023B">
        <w:rPr>
          <w:rFonts w:ascii="Arial" w:hAnsi="Arial" w:cs="Arial"/>
          <w:sz w:val="24"/>
          <w:szCs w:val="24"/>
        </w:rPr>
        <w:t xml:space="preserve"> en 1 </w:t>
      </w:r>
      <w:proofErr w:type="spellStart"/>
      <w:r w:rsidRPr="0079023B">
        <w:rPr>
          <w:rFonts w:ascii="Arial" w:hAnsi="Arial" w:cs="Arial"/>
          <w:sz w:val="24"/>
          <w:szCs w:val="24"/>
        </w:rPr>
        <w:t>renglon</w:t>
      </w:r>
      <w:proofErr w:type="spellEnd"/>
      <w:r w:rsidRPr="0079023B">
        <w:rPr>
          <w:rFonts w:ascii="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4D86D0DF" w14:textId="77777777" w:rsidR="000A1246" w:rsidRPr="0079023B" w:rsidRDefault="000A1246" w:rsidP="0079023B">
      <w:pPr>
        <w:rPr>
          <w:rFonts w:ascii="Arial" w:hAnsi="Arial" w:cs="Arial"/>
          <w:sz w:val="24"/>
          <w:szCs w:val="24"/>
        </w:rPr>
      </w:pPr>
    </w:p>
    <w:p w14:paraId="6EC86903" w14:textId="77777777" w:rsidR="000A1246" w:rsidRDefault="000A1246" w:rsidP="0079023B">
      <w:pPr>
        <w:rPr>
          <w:rFonts w:ascii="Arial" w:hAnsi="Arial" w:cs="Arial"/>
          <w:sz w:val="24"/>
          <w:szCs w:val="24"/>
        </w:rPr>
      </w:pPr>
      <w:r w:rsidRPr="0079023B">
        <w:rPr>
          <w:rFonts w:ascii="Arial" w:hAnsi="Arial" w:cs="Arial"/>
          <w:sz w:val="24"/>
          <w:szCs w:val="24"/>
        </w:rPr>
        <w:t xml:space="preserve">No.64 </w:t>
      </w:r>
      <w:proofErr w:type="spellStart"/>
      <w:r w:rsidRPr="0079023B">
        <w:rPr>
          <w:rFonts w:ascii="Arial" w:hAnsi="Arial" w:cs="Arial"/>
          <w:sz w:val="24"/>
          <w:szCs w:val="24"/>
        </w:rPr>
        <w:t>ELIMINADA_la_Tenencia</w:t>
      </w:r>
      <w:proofErr w:type="spellEnd"/>
      <w:r w:rsidRPr="0079023B">
        <w:rPr>
          <w:rFonts w:ascii="Arial" w:hAnsi="Arial" w:cs="Arial"/>
          <w:sz w:val="24"/>
          <w:szCs w:val="24"/>
        </w:rPr>
        <w:t xml:space="preserve"> en 1 </w:t>
      </w:r>
      <w:proofErr w:type="spellStart"/>
      <w:r w:rsidRPr="0079023B">
        <w:rPr>
          <w:rFonts w:ascii="Arial" w:hAnsi="Arial" w:cs="Arial"/>
          <w:sz w:val="24"/>
          <w:szCs w:val="24"/>
        </w:rPr>
        <w:t>renglon</w:t>
      </w:r>
      <w:proofErr w:type="spellEnd"/>
      <w:r w:rsidRPr="0079023B">
        <w:rPr>
          <w:rFonts w:ascii="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2F1D8B54" w14:textId="77777777" w:rsidR="006D1898" w:rsidRDefault="006D1898" w:rsidP="0079023B">
      <w:pPr>
        <w:rPr>
          <w:rFonts w:ascii="Arial" w:hAnsi="Arial" w:cs="Arial"/>
          <w:sz w:val="24"/>
          <w:szCs w:val="24"/>
        </w:rPr>
      </w:pPr>
    </w:p>
    <w:p w14:paraId="3484F73C" w14:textId="59F31331" w:rsidR="000A1246" w:rsidRDefault="006D1898" w:rsidP="0079023B">
      <w:pPr>
        <w:rPr>
          <w:rFonts w:ascii="Arial" w:hAnsi="Arial" w:cs="Arial"/>
          <w:sz w:val="24"/>
          <w:szCs w:val="24"/>
        </w:rPr>
      </w:pPr>
      <w:r w:rsidRPr="0079023B">
        <w:rPr>
          <w:rFonts w:ascii="Arial" w:hAnsi="Arial" w:cs="Arial"/>
          <w:sz w:val="24"/>
          <w:szCs w:val="24"/>
        </w:rPr>
        <w:t>No.6</w:t>
      </w:r>
      <w:r>
        <w:rPr>
          <w:rFonts w:ascii="Arial" w:hAnsi="Arial" w:cs="Arial"/>
          <w:sz w:val="24"/>
          <w:szCs w:val="24"/>
        </w:rPr>
        <w:t>5</w:t>
      </w:r>
      <w:r w:rsidRPr="0079023B">
        <w:rPr>
          <w:rFonts w:ascii="Arial" w:hAnsi="Arial" w:cs="Arial"/>
          <w:sz w:val="24"/>
          <w:szCs w:val="24"/>
        </w:rPr>
        <w:t xml:space="preserve"> </w:t>
      </w:r>
      <w:proofErr w:type="spellStart"/>
      <w:r w:rsidRPr="0079023B">
        <w:rPr>
          <w:rFonts w:ascii="Arial" w:hAnsi="Arial" w:cs="Arial"/>
          <w:sz w:val="24"/>
          <w:szCs w:val="24"/>
        </w:rPr>
        <w:t>ELIMINADA_la_Tenencia</w:t>
      </w:r>
      <w:proofErr w:type="spellEnd"/>
      <w:r w:rsidRPr="0079023B">
        <w:rPr>
          <w:rFonts w:ascii="Arial" w:hAnsi="Arial" w:cs="Arial"/>
          <w:sz w:val="24"/>
          <w:szCs w:val="24"/>
        </w:rPr>
        <w:t xml:space="preserve"> en 1 </w:t>
      </w:r>
      <w:proofErr w:type="spellStart"/>
      <w:r w:rsidRPr="0079023B">
        <w:rPr>
          <w:rFonts w:ascii="Arial" w:hAnsi="Arial" w:cs="Arial"/>
          <w:sz w:val="24"/>
          <w:szCs w:val="24"/>
        </w:rPr>
        <w:t>renglon</w:t>
      </w:r>
      <w:proofErr w:type="spellEnd"/>
      <w:r w:rsidRPr="0079023B">
        <w:rPr>
          <w:rFonts w:ascii="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69CEF030" w14:textId="77777777" w:rsidR="006D1898" w:rsidRPr="0079023B" w:rsidRDefault="006D1898" w:rsidP="0079023B">
      <w:pPr>
        <w:rPr>
          <w:rFonts w:ascii="Arial" w:hAnsi="Arial" w:cs="Arial"/>
          <w:sz w:val="24"/>
          <w:szCs w:val="24"/>
        </w:rPr>
      </w:pPr>
    </w:p>
    <w:p w14:paraId="5E7A7780" w14:textId="32FB393E" w:rsidR="000A1246" w:rsidRPr="0079023B" w:rsidRDefault="000A1246" w:rsidP="0079023B">
      <w:pPr>
        <w:rPr>
          <w:rFonts w:ascii="Arial" w:hAnsi="Arial" w:cs="Arial"/>
          <w:sz w:val="24"/>
          <w:szCs w:val="24"/>
        </w:rPr>
      </w:pPr>
      <w:r w:rsidRPr="0079023B">
        <w:rPr>
          <w:rFonts w:ascii="Arial" w:hAnsi="Arial" w:cs="Arial"/>
          <w:sz w:val="24"/>
          <w:szCs w:val="24"/>
        </w:rPr>
        <w:t>No.6</w:t>
      </w:r>
      <w:r w:rsidR="006D1898">
        <w:rPr>
          <w:rFonts w:ascii="Arial" w:hAnsi="Arial" w:cs="Arial"/>
          <w:sz w:val="24"/>
          <w:szCs w:val="24"/>
        </w:rPr>
        <w:t>6</w:t>
      </w:r>
      <w:r w:rsidRPr="0079023B">
        <w:rPr>
          <w:rFonts w:ascii="Arial" w:hAnsi="Arial" w:cs="Arial"/>
          <w:sz w:val="24"/>
          <w:szCs w:val="24"/>
        </w:rPr>
        <w:t xml:space="preserve"> </w:t>
      </w:r>
      <w:proofErr w:type="spellStart"/>
      <w:r w:rsidRPr="0079023B">
        <w:rPr>
          <w:rFonts w:ascii="Arial" w:hAnsi="Arial" w:cs="Arial"/>
          <w:sz w:val="24"/>
          <w:szCs w:val="24"/>
        </w:rPr>
        <w:t>ELIMINADO_el_Municipio</w:t>
      </w:r>
      <w:proofErr w:type="spellEnd"/>
      <w:r w:rsidRPr="0079023B">
        <w:rPr>
          <w:rFonts w:ascii="Arial" w:hAnsi="Arial" w:cs="Arial"/>
          <w:sz w:val="24"/>
          <w:szCs w:val="24"/>
        </w:rPr>
        <w:t xml:space="preserve"> en 1 </w:t>
      </w:r>
      <w:proofErr w:type="spellStart"/>
      <w:r w:rsidRPr="0079023B">
        <w:rPr>
          <w:rFonts w:ascii="Arial" w:hAnsi="Arial" w:cs="Arial"/>
          <w:sz w:val="24"/>
          <w:szCs w:val="24"/>
        </w:rPr>
        <w:t>renglon</w:t>
      </w:r>
      <w:proofErr w:type="spellEnd"/>
      <w:r w:rsidRPr="0079023B">
        <w:rPr>
          <w:rFonts w:ascii="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18ACE9BF" w14:textId="77777777" w:rsidR="000A1246" w:rsidRPr="0079023B" w:rsidRDefault="000A1246" w:rsidP="0079023B">
      <w:pPr>
        <w:rPr>
          <w:rFonts w:ascii="Arial" w:hAnsi="Arial" w:cs="Arial"/>
          <w:sz w:val="24"/>
          <w:szCs w:val="24"/>
        </w:rPr>
      </w:pPr>
    </w:p>
    <w:p w14:paraId="54A83881" w14:textId="40DB8D17" w:rsidR="009A1505" w:rsidRPr="0079023B" w:rsidRDefault="000A1246" w:rsidP="0079023B">
      <w:pPr>
        <w:rPr>
          <w:rFonts w:ascii="Arial" w:hAnsi="Arial" w:cs="Arial"/>
          <w:sz w:val="24"/>
          <w:szCs w:val="24"/>
        </w:rPr>
      </w:pPr>
      <w:r w:rsidRPr="0079023B">
        <w:rPr>
          <w:rFonts w:ascii="Arial" w:hAnsi="Arial" w:cs="Arial"/>
          <w:sz w:val="24"/>
          <w:szCs w:val="24"/>
        </w:rPr>
        <w:t>No.6</w:t>
      </w:r>
      <w:r w:rsidR="006D1898">
        <w:rPr>
          <w:rFonts w:ascii="Arial" w:hAnsi="Arial" w:cs="Arial"/>
          <w:sz w:val="24"/>
          <w:szCs w:val="24"/>
        </w:rPr>
        <w:t>7</w:t>
      </w:r>
      <w:r w:rsidRPr="0079023B">
        <w:rPr>
          <w:rFonts w:ascii="Arial" w:hAnsi="Arial" w:cs="Arial"/>
          <w:sz w:val="24"/>
          <w:szCs w:val="24"/>
        </w:rPr>
        <w:t xml:space="preserve"> </w:t>
      </w:r>
      <w:proofErr w:type="spellStart"/>
      <w:r w:rsidRPr="0079023B">
        <w:rPr>
          <w:rFonts w:ascii="Arial" w:hAnsi="Arial" w:cs="Arial"/>
          <w:sz w:val="24"/>
          <w:szCs w:val="24"/>
        </w:rPr>
        <w:t>ELIMINADO_Enlace_electrónico_y</w:t>
      </w:r>
      <w:proofErr w:type="spellEnd"/>
      <w:r w:rsidRPr="0079023B">
        <w:rPr>
          <w:rFonts w:ascii="Arial" w:hAnsi="Arial" w:cs="Arial"/>
          <w:sz w:val="24"/>
          <w:szCs w:val="24"/>
        </w:rPr>
        <w:t>/</w:t>
      </w:r>
      <w:proofErr w:type="spellStart"/>
      <w:r w:rsidRPr="0079023B">
        <w:rPr>
          <w:rFonts w:ascii="Arial" w:hAnsi="Arial" w:cs="Arial"/>
          <w:sz w:val="24"/>
          <w:szCs w:val="24"/>
        </w:rPr>
        <w:t>o_título_de_nota</w:t>
      </w:r>
      <w:proofErr w:type="spellEnd"/>
      <w:r w:rsidRPr="0079023B">
        <w:rPr>
          <w:rFonts w:ascii="Arial" w:hAnsi="Arial" w:cs="Arial"/>
          <w:sz w:val="24"/>
          <w:szCs w:val="24"/>
        </w:rPr>
        <w:t xml:space="preserve"> en 1 </w:t>
      </w:r>
      <w:proofErr w:type="spellStart"/>
      <w:r w:rsidRPr="0079023B">
        <w:rPr>
          <w:rFonts w:ascii="Arial" w:hAnsi="Arial" w:cs="Arial"/>
          <w:sz w:val="24"/>
          <w:szCs w:val="24"/>
        </w:rPr>
        <w:t>renglon</w:t>
      </w:r>
      <w:proofErr w:type="spellEnd"/>
      <w:r w:rsidRPr="0079023B">
        <w:rPr>
          <w:rFonts w:ascii="Arial" w:hAnsi="Arial" w:cs="Arial"/>
          <w:sz w:val="24"/>
          <w:szCs w:val="24"/>
        </w:rPr>
        <w:t>(es) por ser un dato personal identificativo de conformidad con el Artículo 97 de la LTAIPPDPEMO, Artículo 3 fracción VIII de la LPDPPSOEMO y Lineamiento Trigésimo Octavo fracción I. 1. de los LGMCDIEVP*.</w:t>
      </w:r>
      <w:bookmarkEnd w:id="34"/>
    </w:p>
    <w:sectPr w:rsidR="009A1505" w:rsidRPr="0079023B" w:rsidSect="0019397C">
      <w:headerReference w:type="default" r:id="rId14"/>
      <w:footerReference w:type="default" r:id="rId15"/>
      <w:headerReference w:type="first" r:id="rId16"/>
      <w:footerReference w:type="first" r:id="rId17"/>
      <w:pgSz w:w="12240" w:h="18720" w:code="14"/>
      <w:pgMar w:top="2126" w:right="1418" w:bottom="2268" w:left="2268" w:header="1134" w:footer="474" w:gutter="0"/>
      <w:pgNumType w:start="1"/>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BEBED1" w14:textId="77777777" w:rsidR="007503F3" w:rsidRDefault="007503F3">
      <w:pPr>
        <w:spacing w:after="0" w:line="240" w:lineRule="auto"/>
      </w:pPr>
      <w:r>
        <w:separator/>
      </w:r>
    </w:p>
  </w:endnote>
  <w:endnote w:type="continuationSeparator" w:id="0">
    <w:p w14:paraId="249DF27F" w14:textId="77777777" w:rsidR="007503F3" w:rsidRDefault="007503F3">
      <w:pPr>
        <w:spacing w:after="0" w:line="240" w:lineRule="auto"/>
      </w:pPr>
      <w:r>
        <w:continuationSeparator/>
      </w:r>
    </w:p>
  </w:endnote>
  <w:endnote w:type="continuationNotice" w:id="1">
    <w:p w14:paraId="182DE646" w14:textId="77777777" w:rsidR="007503F3" w:rsidRDefault="007503F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embedRegular r:id="rId1" w:fontKey="{260B6F45-3829-4461-849D-07ADD9FC084E}"/>
    <w:embedBold r:id="rId2" w:fontKey="{9165A97B-88D5-4C6D-8A63-95DBA1C48DEF}"/>
    <w:embedItalic r:id="rId3" w:fontKey="{087DD50C-A62E-4A78-AA81-EA5297C233C9}"/>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oto Sans Symbols">
    <w:altName w:val="Calibri"/>
    <w:charset w:val="00"/>
    <w:family w:val="auto"/>
    <w:pitch w:val="default"/>
  </w:font>
  <w:font w:name="Yu Mincho">
    <w:charset w:val="80"/>
    <w:family w:val="roman"/>
    <w:pitch w:val="variable"/>
    <w:sig w:usb0="800002E7" w:usb1="2AC7FCFF" w:usb2="00000012" w:usb3="00000000" w:csb0="0002009F" w:csb1="00000000"/>
  </w:font>
  <w:font w:name="Calibri Light">
    <w:panose1 w:val="020F0302020204030204"/>
    <w:charset w:val="00"/>
    <w:family w:val="swiss"/>
    <w:pitch w:val="variable"/>
    <w:sig w:usb0="E4002EFF" w:usb1="C000247B" w:usb2="00000009" w:usb3="00000000" w:csb0="000001FF" w:csb1="00000000"/>
    <w:embedRegular r:id="rId4" w:fontKey="{C8AB6A2A-1F1D-4D68-9144-8DE63497A301}"/>
    <w:embedBold r:id="rId5" w:fontKey="{8754BD3E-A666-4035-9E21-D97FF7D75B38}"/>
    <w:embedItalic r:id="rId6" w:fontKey="{67377BF5-6AFA-43AC-8420-1715B1A8CD41}"/>
    <w:embedBoldItalic r:id="rId7" w:fontKey="{7AB92951-EF27-487F-B35D-3BD0B4AB3E9E}"/>
  </w:font>
  <w:font w:name="Yu Gothic Light">
    <w:panose1 w:val="020B0300000000000000"/>
    <w:charset w:val="80"/>
    <w:family w:val="swiss"/>
    <w:pitch w:val="variable"/>
    <w:sig w:usb0="E00002FF" w:usb1="2AC7FDFF" w:usb2="00000016" w:usb3="00000000" w:csb0="0002009F" w:csb1="00000000"/>
  </w:font>
  <w:font w:name="Legacy Serif ITC Std Book">
    <w:altName w:val="Cambria"/>
    <w:charset w:val="00"/>
    <w:family w:val="roman"/>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embedRegular r:id="rId8" w:fontKey="{B217FD4A-D29F-400C-9EEB-E9164D758FE2}"/>
    <w:embedBold r:id="rId9" w:fontKey="{B68F373E-C5C3-42D0-93EC-B2038FE92F4B}"/>
    <w:embedItalic r:id="rId10" w:fontKey="{C83BF9EE-35BE-4159-8A05-8A2C7BAB2C43}"/>
    <w:embedBoldItalic r:id="rId11" w:fontKey="{995ACA0F-0F15-4875-BB8F-2D7FE01DFBC8}"/>
  </w:font>
  <w:font w:name="Segoe UI">
    <w:panose1 w:val="020B0502040204020203"/>
    <w:charset w:val="00"/>
    <w:family w:val="swiss"/>
    <w:pitch w:val="variable"/>
    <w:sig w:usb0="E4002EFF" w:usb1="C000E47F" w:usb2="00000009" w:usb3="00000000" w:csb0="000001FF" w:csb1="00000000"/>
    <w:embedRegular r:id="rId12" w:fontKey="{EE8020CA-ACB2-45F2-A3FB-BA9F90E9D590}"/>
  </w:font>
  <w:font w:name="Helvetica">
    <w:panose1 w:val="020B0604020202020204"/>
    <w:charset w:val="00"/>
    <w:family w:val="swiss"/>
    <w:pitch w:val="variable"/>
    <w:sig w:usb0="E0002EFF" w:usb1="C000785B" w:usb2="00000009" w:usb3="00000000" w:csb0="000001FF" w:csb1="00000000"/>
    <w:embedRegular r:id="rId13" w:fontKey="{2B4E80CB-8614-4591-91EE-29D3A22D2D08}"/>
  </w:font>
  <w:font w:name="Arial MT">
    <w:altName w:val="Arial"/>
    <w:charset w:val="01"/>
    <w:family w:val="swiss"/>
    <w:pitch w:val="variable"/>
  </w:font>
  <w:font w:name="Aptos">
    <w:charset w:val="00"/>
    <w:family w:val="swiss"/>
    <w:pitch w:val="variable"/>
    <w:sig w:usb0="20000287" w:usb1="00000003" w:usb2="00000000" w:usb3="00000000" w:csb0="0000019F" w:csb1="00000000"/>
    <w:embedRegular r:id="rId14" w:fontKey="{7B452A70-3B74-4686-9592-1745AC9A0F29}"/>
    <w:embedBold r:id="rId15" w:fontKey="{B5CE93D9-E031-48F4-91CE-0E4A91AB05D6}"/>
    <w:embedItalic r:id="rId16" w:fontKey="{251B3ED2-75E1-434A-A189-27D029E4BAD6}"/>
    <w:embedBoldItalic r:id="rId17" w:fontKey="{0519453B-656D-4E26-99AE-1B56E30DEE83}"/>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2FE01D" w14:textId="3AA45A21" w:rsidR="0079023B" w:rsidRPr="0079023B" w:rsidRDefault="0079023B" w:rsidP="0079023B">
    <w:pPr>
      <w:pBdr>
        <w:top w:val="nil"/>
        <w:left w:val="nil"/>
        <w:bottom w:val="nil"/>
        <w:right w:val="nil"/>
        <w:between w:val="nil"/>
      </w:pBdr>
      <w:tabs>
        <w:tab w:val="center" w:pos="4419"/>
        <w:tab w:val="right" w:pos="8838"/>
      </w:tabs>
      <w:spacing w:after="0" w:line="360" w:lineRule="auto"/>
      <w:jc w:val="center"/>
      <w:rPr>
        <w:rFonts w:ascii="Arial" w:eastAsia="Arial" w:hAnsi="Arial" w:cs="Arial"/>
        <w:color w:val="000000"/>
        <w:sz w:val="24"/>
        <w:szCs w:val="24"/>
      </w:rPr>
    </w:pPr>
    <w:r>
      <w:rPr>
        <w:rFonts w:ascii="Arial" w:eastAsia="Arial" w:hAnsi="Arial" w:cs="Arial"/>
        <w:color w:val="000000"/>
        <w:sz w:val="24"/>
        <w:szCs w:val="24"/>
      </w:rPr>
      <w:fldChar w:fldCharType="begin"/>
    </w:r>
    <w:r>
      <w:rPr>
        <w:rFonts w:ascii="Arial" w:eastAsia="Arial" w:hAnsi="Arial" w:cs="Arial"/>
        <w:color w:val="000000"/>
        <w:sz w:val="24"/>
        <w:szCs w:val="24"/>
      </w:rPr>
      <w:instrText>PAGE</w:instrText>
    </w:r>
    <w:r>
      <w:rPr>
        <w:rFonts w:ascii="Arial" w:eastAsia="Arial" w:hAnsi="Arial" w:cs="Arial"/>
        <w:color w:val="000000"/>
        <w:sz w:val="24"/>
        <w:szCs w:val="24"/>
      </w:rPr>
      <w:fldChar w:fldCharType="separate"/>
    </w:r>
    <w:r>
      <w:rPr>
        <w:rFonts w:ascii="Arial" w:eastAsia="Arial" w:hAnsi="Arial" w:cs="Arial"/>
        <w:color w:val="000000"/>
      </w:rPr>
      <w:t>2</w:t>
    </w:r>
    <w:r>
      <w:rPr>
        <w:rFonts w:ascii="Arial" w:eastAsia="Arial" w:hAnsi="Arial" w:cs="Arial"/>
        <w:color w:val="000000"/>
        <w:sz w:val="24"/>
        <w:szCs w:val="24"/>
      </w:rPr>
      <w:fldChar w:fldCharType="end"/>
    </w:r>
  </w:p>
  <w:p w14:paraId="480EB5CE" w14:textId="4C153F72" w:rsidR="000A1246" w:rsidRPr="000A1246" w:rsidRDefault="000A1246" w:rsidP="0079023B">
    <w:pPr>
      <w:spacing w:after="0"/>
      <w:jc w:val="center"/>
      <w:rPr>
        <w:rFonts w:ascii="Arial" w:eastAsia="Arial" w:hAnsi="Arial" w:cs="Arial"/>
        <w:color w:val="000000"/>
        <w:sz w:val="20"/>
        <w:szCs w:val="28"/>
      </w:rPr>
    </w:pPr>
    <w:r w:rsidRPr="000A1246">
      <w:rPr>
        <w:rFonts w:ascii="Arial" w:eastAsia="Arial" w:hAnsi="Arial" w:cs="Arial"/>
        <w:color w:val="000000"/>
        <w:sz w:val="20"/>
        <w:szCs w:val="28"/>
      </w:rPr>
      <w:t>___________________________________</w:t>
    </w:r>
  </w:p>
  <w:p w14:paraId="742C14FF" w14:textId="77777777" w:rsidR="000A1246" w:rsidRPr="000A1246" w:rsidRDefault="000A1246" w:rsidP="0079023B">
    <w:pPr>
      <w:spacing w:after="0"/>
      <w:jc w:val="center"/>
      <w:rPr>
        <w:rFonts w:ascii="Arial" w:eastAsia="Arial" w:hAnsi="Arial" w:cs="Arial"/>
        <w:color w:val="000000"/>
        <w:sz w:val="20"/>
        <w:szCs w:val="28"/>
      </w:rPr>
    </w:pPr>
    <w:r w:rsidRPr="000A1246">
      <w:rPr>
        <w:rFonts w:ascii="Arial" w:eastAsia="Arial" w:hAnsi="Arial" w:cs="Arial"/>
        <w:color w:val="000000"/>
        <w:sz w:val="20"/>
        <w:szCs w:val="28"/>
      </w:rPr>
      <w:t xml:space="preserve">Documento para versión electrónica. </w:t>
    </w:r>
  </w:p>
  <w:p w14:paraId="54A83894" w14:textId="5A2E6D0D" w:rsidR="009D6841" w:rsidRPr="000A1246" w:rsidRDefault="000A1246" w:rsidP="0079023B">
    <w:pPr>
      <w:spacing w:after="0"/>
      <w:jc w:val="center"/>
      <w:rPr>
        <w:sz w:val="20"/>
      </w:rPr>
    </w:pPr>
    <w:r w:rsidRPr="000A1246">
      <w:rPr>
        <w:rFonts w:ascii="Arial" w:eastAsia="Arial" w:hAnsi="Arial" w:cs="Arial"/>
        <w:color w:val="000000"/>
        <w:sz w:val="20"/>
        <w:szCs w:val="28"/>
      </w:rPr>
      <w:t xml:space="preserve"> El documento fue testado con el Programa 'ELIDA' Eliminador de Datos Judicial del Supremo Tribunal de Justicia del Estado de Jalisco</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A83896" w14:textId="684AD6E0" w:rsidR="009A1505" w:rsidRDefault="00AC13F3">
    <w:pPr>
      <w:pBdr>
        <w:top w:val="nil"/>
        <w:left w:val="nil"/>
        <w:bottom w:val="nil"/>
        <w:right w:val="nil"/>
        <w:between w:val="nil"/>
      </w:pBdr>
      <w:tabs>
        <w:tab w:val="center" w:pos="4419"/>
        <w:tab w:val="right" w:pos="8838"/>
        <w:tab w:val="left" w:pos="1640"/>
      </w:tabs>
      <w:rPr>
        <w:color w:val="000000"/>
      </w:rPr>
    </w:pPr>
    <w:r>
      <w:rPr>
        <w:color w:val="000000"/>
      </w:rPr>
      <w:tab/>
    </w:r>
  </w:p>
  <w:p w14:paraId="54A83897" w14:textId="77777777" w:rsidR="009A1505" w:rsidRDefault="009A1505">
    <w:pPr>
      <w:pBdr>
        <w:top w:val="nil"/>
        <w:left w:val="nil"/>
        <w:bottom w:val="nil"/>
        <w:right w:val="nil"/>
        <w:between w:val="nil"/>
      </w:pBdr>
      <w:tabs>
        <w:tab w:val="center" w:pos="4419"/>
        <w:tab w:val="right" w:pos="8838"/>
      </w:tabs>
      <w:rPr>
        <w:color w:val="000000"/>
      </w:rPr>
    </w:pPr>
  </w:p>
  <w:p w14:paraId="54A83898" w14:textId="77777777" w:rsidR="009A1505" w:rsidRDefault="009A1505">
    <w:pPr>
      <w:pBdr>
        <w:top w:val="nil"/>
        <w:left w:val="nil"/>
        <w:bottom w:val="nil"/>
        <w:right w:val="nil"/>
        <w:between w:val="nil"/>
      </w:pBdr>
      <w:tabs>
        <w:tab w:val="center" w:pos="4419"/>
        <w:tab w:val="right" w:pos="8838"/>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3CDCE6" w14:textId="77777777" w:rsidR="007503F3" w:rsidRDefault="007503F3">
      <w:pPr>
        <w:spacing w:after="0" w:line="240" w:lineRule="auto"/>
      </w:pPr>
      <w:r>
        <w:separator/>
      </w:r>
    </w:p>
  </w:footnote>
  <w:footnote w:type="continuationSeparator" w:id="0">
    <w:p w14:paraId="053C3538" w14:textId="77777777" w:rsidR="007503F3" w:rsidRDefault="007503F3">
      <w:pPr>
        <w:spacing w:after="0" w:line="240" w:lineRule="auto"/>
      </w:pPr>
      <w:r>
        <w:continuationSeparator/>
      </w:r>
    </w:p>
  </w:footnote>
  <w:footnote w:type="continuationNotice" w:id="1">
    <w:p w14:paraId="2EEDF338" w14:textId="77777777" w:rsidR="007503F3" w:rsidRDefault="007503F3">
      <w:pPr>
        <w:spacing w:after="0" w:line="240" w:lineRule="auto"/>
      </w:pPr>
    </w:p>
  </w:footnote>
  <w:footnote w:id="2">
    <w:p w14:paraId="54A8389D" w14:textId="77777777" w:rsidR="006F1DD2" w:rsidRPr="006A7E56" w:rsidRDefault="006F1DD2" w:rsidP="006A7E56">
      <w:pPr>
        <w:pBdr>
          <w:top w:val="nil"/>
          <w:left w:val="nil"/>
          <w:bottom w:val="nil"/>
          <w:right w:val="nil"/>
          <w:between w:val="nil"/>
        </w:pBdr>
        <w:spacing w:after="0" w:line="240" w:lineRule="auto"/>
        <w:rPr>
          <w:rFonts w:ascii="Arial Narrow" w:eastAsia="Arial Narrow" w:hAnsi="Arial Narrow" w:cs="Arial Narrow"/>
          <w:color w:val="000000"/>
          <w:sz w:val="20"/>
          <w:szCs w:val="20"/>
        </w:rPr>
      </w:pPr>
      <w:r w:rsidRPr="006A7E56">
        <w:rPr>
          <w:rFonts w:ascii="Arial Narrow" w:hAnsi="Arial Narrow"/>
          <w:sz w:val="20"/>
          <w:szCs w:val="20"/>
          <w:vertAlign w:val="superscript"/>
        </w:rPr>
        <w:footnoteRef/>
      </w:r>
      <w:r w:rsidRPr="006A7E56">
        <w:rPr>
          <w:rFonts w:ascii="Arial Narrow" w:eastAsia="Arial Narrow" w:hAnsi="Arial Narrow" w:cs="Arial Narrow"/>
          <w:color w:val="000000"/>
          <w:sz w:val="20"/>
          <w:szCs w:val="20"/>
        </w:rPr>
        <w:t xml:space="preserve"> Todas las fechas corresponden al año dos mil veinticinco, salvo señalamiento expreso.</w:t>
      </w:r>
    </w:p>
  </w:footnote>
  <w:footnote w:id="3">
    <w:p w14:paraId="54A8389E" w14:textId="1AC23CA3" w:rsidR="006F1DD2" w:rsidRPr="006A7E56" w:rsidRDefault="006F1DD2" w:rsidP="006A7E56">
      <w:pPr>
        <w:pStyle w:val="Textonotapie"/>
        <w:rPr>
          <w:rFonts w:ascii="Arial Narrow" w:hAnsi="Arial Narrow"/>
        </w:rPr>
      </w:pPr>
      <w:r w:rsidRPr="006A7E56">
        <w:rPr>
          <w:rStyle w:val="Refdenotaalpie"/>
          <w:rFonts w:ascii="Arial Narrow" w:hAnsi="Arial Narrow"/>
        </w:rPr>
        <w:footnoteRef/>
      </w:r>
      <w:r w:rsidRPr="006A7E56">
        <w:rPr>
          <w:rFonts w:ascii="Arial Narrow" w:hAnsi="Arial Narrow"/>
        </w:rPr>
        <w:t xml:space="preserve"> Fojas 33 a 36.  </w:t>
      </w:r>
    </w:p>
  </w:footnote>
  <w:footnote w:id="4">
    <w:p w14:paraId="54A8389F" w14:textId="4EFC9611" w:rsidR="006F1DD2" w:rsidRPr="006A7E56" w:rsidRDefault="006F1DD2" w:rsidP="006A7E56">
      <w:pPr>
        <w:pStyle w:val="Textonotapie"/>
        <w:rPr>
          <w:rFonts w:ascii="Arial Narrow" w:hAnsi="Arial Narrow"/>
        </w:rPr>
      </w:pPr>
      <w:r w:rsidRPr="006A7E56">
        <w:rPr>
          <w:rStyle w:val="Refdenotaalpie"/>
          <w:rFonts w:ascii="Arial Narrow" w:hAnsi="Arial Narrow"/>
        </w:rPr>
        <w:footnoteRef/>
      </w:r>
      <w:r w:rsidRPr="006A7E56">
        <w:rPr>
          <w:rFonts w:ascii="Arial Narrow" w:hAnsi="Arial Narrow"/>
        </w:rPr>
        <w:t xml:space="preserve"> Fojas 77 a 83. </w:t>
      </w:r>
    </w:p>
  </w:footnote>
  <w:footnote w:id="5">
    <w:p w14:paraId="54A838A0" w14:textId="010F12C8" w:rsidR="006F1DD2" w:rsidRPr="006A7E56" w:rsidRDefault="006F1DD2" w:rsidP="006A7E56">
      <w:pPr>
        <w:pStyle w:val="Textonotapie"/>
        <w:rPr>
          <w:rFonts w:ascii="Arial Narrow" w:hAnsi="Arial Narrow"/>
        </w:rPr>
      </w:pPr>
      <w:r w:rsidRPr="006A7E56">
        <w:rPr>
          <w:rStyle w:val="Refdenotaalpie"/>
          <w:rFonts w:ascii="Arial Narrow" w:hAnsi="Arial Narrow"/>
        </w:rPr>
        <w:footnoteRef/>
      </w:r>
      <w:r w:rsidRPr="006A7E56">
        <w:rPr>
          <w:rFonts w:ascii="Arial Narrow" w:hAnsi="Arial Narrow"/>
        </w:rPr>
        <w:t xml:space="preserve"> Fojas 87 a 92. </w:t>
      </w:r>
    </w:p>
  </w:footnote>
  <w:footnote w:id="6">
    <w:p w14:paraId="54A838A1" w14:textId="487F64B8" w:rsidR="006F1DD2" w:rsidRPr="006A7E56" w:rsidRDefault="006F1DD2" w:rsidP="006A7E56">
      <w:pPr>
        <w:pStyle w:val="Textonotapie"/>
        <w:rPr>
          <w:rFonts w:ascii="Arial Narrow" w:hAnsi="Arial Narrow"/>
        </w:rPr>
      </w:pPr>
      <w:r w:rsidRPr="006A7E56">
        <w:rPr>
          <w:rStyle w:val="Refdenotaalpie"/>
          <w:rFonts w:ascii="Arial Narrow" w:hAnsi="Arial Narrow"/>
        </w:rPr>
        <w:footnoteRef/>
      </w:r>
      <w:r w:rsidRPr="006A7E56">
        <w:rPr>
          <w:rFonts w:ascii="Arial Narrow" w:hAnsi="Arial Narrow"/>
        </w:rPr>
        <w:t xml:space="preserve"> </w:t>
      </w:r>
      <w:r w:rsidRPr="006A7E56">
        <w:rPr>
          <w:rFonts w:ascii="Arial Narrow" w:eastAsia="Arial Narrow" w:hAnsi="Arial Narrow" w:cs="Arial Narrow"/>
          <w:color w:val="000000"/>
        </w:rPr>
        <w:t xml:space="preserve">Fojas 03, 51 a 76 y 94. </w:t>
      </w:r>
    </w:p>
  </w:footnote>
  <w:footnote w:id="7">
    <w:p w14:paraId="2147F4B9" w14:textId="2F74B2E7" w:rsidR="006F1DD2" w:rsidRPr="006A7E56" w:rsidRDefault="006F1DD2" w:rsidP="006A7E56">
      <w:pPr>
        <w:pBdr>
          <w:top w:val="nil"/>
          <w:left w:val="nil"/>
          <w:bottom w:val="nil"/>
          <w:right w:val="nil"/>
          <w:between w:val="nil"/>
        </w:pBdr>
        <w:spacing w:after="0" w:line="240" w:lineRule="auto"/>
        <w:rPr>
          <w:rFonts w:ascii="Arial Narrow" w:eastAsia="Arial Narrow" w:hAnsi="Arial Narrow" w:cs="Arial Narrow"/>
          <w:color w:val="000000"/>
          <w:sz w:val="20"/>
          <w:szCs w:val="20"/>
        </w:rPr>
      </w:pPr>
      <w:r w:rsidRPr="006A7E56">
        <w:rPr>
          <w:rFonts w:ascii="Arial Narrow" w:hAnsi="Arial Narrow"/>
          <w:sz w:val="20"/>
          <w:szCs w:val="20"/>
          <w:vertAlign w:val="superscript"/>
        </w:rPr>
        <w:footnoteRef/>
      </w:r>
      <w:r w:rsidRPr="006A7E56">
        <w:rPr>
          <w:rFonts w:ascii="Arial Narrow" w:eastAsia="Arial Narrow" w:hAnsi="Arial Narrow" w:cs="Arial Narrow"/>
          <w:color w:val="000000"/>
          <w:sz w:val="20"/>
          <w:szCs w:val="20"/>
        </w:rPr>
        <w:t xml:space="preserve"> Fojas 02 a 36. </w:t>
      </w:r>
    </w:p>
  </w:footnote>
  <w:footnote w:id="8">
    <w:p w14:paraId="54A838A3" w14:textId="77777777" w:rsidR="006F1DD2" w:rsidRPr="006A7E56" w:rsidRDefault="006F1DD2" w:rsidP="006A7E56">
      <w:pPr>
        <w:pBdr>
          <w:top w:val="nil"/>
          <w:left w:val="nil"/>
          <w:bottom w:val="nil"/>
          <w:right w:val="nil"/>
          <w:between w:val="nil"/>
        </w:pBdr>
        <w:spacing w:after="0" w:line="240" w:lineRule="auto"/>
        <w:rPr>
          <w:rFonts w:ascii="Arial Narrow" w:eastAsia="Arial Narrow" w:hAnsi="Arial Narrow" w:cs="Arial Narrow"/>
          <w:color w:val="000000"/>
          <w:sz w:val="20"/>
          <w:szCs w:val="20"/>
          <w:highlight w:val="green"/>
        </w:rPr>
      </w:pPr>
      <w:r w:rsidRPr="006A7E56">
        <w:rPr>
          <w:rFonts w:ascii="Arial Narrow" w:hAnsi="Arial Narrow"/>
          <w:sz w:val="20"/>
          <w:szCs w:val="20"/>
          <w:vertAlign w:val="superscript"/>
        </w:rPr>
        <w:footnoteRef/>
      </w:r>
      <w:r w:rsidRPr="006A7E56">
        <w:rPr>
          <w:rFonts w:ascii="Arial Narrow" w:eastAsia="Arial Narrow" w:hAnsi="Arial Narrow" w:cs="Arial Narrow"/>
          <w:color w:val="000000"/>
          <w:sz w:val="20"/>
          <w:szCs w:val="20"/>
        </w:rPr>
        <w:t xml:space="preserve"> Fojas 37 y 38.</w:t>
      </w:r>
    </w:p>
  </w:footnote>
  <w:footnote w:id="9">
    <w:p w14:paraId="54A838A4" w14:textId="77777777" w:rsidR="006F1DD2" w:rsidRPr="006A7E56" w:rsidRDefault="006F1DD2" w:rsidP="006A7E56">
      <w:pPr>
        <w:pBdr>
          <w:top w:val="nil"/>
          <w:left w:val="nil"/>
          <w:bottom w:val="nil"/>
          <w:right w:val="nil"/>
          <w:between w:val="nil"/>
        </w:pBdr>
        <w:spacing w:after="0" w:line="240" w:lineRule="auto"/>
        <w:rPr>
          <w:rFonts w:ascii="Arial Narrow" w:eastAsia="Arial Narrow" w:hAnsi="Arial Narrow" w:cs="Arial Narrow"/>
          <w:color w:val="000000"/>
          <w:sz w:val="20"/>
          <w:szCs w:val="20"/>
          <w:highlight w:val="green"/>
        </w:rPr>
      </w:pPr>
      <w:r w:rsidRPr="006A7E56">
        <w:rPr>
          <w:rFonts w:ascii="Arial Narrow" w:hAnsi="Arial Narrow"/>
          <w:sz w:val="20"/>
          <w:szCs w:val="20"/>
          <w:vertAlign w:val="superscript"/>
        </w:rPr>
        <w:footnoteRef/>
      </w:r>
      <w:r w:rsidRPr="006A7E56">
        <w:rPr>
          <w:rFonts w:ascii="Arial Narrow" w:eastAsia="Arial Narrow" w:hAnsi="Arial Narrow" w:cs="Arial Narrow"/>
          <w:color w:val="000000"/>
          <w:sz w:val="20"/>
          <w:szCs w:val="20"/>
        </w:rPr>
        <w:t xml:space="preserve"> Fojas 39 y 40. </w:t>
      </w:r>
    </w:p>
  </w:footnote>
  <w:footnote w:id="10">
    <w:p w14:paraId="54A838A5" w14:textId="77777777" w:rsidR="006F1DD2" w:rsidRPr="006A7E56" w:rsidRDefault="006F1DD2" w:rsidP="006A7E56">
      <w:pPr>
        <w:pStyle w:val="Textonotapie"/>
        <w:rPr>
          <w:rFonts w:ascii="Arial Narrow" w:hAnsi="Arial Narrow"/>
          <w:highlight w:val="cyan"/>
        </w:rPr>
      </w:pPr>
      <w:r w:rsidRPr="006A7E56">
        <w:rPr>
          <w:rStyle w:val="Refdenotaalpie"/>
          <w:rFonts w:ascii="Arial Narrow" w:hAnsi="Arial Narrow"/>
        </w:rPr>
        <w:footnoteRef/>
      </w:r>
      <w:r w:rsidRPr="006A7E56">
        <w:rPr>
          <w:rFonts w:ascii="Arial Narrow" w:hAnsi="Arial Narrow"/>
        </w:rPr>
        <w:t xml:space="preserve"> F</w:t>
      </w:r>
      <w:r w:rsidRPr="006A7E56">
        <w:rPr>
          <w:rFonts w:ascii="Arial Narrow" w:eastAsia="Arial Narrow" w:hAnsi="Arial Narrow" w:cs="Arial Narrow"/>
          <w:color w:val="000000"/>
        </w:rPr>
        <w:t>ojas 138 y 139.</w:t>
      </w:r>
    </w:p>
  </w:footnote>
  <w:footnote w:id="11">
    <w:p w14:paraId="54A838A6" w14:textId="77777777" w:rsidR="006F1DD2" w:rsidRPr="006A7E56" w:rsidRDefault="006F1DD2" w:rsidP="006A7E56">
      <w:pPr>
        <w:pStyle w:val="Textonotapie"/>
        <w:rPr>
          <w:rFonts w:ascii="Arial Narrow" w:hAnsi="Arial Narrow"/>
        </w:rPr>
      </w:pPr>
      <w:r w:rsidRPr="006A7E56">
        <w:rPr>
          <w:rStyle w:val="Refdenotaalpie"/>
          <w:rFonts w:ascii="Arial Narrow" w:hAnsi="Arial Narrow"/>
        </w:rPr>
        <w:footnoteRef/>
      </w:r>
      <w:r w:rsidRPr="006A7E56">
        <w:rPr>
          <w:rFonts w:ascii="Arial Narrow" w:hAnsi="Arial Narrow"/>
        </w:rPr>
        <w:t xml:space="preserve"> Foja 150.</w:t>
      </w:r>
    </w:p>
  </w:footnote>
  <w:footnote w:id="12">
    <w:p w14:paraId="54A838A7" w14:textId="77777777" w:rsidR="006F1DD2" w:rsidRPr="006A7E56" w:rsidRDefault="006F1DD2" w:rsidP="006A7E56">
      <w:pPr>
        <w:pStyle w:val="Textonotapie"/>
        <w:rPr>
          <w:rFonts w:ascii="Arial Narrow" w:hAnsi="Arial Narrow"/>
        </w:rPr>
      </w:pPr>
      <w:r w:rsidRPr="006A7E56">
        <w:rPr>
          <w:rStyle w:val="Refdenotaalpie"/>
          <w:rFonts w:ascii="Arial Narrow" w:hAnsi="Arial Narrow"/>
        </w:rPr>
        <w:footnoteRef/>
      </w:r>
      <w:r w:rsidRPr="006A7E56">
        <w:rPr>
          <w:rFonts w:ascii="Arial Narrow" w:hAnsi="Arial Narrow"/>
        </w:rPr>
        <w:t xml:space="preserve"> </w:t>
      </w:r>
      <w:r w:rsidRPr="006A7E56">
        <w:rPr>
          <w:rFonts w:ascii="Arial Narrow" w:eastAsia="Arial Narrow" w:hAnsi="Arial Narrow" w:cs="Arial Narrow"/>
          <w:color w:val="000000"/>
        </w:rPr>
        <w:t>Foja 156.</w:t>
      </w:r>
    </w:p>
  </w:footnote>
  <w:footnote w:id="13">
    <w:p w14:paraId="54A838A8" w14:textId="77777777" w:rsidR="006F1DD2" w:rsidRPr="006A7E56" w:rsidRDefault="006F1DD2" w:rsidP="006A7E56">
      <w:pPr>
        <w:pStyle w:val="Textonotapie"/>
        <w:rPr>
          <w:rFonts w:ascii="Arial Narrow" w:hAnsi="Arial Narrow"/>
        </w:rPr>
      </w:pPr>
      <w:r w:rsidRPr="006A7E56">
        <w:rPr>
          <w:rStyle w:val="Refdenotaalpie"/>
          <w:rFonts w:ascii="Arial Narrow" w:hAnsi="Arial Narrow"/>
        </w:rPr>
        <w:footnoteRef/>
      </w:r>
      <w:r w:rsidRPr="006A7E56">
        <w:rPr>
          <w:rFonts w:ascii="Arial Narrow" w:hAnsi="Arial Narrow"/>
        </w:rPr>
        <w:t xml:space="preserve"> Foja 168.</w:t>
      </w:r>
    </w:p>
  </w:footnote>
  <w:footnote w:id="14">
    <w:p w14:paraId="54A838A9" w14:textId="77777777" w:rsidR="006F1DD2" w:rsidRPr="006A7E56" w:rsidRDefault="006F1DD2" w:rsidP="006A7E56">
      <w:pPr>
        <w:pStyle w:val="Textonotapie"/>
        <w:rPr>
          <w:rFonts w:ascii="Arial Narrow" w:hAnsi="Arial Narrow"/>
        </w:rPr>
      </w:pPr>
      <w:r w:rsidRPr="006A7E56">
        <w:rPr>
          <w:rStyle w:val="Refdenotaalpie"/>
          <w:rFonts w:ascii="Arial Narrow" w:hAnsi="Arial Narrow"/>
        </w:rPr>
        <w:footnoteRef/>
      </w:r>
      <w:r w:rsidRPr="006A7E56">
        <w:rPr>
          <w:rFonts w:ascii="Arial Narrow" w:hAnsi="Arial Narrow"/>
        </w:rPr>
        <w:t xml:space="preserve"> Foja 177. </w:t>
      </w:r>
    </w:p>
  </w:footnote>
  <w:footnote w:id="15">
    <w:p w14:paraId="6CF18EAC" w14:textId="77777777" w:rsidR="001D4A01" w:rsidRPr="006A7E56" w:rsidRDefault="001D4A01" w:rsidP="006A7E56">
      <w:pPr>
        <w:pStyle w:val="Textonotapie"/>
        <w:rPr>
          <w:rFonts w:ascii="Arial Narrow" w:hAnsi="Arial Narrow"/>
        </w:rPr>
      </w:pPr>
      <w:r w:rsidRPr="006A7E56">
        <w:rPr>
          <w:rStyle w:val="Refdenotaalpie"/>
          <w:rFonts w:ascii="Arial Narrow" w:hAnsi="Arial Narrow"/>
        </w:rPr>
        <w:footnoteRef/>
      </w:r>
      <w:r w:rsidRPr="006A7E56">
        <w:rPr>
          <w:rFonts w:ascii="Arial Narrow" w:hAnsi="Arial Narrow"/>
        </w:rPr>
        <w:t xml:space="preserve"> Foja 165.</w:t>
      </w:r>
    </w:p>
  </w:footnote>
  <w:footnote w:id="16">
    <w:p w14:paraId="09FB5FFD" w14:textId="77777777" w:rsidR="001D4A01" w:rsidRPr="006A7E56" w:rsidRDefault="001D4A01" w:rsidP="006A7E56">
      <w:pPr>
        <w:pStyle w:val="Textonotapie"/>
        <w:rPr>
          <w:rFonts w:ascii="Arial Narrow" w:hAnsi="Arial Narrow"/>
        </w:rPr>
      </w:pPr>
      <w:r w:rsidRPr="006A7E56">
        <w:rPr>
          <w:rStyle w:val="Refdenotaalpie"/>
          <w:rFonts w:ascii="Arial Narrow" w:hAnsi="Arial Narrow"/>
        </w:rPr>
        <w:footnoteRef/>
      </w:r>
      <w:r w:rsidRPr="006A7E56">
        <w:rPr>
          <w:rFonts w:ascii="Arial Narrow" w:hAnsi="Arial Narrow"/>
        </w:rPr>
        <w:t xml:space="preserve"> Foja 181.</w:t>
      </w:r>
    </w:p>
  </w:footnote>
  <w:footnote w:id="17">
    <w:p w14:paraId="0B9E17FF" w14:textId="77777777" w:rsidR="001D4A01" w:rsidRPr="006A7E56" w:rsidRDefault="001D4A01" w:rsidP="006A7E56">
      <w:pPr>
        <w:pStyle w:val="Textonotapie"/>
        <w:rPr>
          <w:rFonts w:ascii="Arial Narrow" w:hAnsi="Arial Narrow"/>
        </w:rPr>
      </w:pPr>
      <w:r w:rsidRPr="006A7E56">
        <w:rPr>
          <w:rStyle w:val="Refdenotaalpie"/>
          <w:rFonts w:ascii="Arial Narrow" w:hAnsi="Arial Narrow"/>
        </w:rPr>
        <w:footnoteRef/>
      </w:r>
      <w:r w:rsidRPr="006A7E56">
        <w:rPr>
          <w:rFonts w:ascii="Arial Narrow" w:hAnsi="Arial Narrow"/>
        </w:rPr>
        <w:t xml:space="preserve"> Fojas 201 y 202. </w:t>
      </w:r>
    </w:p>
  </w:footnote>
  <w:footnote w:id="18">
    <w:p w14:paraId="6B3A9305" w14:textId="69E472DD" w:rsidR="00204EC9" w:rsidRPr="006A7E56" w:rsidRDefault="00204EC9" w:rsidP="006A7E56">
      <w:pPr>
        <w:pStyle w:val="Textonotapie"/>
        <w:rPr>
          <w:rFonts w:ascii="Arial Narrow" w:hAnsi="Arial Narrow"/>
        </w:rPr>
      </w:pPr>
      <w:r w:rsidRPr="006A7E56">
        <w:rPr>
          <w:rStyle w:val="Refdenotaalpie"/>
          <w:rFonts w:ascii="Arial Narrow" w:hAnsi="Arial Narrow"/>
        </w:rPr>
        <w:footnoteRef/>
      </w:r>
      <w:r w:rsidRPr="006A7E56">
        <w:rPr>
          <w:rFonts w:ascii="Arial Narrow" w:hAnsi="Arial Narrow"/>
        </w:rPr>
        <w:t xml:space="preserve"> Foja</w:t>
      </w:r>
      <w:r w:rsidR="004107CD" w:rsidRPr="006A7E56">
        <w:rPr>
          <w:rFonts w:ascii="Arial Narrow" w:hAnsi="Arial Narrow"/>
        </w:rPr>
        <w:t xml:space="preserve"> 211.</w:t>
      </w:r>
    </w:p>
  </w:footnote>
  <w:footnote w:id="19">
    <w:p w14:paraId="54A838AD" w14:textId="77777777" w:rsidR="006F1DD2" w:rsidRPr="006A7E56" w:rsidRDefault="006F1DD2" w:rsidP="006A7E56">
      <w:pPr>
        <w:pStyle w:val="Textonotapie"/>
        <w:rPr>
          <w:rFonts w:ascii="Arial Narrow" w:hAnsi="Arial Narrow"/>
        </w:rPr>
      </w:pPr>
      <w:r w:rsidRPr="006A7E56">
        <w:rPr>
          <w:rStyle w:val="Refdenotaalpie"/>
          <w:rFonts w:ascii="Arial Narrow" w:hAnsi="Arial Narrow"/>
        </w:rPr>
        <w:footnoteRef/>
      </w:r>
      <w:r w:rsidRPr="006A7E56">
        <w:rPr>
          <w:rFonts w:ascii="Arial Narrow" w:hAnsi="Arial Narrow"/>
        </w:rPr>
        <w:t xml:space="preserve"> Fojas de la 216 a la 219. </w:t>
      </w:r>
    </w:p>
  </w:footnote>
  <w:footnote w:id="20">
    <w:p w14:paraId="54A838AE" w14:textId="77777777" w:rsidR="006F1DD2" w:rsidRPr="006A7E56" w:rsidRDefault="006F1DD2" w:rsidP="006A7E56">
      <w:pPr>
        <w:pStyle w:val="Textonotapie"/>
        <w:rPr>
          <w:rFonts w:ascii="Arial Narrow" w:hAnsi="Arial Narrow"/>
        </w:rPr>
      </w:pPr>
      <w:r w:rsidRPr="006A7E56">
        <w:rPr>
          <w:rStyle w:val="Refdenotaalpie"/>
          <w:rFonts w:ascii="Arial Narrow" w:hAnsi="Arial Narrow"/>
        </w:rPr>
        <w:footnoteRef/>
      </w:r>
      <w:r w:rsidRPr="006A7E56">
        <w:rPr>
          <w:rFonts w:ascii="Arial Narrow" w:hAnsi="Arial Narrow"/>
        </w:rPr>
        <w:t xml:space="preserve"> Fojas 218 y 219. </w:t>
      </w:r>
    </w:p>
  </w:footnote>
  <w:footnote w:id="21">
    <w:p w14:paraId="54A838AF" w14:textId="77777777" w:rsidR="006F1DD2" w:rsidRPr="006A7E56" w:rsidRDefault="006F1DD2" w:rsidP="006A7E56">
      <w:pPr>
        <w:pStyle w:val="Textonotapie"/>
        <w:rPr>
          <w:rFonts w:ascii="Arial Narrow" w:hAnsi="Arial Narrow"/>
        </w:rPr>
      </w:pPr>
      <w:r w:rsidRPr="006A7E56">
        <w:rPr>
          <w:rStyle w:val="Refdenotaalpie"/>
          <w:rFonts w:ascii="Arial Narrow" w:hAnsi="Arial Narrow"/>
        </w:rPr>
        <w:footnoteRef/>
      </w:r>
      <w:r w:rsidRPr="006A7E56">
        <w:rPr>
          <w:rFonts w:ascii="Arial Narrow" w:hAnsi="Arial Narrow"/>
        </w:rPr>
        <w:t xml:space="preserve"> Fojas 220 y 221. </w:t>
      </w:r>
    </w:p>
  </w:footnote>
  <w:footnote w:id="22">
    <w:p w14:paraId="54A838B0" w14:textId="77777777" w:rsidR="006F1DD2" w:rsidRPr="006A7E56" w:rsidRDefault="006F1DD2" w:rsidP="006A7E56">
      <w:pPr>
        <w:pStyle w:val="Textonotapie"/>
        <w:rPr>
          <w:rFonts w:ascii="Arial Narrow" w:hAnsi="Arial Narrow"/>
        </w:rPr>
      </w:pPr>
      <w:r w:rsidRPr="006A7E56">
        <w:rPr>
          <w:rStyle w:val="Refdenotaalpie"/>
          <w:rFonts w:ascii="Arial Narrow" w:hAnsi="Arial Narrow"/>
        </w:rPr>
        <w:footnoteRef/>
      </w:r>
      <w:r w:rsidRPr="006A7E56">
        <w:rPr>
          <w:rFonts w:ascii="Arial Narrow" w:hAnsi="Arial Narrow"/>
        </w:rPr>
        <w:t xml:space="preserve"> Fojas 268 y 269. </w:t>
      </w:r>
    </w:p>
  </w:footnote>
  <w:footnote w:id="23">
    <w:p w14:paraId="54A838B1" w14:textId="77777777" w:rsidR="006F1DD2" w:rsidRPr="006A7E56" w:rsidRDefault="006F1DD2" w:rsidP="006A7E56">
      <w:pPr>
        <w:pStyle w:val="Textonotapie"/>
        <w:rPr>
          <w:rFonts w:ascii="Arial Narrow" w:hAnsi="Arial Narrow"/>
        </w:rPr>
      </w:pPr>
      <w:r w:rsidRPr="006A7E56">
        <w:rPr>
          <w:rStyle w:val="Refdenotaalpie"/>
          <w:rFonts w:ascii="Arial Narrow" w:hAnsi="Arial Narrow"/>
        </w:rPr>
        <w:footnoteRef/>
      </w:r>
      <w:r w:rsidRPr="006A7E56">
        <w:rPr>
          <w:rFonts w:ascii="Arial Narrow" w:hAnsi="Arial Narrow"/>
        </w:rPr>
        <w:t xml:space="preserve"> Fojas 268 y 269.</w:t>
      </w:r>
    </w:p>
  </w:footnote>
  <w:footnote w:id="24">
    <w:p w14:paraId="54A838B2" w14:textId="5E72F410" w:rsidR="006F1DD2" w:rsidRPr="006A7E56" w:rsidRDefault="006F1DD2" w:rsidP="006A7E56">
      <w:pPr>
        <w:pStyle w:val="Textonotapie"/>
        <w:rPr>
          <w:rFonts w:ascii="Arial Narrow" w:hAnsi="Arial Narrow"/>
        </w:rPr>
      </w:pPr>
      <w:r w:rsidRPr="002F1DE7">
        <w:rPr>
          <w:rStyle w:val="Refdenotaalpie"/>
          <w:rFonts w:ascii="Arial Narrow" w:hAnsi="Arial Narrow"/>
        </w:rPr>
        <w:footnoteRef/>
      </w:r>
      <w:r w:rsidRPr="002F1DE7">
        <w:rPr>
          <w:rFonts w:ascii="Arial Narrow" w:hAnsi="Arial Narrow"/>
        </w:rPr>
        <w:t xml:space="preserve"> Foja </w:t>
      </w:r>
      <w:r w:rsidR="002F1DE7" w:rsidRPr="002F1DE7">
        <w:rPr>
          <w:rFonts w:ascii="Arial Narrow" w:hAnsi="Arial Narrow"/>
        </w:rPr>
        <w:t>279.</w:t>
      </w:r>
    </w:p>
  </w:footnote>
  <w:footnote w:id="25">
    <w:p w14:paraId="54A838B3" w14:textId="7C0FDF83" w:rsidR="006F1DD2" w:rsidRPr="006A7E56" w:rsidRDefault="006F1DD2" w:rsidP="006A7E56">
      <w:pPr>
        <w:pBdr>
          <w:top w:val="nil"/>
          <w:left w:val="nil"/>
          <w:bottom w:val="nil"/>
          <w:right w:val="nil"/>
          <w:between w:val="nil"/>
        </w:pBdr>
        <w:spacing w:after="0" w:line="240" w:lineRule="auto"/>
        <w:rPr>
          <w:rFonts w:ascii="Arial Narrow" w:eastAsia="Arial Narrow" w:hAnsi="Arial Narrow" w:cs="Arial Narrow"/>
          <w:color w:val="000000"/>
          <w:sz w:val="20"/>
          <w:szCs w:val="20"/>
          <w:highlight w:val="green"/>
        </w:rPr>
      </w:pPr>
      <w:r w:rsidRPr="001C6A60">
        <w:rPr>
          <w:rFonts w:ascii="Arial Narrow" w:hAnsi="Arial Narrow"/>
          <w:sz w:val="20"/>
          <w:szCs w:val="20"/>
          <w:vertAlign w:val="superscript"/>
        </w:rPr>
        <w:footnoteRef/>
      </w:r>
      <w:r w:rsidRPr="001C6A60">
        <w:rPr>
          <w:rFonts w:ascii="Arial Narrow" w:eastAsia="Arial Narrow" w:hAnsi="Arial Narrow" w:cs="Arial Narrow"/>
          <w:color w:val="000000"/>
          <w:sz w:val="20"/>
          <w:szCs w:val="20"/>
        </w:rPr>
        <w:t xml:space="preserve"> Foja </w:t>
      </w:r>
      <w:r w:rsidR="001C6A60" w:rsidRPr="001C6A60">
        <w:rPr>
          <w:rFonts w:ascii="Arial Narrow" w:eastAsia="Arial Narrow" w:hAnsi="Arial Narrow" w:cs="Arial Narrow"/>
          <w:color w:val="000000"/>
          <w:sz w:val="20"/>
          <w:szCs w:val="20"/>
        </w:rPr>
        <w:t>282.</w:t>
      </w:r>
    </w:p>
  </w:footnote>
  <w:footnote w:id="26">
    <w:p w14:paraId="41B59FBA" w14:textId="73D03293" w:rsidR="00A30BAA" w:rsidRPr="005F1716" w:rsidRDefault="00A30BAA">
      <w:pPr>
        <w:pStyle w:val="Textonotapie"/>
        <w:rPr>
          <w:rFonts w:ascii="Arial Narrow" w:hAnsi="Arial Narrow"/>
        </w:rPr>
      </w:pPr>
      <w:r w:rsidRPr="009E530E">
        <w:rPr>
          <w:rStyle w:val="Refdenotaalpie"/>
          <w:rFonts w:ascii="Arial Narrow" w:hAnsi="Arial Narrow"/>
        </w:rPr>
        <w:footnoteRef/>
      </w:r>
      <w:r w:rsidRPr="005F1716">
        <w:rPr>
          <w:rFonts w:ascii="Arial Narrow" w:hAnsi="Arial Narrow"/>
        </w:rPr>
        <w:t xml:space="preserve"> Fojas 100 a 115.</w:t>
      </w:r>
    </w:p>
  </w:footnote>
  <w:footnote w:id="27">
    <w:p w14:paraId="19B2934F" w14:textId="77777777" w:rsidR="00A30BAA" w:rsidRPr="006A7E56" w:rsidRDefault="00A30BAA" w:rsidP="00A30BAA">
      <w:pPr>
        <w:pStyle w:val="Textonotapie"/>
        <w:rPr>
          <w:rFonts w:ascii="Arial Narrow" w:hAnsi="Arial Narrow"/>
          <w:b/>
          <w:bCs/>
          <w:i/>
          <w:iCs/>
        </w:rPr>
      </w:pPr>
      <w:r w:rsidRPr="006A7E56">
        <w:rPr>
          <w:rStyle w:val="Refdenotaalpie"/>
          <w:rFonts w:ascii="Arial Narrow" w:hAnsi="Arial Narrow"/>
        </w:rPr>
        <w:footnoteRef/>
      </w:r>
      <w:r w:rsidRPr="006A7E56">
        <w:rPr>
          <w:rFonts w:ascii="Arial Narrow" w:hAnsi="Arial Narrow"/>
        </w:rPr>
        <w:t xml:space="preserve"> Con fundamento en la Jurisprudencia 22/2018, de </w:t>
      </w:r>
      <w:r w:rsidRPr="006A7E56">
        <w:rPr>
          <w:rFonts w:ascii="Arial Narrow" w:hAnsi="Arial Narrow"/>
          <w:i/>
          <w:iCs/>
        </w:rPr>
        <w:t>Sala Superior,</w:t>
      </w:r>
      <w:r w:rsidRPr="006A7E56">
        <w:rPr>
          <w:rFonts w:ascii="Arial Narrow" w:hAnsi="Arial Narrow"/>
        </w:rPr>
        <w:t xml:space="preserve"> de rubro: </w:t>
      </w:r>
      <w:r w:rsidRPr="006A7E56">
        <w:rPr>
          <w:rFonts w:ascii="Arial Narrow" w:hAnsi="Arial Narrow"/>
          <w:b/>
          <w:bCs/>
          <w:i/>
          <w:iCs/>
        </w:rPr>
        <w:t xml:space="preserve">COMUNIDADES INDÍGENAS. CUANDO COMPARECEN COMO TERCEROS INTERESADOS, LAS AUTORIDADES ELECTORALES DEBEN RESPONDER EXHAUSTIVAMENTE A SUS PLANTEAMIENTOS. </w:t>
      </w:r>
    </w:p>
  </w:footnote>
  <w:footnote w:id="28">
    <w:p w14:paraId="54A838B6" w14:textId="77777777" w:rsidR="006F1DD2" w:rsidRPr="006A7E56" w:rsidRDefault="006F1DD2" w:rsidP="006A7E56">
      <w:pPr>
        <w:pStyle w:val="Textonotapie"/>
        <w:rPr>
          <w:rFonts w:ascii="Arial Narrow" w:hAnsi="Arial Narrow"/>
          <w:b/>
          <w:bCs/>
          <w:i/>
          <w:iCs/>
        </w:rPr>
      </w:pPr>
      <w:r w:rsidRPr="006A7E56">
        <w:rPr>
          <w:rStyle w:val="Refdenotaalpie"/>
          <w:rFonts w:ascii="Arial Narrow" w:hAnsi="Arial Narrow"/>
        </w:rPr>
        <w:footnoteRef/>
      </w:r>
      <w:r w:rsidRPr="006A7E56">
        <w:rPr>
          <w:rFonts w:ascii="Arial Narrow" w:hAnsi="Arial Narrow"/>
        </w:rPr>
        <w:t xml:space="preserve"> Jurisprudencia 38/2016, de </w:t>
      </w:r>
      <w:r w:rsidRPr="006A7E56">
        <w:rPr>
          <w:rFonts w:ascii="Arial Narrow" w:hAnsi="Arial Narrow"/>
          <w:i/>
          <w:iCs/>
        </w:rPr>
        <w:t>Sala Superior,</w:t>
      </w:r>
      <w:r w:rsidRPr="006A7E56">
        <w:rPr>
          <w:rFonts w:ascii="Arial Narrow" w:hAnsi="Arial Narrow"/>
        </w:rPr>
        <w:t xml:space="preserve"> de rubro: </w:t>
      </w:r>
      <w:r w:rsidRPr="006A7E56">
        <w:rPr>
          <w:rFonts w:ascii="Arial Narrow" w:hAnsi="Arial Narrow"/>
          <w:b/>
          <w:bCs/>
          <w:i/>
          <w:iCs/>
        </w:rPr>
        <w:t xml:space="preserve">EJECUCIÓN DE SENTENCIAS. HIPÓTESIS EN QUE PUEDE SOLICITARLA EL TERCERO INTERESADO EN EL JUICIO PARA LA PROTECCIÓN DE LOS DERECHOS POLÍTICO-ELECTORALES DEL CIUDADANO.  </w:t>
      </w:r>
    </w:p>
  </w:footnote>
  <w:footnote w:id="29">
    <w:p w14:paraId="54A838B7" w14:textId="77777777" w:rsidR="006F1DD2" w:rsidRPr="006A7E56" w:rsidRDefault="006F1DD2" w:rsidP="006A7E56">
      <w:pPr>
        <w:pBdr>
          <w:top w:val="nil"/>
          <w:left w:val="nil"/>
          <w:bottom w:val="nil"/>
          <w:right w:val="nil"/>
          <w:between w:val="nil"/>
        </w:pBdr>
        <w:spacing w:after="0" w:line="240" w:lineRule="auto"/>
        <w:rPr>
          <w:rFonts w:ascii="Arial Narrow" w:eastAsia="Arial Narrow" w:hAnsi="Arial Narrow" w:cs="Arial Narrow"/>
          <w:color w:val="000000"/>
          <w:sz w:val="20"/>
          <w:szCs w:val="20"/>
        </w:rPr>
      </w:pPr>
      <w:r w:rsidRPr="006A7E56">
        <w:rPr>
          <w:rFonts w:ascii="Arial Narrow" w:hAnsi="Arial Narrow"/>
          <w:sz w:val="20"/>
          <w:szCs w:val="20"/>
          <w:vertAlign w:val="superscript"/>
        </w:rPr>
        <w:footnoteRef/>
      </w:r>
      <w:r w:rsidRPr="006A7E56">
        <w:rPr>
          <w:rFonts w:ascii="Arial Narrow" w:eastAsia="Arial Narrow" w:hAnsi="Arial Narrow" w:cs="Arial Narrow"/>
          <w:color w:val="000000"/>
          <w:sz w:val="20"/>
          <w:szCs w:val="20"/>
        </w:rPr>
        <w:t xml:space="preserve"> Con fundamento en los artículos 9, 10, 15, fracción IV, 73, y 74, inciso c), de la </w:t>
      </w:r>
      <w:r w:rsidRPr="006A7E56">
        <w:rPr>
          <w:rFonts w:ascii="Arial Narrow" w:eastAsia="Arial Narrow" w:hAnsi="Arial Narrow" w:cs="Arial Narrow"/>
          <w:i/>
          <w:color w:val="000000"/>
          <w:sz w:val="20"/>
          <w:szCs w:val="20"/>
        </w:rPr>
        <w:t>Ley de Justicia Electoral.</w:t>
      </w:r>
    </w:p>
  </w:footnote>
  <w:footnote w:id="30">
    <w:p w14:paraId="54A838B8" w14:textId="77777777" w:rsidR="006F1DD2" w:rsidRPr="006A7E56" w:rsidRDefault="006F1DD2" w:rsidP="006A7E56">
      <w:pPr>
        <w:pBdr>
          <w:top w:val="nil"/>
          <w:left w:val="nil"/>
          <w:bottom w:val="nil"/>
          <w:right w:val="nil"/>
          <w:between w:val="nil"/>
        </w:pBdr>
        <w:spacing w:after="0" w:line="240" w:lineRule="auto"/>
        <w:rPr>
          <w:rFonts w:ascii="Arial Narrow" w:eastAsia="Arial Narrow" w:hAnsi="Arial Narrow" w:cs="Arial Narrow"/>
          <w:color w:val="000000"/>
          <w:sz w:val="20"/>
          <w:szCs w:val="20"/>
        </w:rPr>
      </w:pPr>
      <w:r w:rsidRPr="006A7E56">
        <w:rPr>
          <w:rFonts w:ascii="Arial Narrow" w:hAnsi="Arial Narrow"/>
          <w:sz w:val="20"/>
          <w:szCs w:val="20"/>
          <w:vertAlign w:val="superscript"/>
        </w:rPr>
        <w:footnoteRef/>
      </w:r>
      <w:r w:rsidRPr="006A7E56">
        <w:rPr>
          <w:rFonts w:ascii="Arial Narrow" w:eastAsia="Arial Narrow" w:hAnsi="Arial Narrow" w:cs="Arial Narrow"/>
          <w:color w:val="000000"/>
          <w:sz w:val="20"/>
          <w:szCs w:val="20"/>
        </w:rPr>
        <w:t xml:space="preserve"> De conformidad con la Jurisprudencia 15/2011, emitida por la </w:t>
      </w:r>
      <w:r w:rsidRPr="006A7E56">
        <w:rPr>
          <w:rFonts w:ascii="Arial Narrow" w:eastAsia="Arial Narrow" w:hAnsi="Arial Narrow" w:cs="Arial Narrow"/>
          <w:i/>
          <w:iCs/>
          <w:color w:val="000000"/>
          <w:sz w:val="20"/>
          <w:szCs w:val="20"/>
        </w:rPr>
        <w:t xml:space="preserve">Sala Superior, </w:t>
      </w:r>
      <w:r w:rsidRPr="006A7E56">
        <w:rPr>
          <w:rFonts w:ascii="Arial Narrow" w:eastAsia="Arial Narrow" w:hAnsi="Arial Narrow" w:cs="Arial Narrow"/>
          <w:color w:val="000000"/>
          <w:sz w:val="20"/>
          <w:szCs w:val="20"/>
        </w:rPr>
        <w:t xml:space="preserve">de rubro: </w:t>
      </w:r>
      <w:r w:rsidRPr="006A7E56">
        <w:rPr>
          <w:rFonts w:ascii="Arial Narrow" w:eastAsia="Arial Narrow" w:hAnsi="Arial Narrow" w:cs="Arial Narrow"/>
          <w:b/>
          <w:i/>
          <w:color w:val="000000"/>
          <w:sz w:val="20"/>
          <w:szCs w:val="20"/>
        </w:rPr>
        <w:t xml:space="preserve">PLAZO PARA PRESENTAR UN MEDIO DE IMPUGNACIÓN, TRATÁNDOSE DE OMISIONES. </w:t>
      </w:r>
    </w:p>
  </w:footnote>
  <w:footnote w:id="31">
    <w:p w14:paraId="54A838B9" w14:textId="77777777" w:rsidR="006F1DD2" w:rsidRPr="006A7E56" w:rsidRDefault="006F1DD2" w:rsidP="006A7E56">
      <w:pPr>
        <w:pBdr>
          <w:top w:val="nil"/>
          <w:left w:val="nil"/>
          <w:bottom w:val="nil"/>
          <w:right w:val="nil"/>
          <w:between w:val="nil"/>
        </w:pBdr>
        <w:spacing w:after="0" w:line="240" w:lineRule="auto"/>
        <w:rPr>
          <w:rFonts w:ascii="Arial Narrow" w:eastAsia="Arial Narrow" w:hAnsi="Arial Narrow" w:cs="Arial Narrow"/>
          <w:color w:val="000000"/>
          <w:sz w:val="20"/>
          <w:szCs w:val="20"/>
        </w:rPr>
      </w:pPr>
      <w:r w:rsidRPr="006A7E56">
        <w:rPr>
          <w:rFonts w:ascii="Arial Narrow" w:hAnsi="Arial Narrow"/>
          <w:sz w:val="20"/>
          <w:szCs w:val="20"/>
          <w:vertAlign w:val="superscript"/>
        </w:rPr>
        <w:footnoteRef/>
      </w:r>
      <w:r w:rsidRPr="006A7E56">
        <w:rPr>
          <w:rFonts w:ascii="Arial Narrow" w:eastAsia="Arial Narrow" w:hAnsi="Arial Narrow" w:cs="Arial Narrow"/>
          <w:color w:val="000000"/>
          <w:sz w:val="20"/>
          <w:szCs w:val="20"/>
        </w:rPr>
        <w:t xml:space="preserve"> De conformidad con lo previsto en los artículos 13, fracción I, 15, fracción IV, 73 y 74 de la </w:t>
      </w:r>
      <w:r w:rsidRPr="006A7E56">
        <w:rPr>
          <w:rFonts w:ascii="Arial Narrow" w:eastAsia="Arial Narrow" w:hAnsi="Arial Narrow" w:cs="Arial Narrow"/>
          <w:i/>
          <w:color w:val="000000"/>
          <w:sz w:val="20"/>
          <w:szCs w:val="20"/>
        </w:rPr>
        <w:t>Ley de Justicia Electoral.</w:t>
      </w:r>
    </w:p>
  </w:footnote>
  <w:footnote w:id="32">
    <w:p w14:paraId="54A838BA" w14:textId="77777777" w:rsidR="006F1DD2" w:rsidRPr="006A7E56" w:rsidRDefault="006F1DD2" w:rsidP="006A7E56">
      <w:pPr>
        <w:pStyle w:val="Textonotapie"/>
        <w:rPr>
          <w:rFonts w:ascii="Arial Narrow" w:hAnsi="Arial Narrow"/>
        </w:rPr>
      </w:pPr>
      <w:r w:rsidRPr="006A7E56">
        <w:rPr>
          <w:rStyle w:val="Refdenotaalpie"/>
          <w:rFonts w:ascii="Arial Narrow" w:hAnsi="Arial Narrow"/>
        </w:rPr>
        <w:footnoteRef/>
      </w:r>
      <w:r w:rsidRPr="006A7E56">
        <w:rPr>
          <w:rFonts w:ascii="Arial Narrow" w:hAnsi="Arial Narrow"/>
        </w:rPr>
        <w:t xml:space="preserve"> 4/2012, de rubro: </w:t>
      </w:r>
      <w:r w:rsidRPr="006A7E56">
        <w:rPr>
          <w:rFonts w:ascii="Arial Narrow" w:hAnsi="Arial Narrow"/>
          <w:b/>
          <w:bCs/>
          <w:i/>
          <w:iCs/>
        </w:rPr>
        <w:t xml:space="preserve">COMUNIDADES INDÍGENAS. LA CONCIENCIA DE IDENTIDAD ES SUFICIENTE PARA LEGITIMAR LA PROCEDENCIA DEL JUICIO PARA LA PROTECCIÓN DE LOS DERECHOS POLÍTICO-ELECTORALES DEL CIUDADANO. </w:t>
      </w:r>
      <w:r w:rsidRPr="006A7E56">
        <w:rPr>
          <w:rFonts w:ascii="Arial Narrow" w:hAnsi="Arial Narrow"/>
        </w:rPr>
        <w:t xml:space="preserve"> </w:t>
      </w:r>
    </w:p>
  </w:footnote>
  <w:footnote w:id="33">
    <w:p w14:paraId="54A838BB" w14:textId="77777777" w:rsidR="006F1DD2" w:rsidRPr="006A7E56" w:rsidRDefault="006F1DD2" w:rsidP="006A7E56">
      <w:pPr>
        <w:pStyle w:val="Textonotapie"/>
        <w:rPr>
          <w:rFonts w:ascii="Arial Narrow" w:hAnsi="Arial Narrow"/>
        </w:rPr>
      </w:pPr>
      <w:r w:rsidRPr="006A7E56">
        <w:rPr>
          <w:rStyle w:val="Refdenotaalpie"/>
          <w:rFonts w:ascii="Arial Narrow" w:hAnsi="Arial Narrow"/>
        </w:rPr>
        <w:footnoteRef/>
      </w:r>
      <w:r w:rsidRPr="006A7E56">
        <w:rPr>
          <w:rFonts w:ascii="Arial Narrow" w:hAnsi="Arial Narrow"/>
        </w:rPr>
        <w:t xml:space="preserve"> </w:t>
      </w:r>
      <w:r w:rsidRPr="006A7E56">
        <w:rPr>
          <w:rFonts w:ascii="Arial Narrow" w:eastAsia="Arial Narrow" w:hAnsi="Arial Narrow" w:cs="Arial Narrow"/>
        </w:rPr>
        <w:t xml:space="preserve">Jurisprudencia 19/2018, emitida por la </w:t>
      </w:r>
      <w:r w:rsidRPr="006A7E56">
        <w:rPr>
          <w:rFonts w:ascii="Arial Narrow" w:eastAsia="Arial Narrow" w:hAnsi="Arial Narrow" w:cs="Arial Narrow"/>
          <w:i/>
        </w:rPr>
        <w:t xml:space="preserve">Sala Superior, </w:t>
      </w:r>
      <w:r w:rsidRPr="006A7E56">
        <w:rPr>
          <w:rFonts w:ascii="Arial Narrow" w:eastAsia="Arial Narrow" w:hAnsi="Arial Narrow" w:cs="Arial Narrow"/>
        </w:rPr>
        <w:t>de ru</w:t>
      </w:r>
      <w:r w:rsidRPr="006A7E56">
        <w:rPr>
          <w:rFonts w:ascii="Arial Narrow" w:eastAsia="Arial Narrow" w:hAnsi="Arial Narrow" w:cs="Arial Narrow"/>
          <w:i/>
        </w:rPr>
        <w:t xml:space="preserve">bro: </w:t>
      </w:r>
      <w:r w:rsidRPr="006A7E56">
        <w:rPr>
          <w:rFonts w:ascii="Arial Narrow" w:eastAsia="Arial Narrow" w:hAnsi="Arial Narrow" w:cs="Arial Narrow"/>
          <w:b/>
          <w:i/>
          <w:iCs/>
        </w:rPr>
        <w:t>JUZGAR CON PERSPECTIVA INTERCULTURAL. ELEMENTOS MÍNIMOS PARA SU APLICACIÓN EN MATERIA ELECTORAL.</w:t>
      </w:r>
    </w:p>
  </w:footnote>
  <w:footnote w:id="34">
    <w:p w14:paraId="54A838BC" w14:textId="051896EE" w:rsidR="006F1DD2" w:rsidRPr="006A7E56" w:rsidRDefault="006F1DD2" w:rsidP="006A7E56">
      <w:pPr>
        <w:spacing w:after="0" w:line="240" w:lineRule="auto"/>
        <w:rPr>
          <w:rFonts w:ascii="Arial Narrow" w:eastAsia="Arial Narrow" w:hAnsi="Arial Narrow" w:cs="Arial Narrow"/>
          <w:sz w:val="20"/>
          <w:szCs w:val="20"/>
        </w:rPr>
      </w:pPr>
      <w:r w:rsidRPr="006A7E56">
        <w:rPr>
          <w:rFonts w:ascii="Arial Narrow" w:hAnsi="Arial Narrow"/>
          <w:sz w:val="20"/>
          <w:szCs w:val="20"/>
          <w:vertAlign w:val="superscript"/>
        </w:rPr>
        <w:footnoteRef/>
      </w:r>
      <w:r w:rsidR="00B653A0" w:rsidRPr="006A7E56">
        <w:rPr>
          <w:rFonts w:ascii="Arial Narrow" w:eastAsia="Arial Narrow" w:hAnsi="Arial Narrow" w:cs="Arial Narrow"/>
          <w:sz w:val="20"/>
          <w:szCs w:val="20"/>
        </w:rPr>
        <w:t xml:space="preserve"> Jurisprudencia</w:t>
      </w:r>
      <w:r w:rsidRPr="006A7E56">
        <w:rPr>
          <w:rFonts w:ascii="Arial Narrow" w:eastAsia="Arial Narrow" w:hAnsi="Arial Narrow" w:cs="Arial Narrow"/>
          <w:sz w:val="20"/>
          <w:szCs w:val="20"/>
        </w:rPr>
        <w:t xml:space="preserve"> 13/2008, emitida por la </w:t>
      </w:r>
      <w:r w:rsidRPr="006A7E56">
        <w:rPr>
          <w:rFonts w:ascii="Arial Narrow" w:eastAsia="Arial Narrow" w:hAnsi="Arial Narrow" w:cs="Arial Narrow"/>
          <w:i/>
          <w:sz w:val="20"/>
          <w:szCs w:val="20"/>
        </w:rPr>
        <w:t xml:space="preserve">Sala Superior, </w:t>
      </w:r>
      <w:r w:rsidRPr="006A7E56">
        <w:rPr>
          <w:rFonts w:ascii="Arial Narrow" w:eastAsia="Arial Narrow" w:hAnsi="Arial Narrow" w:cs="Arial Narrow"/>
          <w:sz w:val="20"/>
          <w:szCs w:val="20"/>
        </w:rPr>
        <w:t>de ru</w:t>
      </w:r>
      <w:r w:rsidRPr="006A7E56">
        <w:rPr>
          <w:rFonts w:ascii="Arial Narrow" w:eastAsia="Arial Narrow" w:hAnsi="Arial Narrow" w:cs="Arial Narrow"/>
          <w:i/>
          <w:sz w:val="20"/>
          <w:szCs w:val="20"/>
        </w:rPr>
        <w:t>bro:</w:t>
      </w:r>
      <w:r w:rsidRPr="006A7E56">
        <w:rPr>
          <w:rFonts w:ascii="Arial Narrow" w:eastAsia="Arial Narrow" w:hAnsi="Arial Narrow" w:cs="Arial Narrow"/>
          <w:sz w:val="20"/>
          <w:szCs w:val="20"/>
        </w:rPr>
        <w:t xml:space="preserve"> </w:t>
      </w:r>
      <w:r w:rsidRPr="006A7E56">
        <w:rPr>
          <w:rFonts w:ascii="Arial Narrow" w:eastAsia="Arial Narrow" w:hAnsi="Arial Narrow" w:cs="Arial Narrow"/>
          <w:b/>
          <w:i/>
          <w:sz w:val="20"/>
          <w:szCs w:val="20"/>
        </w:rPr>
        <w:t>COMUNIDADES INDÍGENAS. SUPLENCIA DE LA QUEJA EN LOS JUICIOS ELECTORALES PROMOVIDOS POR SUS INTEGRANTES</w:t>
      </w:r>
      <w:r w:rsidRPr="006A7E56">
        <w:rPr>
          <w:rFonts w:ascii="Arial Narrow" w:eastAsia="Arial Narrow" w:hAnsi="Arial Narrow" w:cs="Arial Narrow"/>
          <w:b/>
          <w:sz w:val="20"/>
          <w:szCs w:val="20"/>
        </w:rPr>
        <w:t>.</w:t>
      </w:r>
      <w:r w:rsidRPr="006A7E56">
        <w:rPr>
          <w:rFonts w:ascii="Arial Narrow" w:eastAsia="Arial Narrow" w:hAnsi="Arial Narrow" w:cs="Arial Narrow"/>
          <w:sz w:val="20"/>
          <w:szCs w:val="20"/>
        </w:rPr>
        <w:t xml:space="preserve"> </w:t>
      </w:r>
    </w:p>
  </w:footnote>
  <w:footnote w:id="35">
    <w:p w14:paraId="54A838BD" w14:textId="77777777" w:rsidR="006F1DD2" w:rsidRPr="006A7E56" w:rsidRDefault="006F1DD2" w:rsidP="006A7E56">
      <w:pPr>
        <w:spacing w:after="0" w:line="240" w:lineRule="auto"/>
        <w:rPr>
          <w:rFonts w:ascii="Arial Narrow" w:eastAsia="Arial Narrow" w:hAnsi="Arial Narrow" w:cs="Arial Narrow"/>
          <w:sz w:val="20"/>
          <w:szCs w:val="20"/>
        </w:rPr>
      </w:pPr>
      <w:r w:rsidRPr="006A7E56">
        <w:rPr>
          <w:rFonts w:ascii="Arial Narrow" w:hAnsi="Arial Narrow"/>
          <w:sz w:val="20"/>
          <w:szCs w:val="20"/>
          <w:vertAlign w:val="superscript"/>
        </w:rPr>
        <w:footnoteRef/>
      </w:r>
      <w:r w:rsidRPr="006A7E56">
        <w:rPr>
          <w:rFonts w:ascii="Arial Narrow" w:eastAsia="Arial Narrow" w:hAnsi="Arial Narrow" w:cs="Arial Narrow"/>
          <w:sz w:val="20"/>
          <w:szCs w:val="20"/>
        </w:rPr>
        <w:t xml:space="preserve"> Véase la sentencia emitida por la Sala Regional Guadalajara del Tribunal Electoral del Poder Judicial de la Federación, en el expediente SG-JDC-35/2019.</w:t>
      </w:r>
    </w:p>
  </w:footnote>
  <w:footnote w:id="36">
    <w:p w14:paraId="54A838BE" w14:textId="2FD0535F" w:rsidR="006F1DD2" w:rsidRPr="00E202E9" w:rsidRDefault="006F1DD2" w:rsidP="006A7E56">
      <w:pPr>
        <w:pStyle w:val="Textonotapie"/>
        <w:rPr>
          <w:rFonts w:ascii="Arial Narrow" w:hAnsi="Arial Narrow"/>
        </w:rPr>
      </w:pPr>
      <w:r w:rsidRPr="006A7E56">
        <w:rPr>
          <w:rStyle w:val="Refdenotaalpie"/>
          <w:rFonts w:ascii="Arial Narrow" w:hAnsi="Arial Narrow"/>
        </w:rPr>
        <w:footnoteRef/>
      </w:r>
      <w:r w:rsidRPr="006A7E56">
        <w:rPr>
          <w:rFonts w:ascii="Arial Narrow" w:hAnsi="Arial Narrow"/>
        </w:rPr>
        <w:t xml:space="preserve"> Disponible en</w:t>
      </w:r>
      <w:r w:rsidR="00B653A0" w:rsidRPr="006A7E56">
        <w:rPr>
          <w:rFonts w:ascii="Arial Narrow" w:hAnsi="Arial Narrow"/>
        </w:rPr>
        <w:t xml:space="preserve"> los sitios web:</w:t>
      </w:r>
      <w:r w:rsidRPr="006A7E56">
        <w:rPr>
          <w:rFonts w:ascii="Arial Narrow" w:hAnsi="Arial Narrow"/>
        </w:rPr>
        <w:t xml:space="preserve"> </w:t>
      </w:r>
      <w:hyperlink r:id="rId1" w:anchor="datos_abiertos" w:history="1">
        <w:r w:rsidRPr="006A7E56">
          <w:rPr>
            <w:rStyle w:val="Hipervnculo"/>
            <w:rFonts w:ascii="Arial Narrow" w:hAnsi="Arial Narrow"/>
          </w:rPr>
          <w:t>https://www.inegi.org.mx/programas/ccpv/2020/#datos_abiertos</w:t>
        </w:r>
      </w:hyperlink>
      <w:r w:rsidRPr="006A7E56">
        <w:rPr>
          <w:rFonts w:ascii="Arial Narrow" w:hAnsi="Arial Narrow"/>
        </w:rPr>
        <w:t xml:space="preserve">; </w:t>
      </w:r>
      <w:r w:rsidR="00E7079A">
        <w:rPr>
          <w:rFonts w:ascii="Arial Narrow" w:hAnsi="Arial Narrow"/>
        </w:rPr>
        <w:t xml:space="preserve">y, </w:t>
      </w:r>
      <w:hyperlink r:id="rId2" w:history="1">
        <w:r w:rsidR="00E7079A" w:rsidRPr="00644C03">
          <w:rPr>
            <w:rStyle w:val="Hipervnculo"/>
            <w:rFonts w:ascii="Arial Narrow" w:hAnsi="Arial Narrow"/>
          </w:rPr>
          <w:t>https://catalogo.inpi.gob.mx/cedulas/</w:t>
        </w:r>
      </w:hyperlink>
      <w:r w:rsidR="00D65831">
        <w:rPr>
          <w:rFonts w:ascii="Arial Narrow" w:hAnsi="Arial Narrow"/>
        </w:rPr>
        <w:t>.</w:t>
      </w:r>
      <w:r w:rsidR="00476D6B">
        <w:rPr>
          <w:rFonts w:ascii="Arial Narrow" w:hAnsi="Arial Narrow"/>
        </w:rPr>
        <w:t xml:space="preserve"> </w:t>
      </w:r>
      <w:r w:rsidR="0098211E">
        <w:rPr>
          <w:rFonts w:ascii="Arial Narrow" w:hAnsi="Arial Narrow"/>
        </w:rPr>
        <w:t xml:space="preserve">Enlaces que tienen </w:t>
      </w:r>
      <w:r w:rsidR="002673E8">
        <w:rPr>
          <w:rFonts w:ascii="Arial Narrow" w:hAnsi="Arial Narrow"/>
        </w:rPr>
        <w:t xml:space="preserve">carácter de hechos notorios, en términos </w:t>
      </w:r>
      <w:r w:rsidR="00F25C44">
        <w:rPr>
          <w:rFonts w:ascii="Arial Narrow" w:hAnsi="Arial Narrow"/>
        </w:rPr>
        <w:t xml:space="preserve">de lo dispuesto en el artículo 21, de la </w:t>
      </w:r>
      <w:r w:rsidR="00F25C44">
        <w:rPr>
          <w:rFonts w:ascii="Arial Narrow" w:hAnsi="Arial Narrow"/>
          <w:i/>
          <w:iCs/>
        </w:rPr>
        <w:t>Ley de Justicia Electoral</w:t>
      </w:r>
      <w:r w:rsidR="00E202E9">
        <w:rPr>
          <w:rFonts w:ascii="Arial Narrow" w:hAnsi="Arial Narrow"/>
          <w:i/>
          <w:iCs/>
        </w:rPr>
        <w:t xml:space="preserve">; </w:t>
      </w:r>
      <w:r w:rsidR="00E202E9">
        <w:rPr>
          <w:rFonts w:ascii="Arial Narrow" w:hAnsi="Arial Narrow"/>
        </w:rPr>
        <w:t xml:space="preserve">así como en la </w:t>
      </w:r>
      <w:r w:rsidR="00114C67" w:rsidRPr="00C079FC">
        <w:rPr>
          <w:rFonts w:ascii="Arial Narrow" w:hAnsi="Arial Narrow"/>
        </w:rPr>
        <w:t xml:space="preserve">Jurisprudencia XX.2o. J/24 de los Tribunales Colegiados de rubro: </w:t>
      </w:r>
      <w:r w:rsidR="00114C67" w:rsidRPr="00114C67">
        <w:rPr>
          <w:rFonts w:ascii="Arial Narrow" w:hAnsi="Arial Narrow"/>
          <w:b/>
          <w:bCs/>
          <w:i/>
          <w:iCs/>
        </w:rPr>
        <w:t>HECHO NOTORIO. LO CONSTITUYEN LOS DATOS QUE APARECEN EN LAS PÁGINAS ELECTRÓNICAS OFICIALES QUE LOS ÓRGANOS DE GOBIERNO UTILIZAN PARA PONER A DISPOSICIÓN DEL PÚBLICO, ENTRE OTROS SERVICIOS, LA DESCRIPCIÓN DE SUS PLAZAS, EL DIRECTORIO DE SUS EMPLEADOS O EL ESTADO QUE GUARDAN SUS EXPEDIENTES Y, POR ELLO, ES VÁLIDO QUE SE INVOQUEN DE OFICIO PARA RESOLVER UN ASUNTO EN PARTICULAR</w:t>
      </w:r>
      <w:r w:rsidR="00943F8E">
        <w:rPr>
          <w:rFonts w:ascii="Arial Narrow" w:hAnsi="Arial Narrow"/>
          <w:b/>
          <w:bCs/>
          <w:i/>
          <w:iCs/>
        </w:rPr>
        <w:t>;</w:t>
      </w:r>
      <w:r w:rsidR="00114C67" w:rsidRPr="00114C67">
        <w:rPr>
          <w:rFonts w:ascii="Arial Narrow" w:hAnsi="Arial Narrow"/>
          <w:b/>
          <w:bCs/>
          <w:i/>
          <w:iCs/>
        </w:rPr>
        <w:t xml:space="preserve"> </w:t>
      </w:r>
      <w:r w:rsidR="00114C67" w:rsidRPr="00943F8E">
        <w:rPr>
          <w:rFonts w:ascii="Arial Narrow" w:hAnsi="Arial Narrow"/>
        </w:rPr>
        <w:t>y</w:t>
      </w:r>
      <w:r w:rsidR="00114C67" w:rsidRPr="00114C67">
        <w:rPr>
          <w:rFonts w:ascii="Arial Narrow" w:hAnsi="Arial Narrow"/>
          <w:b/>
          <w:bCs/>
          <w:i/>
          <w:iCs/>
        </w:rPr>
        <w:t xml:space="preserve"> </w:t>
      </w:r>
      <w:r w:rsidR="00114C67" w:rsidRPr="00943F8E">
        <w:rPr>
          <w:rFonts w:ascii="Arial Narrow" w:hAnsi="Arial Narrow"/>
        </w:rPr>
        <w:t>Tesis I.3o.C.35 K (10a.), de los Tribunales</w:t>
      </w:r>
      <w:r w:rsidR="00114C67" w:rsidRPr="00114C67">
        <w:rPr>
          <w:rFonts w:ascii="Arial Narrow" w:hAnsi="Arial Narrow"/>
          <w:b/>
          <w:bCs/>
          <w:i/>
          <w:iCs/>
        </w:rPr>
        <w:t xml:space="preserve"> </w:t>
      </w:r>
      <w:r w:rsidR="00114C67" w:rsidRPr="00114C67">
        <w:rPr>
          <w:rFonts w:ascii="Arial Narrow" w:hAnsi="Arial Narrow"/>
        </w:rPr>
        <w:t>Colegiados de Circuito, de rubro:</w:t>
      </w:r>
      <w:r w:rsidR="00114C67" w:rsidRPr="00114C67">
        <w:rPr>
          <w:rFonts w:ascii="Arial Narrow" w:hAnsi="Arial Narrow"/>
          <w:b/>
          <w:bCs/>
          <w:i/>
          <w:iCs/>
        </w:rPr>
        <w:t xml:space="preserve"> PÁGINAS WEB O ELECTRÓNICAS. SU CONTENIDO ES UN HECHO NOTORIO Y SUSCEPTIBLE DE SER VALORADO EN UNA DECISIÓN JUDICIAL.</w:t>
      </w:r>
      <w:r w:rsidR="00114C67" w:rsidRPr="00114C67">
        <w:rPr>
          <w:rFonts w:ascii="Arial Narrow" w:hAnsi="Arial Narrow"/>
        </w:rPr>
        <w:t> </w:t>
      </w:r>
    </w:p>
  </w:footnote>
  <w:footnote w:id="37">
    <w:p w14:paraId="54A838BF" w14:textId="77777777" w:rsidR="006F1DD2" w:rsidRPr="006A7E56" w:rsidRDefault="006F1DD2" w:rsidP="006A7E56">
      <w:pPr>
        <w:pStyle w:val="Textonotapie"/>
        <w:rPr>
          <w:rFonts w:ascii="Arial Narrow" w:hAnsi="Arial Narrow"/>
        </w:rPr>
      </w:pPr>
      <w:r w:rsidRPr="006A7E56">
        <w:rPr>
          <w:rStyle w:val="Refdenotaalpie"/>
          <w:rFonts w:ascii="Arial Narrow" w:hAnsi="Arial Narrow"/>
        </w:rPr>
        <w:footnoteRef/>
      </w:r>
      <w:r w:rsidRPr="006A7E56">
        <w:rPr>
          <w:rFonts w:ascii="Arial Narrow" w:hAnsi="Arial Narrow"/>
        </w:rPr>
        <w:t xml:space="preserve"> Disponible en: </w:t>
      </w:r>
      <w:hyperlink r:id="rId3" w:history="1">
        <w:r w:rsidRPr="006A7E56">
          <w:rPr>
            <w:rStyle w:val="Hipervnculo"/>
            <w:rFonts w:ascii="Arial Narrow" w:hAnsi="Arial Narrow"/>
          </w:rPr>
          <w:t>https://catalogo.inpi.gob.mx/cedulas/</w:t>
        </w:r>
      </w:hyperlink>
      <w:r w:rsidRPr="006A7E56">
        <w:rPr>
          <w:rFonts w:ascii="Arial Narrow" w:hAnsi="Arial Narrow"/>
        </w:rPr>
        <w:t xml:space="preserve"> </w:t>
      </w:r>
    </w:p>
  </w:footnote>
  <w:footnote w:id="38">
    <w:p w14:paraId="54A838C0" w14:textId="4E4867AF" w:rsidR="006F1DD2" w:rsidRPr="006A7E56" w:rsidRDefault="006F1DD2" w:rsidP="006A7E56">
      <w:pPr>
        <w:spacing w:after="0" w:line="240" w:lineRule="auto"/>
        <w:rPr>
          <w:rFonts w:ascii="Arial Narrow" w:eastAsia="Arial Narrow" w:hAnsi="Arial Narrow" w:cs="Arial Narrow"/>
          <w:sz w:val="20"/>
          <w:szCs w:val="20"/>
        </w:rPr>
      </w:pPr>
      <w:r w:rsidRPr="006A7E56">
        <w:rPr>
          <w:rFonts w:ascii="Arial Narrow" w:hAnsi="Arial Narrow"/>
          <w:sz w:val="20"/>
          <w:szCs w:val="20"/>
          <w:vertAlign w:val="superscript"/>
        </w:rPr>
        <w:footnoteRef/>
      </w:r>
      <w:r w:rsidRPr="006A7E56">
        <w:rPr>
          <w:rFonts w:ascii="Arial Narrow" w:eastAsia="Arial Narrow" w:hAnsi="Arial Narrow" w:cs="Arial Narrow"/>
          <w:sz w:val="20"/>
          <w:szCs w:val="20"/>
        </w:rPr>
        <w:t xml:space="preserve"> Es aplicable la jurisprudencia 19/2018, emitida por la </w:t>
      </w:r>
      <w:r w:rsidRPr="006A7E56">
        <w:rPr>
          <w:rFonts w:ascii="Arial Narrow" w:eastAsia="Arial Narrow" w:hAnsi="Arial Narrow" w:cs="Arial Narrow"/>
          <w:i/>
          <w:sz w:val="20"/>
          <w:szCs w:val="20"/>
        </w:rPr>
        <w:t xml:space="preserve">Sala Superior, </w:t>
      </w:r>
      <w:r w:rsidRPr="006A7E56">
        <w:rPr>
          <w:rFonts w:ascii="Arial Narrow" w:eastAsia="Arial Narrow" w:hAnsi="Arial Narrow" w:cs="Arial Narrow"/>
          <w:sz w:val="20"/>
          <w:szCs w:val="20"/>
        </w:rPr>
        <w:t>de ru</w:t>
      </w:r>
      <w:r w:rsidRPr="006A7E56">
        <w:rPr>
          <w:rFonts w:ascii="Arial Narrow" w:eastAsia="Arial Narrow" w:hAnsi="Arial Narrow" w:cs="Arial Narrow"/>
          <w:i/>
          <w:sz w:val="20"/>
          <w:szCs w:val="20"/>
        </w:rPr>
        <w:t xml:space="preserve">bro: </w:t>
      </w:r>
      <w:r w:rsidRPr="006A7E56">
        <w:rPr>
          <w:rFonts w:ascii="Arial Narrow" w:eastAsia="Arial Narrow" w:hAnsi="Arial Narrow" w:cs="Arial Narrow"/>
          <w:b/>
          <w:i/>
          <w:sz w:val="20"/>
          <w:szCs w:val="20"/>
        </w:rPr>
        <w:t>JUZGAR CON PERSPECTIVA INTERCULTURAL. ELEMENTOS MÍNIMOS PARA SU APLICACIÓN EN MATERIA ELECTORAL</w:t>
      </w:r>
      <w:r w:rsidRPr="006A7E56">
        <w:rPr>
          <w:rFonts w:ascii="Arial Narrow" w:eastAsia="Arial Narrow" w:hAnsi="Arial Narrow" w:cs="Arial Narrow"/>
          <w:b/>
          <w:i/>
          <w:sz w:val="20"/>
          <w:szCs w:val="20"/>
          <w:highlight w:val="white"/>
        </w:rPr>
        <w:t>.</w:t>
      </w:r>
    </w:p>
  </w:footnote>
  <w:footnote w:id="39">
    <w:p w14:paraId="54A838C1" w14:textId="77777777" w:rsidR="006F1DD2" w:rsidRPr="006A7E56" w:rsidRDefault="006F1DD2" w:rsidP="006A7E56">
      <w:pPr>
        <w:pStyle w:val="Textonotapie"/>
        <w:rPr>
          <w:rFonts w:ascii="Arial Narrow" w:hAnsi="Arial Narrow" w:cs="Arial"/>
          <w:lang w:val="es-ES_tradnl"/>
        </w:rPr>
      </w:pPr>
      <w:r w:rsidRPr="006A7E56">
        <w:rPr>
          <w:rStyle w:val="Refdenotaalpie"/>
          <w:rFonts w:ascii="Arial Narrow" w:hAnsi="Arial Narrow" w:cs="Arial"/>
          <w:lang w:val="es-ES_tradnl"/>
        </w:rPr>
        <w:footnoteRef/>
      </w:r>
      <w:r w:rsidRPr="006A7E56">
        <w:rPr>
          <w:rFonts w:ascii="Arial Narrow" w:hAnsi="Arial Narrow" w:cs="Arial"/>
          <w:lang w:val="es-ES_tradnl"/>
        </w:rPr>
        <w:t xml:space="preserve"> Jurisprudencia 18/2018, emitida por la </w:t>
      </w:r>
      <w:r w:rsidRPr="006A7E56">
        <w:rPr>
          <w:rFonts w:ascii="Arial Narrow" w:hAnsi="Arial Narrow" w:cs="Arial"/>
          <w:i/>
          <w:lang w:val="es-ES_tradnl"/>
        </w:rPr>
        <w:t>Sala Superior</w:t>
      </w:r>
      <w:r w:rsidRPr="006A7E56">
        <w:rPr>
          <w:rFonts w:ascii="Arial Narrow" w:hAnsi="Arial Narrow" w:cs="Arial"/>
          <w:lang w:val="es-ES_tradnl"/>
        </w:rPr>
        <w:t xml:space="preserve">, bajo el rubro: </w:t>
      </w:r>
      <w:r w:rsidRPr="006A7E56">
        <w:rPr>
          <w:rFonts w:ascii="Arial Narrow" w:hAnsi="Arial Narrow" w:cs="Arial"/>
          <w:b/>
          <w:i/>
          <w:lang w:val="es-ES_tradnl"/>
        </w:rPr>
        <w:t>COMUNIDADES INDÍGENAS. DEBER DE IDENTIFICAR EL TIPO DE LA CONTROVERSIA PARA JUZGAR CON PERSPECTIVA INTERCULTURAL, A FIN DE MAXIMIZAR O PONDERAR LOS DERCHOS QUE CORRESPONDAN</w:t>
      </w:r>
      <w:r w:rsidRPr="006A7E56">
        <w:rPr>
          <w:rFonts w:ascii="Arial Narrow" w:hAnsi="Arial Narrow" w:cs="Arial"/>
          <w:i/>
          <w:iCs/>
          <w:lang w:val="es-ES_tradnl"/>
        </w:rPr>
        <w:t>.</w:t>
      </w:r>
    </w:p>
  </w:footnote>
  <w:footnote w:id="40">
    <w:p w14:paraId="54A838C2" w14:textId="77777777" w:rsidR="006F1DD2" w:rsidRPr="006A7E56" w:rsidRDefault="006F1DD2" w:rsidP="006A7E56">
      <w:pPr>
        <w:spacing w:after="0" w:line="240" w:lineRule="auto"/>
        <w:rPr>
          <w:rFonts w:ascii="Arial Narrow" w:eastAsia="Arial Narrow" w:hAnsi="Arial Narrow" w:cs="Arial Narrow"/>
          <w:sz w:val="20"/>
          <w:szCs w:val="20"/>
        </w:rPr>
      </w:pPr>
      <w:r w:rsidRPr="006A7E56">
        <w:rPr>
          <w:rFonts w:ascii="Arial Narrow" w:hAnsi="Arial Narrow"/>
          <w:sz w:val="20"/>
          <w:szCs w:val="20"/>
          <w:vertAlign w:val="superscript"/>
        </w:rPr>
        <w:footnoteRef/>
      </w:r>
      <w:r w:rsidR="00B653A0" w:rsidRPr="006A7E56">
        <w:rPr>
          <w:rFonts w:ascii="Arial Narrow" w:eastAsia="Arial Narrow" w:hAnsi="Arial Narrow" w:cs="Arial Narrow"/>
          <w:sz w:val="20"/>
          <w:szCs w:val="20"/>
        </w:rPr>
        <w:t xml:space="preserve"> SUP-REC-682/2018.</w:t>
      </w:r>
    </w:p>
  </w:footnote>
  <w:footnote w:id="41">
    <w:p w14:paraId="54A838C3" w14:textId="77777777" w:rsidR="006F1DD2" w:rsidRPr="006A7E56" w:rsidRDefault="006F1DD2" w:rsidP="006A7E56">
      <w:pPr>
        <w:pStyle w:val="Textonotapie"/>
        <w:rPr>
          <w:rFonts w:ascii="Arial Narrow" w:hAnsi="Arial Narrow"/>
          <w:i/>
        </w:rPr>
      </w:pPr>
      <w:r w:rsidRPr="006A7E56">
        <w:rPr>
          <w:rStyle w:val="Refdenotaalpie"/>
          <w:rFonts w:ascii="Arial Narrow" w:hAnsi="Arial Narrow"/>
        </w:rPr>
        <w:footnoteRef/>
      </w:r>
      <w:r w:rsidRPr="006A7E56">
        <w:rPr>
          <w:rFonts w:ascii="Arial Narrow" w:hAnsi="Arial Narrow"/>
        </w:rPr>
        <w:t xml:space="preserve"> Página 4</w:t>
      </w:r>
      <w:r w:rsidR="00B653A0" w:rsidRPr="006A7E56">
        <w:rPr>
          <w:rFonts w:ascii="Arial Narrow" w:hAnsi="Arial Narrow"/>
        </w:rPr>
        <w:t xml:space="preserve">, del </w:t>
      </w:r>
      <w:r w:rsidR="00B653A0" w:rsidRPr="006A7E56">
        <w:rPr>
          <w:rFonts w:ascii="Arial Narrow" w:hAnsi="Arial Narrow"/>
          <w:i/>
          <w:iCs/>
        </w:rPr>
        <w:t>Protocolo.</w:t>
      </w:r>
    </w:p>
  </w:footnote>
  <w:footnote w:id="42">
    <w:p w14:paraId="33948AB8" w14:textId="3F29DD05" w:rsidR="001835DB" w:rsidRPr="009739CF" w:rsidRDefault="001835DB">
      <w:pPr>
        <w:pStyle w:val="Textonotapie"/>
        <w:rPr>
          <w:rFonts w:ascii="Arial Narrow" w:hAnsi="Arial Narrow"/>
          <w:i/>
        </w:rPr>
      </w:pPr>
      <w:r w:rsidRPr="009739CF">
        <w:rPr>
          <w:rStyle w:val="Refdenotaalpie"/>
          <w:rFonts w:ascii="Arial Narrow" w:hAnsi="Arial Narrow"/>
        </w:rPr>
        <w:footnoteRef/>
      </w:r>
      <w:r w:rsidRPr="009739CF">
        <w:rPr>
          <w:rFonts w:ascii="Arial Narrow" w:hAnsi="Arial Narrow"/>
        </w:rPr>
        <w:t xml:space="preserve"> Con fundamento en el artículo </w:t>
      </w:r>
      <w:r w:rsidR="00F43598" w:rsidRPr="009739CF">
        <w:rPr>
          <w:rFonts w:ascii="Arial Narrow" w:hAnsi="Arial Narrow"/>
        </w:rPr>
        <w:t>115</w:t>
      </w:r>
      <w:r w:rsidR="006C72FB" w:rsidRPr="009739CF">
        <w:rPr>
          <w:rFonts w:ascii="Arial Narrow" w:hAnsi="Arial Narrow"/>
        </w:rPr>
        <w:t xml:space="preserve">, fracción IV, de la </w:t>
      </w:r>
      <w:r w:rsidR="006C72FB" w:rsidRPr="009739CF">
        <w:rPr>
          <w:rFonts w:ascii="Arial Narrow" w:hAnsi="Arial Narrow"/>
          <w:i/>
        </w:rPr>
        <w:t>Constitución Federal.</w:t>
      </w:r>
    </w:p>
  </w:footnote>
  <w:footnote w:id="43">
    <w:p w14:paraId="78902DC4" w14:textId="29DC39F8" w:rsidR="006C72FB" w:rsidRPr="009739CF" w:rsidRDefault="006C72FB">
      <w:pPr>
        <w:pStyle w:val="Textonotapie"/>
        <w:rPr>
          <w:rFonts w:ascii="Arial Narrow" w:hAnsi="Arial Narrow"/>
        </w:rPr>
      </w:pPr>
      <w:r w:rsidRPr="009739CF">
        <w:rPr>
          <w:rStyle w:val="Refdenotaalpie"/>
          <w:rFonts w:ascii="Arial Narrow" w:hAnsi="Arial Narrow"/>
        </w:rPr>
        <w:footnoteRef/>
      </w:r>
      <w:r w:rsidRPr="009739CF">
        <w:rPr>
          <w:rFonts w:ascii="Arial Narrow" w:hAnsi="Arial Narrow"/>
        </w:rPr>
        <w:t xml:space="preserve"> </w:t>
      </w:r>
      <w:r w:rsidR="00CA79F8" w:rsidRPr="009739CF">
        <w:rPr>
          <w:rFonts w:ascii="Arial Narrow" w:hAnsi="Arial Narrow"/>
        </w:rPr>
        <w:t>SUP-JDC-1865/2015</w:t>
      </w:r>
      <w:r w:rsidR="00F86632" w:rsidRPr="009739CF">
        <w:rPr>
          <w:rFonts w:ascii="Arial Narrow" w:hAnsi="Arial Narrow"/>
        </w:rPr>
        <w:t xml:space="preserve">; </w:t>
      </w:r>
      <w:r w:rsidR="00FD76A5" w:rsidRPr="009739CF">
        <w:rPr>
          <w:rFonts w:ascii="Arial Narrow" w:hAnsi="Arial Narrow"/>
        </w:rPr>
        <w:t>TEEM-JDC-060/2024 y acumulado</w:t>
      </w:r>
      <w:r w:rsidR="004F0BBD" w:rsidRPr="009739CF">
        <w:rPr>
          <w:rFonts w:ascii="Arial Narrow" w:hAnsi="Arial Narrow"/>
        </w:rPr>
        <w:t xml:space="preserve"> Y</w:t>
      </w:r>
      <w:r w:rsidR="00FD76A5" w:rsidRPr="009739CF">
        <w:rPr>
          <w:rFonts w:ascii="Arial Narrow" w:hAnsi="Arial Narrow"/>
        </w:rPr>
        <w:t xml:space="preserve"> TEEM-</w:t>
      </w:r>
      <w:r w:rsidR="00D454FE" w:rsidRPr="009739CF">
        <w:rPr>
          <w:rFonts w:ascii="Arial Narrow" w:hAnsi="Arial Narrow"/>
        </w:rPr>
        <w:t>JDC-274/2024</w:t>
      </w:r>
      <w:r w:rsidR="004F0BBD" w:rsidRPr="009739CF">
        <w:rPr>
          <w:rFonts w:ascii="Arial Narrow" w:hAnsi="Arial Narrow"/>
        </w:rPr>
        <w:t>, entre otras.</w:t>
      </w:r>
      <w:r w:rsidR="00D454FE" w:rsidRPr="009739CF">
        <w:rPr>
          <w:rFonts w:ascii="Arial Narrow" w:hAnsi="Arial Narrow"/>
        </w:rPr>
        <w:t xml:space="preserve"> </w:t>
      </w:r>
    </w:p>
  </w:footnote>
  <w:footnote w:id="44">
    <w:p w14:paraId="54A838C4" w14:textId="77777777" w:rsidR="006F1DD2" w:rsidRPr="006A7E56" w:rsidRDefault="006F1DD2" w:rsidP="006A7E56">
      <w:pPr>
        <w:pStyle w:val="Textonotapie"/>
        <w:rPr>
          <w:rFonts w:ascii="Arial Narrow" w:hAnsi="Arial Narrow"/>
        </w:rPr>
      </w:pPr>
      <w:r w:rsidRPr="006A7E56">
        <w:rPr>
          <w:rStyle w:val="Refdenotaalpie"/>
          <w:rFonts w:ascii="Arial Narrow" w:hAnsi="Arial Narrow"/>
        </w:rPr>
        <w:footnoteRef/>
      </w:r>
      <w:r w:rsidRPr="006A7E56">
        <w:rPr>
          <w:rFonts w:ascii="Arial Narrow" w:hAnsi="Arial Narrow"/>
        </w:rPr>
        <w:t xml:space="preserve"> Contemplado en los artículos 116, 117 y 118. </w:t>
      </w:r>
    </w:p>
  </w:footnote>
  <w:footnote w:id="45">
    <w:p w14:paraId="54A838C5" w14:textId="77777777" w:rsidR="006F1DD2" w:rsidRPr="006A7E56" w:rsidRDefault="006F1DD2" w:rsidP="006A7E56">
      <w:pPr>
        <w:pStyle w:val="Textonotapie"/>
        <w:rPr>
          <w:rFonts w:ascii="Arial Narrow" w:hAnsi="Arial Narrow"/>
          <w:lang w:val="es-ES_tradnl"/>
        </w:rPr>
      </w:pPr>
      <w:r w:rsidRPr="006A7E56">
        <w:rPr>
          <w:rStyle w:val="Refdenotaalpie"/>
          <w:rFonts w:ascii="Arial Narrow" w:hAnsi="Arial Narrow"/>
        </w:rPr>
        <w:footnoteRef/>
      </w:r>
      <w:r w:rsidRPr="006A7E56">
        <w:rPr>
          <w:rFonts w:ascii="Arial Narrow" w:hAnsi="Arial Narrow"/>
        </w:rPr>
        <w:t xml:space="preserve"> </w:t>
      </w:r>
      <w:r w:rsidRPr="006A7E56">
        <w:rPr>
          <w:rFonts w:ascii="Arial Narrow" w:hAnsi="Arial Narrow"/>
          <w:lang w:val="es-ES_tradnl"/>
        </w:rPr>
        <w:t>Página 17.</w:t>
      </w:r>
    </w:p>
  </w:footnote>
  <w:footnote w:id="46">
    <w:p w14:paraId="54A838C6" w14:textId="77777777" w:rsidR="006F1DD2" w:rsidRPr="006A7E56" w:rsidRDefault="006F1DD2" w:rsidP="006A7E56">
      <w:pPr>
        <w:pStyle w:val="Textonotapie"/>
        <w:rPr>
          <w:rFonts w:ascii="Arial Narrow" w:hAnsi="Arial Narrow"/>
        </w:rPr>
      </w:pPr>
      <w:r w:rsidRPr="006A7E56">
        <w:rPr>
          <w:rStyle w:val="Refdenotaalpie"/>
          <w:rFonts w:ascii="Arial Narrow" w:hAnsi="Arial Narrow"/>
        </w:rPr>
        <w:footnoteRef/>
      </w:r>
      <w:r w:rsidRPr="006A7E56">
        <w:rPr>
          <w:rFonts w:ascii="Arial Narrow" w:hAnsi="Arial Narrow"/>
        </w:rPr>
        <w:t xml:space="preserve"> Acta de sesión que obra en autos debidamente certificada por el Secretario del </w:t>
      </w:r>
      <w:r w:rsidRPr="006A7E56">
        <w:rPr>
          <w:rFonts w:ascii="Arial Narrow" w:hAnsi="Arial Narrow"/>
          <w:i/>
          <w:iCs/>
        </w:rPr>
        <w:t xml:space="preserve">Ayuntamiento </w:t>
      </w:r>
      <w:r w:rsidRPr="006A7E56">
        <w:rPr>
          <w:rFonts w:ascii="Arial Narrow" w:hAnsi="Arial Narrow"/>
        </w:rPr>
        <w:t xml:space="preserve">–fojas </w:t>
      </w:r>
      <w:r w:rsidR="00B653A0" w:rsidRPr="006A7E56">
        <w:rPr>
          <w:rFonts w:ascii="Arial Narrow" w:hAnsi="Arial Narrow"/>
        </w:rPr>
        <w:t>de la 87 a la</w:t>
      </w:r>
      <w:r w:rsidRPr="006A7E56">
        <w:rPr>
          <w:rFonts w:ascii="Arial Narrow" w:hAnsi="Arial Narrow"/>
        </w:rPr>
        <w:t xml:space="preserve"> 92–. Documental pública con valor probatorio pleno, en términos de lo expuesto en los artículos 17, fracción IV, en relación con el 22, fracción II, de la </w:t>
      </w:r>
      <w:r w:rsidRPr="006A7E56">
        <w:rPr>
          <w:rFonts w:ascii="Arial Narrow" w:hAnsi="Arial Narrow"/>
          <w:i/>
          <w:iCs/>
        </w:rPr>
        <w:t>Ley de Justicia Electoral.</w:t>
      </w:r>
      <w:r w:rsidRPr="006A7E56">
        <w:rPr>
          <w:rFonts w:ascii="Arial Narrow" w:hAnsi="Arial Narrow"/>
        </w:rPr>
        <w:t xml:space="preserve"> </w:t>
      </w:r>
    </w:p>
  </w:footnote>
  <w:footnote w:id="47">
    <w:p w14:paraId="54A838C7" w14:textId="7A870D5B" w:rsidR="006F1DD2" w:rsidRPr="006A7E56" w:rsidRDefault="006F1DD2" w:rsidP="006A7E56">
      <w:pPr>
        <w:pStyle w:val="Textonotapie"/>
        <w:rPr>
          <w:rFonts w:ascii="Arial Narrow" w:hAnsi="Arial Narrow"/>
        </w:rPr>
      </w:pPr>
      <w:r w:rsidRPr="006A7E56">
        <w:rPr>
          <w:rStyle w:val="Refdenotaalpie"/>
          <w:rFonts w:ascii="Arial Narrow" w:hAnsi="Arial Narrow"/>
        </w:rPr>
        <w:footnoteRef/>
      </w:r>
      <w:r w:rsidR="00B653A0" w:rsidRPr="006A7E56">
        <w:rPr>
          <w:rFonts w:ascii="Arial Narrow" w:hAnsi="Arial Narrow"/>
        </w:rPr>
        <w:t xml:space="preserve"> Asambleas Generales de 3 de mayo; 4 y veintitrés de julio. Documentales que de conformidad con el artículo 18, en relación con el 22, fracción IV, de la </w:t>
      </w:r>
      <w:r w:rsidR="00B653A0" w:rsidRPr="006A7E56">
        <w:rPr>
          <w:rFonts w:ascii="Arial Narrow" w:hAnsi="Arial Narrow"/>
          <w:i/>
        </w:rPr>
        <w:t xml:space="preserve">Ley de Justicia Electoral, </w:t>
      </w:r>
      <w:r w:rsidR="00B653A0" w:rsidRPr="006A7E56">
        <w:rPr>
          <w:rFonts w:ascii="Arial Narrow" w:hAnsi="Arial Narrow"/>
        </w:rPr>
        <w:t xml:space="preserve">hacen prueba plena para tener por acreditado el hecho controvertido.   </w:t>
      </w:r>
    </w:p>
  </w:footnote>
  <w:footnote w:id="48">
    <w:p w14:paraId="54A838C8" w14:textId="77777777" w:rsidR="006F1DD2" w:rsidRPr="006A7E56" w:rsidRDefault="006F1DD2" w:rsidP="006A7E56">
      <w:pPr>
        <w:pStyle w:val="Textonotapie"/>
        <w:rPr>
          <w:rFonts w:ascii="Arial Narrow" w:hAnsi="Arial Narrow"/>
        </w:rPr>
      </w:pPr>
      <w:r w:rsidRPr="006A7E56">
        <w:rPr>
          <w:rStyle w:val="Refdenotaalpie"/>
          <w:rFonts w:ascii="Arial Narrow" w:hAnsi="Arial Narrow"/>
        </w:rPr>
        <w:footnoteRef/>
      </w:r>
      <w:r w:rsidRPr="006A7E56">
        <w:rPr>
          <w:rFonts w:ascii="Arial Narrow" w:hAnsi="Arial Narrow"/>
        </w:rPr>
        <w:t xml:space="preserve"> Documentales públicas con valor probatorio pleno, conforme a lo dispuesto en el artículo 22, fracción II, de la </w:t>
      </w:r>
      <w:r w:rsidRPr="006A7E56">
        <w:rPr>
          <w:rFonts w:ascii="Arial Narrow" w:hAnsi="Arial Narrow"/>
          <w:i/>
          <w:iCs/>
        </w:rPr>
        <w:t xml:space="preserve">Ley de Justicia Electoral. </w:t>
      </w:r>
    </w:p>
  </w:footnote>
  <w:footnote w:id="49">
    <w:p w14:paraId="54A838C9" w14:textId="1B4922DD" w:rsidR="006F1DD2" w:rsidRPr="006A7E56" w:rsidRDefault="006F1DD2" w:rsidP="006A7E56">
      <w:pPr>
        <w:pStyle w:val="Textonotapie"/>
        <w:rPr>
          <w:rFonts w:ascii="Arial Narrow" w:hAnsi="Arial Narrow"/>
          <w:lang w:val="es-ES_tradnl"/>
        </w:rPr>
      </w:pPr>
      <w:r w:rsidRPr="006A7E56">
        <w:rPr>
          <w:rStyle w:val="Refdenotaalpie"/>
          <w:rFonts w:ascii="Arial Narrow" w:hAnsi="Arial Narrow"/>
        </w:rPr>
        <w:footnoteRef/>
      </w:r>
      <w:r w:rsidR="00392484" w:rsidRPr="006A7E56">
        <w:rPr>
          <w:rFonts w:ascii="Arial Narrow" w:hAnsi="Arial Narrow"/>
          <w:lang w:val="es-ES_tradnl"/>
        </w:rPr>
        <w:t xml:space="preserve"> </w:t>
      </w:r>
      <w:r w:rsidRPr="006A7E56">
        <w:rPr>
          <w:rFonts w:ascii="Arial Narrow" w:hAnsi="Arial Narrow"/>
        </w:rPr>
        <w:t xml:space="preserve">Por mencionar algunas comunidades: </w:t>
      </w:r>
      <w:r w:rsidRPr="006A7E56">
        <w:rPr>
          <w:rFonts w:ascii="Arial Narrow" w:hAnsi="Arial Narrow"/>
          <w:lang w:val="es-ES_tradnl"/>
        </w:rPr>
        <w:t xml:space="preserve">Santa Cruz </w:t>
      </w:r>
      <w:proofErr w:type="spellStart"/>
      <w:r w:rsidRPr="006A7E56">
        <w:rPr>
          <w:rFonts w:ascii="Arial Narrow" w:hAnsi="Arial Narrow"/>
          <w:lang w:val="es-ES_tradnl"/>
        </w:rPr>
        <w:t>Tanaco</w:t>
      </w:r>
      <w:proofErr w:type="spellEnd"/>
      <w:r w:rsidRPr="006A7E56">
        <w:rPr>
          <w:rFonts w:ascii="Arial Narrow" w:hAnsi="Arial Narrow"/>
          <w:lang w:val="es-ES_tradnl"/>
        </w:rPr>
        <w:t xml:space="preserve">, municipio de Cherán; </w:t>
      </w:r>
      <w:proofErr w:type="spellStart"/>
      <w:r w:rsidRPr="006A7E56">
        <w:rPr>
          <w:rFonts w:ascii="Arial Narrow" w:hAnsi="Arial Narrow"/>
          <w:lang w:val="es-ES_tradnl"/>
        </w:rPr>
        <w:t>Comachu</w:t>
      </w:r>
      <w:r w:rsidR="00082186">
        <w:rPr>
          <w:rFonts w:ascii="Arial Narrow" w:hAnsi="Arial Narrow"/>
          <w:lang w:val="es-ES_tradnl"/>
        </w:rPr>
        <w:t>é</w:t>
      </w:r>
      <w:r w:rsidRPr="006A7E56">
        <w:rPr>
          <w:rFonts w:ascii="Arial Narrow" w:hAnsi="Arial Narrow"/>
          <w:lang w:val="es-ES_tradnl"/>
        </w:rPr>
        <w:t>n</w:t>
      </w:r>
      <w:proofErr w:type="spellEnd"/>
      <w:r w:rsidRPr="006A7E56">
        <w:rPr>
          <w:rFonts w:ascii="Arial Narrow" w:hAnsi="Arial Narrow"/>
          <w:lang w:val="es-ES_tradnl"/>
        </w:rPr>
        <w:t xml:space="preserve">, municipio de Nahuatzen; </w:t>
      </w:r>
      <w:r w:rsidR="000A1246" w:rsidRPr="000A1246">
        <w:rPr>
          <w:rFonts w:ascii="Arial Narrow" w:hAnsi="Arial Narrow"/>
          <w:color w:val="FFFFFF"/>
          <w:highlight w:val="darkCyan"/>
          <w:lang w:val="es-ES_tradnl"/>
        </w:rPr>
        <w:t>[No.64]_</w:t>
      </w:r>
      <w:proofErr w:type="spellStart"/>
      <w:r w:rsidR="000A1246" w:rsidRPr="000A1246">
        <w:rPr>
          <w:rFonts w:ascii="Arial Narrow" w:hAnsi="Arial Narrow"/>
          <w:color w:val="FFFFFF"/>
          <w:highlight w:val="darkCyan"/>
          <w:lang w:val="es-ES_tradnl"/>
        </w:rPr>
        <w:t>ELIMINADA_la_Tenencia</w:t>
      </w:r>
      <w:proofErr w:type="spellEnd"/>
      <w:proofErr w:type="gramStart"/>
      <w:r w:rsidR="000A1246" w:rsidRPr="000A1246">
        <w:rPr>
          <w:rFonts w:ascii="Arial Narrow" w:hAnsi="Arial Narrow"/>
          <w:color w:val="FFFFFF"/>
          <w:highlight w:val="darkCyan"/>
          <w:lang w:val="es-ES_tradnl"/>
        </w:rPr>
        <w:t>_[</w:t>
      </w:r>
      <w:proofErr w:type="gramEnd"/>
      <w:r w:rsidR="000A1246" w:rsidRPr="000A1246">
        <w:rPr>
          <w:rFonts w:ascii="Arial Narrow" w:hAnsi="Arial Narrow"/>
          <w:color w:val="FFFFFF"/>
          <w:highlight w:val="darkCyan"/>
          <w:lang w:val="es-ES_tradnl"/>
        </w:rPr>
        <w:t>29]</w:t>
      </w:r>
      <w:r w:rsidRPr="006A7E56">
        <w:rPr>
          <w:rFonts w:ascii="Arial Narrow" w:hAnsi="Arial Narrow"/>
          <w:lang w:val="es-ES_tradnl"/>
        </w:rPr>
        <w:t xml:space="preserve"> y</w:t>
      </w:r>
      <w:r w:rsidR="00C4018E">
        <w:rPr>
          <w:rFonts w:ascii="Arial Narrow" w:hAnsi="Arial Narrow"/>
          <w:lang w:val="es-ES_tradnl"/>
        </w:rPr>
        <w:t xml:space="preserve"> </w:t>
      </w:r>
      <w:r w:rsidR="00C4018E" w:rsidRPr="000A1246">
        <w:rPr>
          <w:rFonts w:ascii="Arial Narrow" w:hAnsi="Arial Narrow"/>
          <w:color w:val="FFFFFF"/>
          <w:highlight w:val="darkCyan"/>
          <w:lang w:val="es-ES_tradnl"/>
        </w:rPr>
        <w:t>[No.6</w:t>
      </w:r>
      <w:r w:rsidR="00C4018E">
        <w:rPr>
          <w:rFonts w:ascii="Arial Narrow" w:hAnsi="Arial Narrow"/>
          <w:color w:val="FFFFFF"/>
          <w:highlight w:val="darkCyan"/>
          <w:lang w:val="es-ES_tradnl"/>
        </w:rPr>
        <w:t>5</w:t>
      </w:r>
      <w:r w:rsidR="00C4018E" w:rsidRPr="000A1246">
        <w:rPr>
          <w:rFonts w:ascii="Arial Narrow" w:hAnsi="Arial Narrow"/>
          <w:color w:val="FFFFFF"/>
          <w:highlight w:val="darkCyan"/>
          <w:lang w:val="es-ES_tradnl"/>
        </w:rPr>
        <w:t>]_</w:t>
      </w:r>
      <w:proofErr w:type="spellStart"/>
      <w:r w:rsidR="00C4018E" w:rsidRPr="000A1246">
        <w:rPr>
          <w:rFonts w:ascii="Arial Narrow" w:hAnsi="Arial Narrow"/>
          <w:color w:val="FFFFFF"/>
          <w:highlight w:val="darkCyan"/>
          <w:lang w:val="es-ES_tradnl"/>
        </w:rPr>
        <w:t>ELIMINADA_la_Tenencia</w:t>
      </w:r>
      <w:proofErr w:type="spellEnd"/>
      <w:proofErr w:type="gramStart"/>
      <w:r w:rsidR="00C4018E" w:rsidRPr="000A1246">
        <w:rPr>
          <w:rFonts w:ascii="Arial Narrow" w:hAnsi="Arial Narrow"/>
          <w:color w:val="FFFFFF"/>
          <w:highlight w:val="darkCyan"/>
          <w:lang w:val="es-ES_tradnl"/>
        </w:rPr>
        <w:t>_[</w:t>
      </w:r>
      <w:proofErr w:type="gramEnd"/>
      <w:r w:rsidR="00C4018E" w:rsidRPr="000A1246">
        <w:rPr>
          <w:rFonts w:ascii="Arial Narrow" w:hAnsi="Arial Narrow"/>
          <w:color w:val="FFFFFF"/>
          <w:highlight w:val="darkCyan"/>
          <w:lang w:val="es-ES_tradnl"/>
        </w:rPr>
        <w:t>29</w:t>
      </w:r>
      <w:r w:rsidRPr="006A7E56">
        <w:rPr>
          <w:rFonts w:ascii="Arial Narrow" w:hAnsi="Arial Narrow"/>
          <w:lang w:val="es-ES_tradnl"/>
        </w:rPr>
        <w:t xml:space="preserve">, municipio de </w:t>
      </w:r>
      <w:r w:rsidR="000A1246" w:rsidRPr="000A1246">
        <w:rPr>
          <w:rFonts w:ascii="Arial Narrow" w:hAnsi="Arial Narrow"/>
          <w:color w:val="FFFFFF"/>
          <w:highlight w:val="darkCyan"/>
          <w:lang w:val="es-ES_tradnl"/>
        </w:rPr>
        <w:t>[No.6</w:t>
      </w:r>
      <w:r w:rsidR="00C4018E">
        <w:rPr>
          <w:rFonts w:ascii="Arial Narrow" w:hAnsi="Arial Narrow"/>
          <w:color w:val="FFFFFF"/>
          <w:highlight w:val="darkCyan"/>
          <w:lang w:val="es-ES_tradnl"/>
        </w:rPr>
        <w:t>6</w:t>
      </w:r>
      <w:r w:rsidR="000A1246" w:rsidRPr="000A1246">
        <w:rPr>
          <w:rFonts w:ascii="Arial Narrow" w:hAnsi="Arial Narrow"/>
          <w:color w:val="FFFFFF"/>
          <w:highlight w:val="darkCyan"/>
          <w:lang w:val="es-ES_tradnl"/>
        </w:rPr>
        <w:t>]_</w:t>
      </w:r>
      <w:proofErr w:type="spellStart"/>
      <w:r w:rsidR="000A1246" w:rsidRPr="000A1246">
        <w:rPr>
          <w:rFonts w:ascii="Arial Narrow" w:hAnsi="Arial Narrow"/>
          <w:color w:val="FFFFFF"/>
          <w:highlight w:val="darkCyan"/>
          <w:lang w:val="es-ES_tradnl"/>
        </w:rPr>
        <w:t>ELIMINADO_el_Municipio</w:t>
      </w:r>
      <w:proofErr w:type="spellEnd"/>
      <w:proofErr w:type="gramStart"/>
      <w:r w:rsidR="000A1246" w:rsidRPr="000A1246">
        <w:rPr>
          <w:rFonts w:ascii="Arial Narrow" w:hAnsi="Arial Narrow"/>
          <w:color w:val="FFFFFF"/>
          <w:highlight w:val="darkCyan"/>
          <w:lang w:val="es-ES_tradnl"/>
        </w:rPr>
        <w:t>_[</w:t>
      </w:r>
      <w:proofErr w:type="gramEnd"/>
      <w:r w:rsidR="000A1246" w:rsidRPr="000A1246">
        <w:rPr>
          <w:rFonts w:ascii="Arial Narrow" w:hAnsi="Arial Narrow"/>
          <w:color w:val="FFFFFF"/>
          <w:highlight w:val="darkCyan"/>
          <w:lang w:val="es-ES_tradnl"/>
        </w:rPr>
        <w:t>28]</w:t>
      </w:r>
      <w:r w:rsidRPr="006A7E56">
        <w:rPr>
          <w:rFonts w:ascii="Arial Narrow" w:hAnsi="Arial Narrow"/>
          <w:lang w:val="es-ES_tradnl"/>
        </w:rPr>
        <w:t xml:space="preserve">; </w:t>
      </w:r>
      <w:r w:rsidR="00B653A0" w:rsidRPr="006A7E56">
        <w:rPr>
          <w:rFonts w:ascii="Arial Narrow" w:hAnsi="Arial Narrow"/>
          <w:lang w:val="es-ES_tradnl"/>
        </w:rPr>
        <w:t xml:space="preserve">y </w:t>
      </w:r>
      <w:proofErr w:type="spellStart"/>
      <w:r w:rsidRPr="006A7E56">
        <w:rPr>
          <w:rFonts w:ascii="Arial Narrow" w:hAnsi="Arial Narrow"/>
          <w:lang w:val="es-ES_tradnl"/>
        </w:rPr>
        <w:t>Tarecuato</w:t>
      </w:r>
      <w:proofErr w:type="spellEnd"/>
      <w:r w:rsidRPr="006A7E56">
        <w:rPr>
          <w:rFonts w:ascii="Arial Narrow" w:hAnsi="Arial Narrow"/>
          <w:lang w:val="es-ES_tradnl"/>
        </w:rPr>
        <w:t xml:space="preserve">, municipio de Tangamandapio. </w:t>
      </w:r>
    </w:p>
  </w:footnote>
  <w:footnote w:id="50">
    <w:p w14:paraId="54A838CA" w14:textId="77777777" w:rsidR="006F1DD2" w:rsidRPr="006A7E56" w:rsidRDefault="006F1DD2" w:rsidP="006A7E56">
      <w:pPr>
        <w:pStyle w:val="Textonotapie"/>
        <w:rPr>
          <w:rFonts w:ascii="Arial Narrow" w:hAnsi="Arial Narrow"/>
        </w:rPr>
      </w:pPr>
      <w:r w:rsidRPr="006A7E56">
        <w:rPr>
          <w:rStyle w:val="Refdenotaalpie"/>
          <w:rFonts w:ascii="Arial Narrow" w:hAnsi="Arial Narrow"/>
        </w:rPr>
        <w:footnoteRef/>
      </w:r>
      <w:r w:rsidRPr="006A7E56">
        <w:rPr>
          <w:rFonts w:ascii="Arial Narrow" w:hAnsi="Arial Narrow"/>
        </w:rPr>
        <w:t xml:space="preserve"> Amparo directo 46/2018.</w:t>
      </w:r>
    </w:p>
  </w:footnote>
  <w:footnote w:id="51">
    <w:p w14:paraId="54A838CB" w14:textId="77777777" w:rsidR="006F1DD2" w:rsidRPr="006A7E56" w:rsidRDefault="006F1DD2" w:rsidP="006A7E56">
      <w:pPr>
        <w:pStyle w:val="Textonotapie"/>
        <w:rPr>
          <w:rFonts w:ascii="Arial Narrow" w:hAnsi="Arial Narrow"/>
        </w:rPr>
      </w:pPr>
      <w:r w:rsidRPr="006A7E56">
        <w:rPr>
          <w:rStyle w:val="Refdenotaalpie"/>
          <w:rFonts w:ascii="Arial Narrow" w:hAnsi="Arial Narrow"/>
        </w:rPr>
        <w:footnoteRef/>
      </w:r>
      <w:r w:rsidRPr="006A7E56">
        <w:rPr>
          <w:rFonts w:ascii="Arial Narrow" w:hAnsi="Arial Narrow"/>
        </w:rPr>
        <w:t xml:space="preserve"> Controversia constitucional 70/2009; y, amparo directo en revisión 6156/2023.</w:t>
      </w:r>
    </w:p>
  </w:footnote>
  <w:footnote w:id="52">
    <w:p w14:paraId="54A838CC" w14:textId="77777777" w:rsidR="006F1DD2" w:rsidRPr="006A7E56" w:rsidRDefault="006F1DD2" w:rsidP="006A7E56">
      <w:pPr>
        <w:pStyle w:val="Textonotapie"/>
        <w:rPr>
          <w:rFonts w:ascii="Arial Narrow" w:hAnsi="Arial Narrow"/>
          <w:lang w:val="es-ES_tradnl"/>
        </w:rPr>
      </w:pPr>
      <w:r w:rsidRPr="006A7E56">
        <w:rPr>
          <w:rStyle w:val="Refdenotaalpie"/>
          <w:rFonts w:ascii="Arial Narrow" w:hAnsi="Arial Narrow"/>
        </w:rPr>
        <w:footnoteRef/>
      </w:r>
      <w:r w:rsidRPr="006A7E56">
        <w:rPr>
          <w:rFonts w:ascii="Arial Narrow" w:hAnsi="Arial Narrow"/>
        </w:rPr>
        <w:t xml:space="preserve"> </w:t>
      </w:r>
      <w:r w:rsidRPr="006A7E56">
        <w:rPr>
          <w:rFonts w:ascii="Arial Narrow" w:hAnsi="Arial Narrow"/>
          <w:lang w:val="es-ES_tradnl"/>
        </w:rPr>
        <w:t xml:space="preserve">Protocolo para juzgar con perspectiva intercultural: personas, pueblos y comunidades indígenas de la </w:t>
      </w:r>
      <w:r w:rsidRPr="006A7E56">
        <w:rPr>
          <w:rFonts w:ascii="Arial Narrow" w:hAnsi="Arial Narrow"/>
          <w:i/>
          <w:iCs/>
          <w:lang w:val="es-ES_tradnl"/>
        </w:rPr>
        <w:t>SCJN</w:t>
      </w:r>
      <w:r w:rsidRPr="006A7E56">
        <w:rPr>
          <w:rFonts w:ascii="Arial Narrow" w:hAnsi="Arial Narrow"/>
          <w:lang w:val="es-ES_tradnl"/>
        </w:rPr>
        <w:t>.</w:t>
      </w:r>
    </w:p>
  </w:footnote>
  <w:footnote w:id="53">
    <w:p w14:paraId="54A838CD" w14:textId="66F67E75" w:rsidR="006F1DD2" w:rsidRPr="006A7E56" w:rsidRDefault="006F1DD2" w:rsidP="006A7E56">
      <w:pPr>
        <w:pStyle w:val="Textonotapie"/>
        <w:rPr>
          <w:rFonts w:ascii="Arial Narrow" w:hAnsi="Arial Narrow"/>
        </w:rPr>
      </w:pPr>
      <w:r w:rsidRPr="006A7E56">
        <w:rPr>
          <w:rStyle w:val="Refdenotaalpie"/>
          <w:rFonts w:ascii="Arial Narrow" w:hAnsi="Arial Narrow"/>
        </w:rPr>
        <w:footnoteRef/>
      </w:r>
      <w:r w:rsidRPr="006A7E56">
        <w:rPr>
          <w:rFonts w:ascii="Arial Narrow" w:hAnsi="Arial Narrow"/>
        </w:rPr>
        <w:t xml:space="preserve"> </w:t>
      </w:r>
      <w:r w:rsidR="00621394">
        <w:rPr>
          <w:rFonts w:ascii="Arial Narrow" w:hAnsi="Arial Narrow"/>
        </w:rPr>
        <w:t>C</w:t>
      </w:r>
      <w:r w:rsidR="00DA4AD2">
        <w:rPr>
          <w:rFonts w:ascii="Arial Narrow" w:hAnsi="Arial Narrow"/>
        </w:rPr>
        <w:t xml:space="preserve">omo lo expresamente dispuesto en el artículo 2, apartado A, fracción II, de la </w:t>
      </w:r>
      <w:r w:rsidR="00DA4AD2" w:rsidRPr="007014B3">
        <w:rPr>
          <w:rFonts w:ascii="Arial Narrow" w:hAnsi="Arial Narrow"/>
          <w:i/>
          <w:iCs/>
        </w:rPr>
        <w:t>Constitución Federal</w:t>
      </w:r>
      <w:r w:rsidR="00DA4AD2">
        <w:rPr>
          <w:rFonts w:ascii="Arial Narrow" w:hAnsi="Arial Narrow"/>
        </w:rPr>
        <w:t xml:space="preserve"> consistente en la adecuación </w:t>
      </w:r>
      <w:r w:rsidR="00DA4AD2" w:rsidRPr="00DA4AD2">
        <w:rPr>
          <w:rFonts w:ascii="Arial Narrow" w:hAnsi="Arial Narrow"/>
        </w:rPr>
        <w:t xml:space="preserve">a </w:t>
      </w:r>
      <w:r w:rsidR="002464BE">
        <w:rPr>
          <w:rFonts w:ascii="Arial Narrow" w:hAnsi="Arial Narrow"/>
        </w:rPr>
        <w:t>sus</w:t>
      </w:r>
      <w:r w:rsidR="00DA4AD2" w:rsidRPr="00DA4AD2">
        <w:rPr>
          <w:rFonts w:ascii="Arial Narrow" w:hAnsi="Arial Narrow"/>
        </w:rPr>
        <w:t xml:space="preserve"> principios generales, respetando las garantías individuales, los derechos humanos y, de manera relevante, la dignidad e integridad de las mujeres</w:t>
      </w:r>
      <w:r w:rsidR="00DA4AD2">
        <w:rPr>
          <w:rFonts w:ascii="Arial Narrow" w:hAnsi="Arial Narrow"/>
        </w:rPr>
        <w:t xml:space="preserve">, complementado con lo razonado en el </w:t>
      </w:r>
      <w:r w:rsidRPr="006A7E56">
        <w:rPr>
          <w:rFonts w:ascii="Arial Narrow" w:hAnsi="Arial Narrow"/>
        </w:rPr>
        <w:t>Amparo directo 6/2018.</w:t>
      </w:r>
    </w:p>
  </w:footnote>
  <w:footnote w:id="54">
    <w:p w14:paraId="54A838CE" w14:textId="77777777" w:rsidR="006F1DD2" w:rsidRPr="006A7E56" w:rsidRDefault="006F1DD2" w:rsidP="006A7E56">
      <w:pPr>
        <w:pStyle w:val="Textonotapie"/>
        <w:rPr>
          <w:rFonts w:ascii="Arial Narrow" w:hAnsi="Arial Narrow"/>
          <w:i/>
          <w:iCs/>
        </w:rPr>
      </w:pPr>
      <w:r w:rsidRPr="006A7E56">
        <w:rPr>
          <w:rStyle w:val="Refdenotaalpie"/>
          <w:rFonts w:ascii="Arial Narrow" w:hAnsi="Arial Narrow"/>
        </w:rPr>
        <w:footnoteRef/>
      </w:r>
      <w:r w:rsidRPr="006A7E56">
        <w:rPr>
          <w:rFonts w:ascii="Arial Narrow" w:hAnsi="Arial Narrow"/>
        </w:rPr>
        <w:t xml:space="preserve"> Jurisprudencia 37/2016, de rubro: </w:t>
      </w:r>
      <w:r w:rsidRPr="006A7E56">
        <w:rPr>
          <w:rFonts w:ascii="Arial Narrow" w:hAnsi="Arial Narrow"/>
          <w:b/>
          <w:bCs/>
          <w:i/>
          <w:iCs/>
        </w:rPr>
        <w:t>COMUNIDADES INDÍGENAS. EL PRINCIPIO DE MAXIMIZACIÓN DE LA AUTONOMÍA IMPLICA LA SALVAGUARDA Y PROTECCIÓN DEL SISTEMA NORMATIVO INTERNO.</w:t>
      </w:r>
    </w:p>
  </w:footnote>
  <w:footnote w:id="55">
    <w:p w14:paraId="54A838CF" w14:textId="77777777" w:rsidR="006F1DD2" w:rsidRPr="006A7E56" w:rsidRDefault="006F1DD2" w:rsidP="006A7E56">
      <w:pPr>
        <w:pStyle w:val="Textonotapie"/>
        <w:rPr>
          <w:rFonts w:ascii="Arial Narrow" w:hAnsi="Arial Narrow"/>
        </w:rPr>
      </w:pPr>
      <w:r w:rsidRPr="006A7E56">
        <w:rPr>
          <w:rStyle w:val="Refdenotaalpie"/>
          <w:rFonts w:ascii="Arial Narrow" w:hAnsi="Arial Narrow"/>
        </w:rPr>
        <w:footnoteRef/>
      </w:r>
      <w:r w:rsidRPr="006A7E56">
        <w:rPr>
          <w:rFonts w:ascii="Arial Narrow" w:hAnsi="Arial Narrow"/>
        </w:rPr>
        <w:t xml:space="preserve"> SUP-REC-55/2018.</w:t>
      </w:r>
    </w:p>
  </w:footnote>
  <w:footnote w:id="56">
    <w:p w14:paraId="54A838D0" w14:textId="77777777" w:rsidR="006F1DD2" w:rsidRPr="006A7E56" w:rsidRDefault="006F1DD2" w:rsidP="006A7E56">
      <w:pPr>
        <w:pStyle w:val="Textonotapie"/>
        <w:rPr>
          <w:rFonts w:ascii="Arial Narrow" w:hAnsi="Arial Narrow"/>
        </w:rPr>
      </w:pPr>
      <w:r w:rsidRPr="006A7E56">
        <w:rPr>
          <w:rStyle w:val="Refdenotaalpie"/>
          <w:rFonts w:ascii="Arial Narrow" w:hAnsi="Arial Narrow"/>
        </w:rPr>
        <w:footnoteRef/>
      </w:r>
      <w:r w:rsidRPr="006A7E56">
        <w:rPr>
          <w:rFonts w:ascii="Arial Narrow" w:hAnsi="Arial Narrow"/>
        </w:rPr>
        <w:t xml:space="preserve"> Incidente de falta de personería en el TEEM-JDC-035/2017. </w:t>
      </w:r>
    </w:p>
  </w:footnote>
  <w:footnote w:id="57">
    <w:p w14:paraId="54A838D1" w14:textId="77777777" w:rsidR="006F1DD2" w:rsidRPr="006A7E56" w:rsidRDefault="006F1DD2" w:rsidP="006A7E56">
      <w:pPr>
        <w:pStyle w:val="Textonotapie"/>
        <w:rPr>
          <w:rFonts w:ascii="Arial Narrow" w:hAnsi="Arial Narrow"/>
        </w:rPr>
      </w:pPr>
      <w:r w:rsidRPr="006A7E56">
        <w:rPr>
          <w:rStyle w:val="Refdenotaalpie"/>
          <w:rFonts w:ascii="Arial Narrow" w:hAnsi="Arial Narrow"/>
        </w:rPr>
        <w:footnoteRef/>
      </w:r>
      <w:r w:rsidRPr="006A7E56">
        <w:rPr>
          <w:rFonts w:ascii="Arial Narrow" w:hAnsi="Arial Narrow"/>
        </w:rPr>
        <w:t xml:space="preserve"> Por lo que, con fundamento en los artículos 18 y 19, en relación con el 22, fracción IV, de la </w:t>
      </w:r>
      <w:r w:rsidRPr="006A7E56">
        <w:rPr>
          <w:rFonts w:ascii="Arial Narrow" w:hAnsi="Arial Narrow"/>
          <w:i/>
        </w:rPr>
        <w:t xml:space="preserve">Ley de Justicia Electoral, </w:t>
      </w:r>
      <w:r w:rsidRPr="006A7E56">
        <w:rPr>
          <w:rFonts w:ascii="Arial Narrow" w:hAnsi="Arial Narrow"/>
        </w:rPr>
        <w:t xml:space="preserve">son de naturaleza privada y hacen prueba plena para tener por acreditado el hecho controvertido. </w:t>
      </w:r>
    </w:p>
  </w:footnote>
  <w:footnote w:id="58">
    <w:p w14:paraId="6B471789" w14:textId="71FD3288" w:rsidR="00010E4F" w:rsidRPr="009739CF" w:rsidRDefault="00010E4F" w:rsidP="009739CF">
      <w:pPr>
        <w:pStyle w:val="Textonotapie"/>
        <w:rPr>
          <w:rFonts w:ascii="Arial Narrow" w:hAnsi="Arial Narrow"/>
        </w:rPr>
      </w:pPr>
      <w:r w:rsidRPr="009739CF">
        <w:rPr>
          <w:rStyle w:val="Refdenotaalpie"/>
          <w:rFonts w:ascii="Arial Narrow" w:hAnsi="Arial Narrow"/>
        </w:rPr>
        <w:footnoteRef/>
      </w:r>
      <w:r w:rsidRPr="009739CF">
        <w:rPr>
          <w:rFonts w:ascii="Arial Narrow" w:hAnsi="Arial Narrow"/>
        </w:rPr>
        <w:t xml:space="preserve"> Cantidad de personas similar </w:t>
      </w:r>
      <w:r w:rsidR="002B6F07" w:rsidRPr="009739CF">
        <w:rPr>
          <w:rFonts w:ascii="Arial Narrow" w:hAnsi="Arial Narrow"/>
        </w:rPr>
        <w:t>a las que asistieron a la Asamblea General de 3 de mayo</w:t>
      </w:r>
      <w:r w:rsidR="002F37AB" w:rsidRPr="009739CF">
        <w:rPr>
          <w:rFonts w:ascii="Arial Narrow" w:hAnsi="Arial Narrow"/>
        </w:rPr>
        <w:t xml:space="preserve">, trescientas ochenta y </w:t>
      </w:r>
      <w:r w:rsidR="009739CF" w:rsidRPr="009739CF">
        <w:rPr>
          <w:rFonts w:ascii="Arial Narrow" w:hAnsi="Arial Narrow"/>
        </w:rPr>
        <w:t>una personas</w:t>
      </w:r>
      <w:r w:rsidR="008C5032" w:rsidRPr="009739CF">
        <w:rPr>
          <w:rFonts w:ascii="Arial Narrow" w:hAnsi="Arial Narrow"/>
        </w:rPr>
        <w:t xml:space="preserve">; y, mucho mayor </w:t>
      </w:r>
      <w:r w:rsidR="00AD2DCE" w:rsidRPr="009739CF">
        <w:rPr>
          <w:rFonts w:ascii="Arial Narrow" w:hAnsi="Arial Narrow"/>
        </w:rPr>
        <w:t>a la del cuatro de julio, de</w:t>
      </w:r>
      <w:r w:rsidR="00A66581" w:rsidRPr="009739CF">
        <w:rPr>
          <w:rFonts w:ascii="Arial Narrow" w:hAnsi="Arial Narrow"/>
        </w:rPr>
        <w:t xml:space="preserve"> ciento cuarenta y siete personas. </w:t>
      </w:r>
    </w:p>
  </w:footnote>
  <w:footnote w:id="59">
    <w:p w14:paraId="4E6146BD" w14:textId="681B755C" w:rsidR="00DC7129" w:rsidRPr="00232BA3" w:rsidRDefault="00DC7129">
      <w:pPr>
        <w:pStyle w:val="Textonotapie"/>
        <w:rPr>
          <w:rFonts w:ascii="Arial Narrow" w:hAnsi="Arial Narrow"/>
        </w:rPr>
      </w:pPr>
      <w:r w:rsidRPr="00232BA3">
        <w:rPr>
          <w:rStyle w:val="Refdenotaalpie"/>
          <w:rFonts w:ascii="Arial Narrow" w:hAnsi="Arial Narrow"/>
        </w:rPr>
        <w:footnoteRef/>
      </w:r>
      <w:r w:rsidRPr="00232BA3">
        <w:rPr>
          <w:rFonts w:ascii="Arial Narrow" w:hAnsi="Arial Narrow"/>
        </w:rPr>
        <w:t xml:space="preserve"> </w:t>
      </w:r>
      <w:r w:rsidR="00E621E5" w:rsidRPr="00232BA3">
        <w:rPr>
          <w:rFonts w:ascii="Arial Narrow" w:hAnsi="Arial Narrow"/>
        </w:rPr>
        <w:t>JDCI</w:t>
      </w:r>
      <w:r w:rsidR="00232BA3" w:rsidRPr="00232BA3">
        <w:rPr>
          <w:rFonts w:ascii="Arial Narrow" w:hAnsi="Arial Narrow"/>
        </w:rPr>
        <w:t>/14/2025, confirmado mediante SX-JDC-194/2025.</w:t>
      </w:r>
    </w:p>
  </w:footnote>
  <w:footnote w:id="60">
    <w:p w14:paraId="54A838D2" w14:textId="77777777" w:rsidR="006F1DD2" w:rsidRPr="006A7E56" w:rsidRDefault="006F1DD2" w:rsidP="006A7E56">
      <w:pPr>
        <w:pStyle w:val="Textonotapie"/>
        <w:rPr>
          <w:rFonts w:ascii="Arial Narrow" w:hAnsi="Arial Narrow"/>
          <w:lang w:val="es-ES"/>
        </w:rPr>
      </w:pPr>
      <w:r w:rsidRPr="006A7E56">
        <w:rPr>
          <w:rStyle w:val="Refdenotaalpie"/>
          <w:rFonts w:ascii="Arial Narrow" w:hAnsi="Arial Narrow"/>
        </w:rPr>
        <w:footnoteRef/>
      </w:r>
      <w:r w:rsidRPr="006A7E56">
        <w:rPr>
          <w:rFonts w:ascii="Arial Narrow" w:hAnsi="Arial Narrow"/>
        </w:rPr>
        <w:t xml:space="preserve"> </w:t>
      </w:r>
      <w:r w:rsidRPr="006A7E56">
        <w:rPr>
          <w:rFonts w:ascii="Arial Narrow" w:hAnsi="Arial Narrow" w:cs="Arial"/>
          <w:color w:val="000000"/>
        </w:rPr>
        <w:t>SUP-REC-861/2014.</w:t>
      </w:r>
    </w:p>
  </w:footnote>
  <w:footnote w:id="61">
    <w:p w14:paraId="54A838D3" w14:textId="77777777" w:rsidR="006F1DD2" w:rsidRPr="006A7E56" w:rsidRDefault="006F1DD2" w:rsidP="006A7E56">
      <w:pPr>
        <w:pStyle w:val="Textonotapie"/>
        <w:rPr>
          <w:rFonts w:ascii="Arial Narrow" w:hAnsi="Arial Narrow"/>
        </w:rPr>
      </w:pPr>
      <w:r w:rsidRPr="006A7E56">
        <w:rPr>
          <w:rStyle w:val="Refdenotaalpie"/>
          <w:rFonts w:ascii="Arial Narrow" w:hAnsi="Arial Narrow"/>
        </w:rPr>
        <w:footnoteRef/>
      </w:r>
      <w:r w:rsidRPr="006A7E56">
        <w:rPr>
          <w:rFonts w:ascii="Arial Narrow" w:hAnsi="Arial Narrow"/>
        </w:rPr>
        <w:t xml:space="preserve"> Como consta en el acta de Asamblea General celebrada el 3 de mayo. </w:t>
      </w:r>
    </w:p>
  </w:footnote>
  <w:footnote w:id="62">
    <w:p w14:paraId="54A838D4" w14:textId="77777777" w:rsidR="006F1DD2" w:rsidRPr="006A7E56" w:rsidRDefault="006F1DD2" w:rsidP="006A7E56">
      <w:pPr>
        <w:pStyle w:val="Textonotapie"/>
        <w:rPr>
          <w:rFonts w:ascii="Arial Narrow" w:hAnsi="Arial Narrow"/>
        </w:rPr>
      </w:pPr>
      <w:r w:rsidRPr="006A7E56">
        <w:rPr>
          <w:rStyle w:val="Refdenotaalpie"/>
          <w:rFonts w:ascii="Arial Narrow" w:hAnsi="Arial Narrow"/>
        </w:rPr>
        <w:footnoteRef/>
      </w:r>
      <w:r w:rsidRPr="006A7E56">
        <w:rPr>
          <w:rFonts w:ascii="Arial Narrow" w:hAnsi="Arial Narrow"/>
        </w:rPr>
        <w:t xml:space="preserve"> </w:t>
      </w:r>
      <w:r w:rsidRPr="006A7E56">
        <w:rPr>
          <w:rFonts w:ascii="Arial Narrow" w:hAnsi="Arial Narrow"/>
          <w:i/>
        </w:rPr>
        <w:t xml:space="preserve">Jefaturas de Tenencia, </w:t>
      </w:r>
      <w:r w:rsidRPr="006A7E56">
        <w:rPr>
          <w:rFonts w:ascii="Arial Narrow" w:hAnsi="Arial Narrow"/>
        </w:rPr>
        <w:t xml:space="preserve">tal como se desprende del acta de Asamblea General de 4 de julio. </w:t>
      </w:r>
    </w:p>
  </w:footnote>
  <w:footnote w:id="63">
    <w:p w14:paraId="6E23A45F" w14:textId="70BC1D26" w:rsidR="00F008C4" w:rsidRPr="006A7E56" w:rsidRDefault="00F008C4" w:rsidP="006A7E56">
      <w:pPr>
        <w:pStyle w:val="Textonotapie"/>
        <w:rPr>
          <w:rFonts w:ascii="Arial Narrow" w:hAnsi="Arial Narrow"/>
        </w:rPr>
      </w:pPr>
      <w:r w:rsidRPr="006A7E56">
        <w:rPr>
          <w:rStyle w:val="Refdenotaalpie"/>
          <w:rFonts w:ascii="Arial Narrow" w:hAnsi="Arial Narrow"/>
        </w:rPr>
        <w:footnoteRef/>
      </w:r>
      <w:r w:rsidRPr="006A7E56">
        <w:rPr>
          <w:rFonts w:ascii="Arial Narrow" w:hAnsi="Arial Narrow"/>
        </w:rPr>
        <w:t xml:space="preserve"> </w:t>
      </w:r>
      <w:r w:rsidR="00046383" w:rsidRPr="006A7E56">
        <w:rPr>
          <w:rFonts w:ascii="Arial Narrow" w:hAnsi="Arial Narrow"/>
        </w:rPr>
        <w:t>Tesis</w:t>
      </w:r>
      <w:r w:rsidR="00DF5E8B" w:rsidRPr="006A7E56">
        <w:rPr>
          <w:rFonts w:ascii="Arial Narrow" w:hAnsi="Arial Narrow"/>
        </w:rPr>
        <w:t xml:space="preserve"> </w:t>
      </w:r>
      <w:proofErr w:type="gramStart"/>
      <w:r w:rsidR="00DF5E8B" w:rsidRPr="006A7E56">
        <w:rPr>
          <w:rFonts w:ascii="Arial Narrow" w:hAnsi="Arial Narrow"/>
        </w:rPr>
        <w:t>XVII.1o.C.T.</w:t>
      </w:r>
      <w:proofErr w:type="gramEnd"/>
      <w:r w:rsidR="00DF5E8B" w:rsidRPr="006A7E56">
        <w:rPr>
          <w:rFonts w:ascii="Arial Narrow" w:hAnsi="Arial Narrow"/>
        </w:rPr>
        <w:t>21K</w:t>
      </w:r>
      <w:r w:rsidR="002A5D36" w:rsidRPr="006A7E56">
        <w:rPr>
          <w:rFonts w:ascii="Arial Narrow" w:hAnsi="Arial Narrow"/>
        </w:rPr>
        <w:t xml:space="preserve"> (9</w:t>
      </w:r>
      <w:r w:rsidR="006A7E56" w:rsidRPr="006A7E56">
        <w:rPr>
          <w:rFonts w:ascii="Arial Narrow" w:hAnsi="Arial Narrow"/>
        </w:rPr>
        <w:t xml:space="preserve">a.), de rubro: </w:t>
      </w:r>
      <w:r w:rsidR="00707A88" w:rsidRPr="006A7E56">
        <w:rPr>
          <w:rFonts w:ascii="Arial Narrow" w:hAnsi="Arial Narrow"/>
          <w:b/>
          <w:bCs/>
          <w:i/>
          <w:iCs/>
        </w:rPr>
        <w:t>AGRAVIOS. SON INOPERANTES LOS QUE SE HACEN DESCANSAR SUSTANCIALMENTE EN LO ARGUMENTADO EN OTROS QUE FUERON DESESTIMADOS.</w:t>
      </w:r>
    </w:p>
  </w:footnote>
  <w:footnote w:id="64">
    <w:p w14:paraId="54A838D5" w14:textId="77777777" w:rsidR="006F1DD2" w:rsidRPr="006A7E56" w:rsidRDefault="006F1DD2" w:rsidP="006A7E56">
      <w:pPr>
        <w:pStyle w:val="NormalWeb"/>
        <w:spacing w:before="0" w:beforeAutospacing="0" w:after="0" w:afterAutospacing="0"/>
        <w:rPr>
          <w:rFonts w:ascii="Arial Narrow" w:hAnsi="Arial Narrow" w:cs="Arial"/>
          <w:sz w:val="20"/>
          <w:szCs w:val="20"/>
        </w:rPr>
      </w:pPr>
      <w:r w:rsidRPr="006A7E56">
        <w:rPr>
          <w:rStyle w:val="Refdenotaalpie"/>
          <w:rFonts w:ascii="Arial Narrow" w:hAnsi="Arial Narrow" w:cs="Arial"/>
          <w:sz w:val="20"/>
          <w:szCs w:val="20"/>
        </w:rPr>
        <w:footnoteRef/>
      </w:r>
      <w:r w:rsidRPr="006A7E56">
        <w:rPr>
          <w:rFonts w:ascii="Arial Narrow" w:hAnsi="Arial Narrow" w:cs="Arial"/>
          <w:sz w:val="20"/>
          <w:szCs w:val="20"/>
        </w:rPr>
        <w:t xml:space="preserve"> </w:t>
      </w:r>
      <w:r w:rsidRPr="006A7E56">
        <w:rPr>
          <w:rFonts w:ascii="Arial Narrow" w:hAnsi="Arial Narrow" w:cs="Arial"/>
          <w:color w:val="000000"/>
          <w:sz w:val="20"/>
          <w:szCs w:val="20"/>
        </w:rPr>
        <w:t>Criterio sostenido en el expediente SUP-JDC-10041/2020.</w:t>
      </w:r>
    </w:p>
  </w:footnote>
  <w:footnote w:id="65">
    <w:p w14:paraId="1D05C3B3" w14:textId="36CB226D" w:rsidR="00605BCD" w:rsidRPr="005A046A" w:rsidRDefault="00605BCD" w:rsidP="00605BCD">
      <w:pPr>
        <w:pStyle w:val="Textonotapie"/>
        <w:rPr>
          <w:rFonts w:ascii="Arial Narrow" w:hAnsi="Arial Narrow"/>
          <w:i/>
          <w:iCs/>
        </w:rPr>
      </w:pPr>
      <w:r w:rsidRPr="005A046A">
        <w:rPr>
          <w:rStyle w:val="Refdenotaalpie"/>
          <w:rFonts w:ascii="Arial Narrow" w:hAnsi="Arial Narrow"/>
        </w:rPr>
        <w:footnoteRef/>
      </w:r>
      <w:r w:rsidRPr="005A046A">
        <w:rPr>
          <w:rFonts w:ascii="Arial Narrow" w:hAnsi="Arial Narrow"/>
        </w:rPr>
        <w:t xml:space="preserve"> De conformidad con </w:t>
      </w:r>
      <w:r w:rsidR="00BD41A9">
        <w:rPr>
          <w:rFonts w:ascii="Arial Narrow" w:hAnsi="Arial Narrow"/>
        </w:rPr>
        <w:t xml:space="preserve">el </w:t>
      </w:r>
      <w:r w:rsidR="00970ECC">
        <w:rPr>
          <w:rFonts w:ascii="Arial Narrow" w:hAnsi="Arial Narrow"/>
        </w:rPr>
        <w:t>Catálogo</w:t>
      </w:r>
      <w:r w:rsidR="00BD41A9">
        <w:rPr>
          <w:rFonts w:ascii="Arial Narrow" w:hAnsi="Arial Narrow"/>
        </w:rPr>
        <w:t xml:space="preserve"> </w:t>
      </w:r>
      <w:r w:rsidR="00C4468A">
        <w:rPr>
          <w:rFonts w:ascii="Arial Narrow" w:hAnsi="Arial Narrow"/>
        </w:rPr>
        <w:t xml:space="preserve">Nacional de </w:t>
      </w:r>
      <w:r w:rsidR="00862C9D">
        <w:rPr>
          <w:rFonts w:ascii="Arial Narrow" w:hAnsi="Arial Narrow"/>
        </w:rPr>
        <w:t xml:space="preserve">Pueblos y Comunidades </w:t>
      </w:r>
      <w:r w:rsidR="00ED7534">
        <w:rPr>
          <w:rFonts w:ascii="Arial Narrow" w:hAnsi="Arial Narrow"/>
        </w:rPr>
        <w:t>Indígenas y Afromexicanas</w:t>
      </w:r>
      <w:r w:rsidR="00970ECC">
        <w:rPr>
          <w:rFonts w:ascii="Arial Narrow" w:hAnsi="Arial Narrow"/>
        </w:rPr>
        <w:t xml:space="preserve">, disponible en: </w:t>
      </w:r>
      <w:hyperlink r:id="rId4" w:history="1">
        <w:r w:rsidR="00970ECC" w:rsidRPr="006A7E56">
          <w:rPr>
            <w:rStyle w:val="Hipervnculo"/>
            <w:rFonts w:ascii="Arial Narrow" w:hAnsi="Arial Narrow"/>
          </w:rPr>
          <w:t>https://catalogo.inpi.gob.mx/cedulas/</w:t>
        </w:r>
      </w:hyperlink>
      <w:r w:rsidRPr="005A046A">
        <w:rPr>
          <w:rFonts w:ascii="Arial Narrow" w:hAnsi="Arial Narrow"/>
          <w:i/>
          <w:iCs/>
        </w:rPr>
        <w:t>.</w:t>
      </w:r>
    </w:p>
  </w:footnote>
  <w:footnote w:id="66">
    <w:p w14:paraId="5A0B0641" w14:textId="54CE6F73" w:rsidR="00B115FE" w:rsidRPr="00B115FE" w:rsidRDefault="00B115FE">
      <w:pPr>
        <w:pStyle w:val="Textonotapie"/>
        <w:rPr>
          <w:rFonts w:ascii="Arial Narrow" w:hAnsi="Arial Narrow"/>
        </w:rPr>
      </w:pPr>
      <w:r w:rsidRPr="00CB522E">
        <w:rPr>
          <w:rStyle w:val="Refdenotaalpie"/>
          <w:rFonts w:ascii="Arial Narrow" w:hAnsi="Arial Narrow"/>
        </w:rPr>
        <w:footnoteRef/>
      </w:r>
      <w:r w:rsidRPr="00CB522E">
        <w:rPr>
          <w:rFonts w:ascii="Arial Narrow" w:hAnsi="Arial Narrow"/>
        </w:rPr>
        <w:t xml:space="preserve"> </w:t>
      </w:r>
      <w:r w:rsidR="00E12E29" w:rsidRPr="00CB522E">
        <w:rPr>
          <w:rFonts w:ascii="Arial Narrow" w:hAnsi="Arial Narrow"/>
        </w:rPr>
        <w:t xml:space="preserve">Conforme lo dispuesto en el apartado tercero, </w:t>
      </w:r>
      <w:r w:rsidR="00F75535" w:rsidRPr="00CB522E">
        <w:rPr>
          <w:rFonts w:ascii="Arial Narrow" w:hAnsi="Arial Narrow"/>
        </w:rPr>
        <w:t xml:space="preserve">fracción X, del Manual de Organización del </w:t>
      </w:r>
      <w:r w:rsidR="00584069" w:rsidRPr="00CB522E">
        <w:rPr>
          <w:rFonts w:ascii="Arial Narrow" w:hAnsi="Arial Narrow"/>
          <w:i/>
        </w:rPr>
        <w:t>S</w:t>
      </w:r>
      <w:r w:rsidR="00F75535" w:rsidRPr="00CB522E">
        <w:rPr>
          <w:rFonts w:ascii="Arial Narrow" w:hAnsi="Arial Narrow"/>
          <w:i/>
        </w:rPr>
        <w:t>MR</w:t>
      </w:r>
      <w:r w:rsidR="00584069" w:rsidRPr="00CB522E">
        <w:rPr>
          <w:rFonts w:ascii="Arial Narrow" w:hAnsi="Arial Narrow"/>
          <w:i/>
        </w:rPr>
        <w:t>T</w:t>
      </w:r>
      <w:r w:rsidR="00584069" w:rsidRPr="00CB522E">
        <w:rPr>
          <w:rFonts w:ascii="Arial Narrow" w:hAnsi="Arial Narrow"/>
        </w:rPr>
        <w:t>, dado</w:t>
      </w:r>
      <w:r w:rsidR="008E0F77" w:rsidRPr="00CB522E">
        <w:rPr>
          <w:rFonts w:ascii="Arial Narrow" w:hAnsi="Arial Narrow"/>
        </w:rPr>
        <w:t xml:space="preserve"> el carácter que tiene como organismo público descentralizado del Gobierno del Estado, en el que se prevé, dentro de sus atribuciones</w:t>
      </w:r>
      <w:r w:rsidR="002710A5" w:rsidRPr="00CB522E">
        <w:rPr>
          <w:rFonts w:ascii="Arial Narrow" w:hAnsi="Arial Narrow"/>
        </w:rPr>
        <w:t>, difundir una programación que fortalezca una identidad cultural y social de los michoacanos.</w:t>
      </w:r>
      <w:r w:rsidR="002710A5">
        <w:rPr>
          <w:rFonts w:ascii="Arial Narrow" w:hAnsi="Arial Narrow"/>
        </w:rPr>
        <w:t xml:space="preserve"> </w:t>
      </w:r>
      <w:r w:rsidR="00584069">
        <w:rPr>
          <w:rFonts w:ascii="Arial Narrow" w:hAnsi="Arial Narrow"/>
        </w:rPr>
        <w:t xml:space="preserve"> </w:t>
      </w:r>
    </w:p>
  </w:footnote>
  <w:footnote w:id="67">
    <w:p w14:paraId="3893B981" w14:textId="77777777" w:rsidR="00582815" w:rsidRPr="00870FE6" w:rsidRDefault="00582815" w:rsidP="00582815">
      <w:pPr>
        <w:pStyle w:val="Textonotapie"/>
        <w:rPr>
          <w:i/>
          <w:iCs/>
        </w:rPr>
      </w:pPr>
      <w:r>
        <w:rPr>
          <w:rStyle w:val="Refdenotaalpie"/>
        </w:rPr>
        <w:footnoteRef/>
      </w:r>
      <w:r>
        <w:t xml:space="preserve"> En adelante, </w:t>
      </w:r>
      <w:r>
        <w:rPr>
          <w:i/>
          <w:iCs/>
        </w:rPr>
        <w:t>Código Electoral.</w:t>
      </w:r>
    </w:p>
  </w:footnote>
  <w:footnote w:id="68">
    <w:p w14:paraId="164058FE" w14:textId="77777777" w:rsidR="00582815" w:rsidRPr="00870FE6" w:rsidRDefault="00582815" w:rsidP="00582815">
      <w:pPr>
        <w:pStyle w:val="Textonotapie"/>
        <w:rPr>
          <w:i/>
          <w:iCs/>
        </w:rPr>
      </w:pPr>
      <w:r>
        <w:rPr>
          <w:rStyle w:val="Refdenotaalpie"/>
        </w:rPr>
        <w:footnoteRef/>
      </w:r>
      <w:r>
        <w:t xml:space="preserve"> En adelante, </w:t>
      </w:r>
      <w:r>
        <w:rPr>
          <w:i/>
          <w:iCs/>
        </w:rPr>
        <w:t>IEM.</w:t>
      </w:r>
    </w:p>
  </w:footnote>
  <w:footnote w:id="69">
    <w:p w14:paraId="3DA2B48E" w14:textId="77777777" w:rsidR="00582815" w:rsidRPr="00DD4D53" w:rsidRDefault="00582815" w:rsidP="00582815">
      <w:pPr>
        <w:pBdr>
          <w:top w:val="nil"/>
          <w:left w:val="nil"/>
          <w:bottom w:val="nil"/>
          <w:right w:val="nil"/>
          <w:between w:val="nil"/>
        </w:pBdr>
        <w:spacing w:after="0" w:line="240" w:lineRule="auto"/>
        <w:rPr>
          <w:rFonts w:ascii="Arial" w:hAnsi="Arial" w:cs="Arial"/>
          <w:color w:val="000000"/>
          <w:sz w:val="20"/>
          <w:szCs w:val="20"/>
        </w:rPr>
      </w:pPr>
      <w:r w:rsidRPr="00DD4D53">
        <w:rPr>
          <w:rFonts w:ascii="Arial" w:hAnsi="Arial" w:cs="Arial"/>
          <w:sz w:val="20"/>
          <w:szCs w:val="20"/>
          <w:vertAlign w:val="superscript"/>
        </w:rPr>
        <w:footnoteRef/>
      </w:r>
      <w:r w:rsidRPr="00DD4D53">
        <w:rPr>
          <w:rFonts w:ascii="Arial" w:hAnsi="Arial" w:cs="Arial"/>
          <w:color w:val="000000"/>
          <w:sz w:val="20"/>
          <w:szCs w:val="20"/>
        </w:rPr>
        <w:t xml:space="preserve"> Acta de sesión visible a foja 87 a 92.</w:t>
      </w:r>
    </w:p>
  </w:footnote>
  <w:footnote w:id="70">
    <w:p w14:paraId="25F592D7" w14:textId="77777777" w:rsidR="00582815" w:rsidRPr="008643EF" w:rsidRDefault="00582815" w:rsidP="00582815">
      <w:pPr>
        <w:pBdr>
          <w:top w:val="nil"/>
          <w:left w:val="nil"/>
          <w:bottom w:val="nil"/>
          <w:right w:val="nil"/>
          <w:between w:val="nil"/>
        </w:pBdr>
        <w:spacing w:after="0" w:line="240" w:lineRule="auto"/>
        <w:rPr>
          <w:rFonts w:ascii="Arial" w:hAnsi="Arial" w:cs="Arial"/>
          <w:color w:val="000000"/>
          <w:sz w:val="20"/>
          <w:szCs w:val="20"/>
        </w:rPr>
      </w:pPr>
      <w:r w:rsidRPr="008643EF">
        <w:rPr>
          <w:rFonts w:ascii="Arial" w:hAnsi="Arial" w:cs="Arial"/>
          <w:sz w:val="20"/>
          <w:szCs w:val="20"/>
          <w:vertAlign w:val="superscript"/>
        </w:rPr>
        <w:footnoteRef/>
      </w:r>
      <w:r w:rsidRPr="008643EF">
        <w:rPr>
          <w:rFonts w:ascii="Arial" w:hAnsi="Arial" w:cs="Arial"/>
          <w:color w:val="000000"/>
          <w:sz w:val="20"/>
          <w:szCs w:val="20"/>
        </w:rPr>
        <w:t xml:space="preserve"> Visible a foja 148.</w:t>
      </w:r>
    </w:p>
  </w:footnote>
  <w:footnote w:id="71">
    <w:p w14:paraId="590F011E" w14:textId="77777777" w:rsidR="00582815" w:rsidRPr="0073154A" w:rsidRDefault="00582815" w:rsidP="00582815">
      <w:pPr>
        <w:pBdr>
          <w:top w:val="nil"/>
          <w:left w:val="nil"/>
          <w:bottom w:val="nil"/>
          <w:right w:val="nil"/>
          <w:between w:val="nil"/>
        </w:pBdr>
        <w:spacing w:after="0" w:line="240" w:lineRule="auto"/>
        <w:rPr>
          <w:color w:val="000000"/>
          <w:sz w:val="20"/>
          <w:szCs w:val="20"/>
        </w:rPr>
      </w:pPr>
      <w:r w:rsidRPr="008643EF">
        <w:rPr>
          <w:rFonts w:ascii="Arial" w:hAnsi="Arial" w:cs="Arial"/>
          <w:sz w:val="20"/>
          <w:szCs w:val="20"/>
          <w:vertAlign w:val="superscript"/>
        </w:rPr>
        <w:footnoteRef/>
      </w:r>
      <w:r w:rsidRPr="008643EF">
        <w:rPr>
          <w:rFonts w:ascii="Arial" w:hAnsi="Arial" w:cs="Arial"/>
          <w:color w:val="000000"/>
          <w:sz w:val="20"/>
          <w:szCs w:val="20"/>
        </w:rPr>
        <w:t xml:space="preserve"> Visible a foja 164.</w:t>
      </w:r>
      <w:r w:rsidRPr="0073154A">
        <w:rPr>
          <w:color w:val="000000"/>
          <w:sz w:val="20"/>
          <w:szCs w:val="20"/>
        </w:rPr>
        <w:t xml:space="preserve"> </w:t>
      </w:r>
    </w:p>
  </w:footnote>
  <w:footnote w:id="72">
    <w:p w14:paraId="2FAAD2E3" w14:textId="77777777" w:rsidR="00582815" w:rsidRDefault="00582815" w:rsidP="00582815">
      <w:pPr>
        <w:pStyle w:val="Textonotapie"/>
      </w:pPr>
      <w:r>
        <w:rPr>
          <w:rStyle w:val="Refdenotaalpie"/>
        </w:rPr>
        <w:footnoteRef/>
      </w:r>
      <w:r>
        <w:t xml:space="preserve"> Calidad que se acredita con las copias certificadas de las constancias de mayoría otorgadas a su favor por el Presidente y Secretario del</w:t>
      </w:r>
      <w:r w:rsidRPr="001910AF">
        <w:rPr>
          <w:i/>
          <w:iCs/>
        </w:rPr>
        <w:t xml:space="preserve"> Ayuntamiento</w:t>
      </w:r>
      <w:r>
        <w:t xml:space="preserve">, visible a fojas 93 y 95. </w:t>
      </w:r>
    </w:p>
  </w:footnote>
  <w:footnote w:id="73">
    <w:p w14:paraId="47691306" w14:textId="77777777" w:rsidR="00582815" w:rsidRDefault="00582815" w:rsidP="00582815">
      <w:pPr>
        <w:pStyle w:val="Textonotapie"/>
      </w:pPr>
      <w:r>
        <w:rPr>
          <w:rStyle w:val="Refdenotaalpie"/>
        </w:rPr>
        <w:footnoteRef/>
      </w:r>
      <w:r>
        <w:t xml:space="preserve"> Acuerdo visible a foja 165 y acta circunstanciada de verificación visible a foja 166 a 167. </w:t>
      </w:r>
    </w:p>
  </w:footnote>
  <w:footnote w:id="74">
    <w:p w14:paraId="250BAEBD" w14:textId="6D9AB09F" w:rsidR="00582815" w:rsidRPr="00970CE5" w:rsidRDefault="00582815" w:rsidP="00582815">
      <w:pPr>
        <w:pStyle w:val="Textonotapie"/>
        <w:rPr>
          <w:strike/>
          <w:color w:val="FF0000"/>
        </w:rPr>
      </w:pPr>
      <w:r>
        <w:rPr>
          <w:rStyle w:val="Refdenotaalpie"/>
        </w:rPr>
        <w:footnoteRef/>
      </w:r>
      <w:r>
        <w:t xml:space="preserve"> Consultable en </w:t>
      </w:r>
      <w:r w:rsidR="000A1246" w:rsidRPr="000A1246">
        <w:rPr>
          <w:color w:val="FFFFFF"/>
          <w:highlight w:val="darkCyan"/>
        </w:rPr>
        <w:t>[No.6</w:t>
      </w:r>
      <w:r w:rsidR="006A1582">
        <w:rPr>
          <w:color w:val="FFFFFF"/>
          <w:highlight w:val="darkCyan"/>
        </w:rPr>
        <w:t>7</w:t>
      </w:r>
      <w:r w:rsidR="000A1246" w:rsidRPr="000A1246">
        <w:rPr>
          <w:color w:val="FFFFFF"/>
          <w:highlight w:val="darkCyan"/>
        </w:rPr>
        <w:t>]_</w:t>
      </w:r>
      <w:proofErr w:type="spellStart"/>
      <w:r w:rsidR="000A1246" w:rsidRPr="000A1246">
        <w:rPr>
          <w:color w:val="FFFFFF"/>
          <w:highlight w:val="darkCyan"/>
        </w:rPr>
        <w:t>ELIMINADO_Enlace_electrónico_y</w:t>
      </w:r>
      <w:proofErr w:type="spellEnd"/>
      <w:r w:rsidR="000A1246" w:rsidRPr="000A1246">
        <w:rPr>
          <w:color w:val="FFFFFF"/>
          <w:highlight w:val="darkCyan"/>
        </w:rPr>
        <w:t>/</w:t>
      </w:r>
      <w:proofErr w:type="spellStart"/>
      <w:r w:rsidR="000A1246" w:rsidRPr="000A1246">
        <w:rPr>
          <w:color w:val="FFFFFF"/>
          <w:highlight w:val="darkCyan"/>
        </w:rPr>
        <w:t>o_título_de_nota</w:t>
      </w:r>
      <w:proofErr w:type="spellEnd"/>
      <w:proofErr w:type="gramStart"/>
      <w:r w:rsidR="000A1246" w:rsidRPr="000A1246">
        <w:rPr>
          <w:color w:val="FFFFFF"/>
          <w:highlight w:val="darkCyan"/>
        </w:rPr>
        <w:t>_[</w:t>
      </w:r>
      <w:proofErr w:type="gramEnd"/>
      <w:r w:rsidR="000A1246" w:rsidRPr="000A1246">
        <w:rPr>
          <w:color w:val="FFFFFF"/>
          <w:highlight w:val="darkCyan"/>
        </w:rPr>
        <w:t>217]</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A8388C" w14:textId="77777777" w:rsidR="04D18CD1" w:rsidRDefault="04D18CD1" w:rsidP="04D18CD1">
    <w:pPr>
      <w:pBdr>
        <w:top w:val="nil"/>
        <w:left w:val="nil"/>
        <w:bottom w:val="nil"/>
        <w:right w:val="nil"/>
        <w:between w:val="nil"/>
      </w:pBdr>
      <w:tabs>
        <w:tab w:val="center" w:pos="4419"/>
        <w:tab w:val="right" w:pos="8838"/>
        <w:tab w:val="left" w:pos="964"/>
        <w:tab w:val="left" w:pos="1209"/>
        <w:tab w:val="right" w:pos="8556"/>
      </w:tabs>
      <w:jc w:val="right"/>
      <w:rPr>
        <w:rFonts w:ascii="Arial" w:eastAsia="Arial" w:hAnsi="Arial" w:cs="Arial"/>
        <w:color w:val="000000" w:themeColor="text1"/>
      </w:rPr>
    </w:pPr>
  </w:p>
  <w:p w14:paraId="54A8388D" w14:textId="77777777" w:rsidR="009A1505" w:rsidRDefault="04D18CD1" w:rsidP="00E727E3">
    <w:pPr>
      <w:pBdr>
        <w:top w:val="nil"/>
        <w:left w:val="nil"/>
        <w:bottom w:val="nil"/>
        <w:right w:val="nil"/>
        <w:between w:val="nil"/>
      </w:pBdr>
      <w:tabs>
        <w:tab w:val="center" w:pos="4419"/>
        <w:tab w:val="right" w:pos="8838"/>
        <w:tab w:val="left" w:pos="964"/>
        <w:tab w:val="left" w:pos="1209"/>
        <w:tab w:val="right" w:pos="8556"/>
      </w:tabs>
      <w:jc w:val="right"/>
      <w:rPr>
        <w:rFonts w:ascii="Arial" w:eastAsia="Arial" w:hAnsi="Arial" w:cs="Arial"/>
        <w:color w:val="000000"/>
        <w:sz w:val="28"/>
        <w:szCs w:val="28"/>
      </w:rPr>
    </w:pPr>
    <w:r>
      <w:rPr>
        <w:rFonts w:ascii="Arial" w:eastAsia="Arial" w:hAnsi="Arial" w:cs="Arial"/>
        <w:color w:val="000000"/>
      </w:rPr>
      <w:t>TEEM-JDC-</w:t>
    </w:r>
    <w:r w:rsidR="000440E6">
      <w:rPr>
        <w:rFonts w:ascii="Arial" w:eastAsia="Arial" w:hAnsi="Arial" w:cs="Arial"/>
        <w:color w:val="000000"/>
      </w:rPr>
      <w:t>218</w:t>
    </w:r>
    <w:r>
      <w:rPr>
        <w:rFonts w:ascii="Arial" w:eastAsia="Arial" w:hAnsi="Arial" w:cs="Arial"/>
        <w:color w:val="000000"/>
      </w:rPr>
      <w:t>/2025</w:t>
    </w:r>
    <w:r w:rsidR="00AC13F3">
      <w:rPr>
        <w:noProof/>
      </w:rPr>
      <w:drawing>
        <wp:anchor distT="0" distB="0" distL="0" distR="0" simplePos="0" relativeHeight="251658240" behindDoc="1" locked="0" layoutInCell="1" hidden="0" allowOverlap="1" wp14:anchorId="54A83899" wp14:editId="54A8389A">
          <wp:simplePos x="0" y="0"/>
          <wp:positionH relativeFrom="column">
            <wp:posOffset>51759</wp:posOffset>
          </wp:positionH>
          <wp:positionV relativeFrom="paragraph">
            <wp:posOffset>-224921</wp:posOffset>
          </wp:positionV>
          <wp:extent cx="2009775" cy="709295"/>
          <wp:effectExtent l="0" t="0" r="0" b="0"/>
          <wp:wrapNone/>
          <wp:docPr id="1877888766" name="image1.png" descr="Text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1.png" descr="Texto&#10;&#10;Descripción generada automáticamente"/>
                  <pic:cNvPicPr preferRelativeResize="0"/>
                </pic:nvPicPr>
                <pic:blipFill>
                  <a:blip r:embed="rId1"/>
                  <a:srcRect/>
                  <a:stretch>
                    <a:fillRect/>
                  </a:stretch>
                </pic:blipFill>
                <pic:spPr>
                  <a:xfrm>
                    <a:off x="0" y="0"/>
                    <a:ext cx="2009775" cy="709295"/>
                  </a:xfrm>
                  <a:prstGeom prst="rect">
                    <a:avLst/>
                  </a:prstGeom>
                  <a:ln/>
                </pic:spPr>
              </pic:pic>
            </a:graphicData>
          </a:graphic>
        </wp:anchor>
      </w:drawing>
    </w:r>
  </w:p>
  <w:p w14:paraId="54A8388E" w14:textId="77777777" w:rsidR="009A1505" w:rsidRDefault="00AC13F3">
    <w:pPr>
      <w:pBdr>
        <w:top w:val="nil"/>
        <w:left w:val="nil"/>
        <w:bottom w:val="nil"/>
        <w:right w:val="nil"/>
        <w:between w:val="nil"/>
      </w:pBdr>
      <w:tabs>
        <w:tab w:val="center" w:pos="4419"/>
        <w:tab w:val="right" w:pos="8838"/>
        <w:tab w:val="left" w:pos="964"/>
      </w:tabs>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ab/>
    </w:r>
  </w:p>
  <w:p w14:paraId="54A8388F" w14:textId="77777777" w:rsidR="009D6841" w:rsidRDefault="009D6841"/>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A83895" w14:textId="77777777" w:rsidR="009A1505" w:rsidRDefault="00AC13F3">
    <w:pPr>
      <w:pBdr>
        <w:top w:val="nil"/>
        <w:left w:val="nil"/>
        <w:bottom w:val="nil"/>
        <w:right w:val="nil"/>
        <w:between w:val="nil"/>
      </w:pBdr>
      <w:tabs>
        <w:tab w:val="center" w:pos="4419"/>
        <w:tab w:val="right" w:pos="8838"/>
      </w:tabs>
      <w:ind w:left="4962"/>
      <w:rPr>
        <w:color w:val="000000"/>
      </w:rPr>
    </w:pPr>
    <w:r>
      <w:rPr>
        <w:noProof/>
      </w:rPr>
      <w:drawing>
        <wp:anchor distT="0" distB="0" distL="0" distR="0" simplePos="0" relativeHeight="251658241" behindDoc="1" locked="0" layoutInCell="1" hidden="0" allowOverlap="1" wp14:anchorId="54A8389B" wp14:editId="54A8389C">
          <wp:simplePos x="0" y="0"/>
          <wp:positionH relativeFrom="column">
            <wp:posOffset>0</wp:posOffset>
          </wp:positionH>
          <wp:positionV relativeFrom="paragraph">
            <wp:posOffset>-234550</wp:posOffset>
          </wp:positionV>
          <wp:extent cx="2009775" cy="709295"/>
          <wp:effectExtent l="0" t="0" r="0" b="0"/>
          <wp:wrapNone/>
          <wp:docPr id="195557139" name="image1.png" descr="Text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1.png" descr="Texto&#10;&#10;Descripción generada automáticamente"/>
                  <pic:cNvPicPr preferRelativeResize="0"/>
                </pic:nvPicPr>
                <pic:blipFill>
                  <a:blip r:embed="rId1"/>
                  <a:srcRect/>
                  <a:stretch>
                    <a:fillRect/>
                  </a:stretch>
                </pic:blipFill>
                <pic:spPr>
                  <a:xfrm>
                    <a:off x="0" y="0"/>
                    <a:ext cx="2009775" cy="709295"/>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35D4B"/>
    <w:multiLevelType w:val="hybridMultilevel"/>
    <w:tmpl w:val="BC14DBFE"/>
    <w:lvl w:ilvl="0" w:tplc="B1963EF6">
      <w:start w:val="8"/>
      <w:numFmt w:val="upperRoman"/>
      <w:lvlText w:val="%1."/>
      <w:lvlJc w:val="left"/>
      <w:pPr>
        <w:ind w:left="1146" w:hanging="720"/>
      </w:pPr>
      <w:rPr>
        <w:rFonts w:hint="default"/>
      </w:rPr>
    </w:lvl>
    <w:lvl w:ilvl="1" w:tplc="0C0A0019" w:tentative="1">
      <w:start w:val="1"/>
      <w:numFmt w:val="lowerLetter"/>
      <w:lvlText w:val="%2."/>
      <w:lvlJc w:val="left"/>
      <w:pPr>
        <w:ind w:left="1506" w:hanging="360"/>
      </w:pPr>
    </w:lvl>
    <w:lvl w:ilvl="2" w:tplc="0C0A001B" w:tentative="1">
      <w:start w:val="1"/>
      <w:numFmt w:val="lowerRoman"/>
      <w:lvlText w:val="%3."/>
      <w:lvlJc w:val="right"/>
      <w:pPr>
        <w:ind w:left="2226" w:hanging="180"/>
      </w:pPr>
    </w:lvl>
    <w:lvl w:ilvl="3" w:tplc="0C0A000F" w:tentative="1">
      <w:start w:val="1"/>
      <w:numFmt w:val="decimal"/>
      <w:lvlText w:val="%4."/>
      <w:lvlJc w:val="left"/>
      <w:pPr>
        <w:ind w:left="2946" w:hanging="360"/>
      </w:pPr>
    </w:lvl>
    <w:lvl w:ilvl="4" w:tplc="0C0A0019" w:tentative="1">
      <w:start w:val="1"/>
      <w:numFmt w:val="lowerLetter"/>
      <w:lvlText w:val="%5."/>
      <w:lvlJc w:val="left"/>
      <w:pPr>
        <w:ind w:left="3666" w:hanging="360"/>
      </w:pPr>
    </w:lvl>
    <w:lvl w:ilvl="5" w:tplc="0C0A001B" w:tentative="1">
      <w:start w:val="1"/>
      <w:numFmt w:val="lowerRoman"/>
      <w:lvlText w:val="%6."/>
      <w:lvlJc w:val="right"/>
      <w:pPr>
        <w:ind w:left="4386" w:hanging="180"/>
      </w:pPr>
    </w:lvl>
    <w:lvl w:ilvl="6" w:tplc="0C0A000F" w:tentative="1">
      <w:start w:val="1"/>
      <w:numFmt w:val="decimal"/>
      <w:lvlText w:val="%7."/>
      <w:lvlJc w:val="left"/>
      <w:pPr>
        <w:ind w:left="5106" w:hanging="360"/>
      </w:pPr>
    </w:lvl>
    <w:lvl w:ilvl="7" w:tplc="0C0A0019" w:tentative="1">
      <w:start w:val="1"/>
      <w:numFmt w:val="lowerLetter"/>
      <w:lvlText w:val="%8."/>
      <w:lvlJc w:val="left"/>
      <w:pPr>
        <w:ind w:left="5826" w:hanging="360"/>
      </w:pPr>
    </w:lvl>
    <w:lvl w:ilvl="8" w:tplc="0C0A001B" w:tentative="1">
      <w:start w:val="1"/>
      <w:numFmt w:val="lowerRoman"/>
      <w:lvlText w:val="%9."/>
      <w:lvlJc w:val="right"/>
      <w:pPr>
        <w:ind w:left="6546" w:hanging="180"/>
      </w:pPr>
    </w:lvl>
  </w:abstractNum>
  <w:abstractNum w:abstractNumId="1" w15:restartNumberingAfterBreak="0">
    <w:nsid w:val="04AA0E11"/>
    <w:multiLevelType w:val="hybridMultilevel"/>
    <w:tmpl w:val="F62C9B92"/>
    <w:lvl w:ilvl="0" w:tplc="374E1E48">
      <w:start w:val="8"/>
      <w:numFmt w:val="bullet"/>
      <w:lvlText w:val="-"/>
      <w:lvlJc w:val="left"/>
      <w:pPr>
        <w:ind w:left="720" w:hanging="360"/>
      </w:pPr>
      <w:rPr>
        <w:rFonts w:ascii="Arial" w:eastAsia="Calibri" w:hAnsi="Arial" w:cs="Aria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0707476E"/>
    <w:multiLevelType w:val="hybridMultilevel"/>
    <w:tmpl w:val="43F8EC8A"/>
    <w:lvl w:ilvl="0" w:tplc="E4CCE462">
      <w:start w:val="3"/>
      <w:numFmt w:val="bullet"/>
      <w:lvlText w:val=""/>
      <w:lvlJc w:val="left"/>
      <w:pPr>
        <w:ind w:left="720" w:hanging="360"/>
      </w:pPr>
      <w:rPr>
        <w:rFonts w:ascii="Symbol" w:eastAsiaTheme="minorHAnsi" w:hAnsi="Symbol" w:cs="Aria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15:restartNumberingAfterBreak="0">
    <w:nsid w:val="0871095F"/>
    <w:multiLevelType w:val="multilevel"/>
    <w:tmpl w:val="893060E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0A6E40A8"/>
    <w:multiLevelType w:val="multilevel"/>
    <w:tmpl w:val="8A184CEE"/>
    <w:lvl w:ilvl="0">
      <w:start w:val="1"/>
      <w:numFmt w:val="lowerLetter"/>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rPr>
        <w:b w:val="0"/>
        <w:bCs/>
      </w:r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0E6B4481"/>
    <w:multiLevelType w:val="multilevel"/>
    <w:tmpl w:val="9C04E4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13A96C0F"/>
    <w:multiLevelType w:val="multilevel"/>
    <w:tmpl w:val="8ACC5AAA"/>
    <w:lvl w:ilvl="0">
      <w:start w:val="7"/>
      <w:numFmt w:val="decimal"/>
      <w:lvlText w:val="%1."/>
      <w:lvlJc w:val="left"/>
      <w:pPr>
        <w:ind w:left="600" w:hanging="600"/>
      </w:pPr>
      <w:rPr>
        <w:rFonts w:hint="default"/>
        <w:b/>
      </w:rPr>
    </w:lvl>
    <w:lvl w:ilvl="1">
      <w:start w:val="1"/>
      <w:numFmt w:val="decimal"/>
      <w:lvlText w:val="%1.%2."/>
      <w:lvlJc w:val="left"/>
      <w:pPr>
        <w:ind w:left="720" w:hanging="720"/>
      </w:pPr>
      <w:rPr>
        <w:rFonts w:hint="default"/>
        <w:b/>
      </w:rPr>
    </w:lvl>
    <w:lvl w:ilvl="2">
      <w:start w:val="4"/>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2160" w:hanging="2160"/>
      </w:pPr>
      <w:rPr>
        <w:rFonts w:hint="default"/>
        <w:b/>
      </w:rPr>
    </w:lvl>
  </w:abstractNum>
  <w:abstractNum w:abstractNumId="7" w15:restartNumberingAfterBreak="0">
    <w:nsid w:val="1A224880"/>
    <w:multiLevelType w:val="multilevel"/>
    <w:tmpl w:val="2AAEB6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DC00D73"/>
    <w:multiLevelType w:val="hybridMultilevel"/>
    <w:tmpl w:val="4E7AF4E2"/>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9" w15:restartNumberingAfterBreak="0">
    <w:nsid w:val="1E916A81"/>
    <w:multiLevelType w:val="hybridMultilevel"/>
    <w:tmpl w:val="3F9E0BD8"/>
    <w:lvl w:ilvl="0" w:tplc="E1B0B676">
      <w:start w:val="1"/>
      <w:numFmt w:val="decimal"/>
      <w:lvlText w:val="%1."/>
      <w:lvlJc w:val="left"/>
      <w:pPr>
        <w:ind w:left="720" w:hanging="360"/>
      </w:pPr>
      <w:rPr>
        <w:rFonts w:ascii="Arial" w:eastAsia="Calibri" w:hAnsi="Arial" w:cs="Arial"/>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20AE6946"/>
    <w:multiLevelType w:val="multilevel"/>
    <w:tmpl w:val="CB168844"/>
    <w:lvl w:ilvl="0">
      <w:start w:val="1"/>
      <w:numFmt w:val="decimal"/>
      <w:lvlText w:val="%1."/>
      <w:lvlJc w:val="left"/>
      <w:pPr>
        <w:ind w:left="720" w:hanging="360"/>
      </w:pPr>
      <w:rPr>
        <w:b/>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2112E169"/>
    <w:multiLevelType w:val="hybridMultilevel"/>
    <w:tmpl w:val="649AC9DA"/>
    <w:lvl w:ilvl="0" w:tplc="5C28DE72">
      <w:start w:val="1"/>
      <w:numFmt w:val="decimal"/>
      <w:lvlText w:val="%1."/>
      <w:lvlJc w:val="left"/>
      <w:pPr>
        <w:ind w:left="720" w:hanging="360"/>
      </w:pPr>
    </w:lvl>
    <w:lvl w:ilvl="1" w:tplc="3CD8B470">
      <w:start w:val="1"/>
      <w:numFmt w:val="lowerLetter"/>
      <w:lvlText w:val="%2."/>
      <w:lvlJc w:val="left"/>
      <w:pPr>
        <w:ind w:left="1440" w:hanging="360"/>
      </w:pPr>
    </w:lvl>
    <w:lvl w:ilvl="2" w:tplc="DA06B772">
      <w:start w:val="1"/>
      <w:numFmt w:val="lowerRoman"/>
      <w:lvlText w:val="%3."/>
      <w:lvlJc w:val="right"/>
      <w:pPr>
        <w:ind w:left="2160" w:hanging="180"/>
      </w:pPr>
    </w:lvl>
    <w:lvl w:ilvl="3" w:tplc="FEA23452">
      <w:start w:val="1"/>
      <w:numFmt w:val="decimal"/>
      <w:lvlText w:val="%4."/>
      <w:lvlJc w:val="left"/>
      <w:pPr>
        <w:ind w:left="2880" w:hanging="360"/>
      </w:pPr>
    </w:lvl>
    <w:lvl w:ilvl="4" w:tplc="895862DC">
      <w:start w:val="1"/>
      <w:numFmt w:val="lowerLetter"/>
      <w:lvlText w:val="%5."/>
      <w:lvlJc w:val="left"/>
      <w:pPr>
        <w:ind w:left="3600" w:hanging="360"/>
      </w:pPr>
    </w:lvl>
    <w:lvl w:ilvl="5" w:tplc="0FDA6A80">
      <w:start w:val="1"/>
      <w:numFmt w:val="lowerRoman"/>
      <w:lvlText w:val="%6."/>
      <w:lvlJc w:val="right"/>
      <w:pPr>
        <w:ind w:left="4320" w:hanging="180"/>
      </w:pPr>
    </w:lvl>
    <w:lvl w:ilvl="6" w:tplc="381AB6BA">
      <w:start w:val="1"/>
      <w:numFmt w:val="decimal"/>
      <w:lvlText w:val="%7."/>
      <w:lvlJc w:val="left"/>
      <w:pPr>
        <w:ind w:left="5040" w:hanging="360"/>
      </w:pPr>
    </w:lvl>
    <w:lvl w:ilvl="7" w:tplc="81CCFD2A">
      <w:start w:val="1"/>
      <w:numFmt w:val="lowerLetter"/>
      <w:lvlText w:val="%8."/>
      <w:lvlJc w:val="left"/>
      <w:pPr>
        <w:ind w:left="5760" w:hanging="360"/>
      </w:pPr>
    </w:lvl>
    <w:lvl w:ilvl="8" w:tplc="FE7EEFA4">
      <w:start w:val="1"/>
      <w:numFmt w:val="lowerRoman"/>
      <w:lvlText w:val="%9."/>
      <w:lvlJc w:val="right"/>
      <w:pPr>
        <w:ind w:left="6480" w:hanging="180"/>
      </w:pPr>
    </w:lvl>
  </w:abstractNum>
  <w:abstractNum w:abstractNumId="12" w15:restartNumberingAfterBreak="0">
    <w:nsid w:val="214E5738"/>
    <w:multiLevelType w:val="hybridMultilevel"/>
    <w:tmpl w:val="69AC606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15:restartNumberingAfterBreak="0">
    <w:nsid w:val="30363BC6"/>
    <w:multiLevelType w:val="hybridMultilevel"/>
    <w:tmpl w:val="9AA63F4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3405713D"/>
    <w:multiLevelType w:val="multilevel"/>
    <w:tmpl w:val="261A207A"/>
    <w:lvl w:ilvl="0">
      <w:start w:val="7"/>
      <w:numFmt w:val="decimal"/>
      <w:lvlText w:val="%1."/>
      <w:lvlJc w:val="left"/>
      <w:pPr>
        <w:ind w:left="585" w:hanging="585"/>
      </w:pPr>
      <w:rPr>
        <w:rFonts w:hint="default"/>
        <w:b/>
      </w:rPr>
    </w:lvl>
    <w:lvl w:ilvl="1">
      <w:start w:val="1"/>
      <w:numFmt w:val="decimal"/>
      <w:lvlText w:val="%1.%2."/>
      <w:lvlJc w:val="left"/>
      <w:pPr>
        <w:ind w:left="720" w:hanging="720"/>
      </w:pPr>
      <w:rPr>
        <w:rFonts w:hint="default"/>
        <w:b/>
      </w:rPr>
    </w:lvl>
    <w:lvl w:ilvl="2">
      <w:start w:val="4"/>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2160" w:hanging="2160"/>
      </w:pPr>
      <w:rPr>
        <w:rFonts w:hint="default"/>
        <w:b/>
      </w:rPr>
    </w:lvl>
  </w:abstractNum>
  <w:abstractNum w:abstractNumId="15" w15:restartNumberingAfterBreak="0">
    <w:nsid w:val="3A5A5A79"/>
    <w:multiLevelType w:val="hybridMultilevel"/>
    <w:tmpl w:val="5686CB4E"/>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3C61064C"/>
    <w:multiLevelType w:val="hybridMultilevel"/>
    <w:tmpl w:val="42D43E44"/>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3E1D2E91"/>
    <w:multiLevelType w:val="hybridMultilevel"/>
    <w:tmpl w:val="7C462CBC"/>
    <w:lvl w:ilvl="0" w:tplc="6DFAA51A">
      <w:start w:val="8"/>
      <w:numFmt w:val="upp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8" w15:restartNumberingAfterBreak="0">
    <w:nsid w:val="45AD332F"/>
    <w:multiLevelType w:val="multilevel"/>
    <w:tmpl w:val="9EB05A12"/>
    <w:lvl w:ilvl="0">
      <w:start w:val="1"/>
      <w:numFmt w:val="lowerLetter"/>
      <w:lvlText w:val="%1)"/>
      <w:lvlJc w:val="left"/>
      <w:pPr>
        <w:ind w:left="360" w:hanging="360"/>
      </w:pPr>
      <w:rPr>
        <w:b/>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9" w15:restartNumberingAfterBreak="0">
    <w:nsid w:val="45C25A62"/>
    <w:multiLevelType w:val="hybridMultilevel"/>
    <w:tmpl w:val="B83E9F42"/>
    <w:lvl w:ilvl="0" w:tplc="9C3ACAE8">
      <w:start w:val="8"/>
      <w:numFmt w:val="decimal"/>
      <w:lvlText w:val="%1."/>
      <w:lvlJc w:val="left"/>
      <w:pPr>
        <w:ind w:left="786" w:hanging="360"/>
      </w:pPr>
      <w:rPr>
        <w:rFonts w:hint="default"/>
      </w:rPr>
    </w:lvl>
    <w:lvl w:ilvl="1" w:tplc="0C0A0019" w:tentative="1">
      <w:start w:val="1"/>
      <w:numFmt w:val="lowerLetter"/>
      <w:lvlText w:val="%2."/>
      <w:lvlJc w:val="left"/>
      <w:pPr>
        <w:ind w:left="1506" w:hanging="360"/>
      </w:pPr>
    </w:lvl>
    <w:lvl w:ilvl="2" w:tplc="0C0A001B" w:tentative="1">
      <w:start w:val="1"/>
      <w:numFmt w:val="lowerRoman"/>
      <w:lvlText w:val="%3."/>
      <w:lvlJc w:val="right"/>
      <w:pPr>
        <w:ind w:left="2226" w:hanging="180"/>
      </w:pPr>
    </w:lvl>
    <w:lvl w:ilvl="3" w:tplc="0C0A000F" w:tentative="1">
      <w:start w:val="1"/>
      <w:numFmt w:val="decimal"/>
      <w:lvlText w:val="%4."/>
      <w:lvlJc w:val="left"/>
      <w:pPr>
        <w:ind w:left="2946" w:hanging="360"/>
      </w:pPr>
    </w:lvl>
    <w:lvl w:ilvl="4" w:tplc="0C0A0019" w:tentative="1">
      <w:start w:val="1"/>
      <w:numFmt w:val="lowerLetter"/>
      <w:lvlText w:val="%5."/>
      <w:lvlJc w:val="left"/>
      <w:pPr>
        <w:ind w:left="3666" w:hanging="360"/>
      </w:pPr>
    </w:lvl>
    <w:lvl w:ilvl="5" w:tplc="0C0A001B" w:tentative="1">
      <w:start w:val="1"/>
      <w:numFmt w:val="lowerRoman"/>
      <w:lvlText w:val="%6."/>
      <w:lvlJc w:val="right"/>
      <w:pPr>
        <w:ind w:left="4386" w:hanging="180"/>
      </w:pPr>
    </w:lvl>
    <w:lvl w:ilvl="6" w:tplc="0C0A000F" w:tentative="1">
      <w:start w:val="1"/>
      <w:numFmt w:val="decimal"/>
      <w:lvlText w:val="%7."/>
      <w:lvlJc w:val="left"/>
      <w:pPr>
        <w:ind w:left="5106" w:hanging="360"/>
      </w:pPr>
    </w:lvl>
    <w:lvl w:ilvl="7" w:tplc="0C0A0019" w:tentative="1">
      <w:start w:val="1"/>
      <w:numFmt w:val="lowerLetter"/>
      <w:lvlText w:val="%8."/>
      <w:lvlJc w:val="left"/>
      <w:pPr>
        <w:ind w:left="5826" w:hanging="360"/>
      </w:pPr>
    </w:lvl>
    <w:lvl w:ilvl="8" w:tplc="0C0A001B" w:tentative="1">
      <w:start w:val="1"/>
      <w:numFmt w:val="lowerRoman"/>
      <w:lvlText w:val="%9."/>
      <w:lvlJc w:val="right"/>
      <w:pPr>
        <w:ind w:left="6546" w:hanging="180"/>
      </w:pPr>
    </w:lvl>
  </w:abstractNum>
  <w:abstractNum w:abstractNumId="20" w15:restartNumberingAfterBreak="0">
    <w:nsid w:val="460913ED"/>
    <w:multiLevelType w:val="multilevel"/>
    <w:tmpl w:val="22FED522"/>
    <w:lvl w:ilvl="0">
      <w:start w:val="6"/>
      <w:numFmt w:val="decimal"/>
      <w:lvlText w:val="%1."/>
      <w:lvlJc w:val="left"/>
      <w:pPr>
        <w:ind w:left="585" w:hanging="585"/>
      </w:pPr>
      <w:rPr>
        <w:rFonts w:hint="default"/>
        <w:b/>
      </w:rPr>
    </w:lvl>
    <w:lvl w:ilvl="1">
      <w:start w:val="1"/>
      <w:numFmt w:val="decimal"/>
      <w:lvlText w:val="%1.%2."/>
      <w:lvlJc w:val="left"/>
      <w:pPr>
        <w:ind w:left="720" w:hanging="720"/>
      </w:pPr>
      <w:rPr>
        <w:rFonts w:hint="default"/>
        <w:b/>
      </w:rPr>
    </w:lvl>
    <w:lvl w:ilvl="2">
      <w:start w:val="4"/>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2160" w:hanging="2160"/>
      </w:pPr>
      <w:rPr>
        <w:rFonts w:hint="default"/>
        <w:b/>
      </w:rPr>
    </w:lvl>
  </w:abstractNum>
  <w:abstractNum w:abstractNumId="21" w15:restartNumberingAfterBreak="0">
    <w:nsid w:val="462716F6"/>
    <w:multiLevelType w:val="hybridMultilevel"/>
    <w:tmpl w:val="649AC9DA"/>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22" w15:restartNumberingAfterBreak="0">
    <w:nsid w:val="48FF264A"/>
    <w:multiLevelType w:val="multilevel"/>
    <w:tmpl w:val="37AAE99E"/>
    <w:lvl w:ilvl="0">
      <w:start w:val="1"/>
      <w:numFmt w:val="decimal"/>
      <w:lvlText w:val="%1."/>
      <w:lvlJc w:val="left"/>
      <w:pPr>
        <w:ind w:left="360" w:hanging="360"/>
      </w:pPr>
      <w:rPr>
        <w:b/>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3" w15:restartNumberingAfterBreak="0">
    <w:nsid w:val="56C62B9F"/>
    <w:multiLevelType w:val="hybridMultilevel"/>
    <w:tmpl w:val="5686CB4E"/>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15:restartNumberingAfterBreak="0">
    <w:nsid w:val="58A16DA1"/>
    <w:multiLevelType w:val="multilevel"/>
    <w:tmpl w:val="197E4E10"/>
    <w:lvl w:ilvl="0">
      <w:start w:val="7"/>
      <w:numFmt w:val="decimal"/>
      <w:lvlText w:val="%1."/>
      <w:lvlJc w:val="left"/>
      <w:pPr>
        <w:ind w:left="786" w:hanging="360"/>
      </w:pPr>
    </w:lvl>
    <w:lvl w:ilvl="1">
      <w:start w:val="1"/>
      <w:numFmt w:val="lowerLetter"/>
      <w:lvlText w:val="%2."/>
      <w:lvlJc w:val="left"/>
      <w:pPr>
        <w:ind w:left="1506" w:hanging="360"/>
      </w:pPr>
    </w:lvl>
    <w:lvl w:ilvl="2">
      <w:start w:val="1"/>
      <w:numFmt w:val="lowerRoman"/>
      <w:lvlText w:val="%3."/>
      <w:lvlJc w:val="right"/>
      <w:pPr>
        <w:ind w:left="2226" w:hanging="180"/>
      </w:pPr>
    </w:lvl>
    <w:lvl w:ilvl="3">
      <w:start w:val="1"/>
      <w:numFmt w:val="decimal"/>
      <w:lvlText w:val="%4."/>
      <w:lvlJc w:val="left"/>
      <w:pPr>
        <w:ind w:left="2946" w:hanging="360"/>
      </w:pPr>
    </w:lvl>
    <w:lvl w:ilvl="4">
      <w:start w:val="1"/>
      <w:numFmt w:val="lowerLetter"/>
      <w:lvlText w:val="%5."/>
      <w:lvlJc w:val="left"/>
      <w:pPr>
        <w:ind w:left="3666" w:hanging="360"/>
      </w:pPr>
    </w:lvl>
    <w:lvl w:ilvl="5">
      <w:start w:val="1"/>
      <w:numFmt w:val="lowerRoman"/>
      <w:lvlText w:val="%6."/>
      <w:lvlJc w:val="right"/>
      <w:pPr>
        <w:ind w:left="4386" w:hanging="180"/>
      </w:pPr>
    </w:lvl>
    <w:lvl w:ilvl="6">
      <w:start w:val="1"/>
      <w:numFmt w:val="decimal"/>
      <w:lvlText w:val="%7."/>
      <w:lvlJc w:val="left"/>
      <w:pPr>
        <w:ind w:left="5106" w:hanging="360"/>
      </w:pPr>
    </w:lvl>
    <w:lvl w:ilvl="7">
      <w:start w:val="1"/>
      <w:numFmt w:val="lowerLetter"/>
      <w:lvlText w:val="%8."/>
      <w:lvlJc w:val="left"/>
      <w:pPr>
        <w:ind w:left="5826" w:hanging="360"/>
      </w:pPr>
    </w:lvl>
    <w:lvl w:ilvl="8">
      <w:start w:val="1"/>
      <w:numFmt w:val="lowerRoman"/>
      <w:lvlText w:val="%9."/>
      <w:lvlJc w:val="right"/>
      <w:pPr>
        <w:ind w:left="6546" w:hanging="180"/>
      </w:pPr>
    </w:lvl>
  </w:abstractNum>
  <w:abstractNum w:abstractNumId="25" w15:restartNumberingAfterBreak="0">
    <w:nsid w:val="59D03C58"/>
    <w:multiLevelType w:val="multilevel"/>
    <w:tmpl w:val="52A600F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6" w15:restartNumberingAfterBreak="0">
    <w:nsid w:val="5B9E0700"/>
    <w:multiLevelType w:val="hybridMultilevel"/>
    <w:tmpl w:val="9104B09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15:restartNumberingAfterBreak="0">
    <w:nsid w:val="66482862"/>
    <w:multiLevelType w:val="multilevel"/>
    <w:tmpl w:val="E7DC83C2"/>
    <w:lvl w:ilvl="0">
      <w:start w:val="1"/>
      <w:numFmt w:val="lowerLetter"/>
      <w:lvlText w:val="%1)"/>
      <w:lvlJc w:val="left"/>
      <w:pPr>
        <w:ind w:left="720" w:hanging="360"/>
      </w:p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8" w15:restartNumberingAfterBreak="0">
    <w:nsid w:val="67951174"/>
    <w:multiLevelType w:val="multilevel"/>
    <w:tmpl w:val="50A8AA2C"/>
    <w:lvl w:ilvl="0">
      <w:start w:val="1"/>
      <w:numFmt w:val="decimal"/>
      <w:lvlText w:val="%1."/>
      <w:lvlJc w:val="left"/>
      <w:pPr>
        <w:ind w:left="786" w:hanging="360"/>
      </w:pPr>
      <w:rPr>
        <w:rFonts w:ascii="Arial" w:eastAsia="Arial" w:hAnsi="Arial" w:cs="Arial"/>
        <w:b/>
      </w:rPr>
    </w:lvl>
    <w:lvl w:ilvl="1">
      <w:start w:val="1"/>
      <w:numFmt w:val="lowerLetter"/>
      <w:lvlText w:val="%2."/>
      <w:lvlJc w:val="left"/>
      <w:pPr>
        <w:ind w:left="1506" w:hanging="360"/>
      </w:pPr>
    </w:lvl>
    <w:lvl w:ilvl="2">
      <w:start w:val="1"/>
      <w:numFmt w:val="lowerRoman"/>
      <w:lvlText w:val="%3."/>
      <w:lvlJc w:val="right"/>
      <w:pPr>
        <w:ind w:left="2226" w:hanging="180"/>
      </w:pPr>
    </w:lvl>
    <w:lvl w:ilvl="3">
      <w:start w:val="1"/>
      <w:numFmt w:val="decimal"/>
      <w:lvlText w:val="%4."/>
      <w:lvlJc w:val="left"/>
      <w:pPr>
        <w:ind w:left="2946" w:hanging="360"/>
      </w:pPr>
    </w:lvl>
    <w:lvl w:ilvl="4">
      <w:start w:val="1"/>
      <w:numFmt w:val="lowerLetter"/>
      <w:lvlText w:val="%5."/>
      <w:lvlJc w:val="left"/>
      <w:pPr>
        <w:ind w:left="3666" w:hanging="360"/>
      </w:pPr>
    </w:lvl>
    <w:lvl w:ilvl="5">
      <w:start w:val="1"/>
      <w:numFmt w:val="lowerRoman"/>
      <w:lvlText w:val="%6."/>
      <w:lvlJc w:val="right"/>
      <w:pPr>
        <w:ind w:left="4386" w:hanging="180"/>
      </w:pPr>
    </w:lvl>
    <w:lvl w:ilvl="6">
      <w:start w:val="1"/>
      <w:numFmt w:val="decimal"/>
      <w:lvlText w:val="%7."/>
      <w:lvlJc w:val="left"/>
      <w:pPr>
        <w:ind w:left="5106" w:hanging="360"/>
      </w:pPr>
    </w:lvl>
    <w:lvl w:ilvl="7">
      <w:start w:val="1"/>
      <w:numFmt w:val="lowerLetter"/>
      <w:lvlText w:val="%8."/>
      <w:lvlJc w:val="left"/>
      <w:pPr>
        <w:ind w:left="5826" w:hanging="360"/>
      </w:pPr>
    </w:lvl>
    <w:lvl w:ilvl="8">
      <w:start w:val="1"/>
      <w:numFmt w:val="lowerRoman"/>
      <w:lvlText w:val="%9."/>
      <w:lvlJc w:val="right"/>
      <w:pPr>
        <w:ind w:left="6546" w:hanging="180"/>
      </w:pPr>
    </w:lvl>
  </w:abstractNum>
  <w:abstractNum w:abstractNumId="29" w15:restartNumberingAfterBreak="0">
    <w:nsid w:val="67CB2D37"/>
    <w:multiLevelType w:val="multilevel"/>
    <w:tmpl w:val="C7F6AB3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0" w15:restartNumberingAfterBreak="0">
    <w:nsid w:val="6A811200"/>
    <w:multiLevelType w:val="hybridMultilevel"/>
    <w:tmpl w:val="6AF81B1C"/>
    <w:lvl w:ilvl="0" w:tplc="9C2CDDB8">
      <w:start w:val="4"/>
      <w:numFmt w:val="bullet"/>
      <w:lvlText w:val="-"/>
      <w:lvlJc w:val="left"/>
      <w:pPr>
        <w:ind w:left="720" w:hanging="360"/>
      </w:pPr>
      <w:rPr>
        <w:rFonts w:ascii="Arial" w:eastAsia="Arial" w:hAnsi="Arial" w:cs="Arial" w:hint="default"/>
        <w:color w:val="000000" w:themeColor="text1"/>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15:restartNumberingAfterBreak="0">
    <w:nsid w:val="7A6555B2"/>
    <w:multiLevelType w:val="hybridMultilevel"/>
    <w:tmpl w:val="C106978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446387732">
    <w:abstractNumId w:val="29"/>
  </w:num>
  <w:num w:numId="2" w16cid:durableId="1413116057">
    <w:abstractNumId w:val="28"/>
  </w:num>
  <w:num w:numId="3" w16cid:durableId="1138719795">
    <w:abstractNumId w:val="24"/>
  </w:num>
  <w:num w:numId="4" w16cid:durableId="2005282487">
    <w:abstractNumId w:val="25"/>
  </w:num>
  <w:num w:numId="5" w16cid:durableId="317148952">
    <w:abstractNumId w:val="10"/>
  </w:num>
  <w:num w:numId="6" w16cid:durableId="527376796">
    <w:abstractNumId w:val="27"/>
  </w:num>
  <w:num w:numId="7" w16cid:durableId="466777419">
    <w:abstractNumId w:val="22"/>
  </w:num>
  <w:num w:numId="8" w16cid:durableId="2086367608">
    <w:abstractNumId w:val="18"/>
  </w:num>
  <w:num w:numId="9" w16cid:durableId="709962039">
    <w:abstractNumId w:val="3"/>
  </w:num>
  <w:num w:numId="10" w16cid:durableId="674767929">
    <w:abstractNumId w:val="19"/>
  </w:num>
  <w:num w:numId="11" w16cid:durableId="1821343574">
    <w:abstractNumId w:val="0"/>
  </w:num>
  <w:num w:numId="12" w16cid:durableId="1921016829">
    <w:abstractNumId w:val="17"/>
  </w:num>
  <w:num w:numId="13" w16cid:durableId="359549636">
    <w:abstractNumId w:val="7"/>
  </w:num>
  <w:num w:numId="14" w16cid:durableId="948702164">
    <w:abstractNumId w:val="14"/>
  </w:num>
  <w:num w:numId="15" w16cid:durableId="976951565">
    <w:abstractNumId w:val="30"/>
  </w:num>
  <w:num w:numId="16" w16cid:durableId="2137529832">
    <w:abstractNumId w:val="20"/>
  </w:num>
  <w:num w:numId="17" w16cid:durableId="281347668">
    <w:abstractNumId w:val="31"/>
  </w:num>
  <w:num w:numId="18" w16cid:durableId="1907111541">
    <w:abstractNumId w:val="23"/>
  </w:num>
  <w:num w:numId="19" w16cid:durableId="1566333208">
    <w:abstractNumId w:val="6"/>
  </w:num>
  <w:num w:numId="20" w16cid:durableId="292256777">
    <w:abstractNumId w:val="15"/>
  </w:num>
  <w:num w:numId="21" w16cid:durableId="964889150">
    <w:abstractNumId w:val="12"/>
  </w:num>
  <w:num w:numId="22" w16cid:durableId="562983935">
    <w:abstractNumId w:val="11"/>
  </w:num>
  <w:num w:numId="23" w16cid:durableId="25495448">
    <w:abstractNumId w:val="2"/>
  </w:num>
  <w:num w:numId="24" w16cid:durableId="1274435443">
    <w:abstractNumId w:val="8"/>
  </w:num>
  <w:num w:numId="25" w16cid:durableId="1762414800">
    <w:abstractNumId w:val="26"/>
  </w:num>
  <w:num w:numId="26" w16cid:durableId="2134789100">
    <w:abstractNumId w:val="13"/>
  </w:num>
  <w:num w:numId="27" w16cid:durableId="1416786932">
    <w:abstractNumId w:val="1"/>
  </w:num>
  <w:num w:numId="28" w16cid:durableId="734279066">
    <w:abstractNumId w:val="9"/>
  </w:num>
  <w:num w:numId="29" w16cid:durableId="327287798">
    <w:abstractNumId w:val="5"/>
  </w:num>
  <w:num w:numId="30" w16cid:durableId="1425223797">
    <w:abstractNumId w:val="4"/>
  </w:num>
  <w:num w:numId="31" w16cid:durableId="261190504">
    <w:abstractNumId w:val="21"/>
  </w:num>
  <w:num w:numId="32" w16cid:durableId="2129161526">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mirrorMargins/>
  <w:proofState w:spelling="clean" w:grammar="clean"/>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61363"/>
    <w:rsid w:val="00000036"/>
    <w:rsid w:val="000019E7"/>
    <w:rsid w:val="00001A33"/>
    <w:rsid w:val="00003054"/>
    <w:rsid w:val="00004BD9"/>
    <w:rsid w:val="00005432"/>
    <w:rsid w:val="000064EC"/>
    <w:rsid w:val="00006CD3"/>
    <w:rsid w:val="000073B7"/>
    <w:rsid w:val="000073E9"/>
    <w:rsid w:val="00007D20"/>
    <w:rsid w:val="00007E50"/>
    <w:rsid w:val="0001018C"/>
    <w:rsid w:val="0001056A"/>
    <w:rsid w:val="00010B77"/>
    <w:rsid w:val="00010CE4"/>
    <w:rsid w:val="00010D11"/>
    <w:rsid w:val="00010E4F"/>
    <w:rsid w:val="0001195D"/>
    <w:rsid w:val="00011AED"/>
    <w:rsid w:val="00012351"/>
    <w:rsid w:val="000124CA"/>
    <w:rsid w:val="00012906"/>
    <w:rsid w:val="00012A45"/>
    <w:rsid w:val="00012F85"/>
    <w:rsid w:val="00013083"/>
    <w:rsid w:val="00013333"/>
    <w:rsid w:val="00013B41"/>
    <w:rsid w:val="00013CC1"/>
    <w:rsid w:val="00013CF2"/>
    <w:rsid w:val="00014342"/>
    <w:rsid w:val="000152C4"/>
    <w:rsid w:val="00015835"/>
    <w:rsid w:val="0001597A"/>
    <w:rsid w:val="00015AF7"/>
    <w:rsid w:val="00015B62"/>
    <w:rsid w:val="00016BF6"/>
    <w:rsid w:val="00017AB0"/>
    <w:rsid w:val="0002000D"/>
    <w:rsid w:val="00020909"/>
    <w:rsid w:val="0002096D"/>
    <w:rsid w:val="00020AF7"/>
    <w:rsid w:val="00020DFD"/>
    <w:rsid w:val="00020ED5"/>
    <w:rsid w:val="00021831"/>
    <w:rsid w:val="0002183A"/>
    <w:rsid w:val="00021A40"/>
    <w:rsid w:val="00021B5A"/>
    <w:rsid w:val="00021B63"/>
    <w:rsid w:val="00022260"/>
    <w:rsid w:val="00022795"/>
    <w:rsid w:val="00022B15"/>
    <w:rsid w:val="00022CE4"/>
    <w:rsid w:val="000232F8"/>
    <w:rsid w:val="0002349E"/>
    <w:rsid w:val="00023B31"/>
    <w:rsid w:val="00024458"/>
    <w:rsid w:val="000245B3"/>
    <w:rsid w:val="00024BA8"/>
    <w:rsid w:val="000251BD"/>
    <w:rsid w:val="000254C7"/>
    <w:rsid w:val="0002598B"/>
    <w:rsid w:val="00025BDC"/>
    <w:rsid w:val="000264E4"/>
    <w:rsid w:val="00027796"/>
    <w:rsid w:val="00027C3A"/>
    <w:rsid w:val="00030BC8"/>
    <w:rsid w:val="00031348"/>
    <w:rsid w:val="00031A95"/>
    <w:rsid w:val="00031F89"/>
    <w:rsid w:val="0003236E"/>
    <w:rsid w:val="000329E9"/>
    <w:rsid w:val="00032E0D"/>
    <w:rsid w:val="00032EA5"/>
    <w:rsid w:val="0003329A"/>
    <w:rsid w:val="000335DD"/>
    <w:rsid w:val="00033C04"/>
    <w:rsid w:val="00033CCC"/>
    <w:rsid w:val="0003404D"/>
    <w:rsid w:val="000340F1"/>
    <w:rsid w:val="00034B19"/>
    <w:rsid w:val="00034F0B"/>
    <w:rsid w:val="00035983"/>
    <w:rsid w:val="00036AA9"/>
    <w:rsid w:val="00036D86"/>
    <w:rsid w:val="000400C9"/>
    <w:rsid w:val="00040222"/>
    <w:rsid w:val="00040635"/>
    <w:rsid w:val="0004086B"/>
    <w:rsid w:val="00040A3F"/>
    <w:rsid w:val="00040D37"/>
    <w:rsid w:val="00040F23"/>
    <w:rsid w:val="0004178F"/>
    <w:rsid w:val="00041C66"/>
    <w:rsid w:val="00041FBF"/>
    <w:rsid w:val="000423F0"/>
    <w:rsid w:val="0004310D"/>
    <w:rsid w:val="0004329C"/>
    <w:rsid w:val="000433B1"/>
    <w:rsid w:val="000439C3"/>
    <w:rsid w:val="000440E6"/>
    <w:rsid w:val="000440E8"/>
    <w:rsid w:val="000448A9"/>
    <w:rsid w:val="00044A7F"/>
    <w:rsid w:val="000458B4"/>
    <w:rsid w:val="000462CA"/>
    <w:rsid w:val="00046383"/>
    <w:rsid w:val="00046A7F"/>
    <w:rsid w:val="00046C51"/>
    <w:rsid w:val="00046E10"/>
    <w:rsid w:val="000470C8"/>
    <w:rsid w:val="00047485"/>
    <w:rsid w:val="00047767"/>
    <w:rsid w:val="00047C70"/>
    <w:rsid w:val="00047EC7"/>
    <w:rsid w:val="00047EF0"/>
    <w:rsid w:val="00050B88"/>
    <w:rsid w:val="00050DFD"/>
    <w:rsid w:val="00051116"/>
    <w:rsid w:val="000513E7"/>
    <w:rsid w:val="0005172D"/>
    <w:rsid w:val="000517E2"/>
    <w:rsid w:val="0005218A"/>
    <w:rsid w:val="000528ED"/>
    <w:rsid w:val="000532A9"/>
    <w:rsid w:val="00053A53"/>
    <w:rsid w:val="00054513"/>
    <w:rsid w:val="00055B2A"/>
    <w:rsid w:val="00056D2C"/>
    <w:rsid w:val="00056DAA"/>
    <w:rsid w:val="00057A39"/>
    <w:rsid w:val="00057BBA"/>
    <w:rsid w:val="00057E8B"/>
    <w:rsid w:val="00057F42"/>
    <w:rsid w:val="00060135"/>
    <w:rsid w:val="00060480"/>
    <w:rsid w:val="000607BD"/>
    <w:rsid w:val="00060C49"/>
    <w:rsid w:val="0006113E"/>
    <w:rsid w:val="000615DE"/>
    <w:rsid w:val="00061E42"/>
    <w:rsid w:val="00062174"/>
    <w:rsid w:val="00062402"/>
    <w:rsid w:val="00063158"/>
    <w:rsid w:val="000641BA"/>
    <w:rsid w:val="000643F8"/>
    <w:rsid w:val="0006512C"/>
    <w:rsid w:val="00065B4A"/>
    <w:rsid w:val="00065F23"/>
    <w:rsid w:val="00066226"/>
    <w:rsid w:val="0006652C"/>
    <w:rsid w:val="0006703F"/>
    <w:rsid w:val="00067276"/>
    <w:rsid w:val="00067542"/>
    <w:rsid w:val="00067884"/>
    <w:rsid w:val="0007050F"/>
    <w:rsid w:val="00070F94"/>
    <w:rsid w:val="00071245"/>
    <w:rsid w:val="00072755"/>
    <w:rsid w:val="00072AC1"/>
    <w:rsid w:val="00072BEA"/>
    <w:rsid w:val="000731C8"/>
    <w:rsid w:val="0007364E"/>
    <w:rsid w:val="0007373F"/>
    <w:rsid w:val="000740F8"/>
    <w:rsid w:val="000741B1"/>
    <w:rsid w:val="00074324"/>
    <w:rsid w:val="0007461B"/>
    <w:rsid w:val="00074624"/>
    <w:rsid w:val="000747D4"/>
    <w:rsid w:val="00074881"/>
    <w:rsid w:val="00074DB0"/>
    <w:rsid w:val="00075205"/>
    <w:rsid w:val="00075659"/>
    <w:rsid w:val="000759D3"/>
    <w:rsid w:val="00076219"/>
    <w:rsid w:val="000762F5"/>
    <w:rsid w:val="000764CE"/>
    <w:rsid w:val="0007652A"/>
    <w:rsid w:val="00076E0E"/>
    <w:rsid w:val="0007730B"/>
    <w:rsid w:val="00077445"/>
    <w:rsid w:val="00077E4C"/>
    <w:rsid w:val="00080603"/>
    <w:rsid w:val="000806EB"/>
    <w:rsid w:val="00080CDB"/>
    <w:rsid w:val="00080FCC"/>
    <w:rsid w:val="00082186"/>
    <w:rsid w:val="00082CF6"/>
    <w:rsid w:val="00082F6F"/>
    <w:rsid w:val="0008323B"/>
    <w:rsid w:val="000834BD"/>
    <w:rsid w:val="00084707"/>
    <w:rsid w:val="000848EA"/>
    <w:rsid w:val="00084EED"/>
    <w:rsid w:val="0008520E"/>
    <w:rsid w:val="000856F4"/>
    <w:rsid w:val="000857FD"/>
    <w:rsid w:val="00085DA3"/>
    <w:rsid w:val="00086377"/>
    <w:rsid w:val="000870B2"/>
    <w:rsid w:val="000878B5"/>
    <w:rsid w:val="00087D35"/>
    <w:rsid w:val="00090339"/>
    <w:rsid w:val="00090438"/>
    <w:rsid w:val="0009043F"/>
    <w:rsid w:val="0009075B"/>
    <w:rsid w:val="00091085"/>
    <w:rsid w:val="00091279"/>
    <w:rsid w:val="000913EC"/>
    <w:rsid w:val="000926D2"/>
    <w:rsid w:val="00092768"/>
    <w:rsid w:val="000928DF"/>
    <w:rsid w:val="00092978"/>
    <w:rsid w:val="00092BCA"/>
    <w:rsid w:val="00092D5B"/>
    <w:rsid w:val="00092E15"/>
    <w:rsid w:val="00092E16"/>
    <w:rsid w:val="0009310E"/>
    <w:rsid w:val="000931C2"/>
    <w:rsid w:val="0009409E"/>
    <w:rsid w:val="00094523"/>
    <w:rsid w:val="0009562C"/>
    <w:rsid w:val="000961C2"/>
    <w:rsid w:val="000963F3"/>
    <w:rsid w:val="000966D4"/>
    <w:rsid w:val="00096F6D"/>
    <w:rsid w:val="00097907"/>
    <w:rsid w:val="000A0CCF"/>
    <w:rsid w:val="000A0EFE"/>
    <w:rsid w:val="000A10BC"/>
    <w:rsid w:val="000A1246"/>
    <w:rsid w:val="000A1312"/>
    <w:rsid w:val="000A1AA7"/>
    <w:rsid w:val="000A3A59"/>
    <w:rsid w:val="000A41D7"/>
    <w:rsid w:val="000A4FDB"/>
    <w:rsid w:val="000A5180"/>
    <w:rsid w:val="000A5D2B"/>
    <w:rsid w:val="000A6D8D"/>
    <w:rsid w:val="000A71E3"/>
    <w:rsid w:val="000A72FD"/>
    <w:rsid w:val="000A791D"/>
    <w:rsid w:val="000A7A75"/>
    <w:rsid w:val="000B009B"/>
    <w:rsid w:val="000B0286"/>
    <w:rsid w:val="000B0373"/>
    <w:rsid w:val="000B0AA4"/>
    <w:rsid w:val="000B1359"/>
    <w:rsid w:val="000B16E1"/>
    <w:rsid w:val="000B1A21"/>
    <w:rsid w:val="000B1B49"/>
    <w:rsid w:val="000B1B5D"/>
    <w:rsid w:val="000B272D"/>
    <w:rsid w:val="000B2A8C"/>
    <w:rsid w:val="000B2B2E"/>
    <w:rsid w:val="000B34F8"/>
    <w:rsid w:val="000B3624"/>
    <w:rsid w:val="000B3731"/>
    <w:rsid w:val="000B3FD2"/>
    <w:rsid w:val="000B43B5"/>
    <w:rsid w:val="000B43C0"/>
    <w:rsid w:val="000B4407"/>
    <w:rsid w:val="000B4C8F"/>
    <w:rsid w:val="000B4E67"/>
    <w:rsid w:val="000B5AF4"/>
    <w:rsid w:val="000B5D27"/>
    <w:rsid w:val="000B6267"/>
    <w:rsid w:val="000B6805"/>
    <w:rsid w:val="000B6E47"/>
    <w:rsid w:val="000B7021"/>
    <w:rsid w:val="000B71D1"/>
    <w:rsid w:val="000B72BC"/>
    <w:rsid w:val="000C07E3"/>
    <w:rsid w:val="000C0F3D"/>
    <w:rsid w:val="000C1766"/>
    <w:rsid w:val="000C1A10"/>
    <w:rsid w:val="000C234C"/>
    <w:rsid w:val="000C2D64"/>
    <w:rsid w:val="000C2E70"/>
    <w:rsid w:val="000C2E8E"/>
    <w:rsid w:val="000C3500"/>
    <w:rsid w:val="000C4628"/>
    <w:rsid w:val="000C46A5"/>
    <w:rsid w:val="000C4BDD"/>
    <w:rsid w:val="000C4E40"/>
    <w:rsid w:val="000C53F5"/>
    <w:rsid w:val="000C5DA9"/>
    <w:rsid w:val="000C5FBF"/>
    <w:rsid w:val="000C62B0"/>
    <w:rsid w:val="000C636F"/>
    <w:rsid w:val="000C6430"/>
    <w:rsid w:val="000C733D"/>
    <w:rsid w:val="000C7642"/>
    <w:rsid w:val="000C76E2"/>
    <w:rsid w:val="000C78F3"/>
    <w:rsid w:val="000D0518"/>
    <w:rsid w:val="000D0571"/>
    <w:rsid w:val="000D0688"/>
    <w:rsid w:val="000D0724"/>
    <w:rsid w:val="000D10F6"/>
    <w:rsid w:val="000D11D3"/>
    <w:rsid w:val="000D1387"/>
    <w:rsid w:val="000D1410"/>
    <w:rsid w:val="000D1810"/>
    <w:rsid w:val="000D1863"/>
    <w:rsid w:val="000D2115"/>
    <w:rsid w:val="000D3381"/>
    <w:rsid w:val="000D38F7"/>
    <w:rsid w:val="000D3A22"/>
    <w:rsid w:val="000D3F28"/>
    <w:rsid w:val="000D401F"/>
    <w:rsid w:val="000D40E6"/>
    <w:rsid w:val="000D4B15"/>
    <w:rsid w:val="000D5109"/>
    <w:rsid w:val="000D52E1"/>
    <w:rsid w:val="000D57B0"/>
    <w:rsid w:val="000D5DFD"/>
    <w:rsid w:val="000D61D9"/>
    <w:rsid w:val="000D65EE"/>
    <w:rsid w:val="000D69F1"/>
    <w:rsid w:val="000D6D54"/>
    <w:rsid w:val="000D7723"/>
    <w:rsid w:val="000E058B"/>
    <w:rsid w:val="000E175A"/>
    <w:rsid w:val="000E1F0A"/>
    <w:rsid w:val="000E2226"/>
    <w:rsid w:val="000E2668"/>
    <w:rsid w:val="000E2ACC"/>
    <w:rsid w:val="000E2AF8"/>
    <w:rsid w:val="000E2D61"/>
    <w:rsid w:val="000E364B"/>
    <w:rsid w:val="000E36CE"/>
    <w:rsid w:val="000E386F"/>
    <w:rsid w:val="000E3A15"/>
    <w:rsid w:val="000E4BD1"/>
    <w:rsid w:val="000E4FA5"/>
    <w:rsid w:val="000E5271"/>
    <w:rsid w:val="000E5471"/>
    <w:rsid w:val="000E54BE"/>
    <w:rsid w:val="000E69E9"/>
    <w:rsid w:val="000E6BF0"/>
    <w:rsid w:val="000E711F"/>
    <w:rsid w:val="000E793D"/>
    <w:rsid w:val="000E7973"/>
    <w:rsid w:val="000E7A35"/>
    <w:rsid w:val="000F08E1"/>
    <w:rsid w:val="000F0AFD"/>
    <w:rsid w:val="000F1165"/>
    <w:rsid w:val="000F153E"/>
    <w:rsid w:val="000F15BE"/>
    <w:rsid w:val="000F15E7"/>
    <w:rsid w:val="000F1657"/>
    <w:rsid w:val="000F1CF8"/>
    <w:rsid w:val="000F1E85"/>
    <w:rsid w:val="000F245A"/>
    <w:rsid w:val="000F2C98"/>
    <w:rsid w:val="000F3219"/>
    <w:rsid w:val="000F37DB"/>
    <w:rsid w:val="000F3DFE"/>
    <w:rsid w:val="000F4000"/>
    <w:rsid w:val="000F44A7"/>
    <w:rsid w:val="000F4BB4"/>
    <w:rsid w:val="000F5725"/>
    <w:rsid w:val="000F5984"/>
    <w:rsid w:val="000F5C74"/>
    <w:rsid w:val="000F618B"/>
    <w:rsid w:val="000F64E6"/>
    <w:rsid w:val="000F6B77"/>
    <w:rsid w:val="000F6D17"/>
    <w:rsid w:val="000F6F1C"/>
    <w:rsid w:val="000F792A"/>
    <w:rsid w:val="000F79A4"/>
    <w:rsid w:val="000F7BA1"/>
    <w:rsid w:val="00100541"/>
    <w:rsid w:val="00100C2B"/>
    <w:rsid w:val="00100E9D"/>
    <w:rsid w:val="0010245A"/>
    <w:rsid w:val="00102A45"/>
    <w:rsid w:val="00102F2F"/>
    <w:rsid w:val="00103C6D"/>
    <w:rsid w:val="00103C7F"/>
    <w:rsid w:val="00104689"/>
    <w:rsid w:val="00104B9C"/>
    <w:rsid w:val="001054A4"/>
    <w:rsid w:val="0010575B"/>
    <w:rsid w:val="00106ADD"/>
    <w:rsid w:val="00106B9A"/>
    <w:rsid w:val="00106EA7"/>
    <w:rsid w:val="0010729F"/>
    <w:rsid w:val="00107423"/>
    <w:rsid w:val="00107B06"/>
    <w:rsid w:val="00107E37"/>
    <w:rsid w:val="001102CB"/>
    <w:rsid w:val="001108D3"/>
    <w:rsid w:val="00110C60"/>
    <w:rsid w:val="001110C7"/>
    <w:rsid w:val="001110CE"/>
    <w:rsid w:val="00111153"/>
    <w:rsid w:val="00111216"/>
    <w:rsid w:val="00112475"/>
    <w:rsid w:val="001126A8"/>
    <w:rsid w:val="00112ED7"/>
    <w:rsid w:val="00112FB1"/>
    <w:rsid w:val="0011350D"/>
    <w:rsid w:val="00113C24"/>
    <w:rsid w:val="00113F12"/>
    <w:rsid w:val="00114332"/>
    <w:rsid w:val="0011481A"/>
    <w:rsid w:val="00114AF0"/>
    <w:rsid w:val="00114C67"/>
    <w:rsid w:val="00114DE4"/>
    <w:rsid w:val="00115486"/>
    <w:rsid w:val="00115BB9"/>
    <w:rsid w:val="00115C10"/>
    <w:rsid w:val="00115DDB"/>
    <w:rsid w:val="001162A0"/>
    <w:rsid w:val="0011645E"/>
    <w:rsid w:val="00116CAB"/>
    <w:rsid w:val="00116F20"/>
    <w:rsid w:val="001170FC"/>
    <w:rsid w:val="00117302"/>
    <w:rsid w:val="001174DB"/>
    <w:rsid w:val="00117867"/>
    <w:rsid w:val="00117A34"/>
    <w:rsid w:val="00117F7C"/>
    <w:rsid w:val="001200AD"/>
    <w:rsid w:val="001202D2"/>
    <w:rsid w:val="001211D9"/>
    <w:rsid w:val="001212CB"/>
    <w:rsid w:val="0012203C"/>
    <w:rsid w:val="00122480"/>
    <w:rsid w:val="001225EF"/>
    <w:rsid w:val="001234C5"/>
    <w:rsid w:val="00123F52"/>
    <w:rsid w:val="00124AEA"/>
    <w:rsid w:val="001255B6"/>
    <w:rsid w:val="00125FEB"/>
    <w:rsid w:val="00126364"/>
    <w:rsid w:val="001266C3"/>
    <w:rsid w:val="00126E9C"/>
    <w:rsid w:val="0012772C"/>
    <w:rsid w:val="00127D2B"/>
    <w:rsid w:val="00127DCE"/>
    <w:rsid w:val="00131042"/>
    <w:rsid w:val="0013132F"/>
    <w:rsid w:val="00131657"/>
    <w:rsid w:val="00131B97"/>
    <w:rsid w:val="001323A3"/>
    <w:rsid w:val="001328DB"/>
    <w:rsid w:val="001328F2"/>
    <w:rsid w:val="00132B42"/>
    <w:rsid w:val="00132E8E"/>
    <w:rsid w:val="00133E51"/>
    <w:rsid w:val="00134286"/>
    <w:rsid w:val="0013513D"/>
    <w:rsid w:val="001358F6"/>
    <w:rsid w:val="00135CC2"/>
    <w:rsid w:val="0013607E"/>
    <w:rsid w:val="00136250"/>
    <w:rsid w:val="001362C3"/>
    <w:rsid w:val="001367B9"/>
    <w:rsid w:val="001374D4"/>
    <w:rsid w:val="001375D7"/>
    <w:rsid w:val="00137CAB"/>
    <w:rsid w:val="001405F6"/>
    <w:rsid w:val="00140D8C"/>
    <w:rsid w:val="00141200"/>
    <w:rsid w:val="00142146"/>
    <w:rsid w:val="001422BC"/>
    <w:rsid w:val="00142301"/>
    <w:rsid w:val="00142A20"/>
    <w:rsid w:val="00142D86"/>
    <w:rsid w:val="0014351B"/>
    <w:rsid w:val="00143B6B"/>
    <w:rsid w:val="001453C5"/>
    <w:rsid w:val="00145804"/>
    <w:rsid w:val="00145917"/>
    <w:rsid w:val="00146004"/>
    <w:rsid w:val="0014730F"/>
    <w:rsid w:val="001476A4"/>
    <w:rsid w:val="001478D8"/>
    <w:rsid w:val="00147A86"/>
    <w:rsid w:val="00147D03"/>
    <w:rsid w:val="00150582"/>
    <w:rsid w:val="00150D01"/>
    <w:rsid w:val="00151B7C"/>
    <w:rsid w:val="00152039"/>
    <w:rsid w:val="00152092"/>
    <w:rsid w:val="001525A7"/>
    <w:rsid w:val="00153E88"/>
    <w:rsid w:val="001545F7"/>
    <w:rsid w:val="00154852"/>
    <w:rsid w:val="001548D0"/>
    <w:rsid w:val="00154C8C"/>
    <w:rsid w:val="00154EB4"/>
    <w:rsid w:val="00156014"/>
    <w:rsid w:val="001563D9"/>
    <w:rsid w:val="001566D2"/>
    <w:rsid w:val="001567EF"/>
    <w:rsid w:val="0015698D"/>
    <w:rsid w:val="00156FB1"/>
    <w:rsid w:val="001572B2"/>
    <w:rsid w:val="00160875"/>
    <w:rsid w:val="00160972"/>
    <w:rsid w:val="00160D1A"/>
    <w:rsid w:val="00161236"/>
    <w:rsid w:val="001616F2"/>
    <w:rsid w:val="00161FB2"/>
    <w:rsid w:val="001624E7"/>
    <w:rsid w:val="0016299B"/>
    <w:rsid w:val="001636DA"/>
    <w:rsid w:val="001639EA"/>
    <w:rsid w:val="00164D64"/>
    <w:rsid w:val="00164DAA"/>
    <w:rsid w:val="00164F17"/>
    <w:rsid w:val="001651AA"/>
    <w:rsid w:val="0016553E"/>
    <w:rsid w:val="00165B14"/>
    <w:rsid w:val="00165C37"/>
    <w:rsid w:val="001662FB"/>
    <w:rsid w:val="00166D6F"/>
    <w:rsid w:val="001673EF"/>
    <w:rsid w:val="001701F1"/>
    <w:rsid w:val="00170215"/>
    <w:rsid w:val="00170361"/>
    <w:rsid w:val="00170574"/>
    <w:rsid w:val="00170933"/>
    <w:rsid w:val="00171E0A"/>
    <w:rsid w:val="00171E38"/>
    <w:rsid w:val="00172332"/>
    <w:rsid w:val="00172C0A"/>
    <w:rsid w:val="00172E12"/>
    <w:rsid w:val="00172E15"/>
    <w:rsid w:val="00172E77"/>
    <w:rsid w:val="00173111"/>
    <w:rsid w:val="001731E0"/>
    <w:rsid w:val="001733A0"/>
    <w:rsid w:val="00174089"/>
    <w:rsid w:val="001742EA"/>
    <w:rsid w:val="001749EB"/>
    <w:rsid w:val="00174AC6"/>
    <w:rsid w:val="001751DB"/>
    <w:rsid w:val="001751E8"/>
    <w:rsid w:val="00175271"/>
    <w:rsid w:val="0017531F"/>
    <w:rsid w:val="001754B8"/>
    <w:rsid w:val="00175C31"/>
    <w:rsid w:val="001762E5"/>
    <w:rsid w:val="00176515"/>
    <w:rsid w:val="00176553"/>
    <w:rsid w:val="00177639"/>
    <w:rsid w:val="0018119F"/>
    <w:rsid w:val="00182B64"/>
    <w:rsid w:val="00183185"/>
    <w:rsid w:val="00183214"/>
    <w:rsid w:val="00183455"/>
    <w:rsid w:val="001835DB"/>
    <w:rsid w:val="00183B6C"/>
    <w:rsid w:val="001840E8"/>
    <w:rsid w:val="00184EC1"/>
    <w:rsid w:val="00186819"/>
    <w:rsid w:val="00186898"/>
    <w:rsid w:val="00186C38"/>
    <w:rsid w:val="00186CD6"/>
    <w:rsid w:val="00186D08"/>
    <w:rsid w:val="001873A0"/>
    <w:rsid w:val="00187D54"/>
    <w:rsid w:val="00187E5C"/>
    <w:rsid w:val="00187F20"/>
    <w:rsid w:val="00190199"/>
    <w:rsid w:val="0019059F"/>
    <w:rsid w:val="001910F7"/>
    <w:rsid w:val="00191EBB"/>
    <w:rsid w:val="001920AC"/>
    <w:rsid w:val="00192CC5"/>
    <w:rsid w:val="0019346D"/>
    <w:rsid w:val="0019369C"/>
    <w:rsid w:val="0019397C"/>
    <w:rsid w:val="00194219"/>
    <w:rsid w:val="001942AE"/>
    <w:rsid w:val="001943DB"/>
    <w:rsid w:val="00194632"/>
    <w:rsid w:val="001955E2"/>
    <w:rsid w:val="0019615F"/>
    <w:rsid w:val="00196285"/>
    <w:rsid w:val="001A0102"/>
    <w:rsid w:val="001A08A5"/>
    <w:rsid w:val="001A099E"/>
    <w:rsid w:val="001A0E0C"/>
    <w:rsid w:val="001A0EE5"/>
    <w:rsid w:val="001A1752"/>
    <w:rsid w:val="001A2255"/>
    <w:rsid w:val="001A261B"/>
    <w:rsid w:val="001A2D64"/>
    <w:rsid w:val="001A3379"/>
    <w:rsid w:val="001A37BA"/>
    <w:rsid w:val="001A3A08"/>
    <w:rsid w:val="001A3D46"/>
    <w:rsid w:val="001A3FAD"/>
    <w:rsid w:val="001A40F1"/>
    <w:rsid w:val="001A4270"/>
    <w:rsid w:val="001A42B2"/>
    <w:rsid w:val="001A42B4"/>
    <w:rsid w:val="001A4BA1"/>
    <w:rsid w:val="001A53B9"/>
    <w:rsid w:val="001A55A4"/>
    <w:rsid w:val="001A595A"/>
    <w:rsid w:val="001A60E4"/>
    <w:rsid w:val="001A655C"/>
    <w:rsid w:val="001A659B"/>
    <w:rsid w:val="001A66CD"/>
    <w:rsid w:val="001A6FE6"/>
    <w:rsid w:val="001A72C8"/>
    <w:rsid w:val="001A7419"/>
    <w:rsid w:val="001A788A"/>
    <w:rsid w:val="001A7C54"/>
    <w:rsid w:val="001B01A8"/>
    <w:rsid w:val="001B0300"/>
    <w:rsid w:val="001B03BD"/>
    <w:rsid w:val="001B0AD2"/>
    <w:rsid w:val="001B0E4A"/>
    <w:rsid w:val="001B111A"/>
    <w:rsid w:val="001B12B0"/>
    <w:rsid w:val="001B1CE0"/>
    <w:rsid w:val="001B20BB"/>
    <w:rsid w:val="001B240C"/>
    <w:rsid w:val="001B24A1"/>
    <w:rsid w:val="001B2F09"/>
    <w:rsid w:val="001B32A8"/>
    <w:rsid w:val="001B3742"/>
    <w:rsid w:val="001B38F0"/>
    <w:rsid w:val="001B3C58"/>
    <w:rsid w:val="001B3ECD"/>
    <w:rsid w:val="001B4C31"/>
    <w:rsid w:val="001B50DC"/>
    <w:rsid w:val="001B5A4C"/>
    <w:rsid w:val="001B5B9C"/>
    <w:rsid w:val="001B6D7B"/>
    <w:rsid w:val="001B6EF6"/>
    <w:rsid w:val="001C01C4"/>
    <w:rsid w:val="001C0704"/>
    <w:rsid w:val="001C07B9"/>
    <w:rsid w:val="001C2096"/>
    <w:rsid w:val="001C2C96"/>
    <w:rsid w:val="001C3198"/>
    <w:rsid w:val="001C3961"/>
    <w:rsid w:val="001C3A7B"/>
    <w:rsid w:val="001C3C73"/>
    <w:rsid w:val="001C425D"/>
    <w:rsid w:val="001C4A2C"/>
    <w:rsid w:val="001C4E28"/>
    <w:rsid w:val="001C5CD1"/>
    <w:rsid w:val="001C61C9"/>
    <w:rsid w:val="001C6226"/>
    <w:rsid w:val="001C6A60"/>
    <w:rsid w:val="001C6AF1"/>
    <w:rsid w:val="001C7028"/>
    <w:rsid w:val="001C7652"/>
    <w:rsid w:val="001C767A"/>
    <w:rsid w:val="001C7827"/>
    <w:rsid w:val="001C78F1"/>
    <w:rsid w:val="001D0991"/>
    <w:rsid w:val="001D0B7C"/>
    <w:rsid w:val="001D0E6C"/>
    <w:rsid w:val="001D1174"/>
    <w:rsid w:val="001D1421"/>
    <w:rsid w:val="001D162A"/>
    <w:rsid w:val="001D1947"/>
    <w:rsid w:val="001D22BC"/>
    <w:rsid w:val="001D23A6"/>
    <w:rsid w:val="001D23F6"/>
    <w:rsid w:val="001D3567"/>
    <w:rsid w:val="001D3569"/>
    <w:rsid w:val="001D373C"/>
    <w:rsid w:val="001D3974"/>
    <w:rsid w:val="001D43BB"/>
    <w:rsid w:val="001D45F6"/>
    <w:rsid w:val="001D4A01"/>
    <w:rsid w:val="001D50FC"/>
    <w:rsid w:val="001D536F"/>
    <w:rsid w:val="001D5533"/>
    <w:rsid w:val="001D564C"/>
    <w:rsid w:val="001D56AD"/>
    <w:rsid w:val="001D594C"/>
    <w:rsid w:val="001D5BC6"/>
    <w:rsid w:val="001D67E4"/>
    <w:rsid w:val="001D6846"/>
    <w:rsid w:val="001D6CEE"/>
    <w:rsid w:val="001D6F37"/>
    <w:rsid w:val="001D75AD"/>
    <w:rsid w:val="001E03B0"/>
    <w:rsid w:val="001E09B8"/>
    <w:rsid w:val="001E0BD2"/>
    <w:rsid w:val="001E18E5"/>
    <w:rsid w:val="001E3097"/>
    <w:rsid w:val="001E37B2"/>
    <w:rsid w:val="001E40C1"/>
    <w:rsid w:val="001E412B"/>
    <w:rsid w:val="001E4D9A"/>
    <w:rsid w:val="001E539D"/>
    <w:rsid w:val="001E58B7"/>
    <w:rsid w:val="001E5B45"/>
    <w:rsid w:val="001E6362"/>
    <w:rsid w:val="001E67D1"/>
    <w:rsid w:val="001E6C5B"/>
    <w:rsid w:val="001E6D23"/>
    <w:rsid w:val="001E7AE2"/>
    <w:rsid w:val="001F0D46"/>
    <w:rsid w:val="001F2A71"/>
    <w:rsid w:val="001F2C9F"/>
    <w:rsid w:val="001F38F6"/>
    <w:rsid w:val="001F3E85"/>
    <w:rsid w:val="001F4B1C"/>
    <w:rsid w:val="001F4DAD"/>
    <w:rsid w:val="001F5769"/>
    <w:rsid w:val="001F6599"/>
    <w:rsid w:val="001F681E"/>
    <w:rsid w:val="001F68E8"/>
    <w:rsid w:val="001F6939"/>
    <w:rsid w:val="001F6967"/>
    <w:rsid w:val="001F6DFD"/>
    <w:rsid w:val="001F707A"/>
    <w:rsid w:val="001F7626"/>
    <w:rsid w:val="001F76FC"/>
    <w:rsid w:val="001F77BD"/>
    <w:rsid w:val="001F79BC"/>
    <w:rsid w:val="00200200"/>
    <w:rsid w:val="00200212"/>
    <w:rsid w:val="0020126F"/>
    <w:rsid w:val="00201A19"/>
    <w:rsid w:val="0020223B"/>
    <w:rsid w:val="00202648"/>
    <w:rsid w:val="0020276A"/>
    <w:rsid w:val="00203474"/>
    <w:rsid w:val="00203C72"/>
    <w:rsid w:val="00203E39"/>
    <w:rsid w:val="0020485A"/>
    <w:rsid w:val="00204CB5"/>
    <w:rsid w:val="00204DBD"/>
    <w:rsid w:val="00204EC9"/>
    <w:rsid w:val="0020527B"/>
    <w:rsid w:val="002054E7"/>
    <w:rsid w:val="002056D0"/>
    <w:rsid w:val="00207001"/>
    <w:rsid w:val="002074F0"/>
    <w:rsid w:val="002076E5"/>
    <w:rsid w:val="00207EF3"/>
    <w:rsid w:val="00207F6F"/>
    <w:rsid w:val="002100F3"/>
    <w:rsid w:val="00210352"/>
    <w:rsid w:val="002103C6"/>
    <w:rsid w:val="0021069A"/>
    <w:rsid w:val="00210BC0"/>
    <w:rsid w:val="002111BB"/>
    <w:rsid w:val="00211C3A"/>
    <w:rsid w:val="00212F79"/>
    <w:rsid w:val="00213BB0"/>
    <w:rsid w:val="00213C70"/>
    <w:rsid w:val="00214864"/>
    <w:rsid w:val="0021494B"/>
    <w:rsid w:val="0021498D"/>
    <w:rsid w:val="002155E7"/>
    <w:rsid w:val="002161E6"/>
    <w:rsid w:val="0021629F"/>
    <w:rsid w:val="002165A9"/>
    <w:rsid w:val="002167CC"/>
    <w:rsid w:val="0021775A"/>
    <w:rsid w:val="00217C07"/>
    <w:rsid w:val="0022013F"/>
    <w:rsid w:val="00220677"/>
    <w:rsid w:val="0022081B"/>
    <w:rsid w:val="002212BD"/>
    <w:rsid w:val="00221B11"/>
    <w:rsid w:val="00221BA6"/>
    <w:rsid w:val="0022217B"/>
    <w:rsid w:val="00222846"/>
    <w:rsid w:val="00222D5B"/>
    <w:rsid w:val="0022375B"/>
    <w:rsid w:val="00223828"/>
    <w:rsid w:val="00225707"/>
    <w:rsid w:val="002259E2"/>
    <w:rsid w:val="00227B12"/>
    <w:rsid w:val="00227B34"/>
    <w:rsid w:val="002309FA"/>
    <w:rsid w:val="00231434"/>
    <w:rsid w:val="0023161A"/>
    <w:rsid w:val="0023267A"/>
    <w:rsid w:val="002327A4"/>
    <w:rsid w:val="00232BA3"/>
    <w:rsid w:val="0023345F"/>
    <w:rsid w:val="002336CA"/>
    <w:rsid w:val="002343F6"/>
    <w:rsid w:val="00234894"/>
    <w:rsid w:val="002348CD"/>
    <w:rsid w:val="00234C8A"/>
    <w:rsid w:val="00234CCA"/>
    <w:rsid w:val="00236AAA"/>
    <w:rsid w:val="0023708C"/>
    <w:rsid w:val="002373FF"/>
    <w:rsid w:val="0023761D"/>
    <w:rsid w:val="00237865"/>
    <w:rsid w:val="00237A24"/>
    <w:rsid w:val="002403FB"/>
    <w:rsid w:val="00240F7A"/>
    <w:rsid w:val="002411A3"/>
    <w:rsid w:val="002419AA"/>
    <w:rsid w:val="00241A51"/>
    <w:rsid w:val="00241DCF"/>
    <w:rsid w:val="00243AF5"/>
    <w:rsid w:val="00243F92"/>
    <w:rsid w:val="00244C79"/>
    <w:rsid w:val="00244E41"/>
    <w:rsid w:val="00244E86"/>
    <w:rsid w:val="002464BE"/>
    <w:rsid w:val="00247549"/>
    <w:rsid w:val="0024779F"/>
    <w:rsid w:val="002506B7"/>
    <w:rsid w:val="002511AF"/>
    <w:rsid w:val="00251531"/>
    <w:rsid w:val="00252093"/>
    <w:rsid w:val="00252255"/>
    <w:rsid w:val="00252517"/>
    <w:rsid w:val="00252716"/>
    <w:rsid w:val="00252F49"/>
    <w:rsid w:val="00253026"/>
    <w:rsid w:val="00253219"/>
    <w:rsid w:val="002539B2"/>
    <w:rsid w:val="0025480B"/>
    <w:rsid w:val="00254A71"/>
    <w:rsid w:val="00254C1D"/>
    <w:rsid w:val="0025501F"/>
    <w:rsid w:val="002554FB"/>
    <w:rsid w:val="00255BB3"/>
    <w:rsid w:val="00256DB8"/>
    <w:rsid w:val="00257AC7"/>
    <w:rsid w:val="00257C1A"/>
    <w:rsid w:val="00257FD8"/>
    <w:rsid w:val="0026087A"/>
    <w:rsid w:val="00260B8E"/>
    <w:rsid w:val="00260C1D"/>
    <w:rsid w:val="00261366"/>
    <w:rsid w:val="0026197C"/>
    <w:rsid w:val="002619F5"/>
    <w:rsid w:val="00261A4F"/>
    <w:rsid w:val="00261E9F"/>
    <w:rsid w:val="00261FE7"/>
    <w:rsid w:val="00262783"/>
    <w:rsid w:val="00262D21"/>
    <w:rsid w:val="00262DB7"/>
    <w:rsid w:val="00262E04"/>
    <w:rsid w:val="002636B9"/>
    <w:rsid w:val="00263910"/>
    <w:rsid w:val="00264168"/>
    <w:rsid w:val="00264194"/>
    <w:rsid w:val="002645C9"/>
    <w:rsid w:val="0026483E"/>
    <w:rsid w:val="00264846"/>
    <w:rsid w:val="00264A9E"/>
    <w:rsid w:val="00264D84"/>
    <w:rsid w:val="0026684A"/>
    <w:rsid w:val="002668CA"/>
    <w:rsid w:val="00266C1B"/>
    <w:rsid w:val="002673E8"/>
    <w:rsid w:val="002678CD"/>
    <w:rsid w:val="00267AAB"/>
    <w:rsid w:val="00267AF5"/>
    <w:rsid w:val="00267C43"/>
    <w:rsid w:val="00267FFC"/>
    <w:rsid w:val="00270990"/>
    <w:rsid w:val="00270A0B"/>
    <w:rsid w:val="00270AF8"/>
    <w:rsid w:val="002710A5"/>
    <w:rsid w:val="00272137"/>
    <w:rsid w:val="00272A24"/>
    <w:rsid w:val="00272E87"/>
    <w:rsid w:val="00272F38"/>
    <w:rsid w:val="00273A5D"/>
    <w:rsid w:val="00273AA6"/>
    <w:rsid w:val="00273CB8"/>
    <w:rsid w:val="00273DBE"/>
    <w:rsid w:val="0027440D"/>
    <w:rsid w:val="0027488F"/>
    <w:rsid w:val="002748B4"/>
    <w:rsid w:val="0027532B"/>
    <w:rsid w:val="00275469"/>
    <w:rsid w:val="002754A6"/>
    <w:rsid w:val="0027643E"/>
    <w:rsid w:val="00276447"/>
    <w:rsid w:val="00276DB3"/>
    <w:rsid w:val="00277201"/>
    <w:rsid w:val="00277E45"/>
    <w:rsid w:val="00277EBF"/>
    <w:rsid w:val="00280036"/>
    <w:rsid w:val="00280109"/>
    <w:rsid w:val="00280232"/>
    <w:rsid w:val="00280501"/>
    <w:rsid w:val="002806A7"/>
    <w:rsid w:val="00280743"/>
    <w:rsid w:val="002814EE"/>
    <w:rsid w:val="00281F35"/>
    <w:rsid w:val="002823A8"/>
    <w:rsid w:val="00282DF0"/>
    <w:rsid w:val="00283A92"/>
    <w:rsid w:val="0028494A"/>
    <w:rsid w:val="00284B11"/>
    <w:rsid w:val="00284DB8"/>
    <w:rsid w:val="0028521C"/>
    <w:rsid w:val="00285621"/>
    <w:rsid w:val="002857C6"/>
    <w:rsid w:val="0028589F"/>
    <w:rsid w:val="00285C6A"/>
    <w:rsid w:val="00285CD2"/>
    <w:rsid w:val="00286962"/>
    <w:rsid w:val="00286BA3"/>
    <w:rsid w:val="00287406"/>
    <w:rsid w:val="002902B6"/>
    <w:rsid w:val="00290914"/>
    <w:rsid w:val="0029142F"/>
    <w:rsid w:val="00291B40"/>
    <w:rsid w:val="00291E73"/>
    <w:rsid w:val="00291EC5"/>
    <w:rsid w:val="00292769"/>
    <w:rsid w:val="002934F0"/>
    <w:rsid w:val="00294134"/>
    <w:rsid w:val="00294264"/>
    <w:rsid w:val="00295EF7"/>
    <w:rsid w:val="00295F51"/>
    <w:rsid w:val="00296026"/>
    <w:rsid w:val="002969EB"/>
    <w:rsid w:val="00296E97"/>
    <w:rsid w:val="00297540"/>
    <w:rsid w:val="002978AB"/>
    <w:rsid w:val="002978D6"/>
    <w:rsid w:val="002979E8"/>
    <w:rsid w:val="002A0163"/>
    <w:rsid w:val="002A0382"/>
    <w:rsid w:val="002A0960"/>
    <w:rsid w:val="002A0AB9"/>
    <w:rsid w:val="002A1176"/>
    <w:rsid w:val="002A1B0D"/>
    <w:rsid w:val="002A2A67"/>
    <w:rsid w:val="002A2B92"/>
    <w:rsid w:val="002A2D44"/>
    <w:rsid w:val="002A3579"/>
    <w:rsid w:val="002A37E3"/>
    <w:rsid w:val="002A3E38"/>
    <w:rsid w:val="002A3F28"/>
    <w:rsid w:val="002A466C"/>
    <w:rsid w:val="002A4BD3"/>
    <w:rsid w:val="002A596C"/>
    <w:rsid w:val="002A5B95"/>
    <w:rsid w:val="002A5D36"/>
    <w:rsid w:val="002A63E8"/>
    <w:rsid w:val="002A693F"/>
    <w:rsid w:val="002A6C44"/>
    <w:rsid w:val="002A7433"/>
    <w:rsid w:val="002A7434"/>
    <w:rsid w:val="002B0010"/>
    <w:rsid w:val="002B0420"/>
    <w:rsid w:val="002B0A20"/>
    <w:rsid w:val="002B137A"/>
    <w:rsid w:val="002B1581"/>
    <w:rsid w:val="002B1D98"/>
    <w:rsid w:val="002B2264"/>
    <w:rsid w:val="002B2586"/>
    <w:rsid w:val="002B2D1E"/>
    <w:rsid w:val="002B305E"/>
    <w:rsid w:val="002B316C"/>
    <w:rsid w:val="002B3321"/>
    <w:rsid w:val="002B46A0"/>
    <w:rsid w:val="002B5A38"/>
    <w:rsid w:val="002B5ED7"/>
    <w:rsid w:val="002B6444"/>
    <w:rsid w:val="002B6C3E"/>
    <w:rsid w:val="002B6CCC"/>
    <w:rsid w:val="002B6F07"/>
    <w:rsid w:val="002B73E6"/>
    <w:rsid w:val="002B744E"/>
    <w:rsid w:val="002B7F69"/>
    <w:rsid w:val="002C0671"/>
    <w:rsid w:val="002C1AA3"/>
    <w:rsid w:val="002C1C68"/>
    <w:rsid w:val="002C1F6B"/>
    <w:rsid w:val="002C2646"/>
    <w:rsid w:val="002C28AB"/>
    <w:rsid w:val="002C2A00"/>
    <w:rsid w:val="002C318F"/>
    <w:rsid w:val="002C345B"/>
    <w:rsid w:val="002C39E6"/>
    <w:rsid w:val="002C4402"/>
    <w:rsid w:val="002C453B"/>
    <w:rsid w:val="002C4FE8"/>
    <w:rsid w:val="002C52CF"/>
    <w:rsid w:val="002C592F"/>
    <w:rsid w:val="002C640D"/>
    <w:rsid w:val="002C65BA"/>
    <w:rsid w:val="002C69E3"/>
    <w:rsid w:val="002C7A5A"/>
    <w:rsid w:val="002D09B0"/>
    <w:rsid w:val="002D0A58"/>
    <w:rsid w:val="002D0DD9"/>
    <w:rsid w:val="002D0EEF"/>
    <w:rsid w:val="002D12A7"/>
    <w:rsid w:val="002D13BE"/>
    <w:rsid w:val="002D1D6F"/>
    <w:rsid w:val="002D1DB9"/>
    <w:rsid w:val="002D258D"/>
    <w:rsid w:val="002D350A"/>
    <w:rsid w:val="002D36D6"/>
    <w:rsid w:val="002D3C5E"/>
    <w:rsid w:val="002D4063"/>
    <w:rsid w:val="002D429B"/>
    <w:rsid w:val="002D47F7"/>
    <w:rsid w:val="002D4F6A"/>
    <w:rsid w:val="002D5253"/>
    <w:rsid w:val="002D55FC"/>
    <w:rsid w:val="002D5C1C"/>
    <w:rsid w:val="002D619D"/>
    <w:rsid w:val="002D64D4"/>
    <w:rsid w:val="002D6520"/>
    <w:rsid w:val="002D673D"/>
    <w:rsid w:val="002D687F"/>
    <w:rsid w:val="002D696F"/>
    <w:rsid w:val="002D74F7"/>
    <w:rsid w:val="002D76B4"/>
    <w:rsid w:val="002D7E46"/>
    <w:rsid w:val="002E0017"/>
    <w:rsid w:val="002E03C4"/>
    <w:rsid w:val="002E0759"/>
    <w:rsid w:val="002E0B3B"/>
    <w:rsid w:val="002E0DF9"/>
    <w:rsid w:val="002E1363"/>
    <w:rsid w:val="002E14EF"/>
    <w:rsid w:val="002E24B1"/>
    <w:rsid w:val="002E29D2"/>
    <w:rsid w:val="002E2BD7"/>
    <w:rsid w:val="002E314B"/>
    <w:rsid w:val="002E3273"/>
    <w:rsid w:val="002E511F"/>
    <w:rsid w:val="002E569C"/>
    <w:rsid w:val="002E5907"/>
    <w:rsid w:val="002E5987"/>
    <w:rsid w:val="002E6564"/>
    <w:rsid w:val="002E665B"/>
    <w:rsid w:val="002E69EA"/>
    <w:rsid w:val="002E707C"/>
    <w:rsid w:val="002E763E"/>
    <w:rsid w:val="002E76E9"/>
    <w:rsid w:val="002E776A"/>
    <w:rsid w:val="002E7837"/>
    <w:rsid w:val="002E7BFF"/>
    <w:rsid w:val="002F0031"/>
    <w:rsid w:val="002F0726"/>
    <w:rsid w:val="002F0AE7"/>
    <w:rsid w:val="002F0CE9"/>
    <w:rsid w:val="002F168D"/>
    <w:rsid w:val="002F1DE7"/>
    <w:rsid w:val="002F20CE"/>
    <w:rsid w:val="002F220E"/>
    <w:rsid w:val="002F2704"/>
    <w:rsid w:val="002F2FB2"/>
    <w:rsid w:val="002F3508"/>
    <w:rsid w:val="002F356F"/>
    <w:rsid w:val="002F37AB"/>
    <w:rsid w:val="002F3ABF"/>
    <w:rsid w:val="002F3BFC"/>
    <w:rsid w:val="002F3DA7"/>
    <w:rsid w:val="002F3FF8"/>
    <w:rsid w:val="002F479D"/>
    <w:rsid w:val="002F4F61"/>
    <w:rsid w:val="002F5185"/>
    <w:rsid w:val="002F5CF8"/>
    <w:rsid w:val="002F6E8D"/>
    <w:rsid w:val="002F74DE"/>
    <w:rsid w:val="002F7ADD"/>
    <w:rsid w:val="002F7F83"/>
    <w:rsid w:val="003022A4"/>
    <w:rsid w:val="0030285C"/>
    <w:rsid w:val="003030FC"/>
    <w:rsid w:val="0030455B"/>
    <w:rsid w:val="0030470C"/>
    <w:rsid w:val="00304806"/>
    <w:rsid w:val="00305526"/>
    <w:rsid w:val="0030588E"/>
    <w:rsid w:val="0030591D"/>
    <w:rsid w:val="003059CF"/>
    <w:rsid w:val="00305B2E"/>
    <w:rsid w:val="00305D91"/>
    <w:rsid w:val="003062BA"/>
    <w:rsid w:val="00306591"/>
    <w:rsid w:val="003067F0"/>
    <w:rsid w:val="00306A0F"/>
    <w:rsid w:val="003072D6"/>
    <w:rsid w:val="003107AD"/>
    <w:rsid w:val="00310818"/>
    <w:rsid w:val="00310F6F"/>
    <w:rsid w:val="00311ADD"/>
    <w:rsid w:val="00311C53"/>
    <w:rsid w:val="00311DE8"/>
    <w:rsid w:val="00312A75"/>
    <w:rsid w:val="00312B3E"/>
    <w:rsid w:val="00312B54"/>
    <w:rsid w:val="00312F12"/>
    <w:rsid w:val="00312F18"/>
    <w:rsid w:val="003132E2"/>
    <w:rsid w:val="00313319"/>
    <w:rsid w:val="00313D6E"/>
    <w:rsid w:val="00314278"/>
    <w:rsid w:val="003143D9"/>
    <w:rsid w:val="003153F8"/>
    <w:rsid w:val="00315F0D"/>
    <w:rsid w:val="00316481"/>
    <w:rsid w:val="00316B7A"/>
    <w:rsid w:val="00316FC4"/>
    <w:rsid w:val="003176DC"/>
    <w:rsid w:val="00317BF6"/>
    <w:rsid w:val="00320108"/>
    <w:rsid w:val="003204A5"/>
    <w:rsid w:val="00320782"/>
    <w:rsid w:val="003213B6"/>
    <w:rsid w:val="0032170A"/>
    <w:rsid w:val="00321898"/>
    <w:rsid w:val="00321AF0"/>
    <w:rsid w:val="00321C58"/>
    <w:rsid w:val="00321D14"/>
    <w:rsid w:val="00321D2A"/>
    <w:rsid w:val="00322675"/>
    <w:rsid w:val="003227F9"/>
    <w:rsid w:val="0032282E"/>
    <w:rsid w:val="00322AD1"/>
    <w:rsid w:val="0032323D"/>
    <w:rsid w:val="0032335C"/>
    <w:rsid w:val="0032399D"/>
    <w:rsid w:val="00323BD9"/>
    <w:rsid w:val="0032432A"/>
    <w:rsid w:val="003252A7"/>
    <w:rsid w:val="0032586C"/>
    <w:rsid w:val="00325AF0"/>
    <w:rsid w:val="00325F94"/>
    <w:rsid w:val="00326CAB"/>
    <w:rsid w:val="00330F4B"/>
    <w:rsid w:val="00330F50"/>
    <w:rsid w:val="00331566"/>
    <w:rsid w:val="0033180E"/>
    <w:rsid w:val="00331F2F"/>
    <w:rsid w:val="003328AB"/>
    <w:rsid w:val="00332F56"/>
    <w:rsid w:val="003336C0"/>
    <w:rsid w:val="00333817"/>
    <w:rsid w:val="00333A8F"/>
    <w:rsid w:val="00334D4A"/>
    <w:rsid w:val="0033511C"/>
    <w:rsid w:val="00335FC1"/>
    <w:rsid w:val="003361E1"/>
    <w:rsid w:val="00336D06"/>
    <w:rsid w:val="00336D16"/>
    <w:rsid w:val="00337032"/>
    <w:rsid w:val="003375A6"/>
    <w:rsid w:val="00337B3F"/>
    <w:rsid w:val="00337B96"/>
    <w:rsid w:val="003400ED"/>
    <w:rsid w:val="003402B5"/>
    <w:rsid w:val="0034056F"/>
    <w:rsid w:val="00340B03"/>
    <w:rsid w:val="00340D29"/>
    <w:rsid w:val="00341BCC"/>
    <w:rsid w:val="003420CD"/>
    <w:rsid w:val="003422E4"/>
    <w:rsid w:val="00342340"/>
    <w:rsid w:val="0034354B"/>
    <w:rsid w:val="003437E7"/>
    <w:rsid w:val="00343E53"/>
    <w:rsid w:val="00343F1D"/>
    <w:rsid w:val="00343F29"/>
    <w:rsid w:val="00345ED9"/>
    <w:rsid w:val="00347E51"/>
    <w:rsid w:val="00350B9D"/>
    <w:rsid w:val="00350DDB"/>
    <w:rsid w:val="00350EEA"/>
    <w:rsid w:val="00351018"/>
    <w:rsid w:val="003512F6"/>
    <w:rsid w:val="00351359"/>
    <w:rsid w:val="00351C35"/>
    <w:rsid w:val="0035233E"/>
    <w:rsid w:val="0035316A"/>
    <w:rsid w:val="0035366C"/>
    <w:rsid w:val="00353E1B"/>
    <w:rsid w:val="00354862"/>
    <w:rsid w:val="00354AAC"/>
    <w:rsid w:val="00354BDD"/>
    <w:rsid w:val="00355133"/>
    <w:rsid w:val="00355A41"/>
    <w:rsid w:val="00355C55"/>
    <w:rsid w:val="00355D39"/>
    <w:rsid w:val="0035634A"/>
    <w:rsid w:val="00356394"/>
    <w:rsid w:val="003567AD"/>
    <w:rsid w:val="003577D4"/>
    <w:rsid w:val="00357ABE"/>
    <w:rsid w:val="00357B02"/>
    <w:rsid w:val="00357F56"/>
    <w:rsid w:val="003602ED"/>
    <w:rsid w:val="00361038"/>
    <w:rsid w:val="00361949"/>
    <w:rsid w:val="00361BC0"/>
    <w:rsid w:val="00361DA3"/>
    <w:rsid w:val="003624AB"/>
    <w:rsid w:val="0036264F"/>
    <w:rsid w:val="00362A9F"/>
    <w:rsid w:val="00362B34"/>
    <w:rsid w:val="00362D86"/>
    <w:rsid w:val="00363134"/>
    <w:rsid w:val="0036374B"/>
    <w:rsid w:val="003637FE"/>
    <w:rsid w:val="00363E2D"/>
    <w:rsid w:val="0036442E"/>
    <w:rsid w:val="00364F10"/>
    <w:rsid w:val="00365475"/>
    <w:rsid w:val="00365496"/>
    <w:rsid w:val="00365FA4"/>
    <w:rsid w:val="003665C4"/>
    <w:rsid w:val="00366ACB"/>
    <w:rsid w:val="00366BB0"/>
    <w:rsid w:val="00366CED"/>
    <w:rsid w:val="00367BCF"/>
    <w:rsid w:val="0037023B"/>
    <w:rsid w:val="00370E33"/>
    <w:rsid w:val="00370FE0"/>
    <w:rsid w:val="0037124B"/>
    <w:rsid w:val="003717A8"/>
    <w:rsid w:val="0037196E"/>
    <w:rsid w:val="00371B6C"/>
    <w:rsid w:val="00371D8B"/>
    <w:rsid w:val="00372884"/>
    <w:rsid w:val="00372E5F"/>
    <w:rsid w:val="00373A16"/>
    <w:rsid w:val="00374EA5"/>
    <w:rsid w:val="003750FA"/>
    <w:rsid w:val="00375200"/>
    <w:rsid w:val="00375B14"/>
    <w:rsid w:val="0037668F"/>
    <w:rsid w:val="00376C95"/>
    <w:rsid w:val="00376E32"/>
    <w:rsid w:val="0037728F"/>
    <w:rsid w:val="00377B29"/>
    <w:rsid w:val="0038029C"/>
    <w:rsid w:val="003802DB"/>
    <w:rsid w:val="0038086D"/>
    <w:rsid w:val="00380EF5"/>
    <w:rsid w:val="00380FE4"/>
    <w:rsid w:val="003810E7"/>
    <w:rsid w:val="0038113A"/>
    <w:rsid w:val="003813E7"/>
    <w:rsid w:val="003823FB"/>
    <w:rsid w:val="00382E64"/>
    <w:rsid w:val="0038343F"/>
    <w:rsid w:val="00384171"/>
    <w:rsid w:val="00384514"/>
    <w:rsid w:val="00384631"/>
    <w:rsid w:val="00384BCD"/>
    <w:rsid w:val="0038587D"/>
    <w:rsid w:val="00385F6C"/>
    <w:rsid w:val="003874B5"/>
    <w:rsid w:val="0038751E"/>
    <w:rsid w:val="00387C1F"/>
    <w:rsid w:val="00387C7E"/>
    <w:rsid w:val="00387CB7"/>
    <w:rsid w:val="0039026F"/>
    <w:rsid w:val="00390D1A"/>
    <w:rsid w:val="0039243F"/>
    <w:rsid w:val="00392484"/>
    <w:rsid w:val="00392E4D"/>
    <w:rsid w:val="00393164"/>
    <w:rsid w:val="003933DC"/>
    <w:rsid w:val="003948C3"/>
    <w:rsid w:val="00394C0E"/>
    <w:rsid w:val="003950FC"/>
    <w:rsid w:val="00395166"/>
    <w:rsid w:val="00395284"/>
    <w:rsid w:val="00395BFC"/>
    <w:rsid w:val="00396804"/>
    <w:rsid w:val="00396C6F"/>
    <w:rsid w:val="003971EA"/>
    <w:rsid w:val="00397B6C"/>
    <w:rsid w:val="003A000F"/>
    <w:rsid w:val="003A040B"/>
    <w:rsid w:val="003A07F1"/>
    <w:rsid w:val="003A2340"/>
    <w:rsid w:val="003A23B0"/>
    <w:rsid w:val="003A283E"/>
    <w:rsid w:val="003A2AC0"/>
    <w:rsid w:val="003A2F11"/>
    <w:rsid w:val="003A3656"/>
    <w:rsid w:val="003A389D"/>
    <w:rsid w:val="003A4168"/>
    <w:rsid w:val="003A4193"/>
    <w:rsid w:val="003A5A03"/>
    <w:rsid w:val="003A5BC3"/>
    <w:rsid w:val="003A5E11"/>
    <w:rsid w:val="003A6465"/>
    <w:rsid w:val="003A7907"/>
    <w:rsid w:val="003A7916"/>
    <w:rsid w:val="003B069A"/>
    <w:rsid w:val="003B093B"/>
    <w:rsid w:val="003B0E13"/>
    <w:rsid w:val="003B1981"/>
    <w:rsid w:val="003B1AB9"/>
    <w:rsid w:val="003B250B"/>
    <w:rsid w:val="003B25B2"/>
    <w:rsid w:val="003B2E25"/>
    <w:rsid w:val="003B376C"/>
    <w:rsid w:val="003B4AF1"/>
    <w:rsid w:val="003B577E"/>
    <w:rsid w:val="003B5D01"/>
    <w:rsid w:val="003B629A"/>
    <w:rsid w:val="003B6493"/>
    <w:rsid w:val="003B6CB2"/>
    <w:rsid w:val="003B70A0"/>
    <w:rsid w:val="003B7359"/>
    <w:rsid w:val="003B765F"/>
    <w:rsid w:val="003B7E4C"/>
    <w:rsid w:val="003C003E"/>
    <w:rsid w:val="003C0A63"/>
    <w:rsid w:val="003C0C67"/>
    <w:rsid w:val="003C109A"/>
    <w:rsid w:val="003C1F9E"/>
    <w:rsid w:val="003C2345"/>
    <w:rsid w:val="003C2BFF"/>
    <w:rsid w:val="003C3C4B"/>
    <w:rsid w:val="003C3C6A"/>
    <w:rsid w:val="003C4723"/>
    <w:rsid w:val="003C4A9A"/>
    <w:rsid w:val="003C4C6C"/>
    <w:rsid w:val="003C50FF"/>
    <w:rsid w:val="003C538A"/>
    <w:rsid w:val="003C65F4"/>
    <w:rsid w:val="003C6875"/>
    <w:rsid w:val="003C6931"/>
    <w:rsid w:val="003C71D7"/>
    <w:rsid w:val="003C7C6B"/>
    <w:rsid w:val="003D038D"/>
    <w:rsid w:val="003D0683"/>
    <w:rsid w:val="003D07E9"/>
    <w:rsid w:val="003D09C4"/>
    <w:rsid w:val="003D0BD3"/>
    <w:rsid w:val="003D0BE4"/>
    <w:rsid w:val="003D19DD"/>
    <w:rsid w:val="003D29D3"/>
    <w:rsid w:val="003D2B72"/>
    <w:rsid w:val="003D3334"/>
    <w:rsid w:val="003D49BE"/>
    <w:rsid w:val="003D4A97"/>
    <w:rsid w:val="003D4DFB"/>
    <w:rsid w:val="003D5912"/>
    <w:rsid w:val="003D5BDA"/>
    <w:rsid w:val="003D5ECD"/>
    <w:rsid w:val="003D6702"/>
    <w:rsid w:val="003E007D"/>
    <w:rsid w:val="003E01A3"/>
    <w:rsid w:val="003E08A8"/>
    <w:rsid w:val="003E08C2"/>
    <w:rsid w:val="003E0908"/>
    <w:rsid w:val="003E0FD3"/>
    <w:rsid w:val="003E103E"/>
    <w:rsid w:val="003E15E2"/>
    <w:rsid w:val="003E2C6D"/>
    <w:rsid w:val="003E30D6"/>
    <w:rsid w:val="003E3161"/>
    <w:rsid w:val="003E3203"/>
    <w:rsid w:val="003E3D46"/>
    <w:rsid w:val="003E3F8B"/>
    <w:rsid w:val="003E4688"/>
    <w:rsid w:val="003E53E2"/>
    <w:rsid w:val="003E5BB9"/>
    <w:rsid w:val="003E5C72"/>
    <w:rsid w:val="003E697B"/>
    <w:rsid w:val="003E734E"/>
    <w:rsid w:val="003E7F03"/>
    <w:rsid w:val="003F00BA"/>
    <w:rsid w:val="003F0758"/>
    <w:rsid w:val="003F07BE"/>
    <w:rsid w:val="003F083C"/>
    <w:rsid w:val="003F092B"/>
    <w:rsid w:val="003F0C59"/>
    <w:rsid w:val="003F14FD"/>
    <w:rsid w:val="003F15CA"/>
    <w:rsid w:val="003F1666"/>
    <w:rsid w:val="003F2171"/>
    <w:rsid w:val="003F225D"/>
    <w:rsid w:val="003F2291"/>
    <w:rsid w:val="003F2578"/>
    <w:rsid w:val="003F26C1"/>
    <w:rsid w:val="003F2C52"/>
    <w:rsid w:val="003F2C80"/>
    <w:rsid w:val="003F3D70"/>
    <w:rsid w:val="003F4785"/>
    <w:rsid w:val="003F5052"/>
    <w:rsid w:val="003F5399"/>
    <w:rsid w:val="003F5565"/>
    <w:rsid w:val="003F6F07"/>
    <w:rsid w:val="003F7907"/>
    <w:rsid w:val="003F7AED"/>
    <w:rsid w:val="003F7CC4"/>
    <w:rsid w:val="004001E1"/>
    <w:rsid w:val="004004E5"/>
    <w:rsid w:val="00400618"/>
    <w:rsid w:val="004016C7"/>
    <w:rsid w:val="00403801"/>
    <w:rsid w:val="00403AE3"/>
    <w:rsid w:val="004043A2"/>
    <w:rsid w:val="00405540"/>
    <w:rsid w:val="004056BA"/>
    <w:rsid w:val="004062C8"/>
    <w:rsid w:val="004063D1"/>
    <w:rsid w:val="00406879"/>
    <w:rsid w:val="00406EF6"/>
    <w:rsid w:val="004075F9"/>
    <w:rsid w:val="00407F8A"/>
    <w:rsid w:val="004101FD"/>
    <w:rsid w:val="004106A7"/>
    <w:rsid w:val="004107CD"/>
    <w:rsid w:val="00410927"/>
    <w:rsid w:val="00410C85"/>
    <w:rsid w:val="00410F14"/>
    <w:rsid w:val="00411A4B"/>
    <w:rsid w:val="0041237B"/>
    <w:rsid w:val="004124F2"/>
    <w:rsid w:val="00412F88"/>
    <w:rsid w:val="00413173"/>
    <w:rsid w:val="00414113"/>
    <w:rsid w:val="00414278"/>
    <w:rsid w:val="0041431F"/>
    <w:rsid w:val="00414369"/>
    <w:rsid w:val="00414769"/>
    <w:rsid w:val="00414A44"/>
    <w:rsid w:val="004152EB"/>
    <w:rsid w:val="00415D7A"/>
    <w:rsid w:val="00415F05"/>
    <w:rsid w:val="004163AF"/>
    <w:rsid w:val="00416784"/>
    <w:rsid w:val="00416C44"/>
    <w:rsid w:val="0041713E"/>
    <w:rsid w:val="004174E8"/>
    <w:rsid w:val="0042009A"/>
    <w:rsid w:val="004200EB"/>
    <w:rsid w:val="00420147"/>
    <w:rsid w:val="0042086F"/>
    <w:rsid w:val="00421049"/>
    <w:rsid w:val="00421096"/>
    <w:rsid w:val="00421436"/>
    <w:rsid w:val="004215AA"/>
    <w:rsid w:val="00421B6A"/>
    <w:rsid w:val="00421CB4"/>
    <w:rsid w:val="00422A7D"/>
    <w:rsid w:val="00422A9F"/>
    <w:rsid w:val="00423738"/>
    <w:rsid w:val="00423852"/>
    <w:rsid w:val="00423DE7"/>
    <w:rsid w:val="0042483D"/>
    <w:rsid w:val="00424F13"/>
    <w:rsid w:val="004250E2"/>
    <w:rsid w:val="00425167"/>
    <w:rsid w:val="004267AE"/>
    <w:rsid w:val="00426D42"/>
    <w:rsid w:val="0042729F"/>
    <w:rsid w:val="00427372"/>
    <w:rsid w:val="00427779"/>
    <w:rsid w:val="004303D8"/>
    <w:rsid w:val="00430454"/>
    <w:rsid w:val="004309E8"/>
    <w:rsid w:val="00430A37"/>
    <w:rsid w:val="00430DA0"/>
    <w:rsid w:val="00432920"/>
    <w:rsid w:val="00432DFE"/>
    <w:rsid w:val="00433124"/>
    <w:rsid w:val="0043384F"/>
    <w:rsid w:val="00433E14"/>
    <w:rsid w:val="00434592"/>
    <w:rsid w:val="004345BA"/>
    <w:rsid w:val="004345FC"/>
    <w:rsid w:val="0043477C"/>
    <w:rsid w:val="00435072"/>
    <w:rsid w:val="004356B0"/>
    <w:rsid w:val="0043585E"/>
    <w:rsid w:val="004359F7"/>
    <w:rsid w:val="00435DCD"/>
    <w:rsid w:val="00435EF9"/>
    <w:rsid w:val="00436251"/>
    <w:rsid w:val="0043664B"/>
    <w:rsid w:val="0043669D"/>
    <w:rsid w:val="004367BD"/>
    <w:rsid w:val="00436849"/>
    <w:rsid w:val="0043688F"/>
    <w:rsid w:val="00436A42"/>
    <w:rsid w:val="00436F22"/>
    <w:rsid w:val="00436FD9"/>
    <w:rsid w:val="004370E9"/>
    <w:rsid w:val="00437E98"/>
    <w:rsid w:val="004401F1"/>
    <w:rsid w:val="0044049B"/>
    <w:rsid w:val="0044078B"/>
    <w:rsid w:val="00440DD2"/>
    <w:rsid w:val="00440EA7"/>
    <w:rsid w:val="00441208"/>
    <w:rsid w:val="00441634"/>
    <w:rsid w:val="00441FAA"/>
    <w:rsid w:val="00442349"/>
    <w:rsid w:val="004428FE"/>
    <w:rsid w:val="00443224"/>
    <w:rsid w:val="00443315"/>
    <w:rsid w:val="0044380E"/>
    <w:rsid w:val="004439CA"/>
    <w:rsid w:val="00444456"/>
    <w:rsid w:val="004446B0"/>
    <w:rsid w:val="00444A83"/>
    <w:rsid w:val="00444CA4"/>
    <w:rsid w:val="00446402"/>
    <w:rsid w:val="00446528"/>
    <w:rsid w:val="00446732"/>
    <w:rsid w:val="0044694A"/>
    <w:rsid w:val="004471CA"/>
    <w:rsid w:val="00447EDB"/>
    <w:rsid w:val="00447F94"/>
    <w:rsid w:val="0045004E"/>
    <w:rsid w:val="0045013C"/>
    <w:rsid w:val="00450337"/>
    <w:rsid w:val="0045048D"/>
    <w:rsid w:val="004505F6"/>
    <w:rsid w:val="00451E7A"/>
    <w:rsid w:val="00451EDA"/>
    <w:rsid w:val="004524E7"/>
    <w:rsid w:val="00452592"/>
    <w:rsid w:val="00452E95"/>
    <w:rsid w:val="004532FB"/>
    <w:rsid w:val="004534FA"/>
    <w:rsid w:val="004536F2"/>
    <w:rsid w:val="00453744"/>
    <w:rsid w:val="00453EB0"/>
    <w:rsid w:val="004541FF"/>
    <w:rsid w:val="00454215"/>
    <w:rsid w:val="0045464E"/>
    <w:rsid w:val="004546E7"/>
    <w:rsid w:val="004548AC"/>
    <w:rsid w:val="00454F91"/>
    <w:rsid w:val="0045502D"/>
    <w:rsid w:val="00455116"/>
    <w:rsid w:val="00455AD3"/>
    <w:rsid w:val="00455CA1"/>
    <w:rsid w:val="00455D8F"/>
    <w:rsid w:val="00455E98"/>
    <w:rsid w:val="00455F02"/>
    <w:rsid w:val="004561D8"/>
    <w:rsid w:val="0045712F"/>
    <w:rsid w:val="004572FB"/>
    <w:rsid w:val="0045755C"/>
    <w:rsid w:val="00457E6C"/>
    <w:rsid w:val="00461326"/>
    <w:rsid w:val="00461388"/>
    <w:rsid w:val="00462458"/>
    <w:rsid w:val="00462583"/>
    <w:rsid w:val="004625C8"/>
    <w:rsid w:val="00462AF4"/>
    <w:rsid w:val="00462DC0"/>
    <w:rsid w:val="00462EC4"/>
    <w:rsid w:val="004647EC"/>
    <w:rsid w:val="00465013"/>
    <w:rsid w:val="004652C4"/>
    <w:rsid w:val="00465311"/>
    <w:rsid w:val="004656BD"/>
    <w:rsid w:val="0046591F"/>
    <w:rsid w:val="0046685C"/>
    <w:rsid w:val="00466913"/>
    <w:rsid w:val="004708BA"/>
    <w:rsid w:val="00470DF3"/>
    <w:rsid w:val="00470F63"/>
    <w:rsid w:val="004711BB"/>
    <w:rsid w:val="00471B4B"/>
    <w:rsid w:val="00471E7A"/>
    <w:rsid w:val="004721C2"/>
    <w:rsid w:val="004725E2"/>
    <w:rsid w:val="00472BA4"/>
    <w:rsid w:val="00473891"/>
    <w:rsid w:val="004740D6"/>
    <w:rsid w:val="00474564"/>
    <w:rsid w:val="00474A50"/>
    <w:rsid w:val="00474B75"/>
    <w:rsid w:val="00474F5A"/>
    <w:rsid w:val="004755F4"/>
    <w:rsid w:val="00475664"/>
    <w:rsid w:val="00476031"/>
    <w:rsid w:val="00476C30"/>
    <w:rsid w:val="00476D6B"/>
    <w:rsid w:val="0047735F"/>
    <w:rsid w:val="0047759E"/>
    <w:rsid w:val="00477751"/>
    <w:rsid w:val="00480FBA"/>
    <w:rsid w:val="004824D4"/>
    <w:rsid w:val="00482B4E"/>
    <w:rsid w:val="00482FF3"/>
    <w:rsid w:val="00483FD5"/>
    <w:rsid w:val="0048424D"/>
    <w:rsid w:val="0048437F"/>
    <w:rsid w:val="0048451E"/>
    <w:rsid w:val="00484938"/>
    <w:rsid w:val="00484976"/>
    <w:rsid w:val="00484A21"/>
    <w:rsid w:val="00485293"/>
    <w:rsid w:val="004852D7"/>
    <w:rsid w:val="00485D9D"/>
    <w:rsid w:val="00485DFA"/>
    <w:rsid w:val="00485F1F"/>
    <w:rsid w:val="00486311"/>
    <w:rsid w:val="004870F5"/>
    <w:rsid w:val="00487337"/>
    <w:rsid w:val="0048780D"/>
    <w:rsid w:val="00490877"/>
    <w:rsid w:val="00490E29"/>
    <w:rsid w:val="004919E3"/>
    <w:rsid w:val="00491CEA"/>
    <w:rsid w:val="0049281E"/>
    <w:rsid w:val="00492F92"/>
    <w:rsid w:val="0049322A"/>
    <w:rsid w:val="00493941"/>
    <w:rsid w:val="004948D8"/>
    <w:rsid w:val="00494A44"/>
    <w:rsid w:val="00494B2B"/>
    <w:rsid w:val="00495166"/>
    <w:rsid w:val="00495912"/>
    <w:rsid w:val="00495A80"/>
    <w:rsid w:val="00495F48"/>
    <w:rsid w:val="00496953"/>
    <w:rsid w:val="00496D71"/>
    <w:rsid w:val="004974C5"/>
    <w:rsid w:val="004975C3"/>
    <w:rsid w:val="004979B3"/>
    <w:rsid w:val="00497AEF"/>
    <w:rsid w:val="004A0DB7"/>
    <w:rsid w:val="004A1DEA"/>
    <w:rsid w:val="004A1F4D"/>
    <w:rsid w:val="004A1FFE"/>
    <w:rsid w:val="004A22A1"/>
    <w:rsid w:val="004A2644"/>
    <w:rsid w:val="004A3277"/>
    <w:rsid w:val="004A34C1"/>
    <w:rsid w:val="004A3738"/>
    <w:rsid w:val="004A49BC"/>
    <w:rsid w:val="004A4EA4"/>
    <w:rsid w:val="004A52B8"/>
    <w:rsid w:val="004A5666"/>
    <w:rsid w:val="004A700F"/>
    <w:rsid w:val="004A724E"/>
    <w:rsid w:val="004A7355"/>
    <w:rsid w:val="004A7460"/>
    <w:rsid w:val="004A79A3"/>
    <w:rsid w:val="004B00C1"/>
    <w:rsid w:val="004B02C1"/>
    <w:rsid w:val="004B03E7"/>
    <w:rsid w:val="004B067C"/>
    <w:rsid w:val="004B0730"/>
    <w:rsid w:val="004B1038"/>
    <w:rsid w:val="004B13C2"/>
    <w:rsid w:val="004B22FA"/>
    <w:rsid w:val="004B2527"/>
    <w:rsid w:val="004B2596"/>
    <w:rsid w:val="004B29FA"/>
    <w:rsid w:val="004B2CF3"/>
    <w:rsid w:val="004B2CFD"/>
    <w:rsid w:val="004B3323"/>
    <w:rsid w:val="004B382E"/>
    <w:rsid w:val="004B39F1"/>
    <w:rsid w:val="004B43D7"/>
    <w:rsid w:val="004B45AA"/>
    <w:rsid w:val="004B4631"/>
    <w:rsid w:val="004B5196"/>
    <w:rsid w:val="004B5547"/>
    <w:rsid w:val="004B5CB5"/>
    <w:rsid w:val="004B72EE"/>
    <w:rsid w:val="004B7411"/>
    <w:rsid w:val="004B79C5"/>
    <w:rsid w:val="004B7C64"/>
    <w:rsid w:val="004C022C"/>
    <w:rsid w:val="004C11B7"/>
    <w:rsid w:val="004C1858"/>
    <w:rsid w:val="004C2AAD"/>
    <w:rsid w:val="004C45BD"/>
    <w:rsid w:val="004C45BE"/>
    <w:rsid w:val="004C4978"/>
    <w:rsid w:val="004C5FAA"/>
    <w:rsid w:val="004C632E"/>
    <w:rsid w:val="004C6912"/>
    <w:rsid w:val="004C692F"/>
    <w:rsid w:val="004C6B8F"/>
    <w:rsid w:val="004C6BC1"/>
    <w:rsid w:val="004C6E1E"/>
    <w:rsid w:val="004C7665"/>
    <w:rsid w:val="004C7BB0"/>
    <w:rsid w:val="004D0901"/>
    <w:rsid w:val="004D140E"/>
    <w:rsid w:val="004D1634"/>
    <w:rsid w:val="004D1C0D"/>
    <w:rsid w:val="004D1C76"/>
    <w:rsid w:val="004D21C3"/>
    <w:rsid w:val="004D23C0"/>
    <w:rsid w:val="004D31F7"/>
    <w:rsid w:val="004D40EE"/>
    <w:rsid w:val="004D4E17"/>
    <w:rsid w:val="004D5652"/>
    <w:rsid w:val="004D5D68"/>
    <w:rsid w:val="004D61E8"/>
    <w:rsid w:val="004D6A6B"/>
    <w:rsid w:val="004D7652"/>
    <w:rsid w:val="004D77F0"/>
    <w:rsid w:val="004D7A18"/>
    <w:rsid w:val="004E179E"/>
    <w:rsid w:val="004E1C20"/>
    <w:rsid w:val="004E27F3"/>
    <w:rsid w:val="004E27F6"/>
    <w:rsid w:val="004E2E62"/>
    <w:rsid w:val="004E2F6F"/>
    <w:rsid w:val="004E3BED"/>
    <w:rsid w:val="004E3D80"/>
    <w:rsid w:val="004E4563"/>
    <w:rsid w:val="004E47C7"/>
    <w:rsid w:val="004E482C"/>
    <w:rsid w:val="004E4950"/>
    <w:rsid w:val="004E5CF8"/>
    <w:rsid w:val="004E60CE"/>
    <w:rsid w:val="004E6449"/>
    <w:rsid w:val="004E74C4"/>
    <w:rsid w:val="004E7FC4"/>
    <w:rsid w:val="004F0543"/>
    <w:rsid w:val="004F0BBD"/>
    <w:rsid w:val="004F0E79"/>
    <w:rsid w:val="004F179F"/>
    <w:rsid w:val="004F1BF0"/>
    <w:rsid w:val="004F1D56"/>
    <w:rsid w:val="004F210E"/>
    <w:rsid w:val="004F2178"/>
    <w:rsid w:val="004F2405"/>
    <w:rsid w:val="004F29F7"/>
    <w:rsid w:val="004F2EE1"/>
    <w:rsid w:val="004F33FE"/>
    <w:rsid w:val="004F36AF"/>
    <w:rsid w:val="004F439A"/>
    <w:rsid w:val="004F46ED"/>
    <w:rsid w:val="004F47E5"/>
    <w:rsid w:val="004F551F"/>
    <w:rsid w:val="004F5694"/>
    <w:rsid w:val="004F577A"/>
    <w:rsid w:val="004F5A5A"/>
    <w:rsid w:val="004F5BF0"/>
    <w:rsid w:val="004F5F3C"/>
    <w:rsid w:val="004F6159"/>
    <w:rsid w:val="004F6169"/>
    <w:rsid w:val="004F64EE"/>
    <w:rsid w:val="004F6B74"/>
    <w:rsid w:val="004F6DCD"/>
    <w:rsid w:val="004F714B"/>
    <w:rsid w:val="004F7BBD"/>
    <w:rsid w:val="00500FFE"/>
    <w:rsid w:val="005018C2"/>
    <w:rsid w:val="00502757"/>
    <w:rsid w:val="00502DC7"/>
    <w:rsid w:val="005031BB"/>
    <w:rsid w:val="00503B26"/>
    <w:rsid w:val="00503D39"/>
    <w:rsid w:val="00504106"/>
    <w:rsid w:val="00504302"/>
    <w:rsid w:val="005048ED"/>
    <w:rsid w:val="00505007"/>
    <w:rsid w:val="00505306"/>
    <w:rsid w:val="005056B5"/>
    <w:rsid w:val="00505E13"/>
    <w:rsid w:val="00506473"/>
    <w:rsid w:val="00506875"/>
    <w:rsid w:val="0050743D"/>
    <w:rsid w:val="00507F11"/>
    <w:rsid w:val="0051050A"/>
    <w:rsid w:val="00510818"/>
    <w:rsid w:val="00511026"/>
    <w:rsid w:val="00511F37"/>
    <w:rsid w:val="00512669"/>
    <w:rsid w:val="00512C84"/>
    <w:rsid w:val="00512CA1"/>
    <w:rsid w:val="00512EB7"/>
    <w:rsid w:val="00513816"/>
    <w:rsid w:val="00514D15"/>
    <w:rsid w:val="005150D8"/>
    <w:rsid w:val="005151AB"/>
    <w:rsid w:val="00515924"/>
    <w:rsid w:val="0051650C"/>
    <w:rsid w:val="00516CD4"/>
    <w:rsid w:val="00517072"/>
    <w:rsid w:val="0051712F"/>
    <w:rsid w:val="00517160"/>
    <w:rsid w:val="00520221"/>
    <w:rsid w:val="00520B8B"/>
    <w:rsid w:val="005212E2"/>
    <w:rsid w:val="005218C2"/>
    <w:rsid w:val="00522046"/>
    <w:rsid w:val="00522640"/>
    <w:rsid w:val="005226FA"/>
    <w:rsid w:val="00522DB6"/>
    <w:rsid w:val="00522ECC"/>
    <w:rsid w:val="00523512"/>
    <w:rsid w:val="0052378F"/>
    <w:rsid w:val="00523FA5"/>
    <w:rsid w:val="005249E3"/>
    <w:rsid w:val="00524F3F"/>
    <w:rsid w:val="00525B25"/>
    <w:rsid w:val="00525F0D"/>
    <w:rsid w:val="00526708"/>
    <w:rsid w:val="005273E3"/>
    <w:rsid w:val="00527D17"/>
    <w:rsid w:val="00530021"/>
    <w:rsid w:val="005306CC"/>
    <w:rsid w:val="00530D03"/>
    <w:rsid w:val="00530D8D"/>
    <w:rsid w:val="00531055"/>
    <w:rsid w:val="00531EE0"/>
    <w:rsid w:val="00531F5C"/>
    <w:rsid w:val="00532771"/>
    <w:rsid w:val="00532A64"/>
    <w:rsid w:val="00532CB1"/>
    <w:rsid w:val="00532EBA"/>
    <w:rsid w:val="00533DA6"/>
    <w:rsid w:val="00533EAF"/>
    <w:rsid w:val="005343ED"/>
    <w:rsid w:val="00534526"/>
    <w:rsid w:val="00534568"/>
    <w:rsid w:val="005347D1"/>
    <w:rsid w:val="00534A9D"/>
    <w:rsid w:val="00534B3A"/>
    <w:rsid w:val="0053531D"/>
    <w:rsid w:val="00535578"/>
    <w:rsid w:val="00535666"/>
    <w:rsid w:val="005358B6"/>
    <w:rsid w:val="00536697"/>
    <w:rsid w:val="00536852"/>
    <w:rsid w:val="005370F7"/>
    <w:rsid w:val="0053717C"/>
    <w:rsid w:val="005373FE"/>
    <w:rsid w:val="00537470"/>
    <w:rsid w:val="00537D5B"/>
    <w:rsid w:val="00540807"/>
    <w:rsid w:val="005413A2"/>
    <w:rsid w:val="00543AB5"/>
    <w:rsid w:val="00543DAC"/>
    <w:rsid w:val="00544CAD"/>
    <w:rsid w:val="00544F59"/>
    <w:rsid w:val="0054573A"/>
    <w:rsid w:val="00545FDE"/>
    <w:rsid w:val="00546235"/>
    <w:rsid w:val="00546987"/>
    <w:rsid w:val="005469B9"/>
    <w:rsid w:val="00547549"/>
    <w:rsid w:val="00547D02"/>
    <w:rsid w:val="00547E48"/>
    <w:rsid w:val="005500B5"/>
    <w:rsid w:val="00550EBF"/>
    <w:rsid w:val="0055163F"/>
    <w:rsid w:val="00551A3B"/>
    <w:rsid w:val="00551A4F"/>
    <w:rsid w:val="00552A84"/>
    <w:rsid w:val="0055460E"/>
    <w:rsid w:val="00554920"/>
    <w:rsid w:val="00555634"/>
    <w:rsid w:val="00555AD7"/>
    <w:rsid w:val="00556361"/>
    <w:rsid w:val="005566D7"/>
    <w:rsid w:val="00557472"/>
    <w:rsid w:val="00557D04"/>
    <w:rsid w:val="00557EAA"/>
    <w:rsid w:val="00560092"/>
    <w:rsid w:val="005606E9"/>
    <w:rsid w:val="00561177"/>
    <w:rsid w:val="00561580"/>
    <w:rsid w:val="005615D7"/>
    <w:rsid w:val="005617A7"/>
    <w:rsid w:val="00561994"/>
    <w:rsid w:val="00561C9C"/>
    <w:rsid w:val="00561EDF"/>
    <w:rsid w:val="00562907"/>
    <w:rsid w:val="00562C9D"/>
    <w:rsid w:val="00562F25"/>
    <w:rsid w:val="005642D5"/>
    <w:rsid w:val="0056436B"/>
    <w:rsid w:val="00564425"/>
    <w:rsid w:val="005648DE"/>
    <w:rsid w:val="00564C47"/>
    <w:rsid w:val="00565078"/>
    <w:rsid w:val="0056521E"/>
    <w:rsid w:val="00565358"/>
    <w:rsid w:val="005658F9"/>
    <w:rsid w:val="00565B0F"/>
    <w:rsid w:val="00565DBA"/>
    <w:rsid w:val="00565E5D"/>
    <w:rsid w:val="005666D5"/>
    <w:rsid w:val="00566A17"/>
    <w:rsid w:val="00566B36"/>
    <w:rsid w:val="00567511"/>
    <w:rsid w:val="005678C3"/>
    <w:rsid w:val="00567EA0"/>
    <w:rsid w:val="00570040"/>
    <w:rsid w:val="005704C6"/>
    <w:rsid w:val="00570756"/>
    <w:rsid w:val="00570AFB"/>
    <w:rsid w:val="005710A4"/>
    <w:rsid w:val="005713DB"/>
    <w:rsid w:val="005721A1"/>
    <w:rsid w:val="005724CE"/>
    <w:rsid w:val="00572796"/>
    <w:rsid w:val="00572C38"/>
    <w:rsid w:val="005737C9"/>
    <w:rsid w:val="0057383F"/>
    <w:rsid w:val="005749F6"/>
    <w:rsid w:val="00574F71"/>
    <w:rsid w:val="00575491"/>
    <w:rsid w:val="00576436"/>
    <w:rsid w:val="0057646C"/>
    <w:rsid w:val="00576A84"/>
    <w:rsid w:val="00576C97"/>
    <w:rsid w:val="00576C9F"/>
    <w:rsid w:val="00576E22"/>
    <w:rsid w:val="00576EBD"/>
    <w:rsid w:val="00577246"/>
    <w:rsid w:val="00577334"/>
    <w:rsid w:val="005778B1"/>
    <w:rsid w:val="00577F96"/>
    <w:rsid w:val="005800AD"/>
    <w:rsid w:val="00580193"/>
    <w:rsid w:val="005809EC"/>
    <w:rsid w:val="00580E16"/>
    <w:rsid w:val="00581433"/>
    <w:rsid w:val="00582815"/>
    <w:rsid w:val="00582A73"/>
    <w:rsid w:val="00582D6D"/>
    <w:rsid w:val="005833B6"/>
    <w:rsid w:val="0058350A"/>
    <w:rsid w:val="00583858"/>
    <w:rsid w:val="00583C3D"/>
    <w:rsid w:val="00584069"/>
    <w:rsid w:val="0058408C"/>
    <w:rsid w:val="00584AB2"/>
    <w:rsid w:val="00585BCF"/>
    <w:rsid w:val="00585BF1"/>
    <w:rsid w:val="00585E3F"/>
    <w:rsid w:val="005862B0"/>
    <w:rsid w:val="005864A1"/>
    <w:rsid w:val="005864DE"/>
    <w:rsid w:val="00586FED"/>
    <w:rsid w:val="00587144"/>
    <w:rsid w:val="0058733C"/>
    <w:rsid w:val="005877F2"/>
    <w:rsid w:val="00587941"/>
    <w:rsid w:val="00587A03"/>
    <w:rsid w:val="00590084"/>
    <w:rsid w:val="0059028B"/>
    <w:rsid w:val="00590D10"/>
    <w:rsid w:val="00591136"/>
    <w:rsid w:val="0059147F"/>
    <w:rsid w:val="0059171A"/>
    <w:rsid w:val="005918AF"/>
    <w:rsid w:val="00591A4B"/>
    <w:rsid w:val="00591DF3"/>
    <w:rsid w:val="005921EB"/>
    <w:rsid w:val="005923C2"/>
    <w:rsid w:val="00592F06"/>
    <w:rsid w:val="005933DB"/>
    <w:rsid w:val="0059438B"/>
    <w:rsid w:val="0059453B"/>
    <w:rsid w:val="005945F7"/>
    <w:rsid w:val="0059568E"/>
    <w:rsid w:val="005958FC"/>
    <w:rsid w:val="00595B97"/>
    <w:rsid w:val="00595D1C"/>
    <w:rsid w:val="00597047"/>
    <w:rsid w:val="005975E8"/>
    <w:rsid w:val="0059760C"/>
    <w:rsid w:val="0059793C"/>
    <w:rsid w:val="00597B9C"/>
    <w:rsid w:val="005A0272"/>
    <w:rsid w:val="005A046A"/>
    <w:rsid w:val="005A08BA"/>
    <w:rsid w:val="005A0E1C"/>
    <w:rsid w:val="005A1064"/>
    <w:rsid w:val="005A19A3"/>
    <w:rsid w:val="005A1FC2"/>
    <w:rsid w:val="005A2103"/>
    <w:rsid w:val="005A21F4"/>
    <w:rsid w:val="005A2845"/>
    <w:rsid w:val="005A3C9E"/>
    <w:rsid w:val="005A49DD"/>
    <w:rsid w:val="005A4B2E"/>
    <w:rsid w:val="005A5391"/>
    <w:rsid w:val="005A56AC"/>
    <w:rsid w:val="005A5B79"/>
    <w:rsid w:val="005A5F2B"/>
    <w:rsid w:val="005A624C"/>
    <w:rsid w:val="005A632D"/>
    <w:rsid w:val="005A647C"/>
    <w:rsid w:val="005A64E2"/>
    <w:rsid w:val="005A69C4"/>
    <w:rsid w:val="005B0141"/>
    <w:rsid w:val="005B1598"/>
    <w:rsid w:val="005B1FD9"/>
    <w:rsid w:val="005B226F"/>
    <w:rsid w:val="005B2739"/>
    <w:rsid w:val="005B27AB"/>
    <w:rsid w:val="005B2F11"/>
    <w:rsid w:val="005B3868"/>
    <w:rsid w:val="005B4013"/>
    <w:rsid w:val="005B418A"/>
    <w:rsid w:val="005B41C6"/>
    <w:rsid w:val="005B46BA"/>
    <w:rsid w:val="005B4A10"/>
    <w:rsid w:val="005B4C04"/>
    <w:rsid w:val="005B4FE3"/>
    <w:rsid w:val="005B537C"/>
    <w:rsid w:val="005B59A8"/>
    <w:rsid w:val="005B5E3A"/>
    <w:rsid w:val="005B5F59"/>
    <w:rsid w:val="005B6511"/>
    <w:rsid w:val="005B7FF9"/>
    <w:rsid w:val="005C04D3"/>
    <w:rsid w:val="005C1048"/>
    <w:rsid w:val="005C1801"/>
    <w:rsid w:val="005C2C93"/>
    <w:rsid w:val="005C2CB2"/>
    <w:rsid w:val="005C4C3C"/>
    <w:rsid w:val="005C4E3A"/>
    <w:rsid w:val="005C51B9"/>
    <w:rsid w:val="005C5619"/>
    <w:rsid w:val="005C60E4"/>
    <w:rsid w:val="005C68D2"/>
    <w:rsid w:val="005C6C82"/>
    <w:rsid w:val="005C7E0A"/>
    <w:rsid w:val="005D053C"/>
    <w:rsid w:val="005D068E"/>
    <w:rsid w:val="005D0E36"/>
    <w:rsid w:val="005D1579"/>
    <w:rsid w:val="005D1898"/>
    <w:rsid w:val="005D1909"/>
    <w:rsid w:val="005D1B67"/>
    <w:rsid w:val="005D1B8E"/>
    <w:rsid w:val="005D1B97"/>
    <w:rsid w:val="005D20FD"/>
    <w:rsid w:val="005D2996"/>
    <w:rsid w:val="005D2C42"/>
    <w:rsid w:val="005D323E"/>
    <w:rsid w:val="005D39F6"/>
    <w:rsid w:val="005D3C06"/>
    <w:rsid w:val="005D4437"/>
    <w:rsid w:val="005D51A8"/>
    <w:rsid w:val="005D52AA"/>
    <w:rsid w:val="005D57CB"/>
    <w:rsid w:val="005D6007"/>
    <w:rsid w:val="005D60D8"/>
    <w:rsid w:val="005D618C"/>
    <w:rsid w:val="005E1019"/>
    <w:rsid w:val="005E13B5"/>
    <w:rsid w:val="005E1736"/>
    <w:rsid w:val="005E1AC8"/>
    <w:rsid w:val="005E219A"/>
    <w:rsid w:val="005E26C1"/>
    <w:rsid w:val="005E28D2"/>
    <w:rsid w:val="005E29D6"/>
    <w:rsid w:val="005E35E2"/>
    <w:rsid w:val="005E37EF"/>
    <w:rsid w:val="005E39B7"/>
    <w:rsid w:val="005E3F6A"/>
    <w:rsid w:val="005E50D8"/>
    <w:rsid w:val="005E55EB"/>
    <w:rsid w:val="005E5949"/>
    <w:rsid w:val="005E5ED7"/>
    <w:rsid w:val="005E5F74"/>
    <w:rsid w:val="005E639F"/>
    <w:rsid w:val="005E6EA0"/>
    <w:rsid w:val="005E71BF"/>
    <w:rsid w:val="005E7949"/>
    <w:rsid w:val="005F01C3"/>
    <w:rsid w:val="005F037E"/>
    <w:rsid w:val="005F03FA"/>
    <w:rsid w:val="005F0FE0"/>
    <w:rsid w:val="005F1340"/>
    <w:rsid w:val="005F152C"/>
    <w:rsid w:val="005F1716"/>
    <w:rsid w:val="005F1B4C"/>
    <w:rsid w:val="005F1CD1"/>
    <w:rsid w:val="005F2407"/>
    <w:rsid w:val="005F27F1"/>
    <w:rsid w:val="005F2F5D"/>
    <w:rsid w:val="005F35F1"/>
    <w:rsid w:val="005F3BE7"/>
    <w:rsid w:val="005F4046"/>
    <w:rsid w:val="005F4474"/>
    <w:rsid w:val="005F47BA"/>
    <w:rsid w:val="005F4EF8"/>
    <w:rsid w:val="005F5194"/>
    <w:rsid w:val="005F5466"/>
    <w:rsid w:val="005F5B7E"/>
    <w:rsid w:val="005F5C28"/>
    <w:rsid w:val="005F6626"/>
    <w:rsid w:val="005F6636"/>
    <w:rsid w:val="005F6699"/>
    <w:rsid w:val="005F68F1"/>
    <w:rsid w:val="005F693F"/>
    <w:rsid w:val="005F69D3"/>
    <w:rsid w:val="005F7534"/>
    <w:rsid w:val="005F7E81"/>
    <w:rsid w:val="00600CFF"/>
    <w:rsid w:val="006010B5"/>
    <w:rsid w:val="0060138A"/>
    <w:rsid w:val="00601FCF"/>
    <w:rsid w:val="0060203A"/>
    <w:rsid w:val="0060223C"/>
    <w:rsid w:val="00602F87"/>
    <w:rsid w:val="0060324F"/>
    <w:rsid w:val="00603D43"/>
    <w:rsid w:val="00603EC3"/>
    <w:rsid w:val="006040C0"/>
    <w:rsid w:val="006041D0"/>
    <w:rsid w:val="0060483C"/>
    <w:rsid w:val="00604A57"/>
    <w:rsid w:val="00605446"/>
    <w:rsid w:val="00605542"/>
    <w:rsid w:val="00605614"/>
    <w:rsid w:val="006058C2"/>
    <w:rsid w:val="00605A4A"/>
    <w:rsid w:val="00605BCD"/>
    <w:rsid w:val="00605D6D"/>
    <w:rsid w:val="00605DB5"/>
    <w:rsid w:val="00606682"/>
    <w:rsid w:val="006076DD"/>
    <w:rsid w:val="00607817"/>
    <w:rsid w:val="00607CAC"/>
    <w:rsid w:val="00607F0A"/>
    <w:rsid w:val="0061047B"/>
    <w:rsid w:val="006115F4"/>
    <w:rsid w:val="006116F1"/>
    <w:rsid w:val="006117E8"/>
    <w:rsid w:val="00611812"/>
    <w:rsid w:val="00611ECE"/>
    <w:rsid w:val="006126E0"/>
    <w:rsid w:val="00612941"/>
    <w:rsid w:val="00612D22"/>
    <w:rsid w:val="00612EE0"/>
    <w:rsid w:val="00613013"/>
    <w:rsid w:val="00613481"/>
    <w:rsid w:val="00614531"/>
    <w:rsid w:val="00614AC9"/>
    <w:rsid w:val="00614CCF"/>
    <w:rsid w:val="00614CF1"/>
    <w:rsid w:val="0061612C"/>
    <w:rsid w:val="006211A8"/>
    <w:rsid w:val="00621394"/>
    <w:rsid w:val="00622717"/>
    <w:rsid w:val="00622B57"/>
    <w:rsid w:val="00623798"/>
    <w:rsid w:val="00623A2D"/>
    <w:rsid w:val="00623E02"/>
    <w:rsid w:val="00623FC5"/>
    <w:rsid w:val="00624260"/>
    <w:rsid w:val="006242DB"/>
    <w:rsid w:val="006245F2"/>
    <w:rsid w:val="0062486D"/>
    <w:rsid w:val="00625218"/>
    <w:rsid w:val="00625A78"/>
    <w:rsid w:val="00625F13"/>
    <w:rsid w:val="00626503"/>
    <w:rsid w:val="0062683A"/>
    <w:rsid w:val="0062685F"/>
    <w:rsid w:val="00627372"/>
    <w:rsid w:val="00627DC6"/>
    <w:rsid w:val="006300A1"/>
    <w:rsid w:val="006302DF"/>
    <w:rsid w:val="0063063A"/>
    <w:rsid w:val="006306E6"/>
    <w:rsid w:val="00630803"/>
    <w:rsid w:val="00630DC7"/>
    <w:rsid w:val="00631362"/>
    <w:rsid w:val="00631627"/>
    <w:rsid w:val="00631F59"/>
    <w:rsid w:val="006329FD"/>
    <w:rsid w:val="00632D91"/>
    <w:rsid w:val="00633810"/>
    <w:rsid w:val="00633C41"/>
    <w:rsid w:val="00633ECE"/>
    <w:rsid w:val="0063408F"/>
    <w:rsid w:val="0063419D"/>
    <w:rsid w:val="00634ED0"/>
    <w:rsid w:val="0063523B"/>
    <w:rsid w:val="006357EE"/>
    <w:rsid w:val="00635FD6"/>
    <w:rsid w:val="00636427"/>
    <w:rsid w:val="00636E24"/>
    <w:rsid w:val="00636EA0"/>
    <w:rsid w:val="00636F11"/>
    <w:rsid w:val="006374DB"/>
    <w:rsid w:val="0063756E"/>
    <w:rsid w:val="00640F6A"/>
    <w:rsid w:val="00641475"/>
    <w:rsid w:val="00641706"/>
    <w:rsid w:val="00641844"/>
    <w:rsid w:val="00641D18"/>
    <w:rsid w:val="00641F02"/>
    <w:rsid w:val="00641F74"/>
    <w:rsid w:val="006426CE"/>
    <w:rsid w:val="00642AD3"/>
    <w:rsid w:val="00642FF9"/>
    <w:rsid w:val="0064331B"/>
    <w:rsid w:val="006434D4"/>
    <w:rsid w:val="00643881"/>
    <w:rsid w:val="0064398D"/>
    <w:rsid w:val="00643C47"/>
    <w:rsid w:val="00644149"/>
    <w:rsid w:val="00644222"/>
    <w:rsid w:val="006445CB"/>
    <w:rsid w:val="00645100"/>
    <w:rsid w:val="006458C1"/>
    <w:rsid w:val="00645CDF"/>
    <w:rsid w:val="00645F28"/>
    <w:rsid w:val="00645FF3"/>
    <w:rsid w:val="00646080"/>
    <w:rsid w:val="0064630B"/>
    <w:rsid w:val="006464A7"/>
    <w:rsid w:val="006467EC"/>
    <w:rsid w:val="00646F91"/>
    <w:rsid w:val="0064705F"/>
    <w:rsid w:val="006479FC"/>
    <w:rsid w:val="00647D69"/>
    <w:rsid w:val="00647F32"/>
    <w:rsid w:val="00650617"/>
    <w:rsid w:val="0065068D"/>
    <w:rsid w:val="006506BF"/>
    <w:rsid w:val="006509C6"/>
    <w:rsid w:val="00651437"/>
    <w:rsid w:val="00651572"/>
    <w:rsid w:val="00651634"/>
    <w:rsid w:val="00651F5F"/>
    <w:rsid w:val="00652447"/>
    <w:rsid w:val="00652521"/>
    <w:rsid w:val="006529E6"/>
    <w:rsid w:val="00653F35"/>
    <w:rsid w:val="00654479"/>
    <w:rsid w:val="006553A3"/>
    <w:rsid w:val="006553F2"/>
    <w:rsid w:val="00655438"/>
    <w:rsid w:val="00655F9F"/>
    <w:rsid w:val="00656EBD"/>
    <w:rsid w:val="00657176"/>
    <w:rsid w:val="006575DD"/>
    <w:rsid w:val="006578C2"/>
    <w:rsid w:val="0065797D"/>
    <w:rsid w:val="00657B51"/>
    <w:rsid w:val="006604D3"/>
    <w:rsid w:val="00661363"/>
    <w:rsid w:val="00661E26"/>
    <w:rsid w:val="00661E86"/>
    <w:rsid w:val="00661ED1"/>
    <w:rsid w:val="0066209F"/>
    <w:rsid w:val="006622E8"/>
    <w:rsid w:val="006628FF"/>
    <w:rsid w:val="00663286"/>
    <w:rsid w:val="00664789"/>
    <w:rsid w:val="006647D7"/>
    <w:rsid w:val="00665621"/>
    <w:rsid w:val="00665A62"/>
    <w:rsid w:val="006667A1"/>
    <w:rsid w:val="00666EC2"/>
    <w:rsid w:val="00666F90"/>
    <w:rsid w:val="006701C0"/>
    <w:rsid w:val="006702BE"/>
    <w:rsid w:val="00670EC8"/>
    <w:rsid w:val="00671694"/>
    <w:rsid w:val="00671BA8"/>
    <w:rsid w:val="00671D88"/>
    <w:rsid w:val="006729E3"/>
    <w:rsid w:val="00672C75"/>
    <w:rsid w:val="00672FE0"/>
    <w:rsid w:val="00673330"/>
    <w:rsid w:val="006736CE"/>
    <w:rsid w:val="00673AE4"/>
    <w:rsid w:val="006747C4"/>
    <w:rsid w:val="006748CF"/>
    <w:rsid w:val="00674939"/>
    <w:rsid w:val="00675CCD"/>
    <w:rsid w:val="00675EFC"/>
    <w:rsid w:val="00675F54"/>
    <w:rsid w:val="0067644D"/>
    <w:rsid w:val="006766CD"/>
    <w:rsid w:val="006767B7"/>
    <w:rsid w:val="006767C2"/>
    <w:rsid w:val="006767F5"/>
    <w:rsid w:val="00676EB2"/>
    <w:rsid w:val="00677E1E"/>
    <w:rsid w:val="00680343"/>
    <w:rsid w:val="0068047E"/>
    <w:rsid w:val="00680CFC"/>
    <w:rsid w:val="00680E82"/>
    <w:rsid w:val="0068100F"/>
    <w:rsid w:val="00681A72"/>
    <w:rsid w:val="00681B92"/>
    <w:rsid w:val="00681CF9"/>
    <w:rsid w:val="00682B33"/>
    <w:rsid w:val="006830AD"/>
    <w:rsid w:val="00683DE0"/>
    <w:rsid w:val="00684074"/>
    <w:rsid w:val="00684610"/>
    <w:rsid w:val="006846AD"/>
    <w:rsid w:val="00684784"/>
    <w:rsid w:val="00685AF9"/>
    <w:rsid w:val="00685CCF"/>
    <w:rsid w:val="00686186"/>
    <w:rsid w:val="00686766"/>
    <w:rsid w:val="00687338"/>
    <w:rsid w:val="00687573"/>
    <w:rsid w:val="00687914"/>
    <w:rsid w:val="00687D48"/>
    <w:rsid w:val="00687D95"/>
    <w:rsid w:val="0069087C"/>
    <w:rsid w:val="006910C2"/>
    <w:rsid w:val="00691E98"/>
    <w:rsid w:val="00692EEA"/>
    <w:rsid w:val="00693C3F"/>
    <w:rsid w:val="00693FAB"/>
    <w:rsid w:val="006942E2"/>
    <w:rsid w:val="006947DD"/>
    <w:rsid w:val="00694C24"/>
    <w:rsid w:val="00696DFB"/>
    <w:rsid w:val="00696EC3"/>
    <w:rsid w:val="0069713A"/>
    <w:rsid w:val="00697170"/>
    <w:rsid w:val="00697592"/>
    <w:rsid w:val="006A0049"/>
    <w:rsid w:val="006A04AB"/>
    <w:rsid w:val="006A06A8"/>
    <w:rsid w:val="006A1582"/>
    <w:rsid w:val="006A19D8"/>
    <w:rsid w:val="006A1B8B"/>
    <w:rsid w:val="006A1CCD"/>
    <w:rsid w:val="006A1DD6"/>
    <w:rsid w:val="006A257E"/>
    <w:rsid w:val="006A2F03"/>
    <w:rsid w:val="006A32A0"/>
    <w:rsid w:val="006A35D0"/>
    <w:rsid w:val="006A460C"/>
    <w:rsid w:val="006A508A"/>
    <w:rsid w:val="006A5357"/>
    <w:rsid w:val="006A550B"/>
    <w:rsid w:val="006A568D"/>
    <w:rsid w:val="006A5DD3"/>
    <w:rsid w:val="006A5DF7"/>
    <w:rsid w:val="006A6024"/>
    <w:rsid w:val="006A625A"/>
    <w:rsid w:val="006A6A61"/>
    <w:rsid w:val="006A7596"/>
    <w:rsid w:val="006A776B"/>
    <w:rsid w:val="006A7B78"/>
    <w:rsid w:val="006A7C4A"/>
    <w:rsid w:val="006A7DE2"/>
    <w:rsid w:val="006A7E26"/>
    <w:rsid w:val="006A7E56"/>
    <w:rsid w:val="006B0F26"/>
    <w:rsid w:val="006B1B99"/>
    <w:rsid w:val="006B1DC5"/>
    <w:rsid w:val="006B22B5"/>
    <w:rsid w:val="006B2686"/>
    <w:rsid w:val="006B28D0"/>
    <w:rsid w:val="006B2B04"/>
    <w:rsid w:val="006B3582"/>
    <w:rsid w:val="006B3801"/>
    <w:rsid w:val="006B45CF"/>
    <w:rsid w:val="006B4989"/>
    <w:rsid w:val="006B4D41"/>
    <w:rsid w:val="006B51C4"/>
    <w:rsid w:val="006B535E"/>
    <w:rsid w:val="006B5466"/>
    <w:rsid w:val="006B5698"/>
    <w:rsid w:val="006B5C35"/>
    <w:rsid w:val="006B65CC"/>
    <w:rsid w:val="006B6718"/>
    <w:rsid w:val="006B6893"/>
    <w:rsid w:val="006B6AAF"/>
    <w:rsid w:val="006B6CBA"/>
    <w:rsid w:val="006B6DFF"/>
    <w:rsid w:val="006B7625"/>
    <w:rsid w:val="006B7EE4"/>
    <w:rsid w:val="006B7F15"/>
    <w:rsid w:val="006C0561"/>
    <w:rsid w:val="006C0692"/>
    <w:rsid w:val="006C09E7"/>
    <w:rsid w:val="006C0F10"/>
    <w:rsid w:val="006C0F43"/>
    <w:rsid w:val="006C158F"/>
    <w:rsid w:val="006C1645"/>
    <w:rsid w:val="006C20E6"/>
    <w:rsid w:val="006C2686"/>
    <w:rsid w:val="006C3549"/>
    <w:rsid w:val="006C3761"/>
    <w:rsid w:val="006C3E5B"/>
    <w:rsid w:val="006C3EF9"/>
    <w:rsid w:val="006C4073"/>
    <w:rsid w:val="006C448A"/>
    <w:rsid w:val="006C4532"/>
    <w:rsid w:val="006C4902"/>
    <w:rsid w:val="006C526A"/>
    <w:rsid w:val="006C52D2"/>
    <w:rsid w:val="006C57F3"/>
    <w:rsid w:val="006C6704"/>
    <w:rsid w:val="006C6D97"/>
    <w:rsid w:val="006C701B"/>
    <w:rsid w:val="006C72FB"/>
    <w:rsid w:val="006C7BDD"/>
    <w:rsid w:val="006D0826"/>
    <w:rsid w:val="006D15C3"/>
    <w:rsid w:val="006D1898"/>
    <w:rsid w:val="006D18DD"/>
    <w:rsid w:val="006D2623"/>
    <w:rsid w:val="006D28F0"/>
    <w:rsid w:val="006D2908"/>
    <w:rsid w:val="006D383A"/>
    <w:rsid w:val="006D3DCB"/>
    <w:rsid w:val="006D4365"/>
    <w:rsid w:val="006D448A"/>
    <w:rsid w:val="006D49B6"/>
    <w:rsid w:val="006D55FD"/>
    <w:rsid w:val="006D5604"/>
    <w:rsid w:val="006D5981"/>
    <w:rsid w:val="006D6D40"/>
    <w:rsid w:val="006D74B7"/>
    <w:rsid w:val="006D74E7"/>
    <w:rsid w:val="006D7C34"/>
    <w:rsid w:val="006D7F61"/>
    <w:rsid w:val="006E04C2"/>
    <w:rsid w:val="006E08F2"/>
    <w:rsid w:val="006E090B"/>
    <w:rsid w:val="006E0A80"/>
    <w:rsid w:val="006E0FA8"/>
    <w:rsid w:val="006E1088"/>
    <w:rsid w:val="006E1268"/>
    <w:rsid w:val="006E1CDF"/>
    <w:rsid w:val="006E1F2D"/>
    <w:rsid w:val="006E2A10"/>
    <w:rsid w:val="006E2A7F"/>
    <w:rsid w:val="006E376E"/>
    <w:rsid w:val="006E3E35"/>
    <w:rsid w:val="006E457C"/>
    <w:rsid w:val="006E5E36"/>
    <w:rsid w:val="006E69BE"/>
    <w:rsid w:val="006E6AF5"/>
    <w:rsid w:val="006E6E99"/>
    <w:rsid w:val="006E705B"/>
    <w:rsid w:val="006E7702"/>
    <w:rsid w:val="006E7B11"/>
    <w:rsid w:val="006E7BA6"/>
    <w:rsid w:val="006E7E99"/>
    <w:rsid w:val="006F0105"/>
    <w:rsid w:val="006F044F"/>
    <w:rsid w:val="006F0F1F"/>
    <w:rsid w:val="006F129C"/>
    <w:rsid w:val="006F12C7"/>
    <w:rsid w:val="006F14B9"/>
    <w:rsid w:val="006F1DD2"/>
    <w:rsid w:val="006F3215"/>
    <w:rsid w:val="006F3D1D"/>
    <w:rsid w:val="006F4723"/>
    <w:rsid w:val="006F4978"/>
    <w:rsid w:val="006F5DDE"/>
    <w:rsid w:val="006F5EFF"/>
    <w:rsid w:val="006F5F16"/>
    <w:rsid w:val="006F6494"/>
    <w:rsid w:val="006F675B"/>
    <w:rsid w:val="006F67D0"/>
    <w:rsid w:val="006F73AD"/>
    <w:rsid w:val="006F7430"/>
    <w:rsid w:val="006F7A21"/>
    <w:rsid w:val="007008BA"/>
    <w:rsid w:val="00700C61"/>
    <w:rsid w:val="00700C89"/>
    <w:rsid w:val="00700DBD"/>
    <w:rsid w:val="007014B3"/>
    <w:rsid w:val="00701DEF"/>
    <w:rsid w:val="007024BA"/>
    <w:rsid w:val="00702AB5"/>
    <w:rsid w:val="00702B34"/>
    <w:rsid w:val="00703AE9"/>
    <w:rsid w:val="00703FC0"/>
    <w:rsid w:val="00704487"/>
    <w:rsid w:val="00704A56"/>
    <w:rsid w:val="00704F99"/>
    <w:rsid w:val="00705A9F"/>
    <w:rsid w:val="0070685A"/>
    <w:rsid w:val="00706E6B"/>
    <w:rsid w:val="00707A88"/>
    <w:rsid w:val="00707ADD"/>
    <w:rsid w:val="00707B57"/>
    <w:rsid w:val="00710E8D"/>
    <w:rsid w:val="00710FED"/>
    <w:rsid w:val="0071184B"/>
    <w:rsid w:val="00711960"/>
    <w:rsid w:val="007119C3"/>
    <w:rsid w:val="00711BA6"/>
    <w:rsid w:val="00712DBB"/>
    <w:rsid w:val="00713913"/>
    <w:rsid w:val="00714850"/>
    <w:rsid w:val="00714FAF"/>
    <w:rsid w:val="00715268"/>
    <w:rsid w:val="00715687"/>
    <w:rsid w:val="00715C46"/>
    <w:rsid w:val="00715D86"/>
    <w:rsid w:val="007168E5"/>
    <w:rsid w:val="00716C56"/>
    <w:rsid w:val="0071743C"/>
    <w:rsid w:val="00717560"/>
    <w:rsid w:val="0072090D"/>
    <w:rsid w:val="00721036"/>
    <w:rsid w:val="00721C56"/>
    <w:rsid w:val="00721F0F"/>
    <w:rsid w:val="007225EA"/>
    <w:rsid w:val="007226EA"/>
    <w:rsid w:val="00723587"/>
    <w:rsid w:val="00723E97"/>
    <w:rsid w:val="00724B2B"/>
    <w:rsid w:val="00724CF0"/>
    <w:rsid w:val="00724DDF"/>
    <w:rsid w:val="007255F9"/>
    <w:rsid w:val="00725648"/>
    <w:rsid w:val="00726506"/>
    <w:rsid w:val="00726C06"/>
    <w:rsid w:val="00727774"/>
    <w:rsid w:val="007278CD"/>
    <w:rsid w:val="00730B84"/>
    <w:rsid w:val="00730DD8"/>
    <w:rsid w:val="00731DE0"/>
    <w:rsid w:val="00732064"/>
    <w:rsid w:val="00732090"/>
    <w:rsid w:val="007327F1"/>
    <w:rsid w:val="007337AC"/>
    <w:rsid w:val="00733A52"/>
    <w:rsid w:val="00733BC9"/>
    <w:rsid w:val="00733D87"/>
    <w:rsid w:val="00734546"/>
    <w:rsid w:val="007349C5"/>
    <w:rsid w:val="00734F7E"/>
    <w:rsid w:val="00735A3A"/>
    <w:rsid w:val="00735ACF"/>
    <w:rsid w:val="00736777"/>
    <w:rsid w:val="00736F54"/>
    <w:rsid w:val="00736FD4"/>
    <w:rsid w:val="007371D8"/>
    <w:rsid w:val="007375ED"/>
    <w:rsid w:val="0073786C"/>
    <w:rsid w:val="00740389"/>
    <w:rsid w:val="007404A3"/>
    <w:rsid w:val="007410E1"/>
    <w:rsid w:val="00741111"/>
    <w:rsid w:val="00741384"/>
    <w:rsid w:val="007413CF"/>
    <w:rsid w:val="007417F1"/>
    <w:rsid w:val="007421AC"/>
    <w:rsid w:val="00742D25"/>
    <w:rsid w:val="00742D7B"/>
    <w:rsid w:val="00743CF8"/>
    <w:rsid w:val="00743D29"/>
    <w:rsid w:val="0074443B"/>
    <w:rsid w:val="00744DA9"/>
    <w:rsid w:val="00745453"/>
    <w:rsid w:val="007458F7"/>
    <w:rsid w:val="00746454"/>
    <w:rsid w:val="0074685B"/>
    <w:rsid w:val="00747591"/>
    <w:rsid w:val="00747694"/>
    <w:rsid w:val="007503F3"/>
    <w:rsid w:val="00750C04"/>
    <w:rsid w:val="00750E2B"/>
    <w:rsid w:val="007514CC"/>
    <w:rsid w:val="007521C4"/>
    <w:rsid w:val="00752582"/>
    <w:rsid w:val="00752F86"/>
    <w:rsid w:val="0075300C"/>
    <w:rsid w:val="0075444E"/>
    <w:rsid w:val="0075446C"/>
    <w:rsid w:val="0075473B"/>
    <w:rsid w:val="007551CD"/>
    <w:rsid w:val="00755879"/>
    <w:rsid w:val="00755ED3"/>
    <w:rsid w:val="00756112"/>
    <w:rsid w:val="00756211"/>
    <w:rsid w:val="007562D7"/>
    <w:rsid w:val="0075662B"/>
    <w:rsid w:val="0075702E"/>
    <w:rsid w:val="0075713D"/>
    <w:rsid w:val="00757729"/>
    <w:rsid w:val="00757798"/>
    <w:rsid w:val="00760078"/>
    <w:rsid w:val="00760116"/>
    <w:rsid w:val="0076123C"/>
    <w:rsid w:val="007616AB"/>
    <w:rsid w:val="00761720"/>
    <w:rsid w:val="00761FBB"/>
    <w:rsid w:val="00762365"/>
    <w:rsid w:val="00762811"/>
    <w:rsid w:val="00762C46"/>
    <w:rsid w:val="00762D84"/>
    <w:rsid w:val="00762E1E"/>
    <w:rsid w:val="007631EF"/>
    <w:rsid w:val="007632D5"/>
    <w:rsid w:val="007635C3"/>
    <w:rsid w:val="00763EA4"/>
    <w:rsid w:val="00764027"/>
    <w:rsid w:val="00764921"/>
    <w:rsid w:val="00764CB6"/>
    <w:rsid w:val="00765240"/>
    <w:rsid w:val="00765A14"/>
    <w:rsid w:val="00766D4F"/>
    <w:rsid w:val="007676C2"/>
    <w:rsid w:val="007678B2"/>
    <w:rsid w:val="00770E2C"/>
    <w:rsid w:val="00770FBF"/>
    <w:rsid w:val="00771DCA"/>
    <w:rsid w:val="007720BF"/>
    <w:rsid w:val="007721FA"/>
    <w:rsid w:val="0077257F"/>
    <w:rsid w:val="0077313A"/>
    <w:rsid w:val="0077317C"/>
    <w:rsid w:val="007731A1"/>
    <w:rsid w:val="007734F6"/>
    <w:rsid w:val="00773FF0"/>
    <w:rsid w:val="007747F8"/>
    <w:rsid w:val="007749E8"/>
    <w:rsid w:val="00775306"/>
    <w:rsid w:val="00775653"/>
    <w:rsid w:val="007769F0"/>
    <w:rsid w:val="00780228"/>
    <w:rsid w:val="00781425"/>
    <w:rsid w:val="00781C2C"/>
    <w:rsid w:val="007822AA"/>
    <w:rsid w:val="007827AC"/>
    <w:rsid w:val="00782962"/>
    <w:rsid w:val="00782D96"/>
    <w:rsid w:val="00783F57"/>
    <w:rsid w:val="007849BE"/>
    <w:rsid w:val="007853B1"/>
    <w:rsid w:val="007857B6"/>
    <w:rsid w:val="00785F55"/>
    <w:rsid w:val="007862F4"/>
    <w:rsid w:val="00786A50"/>
    <w:rsid w:val="00786DBA"/>
    <w:rsid w:val="00787192"/>
    <w:rsid w:val="007873B8"/>
    <w:rsid w:val="00787FFC"/>
    <w:rsid w:val="00790023"/>
    <w:rsid w:val="0079023B"/>
    <w:rsid w:val="007922A8"/>
    <w:rsid w:val="0079252B"/>
    <w:rsid w:val="00792929"/>
    <w:rsid w:val="00792AD3"/>
    <w:rsid w:val="00793AC0"/>
    <w:rsid w:val="00793C22"/>
    <w:rsid w:val="00793C80"/>
    <w:rsid w:val="00794942"/>
    <w:rsid w:val="00794D20"/>
    <w:rsid w:val="00795539"/>
    <w:rsid w:val="00795737"/>
    <w:rsid w:val="007959B0"/>
    <w:rsid w:val="00796C9A"/>
    <w:rsid w:val="00797163"/>
    <w:rsid w:val="007A05DF"/>
    <w:rsid w:val="007A16B1"/>
    <w:rsid w:val="007A16CD"/>
    <w:rsid w:val="007A1D4B"/>
    <w:rsid w:val="007A1EE3"/>
    <w:rsid w:val="007A2137"/>
    <w:rsid w:val="007A2190"/>
    <w:rsid w:val="007A2BCC"/>
    <w:rsid w:val="007A2D46"/>
    <w:rsid w:val="007A2EEF"/>
    <w:rsid w:val="007A3F5E"/>
    <w:rsid w:val="007A44B2"/>
    <w:rsid w:val="007A46FB"/>
    <w:rsid w:val="007A48C6"/>
    <w:rsid w:val="007A4C82"/>
    <w:rsid w:val="007A4C9B"/>
    <w:rsid w:val="007A4D5D"/>
    <w:rsid w:val="007A541F"/>
    <w:rsid w:val="007A58BB"/>
    <w:rsid w:val="007A5BF1"/>
    <w:rsid w:val="007A5CA5"/>
    <w:rsid w:val="007A6057"/>
    <w:rsid w:val="007A6355"/>
    <w:rsid w:val="007A64E4"/>
    <w:rsid w:val="007A6D9D"/>
    <w:rsid w:val="007A7125"/>
    <w:rsid w:val="007A74AA"/>
    <w:rsid w:val="007A758B"/>
    <w:rsid w:val="007A7D6A"/>
    <w:rsid w:val="007B0194"/>
    <w:rsid w:val="007B07DF"/>
    <w:rsid w:val="007B0A26"/>
    <w:rsid w:val="007B1A06"/>
    <w:rsid w:val="007B22AA"/>
    <w:rsid w:val="007B233D"/>
    <w:rsid w:val="007B2F5D"/>
    <w:rsid w:val="007B3974"/>
    <w:rsid w:val="007B4875"/>
    <w:rsid w:val="007B4E5F"/>
    <w:rsid w:val="007B4EE5"/>
    <w:rsid w:val="007B56ED"/>
    <w:rsid w:val="007B5E04"/>
    <w:rsid w:val="007B68F1"/>
    <w:rsid w:val="007B69C3"/>
    <w:rsid w:val="007B7082"/>
    <w:rsid w:val="007B71FC"/>
    <w:rsid w:val="007B759A"/>
    <w:rsid w:val="007B7D68"/>
    <w:rsid w:val="007C10B2"/>
    <w:rsid w:val="007C1740"/>
    <w:rsid w:val="007C1B9E"/>
    <w:rsid w:val="007C1E34"/>
    <w:rsid w:val="007C3D45"/>
    <w:rsid w:val="007C41D6"/>
    <w:rsid w:val="007C4CF3"/>
    <w:rsid w:val="007C4DC3"/>
    <w:rsid w:val="007C4E13"/>
    <w:rsid w:val="007C4F35"/>
    <w:rsid w:val="007C56E4"/>
    <w:rsid w:val="007C5A7D"/>
    <w:rsid w:val="007C5BF8"/>
    <w:rsid w:val="007C6569"/>
    <w:rsid w:val="007C691D"/>
    <w:rsid w:val="007C7670"/>
    <w:rsid w:val="007C7A40"/>
    <w:rsid w:val="007C7D70"/>
    <w:rsid w:val="007D011C"/>
    <w:rsid w:val="007D1B1F"/>
    <w:rsid w:val="007D1D1C"/>
    <w:rsid w:val="007D3081"/>
    <w:rsid w:val="007D3903"/>
    <w:rsid w:val="007D3CE6"/>
    <w:rsid w:val="007D3D7E"/>
    <w:rsid w:val="007D3E59"/>
    <w:rsid w:val="007D4A90"/>
    <w:rsid w:val="007D4DDB"/>
    <w:rsid w:val="007D4FF6"/>
    <w:rsid w:val="007D535E"/>
    <w:rsid w:val="007D565C"/>
    <w:rsid w:val="007D5E83"/>
    <w:rsid w:val="007D5F08"/>
    <w:rsid w:val="007D6280"/>
    <w:rsid w:val="007D6677"/>
    <w:rsid w:val="007D7F80"/>
    <w:rsid w:val="007E01AE"/>
    <w:rsid w:val="007E01F5"/>
    <w:rsid w:val="007E021F"/>
    <w:rsid w:val="007E0CD0"/>
    <w:rsid w:val="007E0D04"/>
    <w:rsid w:val="007E2011"/>
    <w:rsid w:val="007E28B4"/>
    <w:rsid w:val="007E2AE9"/>
    <w:rsid w:val="007E2BE4"/>
    <w:rsid w:val="007E2C11"/>
    <w:rsid w:val="007E2DF0"/>
    <w:rsid w:val="007E31CC"/>
    <w:rsid w:val="007E366E"/>
    <w:rsid w:val="007E50B4"/>
    <w:rsid w:val="007E57AB"/>
    <w:rsid w:val="007E5E3C"/>
    <w:rsid w:val="007E60AF"/>
    <w:rsid w:val="007E74F6"/>
    <w:rsid w:val="007F006A"/>
    <w:rsid w:val="007F01F2"/>
    <w:rsid w:val="007F0231"/>
    <w:rsid w:val="007F0635"/>
    <w:rsid w:val="007F06C5"/>
    <w:rsid w:val="007F0BE1"/>
    <w:rsid w:val="007F0F82"/>
    <w:rsid w:val="007F127D"/>
    <w:rsid w:val="007F1752"/>
    <w:rsid w:val="007F1E06"/>
    <w:rsid w:val="007F245F"/>
    <w:rsid w:val="007F2559"/>
    <w:rsid w:val="007F2A0F"/>
    <w:rsid w:val="007F45A9"/>
    <w:rsid w:val="007F482A"/>
    <w:rsid w:val="007F483D"/>
    <w:rsid w:val="007F4CCD"/>
    <w:rsid w:val="007F50AA"/>
    <w:rsid w:val="007F6044"/>
    <w:rsid w:val="007F633A"/>
    <w:rsid w:val="007F6674"/>
    <w:rsid w:val="00800231"/>
    <w:rsid w:val="008006BA"/>
    <w:rsid w:val="00800926"/>
    <w:rsid w:val="00800971"/>
    <w:rsid w:val="008013CC"/>
    <w:rsid w:val="008015BE"/>
    <w:rsid w:val="008025AF"/>
    <w:rsid w:val="0080312D"/>
    <w:rsid w:val="008032A4"/>
    <w:rsid w:val="00803903"/>
    <w:rsid w:val="008039ED"/>
    <w:rsid w:val="008041F1"/>
    <w:rsid w:val="0080427D"/>
    <w:rsid w:val="008047A6"/>
    <w:rsid w:val="00804B8E"/>
    <w:rsid w:val="00805776"/>
    <w:rsid w:val="00805835"/>
    <w:rsid w:val="00805E39"/>
    <w:rsid w:val="0080659A"/>
    <w:rsid w:val="00807D6E"/>
    <w:rsid w:val="008100C5"/>
    <w:rsid w:val="008106FF"/>
    <w:rsid w:val="00810A9A"/>
    <w:rsid w:val="00810C43"/>
    <w:rsid w:val="00810CF2"/>
    <w:rsid w:val="00811B3F"/>
    <w:rsid w:val="0081255A"/>
    <w:rsid w:val="00812610"/>
    <w:rsid w:val="00812F66"/>
    <w:rsid w:val="008130F1"/>
    <w:rsid w:val="0081312E"/>
    <w:rsid w:val="00813813"/>
    <w:rsid w:val="00813C2D"/>
    <w:rsid w:val="00813DE9"/>
    <w:rsid w:val="00813FB6"/>
    <w:rsid w:val="008141C2"/>
    <w:rsid w:val="00814544"/>
    <w:rsid w:val="00815613"/>
    <w:rsid w:val="0081668D"/>
    <w:rsid w:val="00816B2A"/>
    <w:rsid w:val="00820058"/>
    <w:rsid w:val="0082024E"/>
    <w:rsid w:val="0082079C"/>
    <w:rsid w:val="00820FDE"/>
    <w:rsid w:val="0082112F"/>
    <w:rsid w:val="008217E6"/>
    <w:rsid w:val="00822436"/>
    <w:rsid w:val="00822567"/>
    <w:rsid w:val="0082261D"/>
    <w:rsid w:val="00822C26"/>
    <w:rsid w:val="008233C3"/>
    <w:rsid w:val="0082349C"/>
    <w:rsid w:val="008235EA"/>
    <w:rsid w:val="00823AD7"/>
    <w:rsid w:val="0082410E"/>
    <w:rsid w:val="00824205"/>
    <w:rsid w:val="008247E1"/>
    <w:rsid w:val="00824CE7"/>
    <w:rsid w:val="008252AC"/>
    <w:rsid w:val="008260C8"/>
    <w:rsid w:val="00826C21"/>
    <w:rsid w:val="00826F5C"/>
    <w:rsid w:val="008270C4"/>
    <w:rsid w:val="008278BF"/>
    <w:rsid w:val="00827B7B"/>
    <w:rsid w:val="00827BE2"/>
    <w:rsid w:val="0083038D"/>
    <w:rsid w:val="00830A69"/>
    <w:rsid w:val="008311F1"/>
    <w:rsid w:val="008315EF"/>
    <w:rsid w:val="00831ACB"/>
    <w:rsid w:val="00831EED"/>
    <w:rsid w:val="00832225"/>
    <w:rsid w:val="00832B2D"/>
    <w:rsid w:val="0083313B"/>
    <w:rsid w:val="00833387"/>
    <w:rsid w:val="008336B3"/>
    <w:rsid w:val="008337BE"/>
    <w:rsid w:val="00833D03"/>
    <w:rsid w:val="00833FBC"/>
    <w:rsid w:val="00834915"/>
    <w:rsid w:val="00834B6F"/>
    <w:rsid w:val="0083572D"/>
    <w:rsid w:val="0083580D"/>
    <w:rsid w:val="008358C7"/>
    <w:rsid w:val="00837D5F"/>
    <w:rsid w:val="00840700"/>
    <w:rsid w:val="0084098D"/>
    <w:rsid w:val="00840A6E"/>
    <w:rsid w:val="00841347"/>
    <w:rsid w:val="008419E6"/>
    <w:rsid w:val="008424BC"/>
    <w:rsid w:val="00842638"/>
    <w:rsid w:val="00842E0C"/>
    <w:rsid w:val="00844DAC"/>
    <w:rsid w:val="00844EAC"/>
    <w:rsid w:val="008459CC"/>
    <w:rsid w:val="00845C6D"/>
    <w:rsid w:val="008464E2"/>
    <w:rsid w:val="008467E1"/>
    <w:rsid w:val="00846F38"/>
    <w:rsid w:val="008471EF"/>
    <w:rsid w:val="008471F2"/>
    <w:rsid w:val="00847650"/>
    <w:rsid w:val="00847A96"/>
    <w:rsid w:val="00850F8F"/>
    <w:rsid w:val="00850FA3"/>
    <w:rsid w:val="00850FC3"/>
    <w:rsid w:val="00851955"/>
    <w:rsid w:val="00851F02"/>
    <w:rsid w:val="00853C8E"/>
    <w:rsid w:val="008550D5"/>
    <w:rsid w:val="00855346"/>
    <w:rsid w:val="00856421"/>
    <w:rsid w:val="008567EC"/>
    <w:rsid w:val="008568BB"/>
    <w:rsid w:val="00856B61"/>
    <w:rsid w:val="00856B71"/>
    <w:rsid w:val="00856C1B"/>
    <w:rsid w:val="00856E38"/>
    <w:rsid w:val="008574D5"/>
    <w:rsid w:val="00857B43"/>
    <w:rsid w:val="00857E17"/>
    <w:rsid w:val="00857E29"/>
    <w:rsid w:val="008607D9"/>
    <w:rsid w:val="0086116F"/>
    <w:rsid w:val="0086144A"/>
    <w:rsid w:val="00861AF4"/>
    <w:rsid w:val="00861CF0"/>
    <w:rsid w:val="00861D81"/>
    <w:rsid w:val="00862255"/>
    <w:rsid w:val="00862517"/>
    <w:rsid w:val="0086263D"/>
    <w:rsid w:val="00862A1C"/>
    <w:rsid w:val="00862B86"/>
    <w:rsid w:val="00862C9D"/>
    <w:rsid w:val="00862E7F"/>
    <w:rsid w:val="008635D2"/>
    <w:rsid w:val="00863884"/>
    <w:rsid w:val="00863D3D"/>
    <w:rsid w:val="00864676"/>
    <w:rsid w:val="00864A05"/>
    <w:rsid w:val="00865457"/>
    <w:rsid w:val="00865C02"/>
    <w:rsid w:val="00865C46"/>
    <w:rsid w:val="00866AE0"/>
    <w:rsid w:val="008672F0"/>
    <w:rsid w:val="00867330"/>
    <w:rsid w:val="008676DE"/>
    <w:rsid w:val="00870373"/>
    <w:rsid w:val="008707E6"/>
    <w:rsid w:val="00870BCA"/>
    <w:rsid w:val="00870C15"/>
    <w:rsid w:val="0087193D"/>
    <w:rsid w:val="00871D83"/>
    <w:rsid w:val="00871DDF"/>
    <w:rsid w:val="00871F57"/>
    <w:rsid w:val="00872B6C"/>
    <w:rsid w:val="0087352E"/>
    <w:rsid w:val="0087391E"/>
    <w:rsid w:val="00873B62"/>
    <w:rsid w:val="00873FF7"/>
    <w:rsid w:val="0087459C"/>
    <w:rsid w:val="00874A5A"/>
    <w:rsid w:val="00874F33"/>
    <w:rsid w:val="00875152"/>
    <w:rsid w:val="008755D9"/>
    <w:rsid w:val="0087575C"/>
    <w:rsid w:val="00875FF3"/>
    <w:rsid w:val="008763BB"/>
    <w:rsid w:val="0087666F"/>
    <w:rsid w:val="00876834"/>
    <w:rsid w:val="0087721B"/>
    <w:rsid w:val="00877268"/>
    <w:rsid w:val="00877F63"/>
    <w:rsid w:val="00880B63"/>
    <w:rsid w:val="00880C55"/>
    <w:rsid w:val="00880CBC"/>
    <w:rsid w:val="0088110C"/>
    <w:rsid w:val="008817E1"/>
    <w:rsid w:val="008821A4"/>
    <w:rsid w:val="00882899"/>
    <w:rsid w:val="00882B31"/>
    <w:rsid w:val="00882B89"/>
    <w:rsid w:val="0088309A"/>
    <w:rsid w:val="00883505"/>
    <w:rsid w:val="008839B8"/>
    <w:rsid w:val="00883C48"/>
    <w:rsid w:val="008846EE"/>
    <w:rsid w:val="0088477C"/>
    <w:rsid w:val="00885196"/>
    <w:rsid w:val="00885204"/>
    <w:rsid w:val="00885DE8"/>
    <w:rsid w:val="00885E7B"/>
    <w:rsid w:val="008861AB"/>
    <w:rsid w:val="0088628B"/>
    <w:rsid w:val="00887F97"/>
    <w:rsid w:val="00890F4E"/>
    <w:rsid w:val="00891230"/>
    <w:rsid w:val="00891B08"/>
    <w:rsid w:val="00892088"/>
    <w:rsid w:val="0089220F"/>
    <w:rsid w:val="00892424"/>
    <w:rsid w:val="00892546"/>
    <w:rsid w:val="00892894"/>
    <w:rsid w:val="00893689"/>
    <w:rsid w:val="008938EF"/>
    <w:rsid w:val="00893935"/>
    <w:rsid w:val="00893955"/>
    <w:rsid w:val="0089438C"/>
    <w:rsid w:val="00895330"/>
    <w:rsid w:val="00897329"/>
    <w:rsid w:val="008976FF"/>
    <w:rsid w:val="00897939"/>
    <w:rsid w:val="00897E44"/>
    <w:rsid w:val="008A0534"/>
    <w:rsid w:val="008A14B7"/>
    <w:rsid w:val="008A155C"/>
    <w:rsid w:val="008A18E3"/>
    <w:rsid w:val="008A1E2C"/>
    <w:rsid w:val="008A3485"/>
    <w:rsid w:val="008A35BA"/>
    <w:rsid w:val="008A36B1"/>
    <w:rsid w:val="008A42D1"/>
    <w:rsid w:val="008A4DA9"/>
    <w:rsid w:val="008A56E9"/>
    <w:rsid w:val="008A596F"/>
    <w:rsid w:val="008A648B"/>
    <w:rsid w:val="008A65BF"/>
    <w:rsid w:val="008A6899"/>
    <w:rsid w:val="008A69B7"/>
    <w:rsid w:val="008A6B5C"/>
    <w:rsid w:val="008A6D3A"/>
    <w:rsid w:val="008A6D80"/>
    <w:rsid w:val="008A731C"/>
    <w:rsid w:val="008A7566"/>
    <w:rsid w:val="008A7F4C"/>
    <w:rsid w:val="008B00A0"/>
    <w:rsid w:val="008B0AA3"/>
    <w:rsid w:val="008B23CC"/>
    <w:rsid w:val="008B296B"/>
    <w:rsid w:val="008B2B07"/>
    <w:rsid w:val="008B4A77"/>
    <w:rsid w:val="008B59A4"/>
    <w:rsid w:val="008B6357"/>
    <w:rsid w:val="008B670B"/>
    <w:rsid w:val="008B6929"/>
    <w:rsid w:val="008B6959"/>
    <w:rsid w:val="008C0594"/>
    <w:rsid w:val="008C0712"/>
    <w:rsid w:val="008C0E8F"/>
    <w:rsid w:val="008C10E6"/>
    <w:rsid w:val="008C140A"/>
    <w:rsid w:val="008C1668"/>
    <w:rsid w:val="008C1970"/>
    <w:rsid w:val="008C23CB"/>
    <w:rsid w:val="008C2F91"/>
    <w:rsid w:val="008C3446"/>
    <w:rsid w:val="008C3521"/>
    <w:rsid w:val="008C4D1C"/>
    <w:rsid w:val="008C5032"/>
    <w:rsid w:val="008C507B"/>
    <w:rsid w:val="008C530C"/>
    <w:rsid w:val="008C57DA"/>
    <w:rsid w:val="008C5DC6"/>
    <w:rsid w:val="008C636F"/>
    <w:rsid w:val="008C645A"/>
    <w:rsid w:val="008C6F7D"/>
    <w:rsid w:val="008C7064"/>
    <w:rsid w:val="008C7220"/>
    <w:rsid w:val="008C799C"/>
    <w:rsid w:val="008D051E"/>
    <w:rsid w:val="008D05C6"/>
    <w:rsid w:val="008D0D0A"/>
    <w:rsid w:val="008D0E22"/>
    <w:rsid w:val="008D172A"/>
    <w:rsid w:val="008D17FD"/>
    <w:rsid w:val="008D1C96"/>
    <w:rsid w:val="008D1F77"/>
    <w:rsid w:val="008D20D3"/>
    <w:rsid w:val="008D20F6"/>
    <w:rsid w:val="008D23CF"/>
    <w:rsid w:val="008D245D"/>
    <w:rsid w:val="008D30FE"/>
    <w:rsid w:val="008D323B"/>
    <w:rsid w:val="008D366E"/>
    <w:rsid w:val="008D3D90"/>
    <w:rsid w:val="008D4C3F"/>
    <w:rsid w:val="008D4E07"/>
    <w:rsid w:val="008D532E"/>
    <w:rsid w:val="008D58BD"/>
    <w:rsid w:val="008D59CC"/>
    <w:rsid w:val="008D5E23"/>
    <w:rsid w:val="008D6026"/>
    <w:rsid w:val="008D65C0"/>
    <w:rsid w:val="008D6881"/>
    <w:rsid w:val="008D6FF3"/>
    <w:rsid w:val="008D76E9"/>
    <w:rsid w:val="008D78BF"/>
    <w:rsid w:val="008D7D36"/>
    <w:rsid w:val="008E00A1"/>
    <w:rsid w:val="008E05F5"/>
    <w:rsid w:val="008E0F77"/>
    <w:rsid w:val="008E2531"/>
    <w:rsid w:val="008E294B"/>
    <w:rsid w:val="008E3985"/>
    <w:rsid w:val="008E3DEC"/>
    <w:rsid w:val="008E4132"/>
    <w:rsid w:val="008E4C5C"/>
    <w:rsid w:val="008E54FB"/>
    <w:rsid w:val="008E60F6"/>
    <w:rsid w:val="008E6116"/>
    <w:rsid w:val="008E6496"/>
    <w:rsid w:val="008E6AB4"/>
    <w:rsid w:val="008E70F9"/>
    <w:rsid w:val="008E7A53"/>
    <w:rsid w:val="008E7B69"/>
    <w:rsid w:val="008F013C"/>
    <w:rsid w:val="008F03BC"/>
    <w:rsid w:val="008F07E1"/>
    <w:rsid w:val="008F2A75"/>
    <w:rsid w:val="008F2A8E"/>
    <w:rsid w:val="008F2C13"/>
    <w:rsid w:val="008F2DA6"/>
    <w:rsid w:val="008F2DF2"/>
    <w:rsid w:val="008F363A"/>
    <w:rsid w:val="008F3E67"/>
    <w:rsid w:val="008F3FFD"/>
    <w:rsid w:val="008F406E"/>
    <w:rsid w:val="008F4AAA"/>
    <w:rsid w:val="008F4EC2"/>
    <w:rsid w:val="008F4F86"/>
    <w:rsid w:val="008F5513"/>
    <w:rsid w:val="008F5BCF"/>
    <w:rsid w:val="008F5CC3"/>
    <w:rsid w:val="008F5CFA"/>
    <w:rsid w:val="008F5E09"/>
    <w:rsid w:val="008F6307"/>
    <w:rsid w:val="008F63E2"/>
    <w:rsid w:val="008F6EF4"/>
    <w:rsid w:val="008F760E"/>
    <w:rsid w:val="00900019"/>
    <w:rsid w:val="0090039F"/>
    <w:rsid w:val="00900681"/>
    <w:rsid w:val="00900867"/>
    <w:rsid w:val="00901979"/>
    <w:rsid w:val="00901B81"/>
    <w:rsid w:val="009027E6"/>
    <w:rsid w:val="00902FCC"/>
    <w:rsid w:val="00903071"/>
    <w:rsid w:val="00904293"/>
    <w:rsid w:val="00904444"/>
    <w:rsid w:val="009044A6"/>
    <w:rsid w:val="00904ACA"/>
    <w:rsid w:val="0090592B"/>
    <w:rsid w:val="00905B27"/>
    <w:rsid w:val="00905DA1"/>
    <w:rsid w:val="00906A53"/>
    <w:rsid w:val="00907CFC"/>
    <w:rsid w:val="0091091A"/>
    <w:rsid w:val="00910C02"/>
    <w:rsid w:val="00910F7F"/>
    <w:rsid w:val="00911D28"/>
    <w:rsid w:val="00911D9F"/>
    <w:rsid w:val="00912A26"/>
    <w:rsid w:val="00912A38"/>
    <w:rsid w:val="00913244"/>
    <w:rsid w:val="00913A1C"/>
    <w:rsid w:val="009148BD"/>
    <w:rsid w:val="0091496E"/>
    <w:rsid w:val="00914CFD"/>
    <w:rsid w:val="00915301"/>
    <w:rsid w:val="00915442"/>
    <w:rsid w:val="00916016"/>
    <w:rsid w:val="0091610A"/>
    <w:rsid w:val="00916CE5"/>
    <w:rsid w:val="00916E18"/>
    <w:rsid w:val="00916E98"/>
    <w:rsid w:val="00917534"/>
    <w:rsid w:val="009175EF"/>
    <w:rsid w:val="00917683"/>
    <w:rsid w:val="00920327"/>
    <w:rsid w:val="00920495"/>
    <w:rsid w:val="00920639"/>
    <w:rsid w:val="00920A4D"/>
    <w:rsid w:val="009213EA"/>
    <w:rsid w:val="00922498"/>
    <w:rsid w:val="0092288B"/>
    <w:rsid w:val="00923B38"/>
    <w:rsid w:val="00923F65"/>
    <w:rsid w:val="00924847"/>
    <w:rsid w:val="00924A9E"/>
    <w:rsid w:val="00924B28"/>
    <w:rsid w:val="0092517F"/>
    <w:rsid w:val="00925B14"/>
    <w:rsid w:val="00926233"/>
    <w:rsid w:val="00926B2B"/>
    <w:rsid w:val="00927AF4"/>
    <w:rsid w:val="0093039E"/>
    <w:rsid w:val="00930FFF"/>
    <w:rsid w:val="0093147F"/>
    <w:rsid w:val="00931729"/>
    <w:rsid w:val="00931BE0"/>
    <w:rsid w:val="00931EA6"/>
    <w:rsid w:val="009320B3"/>
    <w:rsid w:val="009320D4"/>
    <w:rsid w:val="00932C3C"/>
    <w:rsid w:val="00933417"/>
    <w:rsid w:val="00933DE4"/>
    <w:rsid w:val="00934350"/>
    <w:rsid w:val="0093437E"/>
    <w:rsid w:val="00934440"/>
    <w:rsid w:val="0093488D"/>
    <w:rsid w:val="00934F38"/>
    <w:rsid w:val="009352B4"/>
    <w:rsid w:val="00935BE4"/>
    <w:rsid w:val="00935E79"/>
    <w:rsid w:val="009361FA"/>
    <w:rsid w:val="009365E6"/>
    <w:rsid w:val="009369E9"/>
    <w:rsid w:val="0093769E"/>
    <w:rsid w:val="00937D60"/>
    <w:rsid w:val="0093CC50"/>
    <w:rsid w:val="00940861"/>
    <w:rsid w:val="00940F27"/>
    <w:rsid w:val="009410D4"/>
    <w:rsid w:val="00941931"/>
    <w:rsid w:val="00942245"/>
    <w:rsid w:val="0094267E"/>
    <w:rsid w:val="00942991"/>
    <w:rsid w:val="009429FF"/>
    <w:rsid w:val="00942CFC"/>
    <w:rsid w:val="00943A28"/>
    <w:rsid w:val="00943F8E"/>
    <w:rsid w:val="009453E2"/>
    <w:rsid w:val="00945567"/>
    <w:rsid w:val="00946D4B"/>
    <w:rsid w:val="00947199"/>
    <w:rsid w:val="009474B3"/>
    <w:rsid w:val="009477A4"/>
    <w:rsid w:val="00947E93"/>
    <w:rsid w:val="00950114"/>
    <w:rsid w:val="00950435"/>
    <w:rsid w:val="009505FE"/>
    <w:rsid w:val="0095062C"/>
    <w:rsid w:val="0095072D"/>
    <w:rsid w:val="00951113"/>
    <w:rsid w:val="00951402"/>
    <w:rsid w:val="00951737"/>
    <w:rsid w:val="00951C11"/>
    <w:rsid w:val="00951F92"/>
    <w:rsid w:val="009520E1"/>
    <w:rsid w:val="009521D0"/>
    <w:rsid w:val="009522F2"/>
    <w:rsid w:val="00952D8D"/>
    <w:rsid w:val="0095301A"/>
    <w:rsid w:val="00953140"/>
    <w:rsid w:val="0095367A"/>
    <w:rsid w:val="0095383A"/>
    <w:rsid w:val="00954005"/>
    <w:rsid w:val="00955413"/>
    <w:rsid w:val="009558E9"/>
    <w:rsid w:val="009561F0"/>
    <w:rsid w:val="00956306"/>
    <w:rsid w:val="0095645A"/>
    <w:rsid w:val="0095661C"/>
    <w:rsid w:val="00956BC8"/>
    <w:rsid w:val="00956DEC"/>
    <w:rsid w:val="00957328"/>
    <w:rsid w:val="00957774"/>
    <w:rsid w:val="00961FF2"/>
    <w:rsid w:val="009637C9"/>
    <w:rsid w:val="00963980"/>
    <w:rsid w:val="00963E4D"/>
    <w:rsid w:val="00964741"/>
    <w:rsid w:val="009647C0"/>
    <w:rsid w:val="00964917"/>
    <w:rsid w:val="00964A00"/>
    <w:rsid w:val="00964E03"/>
    <w:rsid w:val="0096565E"/>
    <w:rsid w:val="0096590D"/>
    <w:rsid w:val="00965A31"/>
    <w:rsid w:val="00965DCA"/>
    <w:rsid w:val="0096628B"/>
    <w:rsid w:val="00966937"/>
    <w:rsid w:val="00966F64"/>
    <w:rsid w:val="009677F1"/>
    <w:rsid w:val="00967AAA"/>
    <w:rsid w:val="009700BD"/>
    <w:rsid w:val="00970105"/>
    <w:rsid w:val="009709D1"/>
    <w:rsid w:val="00970CE5"/>
    <w:rsid w:val="00970ECC"/>
    <w:rsid w:val="00971755"/>
    <w:rsid w:val="0097182C"/>
    <w:rsid w:val="00971A2A"/>
    <w:rsid w:val="009720CB"/>
    <w:rsid w:val="00972110"/>
    <w:rsid w:val="00972360"/>
    <w:rsid w:val="009726CA"/>
    <w:rsid w:val="009731E0"/>
    <w:rsid w:val="009737FB"/>
    <w:rsid w:val="009738B8"/>
    <w:rsid w:val="009739CF"/>
    <w:rsid w:val="00973F3F"/>
    <w:rsid w:val="009740F8"/>
    <w:rsid w:val="00974539"/>
    <w:rsid w:val="0097484B"/>
    <w:rsid w:val="009748B1"/>
    <w:rsid w:val="00974E2E"/>
    <w:rsid w:val="00974FF9"/>
    <w:rsid w:val="0097544B"/>
    <w:rsid w:val="0097592B"/>
    <w:rsid w:val="00975A49"/>
    <w:rsid w:val="00975B46"/>
    <w:rsid w:val="00975DDB"/>
    <w:rsid w:val="00975DE4"/>
    <w:rsid w:val="009765F1"/>
    <w:rsid w:val="00976DF5"/>
    <w:rsid w:val="009778A4"/>
    <w:rsid w:val="00977F56"/>
    <w:rsid w:val="00980094"/>
    <w:rsid w:val="009804AC"/>
    <w:rsid w:val="009805D2"/>
    <w:rsid w:val="0098075D"/>
    <w:rsid w:val="00980CD1"/>
    <w:rsid w:val="00980E86"/>
    <w:rsid w:val="00981C07"/>
    <w:rsid w:val="00982065"/>
    <w:rsid w:val="0098211E"/>
    <w:rsid w:val="00983DD9"/>
    <w:rsid w:val="00984A7C"/>
    <w:rsid w:val="00984A98"/>
    <w:rsid w:val="009850B9"/>
    <w:rsid w:val="00985BA8"/>
    <w:rsid w:val="00985C00"/>
    <w:rsid w:val="0098722B"/>
    <w:rsid w:val="009872FE"/>
    <w:rsid w:val="00987CC9"/>
    <w:rsid w:val="00990207"/>
    <w:rsid w:val="009914EA"/>
    <w:rsid w:val="00991ADD"/>
    <w:rsid w:val="00992552"/>
    <w:rsid w:val="00992990"/>
    <w:rsid w:val="00993628"/>
    <w:rsid w:val="00993741"/>
    <w:rsid w:val="00993AA7"/>
    <w:rsid w:val="00993F02"/>
    <w:rsid w:val="00993F57"/>
    <w:rsid w:val="00994BAD"/>
    <w:rsid w:val="00994C2F"/>
    <w:rsid w:val="0099564B"/>
    <w:rsid w:val="00995F33"/>
    <w:rsid w:val="00996447"/>
    <w:rsid w:val="009966CC"/>
    <w:rsid w:val="00996888"/>
    <w:rsid w:val="0099717D"/>
    <w:rsid w:val="00997586"/>
    <w:rsid w:val="00997931"/>
    <w:rsid w:val="009A0293"/>
    <w:rsid w:val="009A0418"/>
    <w:rsid w:val="009A0666"/>
    <w:rsid w:val="009A08D6"/>
    <w:rsid w:val="009A0A7A"/>
    <w:rsid w:val="009A107B"/>
    <w:rsid w:val="009A1505"/>
    <w:rsid w:val="009A1BDC"/>
    <w:rsid w:val="009A2233"/>
    <w:rsid w:val="009A27B0"/>
    <w:rsid w:val="009A2FE3"/>
    <w:rsid w:val="009A3204"/>
    <w:rsid w:val="009A3B49"/>
    <w:rsid w:val="009A411C"/>
    <w:rsid w:val="009A4158"/>
    <w:rsid w:val="009A45F1"/>
    <w:rsid w:val="009A4738"/>
    <w:rsid w:val="009A4B10"/>
    <w:rsid w:val="009A51D8"/>
    <w:rsid w:val="009A536B"/>
    <w:rsid w:val="009A5A09"/>
    <w:rsid w:val="009A6518"/>
    <w:rsid w:val="009A683D"/>
    <w:rsid w:val="009A6AE2"/>
    <w:rsid w:val="009A6BBA"/>
    <w:rsid w:val="009A722D"/>
    <w:rsid w:val="009A7F2A"/>
    <w:rsid w:val="009B0313"/>
    <w:rsid w:val="009B134E"/>
    <w:rsid w:val="009B1B49"/>
    <w:rsid w:val="009B1BFC"/>
    <w:rsid w:val="009B2173"/>
    <w:rsid w:val="009B22E1"/>
    <w:rsid w:val="009B2666"/>
    <w:rsid w:val="009B292A"/>
    <w:rsid w:val="009B2A38"/>
    <w:rsid w:val="009B2CA1"/>
    <w:rsid w:val="009B2D10"/>
    <w:rsid w:val="009B3643"/>
    <w:rsid w:val="009B3BAA"/>
    <w:rsid w:val="009B3F1A"/>
    <w:rsid w:val="009B41D0"/>
    <w:rsid w:val="009B5932"/>
    <w:rsid w:val="009B5E38"/>
    <w:rsid w:val="009B5EFE"/>
    <w:rsid w:val="009B6F58"/>
    <w:rsid w:val="009B716B"/>
    <w:rsid w:val="009B7856"/>
    <w:rsid w:val="009B7965"/>
    <w:rsid w:val="009B7A5D"/>
    <w:rsid w:val="009C0320"/>
    <w:rsid w:val="009C04CC"/>
    <w:rsid w:val="009C0549"/>
    <w:rsid w:val="009C0B06"/>
    <w:rsid w:val="009C2091"/>
    <w:rsid w:val="009C2548"/>
    <w:rsid w:val="009C2B2D"/>
    <w:rsid w:val="009C327F"/>
    <w:rsid w:val="009C372A"/>
    <w:rsid w:val="009C3831"/>
    <w:rsid w:val="009C3E6E"/>
    <w:rsid w:val="009C4086"/>
    <w:rsid w:val="009C41AA"/>
    <w:rsid w:val="009C49A6"/>
    <w:rsid w:val="009C4CCF"/>
    <w:rsid w:val="009C52B3"/>
    <w:rsid w:val="009C5823"/>
    <w:rsid w:val="009C5B56"/>
    <w:rsid w:val="009C5F81"/>
    <w:rsid w:val="009C66F3"/>
    <w:rsid w:val="009C6DEF"/>
    <w:rsid w:val="009C74AB"/>
    <w:rsid w:val="009C789C"/>
    <w:rsid w:val="009C792F"/>
    <w:rsid w:val="009D030B"/>
    <w:rsid w:val="009D0480"/>
    <w:rsid w:val="009D0AB1"/>
    <w:rsid w:val="009D0B0A"/>
    <w:rsid w:val="009D0E87"/>
    <w:rsid w:val="009D0F1F"/>
    <w:rsid w:val="009D13C7"/>
    <w:rsid w:val="009D13F2"/>
    <w:rsid w:val="009D16D3"/>
    <w:rsid w:val="009D290F"/>
    <w:rsid w:val="009D2B8D"/>
    <w:rsid w:val="009D4634"/>
    <w:rsid w:val="009D4771"/>
    <w:rsid w:val="009D6841"/>
    <w:rsid w:val="009D6A77"/>
    <w:rsid w:val="009D7A5E"/>
    <w:rsid w:val="009E0B43"/>
    <w:rsid w:val="009E1078"/>
    <w:rsid w:val="009E1253"/>
    <w:rsid w:val="009E1398"/>
    <w:rsid w:val="009E18B6"/>
    <w:rsid w:val="009E2986"/>
    <w:rsid w:val="009E2A39"/>
    <w:rsid w:val="009E2E09"/>
    <w:rsid w:val="009E32A0"/>
    <w:rsid w:val="009E3386"/>
    <w:rsid w:val="009E3438"/>
    <w:rsid w:val="009E39D6"/>
    <w:rsid w:val="009E3E5C"/>
    <w:rsid w:val="009E4A2F"/>
    <w:rsid w:val="009E5166"/>
    <w:rsid w:val="009E530E"/>
    <w:rsid w:val="009E5333"/>
    <w:rsid w:val="009E5A4A"/>
    <w:rsid w:val="009E5C30"/>
    <w:rsid w:val="009E6638"/>
    <w:rsid w:val="009E68FE"/>
    <w:rsid w:val="009E6F58"/>
    <w:rsid w:val="009E71E0"/>
    <w:rsid w:val="009E7929"/>
    <w:rsid w:val="009F056E"/>
    <w:rsid w:val="009F064F"/>
    <w:rsid w:val="009F084D"/>
    <w:rsid w:val="009F0865"/>
    <w:rsid w:val="009F0E30"/>
    <w:rsid w:val="009F1192"/>
    <w:rsid w:val="009F1715"/>
    <w:rsid w:val="009F1914"/>
    <w:rsid w:val="009F198E"/>
    <w:rsid w:val="009F1A51"/>
    <w:rsid w:val="009F1AA1"/>
    <w:rsid w:val="009F2B4F"/>
    <w:rsid w:val="009F3682"/>
    <w:rsid w:val="009F3A55"/>
    <w:rsid w:val="009F3EC2"/>
    <w:rsid w:val="009F41FA"/>
    <w:rsid w:val="009F4D05"/>
    <w:rsid w:val="009F55FF"/>
    <w:rsid w:val="009F56B5"/>
    <w:rsid w:val="009F69A0"/>
    <w:rsid w:val="009F6BC0"/>
    <w:rsid w:val="009F6E14"/>
    <w:rsid w:val="009F6EDF"/>
    <w:rsid w:val="009F7264"/>
    <w:rsid w:val="009F7565"/>
    <w:rsid w:val="009F7697"/>
    <w:rsid w:val="00A00230"/>
    <w:rsid w:val="00A02205"/>
    <w:rsid w:val="00A023CE"/>
    <w:rsid w:val="00A03812"/>
    <w:rsid w:val="00A03C12"/>
    <w:rsid w:val="00A0419E"/>
    <w:rsid w:val="00A04BCB"/>
    <w:rsid w:val="00A05003"/>
    <w:rsid w:val="00A052AC"/>
    <w:rsid w:val="00A0588B"/>
    <w:rsid w:val="00A0590A"/>
    <w:rsid w:val="00A05E94"/>
    <w:rsid w:val="00A068C4"/>
    <w:rsid w:val="00A06E52"/>
    <w:rsid w:val="00A075B5"/>
    <w:rsid w:val="00A108EF"/>
    <w:rsid w:val="00A112F9"/>
    <w:rsid w:val="00A115D1"/>
    <w:rsid w:val="00A1170F"/>
    <w:rsid w:val="00A118B2"/>
    <w:rsid w:val="00A11D3C"/>
    <w:rsid w:val="00A121B8"/>
    <w:rsid w:val="00A1277E"/>
    <w:rsid w:val="00A127F7"/>
    <w:rsid w:val="00A128C6"/>
    <w:rsid w:val="00A128E3"/>
    <w:rsid w:val="00A12B87"/>
    <w:rsid w:val="00A12C46"/>
    <w:rsid w:val="00A13F73"/>
    <w:rsid w:val="00A142A1"/>
    <w:rsid w:val="00A145E5"/>
    <w:rsid w:val="00A14977"/>
    <w:rsid w:val="00A149B8"/>
    <w:rsid w:val="00A14DC5"/>
    <w:rsid w:val="00A15315"/>
    <w:rsid w:val="00A15364"/>
    <w:rsid w:val="00A1552C"/>
    <w:rsid w:val="00A156A5"/>
    <w:rsid w:val="00A15990"/>
    <w:rsid w:val="00A15A05"/>
    <w:rsid w:val="00A15BCE"/>
    <w:rsid w:val="00A160F4"/>
    <w:rsid w:val="00A16240"/>
    <w:rsid w:val="00A162C4"/>
    <w:rsid w:val="00A170F0"/>
    <w:rsid w:val="00A172A9"/>
    <w:rsid w:val="00A17334"/>
    <w:rsid w:val="00A17623"/>
    <w:rsid w:val="00A17654"/>
    <w:rsid w:val="00A17BBE"/>
    <w:rsid w:val="00A20285"/>
    <w:rsid w:val="00A20418"/>
    <w:rsid w:val="00A212FB"/>
    <w:rsid w:val="00A2169F"/>
    <w:rsid w:val="00A21AF0"/>
    <w:rsid w:val="00A21D5A"/>
    <w:rsid w:val="00A22EA7"/>
    <w:rsid w:val="00A23135"/>
    <w:rsid w:val="00A23925"/>
    <w:rsid w:val="00A24052"/>
    <w:rsid w:val="00A2516E"/>
    <w:rsid w:val="00A2539A"/>
    <w:rsid w:val="00A25450"/>
    <w:rsid w:val="00A25638"/>
    <w:rsid w:val="00A25B1B"/>
    <w:rsid w:val="00A260A0"/>
    <w:rsid w:val="00A264D5"/>
    <w:rsid w:val="00A268D1"/>
    <w:rsid w:val="00A26A5E"/>
    <w:rsid w:val="00A2760F"/>
    <w:rsid w:val="00A278D3"/>
    <w:rsid w:val="00A27CFE"/>
    <w:rsid w:val="00A27E73"/>
    <w:rsid w:val="00A30672"/>
    <w:rsid w:val="00A30702"/>
    <w:rsid w:val="00A30811"/>
    <w:rsid w:val="00A30BAA"/>
    <w:rsid w:val="00A30CC4"/>
    <w:rsid w:val="00A30D60"/>
    <w:rsid w:val="00A30FFF"/>
    <w:rsid w:val="00A312F7"/>
    <w:rsid w:val="00A31D3F"/>
    <w:rsid w:val="00A32033"/>
    <w:rsid w:val="00A32BBE"/>
    <w:rsid w:val="00A32EEE"/>
    <w:rsid w:val="00A34B6E"/>
    <w:rsid w:val="00A34D5D"/>
    <w:rsid w:val="00A3507D"/>
    <w:rsid w:val="00A353E5"/>
    <w:rsid w:val="00A359ED"/>
    <w:rsid w:val="00A35ACC"/>
    <w:rsid w:val="00A40000"/>
    <w:rsid w:val="00A40165"/>
    <w:rsid w:val="00A40B89"/>
    <w:rsid w:val="00A40E7A"/>
    <w:rsid w:val="00A40EEC"/>
    <w:rsid w:val="00A418DE"/>
    <w:rsid w:val="00A42F27"/>
    <w:rsid w:val="00A433DC"/>
    <w:rsid w:val="00A438F1"/>
    <w:rsid w:val="00A443CD"/>
    <w:rsid w:val="00A45B61"/>
    <w:rsid w:val="00A47318"/>
    <w:rsid w:val="00A50234"/>
    <w:rsid w:val="00A50252"/>
    <w:rsid w:val="00A505E0"/>
    <w:rsid w:val="00A50853"/>
    <w:rsid w:val="00A5099D"/>
    <w:rsid w:val="00A51426"/>
    <w:rsid w:val="00A51BD4"/>
    <w:rsid w:val="00A52353"/>
    <w:rsid w:val="00A52584"/>
    <w:rsid w:val="00A52AAA"/>
    <w:rsid w:val="00A533AF"/>
    <w:rsid w:val="00A53D51"/>
    <w:rsid w:val="00A53DCE"/>
    <w:rsid w:val="00A53E93"/>
    <w:rsid w:val="00A53F9B"/>
    <w:rsid w:val="00A541FC"/>
    <w:rsid w:val="00A5421E"/>
    <w:rsid w:val="00A543E8"/>
    <w:rsid w:val="00A548F1"/>
    <w:rsid w:val="00A55B7A"/>
    <w:rsid w:val="00A572D7"/>
    <w:rsid w:val="00A57326"/>
    <w:rsid w:val="00A57E38"/>
    <w:rsid w:val="00A60454"/>
    <w:rsid w:val="00A6069C"/>
    <w:rsid w:val="00A6109C"/>
    <w:rsid w:val="00A610AA"/>
    <w:rsid w:val="00A61484"/>
    <w:rsid w:val="00A620AB"/>
    <w:rsid w:val="00A62418"/>
    <w:rsid w:val="00A62A1D"/>
    <w:rsid w:val="00A62B11"/>
    <w:rsid w:val="00A62DA0"/>
    <w:rsid w:val="00A639BE"/>
    <w:rsid w:val="00A6411E"/>
    <w:rsid w:val="00A649F6"/>
    <w:rsid w:val="00A64F3E"/>
    <w:rsid w:val="00A64FCC"/>
    <w:rsid w:val="00A65044"/>
    <w:rsid w:val="00A6588B"/>
    <w:rsid w:val="00A65E55"/>
    <w:rsid w:val="00A660FD"/>
    <w:rsid w:val="00A664E5"/>
    <w:rsid w:val="00A66581"/>
    <w:rsid w:val="00A6697D"/>
    <w:rsid w:val="00A6709B"/>
    <w:rsid w:val="00A6775E"/>
    <w:rsid w:val="00A67CBE"/>
    <w:rsid w:val="00A70606"/>
    <w:rsid w:val="00A70790"/>
    <w:rsid w:val="00A709B9"/>
    <w:rsid w:val="00A70E32"/>
    <w:rsid w:val="00A716C2"/>
    <w:rsid w:val="00A71A3C"/>
    <w:rsid w:val="00A71DE4"/>
    <w:rsid w:val="00A72093"/>
    <w:rsid w:val="00A727EA"/>
    <w:rsid w:val="00A7284C"/>
    <w:rsid w:val="00A72F9D"/>
    <w:rsid w:val="00A73188"/>
    <w:rsid w:val="00A7325B"/>
    <w:rsid w:val="00A7345E"/>
    <w:rsid w:val="00A739E6"/>
    <w:rsid w:val="00A73B91"/>
    <w:rsid w:val="00A73D7C"/>
    <w:rsid w:val="00A74465"/>
    <w:rsid w:val="00A757E5"/>
    <w:rsid w:val="00A75C2B"/>
    <w:rsid w:val="00A7611D"/>
    <w:rsid w:val="00A7630B"/>
    <w:rsid w:val="00A76761"/>
    <w:rsid w:val="00A76A07"/>
    <w:rsid w:val="00A76B24"/>
    <w:rsid w:val="00A76ECE"/>
    <w:rsid w:val="00A76F95"/>
    <w:rsid w:val="00A77060"/>
    <w:rsid w:val="00A77446"/>
    <w:rsid w:val="00A77E4D"/>
    <w:rsid w:val="00A803EA"/>
    <w:rsid w:val="00A81370"/>
    <w:rsid w:val="00A82704"/>
    <w:rsid w:val="00A8292D"/>
    <w:rsid w:val="00A82D2F"/>
    <w:rsid w:val="00A83645"/>
    <w:rsid w:val="00A83842"/>
    <w:rsid w:val="00A84086"/>
    <w:rsid w:val="00A84918"/>
    <w:rsid w:val="00A84A17"/>
    <w:rsid w:val="00A84ACC"/>
    <w:rsid w:val="00A86196"/>
    <w:rsid w:val="00A86B71"/>
    <w:rsid w:val="00A86CC5"/>
    <w:rsid w:val="00A86E39"/>
    <w:rsid w:val="00A87197"/>
    <w:rsid w:val="00A87240"/>
    <w:rsid w:val="00A87693"/>
    <w:rsid w:val="00A87EFF"/>
    <w:rsid w:val="00A90192"/>
    <w:rsid w:val="00A9072F"/>
    <w:rsid w:val="00A9090E"/>
    <w:rsid w:val="00A909C0"/>
    <w:rsid w:val="00A90D0D"/>
    <w:rsid w:val="00A90F2F"/>
    <w:rsid w:val="00A9119D"/>
    <w:rsid w:val="00A912B1"/>
    <w:rsid w:val="00A91899"/>
    <w:rsid w:val="00A91F85"/>
    <w:rsid w:val="00A92059"/>
    <w:rsid w:val="00A9262A"/>
    <w:rsid w:val="00A92E7E"/>
    <w:rsid w:val="00A9314A"/>
    <w:rsid w:val="00A9316F"/>
    <w:rsid w:val="00A93396"/>
    <w:rsid w:val="00A9443D"/>
    <w:rsid w:val="00A94569"/>
    <w:rsid w:val="00A96A59"/>
    <w:rsid w:val="00A96C25"/>
    <w:rsid w:val="00A96C55"/>
    <w:rsid w:val="00A97223"/>
    <w:rsid w:val="00A9728E"/>
    <w:rsid w:val="00A97A4C"/>
    <w:rsid w:val="00A97C38"/>
    <w:rsid w:val="00AA0354"/>
    <w:rsid w:val="00AA0D16"/>
    <w:rsid w:val="00AA0DCD"/>
    <w:rsid w:val="00AA14DB"/>
    <w:rsid w:val="00AA18B9"/>
    <w:rsid w:val="00AA19C3"/>
    <w:rsid w:val="00AA1DCA"/>
    <w:rsid w:val="00AA1E6C"/>
    <w:rsid w:val="00AA21D5"/>
    <w:rsid w:val="00AA30F1"/>
    <w:rsid w:val="00AA362F"/>
    <w:rsid w:val="00AA3C0F"/>
    <w:rsid w:val="00AA3D49"/>
    <w:rsid w:val="00AA3F5C"/>
    <w:rsid w:val="00AA4D8E"/>
    <w:rsid w:val="00AA4FD6"/>
    <w:rsid w:val="00AA528C"/>
    <w:rsid w:val="00AA578A"/>
    <w:rsid w:val="00AA5828"/>
    <w:rsid w:val="00AA58DF"/>
    <w:rsid w:val="00AA5D2B"/>
    <w:rsid w:val="00AA647E"/>
    <w:rsid w:val="00AA6879"/>
    <w:rsid w:val="00AA69F1"/>
    <w:rsid w:val="00AA6F10"/>
    <w:rsid w:val="00AA756D"/>
    <w:rsid w:val="00AB010C"/>
    <w:rsid w:val="00AB0C29"/>
    <w:rsid w:val="00AB0DEA"/>
    <w:rsid w:val="00AB0E41"/>
    <w:rsid w:val="00AB120F"/>
    <w:rsid w:val="00AB1443"/>
    <w:rsid w:val="00AB25A9"/>
    <w:rsid w:val="00AB25E1"/>
    <w:rsid w:val="00AB2C33"/>
    <w:rsid w:val="00AB37A7"/>
    <w:rsid w:val="00AB3870"/>
    <w:rsid w:val="00AB549B"/>
    <w:rsid w:val="00AB565D"/>
    <w:rsid w:val="00AB5D5D"/>
    <w:rsid w:val="00AB5ED6"/>
    <w:rsid w:val="00AB630C"/>
    <w:rsid w:val="00AB6B24"/>
    <w:rsid w:val="00AB73A3"/>
    <w:rsid w:val="00AB7609"/>
    <w:rsid w:val="00AC1290"/>
    <w:rsid w:val="00AC13F3"/>
    <w:rsid w:val="00AC1B4E"/>
    <w:rsid w:val="00AC1EF2"/>
    <w:rsid w:val="00AC24FF"/>
    <w:rsid w:val="00AC2C50"/>
    <w:rsid w:val="00AC310B"/>
    <w:rsid w:val="00AC3113"/>
    <w:rsid w:val="00AC34DC"/>
    <w:rsid w:val="00AC37AD"/>
    <w:rsid w:val="00AC51C8"/>
    <w:rsid w:val="00AC5242"/>
    <w:rsid w:val="00AC601F"/>
    <w:rsid w:val="00AC62EE"/>
    <w:rsid w:val="00AC68A1"/>
    <w:rsid w:val="00AC711E"/>
    <w:rsid w:val="00AD05DF"/>
    <w:rsid w:val="00AD0D89"/>
    <w:rsid w:val="00AD0FE9"/>
    <w:rsid w:val="00AD17FB"/>
    <w:rsid w:val="00AD2DCE"/>
    <w:rsid w:val="00AD3122"/>
    <w:rsid w:val="00AD3183"/>
    <w:rsid w:val="00AD323E"/>
    <w:rsid w:val="00AD36C5"/>
    <w:rsid w:val="00AD3DE2"/>
    <w:rsid w:val="00AD3F28"/>
    <w:rsid w:val="00AD3F52"/>
    <w:rsid w:val="00AD3F6E"/>
    <w:rsid w:val="00AD4707"/>
    <w:rsid w:val="00AD4894"/>
    <w:rsid w:val="00AD4AA5"/>
    <w:rsid w:val="00AD4D40"/>
    <w:rsid w:val="00AD4FD4"/>
    <w:rsid w:val="00AD5022"/>
    <w:rsid w:val="00AD5670"/>
    <w:rsid w:val="00AD58D1"/>
    <w:rsid w:val="00AD5E83"/>
    <w:rsid w:val="00AD5EE8"/>
    <w:rsid w:val="00AD6150"/>
    <w:rsid w:val="00AD63F1"/>
    <w:rsid w:val="00AD64FE"/>
    <w:rsid w:val="00AD6AFD"/>
    <w:rsid w:val="00AD7267"/>
    <w:rsid w:val="00AD7A88"/>
    <w:rsid w:val="00AD7D4F"/>
    <w:rsid w:val="00AD7DA1"/>
    <w:rsid w:val="00AE08A8"/>
    <w:rsid w:val="00AE2089"/>
    <w:rsid w:val="00AE2A90"/>
    <w:rsid w:val="00AE2C75"/>
    <w:rsid w:val="00AE3F3A"/>
    <w:rsid w:val="00AE3F8F"/>
    <w:rsid w:val="00AE45AC"/>
    <w:rsid w:val="00AE480F"/>
    <w:rsid w:val="00AE5401"/>
    <w:rsid w:val="00AE54D4"/>
    <w:rsid w:val="00AE5B9D"/>
    <w:rsid w:val="00AE5BAC"/>
    <w:rsid w:val="00AE6892"/>
    <w:rsid w:val="00AE77BC"/>
    <w:rsid w:val="00AE7BF6"/>
    <w:rsid w:val="00AF01EA"/>
    <w:rsid w:val="00AF0630"/>
    <w:rsid w:val="00AF078C"/>
    <w:rsid w:val="00AF1372"/>
    <w:rsid w:val="00AF15D2"/>
    <w:rsid w:val="00AF16B5"/>
    <w:rsid w:val="00AF1850"/>
    <w:rsid w:val="00AF1AA3"/>
    <w:rsid w:val="00AF1B13"/>
    <w:rsid w:val="00AF1D15"/>
    <w:rsid w:val="00AF2782"/>
    <w:rsid w:val="00AF28C6"/>
    <w:rsid w:val="00AF2F9C"/>
    <w:rsid w:val="00AF3C78"/>
    <w:rsid w:val="00AF3CBA"/>
    <w:rsid w:val="00AF3E34"/>
    <w:rsid w:val="00AF40A3"/>
    <w:rsid w:val="00AF40FD"/>
    <w:rsid w:val="00AF4199"/>
    <w:rsid w:val="00AF4593"/>
    <w:rsid w:val="00AF478C"/>
    <w:rsid w:val="00AF50A5"/>
    <w:rsid w:val="00AF5365"/>
    <w:rsid w:val="00AF53AA"/>
    <w:rsid w:val="00AF54BC"/>
    <w:rsid w:val="00AF5EBB"/>
    <w:rsid w:val="00AF61B4"/>
    <w:rsid w:val="00AF6D40"/>
    <w:rsid w:val="00AF7C62"/>
    <w:rsid w:val="00AF7D38"/>
    <w:rsid w:val="00B0019A"/>
    <w:rsid w:val="00B00348"/>
    <w:rsid w:val="00B00B35"/>
    <w:rsid w:val="00B0180E"/>
    <w:rsid w:val="00B0182E"/>
    <w:rsid w:val="00B022B2"/>
    <w:rsid w:val="00B02A7F"/>
    <w:rsid w:val="00B02AD5"/>
    <w:rsid w:val="00B02AFE"/>
    <w:rsid w:val="00B02D2F"/>
    <w:rsid w:val="00B0383A"/>
    <w:rsid w:val="00B04BDA"/>
    <w:rsid w:val="00B0504A"/>
    <w:rsid w:val="00B05710"/>
    <w:rsid w:val="00B062D0"/>
    <w:rsid w:val="00B06355"/>
    <w:rsid w:val="00B065B2"/>
    <w:rsid w:val="00B066BD"/>
    <w:rsid w:val="00B069BA"/>
    <w:rsid w:val="00B06E8E"/>
    <w:rsid w:val="00B07288"/>
    <w:rsid w:val="00B07C01"/>
    <w:rsid w:val="00B107FC"/>
    <w:rsid w:val="00B108DC"/>
    <w:rsid w:val="00B10995"/>
    <w:rsid w:val="00B115FE"/>
    <w:rsid w:val="00B11816"/>
    <w:rsid w:val="00B119C0"/>
    <w:rsid w:val="00B11BC3"/>
    <w:rsid w:val="00B12626"/>
    <w:rsid w:val="00B12B38"/>
    <w:rsid w:val="00B12B92"/>
    <w:rsid w:val="00B12FA3"/>
    <w:rsid w:val="00B13610"/>
    <w:rsid w:val="00B13649"/>
    <w:rsid w:val="00B137E8"/>
    <w:rsid w:val="00B1427C"/>
    <w:rsid w:val="00B14838"/>
    <w:rsid w:val="00B16066"/>
    <w:rsid w:val="00B162F1"/>
    <w:rsid w:val="00B1680B"/>
    <w:rsid w:val="00B172C9"/>
    <w:rsid w:val="00B177DA"/>
    <w:rsid w:val="00B17AF1"/>
    <w:rsid w:val="00B17C1A"/>
    <w:rsid w:val="00B2017D"/>
    <w:rsid w:val="00B208A1"/>
    <w:rsid w:val="00B2098A"/>
    <w:rsid w:val="00B20D2B"/>
    <w:rsid w:val="00B211C3"/>
    <w:rsid w:val="00B213F2"/>
    <w:rsid w:val="00B22320"/>
    <w:rsid w:val="00B22E23"/>
    <w:rsid w:val="00B23505"/>
    <w:rsid w:val="00B2412E"/>
    <w:rsid w:val="00B24929"/>
    <w:rsid w:val="00B24D9C"/>
    <w:rsid w:val="00B25498"/>
    <w:rsid w:val="00B25739"/>
    <w:rsid w:val="00B25B48"/>
    <w:rsid w:val="00B26E76"/>
    <w:rsid w:val="00B275B1"/>
    <w:rsid w:val="00B277BD"/>
    <w:rsid w:val="00B27849"/>
    <w:rsid w:val="00B2787E"/>
    <w:rsid w:val="00B27C07"/>
    <w:rsid w:val="00B27C35"/>
    <w:rsid w:val="00B27E2D"/>
    <w:rsid w:val="00B306A2"/>
    <w:rsid w:val="00B30F35"/>
    <w:rsid w:val="00B32146"/>
    <w:rsid w:val="00B328FC"/>
    <w:rsid w:val="00B3305E"/>
    <w:rsid w:val="00B33804"/>
    <w:rsid w:val="00B33AC5"/>
    <w:rsid w:val="00B340F7"/>
    <w:rsid w:val="00B342F7"/>
    <w:rsid w:val="00B343BE"/>
    <w:rsid w:val="00B347D6"/>
    <w:rsid w:val="00B34A24"/>
    <w:rsid w:val="00B34BA4"/>
    <w:rsid w:val="00B35B42"/>
    <w:rsid w:val="00B35B64"/>
    <w:rsid w:val="00B363C3"/>
    <w:rsid w:val="00B366B0"/>
    <w:rsid w:val="00B36963"/>
    <w:rsid w:val="00B36C33"/>
    <w:rsid w:val="00B376F8"/>
    <w:rsid w:val="00B407DD"/>
    <w:rsid w:val="00B408B7"/>
    <w:rsid w:val="00B409F7"/>
    <w:rsid w:val="00B4148F"/>
    <w:rsid w:val="00B41705"/>
    <w:rsid w:val="00B4181C"/>
    <w:rsid w:val="00B41924"/>
    <w:rsid w:val="00B42677"/>
    <w:rsid w:val="00B4385B"/>
    <w:rsid w:val="00B4407E"/>
    <w:rsid w:val="00B442D8"/>
    <w:rsid w:val="00B45C3F"/>
    <w:rsid w:val="00B468FF"/>
    <w:rsid w:val="00B4697F"/>
    <w:rsid w:val="00B46FB9"/>
    <w:rsid w:val="00B473CE"/>
    <w:rsid w:val="00B4766C"/>
    <w:rsid w:val="00B4796C"/>
    <w:rsid w:val="00B47D1D"/>
    <w:rsid w:val="00B47E2B"/>
    <w:rsid w:val="00B506A5"/>
    <w:rsid w:val="00B50843"/>
    <w:rsid w:val="00B50A6F"/>
    <w:rsid w:val="00B523B9"/>
    <w:rsid w:val="00B5242A"/>
    <w:rsid w:val="00B532CF"/>
    <w:rsid w:val="00B53903"/>
    <w:rsid w:val="00B53BF7"/>
    <w:rsid w:val="00B53D97"/>
    <w:rsid w:val="00B54101"/>
    <w:rsid w:val="00B5482F"/>
    <w:rsid w:val="00B5498A"/>
    <w:rsid w:val="00B54F62"/>
    <w:rsid w:val="00B55622"/>
    <w:rsid w:val="00B55F97"/>
    <w:rsid w:val="00B569EE"/>
    <w:rsid w:val="00B56D16"/>
    <w:rsid w:val="00B56D5F"/>
    <w:rsid w:val="00B56ED5"/>
    <w:rsid w:val="00B5704D"/>
    <w:rsid w:val="00B576C2"/>
    <w:rsid w:val="00B60238"/>
    <w:rsid w:val="00B606C2"/>
    <w:rsid w:val="00B60CD5"/>
    <w:rsid w:val="00B61065"/>
    <w:rsid w:val="00B610E9"/>
    <w:rsid w:val="00B61376"/>
    <w:rsid w:val="00B6149F"/>
    <w:rsid w:val="00B61700"/>
    <w:rsid w:val="00B618C5"/>
    <w:rsid w:val="00B61E9E"/>
    <w:rsid w:val="00B622CF"/>
    <w:rsid w:val="00B62841"/>
    <w:rsid w:val="00B62FC6"/>
    <w:rsid w:val="00B6328A"/>
    <w:rsid w:val="00B63CF4"/>
    <w:rsid w:val="00B63E9D"/>
    <w:rsid w:val="00B63FB1"/>
    <w:rsid w:val="00B640AD"/>
    <w:rsid w:val="00B641A8"/>
    <w:rsid w:val="00B64B6B"/>
    <w:rsid w:val="00B64CB6"/>
    <w:rsid w:val="00B64CEB"/>
    <w:rsid w:val="00B653A0"/>
    <w:rsid w:val="00B65630"/>
    <w:rsid w:val="00B65D89"/>
    <w:rsid w:val="00B662C6"/>
    <w:rsid w:val="00B66655"/>
    <w:rsid w:val="00B66711"/>
    <w:rsid w:val="00B67375"/>
    <w:rsid w:val="00B67FF7"/>
    <w:rsid w:val="00B7029F"/>
    <w:rsid w:val="00B7081F"/>
    <w:rsid w:val="00B70860"/>
    <w:rsid w:val="00B70E53"/>
    <w:rsid w:val="00B713D1"/>
    <w:rsid w:val="00B71659"/>
    <w:rsid w:val="00B71A5D"/>
    <w:rsid w:val="00B71C6D"/>
    <w:rsid w:val="00B71FDB"/>
    <w:rsid w:val="00B720A6"/>
    <w:rsid w:val="00B720A7"/>
    <w:rsid w:val="00B72212"/>
    <w:rsid w:val="00B724CC"/>
    <w:rsid w:val="00B72AD0"/>
    <w:rsid w:val="00B72DEF"/>
    <w:rsid w:val="00B732D2"/>
    <w:rsid w:val="00B73969"/>
    <w:rsid w:val="00B73E02"/>
    <w:rsid w:val="00B74228"/>
    <w:rsid w:val="00B7495C"/>
    <w:rsid w:val="00B75348"/>
    <w:rsid w:val="00B75E6C"/>
    <w:rsid w:val="00B75EDF"/>
    <w:rsid w:val="00B7631C"/>
    <w:rsid w:val="00B7658F"/>
    <w:rsid w:val="00B76719"/>
    <w:rsid w:val="00B7694A"/>
    <w:rsid w:val="00B76F2F"/>
    <w:rsid w:val="00B772D7"/>
    <w:rsid w:val="00B774D5"/>
    <w:rsid w:val="00B77BCD"/>
    <w:rsid w:val="00B77BDF"/>
    <w:rsid w:val="00B80763"/>
    <w:rsid w:val="00B81CA5"/>
    <w:rsid w:val="00B820A0"/>
    <w:rsid w:val="00B82211"/>
    <w:rsid w:val="00B8275A"/>
    <w:rsid w:val="00B82BE1"/>
    <w:rsid w:val="00B83EC5"/>
    <w:rsid w:val="00B8409A"/>
    <w:rsid w:val="00B84116"/>
    <w:rsid w:val="00B841C2"/>
    <w:rsid w:val="00B8460A"/>
    <w:rsid w:val="00B84934"/>
    <w:rsid w:val="00B84F82"/>
    <w:rsid w:val="00B85A57"/>
    <w:rsid w:val="00B86B94"/>
    <w:rsid w:val="00B872A9"/>
    <w:rsid w:val="00B9003C"/>
    <w:rsid w:val="00B90314"/>
    <w:rsid w:val="00B90373"/>
    <w:rsid w:val="00B906C7"/>
    <w:rsid w:val="00B906F1"/>
    <w:rsid w:val="00B914B1"/>
    <w:rsid w:val="00B9178F"/>
    <w:rsid w:val="00B92413"/>
    <w:rsid w:val="00B924F2"/>
    <w:rsid w:val="00B93307"/>
    <w:rsid w:val="00B9414D"/>
    <w:rsid w:val="00B94EEF"/>
    <w:rsid w:val="00B95365"/>
    <w:rsid w:val="00B95540"/>
    <w:rsid w:val="00B96355"/>
    <w:rsid w:val="00B963CC"/>
    <w:rsid w:val="00B9659E"/>
    <w:rsid w:val="00B975D1"/>
    <w:rsid w:val="00BA01C1"/>
    <w:rsid w:val="00BA0A77"/>
    <w:rsid w:val="00BA0F28"/>
    <w:rsid w:val="00BA1BFA"/>
    <w:rsid w:val="00BA1D03"/>
    <w:rsid w:val="00BA1D05"/>
    <w:rsid w:val="00BA1F8C"/>
    <w:rsid w:val="00BA29B7"/>
    <w:rsid w:val="00BA2C19"/>
    <w:rsid w:val="00BA3259"/>
    <w:rsid w:val="00BA3636"/>
    <w:rsid w:val="00BA379F"/>
    <w:rsid w:val="00BA4404"/>
    <w:rsid w:val="00BA44CF"/>
    <w:rsid w:val="00BA4CFF"/>
    <w:rsid w:val="00BA4E56"/>
    <w:rsid w:val="00BA5169"/>
    <w:rsid w:val="00BA51ED"/>
    <w:rsid w:val="00BA58D0"/>
    <w:rsid w:val="00BA6274"/>
    <w:rsid w:val="00BA6595"/>
    <w:rsid w:val="00BA6D46"/>
    <w:rsid w:val="00BA7536"/>
    <w:rsid w:val="00BA75A7"/>
    <w:rsid w:val="00BA77AC"/>
    <w:rsid w:val="00BA7C8E"/>
    <w:rsid w:val="00BA7CC3"/>
    <w:rsid w:val="00BB0070"/>
    <w:rsid w:val="00BB08D6"/>
    <w:rsid w:val="00BB0D17"/>
    <w:rsid w:val="00BB0E08"/>
    <w:rsid w:val="00BB0E1C"/>
    <w:rsid w:val="00BB0F32"/>
    <w:rsid w:val="00BB1152"/>
    <w:rsid w:val="00BB16D5"/>
    <w:rsid w:val="00BB210E"/>
    <w:rsid w:val="00BB2625"/>
    <w:rsid w:val="00BB2D3D"/>
    <w:rsid w:val="00BB38A9"/>
    <w:rsid w:val="00BB3CDB"/>
    <w:rsid w:val="00BB3DE2"/>
    <w:rsid w:val="00BB4102"/>
    <w:rsid w:val="00BB4191"/>
    <w:rsid w:val="00BB4623"/>
    <w:rsid w:val="00BB471E"/>
    <w:rsid w:val="00BB49FA"/>
    <w:rsid w:val="00BB506D"/>
    <w:rsid w:val="00BB519B"/>
    <w:rsid w:val="00BB67EB"/>
    <w:rsid w:val="00BB6A1D"/>
    <w:rsid w:val="00BB6E9B"/>
    <w:rsid w:val="00BC0017"/>
    <w:rsid w:val="00BC0983"/>
    <w:rsid w:val="00BC0A3D"/>
    <w:rsid w:val="00BC1157"/>
    <w:rsid w:val="00BC1866"/>
    <w:rsid w:val="00BC1FAC"/>
    <w:rsid w:val="00BC2029"/>
    <w:rsid w:val="00BC3D31"/>
    <w:rsid w:val="00BC4197"/>
    <w:rsid w:val="00BC444C"/>
    <w:rsid w:val="00BC490D"/>
    <w:rsid w:val="00BC4F37"/>
    <w:rsid w:val="00BC5339"/>
    <w:rsid w:val="00BC6033"/>
    <w:rsid w:val="00BC77C5"/>
    <w:rsid w:val="00BC7EA5"/>
    <w:rsid w:val="00BC7FF1"/>
    <w:rsid w:val="00BD04E0"/>
    <w:rsid w:val="00BD0560"/>
    <w:rsid w:val="00BD16D3"/>
    <w:rsid w:val="00BD1A86"/>
    <w:rsid w:val="00BD1A99"/>
    <w:rsid w:val="00BD22A9"/>
    <w:rsid w:val="00BD22C0"/>
    <w:rsid w:val="00BD24FC"/>
    <w:rsid w:val="00BD2A1F"/>
    <w:rsid w:val="00BD2FFF"/>
    <w:rsid w:val="00BD318B"/>
    <w:rsid w:val="00BD33B3"/>
    <w:rsid w:val="00BD39FD"/>
    <w:rsid w:val="00BD3F70"/>
    <w:rsid w:val="00BD3F77"/>
    <w:rsid w:val="00BD410D"/>
    <w:rsid w:val="00BD41A9"/>
    <w:rsid w:val="00BD5314"/>
    <w:rsid w:val="00BD5320"/>
    <w:rsid w:val="00BD68EE"/>
    <w:rsid w:val="00BD727F"/>
    <w:rsid w:val="00BD7676"/>
    <w:rsid w:val="00BD787F"/>
    <w:rsid w:val="00BD7C18"/>
    <w:rsid w:val="00BD7DAE"/>
    <w:rsid w:val="00BE0CED"/>
    <w:rsid w:val="00BE106C"/>
    <w:rsid w:val="00BE122C"/>
    <w:rsid w:val="00BE199B"/>
    <w:rsid w:val="00BE1A57"/>
    <w:rsid w:val="00BE1E74"/>
    <w:rsid w:val="00BE29DB"/>
    <w:rsid w:val="00BE2F8B"/>
    <w:rsid w:val="00BE3080"/>
    <w:rsid w:val="00BE3B49"/>
    <w:rsid w:val="00BE3B77"/>
    <w:rsid w:val="00BE3DA7"/>
    <w:rsid w:val="00BE4033"/>
    <w:rsid w:val="00BE4284"/>
    <w:rsid w:val="00BE4353"/>
    <w:rsid w:val="00BE4844"/>
    <w:rsid w:val="00BE4A32"/>
    <w:rsid w:val="00BE51A7"/>
    <w:rsid w:val="00BE56EC"/>
    <w:rsid w:val="00BE57FC"/>
    <w:rsid w:val="00BE5B7D"/>
    <w:rsid w:val="00BE67AC"/>
    <w:rsid w:val="00BE6BA2"/>
    <w:rsid w:val="00BE6FFF"/>
    <w:rsid w:val="00BE755D"/>
    <w:rsid w:val="00BE75B5"/>
    <w:rsid w:val="00BE7605"/>
    <w:rsid w:val="00BE79C4"/>
    <w:rsid w:val="00BE7C2D"/>
    <w:rsid w:val="00BF0217"/>
    <w:rsid w:val="00BF0376"/>
    <w:rsid w:val="00BF071A"/>
    <w:rsid w:val="00BF0A33"/>
    <w:rsid w:val="00BF113B"/>
    <w:rsid w:val="00BF1E9F"/>
    <w:rsid w:val="00BF2257"/>
    <w:rsid w:val="00BF2328"/>
    <w:rsid w:val="00BF2484"/>
    <w:rsid w:val="00BF248D"/>
    <w:rsid w:val="00BF26D4"/>
    <w:rsid w:val="00BF2DFA"/>
    <w:rsid w:val="00BF2F3D"/>
    <w:rsid w:val="00BF3106"/>
    <w:rsid w:val="00BF3609"/>
    <w:rsid w:val="00BF3A79"/>
    <w:rsid w:val="00BF493C"/>
    <w:rsid w:val="00BF4ABC"/>
    <w:rsid w:val="00BF4B69"/>
    <w:rsid w:val="00BF4D04"/>
    <w:rsid w:val="00BF4F12"/>
    <w:rsid w:val="00BF553B"/>
    <w:rsid w:val="00BF5838"/>
    <w:rsid w:val="00BF6462"/>
    <w:rsid w:val="00BF64FC"/>
    <w:rsid w:val="00BF6997"/>
    <w:rsid w:val="00BF6B6F"/>
    <w:rsid w:val="00BF6BFC"/>
    <w:rsid w:val="00C0026B"/>
    <w:rsid w:val="00C004E9"/>
    <w:rsid w:val="00C005AE"/>
    <w:rsid w:val="00C0129E"/>
    <w:rsid w:val="00C013B6"/>
    <w:rsid w:val="00C01C97"/>
    <w:rsid w:val="00C02490"/>
    <w:rsid w:val="00C0256F"/>
    <w:rsid w:val="00C02CE4"/>
    <w:rsid w:val="00C036DC"/>
    <w:rsid w:val="00C0382D"/>
    <w:rsid w:val="00C03979"/>
    <w:rsid w:val="00C03A3D"/>
    <w:rsid w:val="00C03C1A"/>
    <w:rsid w:val="00C03D3E"/>
    <w:rsid w:val="00C04F3B"/>
    <w:rsid w:val="00C05395"/>
    <w:rsid w:val="00C05A39"/>
    <w:rsid w:val="00C06062"/>
    <w:rsid w:val="00C062C2"/>
    <w:rsid w:val="00C06318"/>
    <w:rsid w:val="00C06692"/>
    <w:rsid w:val="00C06788"/>
    <w:rsid w:val="00C079FC"/>
    <w:rsid w:val="00C07DF7"/>
    <w:rsid w:val="00C07FCB"/>
    <w:rsid w:val="00C102FD"/>
    <w:rsid w:val="00C10D29"/>
    <w:rsid w:val="00C10F58"/>
    <w:rsid w:val="00C11D3A"/>
    <w:rsid w:val="00C12179"/>
    <w:rsid w:val="00C127E5"/>
    <w:rsid w:val="00C13389"/>
    <w:rsid w:val="00C1374F"/>
    <w:rsid w:val="00C138E3"/>
    <w:rsid w:val="00C138E8"/>
    <w:rsid w:val="00C14622"/>
    <w:rsid w:val="00C14EFF"/>
    <w:rsid w:val="00C15018"/>
    <w:rsid w:val="00C154B3"/>
    <w:rsid w:val="00C15CB1"/>
    <w:rsid w:val="00C15F51"/>
    <w:rsid w:val="00C161FD"/>
    <w:rsid w:val="00C1680A"/>
    <w:rsid w:val="00C16F53"/>
    <w:rsid w:val="00C1727B"/>
    <w:rsid w:val="00C17717"/>
    <w:rsid w:val="00C1797C"/>
    <w:rsid w:val="00C17DE9"/>
    <w:rsid w:val="00C2084D"/>
    <w:rsid w:val="00C2107E"/>
    <w:rsid w:val="00C21127"/>
    <w:rsid w:val="00C2134B"/>
    <w:rsid w:val="00C21404"/>
    <w:rsid w:val="00C219F2"/>
    <w:rsid w:val="00C22253"/>
    <w:rsid w:val="00C22AEB"/>
    <w:rsid w:val="00C23129"/>
    <w:rsid w:val="00C23226"/>
    <w:rsid w:val="00C2327B"/>
    <w:rsid w:val="00C23430"/>
    <w:rsid w:val="00C23A06"/>
    <w:rsid w:val="00C23E22"/>
    <w:rsid w:val="00C24C1B"/>
    <w:rsid w:val="00C24EE7"/>
    <w:rsid w:val="00C25961"/>
    <w:rsid w:val="00C25B4D"/>
    <w:rsid w:val="00C25CA8"/>
    <w:rsid w:val="00C26DD7"/>
    <w:rsid w:val="00C270E1"/>
    <w:rsid w:val="00C2731E"/>
    <w:rsid w:val="00C27597"/>
    <w:rsid w:val="00C27655"/>
    <w:rsid w:val="00C27D42"/>
    <w:rsid w:val="00C300C5"/>
    <w:rsid w:val="00C304E7"/>
    <w:rsid w:val="00C32079"/>
    <w:rsid w:val="00C3233D"/>
    <w:rsid w:val="00C32413"/>
    <w:rsid w:val="00C3313E"/>
    <w:rsid w:val="00C333B8"/>
    <w:rsid w:val="00C33993"/>
    <w:rsid w:val="00C33C7D"/>
    <w:rsid w:val="00C33FF2"/>
    <w:rsid w:val="00C35AB3"/>
    <w:rsid w:val="00C35E63"/>
    <w:rsid w:val="00C361CE"/>
    <w:rsid w:val="00C36CAF"/>
    <w:rsid w:val="00C36DBB"/>
    <w:rsid w:val="00C37A4E"/>
    <w:rsid w:val="00C4018E"/>
    <w:rsid w:val="00C405B5"/>
    <w:rsid w:val="00C408E2"/>
    <w:rsid w:val="00C40F6A"/>
    <w:rsid w:val="00C4106D"/>
    <w:rsid w:val="00C41CD7"/>
    <w:rsid w:val="00C41D13"/>
    <w:rsid w:val="00C42027"/>
    <w:rsid w:val="00C42A43"/>
    <w:rsid w:val="00C42BC0"/>
    <w:rsid w:val="00C42E3C"/>
    <w:rsid w:val="00C433A7"/>
    <w:rsid w:val="00C43E55"/>
    <w:rsid w:val="00C442D5"/>
    <w:rsid w:val="00C4468A"/>
    <w:rsid w:val="00C44B05"/>
    <w:rsid w:val="00C44B07"/>
    <w:rsid w:val="00C44B9D"/>
    <w:rsid w:val="00C44C2E"/>
    <w:rsid w:val="00C44C3B"/>
    <w:rsid w:val="00C44CCB"/>
    <w:rsid w:val="00C44DDF"/>
    <w:rsid w:val="00C44E29"/>
    <w:rsid w:val="00C4528A"/>
    <w:rsid w:val="00C46CD7"/>
    <w:rsid w:val="00C47CE2"/>
    <w:rsid w:val="00C5036A"/>
    <w:rsid w:val="00C503BD"/>
    <w:rsid w:val="00C5123A"/>
    <w:rsid w:val="00C514E6"/>
    <w:rsid w:val="00C51D80"/>
    <w:rsid w:val="00C527F0"/>
    <w:rsid w:val="00C533AD"/>
    <w:rsid w:val="00C54251"/>
    <w:rsid w:val="00C542A8"/>
    <w:rsid w:val="00C54FB2"/>
    <w:rsid w:val="00C55055"/>
    <w:rsid w:val="00C550AF"/>
    <w:rsid w:val="00C55B82"/>
    <w:rsid w:val="00C562FD"/>
    <w:rsid w:val="00C56717"/>
    <w:rsid w:val="00C568D0"/>
    <w:rsid w:val="00C57157"/>
    <w:rsid w:val="00C572AC"/>
    <w:rsid w:val="00C57833"/>
    <w:rsid w:val="00C57ACD"/>
    <w:rsid w:val="00C57AF0"/>
    <w:rsid w:val="00C600A2"/>
    <w:rsid w:val="00C603D1"/>
    <w:rsid w:val="00C6044E"/>
    <w:rsid w:val="00C61638"/>
    <w:rsid w:val="00C617DF"/>
    <w:rsid w:val="00C61A5D"/>
    <w:rsid w:val="00C61AF8"/>
    <w:rsid w:val="00C63622"/>
    <w:rsid w:val="00C63ABE"/>
    <w:rsid w:val="00C63F50"/>
    <w:rsid w:val="00C64060"/>
    <w:rsid w:val="00C64348"/>
    <w:rsid w:val="00C648C6"/>
    <w:rsid w:val="00C64981"/>
    <w:rsid w:val="00C65997"/>
    <w:rsid w:val="00C65B89"/>
    <w:rsid w:val="00C66570"/>
    <w:rsid w:val="00C66726"/>
    <w:rsid w:val="00C67092"/>
    <w:rsid w:val="00C671CB"/>
    <w:rsid w:val="00C671FE"/>
    <w:rsid w:val="00C67741"/>
    <w:rsid w:val="00C67760"/>
    <w:rsid w:val="00C67965"/>
    <w:rsid w:val="00C6797D"/>
    <w:rsid w:val="00C67BA3"/>
    <w:rsid w:val="00C7005B"/>
    <w:rsid w:val="00C70972"/>
    <w:rsid w:val="00C70E73"/>
    <w:rsid w:val="00C70F0E"/>
    <w:rsid w:val="00C71198"/>
    <w:rsid w:val="00C71521"/>
    <w:rsid w:val="00C71746"/>
    <w:rsid w:val="00C7188A"/>
    <w:rsid w:val="00C71FDA"/>
    <w:rsid w:val="00C72268"/>
    <w:rsid w:val="00C72A9A"/>
    <w:rsid w:val="00C72B54"/>
    <w:rsid w:val="00C732A1"/>
    <w:rsid w:val="00C741CE"/>
    <w:rsid w:val="00C74258"/>
    <w:rsid w:val="00C745E4"/>
    <w:rsid w:val="00C7466F"/>
    <w:rsid w:val="00C749CB"/>
    <w:rsid w:val="00C750CA"/>
    <w:rsid w:val="00C75301"/>
    <w:rsid w:val="00C7547B"/>
    <w:rsid w:val="00C75631"/>
    <w:rsid w:val="00C75C64"/>
    <w:rsid w:val="00C766A5"/>
    <w:rsid w:val="00C7671E"/>
    <w:rsid w:val="00C76879"/>
    <w:rsid w:val="00C77372"/>
    <w:rsid w:val="00C7744E"/>
    <w:rsid w:val="00C77517"/>
    <w:rsid w:val="00C8026C"/>
    <w:rsid w:val="00C80878"/>
    <w:rsid w:val="00C8143B"/>
    <w:rsid w:val="00C82422"/>
    <w:rsid w:val="00C825C5"/>
    <w:rsid w:val="00C827E2"/>
    <w:rsid w:val="00C828B8"/>
    <w:rsid w:val="00C82B6B"/>
    <w:rsid w:val="00C82CC0"/>
    <w:rsid w:val="00C834D0"/>
    <w:rsid w:val="00C83975"/>
    <w:rsid w:val="00C83F48"/>
    <w:rsid w:val="00C845D2"/>
    <w:rsid w:val="00C847D2"/>
    <w:rsid w:val="00C8483E"/>
    <w:rsid w:val="00C85611"/>
    <w:rsid w:val="00C858C4"/>
    <w:rsid w:val="00C85BE5"/>
    <w:rsid w:val="00C8674F"/>
    <w:rsid w:val="00C878CB"/>
    <w:rsid w:val="00C90216"/>
    <w:rsid w:val="00C90453"/>
    <w:rsid w:val="00C91286"/>
    <w:rsid w:val="00C919A4"/>
    <w:rsid w:val="00C91A8A"/>
    <w:rsid w:val="00C924B4"/>
    <w:rsid w:val="00C92F6A"/>
    <w:rsid w:val="00C93834"/>
    <w:rsid w:val="00C938E7"/>
    <w:rsid w:val="00C93D36"/>
    <w:rsid w:val="00C94005"/>
    <w:rsid w:val="00C9502D"/>
    <w:rsid w:val="00C9529E"/>
    <w:rsid w:val="00C95DE4"/>
    <w:rsid w:val="00C96183"/>
    <w:rsid w:val="00C9692E"/>
    <w:rsid w:val="00C979B3"/>
    <w:rsid w:val="00C97BD0"/>
    <w:rsid w:val="00C97D39"/>
    <w:rsid w:val="00CA04FE"/>
    <w:rsid w:val="00CA0649"/>
    <w:rsid w:val="00CA0790"/>
    <w:rsid w:val="00CA14D8"/>
    <w:rsid w:val="00CA14EC"/>
    <w:rsid w:val="00CA3BB1"/>
    <w:rsid w:val="00CA3EDF"/>
    <w:rsid w:val="00CA4B69"/>
    <w:rsid w:val="00CA4DF5"/>
    <w:rsid w:val="00CA4E13"/>
    <w:rsid w:val="00CA5170"/>
    <w:rsid w:val="00CA55B7"/>
    <w:rsid w:val="00CA588F"/>
    <w:rsid w:val="00CA62D8"/>
    <w:rsid w:val="00CA63CF"/>
    <w:rsid w:val="00CA66DD"/>
    <w:rsid w:val="00CA6914"/>
    <w:rsid w:val="00CA6BD3"/>
    <w:rsid w:val="00CA6D9C"/>
    <w:rsid w:val="00CA76CC"/>
    <w:rsid w:val="00CA7879"/>
    <w:rsid w:val="00CA78F1"/>
    <w:rsid w:val="00CA79F8"/>
    <w:rsid w:val="00CA7B5E"/>
    <w:rsid w:val="00CA7E04"/>
    <w:rsid w:val="00CA7F22"/>
    <w:rsid w:val="00CB0412"/>
    <w:rsid w:val="00CB08DC"/>
    <w:rsid w:val="00CB0EB6"/>
    <w:rsid w:val="00CB1339"/>
    <w:rsid w:val="00CB1808"/>
    <w:rsid w:val="00CB2677"/>
    <w:rsid w:val="00CB2A9F"/>
    <w:rsid w:val="00CB2D7D"/>
    <w:rsid w:val="00CB31A2"/>
    <w:rsid w:val="00CB320C"/>
    <w:rsid w:val="00CB4B72"/>
    <w:rsid w:val="00CB4C10"/>
    <w:rsid w:val="00CB522E"/>
    <w:rsid w:val="00CB5A5B"/>
    <w:rsid w:val="00CB6CB7"/>
    <w:rsid w:val="00CB7110"/>
    <w:rsid w:val="00CB79F6"/>
    <w:rsid w:val="00CC0086"/>
    <w:rsid w:val="00CC12FB"/>
    <w:rsid w:val="00CC1A0A"/>
    <w:rsid w:val="00CC1CC3"/>
    <w:rsid w:val="00CC22B6"/>
    <w:rsid w:val="00CC29DD"/>
    <w:rsid w:val="00CC2F9D"/>
    <w:rsid w:val="00CC33C9"/>
    <w:rsid w:val="00CC3481"/>
    <w:rsid w:val="00CC353C"/>
    <w:rsid w:val="00CC3D20"/>
    <w:rsid w:val="00CC3F08"/>
    <w:rsid w:val="00CC45DF"/>
    <w:rsid w:val="00CC4E87"/>
    <w:rsid w:val="00CC503B"/>
    <w:rsid w:val="00CC56A3"/>
    <w:rsid w:val="00CC575B"/>
    <w:rsid w:val="00CC58FC"/>
    <w:rsid w:val="00CC59EA"/>
    <w:rsid w:val="00CC5BC9"/>
    <w:rsid w:val="00CC63D6"/>
    <w:rsid w:val="00CC692A"/>
    <w:rsid w:val="00CC6ADB"/>
    <w:rsid w:val="00CC6F5E"/>
    <w:rsid w:val="00CC798A"/>
    <w:rsid w:val="00CD0938"/>
    <w:rsid w:val="00CD0DD5"/>
    <w:rsid w:val="00CD0EB8"/>
    <w:rsid w:val="00CD0FE0"/>
    <w:rsid w:val="00CD128D"/>
    <w:rsid w:val="00CD1A40"/>
    <w:rsid w:val="00CD1CAC"/>
    <w:rsid w:val="00CD1E1F"/>
    <w:rsid w:val="00CD1FB1"/>
    <w:rsid w:val="00CD2505"/>
    <w:rsid w:val="00CD270A"/>
    <w:rsid w:val="00CD28EF"/>
    <w:rsid w:val="00CD2A0A"/>
    <w:rsid w:val="00CD2B8E"/>
    <w:rsid w:val="00CD2E6C"/>
    <w:rsid w:val="00CD3894"/>
    <w:rsid w:val="00CD3A15"/>
    <w:rsid w:val="00CD41E1"/>
    <w:rsid w:val="00CD41EC"/>
    <w:rsid w:val="00CD4444"/>
    <w:rsid w:val="00CD46EF"/>
    <w:rsid w:val="00CD50B6"/>
    <w:rsid w:val="00CD5472"/>
    <w:rsid w:val="00CD5E8A"/>
    <w:rsid w:val="00CD5F8A"/>
    <w:rsid w:val="00CD5FD5"/>
    <w:rsid w:val="00CD6348"/>
    <w:rsid w:val="00CD6997"/>
    <w:rsid w:val="00CD6D09"/>
    <w:rsid w:val="00CD7012"/>
    <w:rsid w:val="00CD7685"/>
    <w:rsid w:val="00CD76E1"/>
    <w:rsid w:val="00CD7752"/>
    <w:rsid w:val="00CD7A03"/>
    <w:rsid w:val="00CD7DC1"/>
    <w:rsid w:val="00CD7E1C"/>
    <w:rsid w:val="00CE10C0"/>
    <w:rsid w:val="00CE157A"/>
    <w:rsid w:val="00CE161D"/>
    <w:rsid w:val="00CE21CA"/>
    <w:rsid w:val="00CE23B5"/>
    <w:rsid w:val="00CE26FE"/>
    <w:rsid w:val="00CE2C4A"/>
    <w:rsid w:val="00CE2D25"/>
    <w:rsid w:val="00CE34A2"/>
    <w:rsid w:val="00CE39D8"/>
    <w:rsid w:val="00CE3D13"/>
    <w:rsid w:val="00CE45DD"/>
    <w:rsid w:val="00CE47F5"/>
    <w:rsid w:val="00CE4A1B"/>
    <w:rsid w:val="00CE50BC"/>
    <w:rsid w:val="00CE5698"/>
    <w:rsid w:val="00CE5797"/>
    <w:rsid w:val="00CE5987"/>
    <w:rsid w:val="00CE5B3A"/>
    <w:rsid w:val="00CE5DBE"/>
    <w:rsid w:val="00CE6364"/>
    <w:rsid w:val="00CE74B8"/>
    <w:rsid w:val="00CF00CD"/>
    <w:rsid w:val="00CF0212"/>
    <w:rsid w:val="00CF0315"/>
    <w:rsid w:val="00CF033E"/>
    <w:rsid w:val="00CF06D8"/>
    <w:rsid w:val="00CF0ACC"/>
    <w:rsid w:val="00CF0BF6"/>
    <w:rsid w:val="00CF0FF4"/>
    <w:rsid w:val="00CF1178"/>
    <w:rsid w:val="00CF1347"/>
    <w:rsid w:val="00CF1A92"/>
    <w:rsid w:val="00CF1BCB"/>
    <w:rsid w:val="00CF1C81"/>
    <w:rsid w:val="00CF2925"/>
    <w:rsid w:val="00CF2EDF"/>
    <w:rsid w:val="00CF303A"/>
    <w:rsid w:val="00CF3A13"/>
    <w:rsid w:val="00CF3BCB"/>
    <w:rsid w:val="00CF3C80"/>
    <w:rsid w:val="00CF4D25"/>
    <w:rsid w:val="00CF5019"/>
    <w:rsid w:val="00CF5499"/>
    <w:rsid w:val="00CF5DF5"/>
    <w:rsid w:val="00CF60C1"/>
    <w:rsid w:val="00CF6188"/>
    <w:rsid w:val="00CF6C0D"/>
    <w:rsid w:val="00CF7B3F"/>
    <w:rsid w:val="00CF7F10"/>
    <w:rsid w:val="00D0076C"/>
    <w:rsid w:val="00D01128"/>
    <w:rsid w:val="00D022B2"/>
    <w:rsid w:val="00D02F4D"/>
    <w:rsid w:val="00D03451"/>
    <w:rsid w:val="00D03731"/>
    <w:rsid w:val="00D038DF"/>
    <w:rsid w:val="00D0394C"/>
    <w:rsid w:val="00D04640"/>
    <w:rsid w:val="00D046D1"/>
    <w:rsid w:val="00D0492A"/>
    <w:rsid w:val="00D04C46"/>
    <w:rsid w:val="00D050EC"/>
    <w:rsid w:val="00D05125"/>
    <w:rsid w:val="00D05254"/>
    <w:rsid w:val="00D05955"/>
    <w:rsid w:val="00D05980"/>
    <w:rsid w:val="00D0676B"/>
    <w:rsid w:val="00D069D8"/>
    <w:rsid w:val="00D06D7D"/>
    <w:rsid w:val="00D07595"/>
    <w:rsid w:val="00D0797C"/>
    <w:rsid w:val="00D07B96"/>
    <w:rsid w:val="00D07BB3"/>
    <w:rsid w:val="00D07BC3"/>
    <w:rsid w:val="00D100DD"/>
    <w:rsid w:val="00D100FC"/>
    <w:rsid w:val="00D1049F"/>
    <w:rsid w:val="00D10A52"/>
    <w:rsid w:val="00D10C6D"/>
    <w:rsid w:val="00D10C9A"/>
    <w:rsid w:val="00D118D7"/>
    <w:rsid w:val="00D119A5"/>
    <w:rsid w:val="00D11E5D"/>
    <w:rsid w:val="00D13749"/>
    <w:rsid w:val="00D137E2"/>
    <w:rsid w:val="00D13D2C"/>
    <w:rsid w:val="00D148C0"/>
    <w:rsid w:val="00D15463"/>
    <w:rsid w:val="00D158E0"/>
    <w:rsid w:val="00D159E0"/>
    <w:rsid w:val="00D16682"/>
    <w:rsid w:val="00D16687"/>
    <w:rsid w:val="00D16B8E"/>
    <w:rsid w:val="00D171F5"/>
    <w:rsid w:val="00D17BE0"/>
    <w:rsid w:val="00D17CEB"/>
    <w:rsid w:val="00D209F4"/>
    <w:rsid w:val="00D2103F"/>
    <w:rsid w:val="00D213DF"/>
    <w:rsid w:val="00D21763"/>
    <w:rsid w:val="00D21D9A"/>
    <w:rsid w:val="00D22582"/>
    <w:rsid w:val="00D225E1"/>
    <w:rsid w:val="00D23841"/>
    <w:rsid w:val="00D23A7F"/>
    <w:rsid w:val="00D2415A"/>
    <w:rsid w:val="00D24472"/>
    <w:rsid w:val="00D24BAB"/>
    <w:rsid w:val="00D25AB7"/>
    <w:rsid w:val="00D25F02"/>
    <w:rsid w:val="00D269FE"/>
    <w:rsid w:val="00D27098"/>
    <w:rsid w:val="00D271C7"/>
    <w:rsid w:val="00D274CA"/>
    <w:rsid w:val="00D304B3"/>
    <w:rsid w:val="00D30EBD"/>
    <w:rsid w:val="00D3107E"/>
    <w:rsid w:val="00D31AE8"/>
    <w:rsid w:val="00D31B0B"/>
    <w:rsid w:val="00D32945"/>
    <w:rsid w:val="00D32AAE"/>
    <w:rsid w:val="00D336DD"/>
    <w:rsid w:val="00D33F25"/>
    <w:rsid w:val="00D3414D"/>
    <w:rsid w:val="00D34A63"/>
    <w:rsid w:val="00D34B70"/>
    <w:rsid w:val="00D352E3"/>
    <w:rsid w:val="00D357F7"/>
    <w:rsid w:val="00D35B1C"/>
    <w:rsid w:val="00D35DBA"/>
    <w:rsid w:val="00D3631D"/>
    <w:rsid w:val="00D36581"/>
    <w:rsid w:val="00D36EBF"/>
    <w:rsid w:val="00D36ECB"/>
    <w:rsid w:val="00D36FE4"/>
    <w:rsid w:val="00D37463"/>
    <w:rsid w:val="00D37475"/>
    <w:rsid w:val="00D37C00"/>
    <w:rsid w:val="00D4018F"/>
    <w:rsid w:val="00D40252"/>
    <w:rsid w:val="00D402E7"/>
    <w:rsid w:val="00D41B68"/>
    <w:rsid w:val="00D41D93"/>
    <w:rsid w:val="00D41FAE"/>
    <w:rsid w:val="00D4234D"/>
    <w:rsid w:val="00D42509"/>
    <w:rsid w:val="00D42B36"/>
    <w:rsid w:val="00D43167"/>
    <w:rsid w:val="00D454FE"/>
    <w:rsid w:val="00D45D01"/>
    <w:rsid w:val="00D465D3"/>
    <w:rsid w:val="00D46A19"/>
    <w:rsid w:val="00D46E64"/>
    <w:rsid w:val="00D472F3"/>
    <w:rsid w:val="00D4738C"/>
    <w:rsid w:val="00D475AE"/>
    <w:rsid w:val="00D5086B"/>
    <w:rsid w:val="00D508F6"/>
    <w:rsid w:val="00D5176A"/>
    <w:rsid w:val="00D51855"/>
    <w:rsid w:val="00D51A45"/>
    <w:rsid w:val="00D51C0D"/>
    <w:rsid w:val="00D51C22"/>
    <w:rsid w:val="00D51CAC"/>
    <w:rsid w:val="00D5207A"/>
    <w:rsid w:val="00D52BE8"/>
    <w:rsid w:val="00D539BD"/>
    <w:rsid w:val="00D53C58"/>
    <w:rsid w:val="00D5403D"/>
    <w:rsid w:val="00D541D5"/>
    <w:rsid w:val="00D5483F"/>
    <w:rsid w:val="00D54E86"/>
    <w:rsid w:val="00D55155"/>
    <w:rsid w:val="00D55327"/>
    <w:rsid w:val="00D556FD"/>
    <w:rsid w:val="00D5670C"/>
    <w:rsid w:val="00D56786"/>
    <w:rsid w:val="00D56E4C"/>
    <w:rsid w:val="00D5737F"/>
    <w:rsid w:val="00D577E1"/>
    <w:rsid w:val="00D57A81"/>
    <w:rsid w:val="00D600CD"/>
    <w:rsid w:val="00D602DD"/>
    <w:rsid w:val="00D604A0"/>
    <w:rsid w:val="00D607A1"/>
    <w:rsid w:val="00D60A2D"/>
    <w:rsid w:val="00D60B5D"/>
    <w:rsid w:val="00D61096"/>
    <w:rsid w:val="00D616A5"/>
    <w:rsid w:val="00D61724"/>
    <w:rsid w:val="00D61A81"/>
    <w:rsid w:val="00D62BC7"/>
    <w:rsid w:val="00D63913"/>
    <w:rsid w:val="00D63DAA"/>
    <w:rsid w:val="00D64084"/>
    <w:rsid w:val="00D64445"/>
    <w:rsid w:val="00D644E3"/>
    <w:rsid w:val="00D6534D"/>
    <w:rsid w:val="00D65351"/>
    <w:rsid w:val="00D65831"/>
    <w:rsid w:val="00D660E6"/>
    <w:rsid w:val="00D661A1"/>
    <w:rsid w:val="00D675A7"/>
    <w:rsid w:val="00D678DA"/>
    <w:rsid w:val="00D67C0C"/>
    <w:rsid w:val="00D7055F"/>
    <w:rsid w:val="00D711DD"/>
    <w:rsid w:val="00D716D9"/>
    <w:rsid w:val="00D71944"/>
    <w:rsid w:val="00D71DF3"/>
    <w:rsid w:val="00D72176"/>
    <w:rsid w:val="00D7223F"/>
    <w:rsid w:val="00D73400"/>
    <w:rsid w:val="00D73512"/>
    <w:rsid w:val="00D73B44"/>
    <w:rsid w:val="00D74EB3"/>
    <w:rsid w:val="00D75834"/>
    <w:rsid w:val="00D75849"/>
    <w:rsid w:val="00D758F0"/>
    <w:rsid w:val="00D76A18"/>
    <w:rsid w:val="00D76A66"/>
    <w:rsid w:val="00D76E0A"/>
    <w:rsid w:val="00D776FE"/>
    <w:rsid w:val="00D77FF6"/>
    <w:rsid w:val="00D81646"/>
    <w:rsid w:val="00D81BF8"/>
    <w:rsid w:val="00D81DAC"/>
    <w:rsid w:val="00D82005"/>
    <w:rsid w:val="00D82939"/>
    <w:rsid w:val="00D82D0F"/>
    <w:rsid w:val="00D8309A"/>
    <w:rsid w:val="00D8354C"/>
    <w:rsid w:val="00D841DD"/>
    <w:rsid w:val="00D843B9"/>
    <w:rsid w:val="00D846F3"/>
    <w:rsid w:val="00D85316"/>
    <w:rsid w:val="00D85384"/>
    <w:rsid w:val="00D86A13"/>
    <w:rsid w:val="00D86AE8"/>
    <w:rsid w:val="00D86BC2"/>
    <w:rsid w:val="00D872DA"/>
    <w:rsid w:val="00D87A8C"/>
    <w:rsid w:val="00D87A9D"/>
    <w:rsid w:val="00D87ADF"/>
    <w:rsid w:val="00D87AF5"/>
    <w:rsid w:val="00D907CA"/>
    <w:rsid w:val="00D90A60"/>
    <w:rsid w:val="00D90B4B"/>
    <w:rsid w:val="00D90BAF"/>
    <w:rsid w:val="00D90D35"/>
    <w:rsid w:val="00D91337"/>
    <w:rsid w:val="00D91D1A"/>
    <w:rsid w:val="00D926DD"/>
    <w:rsid w:val="00D926FE"/>
    <w:rsid w:val="00D932C2"/>
    <w:rsid w:val="00D93F1D"/>
    <w:rsid w:val="00D9479E"/>
    <w:rsid w:val="00D95AD2"/>
    <w:rsid w:val="00D95DC6"/>
    <w:rsid w:val="00D96A21"/>
    <w:rsid w:val="00D96EB5"/>
    <w:rsid w:val="00D96F96"/>
    <w:rsid w:val="00D97873"/>
    <w:rsid w:val="00D97BD1"/>
    <w:rsid w:val="00DA1D5B"/>
    <w:rsid w:val="00DA20D9"/>
    <w:rsid w:val="00DA2301"/>
    <w:rsid w:val="00DA248E"/>
    <w:rsid w:val="00DA398F"/>
    <w:rsid w:val="00DA3FA8"/>
    <w:rsid w:val="00DA4222"/>
    <w:rsid w:val="00DA4920"/>
    <w:rsid w:val="00DA4AD2"/>
    <w:rsid w:val="00DA4D5C"/>
    <w:rsid w:val="00DA5112"/>
    <w:rsid w:val="00DA5357"/>
    <w:rsid w:val="00DA5BC2"/>
    <w:rsid w:val="00DA6120"/>
    <w:rsid w:val="00DA7359"/>
    <w:rsid w:val="00DA7710"/>
    <w:rsid w:val="00DA7883"/>
    <w:rsid w:val="00DB0AA1"/>
    <w:rsid w:val="00DB0D82"/>
    <w:rsid w:val="00DB1650"/>
    <w:rsid w:val="00DB18B0"/>
    <w:rsid w:val="00DB1A91"/>
    <w:rsid w:val="00DB1AE3"/>
    <w:rsid w:val="00DB2BC0"/>
    <w:rsid w:val="00DB2BDC"/>
    <w:rsid w:val="00DB2C5E"/>
    <w:rsid w:val="00DB2C97"/>
    <w:rsid w:val="00DB2CC6"/>
    <w:rsid w:val="00DB311A"/>
    <w:rsid w:val="00DB36F8"/>
    <w:rsid w:val="00DB3C5C"/>
    <w:rsid w:val="00DB4C81"/>
    <w:rsid w:val="00DB4D5F"/>
    <w:rsid w:val="00DB5799"/>
    <w:rsid w:val="00DB63BC"/>
    <w:rsid w:val="00DB6527"/>
    <w:rsid w:val="00DB6B1C"/>
    <w:rsid w:val="00DB78C5"/>
    <w:rsid w:val="00DB79C7"/>
    <w:rsid w:val="00DB7D5F"/>
    <w:rsid w:val="00DC0352"/>
    <w:rsid w:val="00DC10A2"/>
    <w:rsid w:val="00DC1442"/>
    <w:rsid w:val="00DC21FC"/>
    <w:rsid w:val="00DC2387"/>
    <w:rsid w:val="00DC267E"/>
    <w:rsid w:val="00DC281D"/>
    <w:rsid w:val="00DC2F05"/>
    <w:rsid w:val="00DC38DF"/>
    <w:rsid w:val="00DC3E30"/>
    <w:rsid w:val="00DC46C3"/>
    <w:rsid w:val="00DC479B"/>
    <w:rsid w:val="00DC4E40"/>
    <w:rsid w:val="00DC5BF0"/>
    <w:rsid w:val="00DC5C45"/>
    <w:rsid w:val="00DC67F1"/>
    <w:rsid w:val="00DC68DF"/>
    <w:rsid w:val="00DC6B54"/>
    <w:rsid w:val="00DC7129"/>
    <w:rsid w:val="00DC7B5A"/>
    <w:rsid w:val="00DD0166"/>
    <w:rsid w:val="00DD02BE"/>
    <w:rsid w:val="00DD0561"/>
    <w:rsid w:val="00DD0A0A"/>
    <w:rsid w:val="00DD0AAF"/>
    <w:rsid w:val="00DD1F4D"/>
    <w:rsid w:val="00DD21A9"/>
    <w:rsid w:val="00DD258D"/>
    <w:rsid w:val="00DD290C"/>
    <w:rsid w:val="00DD2965"/>
    <w:rsid w:val="00DD2BC5"/>
    <w:rsid w:val="00DD2CD8"/>
    <w:rsid w:val="00DD3210"/>
    <w:rsid w:val="00DD3A0B"/>
    <w:rsid w:val="00DD4339"/>
    <w:rsid w:val="00DD4880"/>
    <w:rsid w:val="00DD4CFD"/>
    <w:rsid w:val="00DD4ECA"/>
    <w:rsid w:val="00DD5DC7"/>
    <w:rsid w:val="00DD6C32"/>
    <w:rsid w:val="00DD740A"/>
    <w:rsid w:val="00DD76BF"/>
    <w:rsid w:val="00DD794C"/>
    <w:rsid w:val="00DD7A2B"/>
    <w:rsid w:val="00DD7C82"/>
    <w:rsid w:val="00DE00C1"/>
    <w:rsid w:val="00DE0417"/>
    <w:rsid w:val="00DE0C6A"/>
    <w:rsid w:val="00DE13B0"/>
    <w:rsid w:val="00DE1625"/>
    <w:rsid w:val="00DE1816"/>
    <w:rsid w:val="00DE39B7"/>
    <w:rsid w:val="00DE3A3F"/>
    <w:rsid w:val="00DE3E6B"/>
    <w:rsid w:val="00DE40C5"/>
    <w:rsid w:val="00DE50D9"/>
    <w:rsid w:val="00DE51CA"/>
    <w:rsid w:val="00DE5642"/>
    <w:rsid w:val="00DE58B2"/>
    <w:rsid w:val="00DE620A"/>
    <w:rsid w:val="00DE6480"/>
    <w:rsid w:val="00DE6B63"/>
    <w:rsid w:val="00DE6E8C"/>
    <w:rsid w:val="00DE73EE"/>
    <w:rsid w:val="00DE7F76"/>
    <w:rsid w:val="00DF08BC"/>
    <w:rsid w:val="00DF0924"/>
    <w:rsid w:val="00DF14BD"/>
    <w:rsid w:val="00DF271B"/>
    <w:rsid w:val="00DF2B76"/>
    <w:rsid w:val="00DF2EC5"/>
    <w:rsid w:val="00DF389D"/>
    <w:rsid w:val="00DF40AF"/>
    <w:rsid w:val="00DF434F"/>
    <w:rsid w:val="00DF4D73"/>
    <w:rsid w:val="00DF5698"/>
    <w:rsid w:val="00DF57B4"/>
    <w:rsid w:val="00DF5E8B"/>
    <w:rsid w:val="00DF5EE0"/>
    <w:rsid w:val="00DF6989"/>
    <w:rsid w:val="00DF76F4"/>
    <w:rsid w:val="00DF793A"/>
    <w:rsid w:val="00DF79C3"/>
    <w:rsid w:val="00E0006A"/>
    <w:rsid w:val="00E00EB3"/>
    <w:rsid w:val="00E0131B"/>
    <w:rsid w:val="00E01695"/>
    <w:rsid w:val="00E01D8B"/>
    <w:rsid w:val="00E021EB"/>
    <w:rsid w:val="00E02757"/>
    <w:rsid w:val="00E02924"/>
    <w:rsid w:val="00E02D33"/>
    <w:rsid w:val="00E02EF3"/>
    <w:rsid w:val="00E02F31"/>
    <w:rsid w:val="00E03467"/>
    <w:rsid w:val="00E03633"/>
    <w:rsid w:val="00E03B0E"/>
    <w:rsid w:val="00E03EFC"/>
    <w:rsid w:val="00E042B3"/>
    <w:rsid w:val="00E043A7"/>
    <w:rsid w:val="00E04758"/>
    <w:rsid w:val="00E04767"/>
    <w:rsid w:val="00E048F7"/>
    <w:rsid w:val="00E04E6C"/>
    <w:rsid w:val="00E05269"/>
    <w:rsid w:val="00E05334"/>
    <w:rsid w:val="00E05922"/>
    <w:rsid w:val="00E06170"/>
    <w:rsid w:val="00E068C3"/>
    <w:rsid w:val="00E06EDB"/>
    <w:rsid w:val="00E06FDD"/>
    <w:rsid w:val="00E078F2"/>
    <w:rsid w:val="00E07ED1"/>
    <w:rsid w:val="00E1072E"/>
    <w:rsid w:val="00E11999"/>
    <w:rsid w:val="00E11E13"/>
    <w:rsid w:val="00E122BF"/>
    <w:rsid w:val="00E12C56"/>
    <w:rsid w:val="00E12E29"/>
    <w:rsid w:val="00E1343F"/>
    <w:rsid w:val="00E13467"/>
    <w:rsid w:val="00E136D7"/>
    <w:rsid w:val="00E13858"/>
    <w:rsid w:val="00E13C5D"/>
    <w:rsid w:val="00E14121"/>
    <w:rsid w:val="00E14162"/>
    <w:rsid w:val="00E15DE0"/>
    <w:rsid w:val="00E160B7"/>
    <w:rsid w:val="00E160E9"/>
    <w:rsid w:val="00E16CCF"/>
    <w:rsid w:val="00E17974"/>
    <w:rsid w:val="00E179B9"/>
    <w:rsid w:val="00E17FB2"/>
    <w:rsid w:val="00E20264"/>
    <w:rsid w:val="00E202E9"/>
    <w:rsid w:val="00E209A2"/>
    <w:rsid w:val="00E2147A"/>
    <w:rsid w:val="00E214D5"/>
    <w:rsid w:val="00E21E1F"/>
    <w:rsid w:val="00E21F75"/>
    <w:rsid w:val="00E221A3"/>
    <w:rsid w:val="00E2270A"/>
    <w:rsid w:val="00E228BA"/>
    <w:rsid w:val="00E2290E"/>
    <w:rsid w:val="00E22E1E"/>
    <w:rsid w:val="00E232AA"/>
    <w:rsid w:val="00E23684"/>
    <w:rsid w:val="00E2423D"/>
    <w:rsid w:val="00E244AD"/>
    <w:rsid w:val="00E2499F"/>
    <w:rsid w:val="00E24BF2"/>
    <w:rsid w:val="00E25FF0"/>
    <w:rsid w:val="00E269B6"/>
    <w:rsid w:val="00E26BA7"/>
    <w:rsid w:val="00E277E9"/>
    <w:rsid w:val="00E27B49"/>
    <w:rsid w:val="00E30D06"/>
    <w:rsid w:val="00E316AA"/>
    <w:rsid w:val="00E31A38"/>
    <w:rsid w:val="00E31CD7"/>
    <w:rsid w:val="00E31E95"/>
    <w:rsid w:val="00E32073"/>
    <w:rsid w:val="00E32519"/>
    <w:rsid w:val="00E32ABE"/>
    <w:rsid w:val="00E33B28"/>
    <w:rsid w:val="00E34E2C"/>
    <w:rsid w:val="00E35187"/>
    <w:rsid w:val="00E354E2"/>
    <w:rsid w:val="00E354EB"/>
    <w:rsid w:val="00E35F3A"/>
    <w:rsid w:val="00E36F73"/>
    <w:rsid w:val="00E37235"/>
    <w:rsid w:val="00E3738D"/>
    <w:rsid w:val="00E37CC5"/>
    <w:rsid w:val="00E40949"/>
    <w:rsid w:val="00E40A7E"/>
    <w:rsid w:val="00E40EA6"/>
    <w:rsid w:val="00E42278"/>
    <w:rsid w:val="00E4243D"/>
    <w:rsid w:val="00E431F9"/>
    <w:rsid w:val="00E438C6"/>
    <w:rsid w:val="00E438ED"/>
    <w:rsid w:val="00E43967"/>
    <w:rsid w:val="00E43C8B"/>
    <w:rsid w:val="00E44F17"/>
    <w:rsid w:val="00E467B8"/>
    <w:rsid w:val="00E473FA"/>
    <w:rsid w:val="00E4789C"/>
    <w:rsid w:val="00E47E0D"/>
    <w:rsid w:val="00E50251"/>
    <w:rsid w:val="00E50DDB"/>
    <w:rsid w:val="00E50EC2"/>
    <w:rsid w:val="00E51C1E"/>
    <w:rsid w:val="00E51FF4"/>
    <w:rsid w:val="00E544BF"/>
    <w:rsid w:val="00E54518"/>
    <w:rsid w:val="00E550BD"/>
    <w:rsid w:val="00E55331"/>
    <w:rsid w:val="00E5562B"/>
    <w:rsid w:val="00E565B6"/>
    <w:rsid w:val="00E56814"/>
    <w:rsid w:val="00E568E3"/>
    <w:rsid w:val="00E5785E"/>
    <w:rsid w:val="00E5787F"/>
    <w:rsid w:val="00E57F72"/>
    <w:rsid w:val="00E600E2"/>
    <w:rsid w:val="00E605CF"/>
    <w:rsid w:val="00E607BB"/>
    <w:rsid w:val="00E60F06"/>
    <w:rsid w:val="00E61510"/>
    <w:rsid w:val="00E61DB9"/>
    <w:rsid w:val="00E621E5"/>
    <w:rsid w:val="00E623C3"/>
    <w:rsid w:val="00E62E6E"/>
    <w:rsid w:val="00E63398"/>
    <w:rsid w:val="00E638FC"/>
    <w:rsid w:val="00E63AD6"/>
    <w:rsid w:val="00E63CEE"/>
    <w:rsid w:val="00E63F84"/>
    <w:rsid w:val="00E6436B"/>
    <w:rsid w:val="00E645B1"/>
    <w:rsid w:val="00E64701"/>
    <w:rsid w:val="00E65420"/>
    <w:rsid w:val="00E66723"/>
    <w:rsid w:val="00E66CC7"/>
    <w:rsid w:val="00E672B4"/>
    <w:rsid w:val="00E675FF"/>
    <w:rsid w:val="00E6776E"/>
    <w:rsid w:val="00E67A29"/>
    <w:rsid w:val="00E704E4"/>
    <w:rsid w:val="00E706F5"/>
    <w:rsid w:val="00E7079A"/>
    <w:rsid w:val="00E7084E"/>
    <w:rsid w:val="00E71108"/>
    <w:rsid w:val="00E717B1"/>
    <w:rsid w:val="00E718B8"/>
    <w:rsid w:val="00E724E4"/>
    <w:rsid w:val="00E725F0"/>
    <w:rsid w:val="00E727E3"/>
    <w:rsid w:val="00E72E69"/>
    <w:rsid w:val="00E73314"/>
    <w:rsid w:val="00E73DA4"/>
    <w:rsid w:val="00E7414E"/>
    <w:rsid w:val="00E74484"/>
    <w:rsid w:val="00E74B78"/>
    <w:rsid w:val="00E756CE"/>
    <w:rsid w:val="00E7592B"/>
    <w:rsid w:val="00E75DB3"/>
    <w:rsid w:val="00E75F3F"/>
    <w:rsid w:val="00E76206"/>
    <w:rsid w:val="00E76208"/>
    <w:rsid w:val="00E76DA3"/>
    <w:rsid w:val="00E771BA"/>
    <w:rsid w:val="00E7742D"/>
    <w:rsid w:val="00E7777B"/>
    <w:rsid w:val="00E77F9F"/>
    <w:rsid w:val="00E80376"/>
    <w:rsid w:val="00E803EB"/>
    <w:rsid w:val="00E807CE"/>
    <w:rsid w:val="00E80824"/>
    <w:rsid w:val="00E80B0F"/>
    <w:rsid w:val="00E80FB8"/>
    <w:rsid w:val="00E82075"/>
    <w:rsid w:val="00E824BE"/>
    <w:rsid w:val="00E830F1"/>
    <w:rsid w:val="00E832E7"/>
    <w:rsid w:val="00E83A0F"/>
    <w:rsid w:val="00E855AF"/>
    <w:rsid w:val="00E85B73"/>
    <w:rsid w:val="00E86479"/>
    <w:rsid w:val="00E866B8"/>
    <w:rsid w:val="00E86C82"/>
    <w:rsid w:val="00E8703D"/>
    <w:rsid w:val="00E871B6"/>
    <w:rsid w:val="00E87249"/>
    <w:rsid w:val="00E87B98"/>
    <w:rsid w:val="00E87BDF"/>
    <w:rsid w:val="00E87FEE"/>
    <w:rsid w:val="00E90A3D"/>
    <w:rsid w:val="00E914E3"/>
    <w:rsid w:val="00E917B6"/>
    <w:rsid w:val="00E9180E"/>
    <w:rsid w:val="00E91954"/>
    <w:rsid w:val="00E91C7B"/>
    <w:rsid w:val="00E9265D"/>
    <w:rsid w:val="00E92B1E"/>
    <w:rsid w:val="00E9319A"/>
    <w:rsid w:val="00E93323"/>
    <w:rsid w:val="00E93C4E"/>
    <w:rsid w:val="00E9408A"/>
    <w:rsid w:val="00E9415B"/>
    <w:rsid w:val="00E956BA"/>
    <w:rsid w:val="00E96009"/>
    <w:rsid w:val="00E9650E"/>
    <w:rsid w:val="00E96F41"/>
    <w:rsid w:val="00E97068"/>
    <w:rsid w:val="00E97AC3"/>
    <w:rsid w:val="00EA08CA"/>
    <w:rsid w:val="00EA0A99"/>
    <w:rsid w:val="00EA0DA2"/>
    <w:rsid w:val="00EA0E5C"/>
    <w:rsid w:val="00EA0E91"/>
    <w:rsid w:val="00EA108C"/>
    <w:rsid w:val="00EA17E7"/>
    <w:rsid w:val="00EA2249"/>
    <w:rsid w:val="00EA247D"/>
    <w:rsid w:val="00EA2C9E"/>
    <w:rsid w:val="00EA34D2"/>
    <w:rsid w:val="00EA3CB4"/>
    <w:rsid w:val="00EA463A"/>
    <w:rsid w:val="00EA4E9A"/>
    <w:rsid w:val="00EA55DB"/>
    <w:rsid w:val="00EA5859"/>
    <w:rsid w:val="00EA6A43"/>
    <w:rsid w:val="00EA6B8F"/>
    <w:rsid w:val="00EA6C98"/>
    <w:rsid w:val="00EA7181"/>
    <w:rsid w:val="00EA73E6"/>
    <w:rsid w:val="00EA7A68"/>
    <w:rsid w:val="00EA7C65"/>
    <w:rsid w:val="00EA7CE6"/>
    <w:rsid w:val="00EA7CFF"/>
    <w:rsid w:val="00EB02AB"/>
    <w:rsid w:val="00EB07E5"/>
    <w:rsid w:val="00EB0864"/>
    <w:rsid w:val="00EB0D38"/>
    <w:rsid w:val="00EB1595"/>
    <w:rsid w:val="00EB173F"/>
    <w:rsid w:val="00EB19C9"/>
    <w:rsid w:val="00EB1F95"/>
    <w:rsid w:val="00EB2073"/>
    <w:rsid w:val="00EB213C"/>
    <w:rsid w:val="00EB21EF"/>
    <w:rsid w:val="00EB25C6"/>
    <w:rsid w:val="00EB28C3"/>
    <w:rsid w:val="00EB2B9E"/>
    <w:rsid w:val="00EB33CE"/>
    <w:rsid w:val="00EB3CB4"/>
    <w:rsid w:val="00EB418A"/>
    <w:rsid w:val="00EB456F"/>
    <w:rsid w:val="00EB5146"/>
    <w:rsid w:val="00EB54AE"/>
    <w:rsid w:val="00EB5639"/>
    <w:rsid w:val="00EB5817"/>
    <w:rsid w:val="00EB5917"/>
    <w:rsid w:val="00EB63AD"/>
    <w:rsid w:val="00EB65E4"/>
    <w:rsid w:val="00EB678B"/>
    <w:rsid w:val="00EB6C12"/>
    <w:rsid w:val="00EB6CB7"/>
    <w:rsid w:val="00EB6E64"/>
    <w:rsid w:val="00EB6F01"/>
    <w:rsid w:val="00EB7B53"/>
    <w:rsid w:val="00EC04A9"/>
    <w:rsid w:val="00EC08F2"/>
    <w:rsid w:val="00EC0926"/>
    <w:rsid w:val="00EC0E67"/>
    <w:rsid w:val="00EC0E78"/>
    <w:rsid w:val="00EC136D"/>
    <w:rsid w:val="00EC1864"/>
    <w:rsid w:val="00EC1A50"/>
    <w:rsid w:val="00EC1F8B"/>
    <w:rsid w:val="00EC23D0"/>
    <w:rsid w:val="00EC32C9"/>
    <w:rsid w:val="00EC3F92"/>
    <w:rsid w:val="00EC403E"/>
    <w:rsid w:val="00EC40EA"/>
    <w:rsid w:val="00EC424D"/>
    <w:rsid w:val="00EC4896"/>
    <w:rsid w:val="00EC4E48"/>
    <w:rsid w:val="00EC4F37"/>
    <w:rsid w:val="00EC519B"/>
    <w:rsid w:val="00EC5CDB"/>
    <w:rsid w:val="00EC6812"/>
    <w:rsid w:val="00EC6AE7"/>
    <w:rsid w:val="00EC6B77"/>
    <w:rsid w:val="00EC7488"/>
    <w:rsid w:val="00EC7686"/>
    <w:rsid w:val="00EC77A3"/>
    <w:rsid w:val="00EC796D"/>
    <w:rsid w:val="00EC7BB6"/>
    <w:rsid w:val="00EC7C9F"/>
    <w:rsid w:val="00EC7EC6"/>
    <w:rsid w:val="00ED0106"/>
    <w:rsid w:val="00ED063B"/>
    <w:rsid w:val="00ED080F"/>
    <w:rsid w:val="00ED1900"/>
    <w:rsid w:val="00ED202C"/>
    <w:rsid w:val="00ED22B0"/>
    <w:rsid w:val="00ED2306"/>
    <w:rsid w:val="00ED259D"/>
    <w:rsid w:val="00ED271C"/>
    <w:rsid w:val="00ED272A"/>
    <w:rsid w:val="00ED29AF"/>
    <w:rsid w:val="00ED3404"/>
    <w:rsid w:val="00ED3DCD"/>
    <w:rsid w:val="00ED3E7B"/>
    <w:rsid w:val="00ED4688"/>
    <w:rsid w:val="00ED5A9F"/>
    <w:rsid w:val="00ED5B34"/>
    <w:rsid w:val="00ED5EE7"/>
    <w:rsid w:val="00ED646E"/>
    <w:rsid w:val="00ED72B7"/>
    <w:rsid w:val="00ED7534"/>
    <w:rsid w:val="00ED7996"/>
    <w:rsid w:val="00ED7CC4"/>
    <w:rsid w:val="00ED7DC5"/>
    <w:rsid w:val="00EE0271"/>
    <w:rsid w:val="00EE0349"/>
    <w:rsid w:val="00EE051F"/>
    <w:rsid w:val="00EE0549"/>
    <w:rsid w:val="00EE0B88"/>
    <w:rsid w:val="00EE1156"/>
    <w:rsid w:val="00EE1CFE"/>
    <w:rsid w:val="00EE2579"/>
    <w:rsid w:val="00EE271E"/>
    <w:rsid w:val="00EE294F"/>
    <w:rsid w:val="00EE2956"/>
    <w:rsid w:val="00EE2DB7"/>
    <w:rsid w:val="00EE3325"/>
    <w:rsid w:val="00EE34B0"/>
    <w:rsid w:val="00EE3620"/>
    <w:rsid w:val="00EE3645"/>
    <w:rsid w:val="00EE3E7B"/>
    <w:rsid w:val="00EE3F2A"/>
    <w:rsid w:val="00EE47BE"/>
    <w:rsid w:val="00EE499D"/>
    <w:rsid w:val="00EE52E9"/>
    <w:rsid w:val="00EE52EB"/>
    <w:rsid w:val="00EE53EE"/>
    <w:rsid w:val="00EE5C26"/>
    <w:rsid w:val="00EE610E"/>
    <w:rsid w:val="00EE61C0"/>
    <w:rsid w:val="00EE6B37"/>
    <w:rsid w:val="00EE6E28"/>
    <w:rsid w:val="00EE72B1"/>
    <w:rsid w:val="00EE76D5"/>
    <w:rsid w:val="00EF002F"/>
    <w:rsid w:val="00EF0CF3"/>
    <w:rsid w:val="00EF108E"/>
    <w:rsid w:val="00EF1402"/>
    <w:rsid w:val="00EF1440"/>
    <w:rsid w:val="00EF15D6"/>
    <w:rsid w:val="00EF1EF8"/>
    <w:rsid w:val="00EF2CA0"/>
    <w:rsid w:val="00EF312E"/>
    <w:rsid w:val="00EF324C"/>
    <w:rsid w:val="00EF34DA"/>
    <w:rsid w:val="00EF388E"/>
    <w:rsid w:val="00EF389A"/>
    <w:rsid w:val="00EF3A63"/>
    <w:rsid w:val="00EF4D79"/>
    <w:rsid w:val="00EF53C8"/>
    <w:rsid w:val="00EF56DD"/>
    <w:rsid w:val="00EF5C5A"/>
    <w:rsid w:val="00EF5E4E"/>
    <w:rsid w:val="00EF6128"/>
    <w:rsid w:val="00EF675B"/>
    <w:rsid w:val="00EF6BE7"/>
    <w:rsid w:val="00EF7028"/>
    <w:rsid w:val="00EF71FF"/>
    <w:rsid w:val="00EF7212"/>
    <w:rsid w:val="00EF76A7"/>
    <w:rsid w:val="00EF7CE0"/>
    <w:rsid w:val="00F00098"/>
    <w:rsid w:val="00F0082C"/>
    <w:rsid w:val="00F008C4"/>
    <w:rsid w:val="00F015A2"/>
    <w:rsid w:val="00F016A5"/>
    <w:rsid w:val="00F0196F"/>
    <w:rsid w:val="00F01DB3"/>
    <w:rsid w:val="00F022F8"/>
    <w:rsid w:val="00F0230C"/>
    <w:rsid w:val="00F02F83"/>
    <w:rsid w:val="00F034A5"/>
    <w:rsid w:val="00F0366A"/>
    <w:rsid w:val="00F03784"/>
    <w:rsid w:val="00F0397C"/>
    <w:rsid w:val="00F03A72"/>
    <w:rsid w:val="00F03C9D"/>
    <w:rsid w:val="00F03EFB"/>
    <w:rsid w:val="00F0416B"/>
    <w:rsid w:val="00F04B21"/>
    <w:rsid w:val="00F050D5"/>
    <w:rsid w:val="00F054B6"/>
    <w:rsid w:val="00F05830"/>
    <w:rsid w:val="00F05A4F"/>
    <w:rsid w:val="00F062B4"/>
    <w:rsid w:val="00F0634C"/>
    <w:rsid w:val="00F063F1"/>
    <w:rsid w:val="00F06C0C"/>
    <w:rsid w:val="00F07233"/>
    <w:rsid w:val="00F072A1"/>
    <w:rsid w:val="00F079B8"/>
    <w:rsid w:val="00F10590"/>
    <w:rsid w:val="00F10608"/>
    <w:rsid w:val="00F1077F"/>
    <w:rsid w:val="00F10FC9"/>
    <w:rsid w:val="00F11DCC"/>
    <w:rsid w:val="00F1216B"/>
    <w:rsid w:val="00F12319"/>
    <w:rsid w:val="00F12390"/>
    <w:rsid w:val="00F12692"/>
    <w:rsid w:val="00F126FE"/>
    <w:rsid w:val="00F12885"/>
    <w:rsid w:val="00F129C6"/>
    <w:rsid w:val="00F12A3B"/>
    <w:rsid w:val="00F12A9F"/>
    <w:rsid w:val="00F132AC"/>
    <w:rsid w:val="00F1350F"/>
    <w:rsid w:val="00F13598"/>
    <w:rsid w:val="00F1386B"/>
    <w:rsid w:val="00F13B16"/>
    <w:rsid w:val="00F13BE2"/>
    <w:rsid w:val="00F13D83"/>
    <w:rsid w:val="00F14F80"/>
    <w:rsid w:val="00F15238"/>
    <w:rsid w:val="00F1561B"/>
    <w:rsid w:val="00F16CB5"/>
    <w:rsid w:val="00F17174"/>
    <w:rsid w:val="00F173A1"/>
    <w:rsid w:val="00F17BEB"/>
    <w:rsid w:val="00F17FE4"/>
    <w:rsid w:val="00F20264"/>
    <w:rsid w:val="00F20CBF"/>
    <w:rsid w:val="00F211F4"/>
    <w:rsid w:val="00F21C6D"/>
    <w:rsid w:val="00F22254"/>
    <w:rsid w:val="00F2233A"/>
    <w:rsid w:val="00F22773"/>
    <w:rsid w:val="00F22EB2"/>
    <w:rsid w:val="00F243C4"/>
    <w:rsid w:val="00F244F0"/>
    <w:rsid w:val="00F2546C"/>
    <w:rsid w:val="00F256EC"/>
    <w:rsid w:val="00F25760"/>
    <w:rsid w:val="00F25C44"/>
    <w:rsid w:val="00F27808"/>
    <w:rsid w:val="00F279D6"/>
    <w:rsid w:val="00F27EF7"/>
    <w:rsid w:val="00F302EA"/>
    <w:rsid w:val="00F31335"/>
    <w:rsid w:val="00F3184C"/>
    <w:rsid w:val="00F31A97"/>
    <w:rsid w:val="00F3285B"/>
    <w:rsid w:val="00F32877"/>
    <w:rsid w:val="00F34912"/>
    <w:rsid w:val="00F349C2"/>
    <w:rsid w:val="00F353BA"/>
    <w:rsid w:val="00F364C2"/>
    <w:rsid w:val="00F3669C"/>
    <w:rsid w:val="00F36898"/>
    <w:rsid w:val="00F36D59"/>
    <w:rsid w:val="00F37214"/>
    <w:rsid w:val="00F374B2"/>
    <w:rsid w:val="00F37B2B"/>
    <w:rsid w:val="00F37B99"/>
    <w:rsid w:val="00F37FD0"/>
    <w:rsid w:val="00F420EF"/>
    <w:rsid w:val="00F42ACB"/>
    <w:rsid w:val="00F42F71"/>
    <w:rsid w:val="00F43521"/>
    <w:rsid w:val="00F43598"/>
    <w:rsid w:val="00F43D76"/>
    <w:rsid w:val="00F43F5A"/>
    <w:rsid w:val="00F44C4D"/>
    <w:rsid w:val="00F451C1"/>
    <w:rsid w:val="00F456A3"/>
    <w:rsid w:val="00F45EE2"/>
    <w:rsid w:val="00F460D3"/>
    <w:rsid w:val="00F46517"/>
    <w:rsid w:val="00F465AD"/>
    <w:rsid w:val="00F46C85"/>
    <w:rsid w:val="00F46D09"/>
    <w:rsid w:val="00F471BD"/>
    <w:rsid w:val="00F5053F"/>
    <w:rsid w:val="00F506DC"/>
    <w:rsid w:val="00F50C27"/>
    <w:rsid w:val="00F51465"/>
    <w:rsid w:val="00F51523"/>
    <w:rsid w:val="00F515E7"/>
    <w:rsid w:val="00F51F81"/>
    <w:rsid w:val="00F52072"/>
    <w:rsid w:val="00F53071"/>
    <w:rsid w:val="00F53E70"/>
    <w:rsid w:val="00F54600"/>
    <w:rsid w:val="00F552FE"/>
    <w:rsid w:val="00F55A35"/>
    <w:rsid w:val="00F55B50"/>
    <w:rsid w:val="00F55E40"/>
    <w:rsid w:val="00F5641D"/>
    <w:rsid w:val="00F565AD"/>
    <w:rsid w:val="00F570DB"/>
    <w:rsid w:val="00F572DA"/>
    <w:rsid w:val="00F57632"/>
    <w:rsid w:val="00F579A1"/>
    <w:rsid w:val="00F57CE9"/>
    <w:rsid w:val="00F57D12"/>
    <w:rsid w:val="00F608EE"/>
    <w:rsid w:val="00F615E4"/>
    <w:rsid w:val="00F61BEC"/>
    <w:rsid w:val="00F62B66"/>
    <w:rsid w:val="00F62C60"/>
    <w:rsid w:val="00F62C96"/>
    <w:rsid w:val="00F63D27"/>
    <w:rsid w:val="00F6422B"/>
    <w:rsid w:val="00F643EA"/>
    <w:rsid w:val="00F64B2D"/>
    <w:rsid w:val="00F6526C"/>
    <w:rsid w:val="00F65DE0"/>
    <w:rsid w:val="00F65F7A"/>
    <w:rsid w:val="00F66269"/>
    <w:rsid w:val="00F6691B"/>
    <w:rsid w:val="00F66BA9"/>
    <w:rsid w:val="00F67774"/>
    <w:rsid w:val="00F67A14"/>
    <w:rsid w:val="00F67A74"/>
    <w:rsid w:val="00F67FF1"/>
    <w:rsid w:val="00F702AC"/>
    <w:rsid w:val="00F70328"/>
    <w:rsid w:val="00F70A72"/>
    <w:rsid w:val="00F70CD2"/>
    <w:rsid w:val="00F71042"/>
    <w:rsid w:val="00F714BD"/>
    <w:rsid w:val="00F718E4"/>
    <w:rsid w:val="00F7196D"/>
    <w:rsid w:val="00F723D9"/>
    <w:rsid w:val="00F72E0A"/>
    <w:rsid w:val="00F73187"/>
    <w:rsid w:val="00F731EB"/>
    <w:rsid w:val="00F73900"/>
    <w:rsid w:val="00F73A22"/>
    <w:rsid w:val="00F73F2E"/>
    <w:rsid w:val="00F74FE3"/>
    <w:rsid w:val="00F75535"/>
    <w:rsid w:val="00F759D0"/>
    <w:rsid w:val="00F75E95"/>
    <w:rsid w:val="00F7636F"/>
    <w:rsid w:val="00F7776C"/>
    <w:rsid w:val="00F77A26"/>
    <w:rsid w:val="00F77DDC"/>
    <w:rsid w:val="00F77E04"/>
    <w:rsid w:val="00F80825"/>
    <w:rsid w:val="00F80CE1"/>
    <w:rsid w:val="00F8183E"/>
    <w:rsid w:val="00F81F60"/>
    <w:rsid w:val="00F82188"/>
    <w:rsid w:val="00F82915"/>
    <w:rsid w:val="00F8296D"/>
    <w:rsid w:val="00F830ED"/>
    <w:rsid w:val="00F831D4"/>
    <w:rsid w:val="00F83832"/>
    <w:rsid w:val="00F83DE4"/>
    <w:rsid w:val="00F83E38"/>
    <w:rsid w:val="00F83E50"/>
    <w:rsid w:val="00F843C7"/>
    <w:rsid w:val="00F84C49"/>
    <w:rsid w:val="00F84CAB"/>
    <w:rsid w:val="00F854C3"/>
    <w:rsid w:val="00F85A03"/>
    <w:rsid w:val="00F85B7E"/>
    <w:rsid w:val="00F85E80"/>
    <w:rsid w:val="00F8625D"/>
    <w:rsid w:val="00F86632"/>
    <w:rsid w:val="00F867B6"/>
    <w:rsid w:val="00F867EF"/>
    <w:rsid w:val="00F869C5"/>
    <w:rsid w:val="00F86A0C"/>
    <w:rsid w:val="00F86E6A"/>
    <w:rsid w:val="00F879C1"/>
    <w:rsid w:val="00F90295"/>
    <w:rsid w:val="00F904A1"/>
    <w:rsid w:val="00F90A1D"/>
    <w:rsid w:val="00F90E67"/>
    <w:rsid w:val="00F912D3"/>
    <w:rsid w:val="00F9151C"/>
    <w:rsid w:val="00F91908"/>
    <w:rsid w:val="00F91DAF"/>
    <w:rsid w:val="00F9261D"/>
    <w:rsid w:val="00F92852"/>
    <w:rsid w:val="00F92AAF"/>
    <w:rsid w:val="00F9347C"/>
    <w:rsid w:val="00F94285"/>
    <w:rsid w:val="00F94D97"/>
    <w:rsid w:val="00F94F26"/>
    <w:rsid w:val="00F94FB3"/>
    <w:rsid w:val="00F9527E"/>
    <w:rsid w:val="00F95887"/>
    <w:rsid w:val="00F9594E"/>
    <w:rsid w:val="00F95B06"/>
    <w:rsid w:val="00F95BE9"/>
    <w:rsid w:val="00F96BA3"/>
    <w:rsid w:val="00F96FB4"/>
    <w:rsid w:val="00F97102"/>
    <w:rsid w:val="00F974B4"/>
    <w:rsid w:val="00F9756B"/>
    <w:rsid w:val="00F97A17"/>
    <w:rsid w:val="00FA023F"/>
    <w:rsid w:val="00FA05C9"/>
    <w:rsid w:val="00FA0D64"/>
    <w:rsid w:val="00FA0F41"/>
    <w:rsid w:val="00FA1333"/>
    <w:rsid w:val="00FA1B0B"/>
    <w:rsid w:val="00FA1C3C"/>
    <w:rsid w:val="00FA1FB5"/>
    <w:rsid w:val="00FA273C"/>
    <w:rsid w:val="00FA3494"/>
    <w:rsid w:val="00FA3857"/>
    <w:rsid w:val="00FA3AAB"/>
    <w:rsid w:val="00FA4052"/>
    <w:rsid w:val="00FA4AF0"/>
    <w:rsid w:val="00FA4B40"/>
    <w:rsid w:val="00FA5229"/>
    <w:rsid w:val="00FA577A"/>
    <w:rsid w:val="00FA57C6"/>
    <w:rsid w:val="00FA5888"/>
    <w:rsid w:val="00FA59EC"/>
    <w:rsid w:val="00FA6523"/>
    <w:rsid w:val="00FA6F7D"/>
    <w:rsid w:val="00FA7468"/>
    <w:rsid w:val="00FA756E"/>
    <w:rsid w:val="00FA772F"/>
    <w:rsid w:val="00FA7C1D"/>
    <w:rsid w:val="00FA7F56"/>
    <w:rsid w:val="00FB0112"/>
    <w:rsid w:val="00FB0216"/>
    <w:rsid w:val="00FB0958"/>
    <w:rsid w:val="00FB0B9E"/>
    <w:rsid w:val="00FB256F"/>
    <w:rsid w:val="00FB2AF6"/>
    <w:rsid w:val="00FB33CC"/>
    <w:rsid w:val="00FB365F"/>
    <w:rsid w:val="00FB38C2"/>
    <w:rsid w:val="00FB3A0C"/>
    <w:rsid w:val="00FB3BB2"/>
    <w:rsid w:val="00FB5233"/>
    <w:rsid w:val="00FB581F"/>
    <w:rsid w:val="00FB5B12"/>
    <w:rsid w:val="00FB62E2"/>
    <w:rsid w:val="00FB6557"/>
    <w:rsid w:val="00FB72D6"/>
    <w:rsid w:val="00FC0E12"/>
    <w:rsid w:val="00FC18AD"/>
    <w:rsid w:val="00FC1E94"/>
    <w:rsid w:val="00FC23C7"/>
    <w:rsid w:val="00FC24A6"/>
    <w:rsid w:val="00FC255D"/>
    <w:rsid w:val="00FC2AB1"/>
    <w:rsid w:val="00FC2B1F"/>
    <w:rsid w:val="00FC2F8A"/>
    <w:rsid w:val="00FC3237"/>
    <w:rsid w:val="00FC3271"/>
    <w:rsid w:val="00FC34B7"/>
    <w:rsid w:val="00FC3CC0"/>
    <w:rsid w:val="00FC3F12"/>
    <w:rsid w:val="00FC405E"/>
    <w:rsid w:val="00FC4107"/>
    <w:rsid w:val="00FC51A3"/>
    <w:rsid w:val="00FC5E03"/>
    <w:rsid w:val="00FC6CFB"/>
    <w:rsid w:val="00FC7010"/>
    <w:rsid w:val="00FC7808"/>
    <w:rsid w:val="00FC78DB"/>
    <w:rsid w:val="00FC7A41"/>
    <w:rsid w:val="00FC7F18"/>
    <w:rsid w:val="00FD013E"/>
    <w:rsid w:val="00FD0C39"/>
    <w:rsid w:val="00FD14B6"/>
    <w:rsid w:val="00FD22B3"/>
    <w:rsid w:val="00FD2C20"/>
    <w:rsid w:val="00FD2ECA"/>
    <w:rsid w:val="00FD2EFC"/>
    <w:rsid w:val="00FD3B6B"/>
    <w:rsid w:val="00FD3D79"/>
    <w:rsid w:val="00FD3EBA"/>
    <w:rsid w:val="00FD4328"/>
    <w:rsid w:val="00FD4818"/>
    <w:rsid w:val="00FD5809"/>
    <w:rsid w:val="00FD595F"/>
    <w:rsid w:val="00FD5B05"/>
    <w:rsid w:val="00FD5F56"/>
    <w:rsid w:val="00FD5FE3"/>
    <w:rsid w:val="00FD606C"/>
    <w:rsid w:val="00FD6104"/>
    <w:rsid w:val="00FD6217"/>
    <w:rsid w:val="00FD6A54"/>
    <w:rsid w:val="00FD7026"/>
    <w:rsid w:val="00FD76A5"/>
    <w:rsid w:val="00FD7E3E"/>
    <w:rsid w:val="00FE008C"/>
    <w:rsid w:val="00FE05DB"/>
    <w:rsid w:val="00FE0D06"/>
    <w:rsid w:val="00FE1292"/>
    <w:rsid w:val="00FE14D5"/>
    <w:rsid w:val="00FE1777"/>
    <w:rsid w:val="00FE2A15"/>
    <w:rsid w:val="00FE2A41"/>
    <w:rsid w:val="00FE3510"/>
    <w:rsid w:val="00FE352F"/>
    <w:rsid w:val="00FE392B"/>
    <w:rsid w:val="00FE443F"/>
    <w:rsid w:val="00FE47FB"/>
    <w:rsid w:val="00FE4A2F"/>
    <w:rsid w:val="00FE4AB2"/>
    <w:rsid w:val="00FE4C6B"/>
    <w:rsid w:val="00FE5745"/>
    <w:rsid w:val="00FE5A69"/>
    <w:rsid w:val="00FE60FC"/>
    <w:rsid w:val="00FE6410"/>
    <w:rsid w:val="00FE6C2B"/>
    <w:rsid w:val="00FF0016"/>
    <w:rsid w:val="00FF045D"/>
    <w:rsid w:val="00FF06DA"/>
    <w:rsid w:val="00FF06F8"/>
    <w:rsid w:val="00FF084A"/>
    <w:rsid w:val="00FF0DB8"/>
    <w:rsid w:val="00FF1CC3"/>
    <w:rsid w:val="00FF2B0E"/>
    <w:rsid w:val="00FF3111"/>
    <w:rsid w:val="00FF311F"/>
    <w:rsid w:val="00FF3E51"/>
    <w:rsid w:val="00FF4221"/>
    <w:rsid w:val="00FF4364"/>
    <w:rsid w:val="00FF51BC"/>
    <w:rsid w:val="00FF5229"/>
    <w:rsid w:val="00FF57D1"/>
    <w:rsid w:val="00FF5A89"/>
    <w:rsid w:val="00FF5C49"/>
    <w:rsid w:val="00FF63DD"/>
    <w:rsid w:val="00FF65AD"/>
    <w:rsid w:val="00FF6A0B"/>
    <w:rsid w:val="00FF6B50"/>
    <w:rsid w:val="00FF6C7C"/>
    <w:rsid w:val="00FF76FF"/>
    <w:rsid w:val="019868F5"/>
    <w:rsid w:val="01E93F69"/>
    <w:rsid w:val="028F2071"/>
    <w:rsid w:val="031422C8"/>
    <w:rsid w:val="032068B5"/>
    <w:rsid w:val="03BA654F"/>
    <w:rsid w:val="03F598DE"/>
    <w:rsid w:val="03FAD5F1"/>
    <w:rsid w:val="04449126"/>
    <w:rsid w:val="04A8E8DA"/>
    <w:rsid w:val="04A95FAE"/>
    <w:rsid w:val="04D18CD1"/>
    <w:rsid w:val="04DF3519"/>
    <w:rsid w:val="051B6BF1"/>
    <w:rsid w:val="05932B00"/>
    <w:rsid w:val="05CAA3D7"/>
    <w:rsid w:val="05DA1FB7"/>
    <w:rsid w:val="065E5FBA"/>
    <w:rsid w:val="0682EA93"/>
    <w:rsid w:val="07327BAE"/>
    <w:rsid w:val="0782F398"/>
    <w:rsid w:val="079A176C"/>
    <w:rsid w:val="08CF5944"/>
    <w:rsid w:val="08D058E3"/>
    <w:rsid w:val="09C6246B"/>
    <w:rsid w:val="09E24E82"/>
    <w:rsid w:val="0A6FCB86"/>
    <w:rsid w:val="0AA06A62"/>
    <w:rsid w:val="0B1A3BAA"/>
    <w:rsid w:val="0B268415"/>
    <w:rsid w:val="0B2E51A7"/>
    <w:rsid w:val="0C1F1B4C"/>
    <w:rsid w:val="0C387142"/>
    <w:rsid w:val="0DCFEEE5"/>
    <w:rsid w:val="0E387086"/>
    <w:rsid w:val="0E518DDF"/>
    <w:rsid w:val="0F0CA5D9"/>
    <w:rsid w:val="0F4122D5"/>
    <w:rsid w:val="0FBFDD70"/>
    <w:rsid w:val="1004CD41"/>
    <w:rsid w:val="10BA5EF8"/>
    <w:rsid w:val="11ACB1AE"/>
    <w:rsid w:val="11CA4EFF"/>
    <w:rsid w:val="12214CC0"/>
    <w:rsid w:val="14B51D65"/>
    <w:rsid w:val="16F658E6"/>
    <w:rsid w:val="1751940C"/>
    <w:rsid w:val="175880C9"/>
    <w:rsid w:val="17B848D6"/>
    <w:rsid w:val="182C9673"/>
    <w:rsid w:val="18ABF47B"/>
    <w:rsid w:val="18BA0D33"/>
    <w:rsid w:val="1A2B41C8"/>
    <w:rsid w:val="1AA03184"/>
    <w:rsid w:val="1AA630C0"/>
    <w:rsid w:val="1AF4D2E9"/>
    <w:rsid w:val="1B0280B7"/>
    <w:rsid w:val="1B10C556"/>
    <w:rsid w:val="1BD1BA96"/>
    <w:rsid w:val="1BD94A91"/>
    <w:rsid w:val="1C70B126"/>
    <w:rsid w:val="1C83329F"/>
    <w:rsid w:val="1C83742F"/>
    <w:rsid w:val="1C8CB479"/>
    <w:rsid w:val="1D1D5143"/>
    <w:rsid w:val="1D2B049F"/>
    <w:rsid w:val="1DB9B77D"/>
    <w:rsid w:val="1E7B9148"/>
    <w:rsid w:val="1EFF300D"/>
    <w:rsid w:val="1F015E1D"/>
    <w:rsid w:val="1F5BEE2E"/>
    <w:rsid w:val="1F5DF7F2"/>
    <w:rsid w:val="1F5ED0B9"/>
    <w:rsid w:val="20895847"/>
    <w:rsid w:val="211EA813"/>
    <w:rsid w:val="21BF7872"/>
    <w:rsid w:val="2229CEC2"/>
    <w:rsid w:val="223D85E4"/>
    <w:rsid w:val="225A90FC"/>
    <w:rsid w:val="22E15D80"/>
    <w:rsid w:val="22F8D178"/>
    <w:rsid w:val="2347EB5F"/>
    <w:rsid w:val="234E8FCE"/>
    <w:rsid w:val="23805F88"/>
    <w:rsid w:val="242BB769"/>
    <w:rsid w:val="249F31F9"/>
    <w:rsid w:val="2557672E"/>
    <w:rsid w:val="2572A895"/>
    <w:rsid w:val="25CC1EEA"/>
    <w:rsid w:val="262B6A71"/>
    <w:rsid w:val="2766F0D6"/>
    <w:rsid w:val="28391C9F"/>
    <w:rsid w:val="28894E50"/>
    <w:rsid w:val="28F9D869"/>
    <w:rsid w:val="29236885"/>
    <w:rsid w:val="294326E8"/>
    <w:rsid w:val="2B516E07"/>
    <w:rsid w:val="2BF02FA8"/>
    <w:rsid w:val="2C92927D"/>
    <w:rsid w:val="2CBFD737"/>
    <w:rsid w:val="2CCDDBA9"/>
    <w:rsid w:val="2DDA928B"/>
    <w:rsid w:val="2DF645C4"/>
    <w:rsid w:val="2E8A5563"/>
    <w:rsid w:val="2ED7ACC0"/>
    <w:rsid w:val="2F0277DD"/>
    <w:rsid w:val="2F7B284E"/>
    <w:rsid w:val="2FCE7843"/>
    <w:rsid w:val="30437D2D"/>
    <w:rsid w:val="308404C6"/>
    <w:rsid w:val="3220B56A"/>
    <w:rsid w:val="326283D1"/>
    <w:rsid w:val="33C33907"/>
    <w:rsid w:val="342D376E"/>
    <w:rsid w:val="34654FC9"/>
    <w:rsid w:val="3489D88F"/>
    <w:rsid w:val="34E68E3C"/>
    <w:rsid w:val="350A493A"/>
    <w:rsid w:val="3511ADC8"/>
    <w:rsid w:val="356F4278"/>
    <w:rsid w:val="35C0F819"/>
    <w:rsid w:val="35FE857A"/>
    <w:rsid w:val="35FF3DEF"/>
    <w:rsid w:val="361177C0"/>
    <w:rsid w:val="362ECC5A"/>
    <w:rsid w:val="368F46B7"/>
    <w:rsid w:val="37CF4F9A"/>
    <w:rsid w:val="37DEB10C"/>
    <w:rsid w:val="381192B9"/>
    <w:rsid w:val="38D47AD3"/>
    <w:rsid w:val="38E78714"/>
    <w:rsid w:val="3935E57F"/>
    <w:rsid w:val="394F4AB4"/>
    <w:rsid w:val="3A4605AB"/>
    <w:rsid w:val="3AAE3D76"/>
    <w:rsid w:val="3AE9EF71"/>
    <w:rsid w:val="3C091EEC"/>
    <w:rsid w:val="3C6E6472"/>
    <w:rsid w:val="3D22660C"/>
    <w:rsid w:val="3D5EFFE7"/>
    <w:rsid w:val="3D6B58D8"/>
    <w:rsid w:val="3EE33E07"/>
    <w:rsid w:val="3FCCC672"/>
    <w:rsid w:val="40429C1B"/>
    <w:rsid w:val="406494C6"/>
    <w:rsid w:val="40A5CC1F"/>
    <w:rsid w:val="40A805CD"/>
    <w:rsid w:val="40E1ED81"/>
    <w:rsid w:val="40E6004C"/>
    <w:rsid w:val="416BC08C"/>
    <w:rsid w:val="41FE56E3"/>
    <w:rsid w:val="423929E3"/>
    <w:rsid w:val="42B86AA8"/>
    <w:rsid w:val="42DE2B23"/>
    <w:rsid w:val="4338B485"/>
    <w:rsid w:val="443C5CE6"/>
    <w:rsid w:val="44455766"/>
    <w:rsid w:val="446DA872"/>
    <w:rsid w:val="44DA147A"/>
    <w:rsid w:val="45E1437D"/>
    <w:rsid w:val="46BB8239"/>
    <w:rsid w:val="46C0AD4E"/>
    <w:rsid w:val="47025413"/>
    <w:rsid w:val="47046430"/>
    <w:rsid w:val="478B101B"/>
    <w:rsid w:val="478BBCB0"/>
    <w:rsid w:val="4844A8C9"/>
    <w:rsid w:val="485D57B0"/>
    <w:rsid w:val="48E8307A"/>
    <w:rsid w:val="48FF9EBD"/>
    <w:rsid w:val="493371F4"/>
    <w:rsid w:val="4966E60B"/>
    <w:rsid w:val="4B47DE5B"/>
    <w:rsid w:val="4C141E8A"/>
    <w:rsid w:val="4C59EB55"/>
    <w:rsid w:val="4C6ADD8A"/>
    <w:rsid w:val="4C88B8D1"/>
    <w:rsid w:val="4D5B689C"/>
    <w:rsid w:val="4D8A37E9"/>
    <w:rsid w:val="4D95EF43"/>
    <w:rsid w:val="4DB224C6"/>
    <w:rsid w:val="4DC1BA3D"/>
    <w:rsid w:val="4E8F9CAE"/>
    <w:rsid w:val="4E949B9D"/>
    <w:rsid w:val="4EAF8FB9"/>
    <w:rsid w:val="4F367EB0"/>
    <w:rsid w:val="4F8FEAC5"/>
    <w:rsid w:val="4FAA7CEA"/>
    <w:rsid w:val="4FE6F909"/>
    <w:rsid w:val="504211FA"/>
    <w:rsid w:val="5058C7EB"/>
    <w:rsid w:val="51B5872F"/>
    <w:rsid w:val="52330DD5"/>
    <w:rsid w:val="52F72C42"/>
    <w:rsid w:val="53E7F419"/>
    <w:rsid w:val="54AB1E1E"/>
    <w:rsid w:val="550D92DD"/>
    <w:rsid w:val="55BD7108"/>
    <w:rsid w:val="55C89B3F"/>
    <w:rsid w:val="55F9DF6B"/>
    <w:rsid w:val="568AFFA6"/>
    <w:rsid w:val="568B4A54"/>
    <w:rsid w:val="56BA4870"/>
    <w:rsid w:val="5735533E"/>
    <w:rsid w:val="57C24D04"/>
    <w:rsid w:val="5863F986"/>
    <w:rsid w:val="59399C19"/>
    <w:rsid w:val="5A4CE930"/>
    <w:rsid w:val="5A50B95D"/>
    <w:rsid w:val="5A5BE8BD"/>
    <w:rsid w:val="5AAB3DFF"/>
    <w:rsid w:val="5ACA24BD"/>
    <w:rsid w:val="5B06FC3E"/>
    <w:rsid w:val="5BB180D8"/>
    <w:rsid w:val="5BBF005B"/>
    <w:rsid w:val="5BC236F1"/>
    <w:rsid w:val="5BF6A926"/>
    <w:rsid w:val="5CDB494F"/>
    <w:rsid w:val="5DBA8F7D"/>
    <w:rsid w:val="5E09FB55"/>
    <w:rsid w:val="5E15B024"/>
    <w:rsid w:val="5E2023ED"/>
    <w:rsid w:val="5E393399"/>
    <w:rsid w:val="5EB0DD61"/>
    <w:rsid w:val="5ED38CCF"/>
    <w:rsid w:val="5F3C596D"/>
    <w:rsid w:val="5F56C8DD"/>
    <w:rsid w:val="60BA42F7"/>
    <w:rsid w:val="61334380"/>
    <w:rsid w:val="6154BECC"/>
    <w:rsid w:val="61E6EF1D"/>
    <w:rsid w:val="62A00CA4"/>
    <w:rsid w:val="62AEE354"/>
    <w:rsid w:val="63448EE0"/>
    <w:rsid w:val="63FBD6C5"/>
    <w:rsid w:val="63FEB5B0"/>
    <w:rsid w:val="640398E0"/>
    <w:rsid w:val="64136967"/>
    <w:rsid w:val="6449E116"/>
    <w:rsid w:val="647730CD"/>
    <w:rsid w:val="65B334FA"/>
    <w:rsid w:val="66090B68"/>
    <w:rsid w:val="66727721"/>
    <w:rsid w:val="67804527"/>
    <w:rsid w:val="6798C352"/>
    <w:rsid w:val="679CE16B"/>
    <w:rsid w:val="67E9AB6A"/>
    <w:rsid w:val="6897F564"/>
    <w:rsid w:val="693FF6F8"/>
    <w:rsid w:val="6A7A467C"/>
    <w:rsid w:val="6B2B9BF5"/>
    <w:rsid w:val="6CD7ECB1"/>
    <w:rsid w:val="6CFC6DB4"/>
    <w:rsid w:val="6D7F2BF9"/>
    <w:rsid w:val="6DE1A093"/>
    <w:rsid w:val="6E174677"/>
    <w:rsid w:val="6E7DF74F"/>
    <w:rsid w:val="6F049226"/>
    <w:rsid w:val="6F0E3E2E"/>
    <w:rsid w:val="6F10CFCE"/>
    <w:rsid w:val="6FC22C1C"/>
    <w:rsid w:val="6FFBFD50"/>
    <w:rsid w:val="70532736"/>
    <w:rsid w:val="70626285"/>
    <w:rsid w:val="70671784"/>
    <w:rsid w:val="7089095D"/>
    <w:rsid w:val="70AB4615"/>
    <w:rsid w:val="70C3781E"/>
    <w:rsid w:val="71C140FC"/>
    <w:rsid w:val="71E40253"/>
    <w:rsid w:val="7232649A"/>
    <w:rsid w:val="72C82300"/>
    <w:rsid w:val="7339DA90"/>
    <w:rsid w:val="733A6625"/>
    <w:rsid w:val="735701CE"/>
    <w:rsid w:val="749F8013"/>
    <w:rsid w:val="74C2DE29"/>
    <w:rsid w:val="751AE69A"/>
    <w:rsid w:val="752AE33F"/>
    <w:rsid w:val="756C0B55"/>
    <w:rsid w:val="75717033"/>
    <w:rsid w:val="758CC13E"/>
    <w:rsid w:val="75C3CD6A"/>
    <w:rsid w:val="76302DF9"/>
    <w:rsid w:val="7659C802"/>
    <w:rsid w:val="766FED48"/>
    <w:rsid w:val="772D944C"/>
    <w:rsid w:val="77793A5F"/>
    <w:rsid w:val="780D70E5"/>
    <w:rsid w:val="78141722"/>
    <w:rsid w:val="78B24A95"/>
    <w:rsid w:val="79268668"/>
    <w:rsid w:val="792D8D5C"/>
    <w:rsid w:val="79A31130"/>
    <w:rsid w:val="7A00C5A6"/>
    <w:rsid w:val="7AF7AED5"/>
    <w:rsid w:val="7C11B066"/>
    <w:rsid w:val="7C368AEC"/>
    <w:rsid w:val="7D05941D"/>
    <w:rsid w:val="7D57B79B"/>
    <w:rsid w:val="7FD5E17A"/>
    <w:rsid w:val="7FF885CA"/>
  </w:rsids>
  <m:mathPr>
    <m:mathFont m:val="Cambria Math"/>
    <m:brkBin m:val="before"/>
    <m:brkBinSub m:val="--"/>
    <m:smallFrac m:val="0"/>
    <m:dispDef/>
    <m:lMargin m:val="0"/>
    <m:rMargin m:val="0"/>
    <m:defJc m:val="centerGroup"/>
    <m:wrapIndent m:val="1440"/>
    <m:intLim m:val="subSup"/>
    <m:naryLim m:val="undOvr"/>
  </m:mathPr>
  <w:themeFontLang w:val="es-E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4A83713"/>
  <w15:docId w15:val="{8F1C6BAC-CD58-4287-BACB-4D98B23B47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s-MX" w:eastAsia="es-ES" w:bidi="ar-SA"/>
      </w:rPr>
    </w:rPrDefault>
    <w:pPrDefault>
      <w:pPr>
        <w:spacing w:after="160" w:line="252"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E219A"/>
  </w:style>
  <w:style w:type="paragraph" w:styleId="Ttulo1">
    <w:name w:val="heading 1"/>
    <w:basedOn w:val="Normal"/>
    <w:next w:val="Normal"/>
    <w:link w:val="Ttulo1Car"/>
    <w:uiPriority w:val="9"/>
    <w:qFormat/>
    <w:rsid w:val="005E219A"/>
    <w:pPr>
      <w:keepNext/>
      <w:keepLines/>
      <w:spacing w:before="320" w:after="40"/>
      <w:outlineLvl w:val="0"/>
    </w:pPr>
    <w:rPr>
      <w:rFonts w:asciiTheme="majorHAnsi" w:eastAsiaTheme="majorEastAsia" w:hAnsiTheme="majorHAnsi" w:cstheme="majorBidi"/>
      <w:b/>
      <w:bCs/>
      <w:caps/>
      <w:spacing w:val="4"/>
      <w:sz w:val="28"/>
      <w:szCs w:val="28"/>
    </w:rPr>
  </w:style>
  <w:style w:type="paragraph" w:styleId="Ttulo2">
    <w:name w:val="heading 2"/>
    <w:basedOn w:val="Normal"/>
    <w:next w:val="Normal"/>
    <w:link w:val="Ttulo2Car"/>
    <w:uiPriority w:val="9"/>
    <w:unhideWhenUsed/>
    <w:qFormat/>
    <w:rsid w:val="005E219A"/>
    <w:pPr>
      <w:keepNext/>
      <w:keepLines/>
      <w:spacing w:before="120" w:after="0"/>
      <w:outlineLvl w:val="1"/>
    </w:pPr>
    <w:rPr>
      <w:rFonts w:asciiTheme="majorHAnsi" w:eastAsiaTheme="majorEastAsia" w:hAnsiTheme="majorHAnsi" w:cstheme="majorBidi"/>
      <w:b/>
      <w:bCs/>
      <w:sz w:val="28"/>
      <w:szCs w:val="28"/>
    </w:rPr>
  </w:style>
  <w:style w:type="paragraph" w:styleId="Ttulo3">
    <w:name w:val="heading 3"/>
    <w:basedOn w:val="Normal"/>
    <w:next w:val="Normal"/>
    <w:link w:val="Ttulo3Car"/>
    <w:uiPriority w:val="9"/>
    <w:unhideWhenUsed/>
    <w:qFormat/>
    <w:rsid w:val="005E219A"/>
    <w:pPr>
      <w:keepNext/>
      <w:keepLines/>
      <w:spacing w:before="120" w:after="0"/>
      <w:outlineLvl w:val="2"/>
    </w:pPr>
    <w:rPr>
      <w:rFonts w:asciiTheme="majorHAnsi" w:eastAsiaTheme="majorEastAsia" w:hAnsiTheme="majorHAnsi" w:cstheme="majorBidi"/>
      <w:spacing w:val="4"/>
      <w:sz w:val="24"/>
      <w:szCs w:val="24"/>
    </w:rPr>
  </w:style>
  <w:style w:type="paragraph" w:styleId="Ttulo4">
    <w:name w:val="heading 4"/>
    <w:basedOn w:val="Normal"/>
    <w:next w:val="Normal"/>
    <w:link w:val="Ttulo4Car"/>
    <w:uiPriority w:val="9"/>
    <w:semiHidden/>
    <w:unhideWhenUsed/>
    <w:qFormat/>
    <w:rsid w:val="005E219A"/>
    <w:pPr>
      <w:keepNext/>
      <w:keepLines/>
      <w:spacing w:before="120" w:after="0"/>
      <w:outlineLvl w:val="3"/>
    </w:pPr>
    <w:rPr>
      <w:rFonts w:asciiTheme="majorHAnsi" w:eastAsiaTheme="majorEastAsia" w:hAnsiTheme="majorHAnsi" w:cstheme="majorBidi"/>
      <w:i/>
      <w:iCs/>
      <w:sz w:val="24"/>
      <w:szCs w:val="24"/>
    </w:rPr>
  </w:style>
  <w:style w:type="paragraph" w:styleId="Ttulo5">
    <w:name w:val="heading 5"/>
    <w:basedOn w:val="Normal"/>
    <w:next w:val="Normal"/>
    <w:link w:val="Ttulo5Car"/>
    <w:uiPriority w:val="9"/>
    <w:semiHidden/>
    <w:unhideWhenUsed/>
    <w:qFormat/>
    <w:rsid w:val="005E219A"/>
    <w:pPr>
      <w:keepNext/>
      <w:keepLines/>
      <w:spacing w:before="120" w:after="0"/>
      <w:outlineLvl w:val="4"/>
    </w:pPr>
    <w:rPr>
      <w:rFonts w:asciiTheme="majorHAnsi" w:eastAsiaTheme="majorEastAsia" w:hAnsiTheme="majorHAnsi" w:cstheme="majorBidi"/>
      <w:b/>
      <w:bCs/>
    </w:rPr>
  </w:style>
  <w:style w:type="paragraph" w:styleId="Ttulo6">
    <w:name w:val="heading 6"/>
    <w:basedOn w:val="Normal"/>
    <w:next w:val="Normal"/>
    <w:link w:val="Ttulo6Car"/>
    <w:uiPriority w:val="9"/>
    <w:semiHidden/>
    <w:unhideWhenUsed/>
    <w:qFormat/>
    <w:rsid w:val="005E219A"/>
    <w:pPr>
      <w:keepNext/>
      <w:keepLines/>
      <w:spacing w:before="120" w:after="0"/>
      <w:outlineLvl w:val="5"/>
    </w:pPr>
    <w:rPr>
      <w:rFonts w:asciiTheme="majorHAnsi" w:eastAsiaTheme="majorEastAsia" w:hAnsiTheme="majorHAnsi" w:cstheme="majorBidi"/>
      <w:b/>
      <w:bCs/>
      <w:i/>
      <w:iCs/>
    </w:rPr>
  </w:style>
  <w:style w:type="paragraph" w:styleId="Ttulo7">
    <w:name w:val="heading 7"/>
    <w:basedOn w:val="Normal"/>
    <w:next w:val="Normal"/>
    <w:link w:val="Ttulo7Car"/>
    <w:uiPriority w:val="9"/>
    <w:semiHidden/>
    <w:unhideWhenUsed/>
    <w:qFormat/>
    <w:rsid w:val="005E219A"/>
    <w:pPr>
      <w:keepNext/>
      <w:keepLines/>
      <w:spacing w:before="120" w:after="0"/>
      <w:outlineLvl w:val="6"/>
    </w:pPr>
    <w:rPr>
      <w:i/>
      <w:iCs/>
    </w:rPr>
  </w:style>
  <w:style w:type="paragraph" w:styleId="Ttulo8">
    <w:name w:val="heading 8"/>
    <w:basedOn w:val="Normal"/>
    <w:next w:val="Normal"/>
    <w:link w:val="Ttulo8Car"/>
    <w:uiPriority w:val="9"/>
    <w:semiHidden/>
    <w:unhideWhenUsed/>
    <w:qFormat/>
    <w:rsid w:val="005E219A"/>
    <w:pPr>
      <w:keepNext/>
      <w:keepLines/>
      <w:spacing w:before="120" w:after="0"/>
      <w:outlineLvl w:val="7"/>
    </w:pPr>
    <w:rPr>
      <w:b/>
      <w:bCs/>
    </w:rPr>
  </w:style>
  <w:style w:type="paragraph" w:styleId="Ttulo9">
    <w:name w:val="heading 9"/>
    <w:basedOn w:val="Normal"/>
    <w:next w:val="Normal"/>
    <w:link w:val="Ttulo9Car"/>
    <w:uiPriority w:val="9"/>
    <w:semiHidden/>
    <w:unhideWhenUsed/>
    <w:qFormat/>
    <w:rsid w:val="005E219A"/>
    <w:pPr>
      <w:keepNext/>
      <w:keepLines/>
      <w:spacing w:before="120" w:after="0"/>
      <w:outlineLvl w:val="8"/>
    </w:pPr>
    <w:rPr>
      <w:i/>
      <w:i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tulo">
    <w:name w:val="Title"/>
    <w:basedOn w:val="Normal"/>
    <w:next w:val="Normal"/>
    <w:link w:val="TtuloCar"/>
    <w:uiPriority w:val="10"/>
    <w:qFormat/>
    <w:rsid w:val="005E219A"/>
    <w:pPr>
      <w:spacing w:after="0" w:line="240" w:lineRule="auto"/>
      <w:contextualSpacing/>
      <w:jc w:val="center"/>
    </w:pPr>
    <w:rPr>
      <w:rFonts w:asciiTheme="majorHAnsi" w:eastAsiaTheme="majorEastAsia" w:hAnsiTheme="majorHAnsi" w:cstheme="majorBidi"/>
      <w:b/>
      <w:bCs/>
      <w:spacing w:val="-7"/>
      <w:sz w:val="48"/>
      <w:szCs w:val="48"/>
    </w:rPr>
  </w:style>
  <w:style w:type="paragraph" w:styleId="Textonotapie">
    <w:name w:val="footnote text"/>
    <w:aliases w:val="Footnote Text Char Char Char Char Char,Footnote Text Char Char Char Char,Footnote reference,FA Fu,Footnote Text Char Char Char,Footnote Text Cha,FA Fußnotentext,FA Fuﬂnotentext,Footnote Text Char Char,FA Fu?notentext,Car, Car,Ca,Ca1, Car3"/>
    <w:basedOn w:val="Normal"/>
    <w:link w:val="TextonotapieCar"/>
    <w:uiPriority w:val="99"/>
    <w:unhideWhenUsed/>
    <w:qFormat/>
    <w:rsid w:val="00095A29"/>
    <w:pPr>
      <w:spacing w:after="0" w:line="240" w:lineRule="auto"/>
    </w:pPr>
    <w:rPr>
      <w:sz w:val="20"/>
      <w:szCs w:val="20"/>
    </w:rPr>
  </w:style>
  <w:style w:type="character" w:customStyle="1" w:styleId="TextonotapieCar">
    <w:name w:val="Texto nota pie Car"/>
    <w:aliases w:val="Footnote Text Char Char Char Char Char Car,Footnote Text Char Char Char Char Car,Footnote reference Car,FA Fu Car,Footnote Text Char Char Char Car,Footnote Text Cha Car,FA Fußnotentext Car,FA Fuﬂnotentext Car,FA Fu?notentext Car"/>
    <w:basedOn w:val="Fuentedeprrafopredeter"/>
    <w:link w:val="Textonotapie"/>
    <w:uiPriority w:val="99"/>
    <w:qFormat/>
    <w:rsid w:val="00095A29"/>
    <w:rPr>
      <w:rFonts w:ascii="Calibri" w:eastAsia="Calibri" w:hAnsi="Calibri" w:cs="Times New Roman"/>
      <w:sz w:val="20"/>
      <w:szCs w:val="20"/>
    </w:rPr>
  </w:style>
  <w:style w:type="character" w:styleId="Refdenotaalpie">
    <w:name w:val="footnote reference"/>
    <w:aliases w:val="Texto de nota al pie,Footnotes refss,Appel note de bas de page,Ref. de nota al pie 2,Footnote number,referencia nota al pie,BVI fnr,4_G,16 Point,Superscript 6 Point,Texto nota al pie,Footnote Reference Char3,julio,f,juli,Ref,ftref,R"/>
    <w:basedOn w:val="Fuentedeprrafopredeter"/>
    <w:link w:val="4GChar"/>
    <w:uiPriority w:val="99"/>
    <w:unhideWhenUsed/>
    <w:qFormat/>
    <w:rsid w:val="00095A29"/>
    <w:rPr>
      <w:vertAlign w:val="superscript"/>
    </w:rPr>
  </w:style>
  <w:style w:type="paragraph" w:styleId="Prrafodelista">
    <w:name w:val="List Paragraph"/>
    <w:aliases w:val="CNBV Parrafo1,Párrafo de lista1,Footnote,List Paragraph2,List Paragraph1,Colorful List - Accent 11,Lista vistosa - Énfasis 11,Parrafo 1,Lista multicolor - Énfasis 11,Cuadrícula media 1 - Énfasis 21,List Paragraph-Thesis,Listas"/>
    <w:basedOn w:val="Normal"/>
    <w:link w:val="PrrafodelistaCar"/>
    <w:uiPriority w:val="34"/>
    <w:qFormat/>
    <w:rsid w:val="00095A29"/>
    <w:pPr>
      <w:ind w:left="720"/>
      <w:contextualSpacing/>
    </w:pPr>
  </w:style>
  <w:style w:type="paragraph" w:styleId="Encabezado">
    <w:name w:val="header"/>
    <w:basedOn w:val="Normal"/>
    <w:link w:val="EncabezadoCar"/>
    <w:uiPriority w:val="99"/>
    <w:unhideWhenUsed/>
    <w:rsid w:val="00095A29"/>
    <w:pPr>
      <w:tabs>
        <w:tab w:val="center" w:pos="4419"/>
        <w:tab w:val="right" w:pos="8838"/>
      </w:tabs>
    </w:pPr>
  </w:style>
  <w:style w:type="character" w:customStyle="1" w:styleId="EncabezadoCar">
    <w:name w:val="Encabezado Car"/>
    <w:basedOn w:val="Fuentedeprrafopredeter"/>
    <w:link w:val="Encabezado"/>
    <w:uiPriority w:val="99"/>
    <w:rsid w:val="00095A29"/>
    <w:rPr>
      <w:rFonts w:ascii="Calibri" w:eastAsia="Calibri" w:hAnsi="Calibri" w:cs="Times New Roman"/>
    </w:rPr>
  </w:style>
  <w:style w:type="paragraph" w:styleId="Piedepgina">
    <w:name w:val="footer"/>
    <w:basedOn w:val="Normal"/>
    <w:link w:val="PiedepginaCar"/>
    <w:uiPriority w:val="99"/>
    <w:unhideWhenUsed/>
    <w:rsid w:val="00095A29"/>
    <w:pPr>
      <w:tabs>
        <w:tab w:val="center" w:pos="4419"/>
        <w:tab w:val="right" w:pos="8838"/>
      </w:tabs>
    </w:pPr>
  </w:style>
  <w:style w:type="character" w:customStyle="1" w:styleId="PiedepginaCar">
    <w:name w:val="Pie de página Car"/>
    <w:basedOn w:val="Fuentedeprrafopredeter"/>
    <w:link w:val="Piedepgina"/>
    <w:uiPriority w:val="99"/>
    <w:rsid w:val="00095A29"/>
    <w:rPr>
      <w:rFonts w:ascii="Calibri" w:eastAsia="Calibri" w:hAnsi="Calibri" w:cs="Times New Roman"/>
    </w:rPr>
  </w:style>
  <w:style w:type="table" w:styleId="Tablaconcuadrcula">
    <w:name w:val="Table Grid"/>
    <w:basedOn w:val="Tablanormal"/>
    <w:uiPriority w:val="39"/>
    <w:rsid w:val="00095A29"/>
    <w:pPr>
      <w:spacing w:after="0" w:line="240" w:lineRule="auto"/>
    </w:pPr>
    <w:rPr>
      <w:sz w:val="24"/>
      <w:szCs w:val="24"/>
      <w:lang w:val="es-ES_tradnl"/>
    </w:rPr>
    <w:tbl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095A29"/>
    <w:pPr>
      <w:spacing w:after="0" w:line="240" w:lineRule="auto"/>
    </w:pPr>
    <w:rPr>
      <w:rFonts w:eastAsiaTheme="minorHAnsi"/>
      <w:vertAlign w:val="superscript"/>
    </w:rPr>
  </w:style>
  <w:style w:type="paragraph" w:styleId="NormalWeb">
    <w:name w:val="Normal (Web)"/>
    <w:aliases w:val="Normal (Web) Car1,Normal (Web) Car Car,Normal (Web) Car Car Car Car Car Car,Normal (Web) Car1 Car Car,Normal (Web) Car Car Car Car Car Car Car Car Car Car,Normal (Web) Car Car Car Car,Car Car Car Car,Car Car Car,Car Car, Car Car Car,C, C, 1"/>
    <w:basedOn w:val="Normal"/>
    <w:link w:val="NormalWebCar"/>
    <w:uiPriority w:val="99"/>
    <w:rsid w:val="00095A29"/>
    <w:pPr>
      <w:spacing w:before="100" w:beforeAutospacing="1" w:after="100" w:afterAutospacing="1" w:line="240" w:lineRule="auto"/>
    </w:pPr>
    <w:rPr>
      <w:rFonts w:ascii="Times New Roman" w:eastAsia="Times New Roman" w:hAnsi="Times New Roman"/>
      <w:sz w:val="24"/>
      <w:szCs w:val="24"/>
      <w:lang w:eastAsia="es-MX"/>
    </w:rPr>
  </w:style>
  <w:style w:type="character" w:customStyle="1" w:styleId="NormalWebCar">
    <w:name w:val="Normal (Web) Car"/>
    <w:aliases w:val="Normal (Web) Car1 Car,Normal (Web) Car Car Car,Normal (Web) Car Car Car Car Car Car Car,Normal (Web) Car1 Car Car Car,Normal (Web) Car Car Car Car Car Car Car Car Car Car Car,Normal (Web) Car Car Car Car Car,Car Car Car Car Car,C Car"/>
    <w:link w:val="NormalWeb"/>
    <w:uiPriority w:val="99"/>
    <w:locked/>
    <w:rsid w:val="00095A29"/>
    <w:rPr>
      <w:rFonts w:ascii="Times New Roman" w:eastAsia="Times New Roman" w:hAnsi="Times New Roman" w:cs="Times New Roman"/>
      <w:sz w:val="24"/>
      <w:szCs w:val="24"/>
      <w:lang w:eastAsia="es-MX"/>
    </w:rPr>
  </w:style>
  <w:style w:type="character" w:customStyle="1" w:styleId="Ttulo1Car">
    <w:name w:val="Título 1 Car"/>
    <w:basedOn w:val="Fuentedeprrafopredeter"/>
    <w:link w:val="Ttulo1"/>
    <w:uiPriority w:val="9"/>
    <w:rsid w:val="005E219A"/>
    <w:rPr>
      <w:rFonts w:asciiTheme="majorHAnsi" w:eastAsiaTheme="majorEastAsia" w:hAnsiTheme="majorHAnsi" w:cstheme="majorBidi"/>
      <w:b/>
      <w:bCs/>
      <w:caps/>
      <w:spacing w:val="4"/>
      <w:sz w:val="28"/>
      <w:szCs w:val="28"/>
    </w:rPr>
  </w:style>
  <w:style w:type="character" w:customStyle="1" w:styleId="Ttulo2Car">
    <w:name w:val="Título 2 Car"/>
    <w:basedOn w:val="Fuentedeprrafopredeter"/>
    <w:link w:val="Ttulo2"/>
    <w:uiPriority w:val="9"/>
    <w:rsid w:val="005E219A"/>
    <w:rPr>
      <w:rFonts w:asciiTheme="majorHAnsi" w:eastAsiaTheme="majorEastAsia" w:hAnsiTheme="majorHAnsi" w:cstheme="majorBidi"/>
      <w:b/>
      <w:bCs/>
      <w:sz w:val="28"/>
      <w:szCs w:val="28"/>
    </w:rPr>
  </w:style>
  <w:style w:type="character" w:customStyle="1" w:styleId="Ttulo3Car">
    <w:name w:val="Título 3 Car"/>
    <w:basedOn w:val="Fuentedeprrafopredeter"/>
    <w:link w:val="Ttulo3"/>
    <w:uiPriority w:val="9"/>
    <w:rsid w:val="005E219A"/>
    <w:rPr>
      <w:rFonts w:asciiTheme="majorHAnsi" w:eastAsiaTheme="majorEastAsia" w:hAnsiTheme="majorHAnsi" w:cstheme="majorBidi"/>
      <w:spacing w:val="4"/>
      <w:sz w:val="24"/>
      <w:szCs w:val="24"/>
    </w:rPr>
  </w:style>
  <w:style w:type="character" w:customStyle="1" w:styleId="Ttulo4Car">
    <w:name w:val="Título 4 Car"/>
    <w:basedOn w:val="Fuentedeprrafopredeter"/>
    <w:link w:val="Ttulo4"/>
    <w:uiPriority w:val="9"/>
    <w:semiHidden/>
    <w:rsid w:val="005E219A"/>
    <w:rPr>
      <w:rFonts w:asciiTheme="majorHAnsi" w:eastAsiaTheme="majorEastAsia" w:hAnsiTheme="majorHAnsi" w:cstheme="majorBidi"/>
      <w:i/>
      <w:iCs/>
      <w:sz w:val="24"/>
      <w:szCs w:val="24"/>
    </w:rPr>
  </w:style>
  <w:style w:type="character" w:customStyle="1" w:styleId="Ttulo5Car">
    <w:name w:val="Título 5 Car"/>
    <w:basedOn w:val="Fuentedeprrafopredeter"/>
    <w:link w:val="Ttulo5"/>
    <w:uiPriority w:val="9"/>
    <w:semiHidden/>
    <w:rsid w:val="005E219A"/>
    <w:rPr>
      <w:rFonts w:asciiTheme="majorHAnsi" w:eastAsiaTheme="majorEastAsia" w:hAnsiTheme="majorHAnsi" w:cstheme="majorBidi"/>
      <w:b/>
      <w:bCs/>
    </w:rPr>
  </w:style>
  <w:style w:type="character" w:customStyle="1" w:styleId="Ttulo6Car">
    <w:name w:val="Título 6 Car"/>
    <w:basedOn w:val="Fuentedeprrafopredeter"/>
    <w:link w:val="Ttulo6"/>
    <w:uiPriority w:val="9"/>
    <w:semiHidden/>
    <w:rsid w:val="005E219A"/>
    <w:rPr>
      <w:rFonts w:asciiTheme="majorHAnsi" w:eastAsiaTheme="majorEastAsia" w:hAnsiTheme="majorHAnsi" w:cstheme="majorBidi"/>
      <w:b/>
      <w:bCs/>
      <w:i/>
      <w:iCs/>
    </w:rPr>
  </w:style>
  <w:style w:type="character" w:customStyle="1" w:styleId="Ttulo7Car">
    <w:name w:val="Título 7 Car"/>
    <w:basedOn w:val="Fuentedeprrafopredeter"/>
    <w:link w:val="Ttulo7"/>
    <w:uiPriority w:val="9"/>
    <w:semiHidden/>
    <w:rsid w:val="005E219A"/>
    <w:rPr>
      <w:i/>
      <w:iCs/>
    </w:rPr>
  </w:style>
  <w:style w:type="character" w:customStyle="1" w:styleId="Ttulo8Car">
    <w:name w:val="Título 8 Car"/>
    <w:basedOn w:val="Fuentedeprrafopredeter"/>
    <w:link w:val="Ttulo8"/>
    <w:uiPriority w:val="9"/>
    <w:semiHidden/>
    <w:rsid w:val="005E219A"/>
    <w:rPr>
      <w:b/>
      <w:bCs/>
    </w:rPr>
  </w:style>
  <w:style w:type="character" w:customStyle="1" w:styleId="Ttulo9Car">
    <w:name w:val="Título 9 Car"/>
    <w:basedOn w:val="Fuentedeprrafopredeter"/>
    <w:link w:val="Ttulo9"/>
    <w:uiPriority w:val="9"/>
    <w:semiHidden/>
    <w:rsid w:val="005E219A"/>
    <w:rPr>
      <w:i/>
      <w:iCs/>
    </w:rPr>
  </w:style>
  <w:style w:type="paragraph" w:styleId="Descripcin">
    <w:name w:val="caption"/>
    <w:basedOn w:val="Normal"/>
    <w:next w:val="Normal"/>
    <w:uiPriority w:val="35"/>
    <w:semiHidden/>
    <w:unhideWhenUsed/>
    <w:qFormat/>
    <w:rsid w:val="005E219A"/>
    <w:rPr>
      <w:b/>
      <w:bCs/>
      <w:sz w:val="18"/>
      <w:szCs w:val="18"/>
    </w:rPr>
  </w:style>
  <w:style w:type="character" w:customStyle="1" w:styleId="TtuloCar">
    <w:name w:val="Título Car"/>
    <w:basedOn w:val="Fuentedeprrafopredeter"/>
    <w:link w:val="Ttulo"/>
    <w:uiPriority w:val="10"/>
    <w:rsid w:val="005E219A"/>
    <w:rPr>
      <w:rFonts w:asciiTheme="majorHAnsi" w:eastAsiaTheme="majorEastAsia" w:hAnsiTheme="majorHAnsi" w:cstheme="majorBidi"/>
      <w:b/>
      <w:bCs/>
      <w:spacing w:val="-7"/>
      <w:sz w:val="48"/>
      <w:szCs w:val="48"/>
    </w:rPr>
  </w:style>
  <w:style w:type="paragraph" w:styleId="Subttulo">
    <w:name w:val="Subtitle"/>
    <w:basedOn w:val="Normal"/>
    <w:next w:val="Normal"/>
    <w:link w:val="SubttuloCar"/>
    <w:uiPriority w:val="11"/>
    <w:qFormat/>
    <w:rsid w:val="005E219A"/>
    <w:pPr>
      <w:numPr>
        <w:ilvl w:val="1"/>
      </w:numPr>
      <w:spacing w:after="240"/>
      <w:jc w:val="center"/>
    </w:pPr>
    <w:rPr>
      <w:rFonts w:asciiTheme="majorHAnsi" w:eastAsiaTheme="majorEastAsia" w:hAnsiTheme="majorHAnsi" w:cstheme="majorBidi"/>
      <w:sz w:val="24"/>
      <w:szCs w:val="24"/>
    </w:rPr>
  </w:style>
  <w:style w:type="character" w:customStyle="1" w:styleId="SubttuloCar">
    <w:name w:val="Subtítulo Car"/>
    <w:basedOn w:val="Fuentedeprrafopredeter"/>
    <w:link w:val="Subttulo"/>
    <w:uiPriority w:val="11"/>
    <w:rsid w:val="005E219A"/>
    <w:rPr>
      <w:rFonts w:asciiTheme="majorHAnsi" w:eastAsiaTheme="majorEastAsia" w:hAnsiTheme="majorHAnsi" w:cstheme="majorBidi"/>
      <w:sz w:val="24"/>
      <w:szCs w:val="24"/>
    </w:rPr>
  </w:style>
  <w:style w:type="character" w:styleId="Textoennegrita">
    <w:name w:val="Strong"/>
    <w:basedOn w:val="Fuentedeprrafopredeter"/>
    <w:uiPriority w:val="22"/>
    <w:qFormat/>
    <w:rsid w:val="005E219A"/>
    <w:rPr>
      <w:b/>
      <w:bCs/>
      <w:color w:val="auto"/>
    </w:rPr>
  </w:style>
  <w:style w:type="character" w:styleId="nfasis">
    <w:name w:val="Emphasis"/>
    <w:basedOn w:val="Fuentedeprrafopredeter"/>
    <w:uiPriority w:val="20"/>
    <w:qFormat/>
    <w:rsid w:val="005E219A"/>
    <w:rPr>
      <w:i/>
      <w:iCs/>
      <w:color w:val="auto"/>
    </w:rPr>
  </w:style>
  <w:style w:type="paragraph" w:styleId="Sinespaciado">
    <w:name w:val="No Spacing"/>
    <w:aliases w:val="RESOLUTIVOS"/>
    <w:link w:val="SinespaciadoCar"/>
    <w:uiPriority w:val="1"/>
    <w:qFormat/>
    <w:rsid w:val="005E219A"/>
    <w:pPr>
      <w:spacing w:after="0" w:line="240" w:lineRule="auto"/>
    </w:pPr>
  </w:style>
  <w:style w:type="paragraph" w:styleId="Cita">
    <w:name w:val="Quote"/>
    <w:basedOn w:val="Normal"/>
    <w:next w:val="Normal"/>
    <w:link w:val="CitaCar"/>
    <w:uiPriority w:val="29"/>
    <w:qFormat/>
    <w:rsid w:val="005E219A"/>
    <w:pPr>
      <w:spacing w:before="200" w:line="264" w:lineRule="auto"/>
      <w:ind w:left="864" w:right="864"/>
      <w:jc w:val="center"/>
    </w:pPr>
    <w:rPr>
      <w:rFonts w:asciiTheme="majorHAnsi" w:eastAsiaTheme="majorEastAsia" w:hAnsiTheme="majorHAnsi" w:cstheme="majorBidi"/>
      <w:i/>
      <w:iCs/>
      <w:sz w:val="24"/>
      <w:szCs w:val="24"/>
    </w:rPr>
  </w:style>
  <w:style w:type="character" w:customStyle="1" w:styleId="CitaCar">
    <w:name w:val="Cita Car"/>
    <w:basedOn w:val="Fuentedeprrafopredeter"/>
    <w:link w:val="Cita"/>
    <w:uiPriority w:val="29"/>
    <w:rsid w:val="005E219A"/>
    <w:rPr>
      <w:rFonts w:asciiTheme="majorHAnsi" w:eastAsiaTheme="majorEastAsia" w:hAnsiTheme="majorHAnsi" w:cstheme="majorBidi"/>
      <w:i/>
      <w:iCs/>
      <w:sz w:val="24"/>
      <w:szCs w:val="24"/>
    </w:rPr>
  </w:style>
  <w:style w:type="paragraph" w:styleId="Citadestacada">
    <w:name w:val="Intense Quote"/>
    <w:basedOn w:val="Normal"/>
    <w:next w:val="Normal"/>
    <w:link w:val="CitadestacadaCar"/>
    <w:uiPriority w:val="30"/>
    <w:qFormat/>
    <w:rsid w:val="005E219A"/>
    <w:pPr>
      <w:spacing w:before="100" w:beforeAutospacing="1" w:after="240"/>
      <w:ind w:left="936" w:right="936"/>
      <w:jc w:val="center"/>
    </w:pPr>
    <w:rPr>
      <w:rFonts w:asciiTheme="majorHAnsi" w:eastAsiaTheme="majorEastAsia" w:hAnsiTheme="majorHAnsi" w:cstheme="majorBidi"/>
      <w:sz w:val="26"/>
      <w:szCs w:val="26"/>
    </w:rPr>
  </w:style>
  <w:style w:type="character" w:customStyle="1" w:styleId="CitadestacadaCar">
    <w:name w:val="Cita destacada Car"/>
    <w:basedOn w:val="Fuentedeprrafopredeter"/>
    <w:link w:val="Citadestacada"/>
    <w:uiPriority w:val="30"/>
    <w:rsid w:val="005E219A"/>
    <w:rPr>
      <w:rFonts w:asciiTheme="majorHAnsi" w:eastAsiaTheme="majorEastAsia" w:hAnsiTheme="majorHAnsi" w:cstheme="majorBidi"/>
      <w:sz w:val="26"/>
      <w:szCs w:val="26"/>
    </w:rPr>
  </w:style>
  <w:style w:type="character" w:styleId="nfasissutil">
    <w:name w:val="Subtle Emphasis"/>
    <w:basedOn w:val="Fuentedeprrafopredeter"/>
    <w:uiPriority w:val="19"/>
    <w:qFormat/>
    <w:rsid w:val="005E219A"/>
    <w:rPr>
      <w:i/>
      <w:iCs/>
      <w:color w:val="auto"/>
    </w:rPr>
  </w:style>
  <w:style w:type="character" w:styleId="nfasisintenso">
    <w:name w:val="Intense Emphasis"/>
    <w:basedOn w:val="Fuentedeprrafopredeter"/>
    <w:uiPriority w:val="21"/>
    <w:qFormat/>
    <w:rsid w:val="005E219A"/>
    <w:rPr>
      <w:b/>
      <w:bCs/>
      <w:i/>
      <w:iCs/>
      <w:color w:val="auto"/>
    </w:rPr>
  </w:style>
  <w:style w:type="character" w:styleId="Referenciasutil">
    <w:name w:val="Subtle Reference"/>
    <w:basedOn w:val="Fuentedeprrafopredeter"/>
    <w:uiPriority w:val="31"/>
    <w:qFormat/>
    <w:rsid w:val="005E219A"/>
    <w:rPr>
      <w:smallCaps/>
      <w:color w:val="auto"/>
      <w:u w:val="single" w:color="7F7F7F" w:themeColor="text1" w:themeTint="80"/>
    </w:rPr>
  </w:style>
  <w:style w:type="character" w:styleId="Referenciaintensa">
    <w:name w:val="Intense Reference"/>
    <w:basedOn w:val="Fuentedeprrafopredeter"/>
    <w:uiPriority w:val="32"/>
    <w:qFormat/>
    <w:rsid w:val="005E219A"/>
    <w:rPr>
      <w:b/>
      <w:bCs/>
      <w:smallCaps/>
      <w:color w:val="auto"/>
      <w:u w:val="single"/>
    </w:rPr>
  </w:style>
  <w:style w:type="character" w:styleId="Ttulodellibro">
    <w:name w:val="Book Title"/>
    <w:basedOn w:val="Fuentedeprrafopredeter"/>
    <w:uiPriority w:val="33"/>
    <w:qFormat/>
    <w:rsid w:val="005E219A"/>
    <w:rPr>
      <w:b/>
      <w:bCs/>
      <w:smallCaps/>
      <w:color w:val="auto"/>
    </w:rPr>
  </w:style>
  <w:style w:type="paragraph" w:styleId="TtuloTDC">
    <w:name w:val="TOC Heading"/>
    <w:basedOn w:val="Ttulo1"/>
    <w:next w:val="Normal"/>
    <w:uiPriority w:val="39"/>
    <w:unhideWhenUsed/>
    <w:qFormat/>
    <w:rsid w:val="005E219A"/>
    <w:pPr>
      <w:outlineLvl w:val="9"/>
    </w:pPr>
  </w:style>
  <w:style w:type="character" w:customStyle="1" w:styleId="PrrafodelistaCar">
    <w:name w:val="Párrafo de lista Car"/>
    <w:aliases w:val="CNBV Parrafo1 Car,Párrafo de lista1 Car,Footnote Car,List Paragraph2 Car,List Paragraph1 Car,Colorful List - Accent 11 Car,Lista vistosa - Énfasis 11 Car,Parrafo 1 Car,Lista multicolor - Énfasis 11 Car,List Paragraph-Thesis Car"/>
    <w:basedOn w:val="Fuentedeprrafopredeter"/>
    <w:link w:val="Prrafodelista"/>
    <w:uiPriority w:val="34"/>
    <w:locked/>
    <w:rsid w:val="00D44C83"/>
  </w:style>
  <w:style w:type="paragraph" w:styleId="Sangradetextonormal">
    <w:name w:val="Body Text Indent"/>
    <w:basedOn w:val="Normal"/>
    <w:link w:val="SangradetextonormalCar"/>
    <w:uiPriority w:val="99"/>
    <w:unhideWhenUsed/>
    <w:rsid w:val="00605EFB"/>
    <w:pPr>
      <w:spacing w:after="120" w:line="259" w:lineRule="auto"/>
      <w:ind w:left="283"/>
    </w:pPr>
    <w:rPr>
      <w:rFonts w:eastAsiaTheme="minorHAnsi"/>
    </w:rPr>
  </w:style>
  <w:style w:type="character" w:customStyle="1" w:styleId="SangradetextonormalCar">
    <w:name w:val="Sangría de texto normal Car"/>
    <w:basedOn w:val="Fuentedeprrafopredeter"/>
    <w:link w:val="Sangradetextonormal"/>
    <w:uiPriority w:val="99"/>
    <w:rsid w:val="00605EFB"/>
    <w:rPr>
      <w:rFonts w:eastAsiaTheme="minorHAnsi"/>
      <w:sz w:val="22"/>
      <w:szCs w:val="22"/>
    </w:rPr>
  </w:style>
  <w:style w:type="character" w:customStyle="1" w:styleId="A3">
    <w:name w:val="A3"/>
    <w:uiPriority w:val="99"/>
    <w:rsid w:val="009F3117"/>
    <w:rPr>
      <w:rFonts w:cs="Legacy Serif ITC Std Book"/>
      <w:color w:val="000000"/>
      <w:sz w:val="20"/>
      <w:szCs w:val="20"/>
    </w:rPr>
  </w:style>
  <w:style w:type="paragraph" w:styleId="TDC1">
    <w:name w:val="toc 1"/>
    <w:basedOn w:val="Normal"/>
    <w:next w:val="Normal"/>
    <w:autoRedefine/>
    <w:uiPriority w:val="39"/>
    <w:unhideWhenUsed/>
    <w:rsid w:val="00B407DD"/>
    <w:pPr>
      <w:tabs>
        <w:tab w:val="right" w:leader="dot" w:pos="8546"/>
      </w:tabs>
      <w:spacing w:after="100"/>
    </w:pPr>
    <w:rPr>
      <w:rFonts w:ascii="Arial Narrow" w:hAnsi="Arial Narrow" w:cs="Arial"/>
      <w:b/>
      <w:bCs/>
      <w:noProof/>
      <w:sz w:val="16"/>
      <w:szCs w:val="16"/>
    </w:rPr>
  </w:style>
  <w:style w:type="character" w:styleId="Hipervnculo">
    <w:name w:val="Hyperlink"/>
    <w:basedOn w:val="Fuentedeprrafopredeter"/>
    <w:uiPriority w:val="99"/>
    <w:unhideWhenUsed/>
    <w:rsid w:val="00ED17E2"/>
    <w:rPr>
      <w:color w:val="0563C1" w:themeColor="hyperlink"/>
      <w:u w:val="single"/>
    </w:rPr>
  </w:style>
  <w:style w:type="paragraph" w:customStyle="1" w:styleId="Default">
    <w:name w:val="Default"/>
    <w:rsid w:val="00982538"/>
    <w:pPr>
      <w:autoSpaceDE w:val="0"/>
      <w:autoSpaceDN w:val="0"/>
      <w:adjustRightInd w:val="0"/>
      <w:spacing w:after="0" w:line="240" w:lineRule="auto"/>
    </w:pPr>
    <w:rPr>
      <w:rFonts w:ascii="Arial" w:eastAsia="Times New Roman" w:hAnsi="Arial" w:cs="Arial"/>
      <w:color w:val="000000"/>
      <w:sz w:val="24"/>
      <w:szCs w:val="24"/>
      <w:lang w:val="es-ES"/>
    </w:rPr>
  </w:style>
  <w:style w:type="paragraph" w:styleId="TDC3">
    <w:name w:val="toc 3"/>
    <w:basedOn w:val="Normal"/>
    <w:next w:val="Normal"/>
    <w:autoRedefine/>
    <w:uiPriority w:val="39"/>
    <w:unhideWhenUsed/>
    <w:rsid w:val="00FC376F"/>
    <w:pPr>
      <w:spacing w:after="100"/>
      <w:ind w:left="420"/>
    </w:pPr>
  </w:style>
  <w:style w:type="paragraph" w:styleId="TDC2">
    <w:name w:val="toc 2"/>
    <w:basedOn w:val="Normal"/>
    <w:next w:val="Normal"/>
    <w:autoRedefine/>
    <w:uiPriority w:val="39"/>
    <w:unhideWhenUsed/>
    <w:rsid w:val="00FC376F"/>
    <w:pPr>
      <w:spacing w:after="100"/>
      <w:ind w:left="210"/>
    </w:pPr>
  </w:style>
  <w:style w:type="paragraph" w:styleId="Textoindependiente">
    <w:name w:val="Body Text"/>
    <w:basedOn w:val="Normal"/>
    <w:link w:val="TextoindependienteCar"/>
    <w:uiPriority w:val="99"/>
    <w:semiHidden/>
    <w:unhideWhenUsed/>
    <w:rsid w:val="001B4A75"/>
    <w:pPr>
      <w:spacing w:after="120"/>
    </w:pPr>
  </w:style>
  <w:style w:type="character" w:customStyle="1" w:styleId="TextoindependienteCar">
    <w:name w:val="Texto independiente Car"/>
    <w:basedOn w:val="Fuentedeprrafopredeter"/>
    <w:link w:val="Textoindependiente"/>
    <w:uiPriority w:val="99"/>
    <w:semiHidden/>
    <w:rsid w:val="001B4A75"/>
  </w:style>
  <w:style w:type="paragraph" w:styleId="Textodeglobo">
    <w:name w:val="Balloon Text"/>
    <w:basedOn w:val="Normal"/>
    <w:link w:val="TextodegloboCar"/>
    <w:uiPriority w:val="99"/>
    <w:semiHidden/>
    <w:unhideWhenUsed/>
    <w:rsid w:val="0001473E"/>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01473E"/>
    <w:rPr>
      <w:rFonts w:ascii="Segoe UI" w:hAnsi="Segoe UI" w:cs="Segoe UI"/>
      <w:sz w:val="18"/>
      <w:szCs w:val="18"/>
    </w:rPr>
  </w:style>
  <w:style w:type="character" w:customStyle="1" w:styleId="SinespaciadoCar">
    <w:name w:val="Sin espaciado Car"/>
    <w:aliases w:val="RESOLUTIVOS Car"/>
    <w:basedOn w:val="Fuentedeprrafopredeter"/>
    <w:link w:val="Sinespaciado"/>
    <w:uiPriority w:val="1"/>
    <w:rsid w:val="00B62BFF"/>
  </w:style>
  <w:style w:type="table" w:styleId="Tablaconcuadrcula5oscura-nfasis3">
    <w:name w:val="Grid Table 5 Dark Accent 3"/>
    <w:basedOn w:val="Tablanormal"/>
    <w:uiPriority w:val="50"/>
    <w:rsid w:val="00562DCC"/>
    <w:pPr>
      <w:spacing w:after="0" w:line="240" w:lineRule="auto"/>
    </w:pPr>
    <w:rPr>
      <w:rFonts w:eastAsiaTheme="minorHAnsi"/>
    </w:rPr>
    <w:tblPr>
      <w:tblStyleRowBandSize w:val="1"/>
      <w:tblStyleColBandSize w:val="1"/>
    </w:tblPr>
    <w:tcPr>
      <w:tcBorders>
        <w:right w:val="single" w:sz="4" w:space="0" w:color="FFFFFF" w:themeColor="background1"/>
      </w:tcBorders>
      <w:shd w:val="clear" w:color="auto" w:fill="EDEDED" w:themeFill="accent3" w:themeFillTint="33"/>
    </w:tcPr>
    <w:tblStylePr w:type="firstRow">
      <w:rPr>
        <w:b/>
        <w:bCs/>
        <w:color w:val="FFFFFF" w:themeColor="background1"/>
      </w:rPr>
    </w:tblStylePr>
    <w:tblStylePr w:type="lastRow">
      <w:rPr>
        <w:b/>
        <w:bCs/>
        <w:color w:val="FFFFFF" w:themeColor="background1"/>
      </w:rPr>
    </w:tblStylePr>
    <w:tblStylePr w:type="firstCol">
      <w:rPr>
        <w:b/>
        <w:bCs/>
        <w:color w:val="FFFFFF" w:themeColor="background1"/>
      </w:rPr>
    </w:tblStylePr>
    <w:tblStylePr w:type="lastCol">
      <w:rPr>
        <w:b/>
        <w:bCs/>
        <w:color w:val="FFFFFF" w:themeColor="background1"/>
      </w:rPr>
    </w:tblStylePr>
  </w:style>
  <w:style w:type="character" w:styleId="Mencinsinresolver">
    <w:name w:val="Unresolved Mention"/>
    <w:basedOn w:val="Fuentedeprrafopredeter"/>
    <w:uiPriority w:val="99"/>
    <w:semiHidden/>
    <w:unhideWhenUsed/>
    <w:rsid w:val="00827B8D"/>
    <w:rPr>
      <w:color w:val="605E5C"/>
      <w:shd w:val="clear" w:color="auto" w:fill="E1DFDD"/>
    </w:rPr>
  </w:style>
  <w:style w:type="table" w:customStyle="1" w:styleId="a">
    <w:basedOn w:val="TableNormal1"/>
    <w:pPr>
      <w:spacing w:after="0" w:line="240" w:lineRule="auto"/>
    </w:pPr>
    <w:rPr>
      <w:sz w:val="24"/>
      <w:szCs w:val="24"/>
    </w:rPr>
    <w:tblPr/>
  </w:style>
  <w:style w:type="table" w:customStyle="1" w:styleId="a0">
    <w:basedOn w:val="TableNormal1"/>
    <w:tblPr/>
  </w:style>
  <w:style w:type="table" w:customStyle="1" w:styleId="a1">
    <w:basedOn w:val="TableNormal1"/>
    <w:tblPr/>
  </w:style>
  <w:style w:type="character" w:styleId="Refdecomentario">
    <w:name w:val="annotation reference"/>
    <w:basedOn w:val="Fuentedeprrafopredeter"/>
    <w:uiPriority w:val="99"/>
    <w:semiHidden/>
    <w:unhideWhenUsed/>
    <w:rsid w:val="00951F92"/>
    <w:rPr>
      <w:sz w:val="16"/>
      <w:szCs w:val="16"/>
    </w:rPr>
  </w:style>
  <w:style w:type="paragraph" w:styleId="Textocomentario">
    <w:name w:val="annotation text"/>
    <w:basedOn w:val="Normal"/>
    <w:link w:val="TextocomentarioCar"/>
    <w:uiPriority w:val="99"/>
    <w:unhideWhenUsed/>
    <w:rsid w:val="00951F92"/>
    <w:pPr>
      <w:spacing w:line="240" w:lineRule="auto"/>
    </w:pPr>
    <w:rPr>
      <w:sz w:val="20"/>
      <w:szCs w:val="20"/>
    </w:rPr>
  </w:style>
  <w:style w:type="character" w:customStyle="1" w:styleId="TextocomentarioCar">
    <w:name w:val="Texto comentario Car"/>
    <w:basedOn w:val="Fuentedeprrafopredeter"/>
    <w:link w:val="Textocomentario"/>
    <w:uiPriority w:val="99"/>
    <w:rsid w:val="00951F92"/>
    <w:rPr>
      <w:sz w:val="20"/>
      <w:szCs w:val="20"/>
    </w:rPr>
  </w:style>
  <w:style w:type="paragraph" w:styleId="Asuntodelcomentario">
    <w:name w:val="annotation subject"/>
    <w:basedOn w:val="Textocomentario"/>
    <w:next w:val="Textocomentario"/>
    <w:link w:val="AsuntodelcomentarioCar"/>
    <w:uiPriority w:val="99"/>
    <w:semiHidden/>
    <w:unhideWhenUsed/>
    <w:rsid w:val="00951F92"/>
    <w:rPr>
      <w:b/>
      <w:bCs/>
    </w:rPr>
  </w:style>
  <w:style w:type="character" w:customStyle="1" w:styleId="AsuntodelcomentarioCar">
    <w:name w:val="Asunto del comentario Car"/>
    <w:basedOn w:val="TextocomentarioCar"/>
    <w:link w:val="Asuntodelcomentario"/>
    <w:uiPriority w:val="99"/>
    <w:semiHidden/>
    <w:rsid w:val="00951F92"/>
    <w:rPr>
      <w:b/>
      <w:bCs/>
      <w:sz w:val="20"/>
      <w:szCs w:val="20"/>
    </w:rPr>
  </w:style>
  <w:style w:type="paragraph" w:styleId="Revisin">
    <w:name w:val="Revision"/>
    <w:hidden/>
    <w:uiPriority w:val="99"/>
    <w:semiHidden/>
    <w:rsid w:val="00A67CBE"/>
    <w:pPr>
      <w:spacing w:after="0" w:line="240" w:lineRule="auto"/>
    </w:pPr>
  </w:style>
  <w:style w:type="character" w:customStyle="1" w:styleId="apple-converted-space">
    <w:name w:val="apple-converted-space"/>
    <w:basedOn w:val="Fuentedeprrafopredeter"/>
    <w:rsid w:val="0044380E"/>
  </w:style>
  <w:style w:type="paragraph" w:customStyle="1" w:styleId="p1">
    <w:name w:val="p1"/>
    <w:basedOn w:val="Normal"/>
    <w:rsid w:val="0044380E"/>
    <w:pPr>
      <w:spacing w:after="0" w:line="240" w:lineRule="auto"/>
    </w:pPr>
    <w:rPr>
      <w:rFonts w:ascii="Arial" w:eastAsia="Times New Roman" w:hAnsi="Arial" w:cs="Arial"/>
      <w:color w:val="000000"/>
      <w:sz w:val="20"/>
      <w:szCs w:val="20"/>
      <w:lang w:eastAsia="es-ES_tradnl"/>
    </w:rPr>
  </w:style>
  <w:style w:type="character" w:styleId="Hipervnculovisitado">
    <w:name w:val="FollowedHyperlink"/>
    <w:basedOn w:val="Fuentedeprrafopredeter"/>
    <w:uiPriority w:val="99"/>
    <w:semiHidden/>
    <w:unhideWhenUsed/>
    <w:rsid w:val="00094523"/>
    <w:rPr>
      <w:color w:val="954F72" w:themeColor="followedHyperlink"/>
      <w:u w:val="single"/>
    </w:rPr>
  </w:style>
  <w:style w:type="character" w:customStyle="1" w:styleId="Hipervnculo1">
    <w:name w:val="Hipervínculo1"/>
    <w:uiPriority w:val="99"/>
    <w:unhideWhenUsed/>
    <w:rsid w:val="00582815"/>
    <w:rPr>
      <w:color w:val="0000FF"/>
      <w:u w:val="single"/>
    </w:rPr>
  </w:style>
  <w:style w:type="character" w:customStyle="1" w:styleId="s1">
    <w:name w:val="s1"/>
    <w:rsid w:val="00582815"/>
    <w:rPr>
      <w:rFonts w:ascii="Helvetica" w:hAnsi="Helvetica" w:hint="default"/>
      <w:b w:val="0"/>
      <w:bCs w:val="0"/>
      <w:i w:val="0"/>
      <w:iCs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39121">
      <w:bodyDiv w:val="1"/>
      <w:marLeft w:val="0"/>
      <w:marRight w:val="0"/>
      <w:marTop w:val="0"/>
      <w:marBottom w:val="0"/>
      <w:divBdr>
        <w:top w:val="none" w:sz="0" w:space="0" w:color="auto"/>
        <w:left w:val="none" w:sz="0" w:space="0" w:color="auto"/>
        <w:bottom w:val="none" w:sz="0" w:space="0" w:color="auto"/>
        <w:right w:val="none" w:sz="0" w:space="0" w:color="auto"/>
      </w:divBdr>
    </w:div>
    <w:div w:id="216212165">
      <w:bodyDiv w:val="1"/>
      <w:marLeft w:val="0"/>
      <w:marRight w:val="0"/>
      <w:marTop w:val="0"/>
      <w:marBottom w:val="0"/>
      <w:divBdr>
        <w:top w:val="none" w:sz="0" w:space="0" w:color="auto"/>
        <w:left w:val="none" w:sz="0" w:space="0" w:color="auto"/>
        <w:bottom w:val="none" w:sz="0" w:space="0" w:color="auto"/>
        <w:right w:val="none" w:sz="0" w:space="0" w:color="auto"/>
      </w:divBdr>
    </w:div>
    <w:div w:id="448088124">
      <w:bodyDiv w:val="1"/>
      <w:marLeft w:val="0"/>
      <w:marRight w:val="0"/>
      <w:marTop w:val="0"/>
      <w:marBottom w:val="0"/>
      <w:divBdr>
        <w:top w:val="none" w:sz="0" w:space="0" w:color="auto"/>
        <w:left w:val="none" w:sz="0" w:space="0" w:color="auto"/>
        <w:bottom w:val="none" w:sz="0" w:space="0" w:color="auto"/>
        <w:right w:val="none" w:sz="0" w:space="0" w:color="auto"/>
      </w:divBdr>
    </w:div>
    <w:div w:id="584145186">
      <w:bodyDiv w:val="1"/>
      <w:marLeft w:val="0"/>
      <w:marRight w:val="0"/>
      <w:marTop w:val="0"/>
      <w:marBottom w:val="0"/>
      <w:divBdr>
        <w:top w:val="none" w:sz="0" w:space="0" w:color="auto"/>
        <w:left w:val="none" w:sz="0" w:space="0" w:color="auto"/>
        <w:bottom w:val="none" w:sz="0" w:space="0" w:color="auto"/>
        <w:right w:val="none" w:sz="0" w:space="0" w:color="auto"/>
      </w:divBdr>
    </w:div>
    <w:div w:id="587035151">
      <w:bodyDiv w:val="1"/>
      <w:marLeft w:val="0"/>
      <w:marRight w:val="0"/>
      <w:marTop w:val="0"/>
      <w:marBottom w:val="0"/>
      <w:divBdr>
        <w:top w:val="none" w:sz="0" w:space="0" w:color="auto"/>
        <w:left w:val="none" w:sz="0" w:space="0" w:color="auto"/>
        <w:bottom w:val="none" w:sz="0" w:space="0" w:color="auto"/>
        <w:right w:val="none" w:sz="0" w:space="0" w:color="auto"/>
      </w:divBdr>
    </w:div>
    <w:div w:id="1002781920">
      <w:bodyDiv w:val="1"/>
      <w:marLeft w:val="0"/>
      <w:marRight w:val="0"/>
      <w:marTop w:val="0"/>
      <w:marBottom w:val="0"/>
      <w:divBdr>
        <w:top w:val="none" w:sz="0" w:space="0" w:color="auto"/>
        <w:left w:val="none" w:sz="0" w:space="0" w:color="auto"/>
        <w:bottom w:val="none" w:sz="0" w:space="0" w:color="auto"/>
        <w:right w:val="none" w:sz="0" w:space="0" w:color="auto"/>
      </w:divBdr>
    </w:div>
    <w:div w:id="1389261994">
      <w:bodyDiv w:val="1"/>
      <w:marLeft w:val="0"/>
      <w:marRight w:val="0"/>
      <w:marTop w:val="0"/>
      <w:marBottom w:val="0"/>
      <w:divBdr>
        <w:top w:val="none" w:sz="0" w:space="0" w:color="auto"/>
        <w:left w:val="none" w:sz="0" w:space="0" w:color="auto"/>
        <w:bottom w:val="none" w:sz="0" w:space="0" w:color="auto"/>
        <w:right w:val="none" w:sz="0" w:space="0" w:color="auto"/>
      </w:divBdr>
    </w:div>
    <w:div w:id="1601059352">
      <w:bodyDiv w:val="1"/>
      <w:marLeft w:val="0"/>
      <w:marRight w:val="0"/>
      <w:marTop w:val="0"/>
      <w:marBottom w:val="0"/>
      <w:divBdr>
        <w:top w:val="none" w:sz="0" w:space="0" w:color="auto"/>
        <w:left w:val="none" w:sz="0" w:space="0" w:color="auto"/>
        <w:bottom w:val="none" w:sz="0" w:space="0" w:color="auto"/>
        <w:right w:val="none" w:sz="0" w:space="0" w:color="auto"/>
      </w:divBdr>
    </w:div>
    <w:div w:id="1602756159">
      <w:bodyDiv w:val="1"/>
      <w:marLeft w:val="0"/>
      <w:marRight w:val="0"/>
      <w:marTop w:val="0"/>
      <w:marBottom w:val="0"/>
      <w:divBdr>
        <w:top w:val="none" w:sz="0" w:space="0" w:color="auto"/>
        <w:left w:val="none" w:sz="0" w:space="0" w:color="auto"/>
        <w:bottom w:val="none" w:sz="0" w:space="0" w:color="auto"/>
        <w:right w:val="none" w:sz="0" w:space="0" w:color="auto"/>
      </w:divBdr>
    </w:div>
    <w:div w:id="1675108598">
      <w:bodyDiv w:val="1"/>
      <w:marLeft w:val="0"/>
      <w:marRight w:val="0"/>
      <w:marTop w:val="0"/>
      <w:marBottom w:val="0"/>
      <w:divBdr>
        <w:top w:val="none" w:sz="0" w:space="0" w:color="auto"/>
        <w:left w:val="none" w:sz="0" w:space="0" w:color="auto"/>
        <w:bottom w:val="none" w:sz="0" w:space="0" w:color="auto"/>
        <w:right w:val="none" w:sz="0" w:space="0" w:color="auto"/>
      </w:divBdr>
    </w:div>
    <w:div w:id="1735278912">
      <w:bodyDiv w:val="1"/>
      <w:marLeft w:val="0"/>
      <w:marRight w:val="0"/>
      <w:marTop w:val="0"/>
      <w:marBottom w:val="0"/>
      <w:divBdr>
        <w:top w:val="none" w:sz="0" w:space="0" w:color="auto"/>
        <w:left w:val="none" w:sz="0" w:space="0" w:color="auto"/>
        <w:bottom w:val="none" w:sz="0" w:space="0" w:color="auto"/>
        <w:right w:val="none" w:sz="0" w:space="0" w:color="auto"/>
      </w:divBdr>
    </w:div>
    <w:div w:id="1949653856">
      <w:bodyDiv w:val="1"/>
      <w:marLeft w:val="0"/>
      <w:marRight w:val="0"/>
      <w:marTop w:val="0"/>
      <w:marBottom w:val="0"/>
      <w:divBdr>
        <w:top w:val="none" w:sz="0" w:space="0" w:color="auto"/>
        <w:left w:val="none" w:sz="0" w:space="0" w:color="auto"/>
        <w:bottom w:val="none" w:sz="0" w:space="0" w:color="auto"/>
        <w:right w:val="none" w:sz="0" w:space="0" w:color="auto"/>
      </w:divBdr>
    </w:div>
    <w:div w:id="1968076508">
      <w:bodyDiv w:val="1"/>
      <w:marLeft w:val="0"/>
      <w:marRight w:val="0"/>
      <w:marTop w:val="0"/>
      <w:marBottom w:val="0"/>
      <w:divBdr>
        <w:top w:val="none" w:sz="0" w:space="0" w:color="auto"/>
        <w:left w:val="none" w:sz="0" w:space="0" w:color="auto"/>
        <w:bottom w:val="none" w:sz="0" w:space="0" w:color="auto"/>
        <w:right w:val="none" w:sz="0" w:space="0" w:color="auto"/>
      </w:divBdr>
    </w:div>
    <w:div w:id="213818118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png"/><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17" Type="http://schemas.openxmlformats.org/officeDocument/2006/relationships/font" Target="fonts/font17.odttf"/><Relationship Id="rId2" Type="http://schemas.openxmlformats.org/officeDocument/2006/relationships/font" Target="fonts/font2.odttf"/><Relationship Id="rId16" Type="http://schemas.openxmlformats.org/officeDocument/2006/relationships/font" Target="fonts/font16.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_rels/footnotes.xml.rels><?xml version="1.0" encoding="UTF-8" standalone="yes"?>
<Relationships xmlns="http://schemas.openxmlformats.org/package/2006/relationships"><Relationship Id="rId3" Type="http://schemas.openxmlformats.org/officeDocument/2006/relationships/hyperlink" Target="https://catalogo.inpi.gob.mx/cedulas/" TargetMode="External"/><Relationship Id="rId2" Type="http://schemas.openxmlformats.org/officeDocument/2006/relationships/hyperlink" Target="https://catalogo.inpi.gob.mx/cedulas/" TargetMode="External"/><Relationship Id="rId1" Type="http://schemas.openxmlformats.org/officeDocument/2006/relationships/hyperlink" Target="https://www.inegi.org.mx/programas/ccpv/2020/" TargetMode="External"/><Relationship Id="rId4" Type="http://schemas.openxmlformats.org/officeDocument/2006/relationships/hyperlink" Target="https://catalogo.inpi.gob.mx/cedula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aQbBO1rjKCMgwkEvOUFtTgcERXw==">CgMxLjAyCGguZ2pkZ3hzMgloLjMwajB6bGwyCWguMWZvYjl0ZTIJaC4zem55c2g3MgloLjJldDkycDAyCGgudHlqY3d0MgloLjF0M2g1c2YyCWguNGQzNG9nODIJaC4yczhleW8xMgloLjE3ZHA4dnUyCWguM3JkY3JqbjIJaC4yNmluMXJnMghoLmxueGJ6OTIJaC4zNW5rdW4yMgloLjFrc3Y0dXYyCWguNDRzaW5pbzIJaC4yanhzeHFoOAByITFEcF94X1pBSU9NallROG0tZVA5akRzaldGLWNfa1hpVg==</go:docsCustomData>
</go:gDocsCustomXmlDataStorage>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CA5130A760992C43BDD4A599C65EC30C" ma:contentTypeVersion="11" ma:contentTypeDescription="Crear nuevo documento." ma:contentTypeScope="" ma:versionID="8e8f58afb8375a5c69daaffa3c0e8193">
  <xsd:schema xmlns:xsd="http://www.w3.org/2001/XMLSchema" xmlns:xs="http://www.w3.org/2001/XMLSchema" xmlns:p="http://schemas.microsoft.com/office/2006/metadata/properties" xmlns:ns3="e0e951c8-e5cb-4751-8f4b-6bf27aa4d9ff" targetNamespace="http://schemas.microsoft.com/office/2006/metadata/properties" ma:root="true" ma:fieldsID="ab861e1d180a88675d53eccb28a10da8" ns3:_="">
    <xsd:import namespace="e0e951c8-e5cb-4751-8f4b-6bf27aa4d9ff"/>
    <xsd:element name="properties">
      <xsd:complexType>
        <xsd:sequence>
          <xsd:element name="documentManagement">
            <xsd:complexType>
              <xsd:all>
                <xsd:element ref="ns3:MediaServiceDateTaken" minOccurs="0"/>
                <xsd:element ref="ns3:_activity" minOccurs="0"/>
                <xsd:element ref="ns3:MediaServiceMetadata" minOccurs="0"/>
                <xsd:element ref="ns3:MediaServiceFastMetadata" minOccurs="0"/>
                <xsd:element ref="ns3:MediaServiceSearchProperties" minOccurs="0"/>
                <xsd:element ref="ns3:MediaServiceObjectDetectorVersions" minOccurs="0"/>
                <xsd:element ref="ns3:MediaServiceSystemTags" minOccurs="0"/>
                <xsd:element ref="ns3:MediaServiceOCR" minOccurs="0"/>
                <xsd:element ref="ns3:MediaServiceGenerationTime" minOccurs="0"/>
                <xsd:element ref="ns3:MediaServiceEventHashCode"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0e951c8-e5cb-4751-8f4b-6bf27aa4d9ff"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_activity" ma:index="9" nillable="true" ma:displayName="_activity" ma:hidden="true" ma:internalName="_activity">
      <xsd:simpleType>
        <xsd:restriction base="dms:Note"/>
      </xsd:simpleType>
    </xsd:element>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ServiceSystemTags" ma:index="14" nillable="true" ma:displayName="MediaServiceSystemTags" ma:hidden="true" ma:internalName="MediaServiceSystemTags" ma:readOnly="true">
      <xsd:simpleType>
        <xsd:restriction base="dms:Note"/>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p:properties xmlns:p="http://schemas.microsoft.com/office/2006/metadata/properties" xmlns:xsi="http://www.w3.org/2001/XMLSchema-instance" xmlns:pc="http://schemas.microsoft.com/office/infopath/2007/PartnerControls">
  <documentManagement>
    <_activity xmlns="e0e951c8-e5cb-4751-8f4b-6bf27aa4d9ff" xsi:nil="true"/>
  </documentManagement>
</p:properties>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F3EBA7F6-49A6-48B1-BEC0-29032702E7B8}">
  <ds:schemaRefs>
    <ds:schemaRef ds:uri="http://schemas.microsoft.com/sharepoint/v3/contenttype/forms"/>
  </ds:schemaRefs>
</ds:datastoreItem>
</file>

<file path=customXml/itemProps3.xml><?xml version="1.0" encoding="utf-8"?>
<ds:datastoreItem xmlns:ds="http://schemas.openxmlformats.org/officeDocument/2006/customXml" ds:itemID="{3AB82AE8-75F1-4304-B4F8-0BDDA54D381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0e951c8-e5cb-4751-8f4b-6bf27aa4d9f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05ADC67-0712-4B91-96A4-14508186AC6E}">
  <ds:schemaRefs>
    <ds:schemaRef ds:uri="http://schemas.openxmlformats.org/officeDocument/2006/bibliography"/>
  </ds:schemaRefs>
</ds:datastoreItem>
</file>

<file path=customXml/itemProps5.xml><?xml version="1.0" encoding="utf-8"?>
<ds:datastoreItem xmlns:ds="http://schemas.openxmlformats.org/officeDocument/2006/customXml" ds:itemID="{8B6E9B11-982B-43D3-859A-A087B7D24613}">
  <ds:schemaRefs>
    <ds:schemaRef ds:uri="http://schemas.microsoft.com/office/2006/metadata/properties"/>
    <ds:schemaRef ds:uri="http://schemas.microsoft.com/office/infopath/2007/PartnerControls"/>
    <ds:schemaRef ds:uri="e0e951c8-e5cb-4751-8f4b-6bf27aa4d9ff"/>
  </ds:schemaRefs>
</ds:datastoreItem>
</file>

<file path=docMetadata/LabelInfo.xml><?xml version="1.0" encoding="utf-8"?>
<clbl:labelList xmlns:clbl="http://schemas.microsoft.com/office/2020/mipLabelMetadata">
  <clbl:label id="{e9269cae-dc5f-4131-979d-2e71cb2aacc4}" enabled="0" method="" siteId="{e9269cae-dc5f-4131-979d-2e71cb2aacc4}" removed="1"/>
</clbl:labelList>
</file>

<file path=docProps/app.xml><?xml version="1.0" encoding="utf-8"?>
<Properties xmlns="http://schemas.openxmlformats.org/officeDocument/2006/extended-properties" xmlns:vt="http://schemas.openxmlformats.org/officeDocument/2006/docPropsVTypes">
  <Template>Normal</Template>
  <TotalTime>43</TotalTime>
  <Pages>76</Pages>
  <Words>21634</Words>
  <Characters>118990</Characters>
  <Application>Microsoft Office Word</Application>
  <DocSecurity>0</DocSecurity>
  <Lines>991</Lines>
  <Paragraphs>280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140344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Licenciado Jesus Renato Garcia Rivera</dc:creator>
  <cp:keywords/>
  <cp:lastModifiedBy>JUANA MARÍA LOPEZ ZEPAHUA</cp:lastModifiedBy>
  <cp:revision>24</cp:revision>
  <cp:lastPrinted>2025-11-10T20:09:00Z</cp:lastPrinted>
  <dcterms:created xsi:type="dcterms:W3CDTF">2025-11-06T16:12:00Z</dcterms:created>
  <dcterms:modified xsi:type="dcterms:W3CDTF">2025-11-10T20:09:00Z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0x010100CA5130A760992C43BDD4A599C65EC30C</vt:lpwstr>
  </property>
</Properties>
</file>