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0F7D0" w14:textId="5BD2BCA2" w:rsidR="007C5D1A" w:rsidRPr="00697803" w:rsidRDefault="00914A44" w:rsidP="00AF1997">
      <w:pPr>
        <w:spacing w:before="100" w:beforeAutospacing="1" w:after="100" w:afterAutospacing="1" w:line="360" w:lineRule="auto"/>
        <w:ind w:left="1416" w:hanging="1416"/>
        <w:jc w:val="right"/>
        <w:rPr>
          <w:rFonts w:ascii="Arial" w:hAnsi="Arial" w:cs="Arial"/>
          <w:b/>
          <w:sz w:val="24"/>
          <w:szCs w:val="24"/>
        </w:rPr>
      </w:pPr>
      <w:r w:rsidRPr="00697803">
        <w:rPr>
          <w:rFonts w:ascii="Arial" w:hAnsi="Arial" w:cs="Arial"/>
          <w:b/>
          <w:noProof/>
          <w:sz w:val="24"/>
          <w:szCs w:val="24"/>
        </w:rPr>
        <mc:AlternateContent>
          <mc:Choice Requires="wps">
            <w:drawing>
              <wp:anchor distT="0" distB="0" distL="114300" distR="114300" simplePos="0" relativeHeight="251658240" behindDoc="0" locked="0" layoutInCell="1" allowOverlap="1" wp14:anchorId="41FF5F05" wp14:editId="72F36F41">
                <wp:simplePos x="0" y="0"/>
                <wp:positionH relativeFrom="margin">
                  <wp:posOffset>2305685</wp:posOffset>
                </wp:positionH>
                <wp:positionV relativeFrom="paragraph">
                  <wp:posOffset>-457200</wp:posOffset>
                </wp:positionV>
                <wp:extent cx="2607945" cy="4171950"/>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07945" cy="4171950"/>
                        </a:xfrm>
                        <a:prstGeom prst="rect">
                          <a:avLst/>
                        </a:prstGeom>
                        <a:noFill/>
                        <a:ln>
                          <a:noFill/>
                        </a:ln>
                      </wps:spPr>
                      <wps:txbx>
                        <w:txbxContent>
                          <w:p w14:paraId="7A48857F" w14:textId="77777777" w:rsidR="00A6342B" w:rsidRPr="00FE2B46" w:rsidRDefault="00A6342B" w:rsidP="00A6342B">
                            <w:pPr>
                              <w:pStyle w:val="Default"/>
                              <w:spacing w:before="100" w:beforeAutospacing="1" w:after="100" w:afterAutospacing="1"/>
                              <w:jc w:val="both"/>
                              <w:rPr>
                                <w:rFonts w:ascii="Arial Narrow" w:hAnsi="Arial Narrow"/>
                                <w:b/>
                              </w:rPr>
                            </w:pPr>
                            <w:r w:rsidRPr="00FE2B46">
                              <w:rPr>
                                <w:rFonts w:ascii="Arial Narrow" w:hAnsi="Arial Narrow"/>
                                <w:b/>
                              </w:rPr>
                              <w:t>JUICIO PARA LA PROTECCIÓN DE LOS DERECHOS POLÍTICO-ELECTORALES DEL CIUDADANO</w:t>
                            </w:r>
                          </w:p>
                          <w:p w14:paraId="4B365A9D" w14:textId="77777777" w:rsidR="00A6342B" w:rsidRPr="00FE2B46" w:rsidRDefault="00A6342B" w:rsidP="00A6342B">
                            <w:pPr>
                              <w:pStyle w:val="Default"/>
                              <w:spacing w:before="100" w:beforeAutospacing="1" w:after="100" w:afterAutospacing="1"/>
                              <w:jc w:val="both"/>
                              <w:rPr>
                                <w:rFonts w:ascii="Arial Narrow" w:hAnsi="Arial Narrow"/>
                              </w:rPr>
                            </w:pPr>
                            <w:r w:rsidRPr="00FE2B46">
                              <w:rPr>
                                <w:rFonts w:ascii="Arial Narrow" w:hAnsi="Arial Narrow"/>
                                <w:b/>
                              </w:rPr>
                              <w:t xml:space="preserve">EXPEDIENTE: </w:t>
                            </w:r>
                            <w:r w:rsidRPr="00FE2B46">
                              <w:rPr>
                                <w:rFonts w:ascii="Arial Narrow" w:hAnsi="Arial Narrow"/>
                              </w:rPr>
                              <w:t>TEEM-JDC-242/2025</w:t>
                            </w:r>
                          </w:p>
                          <w:p w14:paraId="7F3F0E13" w14:textId="77777777" w:rsidR="00A6342B" w:rsidRPr="00FE2B46" w:rsidRDefault="00A6342B" w:rsidP="00A6342B">
                            <w:pPr>
                              <w:pStyle w:val="Default"/>
                              <w:spacing w:before="100" w:beforeAutospacing="1" w:after="100" w:afterAutospacing="1"/>
                              <w:jc w:val="both"/>
                              <w:rPr>
                                <w:rFonts w:ascii="Arial Narrow" w:hAnsi="Arial Narrow"/>
                              </w:rPr>
                            </w:pPr>
                            <w:r w:rsidRPr="00FE2B46">
                              <w:rPr>
                                <w:rFonts w:ascii="Arial Narrow" w:hAnsi="Arial Narrow"/>
                                <w:b/>
                              </w:rPr>
                              <w:t xml:space="preserve">ACTORA: </w:t>
                            </w:r>
                            <w:r w:rsidRPr="00FE2B46">
                              <w:rPr>
                                <w:rFonts w:ascii="Arial Narrow" w:hAnsi="Arial Narrow"/>
                              </w:rPr>
                              <w:t>CRISTINA ISABEL ELIZALDE QUIROZ</w:t>
                            </w:r>
                          </w:p>
                          <w:p w14:paraId="310BF553" w14:textId="77777777" w:rsidR="00A6342B" w:rsidRPr="00C25C84" w:rsidRDefault="00A6342B" w:rsidP="00A6342B">
                            <w:pPr>
                              <w:pStyle w:val="Default"/>
                              <w:spacing w:before="100" w:beforeAutospacing="1" w:after="100" w:afterAutospacing="1"/>
                              <w:jc w:val="both"/>
                              <w:rPr>
                                <w:rFonts w:ascii="Arial Narrow" w:hAnsi="Arial Narrow"/>
                                <w:bCs/>
                              </w:rPr>
                            </w:pPr>
                            <w:r w:rsidRPr="00FE2B46">
                              <w:rPr>
                                <w:rFonts w:ascii="Arial Narrow" w:hAnsi="Arial Narrow"/>
                                <w:b/>
                              </w:rPr>
                              <w:t xml:space="preserve">AUTORIDADES RESPONSABLES: </w:t>
                            </w:r>
                            <w:r w:rsidRPr="00FE2B46">
                              <w:rPr>
                                <w:rFonts w:ascii="Arial Narrow" w:hAnsi="Arial Narrow"/>
                                <w:bCs/>
                              </w:rPr>
                              <w:t>PLENO DEL</w:t>
                            </w:r>
                            <w:r w:rsidRPr="00FE2B46">
                              <w:rPr>
                                <w:rFonts w:ascii="Arial Narrow" w:hAnsi="Arial Narrow"/>
                                <w:b/>
                              </w:rPr>
                              <w:t xml:space="preserve"> </w:t>
                            </w:r>
                            <w:r w:rsidRPr="00FE2B46">
                              <w:rPr>
                                <w:rFonts w:ascii="Arial Narrow" w:hAnsi="Arial Narrow"/>
                                <w:bCs/>
                              </w:rPr>
                              <w:t xml:space="preserve">ÓRGANO DE ADMINISTRACIÓN JUDICIAL DEL SUPREMO TRIBUNAL DE JUSTICIA DEL ESTADO Y EL DIRECTOR GENERAL DE SERVICIOS DE ASISTENCIA TÉCNICA Y </w:t>
                            </w:r>
                            <w:r w:rsidRPr="00C25C84">
                              <w:rPr>
                                <w:rFonts w:ascii="Arial Narrow" w:hAnsi="Arial Narrow"/>
                                <w:bCs/>
                              </w:rPr>
                              <w:t>JURÍDICA DEL CONGRESO, AMBOS DE MICHOACÁN</w:t>
                            </w:r>
                          </w:p>
                          <w:p w14:paraId="32CF45E6" w14:textId="435CE788" w:rsidR="00A6342B" w:rsidRPr="00C25C84" w:rsidRDefault="00A6342B" w:rsidP="00A6342B">
                            <w:pPr>
                              <w:pStyle w:val="Default"/>
                              <w:spacing w:before="100" w:beforeAutospacing="1" w:after="100" w:afterAutospacing="1"/>
                              <w:jc w:val="both"/>
                              <w:rPr>
                                <w:rFonts w:ascii="Arial Narrow" w:hAnsi="Arial Narrow"/>
                                <w:b/>
                              </w:rPr>
                            </w:pPr>
                            <w:r w:rsidRPr="00C25C84">
                              <w:rPr>
                                <w:rFonts w:ascii="Arial Narrow" w:hAnsi="Arial Narrow"/>
                                <w:b/>
                                <w:color w:val="auto"/>
                              </w:rPr>
                              <w:t>MAGISTRADO</w:t>
                            </w:r>
                            <w:r w:rsidR="00527C9D">
                              <w:rPr>
                                <w:rFonts w:ascii="Arial Narrow" w:hAnsi="Arial Narrow"/>
                                <w:b/>
                                <w:color w:val="auto"/>
                              </w:rPr>
                              <w:t xml:space="preserve"> PONENTE</w:t>
                            </w:r>
                            <w:r w:rsidRPr="00C25C84">
                              <w:rPr>
                                <w:rFonts w:ascii="Arial Narrow" w:hAnsi="Arial Narrow"/>
                                <w:b/>
                              </w:rPr>
                              <w:t xml:space="preserve">: </w:t>
                            </w:r>
                            <w:r w:rsidRPr="00C25C84">
                              <w:rPr>
                                <w:rFonts w:ascii="Arial Narrow" w:hAnsi="Arial Narrow"/>
                              </w:rPr>
                              <w:t>ADRIÁN HERNÁNDEZ PINEDO</w:t>
                            </w:r>
                          </w:p>
                          <w:p w14:paraId="54B94CBD" w14:textId="77777777" w:rsidR="00A6342B" w:rsidRPr="00C25C84" w:rsidRDefault="00A6342B" w:rsidP="00A6342B">
                            <w:pPr>
                              <w:pStyle w:val="Default"/>
                              <w:spacing w:before="100" w:beforeAutospacing="1" w:after="100" w:afterAutospacing="1"/>
                              <w:jc w:val="both"/>
                              <w:rPr>
                                <w:rFonts w:ascii="Arial Narrow" w:hAnsi="Arial Narrow"/>
                              </w:rPr>
                            </w:pPr>
                            <w:r w:rsidRPr="00C25C84">
                              <w:rPr>
                                <w:rFonts w:ascii="Arial Narrow" w:hAnsi="Arial Narrow"/>
                                <w:b/>
                              </w:rPr>
                              <w:t>SECRETARIA INSTRUCTORA Y PROYECTISTA:</w:t>
                            </w:r>
                            <w:r w:rsidRPr="00C25C84">
                              <w:rPr>
                                <w:rFonts w:ascii="Arial Narrow" w:hAnsi="Arial Narrow"/>
                              </w:rPr>
                              <w:t xml:space="preserve"> ROXANA SOTO TORRES</w:t>
                            </w:r>
                          </w:p>
                          <w:p w14:paraId="66EE9C16" w14:textId="35D42C93" w:rsidR="0041565E" w:rsidRPr="00C85E66" w:rsidRDefault="0041565E" w:rsidP="00884A2A">
                            <w:pPr>
                              <w:pStyle w:val="Default"/>
                              <w:spacing w:before="100" w:beforeAutospacing="1" w:after="100" w:afterAutospacing="1"/>
                              <w:jc w:val="both"/>
                              <w:rPr>
                                <w:rFonts w:ascii="Arial Narrow" w:hAnsi="Arial Narrow"/>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FF5F05" id="_x0000_t202" coordsize="21600,21600" o:spt="202" path="m,l,21600r21600,l21600,xe">
                <v:stroke joinstyle="miter"/>
                <v:path gradientshapeok="t" o:connecttype="rect"/>
              </v:shapetype>
              <v:shape id="Cuadro de texto 3" o:spid="_x0000_s1026" type="#_x0000_t202" style="position:absolute;left:0;text-align:left;margin-left:181.55pt;margin-top:-36pt;width:205.35pt;height:32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" filled="f" stroked="f">
                <v:textbox>
                  <w:txbxContent>
                    <w:p w14:paraId="7A48857F" w14:textId="77777777" w:rsidR="00A6342B" w:rsidRPr="00FE2B46" w:rsidRDefault="00A6342B" w:rsidP="00A6342B">
                      <w:pPr>
                        <w:pStyle w:val="Default"/>
                        <w:spacing w:before="100" w:beforeAutospacing="1" w:after="100" w:afterAutospacing="1"/>
                        <w:jc w:val="both"/>
                        <w:rPr>
                          <w:rFonts w:ascii="Arial Narrow" w:hAnsi="Arial Narrow"/>
                          <w:b/>
                        </w:rPr>
                      </w:pPr>
                      <w:r w:rsidRPr="00FE2B46">
                        <w:rPr>
                          <w:rFonts w:ascii="Arial Narrow" w:hAnsi="Arial Narrow"/>
                          <w:b/>
                        </w:rPr>
                        <w:t>JUICIO PARA LA PROTECCIÓN DE LOS DERECHOS POLÍTICO-ELECTORALES DEL CIUDADANO</w:t>
                      </w:r>
                    </w:p>
                    <w:p w14:paraId="4B365A9D" w14:textId="77777777" w:rsidR="00A6342B" w:rsidRPr="00FE2B46" w:rsidRDefault="00A6342B" w:rsidP="00A6342B">
                      <w:pPr>
                        <w:pStyle w:val="Default"/>
                        <w:spacing w:before="100" w:beforeAutospacing="1" w:after="100" w:afterAutospacing="1"/>
                        <w:jc w:val="both"/>
                        <w:rPr>
                          <w:rFonts w:ascii="Arial Narrow" w:hAnsi="Arial Narrow"/>
                        </w:rPr>
                      </w:pPr>
                      <w:r w:rsidRPr="00FE2B46">
                        <w:rPr>
                          <w:rFonts w:ascii="Arial Narrow" w:hAnsi="Arial Narrow"/>
                          <w:b/>
                        </w:rPr>
                        <w:t xml:space="preserve">EXPEDIENTE: </w:t>
                      </w:r>
                      <w:r w:rsidRPr="00FE2B46">
                        <w:rPr>
                          <w:rFonts w:ascii="Arial Narrow" w:hAnsi="Arial Narrow"/>
                        </w:rPr>
                        <w:t>TEEM-JDC-242/2025</w:t>
                      </w:r>
                    </w:p>
                    <w:p w14:paraId="7F3F0E13" w14:textId="77777777" w:rsidR="00A6342B" w:rsidRPr="00FE2B46" w:rsidRDefault="00A6342B" w:rsidP="00A6342B">
                      <w:pPr>
                        <w:pStyle w:val="Default"/>
                        <w:spacing w:before="100" w:beforeAutospacing="1" w:after="100" w:afterAutospacing="1"/>
                        <w:jc w:val="both"/>
                        <w:rPr>
                          <w:rFonts w:ascii="Arial Narrow" w:hAnsi="Arial Narrow"/>
                        </w:rPr>
                      </w:pPr>
                      <w:r w:rsidRPr="00FE2B46">
                        <w:rPr>
                          <w:rFonts w:ascii="Arial Narrow" w:hAnsi="Arial Narrow"/>
                          <w:b/>
                        </w:rPr>
                        <w:t xml:space="preserve">ACTORA: </w:t>
                      </w:r>
                      <w:r w:rsidRPr="00FE2B46">
                        <w:rPr>
                          <w:rFonts w:ascii="Arial Narrow" w:hAnsi="Arial Narrow"/>
                        </w:rPr>
                        <w:t>CRISTINA ISABEL ELIZALDE QUIROZ</w:t>
                      </w:r>
                    </w:p>
                    <w:p w14:paraId="310BF553" w14:textId="77777777" w:rsidR="00A6342B" w:rsidRPr="00C25C84" w:rsidRDefault="00A6342B" w:rsidP="00A6342B">
                      <w:pPr>
                        <w:pStyle w:val="Default"/>
                        <w:spacing w:before="100" w:beforeAutospacing="1" w:after="100" w:afterAutospacing="1"/>
                        <w:jc w:val="both"/>
                        <w:rPr>
                          <w:rFonts w:ascii="Arial Narrow" w:hAnsi="Arial Narrow"/>
                          <w:bCs/>
                        </w:rPr>
                      </w:pPr>
                      <w:r w:rsidRPr="00FE2B46">
                        <w:rPr>
                          <w:rFonts w:ascii="Arial Narrow" w:hAnsi="Arial Narrow"/>
                          <w:b/>
                        </w:rPr>
                        <w:t xml:space="preserve">AUTORIDADES RESPONSABLES: </w:t>
                      </w:r>
                      <w:r w:rsidRPr="00FE2B46">
                        <w:rPr>
                          <w:rFonts w:ascii="Arial Narrow" w:hAnsi="Arial Narrow"/>
                          <w:bCs/>
                        </w:rPr>
                        <w:t>PLENO DEL</w:t>
                      </w:r>
                      <w:r w:rsidRPr="00FE2B46">
                        <w:rPr>
                          <w:rFonts w:ascii="Arial Narrow" w:hAnsi="Arial Narrow"/>
                          <w:b/>
                        </w:rPr>
                        <w:t xml:space="preserve"> </w:t>
                      </w:r>
                      <w:r w:rsidRPr="00FE2B46">
                        <w:rPr>
                          <w:rFonts w:ascii="Arial Narrow" w:hAnsi="Arial Narrow"/>
                          <w:bCs/>
                        </w:rPr>
                        <w:t xml:space="preserve">ÓRGANO DE ADMINISTRACIÓN JUDICIAL DEL SUPREMO TRIBUNAL DE JUSTICIA DEL ESTADO Y EL DIRECTOR GENERAL DE SERVICIOS DE ASISTENCIA TÉCNICA Y </w:t>
                      </w:r>
                      <w:r w:rsidRPr="00C25C84">
                        <w:rPr>
                          <w:rFonts w:ascii="Arial Narrow" w:hAnsi="Arial Narrow"/>
                          <w:bCs/>
                        </w:rPr>
                        <w:t>JURÍDICA DEL CONGRESO, AMBOS DE MICHOACÁN</w:t>
                      </w:r>
                    </w:p>
                    <w:p w14:paraId="32CF45E6" w14:textId="435CE788" w:rsidR="00A6342B" w:rsidRPr="00C25C84" w:rsidRDefault="00A6342B" w:rsidP="00A6342B">
                      <w:pPr>
                        <w:pStyle w:val="Default"/>
                        <w:spacing w:before="100" w:beforeAutospacing="1" w:after="100" w:afterAutospacing="1"/>
                        <w:jc w:val="both"/>
                        <w:rPr>
                          <w:rFonts w:ascii="Arial Narrow" w:hAnsi="Arial Narrow"/>
                          <w:b/>
                        </w:rPr>
                      </w:pPr>
                      <w:r w:rsidRPr="00C25C84">
                        <w:rPr>
                          <w:rFonts w:ascii="Arial Narrow" w:hAnsi="Arial Narrow"/>
                          <w:b/>
                          <w:color w:val="auto"/>
                        </w:rPr>
                        <w:t>MAGISTRADO</w:t>
                      </w:r>
                      <w:r w:rsidR="00527C9D">
                        <w:rPr>
                          <w:rFonts w:ascii="Arial Narrow" w:hAnsi="Arial Narrow"/>
                          <w:b/>
                          <w:color w:val="auto"/>
                        </w:rPr>
                        <w:t xml:space="preserve"> PONENTE</w:t>
                      </w:r>
                      <w:r w:rsidRPr="00C25C84">
                        <w:rPr>
                          <w:rFonts w:ascii="Arial Narrow" w:hAnsi="Arial Narrow"/>
                          <w:b/>
                        </w:rPr>
                        <w:t xml:space="preserve">: </w:t>
                      </w:r>
                      <w:r w:rsidRPr="00C25C84">
                        <w:rPr>
                          <w:rFonts w:ascii="Arial Narrow" w:hAnsi="Arial Narrow"/>
                        </w:rPr>
                        <w:t>ADRIÁN HERNÁNDEZ PINEDO</w:t>
                      </w:r>
                    </w:p>
                    <w:p w14:paraId="54B94CBD" w14:textId="77777777" w:rsidR="00A6342B" w:rsidRPr="00C25C84" w:rsidRDefault="00A6342B" w:rsidP="00A6342B">
                      <w:pPr>
                        <w:pStyle w:val="Default"/>
                        <w:spacing w:before="100" w:beforeAutospacing="1" w:after="100" w:afterAutospacing="1"/>
                        <w:jc w:val="both"/>
                        <w:rPr>
                          <w:rFonts w:ascii="Arial Narrow" w:hAnsi="Arial Narrow"/>
                        </w:rPr>
                      </w:pPr>
                      <w:r w:rsidRPr="00C25C84">
                        <w:rPr>
                          <w:rFonts w:ascii="Arial Narrow" w:hAnsi="Arial Narrow"/>
                          <w:b/>
                        </w:rPr>
                        <w:t>SECRETARIA INSTRUCTORA Y PROYECTISTA:</w:t>
                      </w:r>
                      <w:r w:rsidRPr="00C25C84">
                        <w:rPr>
                          <w:rFonts w:ascii="Arial Narrow" w:hAnsi="Arial Narrow"/>
                        </w:rPr>
                        <w:t xml:space="preserve"> ROXANA SOTO TORRES</w:t>
                      </w:r>
                    </w:p>
                    <w:p w14:paraId="66EE9C16" w14:textId="35D42C93" w:rsidR="0041565E" w:rsidRPr="00C85E66" w:rsidRDefault="0041565E" w:rsidP="00884A2A">
                      <w:pPr>
                        <w:pStyle w:val="Default"/>
                        <w:spacing w:before="100" w:beforeAutospacing="1" w:after="100" w:afterAutospacing="1"/>
                        <w:jc w:val="both"/>
                        <w:rPr>
                          <w:rFonts w:ascii="Arial Narrow" w:hAnsi="Arial Narrow"/>
                        </w:rPr>
                      </w:pPr>
                    </w:p>
                  </w:txbxContent>
                </v:textbox>
                <w10:wrap anchorx="margin"/>
              </v:shape>
            </w:pict>
          </mc:Fallback>
        </mc:AlternateContent>
      </w:r>
    </w:p>
    <w:p w14:paraId="68D7C9B5" w14:textId="12BBE02C" w:rsidR="00AF1997" w:rsidRPr="00697803" w:rsidRDefault="00AF1997" w:rsidP="00AF1997">
      <w:pPr>
        <w:spacing w:before="100" w:beforeAutospacing="1" w:after="100" w:afterAutospacing="1" w:line="360" w:lineRule="auto"/>
        <w:ind w:left="1416" w:hanging="1416"/>
        <w:jc w:val="right"/>
        <w:rPr>
          <w:rFonts w:ascii="Arial" w:hAnsi="Arial" w:cs="Arial"/>
          <w:b/>
          <w:sz w:val="24"/>
          <w:szCs w:val="24"/>
        </w:rPr>
      </w:pPr>
    </w:p>
    <w:p w14:paraId="71BF80F9" w14:textId="7AFF5582" w:rsidR="007C5D1A" w:rsidRPr="00697803" w:rsidRDefault="007C5D1A" w:rsidP="007C5D1A">
      <w:pPr>
        <w:spacing w:before="100" w:beforeAutospacing="1" w:after="100" w:afterAutospacing="1" w:line="360" w:lineRule="auto"/>
        <w:jc w:val="right"/>
        <w:rPr>
          <w:rFonts w:ascii="Arial" w:hAnsi="Arial" w:cs="Arial"/>
          <w:sz w:val="24"/>
          <w:szCs w:val="24"/>
        </w:rPr>
      </w:pPr>
    </w:p>
    <w:p w14:paraId="232ECBE8" w14:textId="06C55822" w:rsidR="007C5D1A" w:rsidRPr="00697803" w:rsidRDefault="007C5D1A" w:rsidP="007C5D1A">
      <w:pPr>
        <w:spacing w:before="100" w:beforeAutospacing="1" w:after="100" w:afterAutospacing="1" w:line="360" w:lineRule="auto"/>
        <w:jc w:val="right"/>
        <w:rPr>
          <w:rFonts w:ascii="Arial" w:hAnsi="Arial" w:cs="Arial"/>
          <w:sz w:val="24"/>
          <w:szCs w:val="24"/>
        </w:rPr>
      </w:pPr>
    </w:p>
    <w:p w14:paraId="281E9D1B" w14:textId="77777777" w:rsidR="007C5D1A" w:rsidRPr="00697803" w:rsidRDefault="007C5D1A" w:rsidP="007C5D1A">
      <w:pPr>
        <w:spacing w:before="100" w:beforeAutospacing="1" w:after="100" w:afterAutospacing="1" w:line="360" w:lineRule="auto"/>
        <w:jc w:val="right"/>
        <w:rPr>
          <w:rFonts w:ascii="Arial" w:hAnsi="Arial" w:cs="Arial"/>
          <w:sz w:val="24"/>
          <w:szCs w:val="24"/>
        </w:rPr>
      </w:pPr>
    </w:p>
    <w:p w14:paraId="7C92AFC1" w14:textId="77777777" w:rsidR="00191E50" w:rsidRDefault="00191E50" w:rsidP="00C52FC4">
      <w:pPr>
        <w:spacing w:before="100" w:beforeAutospacing="1" w:after="100" w:afterAutospacing="1" w:line="360" w:lineRule="auto"/>
        <w:rPr>
          <w:rFonts w:ascii="Arial" w:hAnsi="Arial" w:cs="Arial"/>
          <w:sz w:val="24"/>
          <w:szCs w:val="24"/>
        </w:rPr>
      </w:pPr>
    </w:p>
    <w:p w14:paraId="280A1FB2" w14:textId="77777777" w:rsidR="00C25C84" w:rsidRDefault="00C25C84" w:rsidP="00471670">
      <w:pPr>
        <w:spacing w:before="100" w:beforeAutospacing="1" w:after="100" w:afterAutospacing="1" w:line="360" w:lineRule="auto"/>
        <w:jc w:val="right"/>
        <w:rPr>
          <w:rFonts w:ascii="Arial" w:hAnsi="Arial" w:cs="Arial"/>
          <w:sz w:val="24"/>
          <w:szCs w:val="24"/>
        </w:rPr>
      </w:pPr>
    </w:p>
    <w:p w14:paraId="6A408C6E" w14:textId="77777777" w:rsidR="006A094B" w:rsidRDefault="006A094B" w:rsidP="006E488F">
      <w:pPr>
        <w:spacing w:before="100" w:beforeAutospacing="1" w:after="100" w:afterAutospacing="1" w:line="360" w:lineRule="auto"/>
        <w:rPr>
          <w:rFonts w:ascii="Arial" w:hAnsi="Arial" w:cs="Arial"/>
          <w:sz w:val="24"/>
          <w:szCs w:val="24"/>
        </w:rPr>
      </w:pPr>
    </w:p>
    <w:p w14:paraId="04D2B6DE" w14:textId="77777777" w:rsidR="005C43E0" w:rsidRDefault="005C43E0" w:rsidP="00471670">
      <w:pPr>
        <w:spacing w:before="100" w:beforeAutospacing="1" w:after="100" w:afterAutospacing="1" w:line="360" w:lineRule="auto"/>
        <w:jc w:val="right"/>
        <w:rPr>
          <w:rFonts w:ascii="Arial" w:hAnsi="Arial" w:cs="Arial"/>
          <w:sz w:val="24"/>
          <w:szCs w:val="24"/>
        </w:rPr>
      </w:pPr>
    </w:p>
    <w:p w14:paraId="4C52A94B" w14:textId="3D2CABA1" w:rsidR="00095A29" w:rsidRPr="00697803" w:rsidRDefault="00095A29" w:rsidP="00471670">
      <w:pPr>
        <w:spacing w:before="100" w:beforeAutospacing="1" w:after="100" w:afterAutospacing="1" w:line="360" w:lineRule="auto"/>
        <w:jc w:val="right"/>
        <w:rPr>
          <w:rFonts w:ascii="Arial" w:hAnsi="Arial" w:cs="Arial"/>
          <w:sz w:val="24"/>
          <w:szCs w:val="24"/>
        </w:rPr>
      </w:pPr>
      <w:r w:rsidRPr="00697803">
        <w:rPr>
          <w:rFonts w:ascii="Arial" w:hAnsi="Arial" w:cs="Arial"/>
          <w:sz w:val="24"/>
          <w:szCs w:val="24"/>
        </w:rPr>
        <w:t>Morelia, Michoacán, a</w:t>
      </w:r>
      <w:r w:rsidR="00E03E83">
        <w:rPr>
          <w:rFonts w:ascii="Arial" w:hAnsi="Arial" w:cs="Arial"/>
          <w:sz w:val="24"/>
          <w:szCs w:val="24"/>
        </w:rPr>
        <w:t xml:space="preserve"> catorce</w:t>
      </w:r>
      <w:r w:rsidR="002036B7">
        <w:rPr>
          <w:rFonts w:ascii="Arial" w:hAnsi="Arial" w:cs="Arial"/>
          <w:sz w:val="24"/>
          <w:szCs w:val="24"/>
        </w:rPr>
        <w:t xml:space="preserve"> de noviembre</w:t>
      </w:r>
      <w:r w:rsidR="001D030D" w:rsidRPr="00697803">
        <w:rPr>
          <w:rFonts w:ascii="Arial" w:hAnsi="Arial" w:cs="Arial"/>
          <w:sz w:val="24"/>
          <w:szCs w:val="24"/>
        </w:rPr>
        <w:t xml:space="preserve"> d</w:t>
      </w:r>
      <w:r w:rsidRPr="00697803">
        <w:rPr>
          <w:rFonts w:ascii="Arial" w:hAnsi="Arial" w:cs="Arial"/>
          <w:sz w:val="24"/>
          <w:szCs w:val="24"/>
        </w:rPr>
        <w:t>os mil veinti</w:t>
      </w:r>
      <w:r w:rsidR="00602A04" w:rsidRPr="00697803">
        <w:rPr>
          <w:rFonts w:ascii="Arial" w:hAnsi="Arial" w:cs="Arial"/>
          <w:sz w:val="24"/>
          <w:szCs w:val="24"/>
        </w:rPr>
        <w:t>cinco</w:t>
      </w:r>
      <w:r w:rsidR="00302DC3" w:rsidRPr="00697803">
        <w:rPr>
          <w:rStyle w:val="Refdenotaalpie"/>
          <w:rFonts w:ascii="Arial" w:hAnsi="Arial" w:cs="Arial"/>
          <w:sz w:val="24"/>
          <w:szCs w:val="24"/>
        </w:rPr>
        <w:footnoteReference w:id="1"/>
      </w:r>
      <w:r w:rsidR="00DF0589">
        <w:rPr>
          <w:rFonts w:ascii="Arial" w:hAnsi="Arial" w:cs="Arial"/>
          <w:sz w:val="24"/>
          <w:szCs w:val="24"/>
        </w:rPr>
        <w:t>.</w:t>
      </w:r>
    </w:p>
    <w:p w14:paraId="734CFD18" w14:textId="7F288033" w:rsidR="00643678" w:rsidRPr="00694B38" w:rsidRDefault="00200592" w:rsidP="0042542D">
      <w:pPr>
        <w:tabs>
          <w:tab w:val="left" w:pos="544"/>
        </w:tabs>
        <w:spacing w:before="100" w:beforeAutospacing="1" w:after="100" w:afterAutospacing="1" w:line="360" w:lineRule="auto"/>
        <w:jc w:val="both"/>
        <w:rPr>
          <w:rFonts w:ascii="Arial" w:hAnsi="Arial" w:cs="Arial"/>
          <w:bCs/>
          <w:sz w:val="24"/>
          <w:szCs w:val="24"/>
        </w:rPr>
      </w:pPr>
      <w:r w:rsidRPr="00697803">
        <w:rPr>
          <w:rFonts w:ascii="Arial" w:hAnsi="Arial" w:cs="Arial"/>
          <w:b/>
          <w:sz w:val="24"/>
          <w:szCs w:val="24"/>
        </w:rPr>
        <w:t>S</w:t>
      </w:r>
      <w:r w:rsidR="00914A44" w:rsidRPr="00697803">
        <w:rPr>
          <w:rFonts w:ascii="Arial" w:hAnsi="Arial" w:cs="Arial"/>
          <w:b/>
          <w:sz w:val="24"/>
          <w:szCs w:val="24"/>
        </w:rPr>
        <w:t xml:space="preserve">entencia </w:t>
      </w:r>
      <w:r w:rsidR="00A678BC">
        <w:rPr>
          <w:rFonts w:ascii="Arial" w:hAnsi="Arial" w:cs="Arial"/>
          <w:bCs/>
          <w:sz w:val="24"/>
          <w:szCs w:val="24"/>
        </w:rPr>
        <w:t>qu</w:t>
      </w:r>
      <w:r w:rsidR="006960FE">
        <w:rPr>
          <w:rFonts w:ascii="Arial" w:hAnsi="Arial" w:cs="Arial"/>
          <w:bCs/>
          <w:sz w:val="24"/>
          <w:szCs w:val="24"/>
        </w:rPr>
        <w:t>e</w:t>
      </w:r>
      <w:r w:rsidR="002036B7">
        <w:rPr>
          <w:rFonts w:ascii="Arial" w:hAnsi="Arial" w:cs="Arial"/>
          <w:bCs/>
          <w:sz w:val="24"/>
          <w:szCs w:val="24"/>
        </w:rPr>
        <w:t xml:space="preserve"> </w:t>
      </w:r>
      <w:r w:rsidR="00E453A4" w:rsidRPr="007F7604">
        <w:rPr>
          <w:rFonts w:ascii="Arial" w:hAnsi="Arial" w:cs="Arial"/>
          <w:b/>
          <w:sz w:val="24"/>
          <w:szCs w:val="24"/>
        </w:rPr>
        <w:t>confirma</w:t>
      </w:r>
      <w:r w:rsidR="00E453A4">
        <w:rPr>
          <w:rFonts w:ascii="Arial" w:hAnsi="Arial" w:cs="Arial"/>
          <w:bCs/>
          <w:sz w:val="24"/>
          <w:szCs w:val="24"/>
        </w:rPr>
        <w:t xml:space="preserve"> los oficios </w:t>
      </w:r>
      <w:r w:rsidR="000C3C70">
        <w:rPr>
          <w:rFonts w:ascii="Arial" w:hAnsi="Arial" w:cs="Arial"/>
          <w:bCs/>
          <w:sz w:val="24"/>
          <w:szCs w:val="24"/>
        </w:rPr>
        <w:t xml:space="preserve">SE/0645/2025 y CEM/SSP/DGSATJ/127/2025, </w:t>
      </w:r>
      <w:r w:rsidR="00C43DF0">
        <w:rPr>
          <w:rFonts w:ascii="Arial" w:hAnsi="Arial" w:cs="Arial"/>
          <w:bCs/>
          <w:sz w:val="24"/>
          <w:szCs w:val="24"/>
        </w:rPr>
        <w:t>emitidos</w:t>
      </w:r>
      <w:r w:rsidR="000C3C70">
        <w:rPr>
          <w:rFonts w:ascii="Arial" w:hAnsi="Arial" w:cs="Arial"/>
          <w:bCs/>
          <w:sz w:val="24"/>
          <w:szCs w:val="24"/>
        </w:rPr>
        <w:t xml:space="preserve"> por la Secretaria Ejecutiva</w:t>
      </w:r>
      <w:r w:rsidR="00AB4A6C">
        <w:rPr>
          <w:rFonts w:ascii="Arial" w:hAnsi="Arial" w:cs="Arial"/>
          <w:bCs/>
          <w:sz w:val="24"/>
          <w:szCs w:val="24"/>
        </w:rPr>
        <w:t xml:space="preserve"> del Órgano de Administración</w:t>
      </w:r>
      <w:r w:rsidR="00B40657">
        <w:rPr>
          <w:rFonts w:ascii="Arial" w:hAnsi="Arial" w:cs="Arial"/>
          <w:bCs/>
          <w:sz w:val="24"/>
          <w:szCs w:val="24"/>
        </w:rPr>
        <w:t xml:space="preserve"> Judicial</w:t>
      </w:r>
      <w:r w:rsidR="006A094B">
        <w:rPr>
          <w:rFonts w:ascii="Arial" w:hAnsi="Arial" w:cs="Arial"/>
          <w:bCs/>
          <w:sz w:val="24"/>
          <w:szCs w:val="24"/>
        </w:rPr>
        <w:t xml:space="preserve"> del Supremo Tribunal de Justicia del Estado</w:t>
      </w:r>
      <w:r w:rsidR="00B40657">
        <w:rPr>
          <w:rFonts w:ascii="Arial" w:hAnsi="Arial" w:cs="Arial"/>
          <w:bCs/>
          <w:sz w:val="24"/>
          <w:szCs w:val="24"/>
        </w:rPr>
        <w:t xml:space="preserve"> y el Director General de Servicios de Asistencia Técnica y Jurídica del Congreso, respectivamente.</w:t>
      </w:r>
    </w:p>
    <w:sdt>
      <w:sdtPr>
        <w:rPr>
          <w:rFonts w:asciiTheme="minorHAnsi" w:eastAsiaTheme="minorEastAsia" w:hAnsiTheme="minorHAnsi" w:cstheme="minorBidi"/>
          <w:color w:val="auto"/>
          <w:sz w:val="21"/>
          <w:szCs w:val="21"/>
        </w:rPr>
        <w:id w:val="-1320036328"/>
        <w:docPartObj>
          <w:docPartGallery w:val="Table of Contents"/>
          <w:docPartUnique/>
        </w:docPartObj>
      </w:sdtPr>
      <w:sdtEndPr>
        <w:rPr>
          <w:b/>
          <w:bCs/>
        </w:rPr>
      </w:sdtEndPr>
      <w:sdtContent>
        <w:p w14:paraId="508858BA" w14:textId="35DA7A9E" w:rsidR="001571B5" w:rsidRPr="00697803" w:rsidRDefault="001571B5" w:rsidP="005F619C">
          <w:pPr>
            <w:pStyle w:val="TtuloTDC"/>
            <w:spacing w:before="100" w:beforeAutospacing="1" w:after="100" w:afterAutospacing="1" w:line="360" w:lineRule="auto"/>
            <w:jc w:val="center"/>
            <w:rPr>
              <w:rFonts w:ascii="Arial" w:hAnsi="Arial" w:cs="Arial"/>
              <w:b/>
              <w:bCs/>
              <w:color w:val="000000" w:themeColor="text1"/>
              <w:sz w:val="24"/>
              <w:szCs w:val="24"/>
            </w:rPr>
          </w:pPr>
          <w:r w:rsidRPr="00697803">
            <w:rPr>
              <w:rFonts w:ascii="Arial" w:hAnsi="Arial" w:cs="Arial"/>
              <w:b/>
              <w:bCs/>
              <w:color w:val="000000" w:themeColor="text1"/>
              <w:sz w:val="24"/>
              <w:szCs w:val="24"/>
            </w:rPr>
            <w:t>CONTENIDO</w:t>
          </w:r>
        </w:p>
        <w:p w14:paraId="7F2DCD98" w14:textId="6421B48B" w:rsidR="0080052A" w:rsidRPr="0080052A" w:rsidRDefault="001571B5" w:rsidP="0080052A">
          <w:pPr>
            <w:pStyle w:val="TDC2"/>
            <w:spacing w:line="240" w:lineRule="auto"/>
            <w:ind w:left="0"/>
            <w:jc w:val="both"/>
            <w:rPr>
              <w:rFonts w:ascii="Arial Narrow" w:hAnsi="Arial Narrow"/>
              <w:noProof/>
              <w:kern w:val="2"/>
              <w:sz w:val="20"/>
              <w:szCs w:val="20"/>
              <w:lang w:eastAsia="es-MX"/>
              <w14:ligatures w14:val="standardContextual"/>
            </w:rPr>
          </w:pPr>
          <w:r w:rsidRPr="0080052A">
            <w:rPr>
              <w:rFonts w:ascii="Arial Narrow" w:hAnsi="Arial Narrow" w:cs="Arial"/>
              <w:sz w:val="20"/>
              <w:szCs w:val="20"/>
            </w:rPr>
            <w:fldChar w:fldCharType="begin"/>
          </w:r>
          <w:r w:rsidRPr="0080052A">
            <w:rPr>
              <w:rFonts w:ascii="Arial Narrow" w:hAnsi="Arial Narrow" w:cs="Arial"/>
              <w:sz w:val="20"/>
              <w:szCs w:val="20"/>
            </w:rPr>
            <w:instrText xml:space="preserve"> TOC \o "1-3" \h \z \u </w:instrText>
          </w:r>
          <w:r w:rsidRPr="0080052A">
            <w:rPr>
              <w:rFonts w:ascii="Arial Narrow" w:hAnsi="Arial Narrow" w:cs="Arial"/>
              <w:sz w:val="20"/>
              <w:szCs w:val="20"/>
            </w:rPr>
            <w:fldChar w:fldCharType="separate"/>
          </w:r>
          <w:hyperlink w:anchor="_Toc213765796" w:history="1">
            <w:r w:rsidR="0080052A" w:rsidRPr="0080052A">
              <w:rPr>
                <w:rStyle w:val="Hipervnculo"/>
                <w:rFonts w:ascii="Arial Narrow" w:hAnsi="Arial Narrow" w:cs="Arial"/>
                <w:b/>
                <w:bCs/>
                <w:noProof/>
                <w:sz w:val="20"/>
                <w:szCs w:val="20"/>
              </w:rPr>
              <w:t>GLOSARIO</w:t>
            </w:r>
            <w:r w:rsidR="0080052A" w:rsidRPr="0080052A">
              <w:rPr>
                <w:rFonts w:ascii="Arial Narrow" w:hAnsi="Arial Narrow"/>
                <w:noProof/>
                <w:webHidden/>
                <w:sz w:val="20"/>
                <w:szCs w:val="20"/>
              </w:rPr>
              <w:tab/>
            </w:r>
            <w:r w:rsidR="0080052A" w:rsidRPr="0080052A">
              <w:rPr>
                <w:rFonts w:ascii="Arial Narrow" w:hAnsi="Arial Narrow"/>
                <w:noProof/>
                <w:webHidden/>
                <w:sz w:val="20"/>
                <w:szCs w:val="20"/>
              </w:rPr>
              <w:fldChar w:fldCharType="begin"/>
            </w:r>
            <w:r w:rsidR="0080052A" w:rsidRPr="0080052A">
              <w:rPr>
                <w:rFonts w:ascii="Arial Narrow" w:hAnsi="Arial Narrow"/>
                <w:noProof/>
                <w:webHidden/>
                <w:sz w:val="20"/>
                <w:szCs w:val="20"/>
              </w:rPr>
              <w:instrText xml:space="preserve"> PAGEREF _Toc213765796 \h </w:instrText>
            </w:r>
            <w:r w:rsidR="0080052A" w:rsidRPr="0080052A">
              <w:rPr>
                <w:rFonts w:ascii="Arial Narrow" w:hAnsi="Arial Narrow"/>
                <w:noProof/>
                <w:webHidden/>
                <w:sz w:val="20"/>
                <w:szCs w:val="20"/>
              </w:rPr>
            </w:r>
            <w:r w:rsidR="0080052A" w:rsidRPr="0080052A">
              <w:rPr>
                <w:rFonts w:ascii="Arial Narrow" w:hAnsi="Arial Narrow"/>
                <w:noProof/>
                <w:webHidden/>
                <w:sz w:val="20"/>
                <w:szCs w:val="20"/>
              </w:rPr>
              <w:fldChar w:fldCharType="separate"/>
            </w:r>
            <w:r w:rsidR="00E4343B">
              <w:rPr>
                <w:rFonts w:ascii="Arial Narrow" w:hAnsi="Arial Narrow"/>
                <w:noProof/>
                <w:webHidden/>
                <w:sz w:val="20"/>
                <w:szCs w:val="20"/>
              </w:rPr>
              <w:t>2</w:t>
            </w:r>
            <w:r w:rsidR="0080052A" w:rsidRPr="0080052A">
              <w:rPr>
                <w:rFonts w:ascii="Arial Narrow" w:hAnsi="Arial Narrow"/>
                <w:noProof/>
                <w:webHidden/>
                <w:sz w:val="20"/>
                <w:szCs w:val="20"/>
              </w:rPr>
              <w:fldChar w:fldCharType="end"/>
            </w:r>
          </w:hyperlink>
        </w:p>
        <w:p w14:paraId="1B354BF6" w14:textId="48317EA9"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797" w:history="1">
            <w:r w:rsidRPr="0080052A">
              <w:rPr>
                <w:rStyle w:val="Hipervnculo"/>
                <w:rFonts w:ascii="Arial Narrow" w:hAnsi="Arial Narrow" w:cs="Arial"/>
                <w:b/>
                <w:bCs/>
                <w:noProof/>
                <w:sz w:val="20"/>
                <w:szCs w:val="20"/>
                <w:lang w:eastAsia="es-ES"/>
              </w:rPr>
              <w:t>I. ANTECEDENTES</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_Toc213765797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2</w:t>
            </w:r>
            <w:r w:rsidRPr="0080052A">
              <w:rPr>
                <w:rFonts w:ascii="Arial Narrow" w:hAnsi="Arial Narrow"/>
                <w:noProof/>
                <w:webHidden/>
                <w:sz w:val="20"/>
                <w:szCs w:val="20"/>
              </w:rPr>
              <w:fldChar w:fldCharType="end"/>
            </w:r>
          </w:hyperlink>
        </w:p>
        <w:p w14:paraId="66AFED10" w14:textId="5C7BA25E"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798" w:history="1">
            <w:r w:rsidRPr="0080052A">
              <w:rPr>
                <w:rStyle w:val="Hipervnculo"/>
                <w:rFonts w:ascii="Arial Narrow" w:hAnsi="Arial Narrow" w:cs="Arial"/>
                <w:b/>
                <w:noProof/>
                <w:sz w:val="20"/>
                <w:szCs w:val="20"/>
              </w:rPr>
              <w:t>II. COMPETENCIA</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_Toc213765798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3</w:t>
            </w:r>
            <w:r w:rsidRPr="0080052A">
              <w:rPr>
                <w:rFonts w:ascii="Arial Narrow" w:hAnsi="Arial Narrow"/>
                <w:noProof/>
                <w:webHidden/>
                <w:sz w:val="20"/>
                <w:szCs w:val="20"/>
              </w:rPr>
              <w:fldChar w:fldCharType="end"/>
            </w:r>
          </w:hyperlink>
        </w:p>
        <w:p w14:paraId="062670B5" w14:textId="3464091E"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799" w:history="1">
            <w:r w:rsidRPr="0080052A">
              <w:rPr>
                <w:rStyle w:val="Hipervnculo"/>
                <w:rFonts w:ascii="Arial Narrow" w:hAnsi="Arial Narrow" w:cs="Arial"/>
                <w:b/>
                <w:noProof/>
                <w:sz w:val="20"/>
                <w:szCs w:val="20"/>
              </w:rPr>
              <w:t>III. CAUSALES DE IMPROCEDENCIA</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_Toc213765799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4</w:t>
            </w:r>
            <w:r w:rsidRPr="0080052A">
              <w:rPr>
                <w:rFonts w:ascii="Arial Narrow" w:hAnsi="Arial Narrow"/>
                <w:noProof/>
                <w:webHidden/>
                <w:sz w:val="20"/>
                <w:szCs w:val="20"/>
              </w:rPr>
              <w:fldChar w:fldCharType="end"/>
            </w:r>
          </w:hyperlink>
        </w:p>
        <w:p w14:paraId="0BBE86D4" w14:textId="38292829"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800" w:history="1">
            <w:r w:rsidRPr="0080052A">
              <w:rPr>
                <w:rStyle w:val="Hipervnculo"/>
                <w:rFonts w:ascii="Arial Narrow" w:hAnsi="Arial Narrow" w:cs="Arial"/>
                <w:b/>
                <w:noProof/>
                <w:sz w:val="20"/>
                <w:szCs w:val="20"/>
              </w:rPr>
              <w:t>IV. REQUISITOS DE PROCEDENCIA</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_Toc213765800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5</w:t>
            </w:r>
            <w:r w:rsidRPr="0080052A">
              <w:rPr>
                <w:rFonts w:ascii="Arial Narrow" w:hAnsi="Arial Narrow"/>
                <w:noProof/>
                <w:webHidden/>
                <w:sz w:val="20"/>
                <w:szCs w:val="20"/>
              </w:rPr>
              <w:fldChar w:fldCharType="end"/>
            </w:r>
          </w:hyperlink>
        </w:p>
        <w:p w14:paraId="274739E6" w14:textId="13DB4026"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801" w:history="1">
            <w:r w:rsidRPr="0080052A">
              <w:rPr>
                <w:rStyle w:val="Hipervnculo"/>
                <w:rFonts w:ascii="Arial Narrow" w:hAnsi="Arial Narrow" w:cs="Arial"/>
                <w:b/>
                <w:bCs/>
                <w:noProof/>
                <w:sz w:val="20"/>
                <w:szCs w:val="20"/>
              </w:rPr>
              <w:t>V. ESTUDIO DE FONDO</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_Toc213765801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5</w:t>
            </w:r>
            <w:r w:rsidRPr="0080052A">
              <w:rPr>
                <w:rFonts w:ascii="Arial Narrow" w:hAnsi="Arial Narrow"/>
                <w:noProof/>
                <w:webHidden/>
                <w:sz w:val="20"/>
                <w:szCs w:val="20"/>
              </w:rPr>
              <w:fldChar w:fldCharType="end"/>
            </w:r>
          </w:hyperlink>
        </w:p>
        <w:p w14:paraId="7284FFF2" w14:textId="5FB3DDA4"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802" w:history="1">
            <w:r w:rsidRPr="0080052A">
              <w:rPr>
                <w:rStyle w:val="Hipervnculo"/>
                <w:rFonts w:ascii="Arial Narrow" w:hAnsi="Arial Narrow" w:cs="Arial"/>
                <w:b/>
                <w:bCs/>
                <w:noProof/>
                <w:sz w:val="20"/>
                <w:szCs w:val="20"/>
              </w:rPr>
              <w:t>5.1 Pretensión y agravios</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_Toc213765802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5</w:t>
            </w:r>
            <w:r w:rsidRPr="0080052A">
              <w:rPr>
                <w:rFonts w:ascii="Arial Narrow" w:hAnsi="Arial Narrow"/>
                <w:noProof/>
                <w:webHidden/>
                <w:sz w:val="20"/>
                <w:szCs w:val="20"/>
              </w:rPr>
              <w:fldChar w:fldCharType="end"/>
            </w:r>
          </w:hyperlink>
        </w:p>
        <w:p w14:paraId="735BED7C" w14:textId="56FFFBA5"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803" w:history="1">
            <w:r w:rsidRPr="0080052A">
              <w:rPr>
                <w:rStyle w:val="Hipervnculo"/>
                <w:rFonts w:ascii="Arial Narrow" w:hAnsi="Arial Narrow" w:cs="Arial"/>
                <w:b/>
                <w:bCs/>
                <w:noProof/>
                <w:sz w:val="20"/>
                <w:szCs w:val="20"/>
              </w:rPr>
              <w:t>5.2 Metodología</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_Toc213765803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6</w:t>
            </w:r>
            <w:r w:rsidRPr="0080052A">
              <w:rPr>
                <w:rFonts w:ascii="Arial Narrow" w:hAnsi="Arial Narrow"/>
                <w:noProof/>
                <w:webHidden/>
                <w:sz w:val="20"/>
                <w:szCs w:val="20"/>
              </w:rPr>
              <w:fldChar w:fldCharType="end"/>
            </w:r>
          </w:hyperlink>
        </w:p>
        <w:p w14:paraId="28B29094" w14:textId="1F2FDED3"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804" w:history="1">
            <w:r w:rsidRPr="0080052A">
              <w:rPr>
                <w:rStyle w:val="Hipervnculo"/>
                <w:rFonts w:ascii="Arial Narrow" w:hAnsi="Arial Narrow" w:cs="Arial"/>
                <w:b/>
                <w:bCs/>
                <w:noProof/>
                <w:sz w:val="20"/>
                <w:szCs w:val="20"/>
              </w:rPr>
              <w:t>5.3 Decisión</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_Toc213765804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6</w:t>
            </w:r>
            <w:r w:rsidRPr="0080052A">
              <w:rPr>
                <w:rFonts w:ascii="Arial Narrow" w:hAnsi="Arial Narrow"/>
                <w:noProof/>
                <w:webHidden/>
                <w:sz w:val="20"/>
                <w:szCs w:val="20"/>
              </w:rPr>
              <w:fldChar w:fldCharType="end"/>
            </w:r>
          </w:hyperlink>
        </w:p>
        <w:p w14:paraId="65615235" w14:textId="08A12450" w:rsidR="0080052A" w:rsidRPr="0080052A" w:rsidRDefault="0080052A" w:rsidP="0080052A">
          <w:pPr>
            <w:pStyle w:val="TDC2"/>
            <w:spacing w:line="240" w:lineRule="auto"/>
            <w:ind w:left="0"/>
            <w:jc w:val="both"/>
            <w:rPr>
              <w:rFonts w:ascii="Arial Narrow" w:hAnsi="Arial Narrow"/>
              <w:noProof/>
              <w:kern w:val="2"/>
              <w:sz w:val="20"/>
              <w:szCs w:val="20"/>
              <w:lang w:eastAsia="es-MX"/>
              <w14:ligatures w14:val="standardContextual"/>
            </w:rPr>
          </w:pPr>
          <w:hyperlink w:anchor="_Toc213765805" w:history="1">
            <w:r w:rsidRPr="0080052A">
              <w:rPr>
                <w:rStyle w:val="Hipervnculo"/>
                <w:rFonts w:ascii="Arial Narrow" w:hAnsi="Arial Narrow" w:cs="Arial"/>
                <w:b/>
                <w:bCs/>
                <w:noProof/>
                <w:sz w:val="20"/>
                <w:szCs w:val="20"/>
              </w:rPr>
              <w:t>VI. RESOLUTIVO</w:t>
            </w:r>
            <w:r w:rsidRPr="0080052A">
              <w:rPr>
                <w:rFonts w:ascii="Arial Narrow" w:hAnsi="Arial Narrow"/>
                <w:noProof/>
                <w:webHidden/>
                <w:sz w:val="20"/>
                <w:szCs w:val="20"/>
              </w:rPr>
              <w:tab/>
            </w:r>
            <w:r w:rsidRPr="0080052A">
              <w:rPr>
                <w:rFonts w:ascii="Arial Narrow" w:hAnsi="Arial Narrow"/>
                <w:noProof/>
                <w:webHidden/>
                <w:sz w:val="20"/>
                <w:szCs w:val="20"/>
              </w:rPr>
              <w:fldChar w:fldCharType="begin"/>
            </w:r>
            <w:r w:rsidRPr="0080052A">
              <w:rPr>
                <w:rFonts w:ascii="Arial Narrow" w:hAnsi="Arial Narrow"/>
                <w:noProof/>
                <w:webHidden/>
                <w:sz w:val="20"/>
                <w:szCs w:val="20"/>
              </w:rPr>
              <w:instrText xml:space="preserve"> PAGEREF _Toc213765805 \h </w:instrText>
            </w:r>
            <w:r w:rsidRPr="0080052A">
              <w:rPr>
                <w:rFonts w:ascii="Arial Narrow" w:hAnsi="Arial Narrow"/>
                <w:noProof/>
                <w:webHidden/>
                <w:sz w:val="20"/>
                <w:szCs w:val="20"/>
              </w:rPr>
            </w:r>
            <w:r w:rsidRPr="0080052A">
              <w:rPr>
                <w:rFonts w:ascii="Arial Narrow" w:hAnsi="Arial Narrow"/>
                <w:noProof/>
                <w:webHidden/>
                <w:sz w:val="20"/>
                <w:szCs w:val="20"/>
              </w:rPr>
              <w:fldChar w:fldCharType="separate"/>
            </w:r>
            <w:r w:rsidR="00E4343B">
              <w:rPr>
                <w:rFonts w:ascii="Arial Narrow" w:hAnsi="Arial Narrow"/>
                <w:noProof/>
                <w:webHidden/>
                <w:sz w:val="20"/>
                <w:szCs w:val="20"/>
              </w:rPr>
              <w:t>8</w:t>
            </w:r>
            <w:r w:rsidRPr="0080052A">
              <w:rPr>
                <w:rFonts w:ascii="Arial Narrow" w:hAnsi="Arial Narrow"/>
                <w:noProof/>
                <w:webHidden/>
                <w:sz w:val="20"/>
                <w:szCs w:val="20"/>
              </w:rPr>
              <w:fldChar w:fldCharType="end"/>
            </w:r>
          </w:hyperlink>
        </w:p>
        <w:p w14:paraId="772D18DE" w14:textId="619BB04A" w:rsidR="00284B46" w:rsidRPr="00697803" w:rsidRDefault="001571B5" w:rsidP="0080052A">
          <w:pPr>
            <w:spacing w:after="0" w:line="240" w:lineRule="auto"/>
            <w:jc w:val="both"/>
          </w:pPr>
          <w:r w:rsidRPr="0080052A">
            <w:rPr>
              <w:rFonts w:ascii="Arial Narrow" w:hAnsi="Arial Narrow" w:cs="Arial"/>
              <w:b/>
              <w:bCs/>
              <w:sz w:val="20"/>
              <w:szCs w:val="20"/>
            </w:rPr>
            <w:fldChar w:fldCharType="end"/>
          </w:r>
        </w:p>
      </w:sdtContent>
    </w:sdt>
    <w:p w14:paraId="5D85D191" w14:textId="77777777" w:rsidR="006A094B" w:rsidRDefault="006A094B" w:rsidP="00053A92"/>
    <w:p w14:paraId="6E30902D" w14:textId="77777777" w:rsidR="002036B7" w:rsidRDefault="002036B7" w:rsidP="00053A92"/>
    <w:p w14:paraId="4A194891" w14:textId="77777777" w:rsidR="00B565DD" w:rsidRDefault="00B565DD" w:rsidP="00053A92"/>
    <w:p w14:paraId="2095C919" w14:textId="58048AFF" w:rsidR="001571B5" w:rsidRPr="00697803" w:rsidRDefault="00BA6002" w:rsidP="00284B46">
      <w:pPr>
        <w:pStyle w:val="Ttulo2"/>
        <w:spacing w:before="100" w:beforeAutospacing="1" w:after="100" w:afterAutospacing="1" w:line="360" w:lineRule="auto"/>
        <w:jc w:val="center"/>
        <w:rPr>
          <w:rFonts w:ascii="Arial" w:hAnsi="Arial" w:cs="Arial"/>
          <w:b/>
          <w:bCs/>
          <w:color w:val="000000" w:themeColor="text1"/>
          <w:sz w:val="24"/>
          <w:szCs w:val="24"/>
        </w:rPr>
      </w:pPr>
      <w:bookmarkStart w:id="0" w:name="_Toc213765796"/>
      <w:r w:rsidRPr="00697803">
        <w:rPr>
          <w:rFonts w:ascii="Arial" w:hAnsi="Arial" w:cs="Arial"/>
          <w:b/>
          <w:bCs/>
          <w:color w:val="000000" w:themeColor="text1"/>
          <w:sz w:val="24"/>
          <w:szCs w:val="24"/>
        </w:rPr>
        <w:lastRenderedPageBreak/>
        <w:t>GLOSARIO</w:t>
      </w:r>
      <w:bookmarkEnd w:id="0"/>
    </w:p>
    <w:tbl>
      <w:tblPr>
        <w:tblStyle w:val="Tablaconcuadrcula"/>
        <w:tblpPr w:leftFromText="141" w:rightFromText="141" w:vertAnchor="text" w:tblpXSpec="center"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5290"/>
      </w:tblGrid>
      <w:tr w:rsidR="00284B46" w:rsidRPr="00697803" w14:paraId="77BD0F2D" w14:textId="77777777" w:rsidTr="00485A61">
        <w:trPr>
          <w:trHeight w:val="195"/>
        </w:trPr>
        <w:tc>
          <w:tcPr>
            <w:tcW w:w="2405" w:type="dxa"/>
          </w:tcPr>
          <w:p w14:paraId="12633B56" w14:textId="469B5BBE" w:rsidR="00284B46" w:rsidRPr="00697803" w:rsidRDefault="00284B46" w:rsidP="00284B46">
            <w:pPr>
              <w:spacing w:before="100" w:beforeAutospacing="1" w:after="100" w:afterAutospacing="1"/>
              <w:jc w:val="both"/>
              <w:rPr>
                <w:rFonts w:ascii="Arial Narrow" w:hAnsi="Arial Narrow"/>
                <w:b/>
                <w:i/>
                <w:sz w:val="20"/>
                <w:szCs w:val="20"/>
                <w:lang w:val="es-MX"/>
              </w:rPr>
            </w:pPr>
            <w:bookmarkStart w:id="1" w:name="_Hlk212126836"/>
            <w:r w:rsidRPr="00697803">
              <w:rPr>
                <w:rFonts w:ascii="Arial Narrow" w:hAnsi="Arial Narrow"/>
                <w:b/>
                <w:i/>
                <w:sz w:val="20"/>
                <w:szCs w:val="20"/>
                <w:lang w:val="es-MX"/>
              </w:rPr>
              <w:t>Actor</w:t>
            </w:r>
            <w:r w:rsidR="00965704">
              <w:rPr>
                <w:rFonts w:ascii="Arial Narrow" w:hAnsi="Arial Narrow"/>
                <w:b/>
                <w:i/>
                <w:sz w:val="20"/>
                <w:szCs w:val="20"/>
                <w:lang w:val="es-MX"/>
              </w:rPr>
              <w:t>a</w:t>
            </w:r>
            <w:r w:rsidRPr="00697803">
              <w:rPr>
                <w:rFonts w:ascii="Arial Narrow" w:hAnsi="Arial Narrow"/>
                <w:b/>
                <w:i/>
                <w:sz w:val="20"/>
                <w:szCs w:val="20"/>
                <w:lang w:val="es-MX"/>
              </w:rPr>
              <w:t>:</w:t>
            </w:r>
          </w:p>
        </w:tc>
        <w:tc>
          <w:tcPr>
            <w:tcW w:w="5290" w:type="dxa"/>
          </w:tcPr>
          <w:p w14:paraId="03E80965" w14:textId="328DAE84" w:rsidR="00284B46" w:rsidRPr="00697803" w:rsidRDefault="00AD6D3B" w:rsidP="00284B46">
            <w:pPr>
              <w:spacing w:before="100" w:beforeAutospacing="1" w:after="100" w:afterAutospacing="1"/>
              <w:jc w:val="both"/>
              <w:rPr>
                <w:rFonts w:ascii="Arial Narrow" w:hAnsi="Arial Narrow"/>
                <w:sz w:val="20"/>
                <w:szCs w:val="20"/>
                <w:lang w:val="es-MX"/>
              </w:rPr>
            </w:pPr>
            <w:r>
              <w:rPr>
                <w:rFonts w:ascii="Arial Narrow" w:hAnsi="Arial Narrow"/>
                <w:sz w:val="20"/>
                <w:szCs w:val="20"/>
                <w:lang w:val="es-MX"/>
              </w:rPr>
              <w:t>Cristina Isabel Elizalde Quiroz.</w:t>
            </w:r>
          </w:p>
        </w:tc>
      </w:tr>
      <w:tr w:rsidR="00284B46" w:rsidRPr="00697803" w14:paraId="04FE3579" w14:textId="77777777" w:rsidTr="00485A61">
        <w:trPr>
          <w:trHeight w:val="195"/>
        </w:trPr>
        <w:tc>
          <w:tcPr>
            <w:tcW w:w="2405" w:type="dxa"/>
          </w:tcPr>
          <w:p w14:paraId="328C028C" w14:textId="01AC6D1C" w:rsidR="00284B46" w:rsidRPr="00697803" w:rsidRDefault="00284B46" w:rsidP="00C641FA">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Autoridad</w:t>
            </w:r>
            <w:r w:rsidR="00AD6D3B">
              <w:rPr>
                <w:rFonts w:ascii="Arial Narrow" w:hAnsi="Arial Narrow"/>
                <w:b/>
                <w:i/>
                <w:sz w:val="20"/>
                <w:szCs w:val="20"/>
                <w:lang w:val="es-MX"/>
              </w:rPr>
              <w:t xml:space="preserve">es </w:t>
            </w:r>
            <w:r w:rsidRPr="00697803">
              <w:rPr>
                <w:rFonts w:ascii="Arial Narrow" w:hAnsi="Arial Narrow"/>
                <w:b/>
                <w:i/>
                <w:sz w:val="20"/>
                <w:szCs w:val="20"/>
                <w:lang w:val="es-MX"/>
              </w:rPr>
              <w:t>responsabl</w:t>
            </w:r>
            <w:r w:rsidR="00AD6D3B">
              <w:rPr>
                <w:rFonts w:ascii="Arial Narrow" w:hAnsi="Arial Narrow"/>
                <w:b/>
                <w:i/>
                <w:sz w:val="20"/>
                <w:szCs w:val="20"/>
                <w:lang w:val="es-MX"/>
              </w:rPr>
              <w:t>es:</w:t>
            </w:r>
          </w:p>
        </w:tc>
        <w:tc>
          <w:tcPr>
            <w:tcW w:w="5290" w:type="dxa"/>
          </w:tcPr>
          <w:p w14:paraId="404A7F30" w14:textId="08D4E29E" w:rsidR="00284B46" w:rsidRPr="00697803" w:rsidRDefault="00AD6D3B" w:rsidP="00284B46">
            <w:pPr>
              <w:spacing w:before="100" w:beforeAutospacing="1" w:after="100" w:afterAutospacing="1"/>
              <w:jc w:val="both"/>
              <w:rPr>
                <w:rFonts w:ascii="Arial Narrow" w:hAnsi="Arial Narrow"/>
                <w:sz w:val="20"/>
                <w:szCs w:val="20"/>
                <w:lang w:val="es-MX"/>
              </w:rPr>
            </w:pPr>
            <w:r w:rsidRPr="00AD6D3B">
              <w:rPr>
                <w:rFonts w:ascii="Arial Narrow" w:hAnsi="Arial Narrow"/>
                <w:sz w:val="20"/>
                <w:szCs w:val="20"/>
                <w:lang w:val="es-MX"/>
              </w:rPr>
              <w:t xml:space="preserve">Pleno del Órgano de Administración Judicial del Supremo Tribunal de Justicia del Estado y </w:t>
            </w:r>
            <w:r w:rsidR="006F7D65">
              <w:rPr>
                <w:rFonts w:ascii="Arial Narrow" w:hAnsi="Arial Narrow"/>
                <w:sz w:val="20"/>
                <w:szCs w:val="20"/>
                <w:lang w:val="es-MX"/>
              </w:rPr>
              <w:t>e</w:t>
            </w:r>
            <w:r w:rsidRPr="00AD6D3B">
              <w:rPr>
                <w:rFonts w:ascii="Arial Narrow" w:hAnsi="Arial Narrow"/>
                <w:sz w:val="20"/>
                <w:szCs w:val="20"/>
                <w:lang w:val="es-MX"/>
              </w:rPr>
              <w:t>l Director General de Servicios de Asistencia Técnica y Jurídica del Congreso, ambos de Michoacán.</w:t>
            </w:r>
          </w:p>
        </w:tc>
      </w:tr>
      <w:tr w:rsidR="00E74D13" w:rsidRPr="00697803" w14:paraId="3D3CCBD2" w14:textId="77777777" w:rsidTr="00485A61">
        <w:trPr>
          <w:trHeight w:val="195"/>
        </w:trPr>
        <w:tc>
          <w:tcPr>
            <w:tcW w:w="2405" w:type="dxa"/>
          </w:tcPr>
          <w:p w14:paraId="0BA6FCF4" w14:textId="40E42461" w:rsidR="00E74D13" w:rsidRDefault="00E74D13" w:rsidP="00C641FA">
            <w:pPr>
              <w:spacing w:before="100" w:beforeAutospacing="1" w:after="100" w:afterAutospacing="1"/>
              <w:jc w:val="both"/>
              <w:rPr>
                <w:rFonts w:ascii="Arial Narrow" w:hAnsi="Arial Narrow"/>
                <w:b/>
                <w:i/>
                <w:sz w:val="20"/>
                <w:szCs w:val="20"/>
              </w:rPr>
            </w:pPr>
            <w:r>
              <w:rPr>
                <w:rFonts w:ascii="Arial Narrow" w:hAnsi="Arial Narrow"/>
                <w:b/>
                <w:i/>
                <w:sz w:val="20"/>
                <w:szCs w:val="20"/>
              </w:rPr>
              <w:t>Constitución Federal:</w:t>
            </w:r>
          </w:p>
        </w:tc>
        <w:tc>
          <w:tcPr>
            <w:tcW w:w="5290" w:type="dxa"/>
          </w:tcPr>
          <w:p w14:paraId="2042C99A" w14:textId="2D89E7D0" w:rsidR="00E74D13" w:rsidRDefault="00E74D13" w:rsidP="00284B46">
            <w:pPr>
              <w:spacing w:before="100" w:beforeAutospacing="1" w:after="100" w:afterAutospacing="1"/>
              <w:jc w:val="both"/>
              <w:rPr>
                <w:rFonts w:ascii="Arial Narrow" w:hAnsi="Arial Narrow"/>
                <w:sz w:val="20"/>
                <w:szCs w:val="20"/>
              </w:rPr>
            </w:pPr>
            <w:r>
              <w:rPr>
                <w:rFonts w:ascii="Arial Narrow" w:hAnsi="Arial Narrow"/>
                <w:sz w:val="20"/>
                <w:szCs w:val="20"/>
              </w:rPr>
              <w:t xml:space="preserve">Constitución Política de los Estados Unidos Mexicanos. </w:t>
            </w:r>
          </w:p>
        </w:tc>
      </w:tr>
      <w:tr w:rsidR="00E74D13" w:rsidRPr="00697803" w14:paraId="1B71070A" w14:textId="77777777" w:rsidTr="00485A61">
        <w:trPr>
          <w:trHeight w:val="195"/>
        </w:trPr>
        <w:tc>
          <w:tcPr>
            <w:tcW w:w="2405" w:type="dxa"/>
          </w:tcPr>
          <w:p w14:paraId="222E4F7D" w14:textId="745C4DA6" w:rsidR="00E74D13" w:rsidRDefault="00E74D13" w:rsidP="00C641FA">
            <w:pPr>
              <w:spacing w:before="100" w:beforeAutospacing="1" w:after="100" w:afterAutospacing="1"/>
              <w:jc w:val="both"/>
              <w:rPr>
                <w:rFonts w:ascii="Arial Narrow" w:hAnsi="Arial Narrow"/>
                <w:b/>
                <w:i/>
                <w:sz w:val="20"/>
                <w:szCs w:val="20"/>
              </w:rPr>
            </w:pPr>
            <w:r>
              <w:rPr>
                <w:rFonts w:ascii="Arial Narrow" w:hAnsi="Arial Narrow"/>
                <w:b/>
                <w:i/>
                <w:sz w:val="20"/>
                <w:szCs w:val="20"/>
              </w:rPr>
              <w:t>Constitución Local:</w:t>
            </w:r>
          </w:p>
        </w:tc>
        <w:tc>
          <w:tcPr>
            <w:tcW w:w="5290" w:type="dxa"/>
          </w:tcPr>
          <w:p w14:paraId="65AC3B6F" w14:textId="1860549B" w:rsidR="00E74D13" w:rsidRDefault="00E74D13" w:rsidP="00284B46">
            <w:pPr>
              <w:spacing w:before="100" w:beforeAutospacing="1" w:after="100" w:afterAutospacing="1"/>
              <w:jc w:val="both"/>
              <w:rPr>
                <w:rFonts w:ascii="Arial Narrow" w:hAnsi="Arial Narrow"/>
                <w:sz w:val="20"/>
                <w:szCs w:val="20"/>
              </w:rPr>
            </w:pPr>
            <w:r>
              <w:rPr>
                <w:rFonts w:ascii="Arial Narrow" w:hAnsi="Arial Narrow"/>
                <w:sz w:val="20"/>
                <w:szCs w:val="20"/>
              </w:rPr>
              <w:t>Constitución Política del Estado Libre y Soberano de Michoacán de Ocampo.</w:t>
            </w:r>
          </w:p>
        </w:tc>
      </w:tr>
      <w:tr w:rsidR="00C641FA" w:rsidRPr="00697803" w14:paraId="72380AFD" w14:textId="77777777" w:rsidTr="00485A61">
        <w:trPr>
          <w:trHeight w:val="195"/>
        </w:trPr>
        <w:tc>
          <w:tcPr>
            <w:tcW w:w="2405" w:type="dxa"/>
          </w:tcPr>
          <w:p w14:paraId="64477E9F" w14:textId="3E929E82" w:rsidR="00C641FA" w:rsidRDefault="00C641FA" w:rsidP="00C641FA">
            <w:pPr>
              <w:spacing w:before="100" w:beforeAutospacing="1" w:after="100" w:afterAutospacing="1"/>
              <w:jc w:val="both"/>
              <w:rPr>
                <w:rFonts w:ascii="Arial Narrow" w:hAnsi="Arial Narrow"/>
                <w:b/>
                <w:i/>
                <w:sz w:val="20"/>
                <w:szCs w:val="20"/>
              </w:rPr>
            </w:pPr>
            <w:r>
              <w:rPr>
                <w:rFonts w:ascii="Arial Narrow" w:hAnsi="Arial Narrow"/>
                <w:b/>
                <w:i/>
                <w:sz w:val="20"/>
                <w:szCs w:val="20"/>
              </w:rPr>
              <w:t>Director</w:t>
            </w:r>
            <w:r w:rsidR="001129DC">
              <w:rPr>
                <w:rFonts w:ascii="Arial Narrow" w:hAnsi="Arial Narrow"/>
                <w:b/>
                <w:i/>
                <w:sz w:val="20"/>
                <w:szCs w:val="20"/>
              </w:rPr>
              <w:t xml:space="preserve"> General:</w:t>
            </w:r>
          </w:p>
        </w:tc>
        <w:tc>
          <w:tcPr>
            <w:tcW w:w="5290" w:type="dxa"/>
          </w:tcPr>
          <w:p w14:paraId="25D18716" w14:textId="20DD4EC4" w:rsidR="00C641FA" w:rsidRDefault="001129DC" w:rsidP="00284B46">
            <w:pPr>
              <w:spacing w:before="100" w:beforeAutospacing="1" w:after="100" w:afterAutospacing="1"/>
              <w:jc w:val="both"/>
              <w:rPr>
                <w:rFonts w:ascii="Arial Narrow" w:hAnsi="Arial Narrow"/>
                <w:sz w:val="20"/>
                <w:szCs w:val="20"/>
              </w:rPr>
            </w:pPr>
            <w:r w:rsidRPr="00AD6D3B">
              <w:rPr>
                <w:rFonts w:ascii="Arial Narrow" w:hAnsi="Arial Narrow"/>
                <w:sz w:val="20"/>
                <w:szCs w:val="20"/>
                <w:lang w:val="es-MX"/>
              </w:rPr>
              <w:t>Director General de Servicios de Asistencia Técnica y Jurídica del Congreso</w:t>
            </w:r>
            <w:r>
              <w:rPr>
                <w:rFonts w:ascii="Arial Narrow" w:hAnsi="Arial Narrow"/>
                <w:sz w:val="20"/>
                <w:szCs w:val="20"/>
                <w:lang w:val="es-MX"/>
              </w:rPr>
              <w:t xml:space="preserve"> del Estado de Michoacán.</w:t>
            </w:r>
          </w:p>
        </w:tc>
      </w:tr>
      <w:tr w:rsidR="00762CB7" w:rsidRPr="00697803" w14:paraId="09D03AB5" w14:textId="77777777" w:rsidTr="00485A61">
        <w:trPr>
          <w:trHeight w:val="134"/>
        </w:trPr>
        <w:tc>
          <w:tcPr>
            <w:tcW w:w="2405" w:type="dxa"/>
          </w:tcPr>
          <w:p w14:paraId="192D2891" w14:textId="26E5CE7D" w:rsidR="00762CB7" w:rsidRDefault="00762CB7" w:rsidP="00284B46">
            <w:pPr>
              <w:spacing w:before="100" w:beforeAutospacing="1" w:after="100" w:afterAutospacing="1"/>
              <w:jc w:val="both"/>
              <w:rPr>
                <w:rFonts w:ascii="Arial Narrow" w:hAnsi="Arial Narrow"/>
                <w:b/>
                <w:i/>
                <w:sz w:val="20"/>
                <w:szCs w:val="20"/>
              </w:rPr>
            </w:pPr>
            <w:r>
              <w:rPr>
                <w:rFonts w:ascii="Arial Narrow" w:hAnsi="Arial Narrow"/>
                <w:b/>
                <w:i/>
                <w:sz w:val="20"/>
                <w:szCs w:val="20"/>
              </w:rPr>
              <w:t>Jueza:</w:t>
            </w:r>
          </w:p>
        </w:tc>
        <w:tc>
          <w:tcPr>
            <w:tcW w:w="5290" w:type="dxa"/>
          </w:tcPr>
          <w:p w14:paraId="747A104C" w14:textId="2FF2E476" w:rsidR="00762CB7" w:rsidRDefault="00855745" w:rsidP="00284B46">
            <w:pPr>
              <w:spacing w:before="100" w:beforeAutospacing="1" w:after="100" w:afterAutospacing="1"/>
              <w:jc w:val="both"/>
              <w:rPr>
                <w:rFonts w:ascii="Arial Narrow" w:hAnsi="Arial Narrow"/>
                <w:sz w:val="20"/>
                <w:szCs w:val="20"/>
              </w:rPr>
            </w:pPr>
            <w:r>
              <w:rPr>
                <w:rFonts w:ascii="Arial Narrow" w:hAnsi="Arial Narrow"/>
                <w:sz w:val="20"/>
                <w:szCs w:val="20"/>
              </w:rPr>
              <w:t xml:space="preserve">Lorena Bedolla Ponce, Jueza </w:t>
            </w:r>
            <w:r w:rsidRPr="00855745">
              <w:rPr>
                <w:rFonts w:ascii="Arial Narrow" w:hAnsi="Arial Narrow"/>
                <w:sz w:val="20"/>
                <w:szCs w:val="20"/>
              </w:rPr>
              <w:t>Auxiliar en Materia Oral Familiar Especializad</w:t>
            </w:r>
            <w:r w:rsidR="006F7D65">
              <w:rPr>
                <w:rFonts w:ascii="Arial Narrow" w:hAnsi="Arial Narrow"/>
                <w:sz w:val="20"/>
                <w:szCs w:val="20"/>
              </w:rPr>
              <w:t>a</w:t>
            </w:r>
            <w:r w:rsidRPr="00855745">
              <w:rPr>
                <w:rFonts w:ascii="Arial Narrow" w:hAnsi="Arial Narrow"/>
                <w:sz w:val="20"/>
                <w:szCs w:val="20"/>
              </w:rPr>
              <w:t xml:space="preserve"> en Atención de Violencia Familiar y Violencia Contra la Mujer por Razón de Género</w:t>
            </w:r>
            <w:r w:rsidR="006F7D65">
              <w:rPr>
                <w:rFonts w:ascii="Arial Narrow" w:hAnsi="Arial Narrow"/>
                <w:sz w:val="20"/>
                <w:szCs w:val="20"/>
              </w:rPr>
              <w:t xml:space="preserve"> en</w:t>
            </w:r>
            <w:r w:rsidRPr="00855745">
              <w:rPr>
                <w:rFonts w:ascii="Arial Narrow" w:hAnsi="Arial Narrow"/>
                <w:sz w:val="20"/>
                <w:szCs w:val="20"/>
              </w:rPr>
              <w:t xml:space="preserve"> Morelia.</w:t>
            </w:r>
          </w:p>
        </w:tc>
      </w:tr>
      <w:tr w:rsidR="001129DC" w:rsidRPr="00697803" w14:paraId="54BD9C23" w14:textId="77777777" w:rsidTr="00485A61">
        <w:trPr>
          <w:trHeight w:val="134"/>
        </w:trPr>
        <w:tc>
          <w:tcPr>
            <w:tcW w:w="2405" w:type="dxa"/>
          </w:tcPr>
          <w:p w14:paraId="02FA3929" w14:textId="506A04A1" w:rsidR="001129DC" w:rsidRDefault="001129DC" w:rsidP="00284B46">
            <w:pPr>
              <w:spacing w:before="100" w:beforeAutospacing="1" w:after="100" w:afterAutospacing="1"/>
              <w:jc w:val="both"/>
              <w:rPr>
                <w:rFonts w:ascii="Arial Narrow" w:hAnsi="Arial Narrow"/>
                <w:b/>
                <w:i/>
                <w:sz w:val="20"/>
                <w:szCs w:val="20"/>
              </w:rPr>
            </w:pPr>
            <w:r>
              <w:rPr>
                <w:rFonts w:ascii="Arial Narrow" w:hAnsi="Arial Narrow"/>
                <w:b/>
                <w:i/>
                <w:sz w:val="20"/>
                <w:szCs w:val="20"/>
              </w:rPr>
              <w:t xml:space="preserve">Juzgado </w:t>
            </w:r>
            <w:r w:rsidR="00953368">
              <w:rPr>
                <w:rFonts w:ascii="Arial Narrow" w:hAnsi="Arial Narrow"/>
                <w:b/>
                <w:i/>
                <w:sz w:val="20"/>
                <w:szCs w:val="20"/>
              </w:rPr>
              <w:t>auxiliar</w:t>
            </w:r>
            <w:r w:rsidR="00F37D36">
              <w:rPr>
                <w:rFonts w:ascii="Arial Narrow" w:hAnsi="Arial Narrow"/>
                <w:b/>
                <w:i/>
                <w:sz w:val="20"/>
                <w:szCs w:val="20"/>
              </w:rPr>
              <w:t xml:space="preserve"> en violencia</w:t>
            </w:r>
            <w:r w:rsidR="00953368">
              <w:rPr>
                <w:rFonts w:ascii="Arial Narrow" w:hAnsi="Arial Narrow"/>
                <w:b/>
                <w:i/>
                <w:sz w:val="20"/>
                <w:szCs w:val="20"/>
              </w:rPr>
              <w:t>:</w:t>
            </w:r>
          </w:p>
        </w:tc>
        <w:tc>
          <w:tcPr>
            <w:tcW w:w="5290" w:type="dxa"/>
          </w:tcPr>
          <w:p w14:paraId="546F813B" w14:textId="4EC0FC17" w:rsidR="001129DC" w:rsidRDefault="00953368" w:rsidP="00284B46">
            <w:pPr>
              <w:spacing w:before="100" w:beforeAutospacing="1" w:after="100" w:afterAutospacing="1"/>
              <w:jc w:val="both"/>
              <w:rPr>
                <w:rFonts w:ascii="Arial Narrow" w:hAnsi="Arial Narrow"/>
                <w:sz w:val="20"/>
                <w:szCs w:val="20"/>
              </w:rPr>
            </w:pPr>
            <w:r>
              <w:rPr>
                <w:rFonts w:ascii="Arial Narrow" w:hAnsi="Arial Narrow"/>
                <w:sz w:val="20"/>
                <w:szCs w:val="20"/>
              </w:rPr>
              <w:t xml:space="preserve">Juzgado Auxiliar </w:t>
            </w:r>
            <w:r w:rsidR="00891A37">
              <w:rPr>
                <w:rFonts w:ascii="Arial Narrow" w:hAnsi="Arial Narrow"/>
                <w:sz w:val="20"/>
                <w:szCs w:val="20"/>
              </w:rPr>
              <w:t xml:space="preserve">en Materia Oral Familiar Especializado en Atención de Violencia Familiar y Violencia </w:t>
            </w:r>
            <w:r w:rsidR="00F37D36">
              <w:rPr>
                <w:rFonts w:ascii="Arial Narrow" w:hAnsi="Arial Narrow"/>
                <w:sz w:val="20"/>
                <w:szCs w:val="20"/>
              </w:rPr>
              <w:t>C</w:t>
            </w:r>
            <w:r w:rsidR="00891A37">
              <w:rPr>
                <w:rFonts w:ascii="Arial Narrow" w:hAnsi="Arial Narrow"/>
                <w:sz w:val="20"/>
                <w:szCs w:val="20"/>
              </w:rPr>
              <w:t>ontra la Mujer por Razón de Género</w:t>
            </w:r>
            <w:r w:rsidR="00D3642B">
              <w:rPr>
                <w:rFonts w:ascii="Arial Narrow" w:hAnsi="Arial Narrow"/>
                <w:sz w:val="20"/>
                <w:szCs w:val="20"/>
              </w:rPr>
              <w:t xml:space="preserve"> en</w:t>
            </w:r>
            <w:r w:rsidR="00F37D36">
              <w:rPr>
                <w:rFonts w:ascii="Arial Narrow" w:hAnsi="Arial Narrow"/>
                <w:sz w:val="20"/>
                <w:szCs w:val="20"/>
              </w:rPr>
              <w:t xml:space="preserve"> Morelia.</w:t>
            </w:r>
          </w:p>
        </w:tc>
      </w:tr>
      <w:tr w:rsidR="00284B46" w:rsidRPr="00697803" w14:paraId="3BE885C0" w14:textId="77777777" w:rsidTr="00485A61">
        <w:trPr>
          <w:trHeight w:val="307"/>
        </w:trPr>
        <w:tc>
          <w:tcPr>
            <w:tcW w:w="2405" w:type="dxa"/>
          </w:tcPr>
          <w:p w14:paraId="1D3B0B8D" w14:textId="77777777" w:rsidR="00284B46" w:rsidRPr="00697803" w:rsidRDefault="00284B46" w:rsidP="00284B46">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Ley de Justicia Electoral:</w:t>
            </w:r>
          </w:p>
        </w:tc>
        <w:tc>
          <w:tcPr>
            <w:tcW w:w="5290" w:type="dxa"/>
          </w:tcPr>
          <w:p w14:paraId="7D36D724" w14:textId="77777777" w:rsidR="00284B46" w:rsidRPr="00697803" w:rsidRDefault="00284B46" w:rsidP="00284B46">
            <w:pPr>
              <w:spacing w:before="100" w:beforeAutospacing="1" w:after="100" w:afterAutospacing="1"/>
              <w:jc w:val="both"/>
              <w:rPr>
                <w:rFonts w:ascii="Arial Narrow" w:hAnsi="Arial Narrow"/>
                <w:sz w:val="20"/>
                <w:szCs w:val="20"/>
                <w:lang w:val="es-MX"/>
              </w:rPr>
            </w:pPr>
            <w:r w:rsidRPr="00697803">
              <w:rPr>
                <w:rFonts w:ascii="Arial Narrow" w:hAnsi="Arial Narrow"/>
                <w:sz w:val="20"/>
                <w:szCs w:val="20"/>
                <w:lang w:val="es-MX"/>
              </w:rPr>
              <w:t>Ley de Justicia en Materia Electoral y de Participación Ciudadana del Estado de Michoacán de Ocampo.</w:t>
            </w:r>
          </w:p>
        </w:tc>
      </w:tr>
      <w:tr w:rsidR="00E3676B" w:rsidRPr="00697803" w14:paraId="1B69A76E" w14:textId="77777777" w:rsidTr="00485A61">
        <w:trPr>
          <w:trHeight w:val="307"/>
        </w:trPr>
        <w:tc>
          <w:tcPr>
            <w:tcW w:w="2405" w:type="dxa"/>
          </w:tcPr>
          <w:p w14:paraId="66A76DD2" w14:textId="19C7D606" w:rsidR="00E3676B" w:rsidRPr="00697803" w:rsidRDefault="00E3676B" w:rsidP="00284B46">
            <w:pPr>
              <w:spacing w:before="100" w:beforeAutospacing="1" w:after="100" w:afterAutospacing="1"/>
              <w:jc w:val="both"/>
              <w:rPr>
                <w:rFonts w:ascii="Arial Narrow" w:hAnsi="Arial Narrow"/>
                <w:b/>
                <w:i/>
                <w:sz w:val="20"/>
                <w:szCs w:val="20"/>
              </w:rPr>
            </w:pPr>
            <w:r>
              <w:rPr>
                <w:rFonts w:ascii="Arial Narrow" w:hAnsi="Arial Narrow"/>
                <w:b/>
                <w:i/>
                <w:sz w:val="20"/>
                <w:szCs w:val="20"/>
              </w:rPr>
              <w:t>Órgano de Administración Judicial:</w:t>
            </w:r>
          </w:p>
        </w:tc>
        <w:tc>
          <w:tcPr>
            <w:tcW w:w="5290" w:type="dxa"/>
          </w:tcPr>
          <w:p w14:paraId="402D0D72" w14:textId="71690BE9" w:rsidR="00E3676B" w:rsidRPr="00697803" w:rsidRDefault="00E3676B" w:rsidP="00284B46">
            <w:pPr>
              <w:spacing w:before="100" w:beforeAutospacing="1" w:after="100" w:afterAutospacing="1"/>
              <w:jc w:val="both"/>
              <w:rPr>
                <w:rFonts w:ascii="Arial Narrow" w:hAnsi="Arial Narrow"/>
                <w:sz w:val="20"/>
                <w:szCs w:val="20"/>
              </w:rPr>
            </w:pPr>
            <w:r>
              <w:rPr>
                <w:rFonts w:ascii="Arial Narrow" w:hAnsi="Arial Narrow"/>
                <w:sz w:val="20"/>
                <w:szCs w:val="20"/>
              </w:rPr>
              <w:t>Órgano de Administración Judicial del Supremo Tribunal de Justicia del Estado de Michoacán de Ocampo.</w:t>
            </w:r>
          </w:p>
        </w:tc>
      </w:tr>
      <w:tr w:rsidR="00284B46" w:rsidRPr="00697803" w14:paraId="75950689" w14:textId="77777777" w:rsidTr="00485A61">
        <w:trPr>
          <w:trHeight w:val="307"/>
        </w:trPr>
        <w:tc>
          <w:tcPr>
            <w:tcW w:w="2405" w:type="dxa"/>
          </w:tcPr>
          <w:p w14:paraId="17113AB4" w14:textId="77777777" w:rsidR="00284B46" w:rsidRPr="00697803" w:rsidRDefault="00284B46" w:rsidP="00284B46">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Órgano jurisdiccional y/o Tribunal Electoral:</w:t>
            </w:r>
          </w:p>
        </w:tc>
        <w:tc>
          <w:tcPr>
            <w:tcW w:w="5290" w:type="dxa"/>
          </w:tcPr>
          <w:p w14:paraId="0B05B8F3" w14:textId="1CCED884" w:rsidR="00284B46" w:rsidRPr="00697803" w:rsidRDefault="00284B46" w:rsidP="00284B46">
            <w:pPr>
              <w:spacing w:before="100" w:beforeAutospacing="1" w:after="100" w:afterAutospacing="1"/>
              <w:jc w:val="both"/>
              <w:rPr>
                <w:rFonts w:ascii="Arial Narrow" w:hAnsi="Arial Narrow"/>
                <w:sz w:val="20"/>
                <w:szCs w:val="20"/>
                <w:lang w:val="es-MX"/>
              </w:rPr>
            </w:pPr>
            <w:r w:rsidRPr="00697803">
              <w:rPr>
                <w:rFonts w:ascii="Arial Narrow" w:hAnsi="Arial Narrow"/>
                <w:sz w:val="20"/>
                <w:szCs w:val="20"/>
                <w:lang w:val="es-MX"/>
              </w:rPr>
              <w:t>Tribunal Electoral del Estad</w:t>
            </w:r>
            <w:r w:rsidR="00717629">
              <w:rPr>
                <w:rFonts w:ascii="Arial Narrow" w:hAnsi="Arial Narrow"/>
                <w:sz w:val="20"/>
                <w:szCs w:val="20"/>
                <w:lang w:val="es-MX"/>
              </w:rPr>
              <w:t>o</w:t>
            </w:r>
            <w:r w:rsidRPr="00697803">
              <w:rPr>
                <w:rFonts w:ascii="Arial Narrow" w:hAnsi="Arial Narrow"/>
                <w:sz w:val="20"/>
                <w:szCs w:val="20"/>
                <w:lang w:val="es-MX"/>
              </w:rPr>
              <w:t>.</w:t>
            </w:r>
          </w:p>
        </w:tc>
      </w:tr>
      <w:tr w:rsidR="00B21C79" w:rsidRPr="00697803" w14:paraId="65FEC5BE" w14:textId="77777777" w:rsidTr="00485A61">
        <w:trPr>
          <w:trHeight w:val="165"/>
        </w:trPr>
        <w:tc>
          <w:tcPr>
            <w:tcW w:w="2405" w:type="dxa"/>
          </w:tcPr>
          <w:p w14:paraId="0FECA043" w14:textId="4CD2BC21" w:rsidR="00B21C79" w:rsidRPr="00B21C79" w:rsidRDefault="00B21C79" w:rsidP="00284B46">
            <w:pPr>
              <w:spacing w:before="100" w:beforeAutospacing="1" w:after="100" w:afterAutospacing="1"/>
              <w:jc w:val="both"/>
              <w:rPr>
                <w:rFonts w:ascii="Arial Narrow" w:hAnsi="Arial Narrow"/>
                <w:b/>
                <w:i/>
                <w:sz w:val="20"/>
                <w:szCs w:val="20"/>
              </w:rPr>
            </w:pPr>
            <w:r w:rsidRPr="00B21C79">
              <w:rPr>
                <w:rFonts w:ascii="Arial Narrow" w:hAnsi="Arial Narrow"/>
                <w:b/>
                <w:i/>
                <w:sz w:val="20"/>
                <w:szCs w:val="20"/>
              </w:rPr>
              <w:t>Sala Superior:</w:t>
            </w:r>
          </w:p>
        </w:tc>
        <w:tc>
          <w:tcPr>
            <w:tcW w:w="5290" w:type="dxa"/>
          </w:tcPr>
          <w:p w14:paraId="03CCE1CA" w14:textId="771CADCD" w:rsidR="00B21C79" w:rsidRPr="00B21C79" w:rsidRDefault="00B21C79" w:rsidP="00284B46">
            <w:pPr>
              <w:spacing w:before="100" w:beforeAutospacing="1" w:after="100" w:afterAutospacing="1"/>
              <w:jc w:val="both"/>
              <w:rPr>
                <w:rFonts w:ascii="Arial Narrow" w:hAnsi="Arial Narrow" w:cs="Arial"/>
                <w:bCs/>
                <w:sz w:val="20"/>
                <w:szCs w:val="20"/>
              </w:rPr>
            </w:pPr>
            <w:r w:rsidRPr="00B21C79">
              <w:rPr>
                <w:rFonts w:ascii="Arial Narrow" w:hAnsi="Arial Narrow" w:cs="Arial"/>
                <w:sz w:val="20"/>
                <w:szCs w:val="20"/>
              </w:rPr>
              <w:t>Sala Superior del Tribunal Electoral del Poder Judicial de la Federación.</w:t>
            </w:r>
          </w:p>
        </w:tc>
      </w:tr>
      <w:tr w:rsidR="00F37D36" w:rsidRPr="00697803" w14:paraId="2B97397E" w14:textId="77777777" w:rsidTr="00485A61">
        <w:trPr>
          <w:trHeight w:val="307"/>
        </w:trPr>
        <w:tc>
          <w:tcPr>
            <w:tcW w:w="2405" w:type="dxa"/>
          </w:tcPr>
          <w:p w14:paraId="2231AC2C" w14:textId="79B1857E" w:rsidR="00F37D36" w:rsidRPr="00B21C79" w:rsidRDefault="00F37D36" w:rsidP="00284B46">
            <w:pPr>
              <w:spacing w:before="100" w:beforeAutospacing="1" w:after="100" w:afterAutospacing="1"/>
              <w:jc w:val="both"/>
              <w:rPr>
                <w:rFonts w:ascii="Arial Narrow" w:hAnsi="Arial Narrow"/>
                <w:b/>
                <w:i/>
                <w:sz w:val="20"/>
                <w:szCs w:val="20"/>
              </w:rPr>
            </w:pPr>
            <w:r>
              <w:rPr>
                <w:rFonts w:ascii="Arial Narrow" w:hAnsi="Arial Narrow"/>
                <w:b/>
                <w:i/>
                <w:sz w:val="20"/>
                <w:szCs w:val="20"/>
              </w:rPr>
              <w:t>Secretaria Ejecutiva:</w:t>
            </w:r>
          </w:p>
        </w:tc>
        <w:tc>
          <w:tcPr>
            <w:tcW w:w="5290" w:type="dxa"/>
          </w:tcPr>
          <w:p w14:paraId="66A6E475" w14:textId="4F971E48" w:rsidR="00F37D36" w:rsidRPr="00B21C79" w:rsidRDefault="00F37D36" w:rsidP="00D3494F">
            <w:pPr>
              <w:spacing w:before="100" w:beforeAutospacing="1" w:after="100" w:afterAutospacing="1"/>
              <w:jc w:val="both"/>
              <w:rPr>
                <w:rFonts w:ascii="Arial Narrow" w:hAnsi="Arial Narrow" w:cs="Arial"/>
                <w:sz w:val="20"/>
                <w:szCs w:val="20"/>
              </w:rPr>
            </w:pPr>
            <w:r>
              <w:rPr>
                <w:rFonts w:ascii="Arial Narrow" w:hAnsi="Arial Narrow" w:cs="Arial"/>
                <w:sz w:val="20"/>
                <w:szCs w:val="20"/>
              </w:rPr>
              <w:t>Secretaria Ejecutiva del Órgano de Administración Judicial del Supremo Tribunal de Justicia del Estado de Michoacán</w:t>
            </w:r>
            <w:r w:rsidR="00D3642B">
              <w:rPr>
                <w:rFonts w:ascii="Arial Narrow" w:hAnsi="Arial Narrow" w:cs="Arial"/>
                <w:sz w:val="20"/>
                <w:szCs w:val="20"/>
              </w:rPr>
              <w:t>.</w:t>
            </w:r>
          </w:p>
        </w:tc>
      </w:tr>
      <w:bookmarkEnd w:id="1"/>
    </w:tbl>
    <w:p w14:paraId="0252B021" w14:textId="77777777" w:rsidR="007F7604" w:rsidRDefault="007F7604" w:rsidP="00E453A4">
      <w:pPr>
        <w:rPr>
          <w:lang w:eastAsia="es-ES"/>
        </w:rPr>
      </w:pPr>
    </w:p>
    <w:p w14:paraId="155C3EDE" w14:textId="0E371943" w:rsidR="00BA6002" w:rsidRPr="00697803" w:rsidRDefault="00022C60" w:rsidP="00D3494F">
      <w:pPr>
        <w:pStyle w:val="Ttulo2"/>
        <w:spacing w:before="100" w:beforeAutospacing="1" w:after="100" w:afterAutospacing="1" w:line="360" w:lineRule="auto"/>
        <w:jc w:val="center"/>
        <w:rPr>
          <w:rFonts w:ascii="Arial" w:hAnsi="Arial" w:cs="Arial"/>
          <w:b/>
          <w:bCs/>
          <w:color w:val="000000" w:themeColor="text1"/>
          <w:sz w:val="24"/>
          <w:szCs w:val="24"/>
          <w:lang w:eastAsia="es-ES"/>
        </w:rPr>
      </w:pPr>
      <w:bookmarkStart w:id="2" w:name="_Toc213765797"/>
      <w:r w:rsidRPr="00697803">
        <w:rPr>
          <w:rFonts w:ascii="Arial" w:hAnsi="Arial" w:cs="Arial"/>
          <w:b/>
          <w:bCs/>
          <w:color w:val="000000" w:themeColor="text1"/>
          <w:sz w:val="24"/>
          <w:szCs w:val="24"/>
          <w:lang w:eastAsia="es-ES"/>
        </w:rPr>
        <w:t xml:space="preserve">I. </w:t>
      </w:r>
      <w:r w:rsidR="00BA6002" w:rsidRPr="00697803">
        <w:rPr>
          <w:rFonts w:ascii="Arial" w:hAnsi="Arial" w:cs="Arial"/>
          <w:b/>
          <w:bCs/>
          <w:color w:val="000000" w:themeColor="text1"/>
          <w:sz w:val="24"/>
          <w:szCs w:val="24"/>
          <w:lang w:eastAsia="es-ES"/>
        </w:rPr>
        <w:t>ANTECEDENTES</w:t>
      </w:r>
      <w:bookmarkEnd w:id="2"/>
    </w:p>
    <w:p w14:paraId="3C295074" w14:textId="41E59217" w:rsidR="008D1CFD" w:rsidRPr="005C7CE8" w:rsidRDefault="005C7CE8" w:rsidP="005C7CE8">
      <w:pPr>
        <w:pStyle w:val="Sinespaciado"/>
        <w:spacing w:before="100" w:beforeAutospacing="1" w:after="100" w:afterAutospacing="1" w:line="360" w:lineRule="auto"/>
        <w:jc w:val="both"/>
        <w:rPr>
          <w:rFonts w:ascii="Arial" w:hAnsi="Arial" w:cs="Arial"/>
          <w:sz w:val="24"/>
          <w:szCs w:val="24"/>
        </w:rPr>
      </w:pPr>
      <w:bookmarkStart w:id="3" w:name="_Hlk68085207"/>
      <w:r w:rsidRPr="00AF409E">
        <w:rPr>
          <w:rFonts w:ascii="Arial" w:hAnsi="Arial" w:cs="Arial"/>
          <w:b/>
          <w:sz w:val="24"/>
          <w:szCs w:val="24"/>
        </w:rPr>
        <w:t>1.1 Jornada electoral.</w:t>
      </w:r>
      <w:r w:rsidRPr="00AF409E">
        <w:rPr>
          <w:rFonts w:ascii="Arial" w:hAnsi="Arial" w:cs="Arial"/>
          <w:sz w:val="24"/>
          <w:szCs w:val="24"/>
        </w:rPr>
        <w:t xml:space="preserve"> El uno de junio se celebró la jornada electoral en la que se eligió a las personas juzgadoras del Poder Judicial del Estado de Michoacán</w:t>
      </w:r>
      <w:r w:rsidR="00134C02">
        <w:rPr>
          <w:rFonts w:ascii="Arial" w:hAnsi="Arial" w:cs="Arial"/>
          <w:sz w:val="24"/>
          <w:szCs w:val="24"/>
        </w:rPr>
        <w:t xml:space="preserve">; en el caso, resultando electa la </w:t>
      </w:r>
      <w:r w:rsidR="00134C02">
        <w:rPr>
          <w:rFonts w:ascii="Arial" w:hAnsi="Arial" w:cs="Arial"/>
          <w:i/>
          <w:iCs/>
          <w:sz w:val="24"/>
          <w:szCs w:val="24"/>
        </w:rPr>
        <w:t xml:space="preserve">jueza </w:t>
      </w:r>
      <w:r w:rsidR="00134C02">
        <w:rPr>
          <w:rFonts w:ascii="Arial" w:hAnsi="Arial" w:cs="Arial"/>
          <w:sz w:val="24"/>
          <w:szCs w:val="24"/>
        </w:rPr>
        <w:t xml:space="preserve">y la </w:t>
      </w:r>
      <w:r w:rsidR="00134C02">
        <w:rPr>
          <w:rFonts w:ascii="Arial" w:hAnsi="Arial" w:cs="Arial"/>
          <w:i/>
          <w:iCs/>
          <w:sz w:val="24"/>
          <w:szCs w:val="24"/>
        </w:rPr>
        <w:t xml:space="preserve">actora </w:t>
      </w:r>
      <w:r w:rsidR="00331E43">
        <w:rPr>
          <w:rFonts w:ascii="Arial" w:hAnsi="Arial" w:cs="Arial"/>
          <w:sz w:val="24"/>
          <w:szCs w:val="24"/>
        </w:rPr>
        <w:t>en segundo lugar</w:t>
      </w:r>
      <w:r w:rsidR="00E63037">
        <w:rPr>
          <w:rFonts w:ascii="Arial" w:eastAsia="Times New Roman" w:hAnsi="Arial" w:cs="Arial"/>
          <w:sz w:val="24"/>
          <w:szCs w:val="24"/>
        </w:rPr>
        <w:t>.</w:t>
      </w:r>
    </w:p>
    <w:p w14:paraId="0981FA62" w14:textId="4D6BE5C4" w:rsidR="00331E43" w:rsidRPr="00331E43" w:rsidRDefault="008D1CFD" w:rsidP="008D1CFD">
      <w:pPr>
        <w:spacing w:before="100" w:beforeAutospacing="1" w:after="100" w:afterAutospacing="1" w:line="360" w:lineRule="auto"/>
        <w:jc w:val="both"/>
        <w:rPr>
          <w:rFonts w:ascii="Arial" w:hAnsi="Arial" w:cs="Arial"/>
          <w:sz w:val="24"/>
          <w:szCs w:val="24"/>
        </w:rPr>
      </w:pPr>
      <w:r w:rsidRPr="00697803">
        <w:rPr>
          <w:rFonts w:ascii="Arial" w:hAnsi="Arial" w:cs="Arial"/>
          <w:b/>
          <w:bCs/>
          <w:sz w:val="24"/>
          <w:szCs w:val="24"/>
        </w:rPr>
        <w:t xml:space="preserve">1.2 </w:t>
      </w:r>
      <w:r w:rsidR="00331E43">
        <w:rPr>
          <w:rFonts w:ascii="Arial" w:hAnsi="Arial" w:cs="Arial"/>
          <w:b/>
          <w:bCs/>
          <w:sz w:val="24"/>
          <w:szCs w:val="24"/>
        </w:rPr>
        <w:t xml:space="preserve">Licencia. </w:t>
      </w:r>
      <w:r w:rsidR="00DE4724">
        <w:rPr>
          <w:rFonts w:ascii="Arial" w:hAnsi="Arial" w:cs="Arial"/>
          <w:sz w:val="24"/>
          <w:szCs w:val="24"/>
        </w:rPr>
        <w:t>El uno de octubre</w:t>
      </w:r>
      <w:r w:rsidR="00392DF8">
        <w:rPr>
          <w:rFonts w:ascii="Arial" w:hAnsi="Arial" w:cs="Arial"/>
          <w:sz w:val="24"/>
          <w:szCs w:val="24"/>
        </w:rPr>
        <w:t xml:space="preserve">, mediante el oficio SE-358/2025, la </w:t>
      </w:r>
      <w:r w:rsidR="00392DF8">
        <w:rPr>
          <w:rFonts w:ascii="Arial" w:hAnsi="Arial" w:cs="Arial"/>
          <w:i/>
          <w:iCs/>
          <w:sz w:val="24"/>
          <w:szCs w:val="24"/>
        </w:rPr>
        <w:t xml:space="preserve">Secretaria Ejecutiva </w:t>
      </w:r>
      <w:r w:rsidR="00392DF8">
        <w:rPr>
          <w:rFonts w:ascii="Arial" w:hAnsi="Arial" w:cs="Arial"/>
          <w:sz w:val="24"/>
          <w:szCs w:val="24"/>
        </w:rPr>
        <w:t xml:space="preserve">informó a la </w:t>
      </w:r>
      <w:r w:rsidR="00392DF8">
        <w:rPr>
          <w:rFonts w:ascii="Arial" w:hAnsi="Arial" w:cs="Arial"/>
          <w:i/>
          <w:iCs/>
          <w:sz w:val="24"/>
          <w:szCs w:val="24"/>
        </w:rPr>
        <w:t xml:space="preserve">jueza </w:t>
      </w:r>
      <w:r w:rsidR="00392DF8">
        <w:rPr>
          <w:rFonts w:ascii="Arial" w:hAnsi="Arial" w:cs="Arial"/>
          <w:sz w:val="24"/>
          <w:szCs w:val="24"/>
        </w:rPr>
        <w:t>que la licencia solicitada</w:t>
      </w:r>
      <w:r w:rsidR="001F4775">
        <w:rPr>
          <w:rFonts w:ascii="Arial" w:hAnsi="Arial" w:cs="Arial"/>
          <w:sz w:val="24"/>
          <w:szCs w:val="24"/>
        </w:rPr>
        <w:t xml:space="preserve"> de manera previa</w:t>
      </w:r>
      <w:r w:rsidR="00392DF8">
        <w:rPr>
          <w:rFonts w:ascii="Arial" w:hAnsi="Arial" w:cs="Arial"/>
          <w:sz w:val="24"/>
          <w:szCs w:val="24"/>
        </w:rPr>
        <w:t xml:space="preserve"> le había sido concedida</w:t>
      </w:r>
      <w:r w:rsidR="00331E43">
        <w:rPr>
          <w:rStyle w:val="Refdenotaalpie"/>
          <w:rFonts w:ascii="Arial" w:hAnsi="Arial" w:cs="Arial"/>
          <w:sz w:val="24"/>
          <w:szCs w:val="24"/>
        </w:rPr>
        <w:footnoteReference w:id="2"/>
      </w:r>
      <w:r w:rsidR="00331E43">
        <w:rPr>
          <w:rFonts w:ascii="Arial" w:hAnsi="Arial" w:cs="Arial"/>
          <w:sz w:val="24"/>
          <w:szCs w:val="24"/>
        </w:rPr>
        <w:t>.</w:t>
      </w:r>
    </w:p>
    <w:p w14:paraId="1737069E" w14:textId="685C876C" w:rsidR="008519A4" w:rsidRPr="00663197" w:rsidRDefault="008519A4" w:rsidP="008D1CFD">
      <w:pPr>
        <w:spacing w:before="100" w:beforeAutospacing="1" w:after="100" w:afterAutospacing="1" w:line="360" w:lineRule="auto"/>
        <w:jc w:val="both"/>
        <w:rPr>
          <w:rFonts w:ascii="Arial" w:hAnsi="Arial" w:cs="Arial"/>
          <w:sz w:val="24"/>
          <w:szCs w:val="24"/>
        </w:rPr>
      </w:pPr>
      <w:r>
        <w:rPr>
          <w:rFonts w:ascii="Arial" w:hAnsi="Arial" w:cs="Arial"/>
          <w:b/>
          <w:bCs/>
          <w:sz w:val="24"/>
          <w:szCs w:val="24"/>
        </w:rPr>
        <w:t>1.3 Solicitudes y respuestas.</w:t>
      </w:r>
      <w:r w:rsidR="001D04B0">
        <w:rPr>
          <w:rFonts w:ascii="Arial" w:hAnsi="Arial" w:cs="Arial"/>
          <w:b/>
          <w:bCs/>
          <w:sz w:val="24"/>
          <w:szCs w:val="24"/>
        </w:rPr>
        <w:t xml:space="preserve"> </w:t>
      </w:r>
      <w:r w:rsidR="00D62DF7">
        <w:rPr>
          <w:rFonts w:ascii="Arial" w:hAnsi="Arial" w:cs="Arial"/>
          <w:sz w:val="24"/>
          <w:szCs w:val="24"/>
        </w:rPr>
        <w:t xml:space="preserve">El </w:t>
      </w:r>
      <w:r w:rsidR="00F1754D">
        <w:rPr>
          <w:rFonts w:ascii="Arial" w:hAnsi="Arial" w:cs="Arial"/>
          <w:sz w:val="24"/>
          <w:szCs w:val="24"/>
        </w:rPr>
        <w:t>siete y ocho de octubre</w:t>
      </w:r>
      <w:r w:rsidR="00F135E3">
        <w:rPr>
          <w:rFonts w:ascii="Arial" w:hAnsi="Arial" w:cs="Arial"/>
          <w:sz w:val="24"/>
          <w:szCs w:val="24"/>
        </w:rPr>
        <w:t xml:space="preserve"> la </w:t>
      </w:r>
      <w:r w:rsidR="00F135E3">
        <w:rPr>
          <w:rFonts w:ascii="Arial" w:hAnsi="Arial" w:cs="Arial"/>
          <w:i/>
          <w:iCs/>
          <w:sz w:val="24"/>
          <w:szCs w:val="24"/>
        </w:rPr>
        <w:t xml:space="preserve">actora </w:t>
      </w:r>
      <w:r w:rsidR="00F135E3">
        <w:rPr>
          <w:rFonts w:ascii="Arial" w:hAnsi="Arial" w:cs="Arial"/>
          <w:sz w:val="24"/>
          <w:szCs w:val="24"/>
        </w:rPr>
        <w:t xml:space="preserve">presentó ante las </w:t>
      </w:r>
      <w:r w:rsidR="00F135E3" w:rsidRPr="00F135E3">
        <w:rPr>
          <w:rFonts w:ascii="Arial" w:hAnsi="Arial" w:cs="Arial"/>
          <w:i/>
          <w:iCs/>
          <w:sz w:val="24"/>
          <w:szCs w:val="24"/>
        </w:rPr>
        <w:t>autoridades responsables</w:t>
      </w:r>
      <w:r w:rsidR="00F135E3">
        <w:rPr>
          <w:rFonts w:ascii="Arial" w:hAnsi="Arial" w:cs="Arial"/>
          <w:sz w:val="24"/>
          <w:szCs w:val="24"/>
        </w:rPr>
        <w:t xml:space="preserve"> escritos mediante los cuales solicitó que, dada la licencia de la </w:t>
      </w:r>
      <w:r w:rsidR="00F135E3">
        <w:rPr>
          <w:rFonts w:ascii="Arial" w:hAnsi="Arial" w:cs="Arial"/>
          <w:i/>
          <w:iCs/>
          <w:sz w:val="24"/>
          <w:szCs w:val="24"/>
        </w:rPr>
        <w:t>jueza</w:t>
      </w:r>
      <w:r w:rsidR="00663197">
        <w:rPr>
          <w:rFonts w:ascii="Arial" w:hAnsi="Arial" w:cs="Arial"/>
          <w:i/>
          <w:iCs/>
          <w:sz w:val="24"/>
          <w:szCs w:val="24"/>
        </w:rPr>
        <w:t xml:space="preserve">, </w:t>
      </w:r>
      <w:r w:rsidR="00663197">
        <w:rPr>
          <w:rFonts w:ascii="Arial" w:hAnsi="Arial" w:cs="Arial"/>
          <w:sz w:val="24"/>
          <w:szCs w:val="24"/>
        </w:rPr>
        <w:t>se le incorporara a dicho cargo</w:t>
      </w:r>
      <w:r w:rsidR="002036B7">
        <w:rPr>
          <w:rFonts w:ascii="Arial" w:hAnsi="Arial" w:cs="Arial"/>
          <w:sz w:val="24"/>
          <w:szCs w:val="24"/>
        </w:rPr>
        <w:t>, en atención a que obtuvo el segundo lugar en el proceso electivo</w:t>
      </w:r>
      <w:r w:rsidR="00F1754D">
        <w:rPr>
          <w:rStyle w:val="Refdenotaalpie"/>
          <w:rFonts w:ascii="Arial" w:hAnsi="Arial" w:cs="Arial"/>
          <w:sz w:val="24"/>
          <w:szCs w:val="24"/>
        </w:rPr>
        <w:footnoteReference w:id="3"/>
      </w:r>
      <w:r w:rsidR="00D62DF7">
        <w:rPr>
          <w:rFonts w:ascii="Arial" w:hAnsi="Arial" w:cs="Arial"/>
          <w:sz w:val="24"/>
          <w:szCs w:val="24"/>
        </w:rPr>
        <w:t xml:space="preserve">; </w:t>
      </w:r>
      <w:r w:rsidR="00B16A35">
        <w:rPr>
          <w:rFonts w:ascii="Arial" w:hAnsi="Arial" w:cs="Arial"/>
          <w:sz w:val="24"/>
          <w:szCs w:val="24"/>
        </w:rPr>
        <w:t xml:space="preserve">escritos a los cuales </w:t>
      </w:r>
      <w:r w:rsidR="00663197">
        <w:rPr>
          <w:rFonts w:ascii="Arial" w:hAnsi="Arial" w:cs="Arial"/>
          <w:sz w:val="24"/>
          <w:szCs w:val="24"/>
        </w:rPr>
        <w:t>el trece y catorce</w:t>
      </w:r>
      <w:r w:rsidR="002B1F59">
        <w:rPr>
          <w:rFonts w:ascii="Arial" w:hAnsi="Arial" w:cs="Arial"/>
          <w:sz w:val="24"/>
          <w:szCs w:val="24"/>
        </w:rPr>
        <w:t xml:space="preserve"> de octubre se le</w:t>
      </w:r>
      <w:r w:rsidR="00B16A35">
        <w:rPr>
          <w:rFonts w:ascii="Arial" w:hAnsi="Arial" w:cs="Arial"/>
          <w:sz w:val="24"/>
          <w:szCs w:val="24"/>
        </w:rPr>
        <w:t>s</w:t>
      </w:r>
      <w:r w:rsidR="002B1F59">
        <w:rPr>
          <w:rFonts w:ascii="Arial" w:hAnsi="Arial" w:cs="Arial"/>
          <w:sz w:val="24"/>
          <w:szCs w:val="24"/>
        </w:rPr>
        <w:t xml:space="preserve"> dio respuesta</w:t>
      </w:r>
      <w:r w:rsidR="002036B7">
        <w:rPr>
          <w:rFonts w:ascii="Arial" w:hAnsi="Arial" w:cs="Arial"/>
          <w:sz w:val="24"/>
          <w:szCs w:val="24"/>
        </w:rPr>
        <w:t xml:space="preserve"> en el sentido de que no era procedente su petición</w:t>
      </w:r>
      <w:r w:rsidR="002B1F59">
        <w:rPr>
          <w:rStyle w:val="Refdenotaalpie"/>
          <w:rFonts w:ascii="Arial" w:hAnsi="Arial" w:cs="Arial"/>
          <w:sz w:val="24"/>
          <w:szCs w:val="24"/>
        </w:rPr>
        <w:footnoteReference w:id="4"/>
      </w:r>
      <w:r w:rsidR="002B1F59">
        <w:rPr>
          <w:rFonts w:ascii="Arial" w:hAnsi="Arial" w:cs="Arial"/>
          <w:sz w:val="24"/>
          <w:szCs w:val="24"/>
        </w:rPr>
        <w:t>.</w:t>
      </w:r>
    </w:p>
    <w:p w14:paraId="18005293" w14:textId="5E923948" w:rsidR="008D1CFD" w:rsidRPr="008519A4" w:rsidRDefault="008519A4" w:rsidP="008D1CFD">
      <w:pPr>
        <w:spacing w:before="100" w:beforeAutospacing="1" w:after="100" w:afterAutospacing="1" w:line="360" w:lineRule="auto"/>
        <w:jc w:val="both"/>
        <w:rPr>
          <w:rFonts w:ascii="Arial" w:hAnsi="Arial" w:cs="Arial"/>
          <w:b/>
          <w:bCs/>
          <w:sz w:val="24"/>
          <w:szCs w:val="24"/>
        </w:rPr>
      </w:pPr>
      <w:r>
        <w:rPr>
          <w:rFonts w:ascii="Arial" w:hAnsi="Arial" w:cs="Arial"/>
          <w:b/>
          <w:bCs/>
          <w:sz w:val="24"/>
          <w:szCs w:val="24"/>
        </w:rPr>
        <w:t xml:space="preserve">1.4 </w:t>
      </w:r>
      <w:r w:rsidR="008D1CFD" w:rsidRPr="00697803">
        <w:rPr>
          <w:rFonts w:ascii="Arial" w:hAnsi="Arial" w:cs="Arial"/>
          <w:b/>
          <w:bCs/>
          <w:sz w:val="24"/>
          <w:szCs w:val="24"/>
        </w:rPr>
        <w:t>Juicio para la Protección de los Derechos Político-Electorales del Ciudadano</w:t>
      </w:r>
      <w:r w:rsidR="008D1CFD" w:rsidRPr="00697803">
        <w:rPr>
          <w:rFonts w:ascii="Arial" w:hAnsi="Arial" w:cs="Arial"/>
          <w:b/>
          <w:bCs/>
          <w:i/>
          <w:iCs/>
          <w:sz w:val="24"/>
          <w:szCs w:val="24"/>
        </w:rPr>
        <w:t xml:space="preserve">. </w:t>
      </w:r>
      <w:r w:rsidR="002B1F59">
        <w:rPr>
          <w:rFonts w:ascii="Arial" w:hAnsi="Arial" w:cs="Arial"/>
          <w:sz w:val="24"/>
          <w:szCs w:val="24"/>
        </w:rPr>
        <w:t xml:space="preserve">Inconforme con </w:t>
      </w:r>
      <w:r w:rsidR="006E0E36">
        <w:rPr>
          <w:rFonts w:ascii="Arial" w:hAnsi="Arial" w:cs="Arial"/>
          <w:sz w:val="24"/>
          <w:szCs w:val="24"/>
        </w:rPr>
        <w:t>dichas respuestas,</w:t>
      </w:r>
      <w:r w:rsidR="008D1CFD">
        <w:rPr>
          <w:rFonts w:ascii="Arial" w:hAnsi="Arial" w:cs="Arial"/>
          <w:sz w:val="24"/>
          <w:szCs w:val="24"/>
        </w:rPr>
        <w:t xml:space="preserve"> </w:t>
      </w:r>
      <w:r w:rsidR="00B16A35">
        <w:rPr>
          <w:rFonts w:ascii="Arial" w:hAnsi="Arial" w:cs="Arial"/>
          <w:sz w:val="24"/>
          <w:szCs w:val="24"/>
        </w:rPr>
        <w:t xml:space="preserve">el veintidós de octubre </w:t>
      </w:r>
      <w:r w:rsidR="008D1CFD" w:rsidRPr="00697803">
        <w:rPr>
          <w:rFonts w:ascii="Arial" w:hAnsi="Arial" w:cs="Arial"/>
          <w:sz w:val="24"/>
          <w:szCs w:val="24"/>
        </w:rPr>
        <w:t>l</w:t>
      </w:r>
      <w:r w:rsidR="008D1CFD">
        <w:rPr>
          <w:rFonts w:ascii="Arial" w:hAnsi="Arial" w:cs="Arial"/>
          <w:sz w:val="24"/>
          <w:szCs w:val="24"/>
        </w:rPr>
        <w:t>a</w:t>
      </w:r>
      <w:r w:rsidR="008D1CFD" w:rsidRPr="00697803">
        <w:rPr>
          <w:rFonts w:ascii="Arial" w:hAnsi="Arial" w:cs="Arial"/>
          <w:sz w:val="24"/>
          <w:szCs w:val="24"/>
        </w:rPr>
        <w:t xml:space="preserve"> </w:t>
      </w:r>
      <w:r w:rsidR="008D1CFD" w:rsidRPr="00697803">
        <w:rPr>
          <w:rFonts w:ascii="Arial" w:hAnsi="Arial" w:cs="Arial"/>
          <w:i/>
          <w:iCs/>
          <w:sz w:val="24"/>
          <w:szCs w:val="24"/>
        </w:rPr>
        <w:t>actor</w:t>
      </w:r>
      <w:r w:rsidR="008D1CFD">
        <w:rPr>
          <w:rFonts w:ascii="Arial" w:hAnsi="Arial" w:cs="Arial"/>
          <w:i/>
          <w:iCs/>
          <w:sz w:val="24"/>
          <w:szCs w:val="24"/>
        </w:rPr>
        <w:t>a</w:t>
      </w:r>
      <w:r w:rsidR="008D1CFD" w:rsidRPr="00697803">
        <w:rPr>
          <w:rFonts w:ascii="Arial" w:hAnsi="Arial" w:cs="Arial"/>
          <w:i/>
          <w:iCs/>
          <w:sz w:val="24"/>
          <w:szCs w:val="24"/>
        </w:rPr>
        <w:t xml:space="preserve"> </w:t>
      </w:r>
      <w:r w:rsidR="008D1CFD" w:rsidRPr="00697803">
        <w:rPr>
          <w:rFonts w:ascii="Arial" w:hAnsi="Arial" w:cs="Arial"/>
          <w:sz w:val="24"/>
          <w:szCs w:val="24"/>
        </w:rPr>
        <w:t xml:space="preserve">presentó </w:t>
      </w:r>
      <w:r w:rsidR="00D62DF7">
        <w:rPr>
          <w:rFonts w:ascii="Arial" w:hAnsi="Arial" w:cs="Arial"/>
          <w:sz w:val="24"/>
          <w:szCs w:val="24"/>
        </w:rPr>
        <w:t>demanda ante</w:t>
      </w:r>
      <w:r w:rsidR="008D1CFD" w:rsidRPr="00697803">
        <w:rPr>
          <w:rFonts w:ascii="Arial" w:hAnsi="Arial" w:cs="Arial"/>
          <w:sz w:val="24"/>
          <w:szCs w:val="24"/>
        </w:rPr>
        <w:t xml:space="preserve"> este </w:t>
      </w:r>
      <w:r w:rsidR="008D1CFD" w:rsidRPr="00697803">
        <w:rPr>
          <w:rFonts w:ascii="Arial" w:hAnsi="Arial" w:cs="Arial"/>
          <w:i/>
          <w:iCs/>
          <w:sz w:val="24"/>
          <w:szCs w:val="24"/>
        </w:rPr>
        <w:t>órgano jurisdiccional</w:t>
      </w:r>
      <w:r w:rsidR="008D1CFD" w:rsidRPr="00697803">
        <w:rPr>
          <w:rStyle w:val="Refdenotaalpie"/>
          <w:rFonts w:ascii="Arial" w:hAnsi="Arial" w:cs="Arial"/>
          <w:sz w:val="24"/>
          <w:szCs w:val="24"/>
        </w:rPr>
        <w:footnoteReference w:id="5"/>
      </w:r>
      <w:r w:rsidR="008D1CFD" w:rsidRPr="00697803">
        <w:rPr>
          <w:rFonts w:ascii="Arial" w:hAnsi="Arial" w:cs="Arial"/>
          <w:sz w:val="24"/>
          <w:szCs w:val="24"/>
        </w:rPr>
        <w:t>.</w:t>
      </w:r>
    </w:p>
    <w:p w14:paraId="5F6CA279" w14:textId="467C89E0" w:rsidR="008D1CFD" w:rsidRPr="00697803" w:rsidRDefault="008D1CFD" w:rsidP="008D1CFD">
      <w:pPr>
        <w:spacing w:before="100" w:beforeAutospacing="1" w:after="100" w:afterAutospacing="1" w:line="360" w:lineRule="auto"/>
        <w:jc w:val="both"/>
        <w:rPr>
          <w:rFonts w:ascii="Arial" w:eastAsia="Times New Roman" w:hAnsi="Arial" w:cs="Arial"/>
          <w:i/>
          <w:iCs/>
          <w:sz w:val="24"/>
          <w:szCs w:val="24"/>
          <w:lang w:eastAsia="es-ES"/>
        </w:rPr>
      </w:pPr>
      <w:r w:rsidRPr="00697803">
        <w:rPr>
          <w:rFonts w:ascii="Arial" w:hAnsi="Arial" w:cs="Arial"/>
          <w:b/>
          <w:bCs/>
          <w:sz w:val="24"/>
          <w:szCs w:val="24"/>
        </w:rPr>
        <w:lastRenderedPageBreak/>
        <w:t>1.</w:t>
      </w:r>
      <w:r w:rsidR="008519A4">
        <w:rPr>
          <w:rFonts w:ascii="Arial" w:hAnsi="Arial" w:cs="Arial"/>
          <w:b/>
          <w:bCs/>
          <w:sz w:val="24"/>
          <w:szCs w:val="24"/>
        </w:rPr>
        <w:t>5</w:t>
      </w:r>
      <w:r w:rsidRPr="00697803">
        <w:rPr>
          <w:rFonts w:ascii="Arial" w:hAnsi="Arial" w:cs="Arial"/>
          <w:b/>
          <w:bCs/>
          <w:sz w:val="24"/>
          <w:szCs w:val="24"/>
        </w:rPr>
        <w:t xml:space="preserve"> </w:t>
      </w:r>
      <w:r w:rsidRPr="00697803">
        <w:rPr>
          <w:rFonts w:ascii="Arial" w:eastAsia="Times New Roman" w:hAnsi="Arial" w:cs="Arial"/>
          <w:b/>
          <w:bCs/>
          <w:sz w:val="24"/>
          <w:szCs w:val="24"/>
          <w:lang w:eastAsia="es-ES"/>
        </w:rPr>
        <w:t xml:space="preserve">Recepción y turno de expediente. </w:t>
      </w:r>
      <w:r w:rsidRPr="00697803">
        <w:rPr>
          <w:rFonts w:ascii="Arial" w:eastAsia="Times New Roman" w:hAnsi="Arial" w:cs="Arial"/>
          <w:sz w:val="24"/>
          <w:szCs w:val="24"/>
          <w:lang w:eastAsia="es-ES"/>
        </w:rPr>
        <w:t>E</w:t>
      </w:r>
      <w:r w:rsidR="000312B2">
        <w:rPr>
          <w:rFonts w:ascii="Arial" w:eastAsia="Times New Roman" w:hAnsi="Arial" w:cs="Arial"/>
          <w:sz w:val="24"/>
          <w:szCs w:val="24"/>
          <w:lang w:eastAsia="es-ES"/>
        </w:rPr>
        <w:t>l veintitrés de octubre</w:t>
      </w:r>
      <w:r w:rsidRPr="00697803">
        <w:rPr>
          <w:rFonts w:ascii="Arial" w:eastAsia="Times New Roman" w:hAnsi="Arial" w:cs="Arial"/>
          <w:sz w:val="24"/>
          <w:szCs w:val="24"/>
          <w:lang w:eastAsia="es-ES"/>
        </w:rPr>
        <w:t xml:space="preserve"> la</w:t>
      </w:r>
      <w:r w:rsidR="00DA3A36">
        <w:rPr>
          <w:rFonts w:ascii="Arial" w:eastAsia="Times New Roman" w:hAnsi="Arial" w:cs="Arial"/>
          <w:sz w:val="24"/>
          <w:szCs w:val="24"/>
          <w:lang w:eastAsia="es-ES"/>
        </w:rPr>
        <w:t xml:space="preserve"> </w:t>
      </w:r>
      <w:r w:rsidRPr="00697803">
        <w:rPr>
          <w:rFonts w:ascii="Arial" w:eastAsia="Times New Roman" w:hAnsi="Arial" w:cs="Arial"/>
          <w:sz w:val="24"/>
          <w:szCs w:val="24"/>
          <w:lang w:eastAsia="es-ES"/>
        </w:rPr>
        <w:t>Magistrada Presidenta acordó registrar el medio de impugnación con la clave TEEM-JDC-</w:t>
      </w:r>
      <w:r>
        <w:rPr>
          <w:rFonts w:ascii="Arial" w:eastAsia="Times New Roman" w:hAnsi="Arial" w:cs="Arial"/>
          <w:sz w:val="24"/>
          <w:szCs w:val="24"/>
          <w:lang w:eastAsia="es-ES"/>
        </w:rPr>
        <w:t>2</w:t>
      </w:r>
      <w:r w:rsidR="000312B2">
        <w:rPr>
          <w:rFonts w:ascii="Arial" w:eastAsia="Times New Roman" w:hAnsi="Arial" w:cs="Arial"/>
          <w:sz w:val="24"/>
          <w:szCs w:val="24"/>
          <w:lang w:eastAsia="es-ES"/>
        </w:rPr>
        <w:t>4</w:t>
      </w:r>
      <w:r>
        <w:rPr>
          <w:rFonts w:ascii="Arial" w:eastAsia="Times New Roman" w:hAnsi="Arial" w:cs="Arial"/>
          <w:sz w:val="24"/>
          <w:szCs w:val="24"/>
          <w:lang w:eastAsia="es-ES"/>
        </w:rPr>
        <w:t>2</w:t>
      </w:r>
      <w:r w:rsidRPr="00697803">
        <w:rPr>
          <w:rFonts w:ascii="Arial" w:eastAsia="Times New Roman" w:hAnsi="Arial" w:cs="Arial"/>
          <w:sz w:val="24"/>
          <w:szCs w:val="24"/>
          <w:lang w:eastAsia="es-ES"/>
        </w:rPr>
        <w:t>/2025 y turnarlo a la Ponencia del Magistrado Adrián Hernández Pinedo</w:t>
      </w:r>
      <w:r w:rsidR="00DA3A36">
        <w:rPr>
          <w:rFonts w:ascii="Arial" w:eastAsia="Times New Roman" w:hAnsi="Arial" w:cs="Arial"/>
          <w:sz w:val="24"/>
          <w:szCs w:val="24"/>
          <w:lang w:eastAsia="es-ES"/>
        </w:rPr>
        <w:t xml:space="preserve"> </w:t>
      </w:r>
      <w:r w:rsidRPr="00697803">
        <w:rPr>
          <w:rFonts w:ascii="Arial" w:eastAsia="Times New Roman" w:hAnsi="Arial" w:cs="Arial"/>
          <w:sz w:val="24"/>
          <w:szCs w:val="24"/>
          <w:lang w:eastAsia="es-ES"/>
        </w:rPr>
        <w:t xml:space="preserve">para los efectos establecidos en el artículo 27, fracción I, de la </w:t>
      </w:r>
      <w:r w:rsidRPr="00697803">
        <w:rPr>
          <w:rFonts w:ascii="Arial" w:eastAsia="Times New Roman" w:hAnsi="Arial" w:cs="Arial"/>
          <w:i/>
          <w:iCs/>
          <w:sz w:val="24"/>
          <w:szCs w:val="24"/>
          <w:lang w:eastAsia="es-ES"/>
        </w:rPr>
        <w:t>Ley de Justicia Electoral</w:t>
      </w:r>
      <w:r w:rsidRPr="00697803">
        <w:rPr>
          <w:rStyle w:val="Refdenotaalpie"/>
          <w:rFonts w:ascii="Arial" w:eastAsia="Times New Roman" w:hAnsi="Arial" w:cs="Arial"/>
          <w:sz w:val="24"/>
          <w:szCs w:val="24"/>
          <w:lang w:eastAsia="es-ES"/>
        </w:rPr>
        <w:footnoteReference w:id="6"/>
      </w:r>
      <w:r w:rsidRPr="00697803">
        <w:rPr>
          <w:rFonts w:ascii="Arial" w:eastAsia="Times New Roman" w:hAnsi="Arial" w:cs="Arial"/>
          <w:i/>
          <w:iCs/>
          <w:sz w:val="24"/>
          <w:szCs w:val="24"/>
          <w:lang w:eastAsia="es-ES"/>
        </w:rPr>
        <w:t>.</w:t>
      </w:r>
    </w:p>
    <w:bookmarkEnd w:id="3"/>
    <w:p w14:paraId="65A1EA53" w14:textId="32C223A1" w:rsidR="008D1CFD" w:rsidRPr="00BC671C" w:rsidRDefault="008D1CFD" w:rsidP="008D1CFD">
      <w:pPr>
        <w:spacing w:before="100" w:beforeAutospacing="1" w:after="100" w:afterAutospacing="1" w:line="360" w:lineRule="auto"/>
        <w:jc w:val="both"/>
        <w:rPr>
          <w:rFonts w:ascii="Arial" w:eastAsia="Times New Roman" w:hAnsi="Arial" w:cs="Arial"/>
          <w:b/>
          <w:bCs/>
          <w:sz w:val="24"/>
          <w:szCs w:val="24"/>
          <w:lang w:eastAsia="es-ES"/>
        </w:rPr>
      </w:pPr>
      <w:r w:rsidRPr="00697803">
        <w:rPr>
          <w:rFonts w:ascii="Arial" w:eastAsia="Times New Roman" w:hAnsi="Arial" w:cs="Arial"/>
          <w:b/>
          <w:bCs/>
          <w:sz w:val="24"/>
          <w:szCs w:val="24"/>
          <w:lang w:eastAsia="es-ES"/>
        </w:rPr>
        <w:t>1.</w:t>
      </w:r>
      <w:r w:rsidR="008519A4">
        <w:rPr>
          <w:rFonts w:ascii="Arial" w:eastAsia="Times New Roman" w:hAnsi="Arial" w:cs="Arial"/>
          <w:b/>
          <w:bCs/>
          <w:sz w:val="24"/>
          <w:szCs w:val="24"/>
          <w:lang w:eastAsia="es-ES"/>
        </w:rPr>
        <w:t>6</w:t>
      </w:r>
      <w:r w:rsidRPr="00697803">
        <w:rPr>
          <w:rFonts w:ascii="Arial" w:eastAsia="Times New Roman" w:hAnsi="Arial" w:cs="Arial"/>
          <w:b/>
          <w:bCs/>
          <w:sz w:val="24"/>
          <w:szCs w:val="24"/>
          <w:lang w:eastAsia="es-ES"/>
        </w:rPr>
        <w:t xml:space="preserve"> Radicación</w:t>
      </w:r>
      <w:r w:rsidR="00BC671C">
        <w:rPr>
          <w:rFonts w:ascii="Arial" w:eastAsia="Times New Roman" w:hAnsi="Arial" w:cs="Arial"/>
          <w:b/>
          <w:bCs/>
          <w:sz w:val="24"/>
          <w:szCs w:val="24"/>
          <w:lang w:eastAsia="es-ES"/>
        </w:rPr>
        <w:t xml:space="preserve"> y requerimiento de trámite de ley</w:t>
      </w:r>
      <w:r w:rsidRPr="00697803">
        <w:rPr>
          <w:rFonts w:ascii="Arial" w:eastAsia="Times New Roman" w:hAnsi="Arial" w:cs="Arial"/>
          <w:b/>
          <w:bCs/>
          <w:sz w:val="24"/>
          <w:szCs w:val="24"/>
          <w:lang w:eastAsia="es-ES"/>
        </w:rPr>
        <w:t xml:space="preserve">. </w:t>
      </w:r>
      <w:r w:rsidR="00BC671C">
        <w:rPr>
          <w:rFonts w:ascii="Arial" w:eastAsia="Times New Roman" w:hAnsi="Arial" w:cs="Arial"/>
          <w:sz w:val="24"/>
          <w:szCs w:val="24"/>
          <w:lang w:eastAsia="es-ES"/>
        </w:rPr>
        <w:t xml:space="preserve">En esa fecha </w:t>
      </w:r>
      <w:r>
        <w:rPr>
          <w:rFonts w:ascii="Arial" w:eastAsia="Times New Roman" w:hAnsi="Arial" w:cs="Arial"/>
          <w:sz w:val="24"/>
          <w:szCs w:val="24"/>
          <w:lang w:eastAsia="es-ES"/>
        </w:rPr>
        <w:t>se radic</w:t>
      </w:r>
      <w:r w:rsidR="0065568B">
        <w:rPr>
          <w:rFonts w:ascii="Arial" w:eastAsia="Times New Roman" w:hAnsi="Arial" w:cs="Arial"/>
          <w:sz w:val="24"/>
          <w:szCs w:val="24"/>
          <w:lang w:eastAsia="es-ES"/>
        </w:rPr>
        <w:t>ó</w:t>
      </w:r>
      <w:r>
        <w:rPr>
          <w:rFonts w:ascii="Arial" w:eastAsia="Times New Roman" w:hAnsi="Arial" w:cs="Arial"/>
          <w:sz w:val="24"/>
          <w:szCs w:val="24"/>
          <w:lang w:eastAsia="es-ES"/>
        </w:rPr>
        <w:t xml:space="preserve"> el expediente</w:t>
      </w:r>
      <w:r w:rsidR="00BC671C">
        <w:rPr>
          <w:rFonts w:ascii="Arial" w:eastAsia="Times New Roman" w:hAnsi="Arial" w:cs="Arial"/>
          <w:sz w:val="24"/>
          <w:szCs w:val="24"/>
          <w:lang w:eastAsia="es-ES"/>
        </w:rPr>
        <w:t xml:space="preserve"> y se requirió el trámite de ley</w:t>
      </w:r>
      <w:r w:rsidRPr="00697803">
        <w:rPr>
          <w:rStyle w:val="Refdenotaalpie"/>
          <w:rFonts w:ascii="Arial" w:eastAsia="Times New Roman" w:hAnsi="Arial" w:cs="Arial"/>
          <w:sz w:val="24"/>
          <w:szCs w:val="24"/>
          <w:lang w:eastAsia="es-ES"/>
        </w:rPr>
        <w:footnoteReference w:id="7"/>
      </w:r>
      <w:r w:rsidRPr="00697803">
        <w:rPr>
          <w:rFonts w:ascii="Arial" w:eastAsia="Times New Roman" w:hAnsi="Arial" w:cs="Arial"/>
          <w:sz w:val="24"/>
          <w:szCs w:val="24"/>
          <w:lang w:eastAsia="es-ES"/>
        </w:rPr>
        <w:t>.</w:t>
      </w:r>
    </w:p>
    <w:p w14:paraId="4E04FFD4" w14:textId="3BB8856D" w:rsidR="00A52135" w:rsidRPr="00164286" w:rsidRDefault="008D1CFD" w:rsidP="000F592E">
      <w:pPr>
        <w:spacing w:before="100" w:beforeAutospacing="1" w:after="100" w:afterAutospacing="1" w:line="360" w:lineRule="auto"/>
        <w:jc w:val="both"/>
        <w:rPr>
          <w:rFonts w:ascii="Arial" w:eastAsia="Arial" w:hAnsi="Arial" w:cs="Arial"/>
          <w:i/>
          <w:sz w:val="24"/>
          <w:szCs w:val="24"/>
        </w:rPr>
      </w:pPr>
      <w:r w:rsidRPr="008519A4">
        <w:rPr>
          <w:rFonts w:ascii="Arial" w:eastAsia="Arial" w:hAnsi="Arial" w:cs="Arial"/>
          <w:b/>
          <w:bCs/>
          <w:iCs/>
          <w:sz w:val="24"/>
          <w:szCs w:val="24"/>
        </w:rPr>
        <w:t>1</w:t>
      </w:r>
      <w:r w:rsidR="008519A4" w:rsidRPr="008519A4">
        <w:rPr>
          <w:rFonts w:ascii="Arial" w:eastAsia="Arial" w:hAnsi="Arial" w:cs="Arial"/>
          <w:b/>
          <w:bCs/>
          <w:iCs/>
          <w:sz w:val="24"/>
          <w:szCs w:val="24"/>
        </w:rPr>
        <w:t xml:space="preserve">.7 </w:t>
      </w:r>
      <w:r w:rsidR="00A52135">
        <w:rPr>
          <w:rFonts w:ascii="Arial" w:eastAsia="Arial" w:hAnsi="Arial" w:cs="Arial"/>
          <w:b/>
          <w:bCs/>
          <w:iCs/>
          <w:sz w:val="24"/>
          <w:szCs w:val="24"/>
        </w:rPr>
        <w:t xml:space="preserve">Cumplimientos. </w:t>
      </w:r>
      <w:r w:rsidR="00A52135">
        <w:rPr>
          <w:rFonts w:ascii="Arial" w:eastAsia="Arial" w:hAnsi="Arial" w:cs="Arial"/>
          <w:iCs/>
          <w:sz w:val="24"/>
          <w:szCs w:val="24"/>
        </w:rPr>
        <w:t>El</w:t>
      </w:r>
      <w:r w:rsidR="00017CDD">
        <w:rPr>
          <w:rFonts w:ascii="Arial" w:eastAsia="Arial" w:hAnsi="Arial" w:cs="Arial"/>
          <w:iCs/>
          <w:sz w:val="24"/>
          <w:szCs w:val="24"/>
        </w:rPr>
        <w:t xml:space="preserve"> treinta y uno de octubre</w:t>
      </w:r>
      <w:r w:rsidR="00A52135">
        <w:rPr>
          <w:rFonts w:ascii="Arial" w:eastAsia="Arial" w:hAnsi="Arial" w:cs="Arial"/>
          <w:iCs/>
          <w:sz w:val="24"/>
          <w:szCs w:val="24"/>
        </w:rPr>
        <w:t xml:space="preserve"> se tuvo a las </w:t>
      </w:r>
      <w:r w:rsidR="00A52135">
        <w:rPr>
          <w:rFonts w:ascii="Arial" w:eastAsia="Arial" w:hAnsi="Arial" w:cs="Arial"/>
          <w:i/>
          <w:sz w:val="24"/>
          <w:szCs w:val="24"/>
        </w:rPr>
        <w:t xml:space="preserve">autoridades responsables </w:t>
      </w:r>
      <w:r w:rsidR="00A52135">
        <w:rPr>
          <w:rFonts w:ascii="Arial" w:eastAsia="Arial" w:hAnsi="Arial" w:cs="Arial"/>
          <w:iCs/>
          <w:sz w:val="24"/>
          <w:szCs w:val="24"/>
        </w:rPr>
        <w:t>cumpliendo con el trámite de ley</w:t>
      </w:r>
      <w:r w:rsidR="00164286" w:rsidRPr="00940519">
        <w:rPr>
          <w:rStyle w:val="Refdenotaalpie"/>
          <w:rFonts w:ascii="Arial" w:eastAsia="Arial" w:hAnsi="Arial" w:cs="Arial"/>
          <w:iCs/>
          <w:sz w:val="24"/>
          <w:szCs w:val="24"/>
        </w:rPr>
        <w:footnoteReference w:id="8"/>
      </w:r>
      <w:r w:rsidR="00164286">
        <w:rPr>
          <w:rFonts w:ascii="Arial" w:eastAsia="Arial" w:hAnsi="Arial" w:cs="Arial"/>
          <w:i/>
          <w:sz w:val="24"/>
          <w:szCs w:val="24"/>
        </w:rPr>
        <w:t>.</w:t>
      </w:r>
    </w:p>
    <w:p w14:paraId="1AA7A0C1" w14:textId="3A7387BA" w:rsidR="00940519" w:rsidRPr="00940519" w:rsidRDefault="00164286" w:rsidP="008D1CFD">
      <w:pPr>
        <w:spacing w:before="100" w:beforeAutospacing="1" w:after="100" w:afterAutospacing="1" w:line="360" w:lineRule="auto"/>
        <w:jc w:val="both"/>
        <w:rPr>
          <w:rFonts w:ascii="Arial" w:eastAsia="Arial" w:hAnsi="Arial" w:cs="Arial"/>
          <w:i/>
          <w:sz w:val="24"/>
          <w:szCs w:val="24"/>
        </w:rPr>
      </w:pPr>
      <w:r>
        <w:rPr>
          <w:rFonts w:ascii="Arial" w:eastAsia="Arial" w:hAnsi="Arial" w:cs="Arial"/>
          <w:b/>
          <w:bCs/>
          <w:iCs/>
          <w:sz w:val="24"/>
          <w:szCs w:val="24"/>
        </w:rPr>
        <w:t xml:space="preserve">1.8 </w:t>
      </w:r>
      <w:r w:rsidR="00940519">
        <w:rPr>
          <w:rFonts w:ascii="Arial" w:eastAsia="Arial" w:hAnsi="Arial" w:cs="Arial"/>
          <w:b/>
          <w:bCs/>
          <w:iCs/>
          <w:sz w:val="24"/>
          <w:szCs w:val="24"/>
        </w:rPr>
        <w:t xml:space="preserve">Admisión y certificación. </w:t>
      </w:r>
      <w:r w:rsidR="00940519">
        <w:rPr>
          <w:rFonts w:ascii="Arial" w:eastAsia="Arial" w:hAnsi="Arial" w:cs="Arial"/>
          <w:iCs/>
          <w:sz w:val="24"/>
          <w:szCs w:val="24"/>
        </w:rPr>
        <w:t xml:space="preserve">El </w:t>
      </w:r>
      <w:r w:rsidR="00225C5C">
        <w:rPr>
          <w:rFonts w:ascii="Arial" w:eastAsia="Arial" w:hAnsi="Arial" w:cs="Arial"/>
          <w:iCs/>
          <w:sz w:val="24"/>
          <w:szCs w:val="24"/>
        </w:rPr>
        <w:t>seis</w:t>
      </w:r>
      <w:r w:rsidR="00940519">
        <w:rPr>
          <w:rFonts w:ascii="Arial" w:eastAsia="Arial" w:hAnsi="Arial" w:cs="Arial"/>
          <w:iCs/>
          <w:sz w:val="24"/>
          <w:szCs w:val="24"/>
        </w:rPr>
        <w:t xml:space="preserve"> de noviembre </w:t>
      </w:r>
      <w:r w:rsidR="00D46713">
        <w:rPr>
          <w:rFonts w:ascii="Arial" w:eastAsia="Arial" w:hAnsi="Arial" w:cs="Arial"/>
          <w:iCs/>
          <w:sz w:val="24"/>
          <w:szCs w:val="24"/>
        </w:rPr>
        <w:t>s</w:t>
      </w:r>
      <w:r w:rsidR="00940519">
        <w:rPr>
          <w:rFonts w:ascii="Arial" w:eastAsia="Arial" w:hAnsi="Arial" w:cs="Arial"/>
          <w:iCs/>
          <w:sz w:val="24"/>
          <w:szCs w:val="24"/>
        </w:rPr>
        <w:t xml:space="preserve">e admitió a trámite el presente juicio y se ordenó el desahogo de los enlaces aportados por la </w:t>
      </w:r>
      <w:r w:rsidR="00940519">
        <w:rPr>
          <w:rFonts w:ascii="Arial" w:eastAsia="Arial" w:hAnsi="Arial" w:cs="Arial"/>
          <w:i/>
          <w:sz w:val="24"/>
          <w:szCs w:val="24"/>
        </w:rPr>
        <w:t>actora</w:t>
      </w:r>
      <w:r w:rsidR="00FD4ECD" w:rsidRPr="00FD4ECD">
        <w:rPr>
          <w:rFonts w:ascii="Arial" w:eastAsia="Arial" w:hAnsi="Arial" w:cs="Arial"/>
          <w:iCs/>
          <w:sz w:val="24"/>
          <w:szCs w:val="24"/>
        </w:rPr>
        <w:t>, lo cual se efectuó ese mismo día</w:t>
      </w:r>
      <w:r w:rsidR="00940519" w:rsidRPr="00940519">
        <w:rPr>
          <w:rStyle w:val="Refdenotaalpie"/>
          <w:rFonts w:ascii="Arial" w:eastAsia="Arial" w:hAnsi="Arial" w:cs="Arial"/>
          <w:iCs/>
          <w:sz w:val="24"/>
          <w:szCs w:val="24"/>
        </w:rPr>
        <w:footnoteReference w:id="9"/>
      </w:r>
      <w:r w:rsidR="00940519" w:rsidRPr="00940519">
        <w:rPr>
          <w:rFonts w:ascii="Arial" w:eastAsia="Arial" w:hAnsi="Arial" w:cs="Arial"/>
          <w:iCs/>
          <w:sz w:val="24"/>
          <w:szCs w:val="24"/>
        </w:rPr>
        <w:t>.</w:t>
      </w:r>
    </w:p>
    <w:p w14:paraId="70D0906D" w14:textId="3E7A6D86" w:rsidR="005C43E0" w:rsidRPr="005C43E0" w:rsidRDefault="00940519" w:rsidP="008D1CFD">
      <w:pPr>
        <w:spacing w:before="100" w:beforeAutospacing="1" w:after="100" w:afterAutospacing="1" w:line="360" w:lineRule="auto"/>
        <w:jc w:val="both"/>
        <w:rPr>
          <w:rFonts w:ascii="Arial" w:eastAsia="Arial" w:hAnsi="Arial" w:cs="Arial"/>
          <w:iCs/>
          <w:sz w:val="24"/>
          <w:szCs w:val="24"/>
        </w:rPr>
      </w:pPr>
      <w:r>
        <w:rPr>
          <w:rFonts w:ascii="Arial" w:eastAsia="Arial" w:hAnsi="Arial" w:cs="Arial"/>
          <w:b/>
          <w:bCs/>
          <w:iCs/>
          <w:sz w:val="24"/>
          <w:szCs w:val="24"/>
        </w:rPr>
        <w:t xml:space="preserve">1.9 </w:t>
      </w:r>
      <w:r w:rsidR="005C43E0">
        <w:rPr>
          <w:rFonts w:ascii="Arial" w:eastAsia="Arial" w:hAnsi="Arial" w:cs="Arial"/>
          <w:b/>
          <w:bCs/>
          <w:iCs/>
          <w:sz w:val="24"/>
          <w:szCs w:val="24"/>
        </w:rPr>
        <w:t xml:space="preserve">Solicitud de devolución de documentos. </w:t>
      </w:r>
      <w:r w:rsidR="005C43E0">
        <w:rPr>
          <w:rFonts w:ascii="Arial" w:eastAsia="Arial" w:hAnsi="Arial" w:cs="Arial"/>
          <w:iCs/>
          <w:sz w:val="24"/>
          <w:szCs w:val="24"/>
        </w:rPr>
        <w:t xml:space="preserve">El </w:t>
      </w:r>
      <w:r w:rsidR="000C1260">
        <w:rPr>
          <w:rFonts w:ascii="Arial" w:eastAsia="Arial" w:hAnsi="Arial" w:cs="Arial"/>
          <w:iCs/>
          <w:sz w:val="24"/>
          <w:szCs w:val="24"/>
        </w:rPr>
        <w:t>siete</w:t>
      </w:r>
      <w:r w:rsidR="005C43E0">
        <w:rPr>
          <w:rFonts w:ascii="Arial" w:eastAsia="Arial" w:hAnsi="Arial" w:cs="Arial"/>
          <w:iCs/>
          <w:sz w:val="24"/>
          <w:szCs w:val="24"/>
        </w:rPr>
        <w:t xml:space="preserve"> de noviembre se tuvo por recibido el escrito signado por la </w:t>
      </w:r>
      <w:r w:rsidR="005C43E0">
        <w:rPr>
          <w:rFonts w:ascii="Arial" w:eastAsia="Arial" w:hAnsi="Arial" w:cs="Arial"/>
          <w:i/>
          <w:sz w:val="24"/>
          <w:szCs w:val="24"/>
        </w:rPr>
        <w:t>actora</w:t>
      </w:r>
      <w:r w:rsidR="005C43E0">
        <w:rPr>
          <w:rFonts w:ascii="Arial" w:eastAsia="Arial" w:hAnsi="Arial" w:cs="Arial"/>
          <w:iCs/>
          <w:sz w:val="24"/>
          <w:szCs w:val="24"/>
        </w:rPr>
        <w:t>, por el que solicit</w:t>
      </w:r>
      <w:r w:rsidR="0080052A">
        <w:rPr>
          <w:rFonts w:ascii="Arial" w:eastAsia="Arial" w:hAnsi="Arial" w:cs="Arial"/>
          <w:iCs/>
          <w:sz w:val="24"/>
          <w:szCs w:val="24"/>
        </w:rPr>
        <w:t>ó</w:t>
      </w:r>
      <w:r w:rsidR="005C43E0">
        <w:rPr>
          <w:rFonts w:ascii="Arial" w:eastAsia="Arial" w:hAnsi="Arial" w:cs="Arial"/>
          <w:iCs/>
          <w:sz w:val="24"/>
          <w:szCs w:val="24"/>
        </w:rPr>
        <w:t xml:space="preserve"> la devolución de documento</w:t>
      </w:r>
      <w:r w:rsidR="00811C1D">
        <w:rPr>
          <w:rFonts w:ascii="Arial" w:eastAsia="Arial" w:hAnsi="Arial" w:cs="Arial"/>
          <w:iCs/>
          <w:sz w:val="24"/>
          <w:szCs w:val="24"/>
        </w:rPr>
        <w:t>s originales</w:t>
      </w:r>
      <w:r w:rsidR="005B0A2E">
        <w:rPr>
          <w:rFonts w:ascii="Arial" w:eastAsia="Arial" w:hAnsi="Arial" w:cs="Arial"/>
          <w:iCs/>
          <w:sz w:val="24"/>
          <w:szCs w:val="24"/>
        </w:rPr>
        <w:t>; devolución que se efectuó el once siguiente</w:t>
      </w:r>
      <w:r w:rsidR="005C43E0">
        <w:rPr>
          <w:rStyle w:val="Refdenotaalpie"/>
          <w:rFonts w:ascii="Arial" w:eastAsia="Arial" w:hAnsi="Arial" w:cs="Arial"/>
          <w:iCs/>
          <w:sz w:val="24"/>
          <w:szCs w:val="24"/>
        </w:rPr>
        <w:footnoteReference w:id="10"/>
      </w:r>
      <w:r w:rsidR="005C43E0">
        <w:rPr>
          <w:rFonts w:ascii="Arial" w:eastAsia="Arial" w:hAnsi="Arial" w:cs="Arial"/>
          <w:iCs/>
          <w:sz w:val="24"/>
          <w:szCs w:val="24"/>
        </w:rPr>
        <w:t>.</w:t>
      </w:r>
    </w:p>
    <w:p w14:paraId="0FA76159" w14:textId="3C194963" w:rsidR="008D1CFD" w:rsidRPr="005C43E0" w:rsidRDefault="005C43E0" w:rsidP="008D1CFD">
      <w:pPr>
        <w:spacing w:before="100" w:beforeAutospacing="1" w:after="100" w:afterAutospacing="1" w:line="360" w:lineRule="auto"/>
        <w:jc w:val="both"/>
        <w:rPr>
          <w:rFonts w:ascii="Arial" w:eastAsia="Arial" w:hAnsi="Arial" w:cs="Arial"/>
          <w:b/>
          <w:bCs/>
          <w:iCs/>
          <w:sz w:val="24"/>
          <w:szCs w:val="24"/>
        </w:rPr>
      </w:pPr>
      <w:r>
        <w:rPr>
          <w:rFonts w:ascii="Arial" w:eastAsia="Arial" w:hAnsi="Arial" w:cs="Arial"/>
          <w:b/>
          <w:bCs/>
          <w:iCs/>
          <w:sz w:val="24"/>
          <w:szCs w:val="24"/>
        </w:rPr>
        <w:t>1.1</w:t>
      </w:r>
      <w:r w:rsidR="00872D68">
        <w:rPr>
          <w:rFonts w:ascii="Arial" w:eastAsia="Arial" w:hAnsi="Arial" w:cs="Arial"/>
          <w:b/>
          <w:bCs/>
          <w:iCs/>
          <w:sz w:val="24"/>
          <w:szCs w:val="24"/>
        </w:rPr>
        <w:t>0</w:t>
      </w:r>
      <w:r>
        <w:rPr>
          <w:rFonts w:ascii="Arial" w:eastAsia="Arial" w:hAnsi="Arial" w:cs="Arial"/>
          <w:b/>
          <w:bCs/>
          <w:iCs/>
          <w:sz w:val="24"/>
          <w:szCs w:val="24"/>
        </w:rPr>
        <w:t xml:space="preserve"> </w:t>
      </w:r>
      <w:r w:rsidR="00AB713C" w:rsidRPr="008519A4">
        <w:rPr>
          <w:rFonts w:ascii="Arial" w:eastAsia="Arial" w:hAnsi="Arial" w:cs="Arial"/>
          <w:b/>
          <w:bCs/>
          <w:iCs/>
          <w:sz w:val="24"/>
          <w:szCs w:val="24"/>
        </w:rPr>
        <w:t>C</w:t>
      </w:r>
      <w:r w:rsidR="008D1CFD" w:rsidRPr="008519A4">
        <w:rPr>
          <w:rFonts w:ascii="Arial" w:eastAsia="Arial" w:hAnsi="Arial" w:cs="Arial"/>
          <w:b/>
          <w:bCs/>
          <w:iCs/>
          <w:sz w:val="24"/>
          <w:szCs w:val="24"/>
        </w:rPr>
        <w:t>ierre</w:t>
      </w:r>
      <w:r w:rsidR="008D1CFD" w:rsidRPr="00697803">
        <w:rPr>
          <w:rFonts w:ascii="Arial" w:eastAsia="Arial" w:hAnsi="Arial" w:cs="Arial"/>
          <w:b/>
          <w:bCs/>
          <w:iCs/>
          <w:sz w:val="24"/>
          <w:szCs w:val="24"/>
        </w:rPr>
        <w:t xml:space="preserve"> de instrucción. </w:t>
      </w:r>
      <w:r w:rsidR="008D1CFD" w:rsidRPr="00697803">
        <w:rPr>
          <w:rFonts w:ascii="Arial" w:hAnsi="Arial" w:cs="Arial"/>
          <w:sz w:val="24"/>
          <w:szCs w:val="24"/>
        </w:rPr>
        <w:t>E</w:t>
      </w:r>
      <w:r w:rsidR="00904605">
        <w:rPr>
          <w:rFonts w:ascii="Arial" w:hAnsi="Arial" w:cs="Arial"/>
          <w:sz w:val="24"/>
          <w:szCs w:val="24"/>
        </w:rPr>
        <w:t>n auto de</w:t>
      </w:r>
      <w:r w:rsidR="00E60E8C">
        <w:rPr>
          <w:rFonts w:ascii="Arial" w:hAnsi="Arial" w:cs="Arial"/>
          <w:sz w:val="24"/>
          <w:szCs w:val="24"/>
        </w:rPr>
        <w:t xml:space="preserve"> </w:t>
      </w:r>
      <w:r w:rsidR="00FD6333" w:rsidRPr="00E03E83">
        <w:rPr>
          <w:rFonts w:ascii="Arial" w:hAnsi="Arial" w:cs="Arial"/>
          <w:sz w:val="24"/>
          <w:szCs w:val="24"/>
        </w:rPr>
        <w:t>catorce</w:t>
      </w:r>
      <w:r w:rsidR="00164286">
        <w:rPr>
          <w:rFonts w:ascii="Arial" w:hAnsi="Arial" w:cs="Arial"/>
          <w:sz w:val="24"/>
          <w:szCs w:val="24"/>
        </w:rPr>
        <w:t xml:space="preserve"> de noviembre</w:t>
      </w:r>
      <w:r w:rsidR="008D1CFD" w:rsidRPr="00697803">
        <w:rPr>
          <w:rFonts w:ascii="Arial" w:hAnsi="Arial" w:cs="Arial"/>
          <w:sz w:val="24"/>
          <w:szCs w:val="24"/>
        </w:rPr>
        <w:t>, al no existir diligencias pendientes ni pruebas por desahogar, se declaró cerrada la instrucción, quedando los autos en estado para dictar sentencia</w:t>
      </w:r>
      <w:r w:rsidR="008D1CFD" w:rsidRPr="00697803">
        <w:rPr>
          <w:rStyle w:val="Refdenotaalpie"/>
          <w:rFonts w:ascii="Arial" w:hAnsi="Arial" w:cs="Arial"/>
          <w:sz w:val="24"/>
          <w:szCs w:val="24"/>
        </w:rPr>
        <w:footnoteReference w:id="11"/>
      </w:r>
      <w:r w:rsidR="008D1CFD" w:rsidRPr="00697803">
        <w:rPr>
          <w:rFonts w:ascii="Arial" w:hAnsi="Arial" w:cs="Arial"/>
          <w:i/>
          <w:iCs/>
          <w:sz w:val="24"/>
          <w:szCs w:val="24"/>
        </w:rPr>
        <w:t>.</w:t>
      </w:r>
    </w:p>
    <w:p w14:paraId="77669F7E" w14:textId="2551A946" w:rsidR="00095A29" w:rsidRPr="00697803" w:rsidRDefault="00013EC1" w:rsidP="00D233B4">
      <w:pPr>
        <w:pStyle w:val="Ttulo2"/>
        <w:spacing w:before="100" w:beforeAutospacing="1" w:after="100" w:afterAutospacing="1" w:line="360" w:lineRule="auto"/>
        <w:jc w:val="center"/>
        <w:rPr>
          <w:rFonts w:ascii="Arial" w:hAnsi="Arial" w:cs="Arial"/>
          <w:b/>
          <w:color w:val="auto"/>
          <w:sz w:val="24"/>
          <w:szCs w:val="24"/>
        </w:rPr>
      </w:pPr>
      <w:bookmarkStart w:id="4" w:name="_Toc213765798"/>
      <w:r w:rsidRPr="00697803">
        <w:rPr>
          <w:rFonts w:ascii="Arial" w:hAnsi="Arial" w:cs="Arial"/>
          <w:b/>
          <w:color w:val="auto"/>
          <w:sz w:val="24"/>
          <w:szCs w:val="24"/>
        </w:rPr>
        <w:t>II</w:t>
      </w:r>
      <w:r w:rsidR="00095A29" w:rsidRPr="00697803">
        <w:rPr>
          <w:rFonts w:ascii="Arial" w:hAnsi="Arial" w:cs="Arial"/>
          <w:b/>
          <w:color w:val="auto"/>
          <w:sz w:val="24"/>
          <w:szCs w:val="24"/>
        </w:rPr>
        <w:t>. C</w:t>
      </w:r>
      <w:r w:rsidR="00D053BE" w:rsidRPr="00697803">
        <w:rPr>
          <w:rFonts w:ascii="Arial" w:hAnsi="Arial" w:cs="Arial"/>
          <w:b/>
          <w:color w:val="auto"/>
          <w:sz w:val="24"/>
          <w:szCs w:val="24"/>
        </w:rPr>
        <w:t>OMPETENCIA</w:t>
      </w:r>
      <w:bookmarkEnd w:id="4"/>
    </w:p>
    <w:p w14:paraId="70010267" w14:textId="6965EFDF" w:rsidR="00AD28FB" w:rsidRPr="00372DC5" w:rsidRDefault="00AD28FB" w:rsidP="00AD28FB">
      <w:pPr>
        <w:pStyle w:val="Sinespaciado"/>
        <w:spacing w:before="100" w:beforeAutospacing="1" w:after="100" w:afterAutospacing="1" w:line="360" w:lineRule="auto"/>
        <w:jc w:val="both"/>
        <w:rPr>
          <w:rFonts w:ascii="Arial" w:hAnsi="Arial" w:cs="Arial"/>
          <w:sz w:val="24"/>
          <w:szCs w:val="24"/>
        </w:rPr>
      </w:pPr>
      <w:r w:rsidRPr="00AF409E">
        <w:rPr>
          <w:rFonts w:ascii="Arial" w:hAnsi="Arial" w:cs="Arial"/>
          <w:sz w:val="24"/>
          <w:szCs w:val="24"/>
        </w:rPr>
        <w:t xml:space="preserve">El Pleno de este </w:t>
      </w:r>
      <w:r w:rsidRPr="00AF409E">
        <w:rPr>
          <w:rFonts w:ascii="Arial" w:hAnsi="Arial" w:cs="Arial"/>
          <w:i/>
          <w:sz w:val="24"/>
          <w:szCs w:val="24"/>
        </w:rPr>
        <w:t xml:space="preserve">órgano jurisdiccional </w:t>
      </w:r>
      <w:r w:rsidRPr="00AF409E">
        <w:rPr>
          <w:rFonts w:ascii="Arial" w:hAnsi="Arial" w:cs="Arial"/>
          <w:sz w:val="24"/>
          <w:szCs w:val="24"/>
        </w:rPr>
        <w:t xml:space="preserve">es competente para conocer y </w:t>
      </w:r>
      <w:r w:rsidRPr="000B01BB">
        <w:rPr>
          <w:rFonts w:ascii="Arial" w:hAnsi="Arial" w:cs="Arial"/>
          <w:sz w:val="24"/>
          <w:szCs w:val="24"/>
        </w:rPr>
        <w:t xml:space="preserve">resolver el presente medio de impugnación, debido a que se trata de un juicio promovido por una </w:t>
      </w:r>
      <w:r w:rsidRPr="00E03E83">
        <w:rPr>
          <w:rFonts w:ascii="Arial" w:hAnsi="Arial" w:cs="Arial"/>
          <w:sz w:val="24"/>
          <w:szCs w:val="24"/>
        </w:rPr>
        <w:t>excandidata, en contra de</w:t>
      </w:r>
      <w:r w:rsidR="000B01BB" w:rsidRPr="00E03E83">
        <w:rPr>
          <w:rFonts w:ascii="Arial" w:hAnsi="Arial" w:cs="Arial"/>
          <w:sz w:val="24"/>
          <w:szCs w:val="24"/>
        </w:rPr>
        <w:t xml:space="preserve"> la negativa de incorporarla como titular del </w:t>
      </w:r>
      <w:r w:rsidR="000B01BB" w:rsidRPr="00E03E83">
        <w:rPr>
          <w:rFonts w:ascii="Arial" w:hAnsi="Arial" w:cs="Arial"/>
          <w:i/>
          <w:iCs/>
          <w:sz w:val="24"/>
          <w:szCs w:val="24"/>
        </w:rPr>
        <w:t>juzgado auxiliar en violencia</w:t>
      </w:r>
      <w:r w:rsidR="00372DC5" w:rsidRPr="00E03E83">
        <w:rPr>
          <w:rFonts w:ascii="Arial" w:hAnsi="Arial" w:cs="Arial"/>
          <w:sz w:val="24"/>
          <w:szCs w:val="24"/>
        </w:rPr>
        <w:t>;</w:t>
      </w:r>
      <w:r w:rsidR="00372DC5" w:rsidRPr="00E03E83">
        <w:rPr>
          <w:rFonts w:ascii="Arial" w:hAnsi="Arial" w:cs="Arial"/>
          <w:i/>
          <w:iCs/>
          <w:sz w:val="24"/>
          <w:szCs w:val="24"/>
        </w:rPr>
        <w:t xml:space="preserve"> </w:t>
      </w:r>
      <w:r w:rsidR="00372DC5" w:rsidRPr="00E03E83">
        <w:rPr>
          <w:rFonts w:ascii="Arial" w:hAnsi="Arial" w:cs="Arial"/>
          <w:sz w:val="24"/>
          <w:szCs w:val="24"/>
        </w:rPr>
        <w:t>cuestión que aduce vulnera sus derechos político-electorales.</w:t>
      </w:r>
    </w:p>
    <w:p w14:paraId="71C611E7" w14:textId="59A19967" w:rsidR="00AD28FB" w:rsidRPr="00AF409E" w:rsidRDefault="00AD28FB" w:rsidP="00AD28FB">
      <w:pPr>
        <w:pStyle w:val="NormalWeb"/>
        <w:spacing w:line="360" w:lineRule="auto"/>
        <w:jc w:val="both"/>
        <w:rPr>
          <w:rFonts w:ascii="Arial" w:hAnsi="Arial" w:cs="Arial"/>
        </w:rPr>
      </w:pPr>
      <w:r w:rsidRPr="00AF409E">
        <w:rPr>
          <w:rFonts w:ascii="Arial" w:hAnsi="Arial" w:cs="Arial"/>
        </w:rPr>
        <w:t xml:space="preserve">Lo anterior, de conformidad con lo dispuesto por los artículos 98 A, de la </w:t>
      </w:r>
      <w:r w:rsidRPr="00AF409E">
        <w:rPr>
          <w:rFonts w:ascii="Arial" w:hAnsi="Arial" w:cs="Arial"/>
          <w:i/>
        </w:rPr>
        <w:t>Constitución Local</w:t>
      </w:r>
      <w:r w:rsidRPr="00AF409E">
        <w:rPr>
          <w:rFonts w:ascii="Arial" w:hAnsi="Arial" w:cs="Arial"/>
        </w:rPr>
        <w:t xml:space="preserve">; 60 y 66, fracción III, del </w:t>
      </w:r>
      <w:r w:rsidRPr="00AF409E">
        <w:rPr>
          <w:rFonts w:ascii="Arial" w:hAnsi="Arial" w:cs="Arial"/>
          <w:i/>
        </w:rPr>
        <w:t>Código Electoral</w:t>
      </w:r>
      <w:r w:rsidRPr="00AF409E">
        <w:rPr>
          <w:rFonts w:ascii="Arial" w:hAnsi="Arial" w:cs="Arial"/>
        </w:rPr>
        <w:t xml:space="preserve">; 5, </w:t>
      </w:r>
      <w:r w:rsidR="00BA5938">
        <w:rPr>
          <w:rFonts w:ascii="Arial" w:hAnsi="Arial" w:cs="Arial"/>
        </w:rPr>
        <w:t>73, 74, inciso e</w:t>
      </w:r>
      <w:r w:rsidR="00136C68">
        <w:rPr>
          <w:rFonts w:ascii="Arial" w:hAnsi="Arial" w:cs="Arial"/>
        </w:rPr>
        <w:t>)</w:t>
      </w:r>
      <w:r w:rsidR="00BA5938">
        <w:rPr>
          <w:rFonts w:ascii="Arial" w:hAnsi="Arial" w:cs="Arial"/>
        </w:rPr>
        <w:t>,</w:t>
      </w:r>
      <w:r w:rsidR="00136C68">
        <w:rPr>
          <w:rFonts w:ascii="Arial" w:hAnsi="Arial" w:cs="Arial"/>
        </w:rPr>
        <w:t xml:space="preserve"> y 76, fracción I,</w:t>
      </w:r>
      <w:r w:rsidR="00BA5938">
        <w:rPr>
          <w:rFonts w:ascii="Arial" w:hAnsi="Arial" w:cs="Arial"/>
        </w:rPr>
        <w:t xml:space="preserve"> </w:t>
      </w:r>
      <w:r w:rsidRPr="00AF409E">
        <w:rPr>
          <w:rFonts w:ascii="Arial" w:hAnsi="Arial" w:cs="Arial"/>
        </w:rPr>
        <w:t xml:space="preserve">de la </w:t>
      </w:r>
      <w:r w:rsidRPr="00AF409E">
        <w:rPr>
          <w:rFonts w:ascii="Arial" w:hAnsi="Arial" w:cs="Arial"/>
          <w:i/>
        </w:rPr>
        <w:t>Ley de Justicia Electoral</w:t>
      </w:r>
      <w:r w:rsidRPr="00AF409E">
        <w:rPr>
          <w:rFonts w:ascii="Arial" w:hAnsi="Arial" w:cs="Arial"/>
        </w:rPr>
        <w:t>.</w:t>
      </w:r>
    </w:p>
    <w:p w14:paraId="19CE564E" w14:textId="1BD19C6B" w:rsidR="00E91925" w:rsidRDefault="00432A8F" w:rsidP="00E91925">
      <w:pPr>
        <w:pStyle w:val="Ttulo2"/>
        <w:spacing w:before="100" w:beforeAutospacing="1" w:after="100" w:afterAutospacing="1"/>
        <w:jc w:val="center"/>
        <w:rPr>
          <w:rFonts w:ascii="Arial" w:hAnsi="Arial" w:cs="Arial"/>
          <w:b/>
          <w:color w:val="auto"/>
          <w:sz w:val="24"/>
          <w:szCs w:val="24"/>
        </w:rPr>
      </w:pPr>
      <w:bookmarkStart w:id="5" w:name="_Toc213765799"/>
      <w:r w:rsidRPr="00697803">
        <w:rPr>
          <w:rFonts w:ascii="Arial" w:hAnsi="Arial" w:cs="Arial"/>
          <w:b/>
          <w:color w:val="auto"/>
          <w:sz w:val="24"/>
          <w:szCs w:val="24"/>
        </w:rPr>
        <w:lastRenderedPageBreak/>
        <w:t>III</w:t>
      </w:r>
      <w:r w:rsidR="00582199" w:rsidRPr="00697803">
        <w:rPr>
          <w:rFonts w:ascii="Arial" w:hAnsi="Arial" w:cs="Arial"/>
          <w:b/>
          <w:color w:val="auto"/>
          <w:sz w:val="24"/>
          <w:szCs w:val="24"/>
        </w:rPr>
        <w:t>.</w:t>
      </w:r>
      <w:r w:rsidR="00095A29" w:rsidRPr="00697803">
        <w:rPr>
          <w:rFonts w:ascii="Arial" w:hAnsi="Arial" w:cs="Arial"/>
          <w:b/>
          <w:color w:val="auto"/>
          <w:sz w:val="24"/>
          <w:szCs w:val="24"/>
        </w:rPr>
        <w:t xml:space="preserve"> </w:t>
      </w:r>
      <w:r w:rsidR="00E91925">
        <w:rPr>
          <w:rFonts w:ascii="Arial" w:hAnsi="Arial" w:cs="Arial"/>
          <w:b/>
          <w:color w:val="auto"/>
          <w:sz w:val="24"/>
          <w:szCs w:val="24"/>
        </w:rPr>
        <w:t>CAUSALES DE IMPROCEDENCIA</w:t>
      </w:r>
      <w:bookmarkEnd w:id="5"/>
    </w:p>
    <w:p w14:paraId="4E52FD7A" w14:textId="2A649AE9" w:rsidR="00225C5C" w:rsidRPr="002E4682" w:rsidRDefault="002E4682" w:rsidP="002E4682">
      <w:pPr>
        <w:spacing w:before="100" w:beforeAutospacing="1" w:after="100" w:afterAutospacing="1" w:line="360" w:lineRule="auto"/>
        <w:jc w:val="both"/>
        <w:rPr>
          <w:rFonts w:ascii="Arial" w:hAnsi="Arial" w:cs="Arial"/>
          <w:sz w:val="24"/>
          <w:szCs w:val="24"/>
        </w:rPr>
      </w:pPr>
      <w:r w:rsidRPr="002E4682">
        <w:rPr>
          <w:rFonts w:ascii="Arial" w:hAnsi="Arial" w:cs="Arial"/>
          <w:sz w:val="24"/>
          <w:szCs w:val="24"/>
        </w:rPr>
        <w:t xml:space="preserve">El análisis de las causales de improcedencia es de orden público y de estudio preferente, pues de actualizarse se haría innecesario estudiar el fondo del litigio; esto, en observancia a los derechos humanos y a las garantías de debido proceso y de impartición de justicia pronta y expedita, consagradas en los artículos 14 y 17 de la </w:t>
      </w:r>
      <w:r w:rsidRPr="002E4682">
        <w:rPr>
          <w:rFonts w:ascii="Arial" w:hAnsi="Arial" w:cs="Arial"/>
          <w:i/>
          <w:iCs/>
          <w:sz w:val="24"/>
          <w:szCs w:val="24"/>
        </w:rPr>
        <w:t>Constitución Federal</w:t>
      </w:r>
      <w:r w:rsidRPr="002E4682">
        <w:rPr>
          <w:rFonts w:ascii="Arial" w:hAnsi="Arial" w:cs="Arial"/>
          <w:sz w:val="24"/>
          <w:szCs w:val="24"/>
        </w:rPr>
        <w:t>.</w:t>
      </w:r>
    </w:p>
    <w:p w14:paraId="64E53F65" w14:textId="4FCCCC21" w:rsidR="000A0AA2" w:rsidRPr="000A0AA2" w:rsidRDefault="000A0AA2" w:rsidP="00016144">
      <w:pPr>
        <w:spacing w:before="100" w:beforeAutospacing="1" w:after="100" w:afterAutospacing="1" w:line="360" w:lineRule="auto"/>
        <w:jc w:val="both"/>
        <w:rPr>
          <w:rFonts w:ascii="Arial" w:hAnsi="Arial" w:cs="Arial"/>
          <w:b/>
          <w:bCs/>
          <w:sz w:val="24"/>
          <w:szCs w:val="24"/>
        </w:rPr>
      </w:pPr>
      <w:r w:rsidRPr="000A0AA2">
        <w:rPr>
          <w:rFonts w:ascii="Arial" w:hAnsi="Arial" w:cs="Arial"/>
          <w:b/>
          <w:bCs/>
          <w:sz w:val="24"/>
          <w:szCs w:val="24"/>
        </w:rPr>
        <w:t>Frivolidad</w:t>
      </w:r>
    </w:p>
    <w:p w14:paraId="0524E0AD" w14:textId="6C34757E" w:rsidR="002E4682" w:rsidRPr="002E4682" w:rsidRDefault="000A0AA2" w:rsidP="00016144">
      <w:pPr>
        <w:spacing w:before="100" w:beforeAutospacing="1" w:after="100" w:afterAutospacing="1" w:line="360" w:lineRule="auto"/>
        <w:jc w:val="both"/>
        <w:rPr>
          <w:rFonts w:ascii="Arial" w:hAnsi="Arial" w:cs="Arial"/>
          <w:sz w:val="24"/>
          <w:szCs w:val="24"/>
        </w:rPr>
      </w:pPr>
      <w:r>
        <w:rPr>
          <w:rFonts w:ascii="Arial" w:hAnsi="Arial" w:cs="Arial"/>
          <w:sz w:val="24"/>
          <w:szCs w:val="24"/>
        </w:rPr>
        <w:t>E</w:t>
      </w:r>
      <w:r w:rsidR="002E4682" w:rsidRPr="00016144">
        <w:rPr>
          <w:rFonts w:ascii="Arial" w:hAnsi="Arial" w:cs="Arial"/>
          <w:sz w:val="24"/>
          <w:szCs w:val="24"/>
        </w:rPr>
        <w:t xml:space="preserve">l </w:t>
      </w:r>
      <w:r w:rsidR="002E4682" w:rsidRPr="00016144">
        <w:rPr>
          <w:rFonts w:ascii="Arial" w:hAnsi="Arial" w:cs="Arial"/>
          <w:i/>
          <w:iCs/>
          <w:sz w:val="24"/>
          <w:szCs w:val="24"/>
        </w:rPr>
        <w:t xml:space="preserve">Director </w:t>
      </w:r>
      <w:r w:rsidR="00B20194" w:rsidRPr="00016144">
        <w:rPr>
          <w:rFonts w:ascii="Arial" w:hAnsi="Arial" w:cs="Arial"/>
          <w:i/>
          <w:iCs/>
          <w:sz w:val="24"/>
          <w:szCs w:val="24"/>
        </w:rPr>
        <w:t xml:space="preserve">General </w:t>
      </w:r>
      <w:r w:rsidR="00F34602" w:rsidRPr="00016144">
        <w:rPr>
          <w:rFonts w:ascii="Arial" w:hAnsi="Arial" w:cs="Arial"/>
          <w:sz w:val="24"/>
          <w:szCs w:val="24"/>
        </w:rPr>
        <w:t xml:space="preserve">sostiene que se actualiza la causal prevista en el artículo 11, fracción VII, de la </w:t>
      </w:r>
      <w:r w:rsidR="00F34602" w:rsidRPr="00016144">
        <w:rPr>
          <w:rFonts w:ascii="Arial" w:hAnsi="Arial" w:cs="Arial"/>
          <w:i/>
          <w:iCs/>
          <w:sz w:val="24"/>
          <w:szCs w:val="24"/>
        </w:rPr>
        <w:t>Ley de Justicia Electoral</w:t>
      </w:r>
      <w:r w:rsidR="00F34602" w:rsidRPr="00016144">
        <w:rPr>
          <w:rFonts w:ascii="Arial" w:hAnsi="Arial" w:cs="Arial"/>
          <w:sz w:val="24"/>
          <w:szCs w:val="24"/>
        </w:rPr>
        <w:t>, consistente en frivolidad y notoria improcedencia</w:t>
      </w:r>
      <w:r w:rsidR="00E717D5">
        <w:rPr>
          <w:rFonts w:ascii="Arial" w:hAnsi="Arial" w:cs="Arial"/>
          <w:sz w:val="24"/>
          <w:szCs w:val="24"/>
        </w:rPr>
        <w:t xml:space="preserve">, pues </w:t>
      </w:r>
      <w:r w:rsidR="008445A2">
        <w:rPr>
          <w:rFonts w:ascii="Arial" w:hAnsi="Arial" w:cs="Arial"/>
          <w:sz w:val="24"/>
          <w:szCs w:val="24"/>
        </w:rPr>
        <w:t xml:space="preserve">la </w:t>
      </w:r>
      <w:r w:rsidR="008445A2">
        <w:rPr>
          <w:rFonts w:ascii="Arial" w:hAnsi="Arial" w:cs="Arial"/>
          <w:i/>
          <w:iCs/>
          <w:sz w:val="24"/>
          <w:szCs w:val="24"/>
        </w:rPr>
        <w:t xml:space="preserve">actora </w:t>
      </w:r>
      <w:r w:rsidR="008445A2">
        <w:rPr>
          <w:rFonts w:ascii="Arial" w:hAnsi="Arial" w:cs="Arial"/>
          <w:sz w:val="24"/>
          <w:szCs w:val="24"/>
        </w:rPr>
        <w:t>se basa en hechos no evidenciados.</w:t>
      </w:r>
    </w:p>
    <w:p w14:paraId="09FD5368" w14:textId="61107AD0" w:rsidR="006D6220" w:rsidRPr="006D6220" w:rsidRDefault="00016144" w:rsidP="00016144">
      <w:pPr>
        <w:spacing w:before="100" w:beforeAutospacing="1" w:after="100" w:afterAutospacing="1" w:line="360" w:lineRule="auto"/>
        <w:jc w:val="both"/>
        <w:rPr>
          <w:rFonts w:ascii="Arial" w:hAnsi="Arial" w:cs="Arial"/>
          <w:sz w:val="24"/>
          <w:szCs w:val="24"/>
        </w:rPr>
      </w:pPr>
      <w:r w:rsidRPr="00016144">
        <w:rPr>
          <w:rFonts w:ascii="Arial" w:hAnsi="Arial" w:cs="Arial"/>
          <w:sz w:val="24"/>
          <w:szCs w:val="24"/>
        </w:rPr>
        <w:t>Causal que se</w:t>
      </w:r>
      <w:r w:rsidR="006D6220" w:rsidRPr="006D6220">
        <w:rPr>
          <w:rFonts w:ascii="Arial" w:hAnsi="Arial" w:cs="Arial"/>
          <w:sz w:val="24"/>
          <w:szCs w:val="24"/>
        </w:rPr>
        <w:t xml:space="preserve"> </w:t>
      </w:r>
      <w:r w:rsidR="006D6220" w:rsidRPr="006D6220">
        <w:rPr>
          <w:rFonts w:ascii="Arial" w:hAnsi="Arial" w:cs="Arial"/>
          <w:b/>
          <w:bCs/>
          <w:sz w:val="24"/>
          <w:szCs w:val="24"/>
        </w:rPr>
        <w:t>desestima</w:t>
      </w:r>
      <w:r w:rsidR="006D6220" w:rsidRPr="006D6220">
        <w:rPr>
          <w:rFonts w:ascii="Arial" w:hAnsi="Arial" w:cs="Arial"/>
          <w:sz w:val="24"/>
          <w:szCs w:val="24"/>
        </w:rPr>
        <w:t>, en atención a que</w:t>
      </w:r>
      <w:r w:rsidR="002036B7">
        <w:rPr>
          <w:rFonts w:ascii="Arial" w:hAnsi="Arial" w:cs="Arial"/>
          <w:sz w:val="24"/>
          <w:szCs w:val="24"/>
        </w:rPr>
        <w:t xml:space="preserve"> la</w:t>
      </w:r>
      <w:r w:rsidR="006D6220" w:rsidRPr="006D6220">
        <w:rPr>
          <w:rFonts w:ascii="Arial" w:hAnsi="Arial" w:cs="Arial"/>
          <w:sz w:val="24"/>
          <w:szCs w:val="24"/>
        </w:rPr>
        <w:t xml:space="preserve"> </w:t>
      </w:r>
      <w:r w:rsidR="006D6220" w:rsidRPr="006D6220">
        <w:rPr>
          <w:rFonts w:ascii="Arial" w:hAnsi="Arial" w:cs="Arial"/>
          <w:i/>
          <w:iCs/>
          <w:sz w:val="24"/>
          <w:szCs w:val="24"/>
        </w:rPr>
        <w:t>Sala Superior</w:t>
      </w:r>
      <w:r w:rsidR="006D6220" w:rsidRPr="006D6220">
        <w:rPr>
          <w:rFonts w:ascii="Arial" w:hAnsi="Arial" w:cs="Arial"/>
          <w:sz w:val="24"/>
          <w:szCs w:val="24"/>
        </w:rPr>
        <w:t xml:space="preserve"> ha señalado que la frivolidad de una demanda se configura cuando se formulen pretensiones que de forma notoria y manifiesta no encuentran fundamento en derecho; asimismo, cuando carezca de materia o se centre en cuestiones irrelevantes, esto es, sin fondo o sustancia, lo que no acontece en el presente asunto.</w:t>
      </w:r>
    </w:p>
    <w:p w14:paraId="56756DEF" w14:textId="5A363A16" w:rsidR="006D6220" w:rsidRDefault="006D6220" w:rsidP="00016144">
      <w:pPr>
        <w:spacing w:before="100" w:beforeAutospacing="1" w:after="100" w:afterAutospacing="1" w:line="360" w:lineRule="auto"/>
        <w:jc w:val="both"/>
        <w:rPr>
          <w:rFonts w:ascii="Arial" w:hAnsi="Arial" w:cs="Arial"/>
          <w:sz w:val="24"/>
          <w:szCs w:val="24"/>
        </w:rPr>
      </w:pPr>
      <w:r w:rsidRPr="006D6220">
        <w:rPr>
          <w:rFonts w:ascii="Arial" w:hAnsi="Arial" w:cs="Arial"/>
          <w:sz w:val="24"/>
          <w:szCs w:val="24"/>
        </w:rPr>
        <w:t>Lo anterior porque la</w:t>
      </w:r>
      <w:r w:rsidRPr="006D6220">
        <w:rPr>
          <w:rFonts w:ascii="Arial" w:hAnsi="Arial" w:cs="Arial"/>
          <w:i/>
          <w:iCs/>
          <w:sz w:val="24"/>
          <w:szCs w:val="24"/>
        </w:rPr>
        <w:t xml:space="preserve"> actora </w:t>
      </w:r>
      <w:r w:rsidRPr="006D6220">
        <w:rPr>
          <w:rFonts w:ascii="Arial" w:hAnsi="Arial" w:cs="Arial"/>
          <w:sz w:val="24"/>
          <w:szCs w:val="24"/>
        </w:rPr>
        <w:t xml:space="preserve">sí hace valer motivos de inconformidad, cumpliendo lo dispuesto en el artículo 10, fracción V, de la </w:t>
      </w:r>
      <w:r w:rsidRPr="006D6220">
        <w:rPr>
          <w:rFonts w:ascii="Arial" w:hAnsi="Arial" w:cs="Arial"/>
          <w:i/>
          <w:iCs/>
          <w:sz w:val="24"/>
          <w:szCs w:val="24"/>
        </w:rPr>
        <w:t>Ley de Justicia Electoral</w:t>
      </w:r>
      <w:r w:rsidRPr="006D6220">
        <w:rPr>
          <w:rFonts w:ascii="Arial" w:hAnsi="Arial" w:cs="Arial"/>
          <w:sz w:val="24"/>
          <w:szCs w:val="24"/>
        </w:rPr>
        <w:t>, que establece como requisito para la procedencia de un medio de impugnación la expresión de agravios, por lo que la eficacia de los agravios para alcanzar o no su pretensión es una cuestión que constituye, precisamente, el estudio de fondo del asunto.</w:t>
      </w:r>
    </w:p>
    <w:p w14:paraId="1CEEEBE7" w14:textId="0EB584FE" w:rsidR="00504A72" w:rsidRDefault="00A4094A" w:rsidP="00016144">
      <w:pPr>
        <w:spacing w:before="100" w:beforeAutospacing="1" w:after="100" w:afterAutospacing="1" w:line="360" w:lineRule="auto"/>
        <w:jc w:val="both"/>
        <w:rPr>
          <w:rFonts w:ascii="Arial" w:hAnsi="Arial" w:cs="Arial"/>
          <w:b/>
          <w:bCs/>
          <w:sz w:val="24"/>
          <w:szCs w:val="24"/>
        </w:rPr>
      </w:pPr>
      <w:r>
        <w:rPr>
          <w:rFonts w:ascii="Arial" w:hAnsi="Arial" w:cs="Arial"/>
          <w:b/>
          <w:bCs/>
          <w:sz w:val="24"/>
          <w:szCs w:val="24"/>
        </w:rPr>
        <w:t>Falta de interés jurídico</w:t>
      </w:r>
    </w:p>
    <w:p w14:paraId="121D4010" w14:textId="78CDD782" w:rsidR="00A4094A" w:rsidRDefault="00A4094A" w:rsidP="00D45CEC">
      <w:pPr>
        <w:spacing w:before="100" w:beforeAutospacing="1" w:after="100" w:afterAutospacing="1" w:line="360" w:lineRule="auto"/>
        <w:jc w:val="both"/>
        <w:rPr>
          <w:rFonts w:ascii="Arial" w:hAnsi="Arial" w:cs="Arial"/>
          <w:sz w:val="24"/>
          <w:szCs w:val="24"/>
        </w:rPr>
      </w:pPr>
      <w:r>
        <w:rPr>
          <w:rFonts w:ascii="Arial" w:hAnsi="Arial" w:cs="Arial"/>
          <w:sz w:val="24"/>
          <w:szCs w:val="24"/>
        </w:rPr>
        <w:t>Por su parte, el</w:t>
      </w:r>
      <w:r w:rsidR="00B7140D">
        <w:rPr>
          <w:rFonts w:ascii="Arial" w:hAnsi="Arial" w:cs="Arial"/>
          <w:sz w:val="24"/>
          <w:szCs w:val="24"/>
        </w:rPr>
        <w:t xml:space="preserve"> </w:t>
      </w:r>
      <w:r w:rsidR="00B7140D">
        <w:rPr>
          <w:rFonts w:ascii="Arial" w:hAnsi="Arial" w:cs="Arial"/>
          <w:i/>
          <w:iCs/>
          <w:sz w:val="24"/>
          <w:szCs w:val="24"/>
        </w:rPr>
        <w:t xml:space="preserve">Órgano de Administración Judicial </w:t>
      </w:r>
      <w:r w:rsidR="005027C3">
        <w:rPr>
          <w:rFonts w:ascii="Arial" w:hAnsi="Arial" w:cs="Arial"/>
          <w:sz w:val="24"/>
          <w:szCs w:val="24"/>
        </w:rPr>
        <w:t xml:space="preserve">sostiene </w:t>
      </w:r>
      <w:r w:rsidR="00E717D5">
        <w:rPr>
          <w:rFonts w:ascii="Arial" w:hAnsi="Arial" w:cs="Arial"/>
          <w:sz w:val="24"/>
          <w:szCs w:val="24"/>
        </w:rPr>
        <w:t xml:space="preserve">que la </w:t>
      </w:r>
      <w:r w:rsidR="00E717D5">
        <w:rPr>
          <w:rFonts w:ascii="Arial" w:hAnsi="Arial" w:cs="Arial"/>
          <w:i/>
          <w:iCs/>
          <w:sz w:val="24"/>
          <w:szCs w:val="24"/>
        </w:rPr>
        <w:t xml:space="preserve">actora </w:t>
      </w:r>
      <w:r w:rsidR="00E717D5">
        <w:rPr>
          <w:rFonts w:ascii="Arial" w:hAnsi="Arial" w:cs="Arial"/>
          <w:sz w:val="24"/>
          <w:szCs w:val="24"/>
        </w:rPr>
        <w:t>carece de interés jurídico, conforme al artículo 11, fracción III</w:t>
      </w:r>
      <w:r w:rsidR="003E1758">
        <w:rPr>
          <w:rFonts w:ascii="Arial" w:hAnsi="Arial" w:cs="Arial"/>
          <w:sz w:val="24"/>
          <w:szCs w:val="24"/>
        </w:rPr>
        <w:t xml:space="preserve">, de la </w:t>
      </w:r>
      <w:r w:rsidR="003E1758">
        <w:rPr>
          <w:rFonts w:ascii="Arial" w:hAnsi="Arial" w:cs="Arial"/>
          <w:i/>
          <w:iCs/>
          <w:sz w:val="24"/>
          <w:szCs w:val="24"/>
        </w:rPr>
        <w:t xml:space="preserve">Ley de Justicia Electoral, </w:t>
      </w:r>
      <w:r w:rsidR="003E1758">
        <w:rPr>
          <w:rFonts w:ascii="Arial" w:hAnsi="Arial" w:cs="Arial"/>
          <w:sz w:val="24"/>
          <w:szCs w:val="24"/>
        </w:rPr>
        <w:t xml:space="preserve">ya que </w:t>
      </w:r>
      <w:r w:rsidR="00FE1E57">
        <w:rPr>
          <w:rFonts w:ascii="Arial" w:hAnsi="Arial" w:cs="Arial"/>
          <w:sz w:val="24"/>
          <w:szCs w:val="24"/>
        </w:rPr>
        <w:t xml:space="preserve">no existe </w:t>
      </w:r>
      <w:r w:rsidR="00486CC3">
        <w:rPr>
          <w:rFonts w:ascii="Arial" w:hAnsi="Arial" w:cs="Arial"/>
          <w:sz w:val="24"/>
          <w:szCs w:val="24"/>
        </w:rPr>
        <w:t>afectación directa a su derecho.</w:t>
      </w:r>
    </w:p>
    <w:p w14:paraId="3845610F" w14:textId="3E585FD2" w:rsidR="00E91925" w:rsidRPr="00D45CEC" w:rsidRDefault="00486CC3" w:rsidP="00D45CEC">
      <w:pPr>
        <w:spacing w:before="100" w:beforeAutospacing="1" w:after="100" w:afterAutospacing="1" w:line="360" w:lineRule="auto"/>
        <w:jc w:val="both"/>
        <w:rPr>
          <w:rFonts w:ascii="Arial" w:hAnsi="Arial" w:cs="Arial"/>
          <w:sz w:val="24"/>
          <w:szCs w:val="24"/>
        </w:rPr>
      </w:pPr>
      <w:r>
        <w:rPr>
          <w:rFonts w:ascii="Arial" w:hAnsi="Arial" w:cs="Arial"/>
          <w:sz w:val="24"/>
          <w:szCs w:val="24"/>
        </w:rPr>
        <w:t>Dicha causal también se desestima, ya que la</w:t>
      </w:r>
      <w:r w:rsidRPr="00486CC3">
        <w:rPr>
          <w:rFonts w:ascii="Arial" w:hAnsi="Arial" w:cs="Arial"/>
          <w:sz w:val="24"/>
          <w:szCs w:val="24"/>
        </w:rPr>
        <w:t xml:space="preserve"> </w:t>
      </w:r>
      <w:r w:rsidRPr="00486CC3">
        <w:rPr>
          <w:rFonts w:ascii="Arial" w:hAnsi="Arial" w:cs="Arial"/>
          <w:i/>
          <w:iCs/>
          <w:sz w:val="24"/>
          <w:szCs w:val="24"/>
        </w:rPr>
        <w:t>actora</w:t>
      </w:r>
      <w:r w:rsidRPr="00486CC3">
        <w:rPr>
          <w:rFonts w:ascii="Arial" w:hAnsi="Arial" w:cs="Arial"/>
          <w:sz w:val="24"/>
          <w:szCs w:val="24"/>
        </w:rPr>
        <w:t xml:space="preserve"> considera que las respuestas emitidas por las </w:t>
      </w:r>
      <w:r w:rsidRPr="00884E96">
        <w:rPr>
          <w:rFonts w:ascii="Arial" w:hAnsi="Arial" w:cs="Arial"/>
          <w:i/>
          <w:iCs/>
          <w:sz w:val="24"/>
          <w:szCs w:val="24"/>
        </w:rPr>
        <w:t>autoridades responsables</w:t>
      </w:r>
      <w:r w:rsidRPr="00486CC3">
        <w:rPr>
          <w:rFonts w:ascii="Arial" w:hAnsi="Arial" w:cs="Arial"/>
          <w:sz w:val="24"/>
          <w:szCs w:val="24"/>
        </w:rPr>
        <w:t xml:space="preserve"> le generan perjuicio</w:t>
      </w:r>
      <w:r w:rsidR="0080052A">
        <w:rPr>
          <w:rFonts w:ascii="Arial" w:hAnsi="Arial" w:cs="Arial"/>
          <w:sz w:val="24"/>
          <w:szCs w:val="24"/>
        </w:rPr>
        <w:t xml:space="preserve">, por lo que </w:t>
      </w:r>
      <w:r w:rsidR="001F4775">
        <w:rPr>
          <w:rFonts w:ascii="Arial" w:hAnsi="Arial" w:cs="Arial"/>
          <w:sz w:val="24"/>
          <w:szCs w:val="24"/>
        </w:rPr>
        <w:t xml:space="preserve">este </w:t>
      </w:r>
      <w:r w:rsidR="001F4775">
        <w:rPr>
          <w:rFonts w:ascii="Arial" w:hAnsi="Arial" w:cs="Arial"/>
          <w:i/>
          <w:iCs/>
          <w:sz w:val="24"/>
          <w:szCs w:val="24"/>
        </w:rPr>
        <w:t xml:space="preserve">Tribunal Electoral </w:t>
      </w:r>
      <w:r w:rsidR="001F4775">
        <w:rPr>
          <w:rFonts w:ascii="Arial" w:hAnsi="Arial" w:cs="Arial"/>
          <w:sz w:val="24"/>
          <w:szCs w:val="24"/>
        </w:rPr>
        <w:t xml:space="preserve">considera que </w:t>
      </w:r>
      <w:r w:rsidR="00884E96" w:rsidRPr="00884E96">
        <w:rPr>
          <w:rFonts w:ascii="Arial" w:hAnsi="Arial" w:cs="Arial"/>
          <w:sz w:val="24"/>
          <w:szCs w:val="24"/>
        </w:rPr>
        <w:t xml:space="preserve">está en condiciones de presentar </w:t>
      </w:r>
      <w:r w:rsidR="00884E96">
        <w:rPr>
          <w:rFonts w:ascii="Arial" w:hAnsi="Arial" w:cs="Arial"/>
          <w:sz w:val="24"/>
          <w:szCs w:val="24"/>
        </w:rPr>
        <w:t>el</w:t>
      </w:r>
      <w:r w:rsidR="00884E96" w:rsidRPr="00884E96">
        <w:rPr>
          <w:rFonts w:ascii="Arial" w:hAnsi="Arial" w:cs="Arial"/>
          <w:sz w:val="24"/>
          <w:szCs w:val="24"/>
        </w:rPr>
        <w:t xml:space="preserve"> medio de impugnación, </w:t>
      </w:r>
      <w:r w:rsidR="00884E96">
        <w:rPr>
          <w:rFonts w:ascii="Arial" w:hAnsi="Arial" w:cs="Arial"/>
          <w:sz w:val="24"/>
          <w:szCs w:val="24"/>
        </w:rPr>
        <w:t xml:space="preserve">pues </w:t>
      </w:r>
      <w:r w:rsidR="001744C1">
        <w:rPr>
          <w:rFonts w:ascii="Arial" w:hAnsi="Arial" w:cs="Arial"/>
          <w:sz w:val="24"/>
          <w:szCs w:val="24"/>
        </w:rPr>
        <w:t xml:space="preserve">puede </w:t>
      </w:r>
      <w:r w:rsidR="00884E96" w:rsidRPr="00884E96">
        <w:rPr>
          <w:rFonts w:ascii="Arial" w:hAnsi="Arial" w:cs="Arial"/>
          <w:sz w:val="24"/>
          <w:szCs w:val="24"/>
        </w:rPr>
        <w:t>exist</w:t>
      </w:r>
      <w:r w:rsidR="001744C1">
        <w:rPr>
          <w:rFonts w:ascii="Arial" w:hAnsi="Arial" w:cs="Arial"/>
          <w:sz w:val="24"/>
          <w:szCs w:val="24"/>
        </w:rPr>
        <w:t>ir</w:t>
      </w:r>
      <w:r w:rsidR="00884E96" w:rsidRPr="00884E96">
        <w:rPr>
          <w:rFonts w:ascii="Arial" w:hAnsi="Arial" w:cs="Arial"/>
          <w:sz w:val="24"/>
          <w:szCs w:val="24"/>
        </w:rPr>
        <w:t xml:space="preserve"> una lesión a su esfera jurídica y pro</w:t>
      </w:r>
      <w:r w:rsidR="001744C1">
        <w:rPr>
          <w:rFonts w:ascii="Arial" w:hAnsi="Arial" w:cs="Arial"/>
          <w:sz w:val="24"/>
          <w:szCs w:val="24"/>
        </w:rPr>
        <w:t>mover</w:t>
      </w:r>
      <w:r w:rsidR="00884E96" w:rsidRPr="00884E96">
        <w:rPr>
          <w:rFonts w:ascii="Arial" w:hAnsi="Arial" w:cs="Arial"/>
          <w:sz w:val="24"/>
          <w:szCs w:val="24"/>
        </w:rPr>
        <w:t xml:space="preserve"> el medio idóneo para ser </w:t>
      </w:r>
      <w:r w:rsidR="00884E96" w:rsidRPr="00884E96">
        <w:rPr>
          <w:rFonts w:ascii="Arial" w:hAnsi="Arial" w:cs="Arial"/>
          <w:sz w:val="24"/>
          <w:szCs w:val="24"/>
        </w:rPr>
        <w:lastRenderedPageBreak/>
        <w:t>restituid</w:t>
      </w:r>
      <w:r w:rsidR="00E03E83">
        <w:rPr>
          <w:rFonts w:ascii="Arial" w:hAnsi="Arial" w:cs="Arial"/>
          <w:sz w:val="24"/>
          <w:szCs w:val="24"/>
        </w:rPr>
        <w:t>a</w:t>
      </w:r>
      <w:r w:rsidR="00884E96" w:rsidRPr="00884E96">
        <w:rPr>
          <w:rFonts w:ascii="Arial" w:hAnsi="Arial" w:cs="Arial"/>
          <w:sz w:val="24"/>
          <w:szCs w:val="24"/>
        </w:rPr>
        <w:t xml:space="preserve"> en el goce de sus derechos a fin de lograr una efectiva reparación</w:t>
      </w:r>
      <w:r w:rsidR="00941A9B">
        <w:rPr>
          <w:rStyle w:val="Refdenotaalpie"/>
          <w:rFonts w:ascii="Arial" w:hAnsi="Arial" w:cs="Arial"/>
          <w:sz w:val="24"/>
          <w:szCs w:val="24"/>
        </w:rPr>
        <w:footnoteReference w:id="12"/>
      </w:r>
      <w:r w:rsidR="00884E96" w:rsidRPr="00884E96">
        <w:rPr>
          <w:rFonts w:ascii="Arial" w:hAnsi="Arial" w:cs="Arial"/>
          <w:sz w:val="24"/>
          <w:szCs w:val="24"/>
        </w:rPr>
        <w:t>.</w:t>
      </w:r>
    </w:p>
    <w:p w14:paraId="10452ED2" w14:textId="171C0915" w:rsidR="00095A29" w:rsidRPr="00EA5136" w:rsidRDefault="00E91925" w:rsidP="00EA5136">
      <w:pPr>
        <w:pStyle w:val="Ttulo2"/>
        <w:spacing w:before="100" w:beforeAutospacing="1" w:after="100" w:afterAutospacing="1"/>
        <w:jc w:val="center"/>
        <w:rPr>
          <w:rFonts w:ascii="Arial" w:hAnsi="Arial" w:cs="Arial"/>
          <w:sz w:val="24"/>
          <w:szCs w:val="24"/>
        </w:rPr>
      </w:pPr>
      <w:bookmarkStart w:id="6" w:name="_Toc213765800"/>
      <w:r>
        <w:rPr>
          <w:rFonts w:ascii="Arial" w:hAnsi="Arial" w:cs="Arial"/>
          <w:b/>
          <w:color w:val="auto"/>
          <w:sz w:val="24"/>
          <w:szCs w:val="24"/>
        </w:rPr>
        <w:t xml:space="preserve">IV. </w:t>
      </w:r>
      <w:r w:rsidR="00095A29" w:rsidRPr="00697803">
        <w:rPr>
          <w:rFonts w:ascii="Arial" w:hAnsi="Arial" w:cs="Arial"/>
          <w:b/>
          <w:color w:val="auto"/>
          <w:sz w:val="24"/>
          <w:szCs w:val="24"/>
        </w:rPr>
        <w:t>R</w:t>
      </w:r>
      <w:r w:rsidR="00D053BE" w:rsidRPr="00697803">
        <w:rPr>
          <w:rFonts w:ascii="Arial" w:hAnsi="Arial" w:cs="Arial"/>
          <w:b/>
          <w:color w:val="auto"/>
          <w:sz w:val="24"/>
          <w:szCs w:val="24"/>
        </w:rPr>
        <w:t>EQUISITOS DE PROCEDENCIA</w:t>
      </w:r>
      <w:bookmarkEnd w:id="6"/>
    </w:p>
    <w:p w14:paraId="4921E4B0" w14:textId="6C73EEB6" w:rsidR="00095A29" w:rsidRPr="00697803" w:rsidRDefault="00095A29" w:rsidP="00D233B4">
      <w:pPr>
        <w:spacing w:before="100" w:beforeAutospacing="1" w:after="100" w:afterAutospacing="1" w:line="360" w:lineRule="auto"/>
        <w:jc w:val="both"/>
        <w:rPr>
          <w:rFonts w:ascii="Arial" w:hAnsi="Arial" w:cs="Arial"/>
          <w:sz w:val="24"/>
          <w:szCs w:val="24"/>
        </w:rPr>
      </w:pPr>
      <w:r w:rsidRPr="00697803">
        <w:rPr>
          <w:rFonts w:ascii="Arial" w:hAnsi="Arial" w:cs="Arial"/>
          <w:sz w:val="24"/>
          <w:szCs w:val="24"/>
        </w:rPr>
        <w:t>El</w:t>
      </w:r>
      <w:r w:rsidR="00F336F1" w:rsidRPr="00697803">
        <w:rPr>
          <w:rFonts w:ascii="Arial" w:hAnsi="Arial" w:cs="Arial"/>
          <w:sz w:val="24"/>
          <w:szCs w:val="24"/>
        </w:rPr>
        <w:t xml:space="preserve"> presente</w:t>
      </w:r>
      <w:r w:rsidR="003C5367" w:rsidRPr="00697803">
        <w:rPr>
          <w:rFonts w:ascii="Arial" w:hAnsi="Arial" w:cs="Arial"/>
          <w:sz w:val="24"/>
          <w:szCs w:val="24"/>
        </w:rPr>
        <w:t xml:space="preserve"> juicio </w:t>
      </w:r>
      <w:r w:rsidRPr="00697803">
        <w:rPr>
          <w:rFonts w:ascii="Arial" w:hAnsi="Arial" w:cs="Arial"/>
          <w:sz w:val="24"/>
          <w:szCs w:val="24"/>
        </w:rPr>
        <w:t xml:space="preserve">reúne los requisitos de procedencia previstos </w:t>
      </w:r>
      <w:r w:rsidR="00DE0B73" w:rsidRPr="00697803">
        <w:rPr>
          <w:rFonts w:ascii="Arial" w:hAnsi="Arial" w:cs="Arial"/>
          <w:sz w:val="24"/>
          <w:szCs w:val="24"/>
        </w:rPr>
        <w:t>en los artículos</w:t>
      </w:r>
      <w:r w:rsidRPr="00697803">
        <w:rPr>
          <w:rFonts w:ascii="Arial" w:hAnsi="Arial" w:cs="Arial"/>
          <w:sz w:val="24"/>
          <w:szCs w:val="24"/>
        </w:rPr>
        <w:t xml:space="preserve"> 9, 10, 15</w:t>
      </w:r>
      <w:r w:rsidR="003C5367" w:rsidRPr="00697803">
        <w:rPr>
          <w:rFonts w:ascii="Arial" w:hAnsi="Arial" w:cs="Arial"/>
          <w:sz w:val="24"/>
          <w:szCs w:val="24"/>
        </w:rPr>
        <w:t>,</w:t>
      </w:r>
      <w:r w:rsidR="00DE0B73" w:rsidRPr="00697803">
        <w:rPr>
          <w:rFonts w:ascii="Arial" w:hAnsi="Arial" w:cs="Arial"/>
          <w:sz w:val="24"/>
          <w:szCs w:val="24"/>
        </w:rPr>
        <w:t xml:space="preserve"> </w:t>
      </w:r>
      <w:r w:rsidRPr="00697803">
        <w:rPr>
          <w:rFonts w:ascii="Arial" w:hAnsi="Arial" w:cs="Arial"/>
          <w:sz w:val="24"/>
          <w:szCs w:val="24"/>
        </w:rPr>
        <w:t xml:space="preserve">fracción </w:t>
      </w:r>
      <w:r w:rsidR="00A74B97">
        <w:rPr>
          <w:rFonts w:ascii="Arial" w:hAnsi="Arial" w:cs="Arial"/>
          <w:sz w:val="24"/>
          <w:szCs w:val="24"/>
        </w:rPr>
        <w:t>IV</w:t>
      </w:r>
      <w:r w:rsidRPr="00697803">
        <w:rPr>
          <w:rFonts w:ascii="Arial" w:hAnsi="Arial" w:cs="Arial"/>
          <w:sz w:val="24"/>
          <w:szCs w:val="24"/>
        </w:rPr>
        <w:t>, 73 y 74</w:t>
      </w:r>
      <w:r w:rsidR="009576DB" w:rsidRPr="00697803">
        <w:rPr>
          <w:rFonts w:ascii="Arial" w:hAnsi="Arial" w:cs="Arial"/>
          <w:sz w:val="24"/>
          <w:szCs w:val="24"/>
        </w:rPr>
        <w:t>,</w:t>
      </w:r>
      <w:r w:rsidRPr="00697803">
        <w:rPr>
          <w:rFonts w:ascii="Arial" w:hAnsi="Arial" w:cs="Arial"/>
          <w:sz w:val="24"/>
          <w:szCs w:val="24"/>
        </w:rPr>
        <w:t xml:space="preserve"> inciso </w:t>
      </w:r>
      <w:r w:rsidR="00960416">
        <w:rPr>
          <w:rFonts w:ascii="Arial" w:hAnsi="Arial" w:cs="Arial"/>
          <w:sz w:val="24"/>
          <w:szCs w:val="24"/>
        </w:rPr>
        <w:t>e</w:t>
      </w:r>
      <w:r w:rsidRPr="00697803">
        <w:rPr>
          <w:rFonts w:ascii="Arial" w:hAnsi="Arial" w:cs="Arial"/>
          <w:sz w:val="24"/>
          <w:szCs w:val="24"/>
        </w:rPr>
        <w:t>)</w:t>
      </w:r>
      <w:r w:rsidR="003C5367" w:rsidRPr="00697803">
        <w:rPr>
          <w:rFonts w:ascii="Arial" w:hAnsi="Arial" w:cs="Arial"/>
          <w:sz w:val="24"/>
          <w:szCs w:val="24"/>
        </w:rPr>
        <w:t xml:space="preserve">, </w:t>
      </w:r>
      <w:r w:rsidRPr="00697803">
        <w:rPr>
          <w:rFonts w:ascii="Arial" w:hAnsi="Arial" w:cs="Arial"/>
          <w:sz w:val="24"/>
          <w:szCs w:val="24"/>
        </w:rPr>
        <w:t xml:space="preserve">de la </w:t>
      </w:r>
      <w:r w:rsidRPr="00697803">
        <w:rPr>
          <w:rFonts w:ascii="Arial" w:hAnsi="Arial" w:cs="Arial"/>
          <w:i/>
          <w:iCs/>
          <w:sz w:val="24"/>
          <w:szCs w:val="24"/>
        </w:rPr>
        <w:t>Ley de Justicia</w:t>
      </w:r>
      <w:r w:rsidR="00582199" w:rsidRPr="00697803">
        <w:rPr>
          <w:rFonts w:ascii="Arial" w:hAnsi="Arial" w:cs="Arial"/>
          <w:i/>
          <w:iCs/>
          <w:sz w:val="24"/>
          <w:szCs w:val="24"/>
        </w:rPr>
        <w:t xml:space="preserve"> Electoral</w:t>
      </w:r>
      <w:r w:rsidRPr="00697803">
        <w:rPr>
          <w:rFonts w:ascii="Arial" w:hAnsi="Arial" w:cs="Arial"/>
          <w:sz w:val="24"/>
          <w:szCs w:val="24"/>
        </w:rPr>
        <w:t>,</w:t>
      </w:r>
      <w:r w:rsidR="00DE0B73" w:rsidRPr="00697803">
        <w:rPr>
          <w:rFonts w:ascii="Arial" w:hAnsi="Arial" w:cs="Arial"/>
          <w:sz w:val="24"/>
          <w:szCs w:val="24"/>
        </w:rPr>
        <w:t xml:space="preserve"> </w:t>
      </w:r>
      <w:r w:rsidR="00F336F1" w:rsidRPr="00697803">
        <w:rPr>
          <w:rFonts w:ascii="Arial" w:hAnsi="Arial" w:cs="Arial"/>
          <w:sz w:val="24"/>
          <w:szCs w:val="24"/>
        </w:rPr>
        <w:t xml:space="preserve">conforme </w:t>
      </w:r>
      <w:r w:rsidR="00A74B97">
        <w:rPr>
          <w:rFonts w:ascii="Arial" w:hAnsi="Arial" w:cs="Arial"/>
          <w:sz w:val="24"/>
          <w:szCs w:val="24"/>
        </w:rPr>
        <w:t>a</w:t>
      </w:r>
      <w:r w:rsidR="00F336F1" w:rsidRPr="00697803">
        <w:rPr>
          <w:rFonts w:ascii="Arial" w:hAnsi="Arial" w:cs="Arial"/>
          <w:sz w:val="24"/>
          <w:szCs w:val="24"/>
        </w:rPr>
        <w:t xml:space="preserve"> lo siguiente</w:t>
      </w:r>
      <w:r w:rsidR="00DE0B73" w:rsidRPr="00697803">
        <w:rPr>
          <w:rFonts w:ascii="Arial" w:hAnsi="Arial" w:cs="Arial"/>
          <w:sz w:val="24"/>
          <w:szCs w:val="24"/>
        </w:rPr>
        <w:t>:</w:t>
      </w:r>
    </w:p>
    <w:p w14:paraId="76FBED9E" w14:textId="04724D3A" w:rsidR="00DE0B73" w:rsidRPr="009D0B4B" w:rsidRDefault="00095A29" w:rsidP="00D233B4">
      <w:pPr>
        <w:suppressAutoHyphens/>
        <w:spacing w:before="100" w:beforeAutospacing="1" w:after="100" w:afterAutospacing="1" w:line="360" w:lineRule="auto"/>
        <w:jc w:val="both"/>
        <w:rPr>
          <w:rFonts w:ascii="Arial" w:hAnsi="Arial" w:cs="Arial"/>
          <w:sz w:val="24"/>
          <w:szCs w:val="24"/>
        </w:rPr>
      </w:pPr>
      <w:r w:rsidRPr="00697803">
        <w:rPr>
          <w:rFonts w:ascii="Arial" w:hAnsi="Arial" w:cs="Arial"/>
          <w:b/>
          <w:sz w:val="24"/>
          <w:szCs w:val="24"/>
        </w:rPr>
        <w:t xml:space="preserve">Oportunidad. </w:t>
      </w:r>
      <w:r w:rsidR="002036B7" w:rsidRPr="00697803">
        <w:rPr>
          <w:rFonts w:ascii="Arial" w:hAnsi="Arial" w:cs="Arial"/>
          <w:sz w:val="24"/>
          <w:szCs w:val="24"/>
        </w:rPr>
        <w:t>Se tiene por cumplido, en atención a que</w:t>
      </w:r>
      <w:r w:rsidR="002036B7">
        <w:rPr>
          <w:rFonts w:ascii="Arial" w:hAnsi="Arial" w:cs="Arial"/>
          <w:sz w:val="24"/>
          <w:szCs w:val="24"/>
        </w:rPr>
        <w:t xml:space="preserve"> los oficios impugnados fueron notificados a la </w:t>
      </w:r>
      <w:r w:rsidR="002036B7">
        <w:rPr>
          <w:rFonts w:ascii="Arial" w:hAnsi="Arial" w:cs="Arial"/>
          <w:i/>
          <w:iCs/>
          <w:sz w:val="24"/>
          <w:szCs w:val="24"/>
        </w:rPr>
        <w:t xml:space="preserve">actora </w:t>
      </w:r>
      <w:r w:rsidR="002036B7">
        <w:rPr>
          <w:rFonts w:ascii="Arial" w:hAnsi="Arial" w:cs="Arial"/>
          <w:sz w:val="24"/>
          <w:szCs w:val="24"/>
        </w:rPr>
        <w:t>el dieciséis y veinte de octubre, mientras que el medio de impugnación se presentó el veintidós siguiente, de ahí que resulta incuestionable que el escrito de demanda se presentó dentro del término de cinco días previsto en la ley.</w:t>
      </w:r>
    </w:p>
    <w:p w14:paraId="564CB17A" w14:textId="06040C05" w:rsidR="00DE0B73" w:rsidRPr="00697803" w:rsidRDefault="00095A29" w:rsidP="00CF0FCA">
      <w:pPr>
        <w:suppressAutoHyphens/>
        <w:spacing w:before="100" w:beforeAutospacing="1" w:after="100" w:afterAutospacing="1" w:line="360" w:lineRule="auto"/>
        <w:jc w:val="both"/>
        <w:rPr>
          <w:rFonts w:ascii="Arial" w:hAnsi="Arial" w:cs="Arial"/>
          <w:sz w:val="24"/>
          <w:szCs w:val="24"/>
        </w:rPr>
      </w:pPr>
      <w:r w:rsidRPr="00697803">
        <w:rPr>
          <w:rFonts w:ascii="Arial" w:hAnsi="Arial" w:cs="Arial"/>
          <w:b/>
          <w:sz w:val="24"/>
          <w:szCs w:val="24"/>
        </w:rPr>
        <w:t>Forma.</w:t>
      </w:r>
      <w:r w:rsidR="00BC3978" w:rsidRPr="00697803">
        <w:rPr>
          <w:rFonts w:ascii="Arial Narrow" w:hAnsi="Arial Narrow" w:cs="Arial"/>
        </w:rPr>
        <w:t xml:space="preserve"> </w:t>
      </w:r>
      <w:r w:rsidR="00BC3978" w:rsidRPr="00697803">
        <w:rPr>
          <w:rFonts w:ascii="Arial" w:hAnsi="Arial" w:cs="Arial"/>
          <w:sz w:val="24"/>
          <w:szCs w:val="24"/>
        </w:rPr>
        <w:t>Se cumple, porque l</w:t>
      </w:r>
      <w:r w:rsidR="00BC3978" w:rsidRPr="00697803">
        <w:rPr>
          <w:rFonts w:ascii="Arial" w:hAnsi="Arial" w:cs="Arial"/>
          <w:bCs/>
          <w:sz w:val="24"/>
          <w:szCs w:val="24"/>
        </w:rPr>
        <w:t>a demanda se presentó por escrito, consta el nombre, firma y el carácter con</w:t>
      </w:r>
      <w:r w:rsidR="00F5129C" w:rsidRPr="00697803">
        <w:rPr>
          <w:rFonts w:ascii="Arial" w:hAnsi="Arial" w:cs="Arial"/>
          <w:bCs/>
          <w:sz w:val="24"/>
          <w:szCs w:val="24"/>
        </w:rPr>
        <w:t xml:space="preserve"> el</w:t>
      </w:r>
      <w:r w:rsidR="00BC3978" w:rsidRPr="00697803">
        <w:rPr>
          <w:rFonts w:ascii="Arial" w:hAnsi="Arial" w:cs="Arial"/>
          <w:bCs/>
          <w:sz w:val="24"/>
          <w:szCs w:val="24"/>
        </w:rPr>
        <w:t xml:space="preserve"> que comparece </w:t>
      </w:r>
      <w:r w:rsidR="00741F74" w:rsidRPr="00697803">
        <w:rPr>
          <w:rFonts w:ascii="Arial" w:hAnsi="Arial" w:cs="Arial"/>
          <w:bCs/>
          <w:sz w:val="24"/>
          <w:szCs w:val="24"/>
        </w:rPr>
        <w:t>l</w:t>
      </w:r>
      <w:r w:rsidR="00782B21">
        <w:rPr>
          <w:rFonts w:ascii="Arial" w:hAnsi="Arial" w:cs="Arial"/>
          <w:bCs/>
          <w:sz w:val="24"/>
          <w:szCs w:val="24"/>
        </w:rPr>
        <w:t xml:space="preserve">a </w:t>
      </w:r>
      <w:r w:rsidR="00F774F2" w:rsidRPr="00697803">
        <w:rPr>
          <w:rFonts w:ascii="Arial" w:hAnsi="Arial" w:cs="Arial"/>
          <w:bCs/>
          <w:i/>
          <w:iCs/>
          <w:sz w:val="24"/>
          <w:szCs w:val="24"/>
        </w:rPr>
        <w:t>a</w:t>
      </w:r>
      <w:r w:rsidR="00BC3978" w:rsidRPr="00697803">
        <w:rPr>
          <w:rFonts w:ascii="Arial" w:hAnsi="Arial" w:cs="Arial"/>
          <w:bCs/>
          <w:i/>
          <w:iCs/>
          <w:sz w:val="24"/>
          <w:szCs w:val="24"/>
        </w:rPr>
        <w:t>ctor</w:t>
      </w:r>
      <w:r w:rsidR="00782B21">
        <w:rPr>
          <w:rFonts w:ascii="Arial" w:hAnsi="Arial" w:cs="Arial"/>
          <w:bCs/>
          <w:i/>
          <w:iCs/>
          <w:sz w:val="24"/>
          <w:szCs w:val="24"/>
        </w:rPr>
        <w:t>a</w:t>
      </w:r>
      <w:r w:rsidR="00BC3978" w:rsidRPr="00697803">
        <w:rPr>
          <w:rFonts w:ascii="Arial" w:hAnsi="Arial" w:cs="Arial"/>
          <w:bCs/>
          <w:sz w:val="24"/>
          <w:szCs w:val="24"/>
        </w:rPr>
        <w:t xml:space="preserve">; señala </w:t>
      </w:r>
      <w:r w:rsidR="00782B21">
        <w:rPr>
          <w:rFonts w:ascii="Arial" w:hAnsi="Arial" w:cs="Arial"/>
          <w:bCs/>
          <w:sz w:val="24"/>
          <w:szCs w:val="24"/>
        </w:rPr>
        <w:t>correo electrónico</w:t>
      </w:r>
      <w:r w:rsidR="00BC3978" w:rsidRPr="00697803">
        <w:rPr>
          <w:rFonts w:ascii="Arial" w:hAnsi="Arial" w:cs="Arial"/>
          <w:bCs/>
          <w:sz w:val="24"/>
          <w:szCs w:val="24"/>
        </w:rPr>
        <w:t xml:space="preserve"> para recibir notificaciones; identifica </w:t>
      </w:r>
      <w:r w:rsidR="00484EB8">
        <w:rPr>
          <w:rFonts w:ascii="Arial" w:hAnsi="Arial" w:cs="Arial"/>
          <w:bCs/>
          <w:sz w:val="24"/>
          <w:szCs w:val="24"/>
        </w:rPr>
        <w:t>los actos impugnados</w:t>
      </w:r>
      <w:r w:rsidR="009576DB" w:rsidRPr="00697803">
        <w:rPr>
          <w:rFonts w:ascii="Arial" w:hAnsi="Arial" w:cs="Arial"/>
          <w:bCs/>
          <w:sz w:val="24"/>
          <w:szCs w:val="24"/>
        </w:rPr>
        <w:t>,</w:t>
      </w:r>
      <w:r w:rsidR="00432A8F" w:rsidRPr="00697803">
        <w:rPr>
          <w:rFonts w:ascii="Arial" w:hAnsi="Arial" w:cs="Arial"/>
          <w:bCs/>
          <w:sz w:val="24"/>
          <w:szCs w:val="24"/>
        </w:rPr>
        <w:t xml:space="preserve"> a </w:t>
      </w:r>
      <w:r w:rsidR="00BC3978" w:rsidRPr="00697803">
        <w:rPr>
          <w:rFonts w:ascii="Arial" w:hAnsi="Arial" w:cs="Arial"/>
          <w:bCs/>
          <w:sz w:val="24"/>
          <w:szCs w:val="24"/>
        </w:rPr>
        <w:t>la</w:t>
      </w:r>
      <w:r w:rsidR="00484EB8">
        <w:rPr>
          <w:rFonts w:ascii="Arial" w:hAnsi="Arial" w:cs="Arial"/>
          <w:bCs/>
          <w:sz w:val="24"/>
          <w:szCs w:val="24"/>
        </w:rPr>
        <w:t>s</w:t>
      </w:r>
      <w:r w:rsidR="00782B21">
        <w:rPr>
          <w:rFonts w:ascii="Arial" w:hAnsi="Arial" w:cs="Arial"/>
          <w:bCs/>
          <w:sz w:val="24"/>
          <w:szCs w:val="24"/>
        </w:rPr>
        <w:t xml:space="preserve"> </w:t>
      </w:r>
      <w:r w:rsidR="00782B21" w:rsidRPr="00CF0FCA">
        <w:rPr>
          <w:rFonts w:ascii="Arial" w:hAnsi="Arial" w:cs="Arial"/>
          <w:bCs/>
          <w:i/>
          <w:iCs/>
          <w:sz w:val="24"/>
          <w:szCs w:val="24"/>
        </w:rPr>
        <w:t>autoridad</w:t>
      </w:r>
      <w:r w:rsidR="00484EB8" w:rsidRPr="00CF0FCA">
        <w:rPr>
          <w:rFonts w:ascii="Arial" w:hAnsi="Arial" w:cs="Arial"/>
          <w:bCs/>
          <w:i/>
          <w:iCs/>
          <w:sz w:val="24"/>
          <w:szCs w:val="24"/>
        </w:rPr>
        <w:t>es</w:t>
      </w:r>
      <w:r w:rsidR="00782B21" w:rsidRPr="00CF0FCA">
        <w:rPr>
          <w:rFonts w:ascii="Arial" w:hAnsi="Arial" w:cs="Arial"/>
          <w:bCs/>
          <w:i/>
          <w:iCs/>
          <w:sz w:val="24"/>
          <w:szCs w:val="24"/>
        </w:rPr>
        <w:t xml:space="preserve"> responsable</w:t>
      </w:r>
      <w:r w:rsidR="00484EB8" w:rsidRPr="00CF0FCA">
        <w:rPr>
          <w:rFonts w:ascii="Arial" w:hAnsi="Arial" w:cs="Arial"/>
          <w:bCs/>
          <w:i/>
          <w:iCs/>
          <w:sz w:val="24"/>
          <w:szCs w:val="24"/>
        </w:rPr>
        <w:t>s</w:t>
      </w:r>
      <w:r w:rsidR="00EF3653" w:rsidRPr="00697803">
        <w:rPr>
          <w:rFonts w:ascii="Arial" w:hAnsi="Arial" w:cs="Arial"/>
          <w:bCs/>
          <w:sz w:val="24"/>
          <w:szCs w:val="24"/>
        </w:rPr>
        <w:t xml:space="preserve">, </w:t>
      </w:r>
      <w:r w:rsidR="00BC3978" w:rsidRPr="00697803">
        <w:rPr>
          <w:rFonts w:ascii="Arial" w:hAnsi="Arial" w:cs="Arial"/>
          <w:bCs/>
          <w:sz w:val="24"/>
          <w:szCs w:val="24"/>
        </w:rPr>
        <w:t xml:space="preserve">expone los hechos </w:t>
      </w:r>
      <w:r w:rsidR="00432A8F" w:rsidRPr="00697803">
        <w:rPr>
          <w:rFonts w:ascii="Arial" w:hAnsi="Arial" w:cs="Arial"/>
          <w:bCs/>
          <w:sz w:val="24"/>
          <w:szCs w:val="24"/>
        </w:rPr>
        <w:t xml:space="preserve">y agravios </w:t>
      </w:r>
      <w:r w:rsidR="00BC3978" w:rsidRPr="00697803">
        <w:rPr>
          <w:rFonts w:ascii="Arial" w:hAnsi="Arial" w:cs="Arial"/>
          <w:bCs/>
          <w:sz w:val="24"/>
          <w:szCs w:val="24"/>
        </w:rPr>
        <w:t xml:space="preserve">en los que se basa </w:t>
      </w:r>
      <w:r w:rsidR="00F5129C" w:rsidRPr="00697803">
        <w:rPr>
          <w:rFonts w:ascii="Arial" w:hAnsi="Arial" w:cs="Arial"/>
          <w:bCs/>
          <w:sz w:val="24"/>
          <w:szCs w:val="24"/>
        </w:rPr>
        <w:t>su</w:t>
      </w:r>
      <w:r w:rsidR="00BC3978" w:rsidRPr="00697803">
        <w:rPr>
          <w:rFonts w:ascii="Arial" w:hAnsi="Arial" w:cs="Arial"/>
          <w:bCs/>
          <w:sz w:val="24"/>
          <w:szCs w:val="24"/>
        </w:rPr>
        <w:t xml:space="preserve"> impugnación, así</w:t>
      </w:r>
      <w:r w:rsidR="00432A8F" w:rsidRPr="00697803">
        <w:rPr>
          <w:rFonts w:ascii="Arial" w:hAnsi="Arial" w:cs="Arial"/>
          <w:bCs/>
          <w:sz w:val="24"/>
          <w:szCs w:val="24"/>
        </w:rPr>
        <w:t xml:space="preserve"> como los</w:t>
      </w:r>
      <w:r w:rsidR="00BC3978" w:rsidRPr="00697803">
        <w:rPr>
          <w:rFonts w:ascii="Arial" w:hAnsi="Arial" w:cs="Arial"/>
          <w:bCs/>
          <w:sz w:val="24"/>
          <w:szCs w:val="24"/>
        </w:rPr>
        <w:t xml:space="preserve"> preceptos presuntamente violados</w:t>
      </w:r>
      <w:r w:rsidR="00741F74" w:rsidRPr="00697803">
        <w:rPr>
          <w:rFonts w:ascii="Arial" w:hAnsi="Arial" w:cs="Arial"/>
          <w:bCs/>
          <w:sz w:val="24"/>
          <w:szCs w:val="24"/>
        </w:rPr>
        <w:t xml:space="preserve">, aportando las </w:t>
      </w:r>
      <w:r w:rsidR="00BC3978" w:rsidRPr="00697803">
        <w:rPr>
          <w:rFonts w:ascii="Arial" w:hAnsi="Arial" w:cs="Arial"/>
          <w:bCs/>
          <w:sz w:val="24"/>
          <w:szCs w:val="24"/>
        </w:rPr>
        <w:t>pruebas</w:t>
      </w:r>
      <w:r w:rsidR="00F5129C" w:rsidRPr="00697803">
        <w:rPr>
          <w:rFonts w:ascii="Arial" w:hAnsi="Arial" w:cs="Arial"/>
          <w:bCs/>
          <w:sz w:val="24"/>
          <w:szCs w:val="24"/>
        </w:rPr>
        <w:t xml:space="preserve"> </w:t>
      </w:r>
      <w:r w:rsidR="00741F74" w:rsidRPr="00697803">
        <w:rPr>
          <w:rFonts w:ascii="Arial" w:hAnsi="Arial" w:cs="Arial"/>
          <w:bCs/>
          <w:sz w:val="24"/>
          <w:szCs w:val="24"/>
        </w:rPr>
        <w:t>que consider</w:t>
      </w:r>
      <w:r w:rsidR="00B51D3C" w:rsidRPr="00697803">
        <w:rPr>
          <w:rFonts w:ascii="Arial" w:hAnsi="Arial" w:cs="Arial"/>
          <w:bCs/>
          <w:sz w:val="24"/>
          <w:szCs w:val="24"/>
        </w:rPr>
        <w:t>ó</w:t>
      </w:r>
      <w:r w:rsidR="00741F74" w:rsidRPr="00697803">
        <w:rPr>
          <w:rFonts w:ascii="Arial" w:hAnsi="Arial" w:cs="Arial"/>
          <w:bCs/>
          <w:sz w:val="24"/>
          <w:szCs w:val="24"/>
        </w:rPr>
        <w:t xml:space="preserve"> at</w:t>
      </w:r>
      <w:r w:rsidR="00695CB2" w:rsidRPr="00697803">
        <w:rPr>
          <w:rFonts w:ascii="Arial" w:hAnsi="Arial" w:cs="Arial"/>
          <w:bCs/>
          <w:sz w:val="24"/>
          <w:szCs w:val="24"/>
        </w:rPr>
        <w:t>inentes</w:t>
      </w:r>
      <w:r w:rsidR="00741F74" w:rsidRPr="00697803">
        <w:rPr>
          <w:rFonts w:ascii="Arial" w:hAnsi="Arial" w:cs="Arial"/>
          <w:bCs/>
          <w:sz w:val="24"/>
          <w:szCs w:val="24"/>
        </w:rPr>
        <w:t xml:space="preserve"> para acreditar su dicho</w:t>
      </w:r>
      <w:r w:rsidR="00BC3978" w:rsidRPr="00697803">
        <w:rPr>
          <w:rFonts w:ascii="Arial" w:hAnsi="Arial" w:cs="Arial"/>
          <w:bCs/>
          <w:sz w:val="24"/>
          <w:szCs w:val="24"/>
        </w:rPr>
        <w:t>.</w:t>
      </w:r>
    </w:p>
    <w:p w14:paraId="115294EF" w14:textId="77777777" w:rsidR="002036B7" w:rsidRPr="00BE266C" w:rsidRDefault="002036B7" w:rsidP="002036B7">
      <w:pPr>
        <w:pStyle w:val="Sinespaciado"/>
        <w:spacing w:before="100" w:beforeAutospacing="1" w:after="100" w:afterAutospacing="1" w:line="360" w:lineRule="auto"/>
        <w:jc w:val="both"/>
        <w:rPr>
          <w:rFonts w:ascii="Arial" w:hAnsi="Arial" w:cs="Arial"/>
          <w:i/>
          <w:iCs/>
          <w:sz w:val="24"/>
          <w:szCs w:val="24"/>
        </w:rPr>
      </w:pPr>
      <w:r w:rsidRPr="00697803">
        <w:rPr>
          <w:rFonts w:ascii="Arial" w:hAnsi="Arial" w:cs="Arial"/>
          <w:b/>
          <w:sz w:val="24"/>
          <w:szCs w:val="24"/>
        </w:rPr>
        <w:t>Legitimación.</w:t>
      </w:r>
      <w:r w:rsidRPr="00697803">
        <w:rPr>
          <w:rFonts w:ascii="Arial" w:hAnsi="Arial" w:cs="Arial"/>
          <w:sz w:val="24"/>
          <w:szCs w:val="24"/>
        </w:rPr>
        <w:t xml:space="preserve"> </w:t>
      </w:r>
      <w:r w:rsidRPr="0035307F">
        <w:rPr>
          <w:rFonts w:ascii="Arial" w:hAnsi="Arial" w:cs="Arial"/>
          <w:sz w:val="24"/>
          <w:szCs w:val="24"/>
        </w:rPr>
        <w:t>Se satisface, toda vez que quien comparece lo hace por su propio derecho</w:t>
      </w:r>
      <w:r w:rsidRPr="00AF409E">
        <w:rPr>
          <w:rFonts w:ascii="Arial" w:hAnsi="Arial" w:cs="Arial"/>
          <w:sz w:val="24"/>
          <w:szCs w:val="24"/>
        </w:rPr>
        <w:t xml:space="preserve"> y en su carácter de </w:t>
      </w:r>
      <w:r>
        <w:rPr>
          <w:rFonts w:ascii="Arial" w:hAnsi="Arial" w:cs="Arial"/>
          <w:sz w:val="24"/>
          <w:szCs w:val="24"/>
        </w:rPr>
        <w:t xml:space="preserve">excandidata a titular del </w:t>
      </w:r>
      <w:r>
        <w:rPr>
          <w:rFonts w:ascii="Arial" w:hAnsi="Arial" w:cs="Arial"/>
          <w:i/>
          <w:iCs/>
          <w:sz w:val="24"/>
          <w:szCs w:val="24"/>
        </w:rPr>
        <w:t>juzgado auxiliar de violencia,</w:t>
      </w:r>
      <w:r w:rsidRPr="00AF409E">
        <w:rPr>
          <w:rFonts w:ascii="Arial" w:hAnsi="Arial" w:cs="Arial"/>
          <w:sz w:val="24"/>
          <w:szCs w:val="24"/>
        </w:rPr>
        <w:t xml:space="preserve"> </w:t>
      </w:r>
      <w:r>
        <w:rPr>
          <w:rFonts w:ascii="Arial" w:hAnsi="Arial" w:cs="Arial"/>
          <w:sz w:val="24"/>
          <w:szCs w:val="24"/>
        </w:rPr>
        <w:t xml:space="preserve">aduciendo una vulneración a su derecho político-electoral por no haber sido llamada a ocupar el cargo por el que contendió, derivado de la licencia solicitada y concedida a la </w:t>
      </w:r>
      <w:r>
        <w:rPr>
          <w:rFonts w:ascii="Arial" w:hAnsi="Arial" w:cs="Arial"/>
          <w:i/>
          <w:iCs/>
          <w:sz w:val="24"/>
          <w:szCs w:val="24"/>
        </w:rPr>
        <w:t xml:space="preserve">jueza, </w:t>
      </w:r>
      <w:r w:rsidRPr="00AF409E">
        <w:rPr>
          <w:rFonts w:ascii="Arial" w:hAnsi="Arial" w:cs="Arial"/>
          <w:sz w:val="24"/>
          <w:szCs w:val="24"/>
        </w:rPr>
        <w:t>por lo que se encuentra legitimad</w:t>
      </w:r>
      <w:r>
        <w:rPr>
          <w:rFonts w:ascii="Arial" w:hAnsi="Arial" w:cs="Arial"/>
          <w:sz w:val="24"/>
          <w:szCs w:val="24"/>
        </w:rPr>
        <w:t>a</w:t>
      </w:r>
      <w:r w:rsidRPr="00AF409E">
        <w:rPr>
          <w:rFonts w:ascii="Arial" w:hAnsi="Arial" w:cs="Arial"/>
          <w:sz w:val="24"/>
          <w:szCs w:val="24"/>
        </w:rPr>
        <w:t xml:space="preserve"> para acudir a defender su derecho</w:t>
      </w:r>
      <w:r>
        <w:rPr>
          <w:rFonts w:ascii="Arial" w:hAnsi="Arial" w:cs="Arial"/>
          <w:sz w:val="24"/>
          <w:szCs w:val="24"/>
        </w:rPr>
        <w:t>.</w:t>
      </w:r>
    </w:p>
    <w:p w14:paraId="70877879" w14:textId="479EF196" w:rsidR="00DE0B73" w:rsidRPr="00697803" w:rsidRDefault="00950EA1" w:rsidP="00CF0FCA">
      <w:pPr>
        <w:pStyle w:val="Sinespaciado"/>
        <w:spacing w:before="100" w:beforeAutospacing="1" w:after="100" w:afterAutospacing="1" w:line="360" w:lineRule="auto"/>
        <w:jc w:val="both"/>
        <w:rPr>
          <w:rFonts w:ascii="Arial" w:hAnsi="Arial" w:cs="Arial"/>
          <w:sz w:val="24"/>
          <w:szCs w:val="24"/>
        </w:rPr>
      </w:pPr>
      <w:r w:rsidRPr="00AF409E">
        <w:rPr>
          <w:rFonts w:ascii="Arial" w:hAnsi="Arial" w:cs="Arial"/>
          <w:b/>
          <w:sz w:val="24"/>
          <w:szCs w:val="24"/>
        </w:rPr>
        <w:t xml:space="preserve">Interés jurídico. </w:t>
      </w:r>
      <w:r w:rsidR="00486CC3">
        <w:rPr>
          <w:rFonts w:ascii="Arial" w:hAnsi="Arial" w:cs="Arial"/>
          <w:sz w:val="24"/>
          <w:szCs w:val="24"/>
        </w:rPr>
        <w:t>Se cumple, conforme a lo señalado al estudiar la causal de improcedencia correspondiente.</w:t>
      </w:r>
    </w:p>
    <w:p w14:paraId="008A6EBC" w14:textId="2A03FB1E" w:rsidR="007B53EA" w:rsidRPr="00697803" w:rsidRDefault="00095A29" w:rsidP="008328E8">
      <w:pPr>
        <w:suppressAutoHyphens/>
        <w:spacing w:before="100" w:beforeAutospacing="1" w:after="100" w:afterAutospacing="1" w:line="360" w:lineRule="auto"/>
        <w:jc w:val="both"/>
        <w:rPr>
          <w:rFonts w:ascii="Arial" w:hAnsi="Arial" w:cs="Arial"/>
          <w:b/>
          <w:bCs/>
          <w:sz w:val="24"/>
          <w:szCs w:val="24"/>
        </w:rPr>
      </w:pPr>
      <w:r w:rsidRPr="00697803">
        <w:rPr>
          <w:rFonts w:ascii="Arial" w:hAnsi="Arial" w:cs="Arial"/>
          <w:b/>
          <w:bCs/>
          <w:sz w:val="24"/>
          <w:szCs w:val="24"/>
        </w:rPr>
        <w:t>Definitividad.</w:t>
      </w:r>
      <w:r w:rsidRPr="00697803">
        <w:rPr>
          <w:rFonts w:ascii="Arial" w:hAnsi="Arial" w:cs="Arial"/>
          <w:sz w:val="24"/>
          <w:szCs w:val="24"/>
        </w:rPr>
        <w:t xml:space="preserve"> Se tiene por cumplido, porque no existe medio de defensa que deba ser agotado previo a acudir a esta instancia</w:t>
      </w:r>
      <w:r w:rsidR="000C5517" w:rsidRPr="00697803">
        <w:rPr>
          <w:rFonts w:ascii="Arial" w:hAnsi="Arial" w:cs="Arial"/>
          <w:sz w:val="24"/>
          <w:szCs w:val="24"/>
        </w:rPr>
        <w:t>.</w:t>
      </w:r>
    </w:p>
    <w:p w14:paraId="44E966DD" w14:textId="58A95610" w:rsidR="00930BB0" w:rsidRPr="00F67728" w:rsidRDefault="00603A49" w:rsidP="00F67728">
      <w:pPr>
        <w:pStyle w:val="Ttulo2"/>
        <w:spacing w:before="100" w:beforeAutospacing="1" w:after="100" w:afterAutospacing="1" w:line="360" w:lineRule="auto"/>
        <w:jc w:val="center"/>
        <w:rPr>
          <w:rFonts w:ascii="Arial" w:eastAsia="Times New Roman" w:hAnsi="Arial" w:cs="Arial"/>
          <w:sz w:val="24"/>
          <w:szCs w:val="24"/>
          <w:lang w:eastAsia="es-MX"/>
        </w:rPr>
      </w:pPr>
      <w:bookmarkStart w:id="7" w:name="_Toc213765801"/>
      <w:r w:rsidRPr="00697803">
        <w:rPr>
          <w:rFonts w:ascii="Arial" w:hAnsi="Arial" w:cs="Arial"/>
          <w:b/>
          <w:bCs/>
          <w:color w:val="auto"/>
          <w:sz w:val="24"/>
          <w:szCs w:val="24"/>
        </w:rPr>
        <w:t xml:space="preserve">V. </w:t>
      </w:r>
      <w:r w:rsidR="00930BB0" w:rsidRPr="00697803">
        <w:rPr>
          <w:rFonts w:ascii="Arial" w:hAnsi="Arial" w:cs="Arial"/>
          <w:b/>
          <w:bCs/>
          <w:color w:val="auto"/>
          <w:sz w:val="24"/>
          <w:szCs w:val="24"/>
        </w:rPr>
        <w:t>E</w:t>
      </w:r>
      <w:r w:rsidR="0098042D" w:rsidRPr="00697803">
        <w:rPr>
          <w:rFonts w:ascii="Arial" w:hAnsi="Arial" w:cs="Arial"/>
          <w:b/>
          <w:bCs/>
          <w:color w:val="auto"/>
          <w:sz w:val="24"/>
          <w:szCs w:val="24"/>
        </w:rPr>
        <w:t>STUDIO DE FONDO</w:t>
      </w:r>
      <w:bookmarkEnd w:id="7"/>
    </w:p>
    <w:p w14:paraId="43292FAA" w14:textId="7FE0B14D" w:rsidR="00B21C79" w:rsidRPr="00110F7A" w:rsidRDefault="00E91925" w:rsidP="00110F7A">
      <w:pPr>
        <w:pStyle w:val="Ttulo2"/>
        <w:spacing w:before="100" w:beforeAutospacing="1" w:after="100" w:afterAutospacing="1" w:line="360" w:lineRule="auto"/>
        <w:jc w:val="both"/>
        <w:rPr>
          <w:rFonts w:ascii="Arial" w:hAnsi="Arial" w:cs="Arial"/>
          <w:b/>
          <w:bCs/>
          <w:color w:val="auto"/>
          <w:sz w:val="24"/>
          <w:szCs w:val="24"/>
        </w:rPr>
      </w:pPr>
      <w:bookmarkStart w:id="8" w:name="_Toc213765802"/>
      <w:r w:rsidRPr="00110F7A">
        <w:rPr>
          <w:rFonts w:ascii="Arial" w:hAnsi="Arial" w:cs="Arial"/>
          <w:b/>
          <w:bCs/>
          <w:color w:val="auto"/>
          <w:sz w:val="24"/>
          <w:szCs w:val="24"/>
        </w:rPr>
        <w:t>5</w:t>
      </w:r>
      <w:r w:rsidR="00A21EE4" w:rsidRPr="00110F7A">
        <w:rPr>
          <w:rFonts w:ascii="Arial" w:hAnsi="Arial" w:cs="Arial"/>
          <w:b/>
          <w:bCs/>
          <w:color w:val="auto"/>
          <w:sz w:val="24"/>
          <w:szCs w:val="24"/>
        </w:rPr>
        <w:t xml:space="preserve">.1 </w:t>
      </w:r>
      <w:r w:rsidR="006309DF" w:rsidRPr="00110F7A">
        <w:rPr>
          <w:rFonts w:ascii="Arial" w:hAnsi="Arial" w:cs="Arial"/>
          <w:b/>
          <w:bCs/>
          <w:color w:val="auto"/>
          <w:sz w:val="24"/>
          <w:szCs w:val="24"/>
        </w:rPr>
        <w:t>P</w:t>
      </w:r>
      <w:r w:rsidR="00B72B44" w:rsidRPr="00110F7A">
        <w:rPr>
          <w:rFonts w:ascii="Arial" w:hAnsi="Arial" w:cs="Arial"/>
          <w:b/>
          <w:bCs/>
          <w:color w:val="auto"/>
          <w:sz w:val="24"/>
          <w:szCs w:val="24"/>
        </w:rPr>
        <w:t>retensión y agravio</w:t>
      </w:r>
      <w:r w:rsidR="00F67728" w:rsidRPr="00110F7A">
        <w:rPr>
          <w:rFonts w:ascii="Arial" w:hAnsi="Arial" w:cs="Arial"/>
          <w:b/>
          <w:bCs/>
          <w:color w:val="auto"/>
          <w:sz w:val="24"/>
          <w:szCs w:val="24"/>
        </w:rPr>
        <w:t>s</w:t>
      </w:r>
      <w:bookmarkEnd w:id="8"/>
    </w:p>
    <w:p w14:paraId="6946B937" w14:textId="711B661C" w:rsidR="00B72B44" w:rsidRPr="00B21C79" w:rsidRDefault="000401E5" w:rsidP="00BD4505">
      <w:pPr>
        <w:spacing w:before="100" w:beforeAutospacing="1" w:after="100" w:afterAutospacing="1" w:line="360" w:lineRule="auto"/>
        <w:jc w:val="both"/>
        <w:rPr>
          <w:rFonts w:ascii="Arial" w:hAnsi="Arial" w:cs="Arial"/>
          <w:b/>
          <w:bCs/>
          <w:sz w:val="24"/>
          <w:szCs w:val="24"/>
        </w:rPr>
      </w:pPr>
      <w:r w:rsidRPr="00B21C79">
        <w:rPr>
          <w:rFonts w:ascii="Arial" w:hAnsi="Arial" w:cs="Arial"/>
          <w:i/>
          <w:iCs/>
          <w:sz w:val="24"/>
          <w:szCs w:val="24"/>
        </w:rPr>
        <w:t>Sala Superior</w:t>
      </w:r>
      <w:r w:rsidRPr="000401E5">
        <w:rPr>
          <w:rFonts w:ascii="Arial" w:hAnsi="Arial" w:cs="Arial"/>
          <w:sz w:val="24"/>
          <w:szCs w:val="24"/>
        </w:rPr>
        <w:t xml:space="preserve"> </w:t>
      </w:r>
      <w:r w:rsidR="00B72B44" w:rsidRPr="0081768E">
        <w:rPr>
          <w:rFonts w:ascii="Arial" w:hAnsi="Arial" w:cs="Arial"/>
          <w:sz w:val="24"/>
          <w:szCs w:val="24"/>
        </w:rPr>
        <w:t xml:space="preserve">ha determinado que, tratándose de medios de impugnación en materia electoral, la persona juzgadora debe leer de </w:t>
      </w:r>
      <w:r w:rsidR="00B72B44" w:rsidRPr="0081768E">
        <w:rPr>
          <w:rFonts w:ascii="Arial" w:hAnsi="Arial" w:cs="Arial"/>
          <w:sz w:val="24"/>
          <w:szCs w:val="24"/>
        </w:rPr>
        <w:lastRenderedPageBreak/>
        <w:t>manera cuidadosa y detallada el contenido del escrito inicial, con la finalidad de identificar la verdadera intención de quien promueve.</w:t>
      </w:r>
    </w:p>
    <w:p w14:paraId="341D9624" w14:textId="46EDD949" w:rsidR="00D21A72" w:rsidRDefault="00B72B44" w:rsidP="00BD4505">
      <w:pPr>
        <w:spacing w:before="100" w:beforeAutospacing="1" w:after="100" w:afterAutospacing="1" w:line="360" w:lineRule="auto"/>
        <w:jc w:val="both"/>
        <w:rPr>
          <w:rFonts w:ascii="Arial" w:hAnsi="Arial" w:cs="Arial"/>
          <w:bCs/>
          <w:iCs/>
          <w:sz w:val="24"/>
          <w:szCs w:val="24"/>
        </w:rPr>
      </w:pPr>
      <w:r w:rsidRPr="00FC2C29">
        <w:rPr>
          <w:rFonts w:ascii="Arial" w:hAnsi="Arial" w:cs="Arial"/>
          <w:sz w:val="24"/>
          <w:szCs w:val="24"/>
        </w:rPr>
        <w:t xml:space="preserve">Así, </w:t>
      </w:r>
      <w:r w:rsidR="00822075">
        <w:rPr>
          <w:rFonts w:ascii="Arial" w:hAnsi="Arial" w:cs="Arial"/>
          <w:sz w:val="24"/>
          <w:szCs w:val="24"/>
        </w:rPr>
        <w:t>de la demanda</w:t>
      </w:r>
      <w:r w:rsidR="001E1B48">
        <w:rPr>
          <w:rFonts w:ascii="Arial" w:hAnsi="Arial" w:cs="Arial"/>
          <w:sz w:val="24"/>
          <w:szCs w:val="24"/>
        </w:rPr>
        <w:t xml:space="preserve"> </w:t>
      </w:r>
      <w:r w:rsidRPr="00FC2C29">
        <w:rPr>
          <w:rFonts w:ascii="Arial" w:hAnsi="Arial" w:cs="Arial"/>
          <w:sz w:val="24"/>
          <w:szCs w:val="24"/>
        </w:rPr>
        <w:t>se advierte</w:t>
      </w:r>
      <w:r w:rsidR="007408D0">
        <w:rPr>
          <w:rFonts w:ascii="Arial" w:hAnsi="Arial" w:cs="Arial"/>
          <w:sz w:val="24"/>
          <w:szCs w:val="24"/>
        </w:rPr>
        <w:t xml:space="preserve"> </w:t>
      </w:r>
      <w:r w:rsidR="00ED48B9" w:rsidRPr="00FC2C29">
        <w:rPr>
          <w:rFonts w:ascii="Arial" w:hAnsi="Arial" w:cs="Arial"/>
          <w:sz w:val="24"/>
          <w:szCs w:val="24"/>
        </w:rPr>
        <w:t xml:space="preserve">que </w:t>
      </w:r>
      <w:r w:rsidR="001E1B48">
        <w:rPr>
          <w:rFonts w:ascii="Arial" w:hAnsi="Arial" w:cs="Arial"/>
          <w:sz w:val="24"/>
          <w:szCs w:val="24"/>
        </w:rPr>
        <w:t>la</w:t>
      </w:r>
      <w:r w:rsidR="00ED48B9" w:rsidRPr="00FC2C29">
        <w:rPr>
          <w:rFonts w:ascii="Arial" w:hAnsi="Arial" w:cs="Arial"/>
          <w:sz w:val="24"/>
          <w:szCs w:val="24"/>
        </w:rPr>
        <w:t xml:space="preserve"> pretensión</w:t>
      </w:r>
      <w:r w:rsidR="001E1B48">
        <w:rPr>
          <w:rFonts w:ascii="Arial" w:hAnsi="Arial" w:cs="Arial"/>
          <w:sz w:val="24"/>
          <w:szCs w:val="24"/>
        </w:rPr>
        <w:t xml:space="preserve"> de la </w:t>
      </w:r>
      <w:r w:rsidR="001E1B48">
        <w:rPr>
          <w:rFonts w:ascii="Arial" w:hAnsi="Arial" w:cs="Arial"/>
          <w:i/>
          <w:iCs/>
          <w:sz w:val="24"/>
          <w:szCs w:val="24"/>
        </w:rPr>
        <w:t>actora</w:t>
      </w:r>
      <w:r w:rsidR="00ED48B9" w:rsidRPr="00FC2C29">
        <w:rPr>
          <w:rFonts w:ascii="Arial" w:hAnsi="Arial" w:cs="Arial"/>
          <w:sz w:val="24"/>
          <w:szCs w:val="24"/>
        </w:rPr>
        <w:t xml:space="preserve"> </w:t>
      </w:r>
      <w:r w:rsidR="007408D0">
        <w:rPr>
          <w:rFonts w:ascii="Arial" w:hAnsi="Arial" w:cs="Arial"/>
          <w:sz w:val="24"/>
          <w:szCs w:val="24"/>
        </w:rPr>
        <w:t xml:space="preserve">es que se revoquen los oficios impugnados y, en consecuencia, se le incorpore como titular del </w:t>
      </w:r>
      <w:r w:rsidR="007408D0" w:rsidRPr="000B180B">
        <w:rPr>
          <w:rFonts w:ascii="Arial" w:hAnsi="Arial" w:cs="Arial"/>
          <w:bCs/>
          <w:i/>
          <w:sz w:val="24"/>
          <w:szCs w:val="24"/>
        </w:rPr>
        <w:t>juzgado auxiliar en violencia</w:t>
      </w:r>
      <w:r w:rsidR="00BD4505">
        <w:rPr>
          <w:rFonts w:ascii="Arial" w:hAnsi="Arial" w:cs="Arial"/>
          <w:bCs/>
          <w:iCs/>
          <w:sz w:val="24"/>
          <w:szCs w:val="24"/>
        </w:rPr>
        <w:t>, por lo cual hace valer los siguientes agravios:</w:t>
      </w:r>
    </w:p>
    <w:p w14:paraId="7C37E9C5" w14:textId="77777777" w:rsidR="00B5241F" w:rsidRPr="00AE3B84" w:rsidRDefault="00B5241F" w:rsidP="00B5241F">
      <w:pPr>
        <w:pStyle w:val="Prrafodelista"/>
        <w:numPr>
          <w:ilvl w:val="0"/>
          <w:numId w:val="19"/>
        </w:numPr>
        <w:spacing w:before="100" w:beforeAutospacing="1" w:after="100" w:afterAutospacing="1" w:line="360" w:lineRule="auto"/>
        <w:jc w:val="both"/>
        <w:rPr>
          <w:rFonts w:ascii="Arial" w:hAnsi="Arial" w:cs="Arial"/>
          <w:bCs/>
          <w:i/>
          <w:sz w:val="24"/>
          <w:szCs w:val="24"/>
        </w:rPr>
      </w:pPr>
      <w:r>
        <w:rPr>
          <w:rFonts w:ascii="Arial" w:hAnsi="Arial" w:cs="Arial"/>
          <w:bCs/>
          <w:iCs/>
          <w:sz w:val="24"/>
          <w:szCs w:val="24"/>
        </w:rPr>
        <w:t xml:space="preserve">Las </w:t>
      </w:r>
      <w:r>
        <w:rPr>
          <w:rFonts w:ascii="Arial" w:hAnsi="Arial" w:cs="Arial"/>
          <w:bCs/>
          <w:i/>
          <w:sz w:val="24"/>
          <w:szCs w:val="24"/>
        </w:rPr>
        <w:t>autoridades responsables</w:t>
      </w:r>
      <w:r>
        <w:rPr>
          <w:rFonts w:ascii="Arial" w:hAnsi="Arial" w:cs="Arial"/>
          <w:bCs/>
          <w:iCs/>
          <w:sz w:val="24"/>
          <w:szCs w:val="24"/>
        </w:rPr>
        <w:t xml:space="preserve"> no respetaron el procedimiento previsto en la ley para suplir las ausencias definitivas de jueces o juezas electas en el pasado proceso electoral.</w:t>
      </w:r>
    </w:p>
    <w:p w14:paraId="08102FCB" w14:textId="77777777" w:rsidR="00B5241F" w:rsidRPr="00733993" w:rsidRDefault="00B5241F" w:rsidP="00B5241F">
      <w:pPr>
        <w:pStyle w:val="Prrafodelista"/>
        <w:numPr>
          <w:ilvl w:val="0"/>
          <w:numId w:val="19"/>
        </w:numPr>
        <w:spacing w:before="100" w:beforeAutospacing="1" w:after="100" w:afterAutospacing="1" w:line="360" w:lineRule="auto"/>
        <w:jc w:val="both"/>
        <w:rPr>
          <w:rFonts w:ascii="Arial" w:hAnsi="Arial" w:cs="Arial"/>
          <w:bCs/>
          <w:iCs/>
          <w:sz w:val="24"/>
          <w:szCs w:val="24"/>
        </w:rPr>
      </w:pPr>
      <w:r w:rsidRPr="00733993">
        <w:rPr>
          <w:rFonts w:ascii="Arial" w:hAnsi="Arial" w:cs="Arial"/>
          <w:bCs/>
          <w:iCs/>
          <w:sz w:val="24"/>
          <w:szCs w:val="24"/>
        </w:rPr>
        <w:t>El oficio SE/0645/2025</w:t>
      </w:r>
      <w:r>
        <w:rPr>
          <w:rFonts w:ascii="Arial" w:hAnsi="Arial" w:cs="Arial"/>
          <w:bCs/>
          <w:iCs/>
          <w:sz w:val="24"/>
          <w:szCs w:val="24"/>
        </w:rPr>
        <w:t>, aunque</w:t>
      </w:r>
      <w:r w:rsidRPr="00733993">
        <w:rPr>
          <w:rFonts w:ascii="Arial" w:hAnsi="Arial" w:cs="Arial"/>
          <w:bCs/>
          <w:iCs/>
          <w:sz w:val="24"/>
          <w:szCs w:val="24"/>
        </w:rPr>
        <w:t xml:space="preserve"> refiere que la </w:t>
      </w:r>
      <w:r w:rsidRPr="00733993">
        <w:rPr>
          <w:rFonts w:ascii="Arial" w:hAnsi="Arial" w:cs="Arial"/>
          <w:bCs/>
          <w:i/>
          <w:sz w:val="24"/>
          <w:szCs w:val="24"/>
        </w:rPr>
        <w:t xml:space="preserve">jueza </w:t>
      </w:r>
      <w:r w:rsidRPr="00733993">
        <w:rPr>
          <w:rFonts w:ascii="Arial" w:hAnsi="Arial" w:cs="Arial"/>
          <w:bCs/>
          <w:iCs/>
          <w:sz w:val="24"/>
          <w:szCs w:val="24"/>
        </w:rPr>
        <w:t>tiene licencia</w:t>
      </w:r>
      <w:r>
        <w:rPr>
          <w:rFonts w:ascii="Arial" w:hAnsi="Arial" w:cs="Arial"/>
          <w:bCs/>
          <w:iCs/>
          <w:sz w:val="24"/>
          <w:szCs w:val="24"/>
        </w:rPr>
        <w:t xml:space="preserve"> al cargo que desempeña,</w:t>
      </w:r>
      <w:r w:rsidRPr="00733993">
        <w:rPr>
          <w:rFonts w:ascii="Arial" w:hAnsi="Arial" w:cs="Arial"/>
          <w:bCs/>
          <w:iCs/>
          <w:sz w:val="24"/>
          <w:szCs w:val="24"/>
        </w:rPr>
        <w:t xml:space="preserve"> no especific</w:t>
      </w:r>
      <w:r>
        <w:rPr>
          <w:rFonts w:ascii="Arial" w:hAnsi="Arial" w:cs="Arial"/>
          <w:bCs/>
          <w:iCs/>
          <w:sz w:val="24"/>
          <w:szCs w:val="24"/>
        </w:rPr>
        <w:t>a</w:t>
      </w:r>
      <w:r w:rsidRPr="00733993">
        <w:rPr>
          <w:rFonts w:ascii="Arial" w:hAnsi="Arial" w:cs="Arial"/>
          <w:bCs/>
          <w:iCs/>
          <w:sz w:val="24"/>
          <w:szCs w:val="24"/>
        </w:rPr>
        <w:t xml:space="preserve"> el tiempo ni las condiciones de la separación</w:t>
      </w:r>
      <w:r>
        <w:rPr>
          <w:rFonts w:ascii="Arial" w:hAnsi="Arial" w:cs="Arial"/>
          <w:bCs/>
          <w:iCs/>
          <w:sz w:val="24"/>
          <w:szCs w:val="24"/>
        </w:rPr>
        <w:t xml:space="preserve"> de este.</w:t>
      </w:r>
    </w:p>
    <w:p w14:paraId="700630B8" w14:textId="77777777" w:rsidR="00B5241F" w:rsidRDefault="00B5241F" w:rsidP="00B5241F">
      <w:pPr>
        <w:pStyle w:val="Prrafodelista"/>
        <w:numPr>
          <w:ilvl w:val="0"/>
          <w:numId w:val="19"/>
        </w:numPr>
        <w:spacing w:before="100" w:beforeAutospacing="1" w:after="100" w:afterAutospacing="1" w:line="360" w:lineRule="auto"/>
        <w:jc w:val="both"/>
        <w:rPr>
          <w:rFonts w:ascii="Arial" w:hAnsi="Arial" w:cs="Arial"/>
          <w:bCs/>
          <w:i/>
          <w:sz w:val="24"/>
          <w:szCs w:val="24"/>
        </w:rPr>
      </w:pPr>
      <w:r>
        <w:rPr>
          <w:rFonts w:ascii="Arial" w:hAnsi="Arial" w:cs="Arial"/>
          <w:bCs/>
          <w:iCs/>
          <w:sz w:val="24"/>
          <w:szCs w:val="24"/>
        </w:rPr>
        <w:t xml:space="preserve">El </w:t>
      </w:r>
      <w:r>
        <w:rPr>
          <w:rFonts w:ascii="Arial" w:hAnsi="Arial" w:cs="Arial"/>
          <w:bCs/>
          <w:i/>
          <w:sz w:val="24"/>
          <w:szCs w:val="24"/>
        </w:rPr>
        <w:t xml:space="preserve">Director General </w:t>
      </w:r>
      <w:r>
        <w:rPr>
          <w:rFonts w:ascii="Arial" w:hAnsi="Arial" w:cs="Arial"/>
          <w:bCs/>
          <w:iCs/>
          <w:sz w:val="24"/>
          <w:szCs w:val="24"/>
        </w:rPr>
        <w:t>sí es competente para atender su petición de incorporación al cargo, conforme a la normativa aplicable.</w:t>
      </w:r>
    </w:p>
    <w:p w14:paraId="5EEDB382" w14:textId="365C0497" w:rsidR="00763C01" w:rsidRPr="00110F7A" w:rsidRDefault="00E91925" w:rsidP="00110F7A">
      <w:pPr>
        <w:pStyle w:val="Ttulo2"/>
        <w:spacing w:before="100" w:beforeAutospacing="1" w:after="100" w:afterAutospacing="1" w:line="360" w:lineRule="auto"/>
        <w:jc w:val="both"/>
        <w:rPr>
          <w:rFonts w:ascii="Arial" w:hAnsi="Arial" w:cs="Arial"/>
          <w:b/>
          <w:bCs/>
          <w:color w:val="auto"/>
          <w:sz w:val="24"/>
          <w:szCs w:val="24"/>
        </w:rPr>
      </w:pPr>
      <w:bookmarkStart w:id="9" w:name="_Toc213765803"/>
      <w:r w:rsidRPr="00110F7A">
        <w:rPr>
          <w:rFonts w:ascii="Arial" w:hAnsi="Arial" w:cs="Arial"/>
          <w:b/>
          <w:bCs/>
          <w:color w:val="auto"/>
          <w:sz w:val="24"/>
          <w:szCs w:val="24"/>
        </w:rPr>
        <w:t>5</w:t>
      </w:r>
      <w:r w:rsidR="00FC2C29" w:rsidRPr="00110F7A">
        <w:rPr>
          <w:rFonts w:ascii="Arial" w:hAnsi="Arial" w:cs="Arial"/>
          <w:b/>
          <w:bCs/>
          <w:color w:val="auto"/>
          <w:sz w:val="24"/>
          <w:szCs w:val="24"/>
        </w:rPr>
        <w:t xml:space="preserve">.2 </w:t>
      </w:r>
      <w:r w:rsidR="00763C01" w:rsidRPr="00110F7A">
        <w:rPr>
          <w:rFonts w:ascii="Arial" w:hAnsi="Arial" w:cs="Arial"/>
          <w:b/>
          <w:bCs/>
          <w:color w:val="auto"/>
          <w:sz w:val="24"/>
          <w:szCs w:val="24"/>
        </w:rPr>
        <w:t>Metodología</w:t>
      </w:r>
      <w:bookmarkEnd w:id="9"/>
    </w:p>
    <w:p w14:paraId="54F80D39" w14:textId="1A9F63A3" w:rsidR="00763C01" w:rsidRPr="00FD13E9" w:rsidRDefault="00FD13E9" w:rsidP="0086783F">
      <w:pPr>
        <w:spacing w:before="100" w:beforeAutospacing="1" w:after="100" w:afterAutospacing="1" w:line="360" w:lineRule="auto"/>
        <w:jc w:val="both"/>
        <w:rPr>
          <w:rFonts w:ascii="Arial" w:hAnsi="Arial" w:cs="Arial"/>
          <w:sz w:val="24"/>
          <w:szCs w:val="24"/>
        </w:rPr>
      </w:pPr>
      <w:r w:rsidRPr="00FD13E9">
        <w:rPr>
          <w:rFonts w:ascii="Arial" w:hAnsi="Arial" w:cs="Arial"/>
          <w:sz w:val="24"/>
          <w:szCs w:val="24"/>
        </w:rPr>
        <w:t>Ha sido criterio de</w:t>
      </w:r>
      <w:r w:rsidR="00B5241F">
        <w:rPr>
          <w:rFonts w:ascii="Arial" w:hAnsi="Arial" w:cs="Arial"/>
          <w:sz w:val="24"/>
          <w:szCs w:val="24"/>
        </w:rPr>
        <w:t xml:space="preserve"> la</w:t>
      </w:r>
      <w:r w:rsidRPr="00FD13E9">
        <w:rPr>
          <w:rFonts w:ascii="Arial" w:hAnsi="Arial" w:cs="Arial"/>
          <w:sz w:val="24"/>
          <w:szCs w:val="24"/>
        </w:rPr>
        <w:t xml:space="preserve"> </w:t>
      </w:r>
      <w:r w:rsidRPr="00FD13E9">
        <w:rPr>
          <w:rFonts w:ascii="Arial" w:hAnsi="Arial" w:cs="Arial"/>
          <w:i/>
          <w:iCs/>
          <w:sz w:val="24"/>
          <w:szCs w:val="24"/>
        </w:rPr>
        <w:t>Sala Superior</w:t>
      </w:r>
      <w:r w:rsidRPr="00FD13E9">
        <w:rPr>
          <w:rFonts w:ascii="Arial" w:hAnsi="Arial" w:cs="Arial"/>
          <w:sz w:val="24"/>
          <w:szCs w:val="24"/>
        </w:rPr>
        <w:t xml:space="preserve"> que el orden y la forma en la que se aborde el estudio de los motivos de agravios no ocasiona perjuicio a la parte actora, pues lo verdaderamente trascendente es que se analicen todos y cada uno de ellos, sin importar cuáles se estudien primero y cuáles después; por tanto,</w:t>
      </w:r>
      <w:r>
        <w:rPr>
          <w:rFonts w:ascii="Arial" w:hAnsi="Arial" w:cs="Arial"/>
          <w:sz w:val="24"/>
          <w:szCs w:val="24"/>
        </w:rPr>
        <w:t xml:space="preserve"> se analizarán de forma conjunta, dada su estrecha relación</w:t>
      </w:r>
      <w:r>
        <w:rPr>
          <w:rStyle w:val="Refdenotaalpie"/>
          <w:rFonts w:ascii="Arial" w:hAnsi="Arial" w:cs="Arial"/>
          <w:sz w:val="24"/>
          <w:szCs w:val="24"/>
        </w:rPr>
        <w:footnoteReference w:id="13"/>
      </w:r>
      <w:r w:rsidRPr="00FD13E9">
        <w:rPr>
          <w:rFonts w:ascii="Arial" w:hAnsi="Arial" w:cs="Arial"/>
          <w:sz w:val="24"/>
          <w:szCs w:val="24"/>
        </w:rPr>
        <w:t>.</w:t>
      </w:r>
    </w:p>
    <w:p w14:paraId="608A445E" w14:textId="1AC61E3E" w:rsidR="00FC2C29" w:rsidRPr="00110F7A" w:rsidRDefault="00110F7A" w:rsidP="00110F7A">
      <w:pPr>
        <w:pStyle w:val="Ttulo2"/>
        <w:spacing w:before="100" w:beforeAutospacing="1" w:after="100" w:afterAutospacing="1" w:line="360" w:lineRule="auto"/>
        <w:jc w:val="both"/>
        <w:rPr>
          <w:rFonts w:ascii="Arial" w:hAnsi="Arial" w:cs="Arial"/>
          <w:b/>
          <w:bCs/>
          <w:color w:val="auto"/>
          <w:sz w:val="24"/>
          <w:szCs w:val="24"/>
        </w:rPr>
      </w:pPr>
      <w:bookmarkStart w:id="10" w:name="_Toc213765804"/>
      <w:r w:rsidRPr="00110F7A">
        <w:rPr>
          <w:rFonts w:ascii="Arial" w:hAnsi="Arial" w:cs="Arial"/>
          <w:b/>
          <w:bCs/>
          <w:color w:val="auto"/>
          <w:sz w:val="24"/>
          <w:szCs w:val="24"/>
        </w:rPr>
        <w:t xml:space="preserve">5.3 </w:t>
      </w:r>
      <w:r w:rsidR="00700547" w:rsidRPr="00110F7A">
        <w:rPr>
          <w:rFonts w:ascii="Arial" w:hAnsi="Arial" w:cs="Arial"/>
          <w:b/>
          <w:bCs/>
          <w:color w:val="auto"/>
          <w:sz w:val="24"/>
          <w:szCs w:val="24"/>
        </w:rPr>
        <w:t>Decisión</w:t>
      </w:r>
      <w:bookmarkEnd w:id="10"/>
    </w:p>
    <w:p w14:paraId="2161AED0" w14:textId="206573DB" w:rsidR="00EE45A2" w:rsidRPr="00D33AE8" w:rsidRDefault="000F51E5" w:rsidP="00C25C84">
      <w:pPr>
        <w:spacing w:before="100" w:beforeAutospacing="1" w:after="100" w:afterAutospacing="1" w:line="360" w:lineRule="auto"/>
        <w:jc w:val="both"/>
        <w:rPr>
          <w:rFonts w:ascii="Arial" w:hAnsi="Arial" w:cs="Arial"/>
          <w:bCs/>
          <w:sz w:val="24"/>
          <w:szCs w:val="24"/>
        </w:rPr>
      </w:pPr>
      <w:r>
        <w:rPr>
          <w:rFonts w:ascii="Arial" w:hAnsi="Arial" w:cs="Arial"/>
          <w:bCs/>
          <w:sz w:val="24"/>
          <w:szCs w:val="24"/>
        </w:rPr>
        <w:t xml:space="preserve">A </w:t>
      </w:r>
      <w:r w:rsidR="00C82188">
        <w:rPr>
          <w:rFonts w:ascii="Arial" w:hAnsi="Arial" w:cs="Arial"/>
          <w:bCs/>
          <w:sz w:val="24"/>
          <w:szCs w:val="24"/>
        </w:rPr>
        <w:t>juicio</w:t>
      </w:r>
      <w:r>
        <w:rPr>
          <w:rFonts w:ascii="Arial" w:hAnsi="Arial" w:cs="Arial"/>
          <w:bCs/>
          <w:sz w:val="24"/>
          <w:szCs w:val="24"/>
        </w:rPr>
        <w:t xml:space="preserve"> de este </w:t>
      </w:r>
      <w:r>
        <w:rPr>
          <w:rFonts w:ascii="Arial" w:hAnsi="Arial" w:cs="Arial"/>
          <w:bCs/>
          <w:i/>
          <w:iCs/>
          <w:sz w:val="24"/>
          <w:szCs w:val="24"/>
        </w:rPr>
        <w:t xml:space="preserve">órgano jurisdiccional </w:t>
      </w:r>
      <w:r w:rsidR="00C25C84">
        <w:rPr>
          <w:rFonts w:ascii="Arial" w:hAnsi="Arial" w:cs="Arial"/>
          <w:bCs/>
          <w:sz w:val="24"/>
          <w:szCs w:val="24"/>
        </w:rPr>
        <w:t>los agravios son</w:t>
      </w:r>
      <w:r w:rsidR="00EE45A2">
        <w:rPr>
          <w:rFonts w:ascii="Arial" w:hAnsi="Arial" w:cs="Arial"/>
          <w:bCs/>
          <w:sz w:val="24"/>
          <w:szCs w:val="24"/>
        </w:rPr>
        <w:t xml:space="preserve"> </w:t>
      </w:r>
      <w:r w:rsidR="00EE45A2" w:rsidRPr="00EE45A2">
        <w:rPr>
          <w:rFonts w:ascii="Arial" w:hAnsi="Arial" w:cs="Arial"/>
          <w:b/>
          <w:sz w:val="24"/>
          <w:szCs w:val="24"/>
        </w:rPr>
        <w:t>infundados</w:t>
      </w:r>
      <w:r w:rsidR="00D33AE8">
        <w:rPr>
          <w:rFonts w:ascii="Arial" w:hAnsi="Arial" w:cs="Arial"/>
          <w:bCs/>
          <w:sz w:val="24"/>
          <w:szCs w:val="24"/>
        </w:rPr>
        <w:t xml:space="preserve">, </w:t>
      </w:r>
      <w:r w:rsidR="00EE45A2">
        <w:rPr>
          <w:rFonts w:ascii="Arial" w:hAnsi="Arial" w:cs="Arial"/>
          <w:bCs/>
          <w:sz w:val="24"/>
          <w:szCs w:val="24"/>
        </w:rPr>
        <w:t xml:space="preserve">porque </w:t>
      </w:r>
      <w:r w:rsidR="00A54AB4">
        <w:rPr>
          <w:rFonts w:ascii="Arial" w:hAnsi="Arial" w:cs="Arial"/>
          <w:bCs/>
          <w:sz w:val="24"/>
          <w:szCs w:val="24"/>
        </w:rPr>
        <w:t xml:space="preserve">en autos quedó acreditado que la licencia solicitada </w:t>
      </w:r>
      <w:r w:rsidR="00D33AE8">
        <w:rPr>
          <w:rFonts w:ascii="Arial" w:hAnsi="Arial" w:cs="Arial"/>
          <w:bCs/>
          <w:sz w:val="24"/>
          <w:szCs w:val="24"/>
        </w:rPr>
        <w:t xml:space="preserve">y autorizada fue temporal, </w:t>
      </w:r>
      <w:r w:rsidR="00F32E8F">
        <w:rPr>
          <w:rFonts w:ascii="Arial" w:hAnsi="Arial" w:cs="Arial"/>
          <w:bCs/>
          <w:sz w:val="24"/>
          <w:szCs w:val="24"/>
        </w:rPr>
        <w:t>por lo que no se cumple el supuesto necesario para que</w:t>
      </w:r>
      <w:r w:rsidR="00DD5F5E">
        <w:rPr>
          <w:rFonts w:ascii="Arial" w:hAnsi="Arial" w:cs="Arial"/>
          <w:bCs/>
          <w:sz w:val="24"/>
          <w:szCs w:val="24"/>
        </w:rPr>
        <w:t xml:space="preserve"> </w:t>
      </w:r>
      <w:r w:rsidR="00F32E8F">
        <w:rPr>
          <w:rFonts w:ascii="Arial" w:hAnsi="Arial" w:cs="Arial"/>
          <w:bCs/>
          <w:sz w:val="24"/>
          <w:szCs w:val="24"/>
        </w:rPr>
        <w:t xml:space="preserve">la </w:t>
      </w:r>
      <w:r w:rsidR="00F32E8F">
        <w:rPr>
          <w:rFonts w:ascii="Arial" w:hAnsi="Arial" w:cs="Arial"/>
          <w:bCs/>
          <w:i/>
          <w:iCs/>
          <w:sz w:val="24"/>
          <w:szCs w:val="24"/>
        </w:rPr>
        <w:t xml:space="preserve">actora </w:t>
      </w:r>
      <w:r w:rsidR="00F32E8F">
        <w:rPr>
          <w:rFonts w:ascii="Arial" w:hAnsi="Arial" w:cs="Arial"/>
          <w:bCs/>
          <w:sz w:val="24"/>
          <w:szCs w:val="24"/>
        </w:rPr>
        <w:t xml:space="preserve">sea designada titular del </w:t>
      </w:r>
      <w:r w:rsidR="00F32E8F" w:rsidRPr="000B180B">
        <w:rPr>
          <w:rFonts w:ascii="Arial" w:hAnsi="Arial" w:cs="Arial"/>
          <w:bCs/>
          <w:i/>
          <w:sz w:val="24"/>
          <w:szCs w:val="24"/>
        </w:rPr>
        <w:t>juzgado auxiliar en violencia</w:t>
      </w:r>
      <w:r w:rsidR="00F32E8F">
        <w:rPr>
          <w:rFonts w:ascii="Arial" w:hAnsi="Arial" w:cs="Arial"/>
          <w:bCs/>
          <w:i/>
          <w:sz w:val="24"/>
          <w:szCs w:val="24"/>
        </w:rPr>
        <w:t>.</w:t>
      </w:r>
    </w:p>
    <w:p w14:paraId="4A664551" w14:textId="64FD92A5" w:rsidR="00F32E8F" w:rsidRDefault="003F5B22" w:rsidP="00C25C84">
      <w:pPr>
        <w:spacing w:before="100" w:beforeAutospacing="1" w:after="100" w:afterAutospacing="1" w:line="360" w:lineRule="auto"/>
        <w:jc w:val="both"/>
        <w:rPr>
          <w:rFonts w:ascii="Arial" w:hAnsi="Arial" w:cs="Arial"/>
          <w:bCs/>
          <w:iCs/>
          <w:sz w:val="24"/>
          <w:szCs w:val="24"/>
        </w:rPr>
      </w:pPr>
      <w:r>
        <w:rPr>
          <w:rFonts w:ascii="Arial" w:hAnsi="Arial" w:cs="Arial"/>
          <w:bCs/>
          <w:iCs/>
          <w:sz w:val="24"/>
          <w:szCs w:val="24"/>
        </w:rPr>
        <w:t>Lo anterior</w:t>
      </w:r>
      <w:r w:rsidR="00F32E8F">
        <w:rPr>
          <w:rFonts w:ascii="Arial" w:hAnsi="Arial" w:cs="Arial"/>
          <w:bCs/>
          <w:iCs/>
          <w:sz w:val="24"/>
          <w:szCs w:val="24"/>
        </w:rPr>
        <w:t xml:space="preserve">, porque el </w:t>
      </w:r>
      <w:r w:rsidR="00F32E8F">
        <w:rPr>
          <w:rFonts w:ascii="Arial" w:hAnsi="Arial" w:cs="Arial"/>
          <w:bCs/>
          <w:i/>
          <w:sz w:val="24"/>
          <w:szCs w:val="24"/>
        </w:rPr>
        <w:t xml:space="preserve">Órgano de Administración Judicial </w:t>
      </w:r>
      <w:r w:rsidR="00F32E8F">
        <w:rPr>
          <w:rFonts w:ascii="Arial" w:hAnsi="Arial" w:cs="Arial"/>
          <w:bCs/>
          <w:iCs/>
          <w:sz w:val="24"/>
          <w:szCs w:val="24"/>
        </w:rPr>
        <w:t>remitió copia certificada del ofici</w:t>
      </w:r>
      <w:r w:rsidR="00D33AE8">
        <w:rPr>
          <w:rFonts w:ascii="Arial" w:hAnsi="Arial" w:cs="Arial"/>
          <w:bCs/>
          <w:iCs/>
          <w:sz w:val="24"/>
          <w:szCs w:val="24"/>
        </w:rPr>
        <w:t xml:space="preserve">o </w:t>
      </w:r>
      <w:r w:rsidR="003B639D">
        <w:rPr>
          <w:rFonts w:ascii="Arial" w:hAnsi="Arial" w:cs="Arial"/>
          <w:bCs/>
          <w:iCs/>
          <w:sz w:val="24"/>
          <w:szCs w:val="24"/>
        </w:rPr>
        <w:t xml:space="preserve">SE/358/2025, de uno de octubre, signado por la </w:t>
      </w:r>
      <w:r w:rsidR="003B639D">
        <w:rPr>
          <w:rFonts w:ascii="Arial" w:hAnsi="Arial" w:cs="Arial"/>
          <w:bCs/>
          <w:i/>
          <w:sz w:val="24"/>
          <w:szCs w:val="24"/>
        </w:rPr>
        <w:t xml:space="preserve">Secretaria Ejecutiva </w:t>
      </w:r>
      <w:r w:rsidR="003B639D">
        <w:rPr>
          <w:rFonts w:ascii="Arial" w:hAnsi="Arial" w:cs="Arial"/>
          <w:bCs/>
          <w:iCs/>
          <w:sz w:val="24"/>
          <w:szCs w:val="24"/>
        </w:rPr>
        <w:t xml:space="preserve">y dirigido a la </w:t>
      </w:r>
      <w:r w:rsidR="003B639D">
        <w:rPr>
          <w:rFonts w:ascii="Arial" w:hAnsi="Arial" w:cs="Arial"/>
          <w:bCs/>
          <w:i/>
          <w:sz w:val="24"/>
          <w:szCs w:val="24"/>
        </w:rPr>
        <w:t>jueza</w:t>
      </w:r>
      <w:r w:rsidR="003B639D">
        <w:rPr>
          <w:rFonts w:ascii="Arial" w:hAnsi="Arial" w:cs="Arial"/>
          <w:bCs/>
          <w:iCs/>
          <w:sz w:val="24"/>
          <w:szCs w:val="24"/>
        </w:rPr>
        <w:t xml:space="preserve">, por medio del cual le informa la determinación </w:t>
      </w:r>
      <w:r w:rsidR="003637AB">
        <w:rPr>
          <w:rFonts w:ascii="Arial" w:hAnsi="Arial" w:cs="Arial"/>
          <w:bCs/>
          <w:iCs/>
          <w:sz w:val="24"/>
          <w:szCs w:val="24"/>
        </w:rPr>
        <w:t xml:space="preserve">adoptada por el </w:t>
      </w:r>
      <w:r w:rsidR="003B639D">
        <w:rPr>
          <w:rFonts w:ascii="Arial" w:hAnsi="Arial" w:cs="Arial"/>
          <w:bCs/>
          <w:iCs/>
          <w:sz w:val="24"/>
          <w:szCs w:val="24"/>
        </w:rPr>
        <w:t>Pleno de dicho órgano</w:t>
      </w:r>
      <w:r w:rsidR="00034185">
        <w:rPr>
          <w:rFonts w:ascii="Arial" w:hAnsi="Arial" w:cs="Arial"/>
          <w:bCs/>
          <w:iCs/>
          <w:sz w:val="24"/>
          <w:szCs w:val="24"/>
        </w:rPr>
        <w:t>; esto es, que se le conced</w:t>
      </w:r>
      <w:r w:rsidR="003637AB">
        <w:rPr>
          <w:rFonts w:ascii="Arial" w:hAnsi="Arial" w:cs="Arial"/>
          <w:bCs/>
          <w:iCs/>
          <w:sz w:val="24"/>
          <w:szCs w:val="24"/>
        </w:rPr>
        <w:t>ía</w:t>
      </w:r>
      <w:r w:rsidR="00034185">
        <w:rPr>
          <w:rFonts w:ascii="Arial" w:hAnsi="Arial" w:cs="Arial"/>
          <w:bCs/>
          <w:iCs/>
          <w:sz w:val="24"/>
          <w:szCs w:val="24"/>
        </w:rPr>
        <w:t xml:space="preserve"> licencia sin goce de sueldo para separarse del cargo del uno al veintinueve de octubre</w:t>
      </w:r>
      <w:r w:rsidR="00034185">
        <w:rPr>
          <w:rStyle w:val="Refdenotaalpie"/>
          <w:rFonts w:ascii="Arial" w:hAnsi="Arial" w:cs="Arial"/>
          <w:bCs/>
          <w:iCs/>
          <w:sz w:val="24"/>
          <w:szCs w:val="24"/>
        </w:rPr>
        <w:footnoteReference w:id="14"/>
      </w:r>
      <w:r w:rsidR="00034185">
        <w:rPr>
          <w:rFonts w:ascii="Arial" w:hAnsi="Arial" w:cs="Arial"/>
          <w:bCs/>
          <w:iCs/>
          <w:sz w:val="24"/>
          <w:szCs w:val="24"/>
        </w:rPr>
        <w:t>.</w:t>
      </w:r>
    </w:p>
    <w:p w14:paraId="193BEBB3" w14:textId="7CD4ACDD" w:rsidR="006745D0" w:rsidRDefault="006745D0" w:rsidP="00C25C84">
      <w:pPr>
        <w:spacing w:before="100" w:beforeAutospacing="1" w:after="100" w:afterAutospacing="1" w:line="360" w:lineRule="auto"/>
        <w:jc w:val="both"/>
        <w:rPr>
          <w:rFonts w:ascii="Arial" w:hAnsi="Arial" w:cs="Arial"/>
          <w:bCs/>
          <w:iCs/>
          <w:sz w:val="24"/>
          <w:szCs w:val="24"/>
        </w:rPr>
      </w:pPr>
      <w:r>
        <w:rPr>
          <w:rFonts w:ascii="Arial" w:hAnsi="Arial" w:cs="Arial"/>
          <w:bCs/>
          <w:iCs/>
          <w:sz w:val="24"/>
          <w:szCs w:val="24"/>
        </w:rPr>
        <w:lastRenderedPageBreak/>
        <w:t xml:space="preserve">Documental pública que, de conformidad con los artículos 16, fracción I, </w:t>
      </w:r>
      <w:r w:rsidR="00297870">
        <w:rPr>
          <w:rFonts w:ascii="Arial" w:hAnsi="Arial" w:cs="Arial"/>
          <w:bCs/>
          <w:iCs/>
          <w:sz w:val="24"/>
          <w:szCs w:val="24"/>
        </w:rPr>
        <w:t xml:space="preserve">17, fracciones III, </w:t>
      </w:r>
      <w:r w:rsidR="00DD5F5E">
        <w:rPr>
          <w:rFonts w:ascii="Arial" w:hAnsi="Arial" w:cs="Arial"/>
          <w:bCs/>
          <w:iCs/>
          <w:sz w:val="24"/>
          <w:szCs w:val="24"/>
        </w:rPr>
        <w:t xml:space="preserve">y </w:t>
      </w:r>
      <w:r w:rsidR="00297870">
        <w:rPr>
          <w:rFonts w:ascii="Arial" w:hAnsi="Arial" w:cs="Arial"/>
          <w:bCs/>
          <w:iCs/>
          <w:sz w:val="24"/>
          <w:szCs w:val="24"/>
        </w:rPr>
        <w:t>22, fracciones I y II</w:t>
      </w:r>
      <w:r w:rsidR="00033AFC">
        <w:rPr>
          <w:rFonts w:ascii="Arial" w:hAnsi="Arial" w:cs="Arial"/>
          <w:bCs/>
          <w:iCs/>
          <w:sz w:val="24"/>
          <w:szCs w:val="24"/>
        </w:rPr>
        <w:t xml:space="preserve">, </w:t>
      </w:r>
      <w:r w:rsidR="00065F17">
        <w:rPr>
          <w:rFonts w:ascii="Arial" w:hAnsi="Arial" w:cs="Arial"/>
          <w:bCs/>
          <w:iCs/>
          <w:sz w:val="24"/>
          <w:szCs w:val="24"/>
        </w:rPr>
        <w:t>adquiere</w:t>
      </w:r>
      <w:r w:rsidR="00033AFC">
        <w:rPr>
          <w:rFonts w:ascii="Arial" w:hAnsi="Arial" w:cs="Arial"/>
          <w:bCs/>
          <w:iCs/>
          <w:sz w:val="24"/>
          <w:szCs w:val="24"/>
        </w:rPr>
        <w:t xml:space="preserve"> valor probatorio pleno, al haber sido emitida por quien cuenta facultades para ello.</w:t>
      </w:r>
    </w:p>
    <w:p w14:paraId="6BE37845" w14:textId="1A83AE52" w:rsidR="00C82188" w:rsidRDefault="00C82188" w:rsidP="00C25C84">
      <w:pPr>
        <w:spacing w:before="100" w:beforeAutospacing="1" w:after="100" w:afterAutospacing="1" w:line="360" w:lineRule="auto"/>
        <w:jc w:val="both"/>
        <w:rPr>
          <w:rFonts w:ascii="Arial" w:hAnsi="Arial" w:cs="Arial"/>
          <w:bCs/>
          <w:iCs/>
          <w:sz w:val="24"/>
          <w:szCs w:val="24"/>
        </w:rPr>
      </w:pPr>
      <w:r>
        <w:rPr>
          <w:rFonts w:ascii="Arial" w:hAnsi="Arial" w:cs="Arial"/>
          <w:bCs/>
          <w:iCs/>
          <w:sz w:val="24"/>
          <w:szCs w:val="24"/>
        </w:rPr>
        <w:t>Entonces, se considera que lo acordado y establecido en el oficio SE/0645/2025</w:t>
      </w:r>
      <w:r w:rsidR="00C96DD4">
        <w:rPr>
          <w:rFonts w:ascii="Arial" w:hAnsi="Arial" w:cs="Arial"/>
          <w:bCs/>
          <w:iCs/>
          <w:sz w:val="24"/>
          <w:szCs w:val="24"/>
        </w:rPr>
        <w:t xml:space="preserve">, </w:t>
      </w:r>
      <w:r w:rsidR="00DE3FD9">
        <w:rPr>
          <w:rFonts w:ascii="Arial" w:hAnsi="Arial" w:cs="Arial"/>
          <w:bCs/>
          <w:iCs/>
          <w:sz w:val="24"/>
          <w:szCs w:val="24"/>
        </w:rPr>
        <w:t>por el que</w:t>
      </w:r>
      <w:r w:rsidR="00C96DD4">
        <w:rPr>
          <w:rFonts w:ascii="Arial" w:hAnsi="Arial" w:cs="Arial"/>
          <w:bCs/>
          <w:iCs/>
          <w:sz w:val="24"/>
          <w:szCs w:val="24"/>
        </w:rPr>
        <w:t xml:space="preserve"> el </w:t>
      </w:r>
      <w:r w:rsidR="00C96DD4">
        <w:rPr>
          <w:rFonts w:ascii="Arial" w:hAnsi="Arial" w:cs="Arial"/>
          <w:bCs/>
          <w:i/>
          <w:sz w:val="24"/>
          <w:szCs w:val="24"/>
        </w:rPr>
        <w:t xml:space="preserve">Órgano de Administración Judicial </w:t>
      </w:r>
      <w:r w:rsidR="00C96DD4">
        <w:rPr>
          <w:rFonts w:ascii="Arial" w:hAnsi="Arial" w:cs="Arial"/>
          <w:bCs/>
          <w:iCs/>
          <w:sz w:val="24"/>
          <w:szCs w:val="24"/>
        </w:rPr>
        <w:t xml:space="preserve">dio respuesta a la </w:t>
      </w:r>
      <w:r w:rsidR="00C96DD4">
        <w:rPr>
          <w:rFonts w:ascii="Arial" w:hAnsi="Arial" w:cs="Arial"/>
          <w:bCs/>
          <w:i/>
          <w:sz w:val="24"/>
          <w:szCs w:val="24"/>
        </w:rPr>
        <w:t xml:space="preserve">actora, </w:t>
      </w:r>
      <w:r>
        <w:rPr>
          <w:rFonts w:ascii="Arial" w:hAnsi="Arial" w:cs="Arial"/>
          <w:bCs/>
          <w:iCs/>
          <w:sz w:val="24"/>
          <w:szCs w:val="24"/>
        </w:rPr>
        <w:t>es ajustado a Derecho, pues</w:t>
      </w:r>
      <w:r w:rsidR="00C96DD4">
        <w:rPr>
          <w:rFonts w:ascii="Arial" w:hAnsi="Arial" w:cs="Arial"/>
          <w:bCs/>
          <w:iCs/>
          <w:sz w:val="24"/>
          <w:szCs w:val="24"/>
        </w:rPr>
        <w:t xml:space="preserve"> </w:t>
      </w:r>
      <w:r w:rsidR="00130114">
        <w:rPr>
          <w:rFonts w:ascii="Arial" w:hAnsi="Arial" w:cs="Arial"/>
          <w:bCs/>
          <w:iCs/>
          <w:sz w:val="24"/>
          <w:szCs w:val="24"/>
        </w:rPr>
        <w:t xml:space="preserve">se le hizo de su conocimiento que no era procedente su solicitud, en esencia, porque la licencia de la </w:t>
      </w:r>
      <w:r w:rsidR="00130114">
        <w:rPr>
          <w:rFonts w:ascii="Arial" w:hAnsi="Arial" w:cs="Arial"/>
          <w:bCs/>
          <w:i/>
          <w:sz w:val="24"/>
          <w:szCs w:val="24"/>
        </w:rPr>
        <w:t xml:space="preserve">jueza </w:t>
      </w:r>
      <w:r w:rsidR="00130114">
        <w:rPr>
          <w:rFonts w:ascii="Arial" w:hAnsi="Arial" w:cs="Arial"/>
          <w:bCs/>
          <w:iCs/>
          <w:sz w:val="24"/>
          <w:szCs w:val="24"/>
        </w:rPr>
        <w:t>no era considerada una ausencia definitiva</w:t>
      </w:r>
      <w:r w:rsidR="00B5241F">
        <w:rPr>
          <w:rFonts w:ascii="Arial" w:hAnsi="Arial" w:cs="Arial"/>
          <w:bCs/>
          <w:iCs/>
          <w:sz w:val="24"/>
          <w:szCs w:val="24"/>
        </w:rPr>
        <w:t>, por lo que no se actualiza el supuesto para ocupar las vacancias que se generen, conforme al procedimiento previsto legalmente.</w:t>
      </w:r>
    </w:p>
    <w:p w14:paraId="6EF17954" w14:textId="11615E6C" w:rsidR="00130114" w:rsidRPr="00F62B04" w:rsidRDefault="00E54E15" w:rsidP="00C25C84">
      <w:pPr>
        <w:spacing w:before="100" w:beforeAutospacing="1" w:after="100" w:afterAutospacing="1" w:line="360" w:lineRule="auto"/>
        <w:jc w:val="both"/>
        <w:rPr>
          <w:rFonts w:ascii="Arial" w:hAnsi="Arial" w:cs="Arial"/>
          <w:bCs/>
          <w:iCs/>
          <w:sz w:val="24"/>
          <w:szCs w:val="24"/>
        </w:rPr>
      </w:pPr>
      <w:r>
        <w:rPr>
          <w:rFonts w:ascii="Arial" w:hAnsi="Arial" w:cs="Arial"/>
          <w:bCs/>
          <w:iCs/>
          <w:sz w:val="24"/>
          <w:szCs w:val="24"/>
        </w:rPr>
        <w:t xml:space="preserve">Ello, con independencia de que no se hayan especificado </w:t>
      </w:r>
      <w:r w:rsidR="00F62B04">
        <w:rPr>
          <w:rFonts w:ascii="Arial" w:hAnsi="Arial" w:cs="Arial"/>
          <w:bCs/>
          <w:iCs/>
          <w:sz w:val="24"/>
          <w:szCs w:val="24"/>
        </w:rPr>
        <w:t xml:space="preserve">más circunstancias sobre la multicitada licencia, pues lo verdaderamente relevante es que a la </w:t>
      </w:r>
      <w:r w:rsidR="00F62B04">
        <w:rPr>
          <w:rFonts w:ascii="Arial" w:hAnsi="Arial" w:cs="Arial"/>
          <w:bCs/>
          <w:i/>
          <w:sz w:val="24"/>
          <w:szCs w:val="24"/>
        </w:rPr>
        <w:t xml:space="preserve">actora </w:t>
      </w:r>
      <w:r w:rsidR="00F62B04">
        <w:rPr>
          <w:rFonts w:ascii="Arial" w:hAnsi="Arial" w:cs="Arial"/>
          <w:bCs/>
          <w:iCs/>
          <w:sz w:val="24"/>
          <w:szCs w:val="24"/>
        </w:rPr>
        <w:t>se le dio respuesta</w:t>
      </w:r>
      <w:r w:rsidR="00DE3FD9">
        <w:rPr>
          <w:rFonts w:ascii="Arial" w:hAnsi="Arial" w:cs="Arial"/>
          <w:bCs/>
          <w:iCs/>
          <w:sz w:val="24"/>
          <w:szCs w:val="24"/>
        </w:rPr>
        <w:t xml:space="preserve"> y se le indicó la improcedencia de su petición.</w:t>
      </w:r>
    </w:p>
    <w:p w14:paraId="4806DBD9" w14:textId="2C4E4BEF" w:rsidR="00033AFC" w:rsidRDefault="008A2D79" w:rsidP="00DD5F5E">
      <w:pPr>
        <w:spacing w:before="100" w:beforeAutospacing="1" w:after="100" w:afterAutospacing="1" w:line="360" w:lineRule="auto"/>
        <w:jc w:val="both"/>
        <w:rPr>
          <w:rFonts w:ascii="Arial" w:hAnsi="Arial" w:cs="Arial"/>
          <w:bCs/>
          <w:iCs/>
          <w:sz w:val="24"/>
          <w:szCs w:val="24"/>
        </w:rPr>
      </w:pPr>
      <w:r>
        <w:rPr>
          <w:rFonts w:ascii="Arial" w:hAnsi="Arial" w:cs="Arial"/>
          <w:bCs/>
          <w:iCs/>
          <w:sz w:val="24"/>
          <w:szCs w:val="24"/>
        </w:rPr>
        <w:t>Al respecto</w:t>
      </w:r>
      <w:r w:rsidR="008E735B">
        <w:rPr>
          <w:rFonts w:ascii="Arial" w:hAnsi="Arial" w:cs="Arial"/>
          <w:bCs/>
          <w:iCs/>
          <w:sz w:val="24"/>
          <w:szCs w:val="24"/>
        </w:rPr>
        <w:t xml:space="preserve">, </w:t>
      </w:r>
      <w:r w:rsidR="00DD5F5E">
        <w:rPr>
          <w:rFonts w:ascii="Arial" w:hAnsi="Arial" w:cs="Arial"/>
          <w:bCs/>
          <w:iCs/>
          <w:sz w:val="24"/>
          <w:szCs w:val="24"/>
        </w:rPr>
        <w:t xml:space="preserve">es cierto, </w:t>
      </w:r>
      <w:r w:rsidR="000B0FF6">
        <w:rPr>
          <w:rFonts w:ascii="Arial" w:hAnsi="Arial" w:cs="Arial"/>
          <w:bCs/>
          <w:iCs/>
          <w:sz w:val="24"/>
          <w:szCs w:val="24"/>
        </w:rPr>
        <w:t xml:space="preserve">el artículo 81 de la </w:t>
      </w:r>
      <w:r w:rsidR="000B0FF6">
        <w:rPr>
          <w:rFonts w:ascii="Arial" w:hAnsi="Arial" w:cs="Arial"/>
          <w:bCs/>
          <w:i/>
          <w:sz w:val="24"/>
          <w:szCs w:val="24"/>
        </w:rPr>
        <w:t xml:space="preserve">Constitución Local </w:t>
      </w:r>
      <w:r w:rsidR="005D2980">
        <w:rPr>
          <w:rFonts w:ascii="Arial" w:hAnsi="Arial" w:cs="Arial"/>
          <w:bCs/>
          <w:iCs/>
          <w:sz w:val="24"/>
          <w:szCs w:val="24"/>
        </w:rPr>
        <w:t>establece</w:t>
      </w:r>
      <w:r w:rsidR="00AC7526">
        <w:rPr>
          <w:rFonts w:ascii="Arial" w:hAnsi="Arial" w:cs="Arial"/>
          <w:bCs/>
          <w:iCs/>
          <w:sz w:val="24"/>
          <w:szCs w:val="24"/>
        </w:rPr>
        <w:t xml:space="preserve"> el procedimiento a seguir en caso de licencias o ausencias definitivas, al prever </w:t>
      </w:r>
      <w:r w:rsidR="00033AFC">
        <w:rPr>
          <w:rFonts w:ascii="Arial" w:hAnsi="Arial" w:cs="Arial"/>
          <w:bCs/>
          <w:iCs/>
          <w:sz w:val="24"/>
          <w:szCs w:val="24"/>
        </w:rPr>
        <w:t>de manera textual:</w:t>
      </w:r>
    </w:p>
    <w:p w14:paraId="7714A92B" w14:textId="77777777" w:rsidR="003F66DF" w:rsidRDefault="003F66DF" w:rsidP="009C7804">
      <w:pPr>
        <w:spacing w:after="0" w:line="240" w:lineRule="auto"/>
        <w:ind w:left="567" w:right="567"/>
        <w:jc w:val="both"/>
        <w:rPr>
          <w:rFonts w:ascii="Arial Narrow" w:hAnsi="Arial Narrow" w:cs="Arial"/>
          <w:bCs/>
          <w:i/>
          <w:sz w:val="20"/>
          <w:szCs w:val="20"/>
        </w:rPr>
      </w:pPr>
      <w:r w:rsidRPr="003F66DF">
        <w:rPr>
          <w:rFonts w:ascii="Arial Narrow" w:hAnsi="Arial Narrow" w:cs="Arial"/>
          <w:b/>
          <w:i/>
          <w:sz w:val="20"/>
          <w:szCs w:val="20"/>
        </w:rPr>
        <w:t>Artículo 81.</w:t>
      </w:r>
      <w:r w:rsidRPr="003F66DF">
        <w:rPr>
          <w:rFonts w:ascii="Arial Narrow" w:hAnsi="Arial Narrow" w:cs="Arial"/>
          <w:bCs/>
          <w:i/>
          <w:sz w:val="20"/>
          <w:szCs w:val="20"/>
        </w:rPr>
        <w:t xml:space="preserve"> </w:t>
      </w:r>
      <w:r w:rsidRPr="004D76BC">
        <w:rPr>
          <w:rFonts w:ascii="Arial Narrow" w:hAnsi="Arial Narrow" w:cs="Arial"/>
          <w:b/>
          <w:i/>
          <w:sz w:val="20"/>
          <w:szCs w:val="20"/>
          <w:u w:val="single"/>
        </w:rPr>
        <w:t>Cuando la falta de una magistrada o magistrado o de una jueza o juez del Poder Judicial del Estado excediere un mes sin licencia o dicha falta se deba a su defunción, renuncia o cualquier causa de la separación definitiva, ocupará la vacante la persona del mismo género que haya obtenido el segundo lugar en número de votos en la elección para ese cargo</w:t>
      </w:r>
      <w:r w:rsidRPr="003F66DF">
        <w:rPr>
          <w:rFonts w:ascii="Arial Narrow" w:hAnsi="Arial Narrow" w:cs="Arial"/>
          <w:bCs/>
          <w:i/>
          <w:sz w:val="20"/>
          <w:szCs w:val="20"/>
        </w:rPr>
        <w:t>; en caso de declinación o imposibilidad, seguirá el orden de prelación la persona que haya obtenido mayor votación. Para lo anterior, deberán seguir las reglas señaladas en el artículo 69 de esta Constitución.</w:t>
      </w:r>
    </w:p>
    <w:p w14:paraId="6700724E" w14:textId="77777777" w:rsidR="00DD5F5E" w:rsidRPr="003F66DF" w:rsidRDefault="00DD5F5E" w:rsidP="009C7804">
      <w:pPr>
        <w:spacing w:after="0" w:line="240" w:lineRule="auto"/>
        <w:ind w:left="567" w:right="567"/>
        <w:jc w:val="both"/>
        <w:rPr>
          <w:rFonts w:ascii="Arial Narrow" w:hAnsi="Arial Narrow" w:cs="Arial"/>
          <w:bCs/>
          <w:i/>
          <w:sz w:val="20"/>
          <w:szCs w:val="20"/>
        </w:rPr>
      </w:pPr>
    </w:p>
    <w:p w14:paraId="6EAAD4A6" w14:textId="77777777" w:rsidR="003F66DF" w:rsidRPr="004D76BC" w:rsidRDefault="003F66DF" w:rsidP="009C7804">
      <w:pPr>
        <w:spacing w:after="0" w:line="240" w:lineRule="auto"/>
        <w:ind w:left="567" w:right="567"/>
        <w:jc w:val="both"/>
        <w:rPr>
          <w:rFonts w:ascii="Arial Narrow" w:hAnsi="Arial Narrow" w:cs="Arial"/>
          <w:b/>
          <w:i/>
          <w:sz w:val="20"/>
          <w:szCs w:val="20"/>
          <w:u w:val="single"/>
        </w:rPr>
      </w:pPr>
      <w:r w:rsidRPr="004D76BC">
        <w:rPr>
          <w:rFonts w:ascii="Arial Narrow" w:hAnsi="Arial Narrow" w:cs="Arial"/>
          <w:b/>
          <w:i/>
          <w:sz w:val="20"/>
          <w:szCs w:val="20"/>
          <w:u w:val="single"/>
        </w:rPr>
        <w:t>El Congreso del Estado tomará protesta a la persona sustituta para desempeñarse por el periodo que reste al encargo.</w:t>
      </w:r>
    </w:p>
    <w:p w14:paraId="5B3C3128" w14:textId="77777777" w:rsidR="00DD5F5E" w:rsidRPr="003F66DF" w:rsidRDefault="00DD5F5E" w:rsidP="009C7804">
      <w:pPr>
        <w:spacing w:after="0" w:line="240" w:lineRule="auto"/>
        <w:ind w:left="567" w:right="567"/>
        <w:jc w:val="both"/>
        <w:rPr>
          <w:rFonts w:ascii="Arial Narrow" w:hAnsi="Arial Narrow" w:cs="Arial"/>
          <w:bCs/>
          <w:i/>
          <w:sz w:val="20"/>
          <w:szCs w:val="20"/>
        </w:rPr>
      </w:pPr>
    </w:p>
    <w:p w14:paraId="2AACD23A" w14:textId="77777777" w:rsidR="003F66DF" w:rsidRPr="004D76BC" w:rsidRDefault="003F66DF" w:rsidP="009C7804">
      <w:pPr>
        <w:spacing w:after="0" w:line="240" w:lineRule="auto"/>
        <w:ind w:left="567" w:right="567"/>
        <w:jc w:val="both"/>
        <w:rPr>
          <w:rFonts w:ascii="Arial Narrow" w:hAnsi="Arial Narrow" w:cs="Arial"/>
          <w:b/>
          <w:i/>
          <w:sz w:val="20"/>
          <w:szCs w:val="20"/>
          <w:u w:val="single"/>
        </w:rPr>
      </w:pPr>
      <w:r w:rsidRPr="004D76BC">
        <w:rPr>
          <w:rFonts w:ascii="Arial Narrow" w:hAnsi="Arial Narrow" w:cs="Arial"/>
          <w:b/>
          <w:i/>
          <w:sz w:val="20"/>
          <w:szCs w:val="20"/>
          <w:u w:val="single"/>
        </w:rPr>
        <w:t>Las renuncias de las magistradas y magistrados, y de juezas y jueces del Poder Judicial del Estado solamente procederán por causas graves y, en su caso, serán aprobadas por el Congreso del Estado.</w:t>
      </w:r>
    </w:p>
    <w:p w14:paraId="02F612C9" w14:textId="77777777" w:rsidR="003C0221" w:rsidRPr="003F66DF" w:rsidRDefault="003C0221" w:rsidP="009C7804">
      <w:pPr>
        <w:spacing w:after="0" w:line="240" w:lineRule="auto"/>
        <w:ind w:left="567" w:right="567"/>
        <w:jc w:val="both"/>
        <w:rPr>
          <w:rFonts w:ascii="Arial Narrow" w:hAnsi="Arial Narrow" w:cs="Arial"/>
          <w:bCs/>
          <w:i/>
          <w:sz w:val="20"/>
          <w:szCs w:val="20"/>
        </w:rPr>
      </w:pPr>
    </w:p>
    <w:p w14:paraId="1BFE8073" w14:textId="43362D53" w:rsidR="008E735B" w:rsidRDefault="003F66DF" w:rsidP="009C7804">
      <w:pPr>
        <w:spacing w:after="0" w:line="240" w:lineRule="auto"/>
        <w:ind w:left="567" w:right="567"/>
        <w:jc w:val="both"/>
        <w:rPr>
          <w:rFonts w:ascii="Arial Narrow" w:hAnsi="Arial Narrow" w:cs="Arial"/>
          <w:bCs/>
          <w:i/>
          <w:sz w:val="20"/>
          <w:szCs w:val="20"/>
        </w:rPr>
      </w:pPr>
      <w:r w:rsidRPr="004D76BC">
        <w:rPr>
          <w:rFonts w:ascii="Arial Narrow" w:hAnsi="Arial Narrow" w:cs="Arial"/>
          <w:b/>
          <w:i/>
          <w:sz w:val="20"/>
          <w:szCs w:val="20"/>
          <w:u w:val="single"/>
        </w:rPr>
        <w:t>Las licencias de las personas servidoras públicas señaladas en el párrafo primero de este artículo, cuando no excedan más de un mes, podrán ser concedidas por el Órgano de Administración Judicial</w:t>
      </w:r>
      <w:r w:rsidRPr="003F66DF">
        <w:rPr>
          <w:rFonts w:ascii="Arial Narrow" w:hAnsi="Arial Narrow" w:cs="Arial"/>
          <w:bCs/>
          <w:i/>
          <w:sz w:val="20"/>
          <w:szCs w:val="20"/>
        </w:rPr>
        <w:t>. Las licencias que excedan de ese tiempo deberán justificarse y podrán concederse sin goce de sueldo por la mayoría de los miembros presentes del Congreso del Estado. Ninguna licencia podrá exceder del término de 1 año.</w:t>
      </w:r>
    </w:p>
    <w:p w14:paraId="12723B94" w14:textId="77777777" w:rsidR="004D76BC" w:rsidRDefault="004D76BC" w:rsidP="004D76BC">
      <w:pPr>
        <w:spacing w:after="0" w:line="240" w:lineRule="auto"/>
        <w:ind w:left="850" w:right="567"/>
        <w:jc w:val="both"/>
        <w:rPr>
          <w:rFonts w:ascii="Arial Narrow" w:hAnsi="Arial Narrow" w:cs="Arial"/>
          <w:bCs/>
          <w:i/>
          <w:sz w:val="20"/>
          <w:szCs w:val="20"/>
        </w:rPr>
      </w:pPr>
    </w:p>
    <w:p w14:paraId="09C7554C" w14:textId="127B1509" w:rsidR="004D76BC" w:rsidRPr="009C7804" w:rsidRDefault="004D76BC" w:rsidP="004D76BC">
      <w:pPr>
        <w:spacing w:after="0" w:line="240" w:lineRule="auto"/>
        <w:ind w:left="850" w:right="567"/>
        <w:jc w:val="right"/>
        <w:rPr>
          <w:rFonts w:ascii="Arial Narrow" w:hAnsi="Arial Narrow" w:cs="Arial"/>
          <w:bCs/>
          <w:iCs/>
          <w:sz w:val="20"/>
          <w:szCs w:val="20"/>
        </w:rPr>
      </w:pPr>
      <w:r w:rsidRPr="009C7804">
        <w:rPr>
          <w:rFonts w:ascii="Arial Narrow" w:hAnsi="Arial Narrow" w:cs="Arial"/>
          <w:bCs/>
          <w:iCs/>
          <w:sz w:val="20"/>
          <w:szCs w:val="20"/>
        </w:rPr>
        <w:t>—Lo resaltado es propio—.</w:t>
      </w:r>
    </w:p>
    <w:p w14:paraId="61E763D1" w14:textId="79BA19A6" w:rsidR="00A839DE" w:rsidRDefault="008E735B" w:rsidP="00EE7834">
      <w:pPr>
        <w:spacing w:before="100" w:beforeAutospacing="1" w:after="100" w:afterAutospacing="1" w:line="360" w:lineRule="auto"/>
        <w:jc w:val="both"/>
        <w:rPr>
          <w:rFonts w:ascii="Arial" w:hAnsi="Arial" w:cs="Arial"/>
          <w:bCs/>
          <w:iCs/>
          <w:sz w:val="24"/>
          <w:szCs w:val="24"/>
        </w:rPr>
      </w:pPr>
      <w:r>
        <w:rPr>
          <w:rFonts w:ascii="Arial" w:hAnsi="Arial" w:cs="Arial"/>
          <w:bCs/>
          <w:iCs/>
          <w:sz w:val="24"/>
          <w:szCs w:val="24"/>
        </w:rPr>
        <w:t xml:space="preserve">No obstante, tal artículo también es claro en precisar que </w:t>
      </w:r>
      <w:r w:rsidR="00BF13AE">
        <w:rPr>
          <w:rFonts w:ascii="Arial" w:hAnsi="Arial" w:cs="Arial"/>
          <w:bCs/>
          <w:iCs/>
          <w:sz w:val="24"/>
          <w:szCs w:val="24"/>
        </w:rPr>
        <w:t>se procederá a lo ahí estipulado en caso de ausencias definitivas, lo que</w:t>
      </w:r>
      <w:r w:rsidR="00A839DE">
        <w:rPr>
          <w:rFonts w:ascii="Arial" w:hAnsi="Arial" w:cs="Arial"/>
          <w:bCs/>
          <w:iCs/>
          <w:sz w:val="24"/>
          <w:szCs w:val="24"/>
        </w:rPr>
        <w:t>, en el presente asunto</w:t>
      </w:r>
      <w:r w:rsidR="00704EB3">
        <w:rPr>
          <w:rFonts w:ascii="Arial" w:hAnsi="Arial" w:cs="Arial"/>
          <w:bCs/>
          <w:iCs/>
          <w:sz w:val="24"/>
          <w:szCs w:val="24"/>
        </w:rPr>
        <w:t xml:space="preserve">, </w:t>
      </w:r>
      <w:r w:rsidR="00BF13AE">
        <w:rPr>
          <w:rFonts w:ascii="Arial" w:hAnsi="Arial" w:cs="Arial"/>
          <w:bCs/>
          <w:iCs/>
          <w:sz w:val="24"/>
          <w:szCs w:val="24"/>
        </w:rPr>
        <w:t>no ocurre</w:t>
      </w:r>
      <w:r w:rsidR="00704EB3">
        <w:rPr>
          <w:rFonts w:ascii="Arial" w:hAnsi="Arial" w:cs="Arial"/>
          <w:bCs/>
          <w:iCs/>
          <w:sz w:val="24"/>
          <w:szCs w:val="24"/>
        </w:rPr>
        <w:t xml:space="preserve">, pues, se reitera, la ausencia de la </w:t>
      </w:r>
      <w:r w:rsidR="00704EB3">
        <w:rPr>
          <w:rFonts w:ascii="Arial" w:hAnsi="Arial" w:cs="Arial"/>
          <w:bCs/>
          <w:i/>
          <w:sz w:val="24"/>
          <w:szCs w:val="24"/>
        </w:rPr>
        <w:t xml:space="preserve">jueza </w:t>
      </w:r>
      <w:r w:rsidR="00704EB3">
        <w:rPr>
          <w:rFonts w:ascii="Arial" w:hAnsi="Arial" w:cs="Arial"/>
          <w:bCs/>
          <w:iCs/>
          <w:sz w:val="24"/>
          <w:szCs w:val="24"/>
        </w:rPr>
        <w:t>es temporal</w:t>
      </w:r>
      <w:r w:rsidR="00BF13AE">
        <w:rPr>
          <w:rFonts w:ascii="Arial" w:hAnsi="Arial" w:cs="Arial"/>
          <w:bCs/>
          <w:iCs/>
          <w:sz w:val="24"/>
          <w:szCs w:val="24"/>
        </w:rPr>
        <w:t xml:space="preserve">, por lo que, contrario a lo sostenido por la </w:t>
      </w:r>
      <w:r w:rsidR="00BF13AE">
        <w:rPr>
          <w:rFonts w:ascii="Arial" w:hAnsi="Arial" w:cs="Arial"/>
          <w:bCs/>
          <w:i/>
          <w:sz w:val="24"/>
          <w:szCs w:val="24"/>
        </w:rPr>
        <w:t>actora</w:t>
      </w:r>
      <w:r w:rsidR="00BF13AE" w:rsidRPr="00DC0324">
        <w:rPr>
          <w:rFonts w:ascii="Arial" w:hAnsi="Arial" w:cs="Arial"/>
          <w:bCs/>
          <w:iCs/>
          <w:sz w:val="24"/>
          <w:szCs w:val="24"/>
        </w:rPr>
        <w:t>,</w:t>
      </w:r>
      <w:r w:rsidR="00BF13AE">
        <w:rPr>
          <w:rFonts w:ascii="Arial" w:hAnsi="Arial" w:cs="Arial"/>
          <w:bCs/>
          <w:i/>
          <w:sz w:val="24"/>
          <w:szCs w:val="24"/>
        </w:rPr>
        <w:t xml:space="preserve"> </w:t>
      </w:r>
      <w:r w:rsidR="00BF13AE">
        <w:rPr>
          <w:rFonts w:ascii="Arial" w:hAnsi="Arial" w:cs="Arial"/>
          <w:bCs/>
          <w:iCs/>
          <w:sz w:val="24"/>
          <w:szCs w:val="24"/>
        </w:rPr>
        <w:t xml:space="preserve">no es </w:t>
      </w:r>
      <w:r w:rsidR="00340F12">
        <w:rPr>
          <w:rFonts w:ascii="Arial" w:hAnsi="Arial" w:cs="Arial"/>
          <w:bCs/>
          <w:iCs/>
          <w:sz w:val="24"/>
          <w:szCs w:val="24"/>
        </w:rPr>
        <w:t>posible</w:t>
      </w:r>
      <w:r w:rsidR="00BF13AE">
        <w:rPr>
          <w:rFonts w:ascii="Arial" w:hAnsi="Arial" w:cs="Arial"/>
          <w:bCs/>
          <w:iCs/>
          <w:sz w:val="24"/>
          <w:szCs w:val="24"/>
        </w:rPr>
        <w:t xml:space="preserve"> </w:t>
      </w:r>
      <w:r w:rsidR="00B742ED">
        <w:rPr>
          <w:rFonts w:ascii="Arial" w:hAnsi="Arial" w:cs="Arial"/>
          <w:bCs/>
          <w:iCs/>
          <w:sz w:val="24"/>
          <w:szCs w:val="24"/>
        </w:rPr>
        <w:t>acoger su pretensión.</w:t>
      </w:r>
    </w:p>
    <w:p w14:paraId="41696E0B" w14:textId="263022FC" w:rsidR="003B50DE" w:rsidRDefault="00F02800" w:rsidP="00AD3517">
      <w:pPr>
        <w:spacing w:before="100" w:beforeAutospacing="1" w:after="100" w:afterAutospacing="1" w:line="360" w:lineRule="auto"/>
        <w:jc w:val="both"/>
        <w:rPr>
          <w:rFonts w:ascii="Arial" w:hAnsi="Arial" w:cs="Arial"/>
          <w:bCs/>
          <w:sz w:val="24"/>
          <w:szCs w:val="24"/>
        </w:rPr>
      </w:pPr>
      <w:r>
        <w:rPr>
          <w:rFonts w:ascii="Arial" w:hAnsi="Arial" w:cs="Arial"/>
          <w:bCs/>
          <w:iCs/>
          <w:sz w:val="24"/>
          <w:szCs w:val="24"/>
        </w:rPr>
        <w:t xml:space="preserve">En ese mismo sentido, tampoco </w:t>
      </w:r>
      <w:r w:rsidR="00B742ED">
        <w:rPr>
          <w:rFonts w:ascii="Arial" w:hAnsi="Arial" w:cs="Arial"/>
          <w:bCs/>
          <w:iCs/>
          <w:sz w:val="24"/>
          <w:szCs w:val="24"/>
        </w:rPr>
        <w:t xml:space="preserve">le </w:t>
      </w:r>
      <w:r>
        <w:rPr>
          <w:rFonts w:ascii="Arial" w:hAnsi="Arial" w:cs="Arial"/>
          <w:bCs/>
          <w:iCs/>
          <w:sz w:val="24"/>
          <w:szCs w:val="24"/>
        </w:rPr>
        <w:t xml:space="preserve">asiste la razón cuando refiere que el </w:t>
      </w:r>
      <w:r>
        <w:rPr>
          <w:rFonts w:ascii="Arial" w:hAnsi="Arial" w:cs="Arial"/>
          <w:bCs/>
          <w:i/>
          <w:sz w:val="24"/>
          <w:szCs w:val="24"/>
        </w:rPr>
        <w:t xml:space="preserve">Director General </w:t>
      </w:r>
      <w:r>
        <w:rPr>
          <w:rFonts w:ascii="Arial" w:hAnsi="Arial" w:cs="Arial"/>
          <w:bCs/>
          <w:iCs/>
          <w:sz w:val="24"/>
          <w:szCs w:val="24"/>
        </w:rPr>
        <w:t xml:space="preserve">sí es competente, pues de lo antes transcrito se </w:t>
      </w:r>
      <w:r>
        <w:rPr>
          <w:rFonts w:ascii="Arial" w:hAnsi="Arial" w:cs="Arial"/>
          <w:bCs/>
          <w:iCs/>
          <w:sz w:val="24"/>
          <w:szCs w:val="24"/>
        </w:rPr>
        <w:lastRenderedPageBreak/>
        <w:t xml:space="preserve">desprende que el </w:t>
      </w:r>
      <w:r w:rsidRPr="008A47F6">
        <w:rPr>
          <w:rFonts w:ascii="Arial" w:hAnsi="Arial" w:cs="Arial"/>
          <w:bCs/>
          <w:iCs/>
          <w:sz w:val="24"/>
          <w:szCs w:val="24"/>
        </w:rPr>
        <w:t>Congreso</w:t>
      </w:r>
      <w:r w:rsidR="008A47F6">
        <w:rPr>
          <w:rFonts w:ascii="Arial" w:hAnsi="Arial" w:cs="Arial"/>
          <w:bCs/>
          <w:iCs/>
          <w:sz w:val="24"/>
          <w:szCs w:val="24"/>
        </w:rPr>
        <w:t xml:space="preserve"> del Estado</w:t>
      </w:r>
      <w:r>
        <w:rPr>
          <w:rFonts w:ascii="Arial" w:hAnsi="Arial" w:cs="Arial"/>
          <w:bCs/>
          <w:iCs/>
          <w:sz w:val="24"/>
          <w:szCs w:val="24"/>
        </w:rPr>
        <w:t xml:space="preserve"> </w:t>
      </w:r>
      <w:r w:rsidR="005E0E34">
        <w:rPr>
          <w:rFonts w:ascii="Arial" w:hAnsi="Arial" w:cs="Arial"/>
          <w:bCs/>
          <w:iCs/>
          <w:sz w:val="24"/>
          <w:szCs w:val="24"/>
        </w:rPr>
        <w:t xml:space="preserve">tomará protesta a la persona sustituta y </w:t>
      </w:r>
      <w:r w:rsidR="00BA1AB2">
        <w:rPr>
          <w:rFonts w:ascii="Arial" w:hAnsi="Arial" w:cs="Arial"/>
          <w:bCs/>
          <w:iCs/>
          <w:sz w:val="24"/>
          <w:szCs w:val="24"/>
        </w:rPr>
        <w:t>que las renunc</w:t>
      </w:r>
      <w:r w:rsidR="00BA1AB2" w:rsidRPr="00485A61">
        <w:rPr>
          <w:rFonts w:ascii="Arial" w:hAnsi="Arial" w:cs="Arial"/>
          <w:bCs/>
          <w:iCs/>
          <w:sz w:val="24"/>
          <w:szCs w:val="24"/>
        </w:rPr>
        <w:t>ia</w:t>
      </w:r>
      <w:r w:rsidR="00DD3C66" w:rsidRPr="00485A61">
        <w:rPr>
          <w:rFonts w:ascii="Arial" w:hAnsi="Arial" w:cs="Arial"/>
          <w:bCs/>
          <w:iCs/>
          <w:sz w:val="24"/>
          <w:szCs w:val="24"/>
        </w:rPr>
        <w:t>s</w:t>
      </w:r>
      <w:r w:rsidR="00BA1AB2">
        <w:rPr>
          <w:rFonts w:ascii="Arial" w:hAnsi="Arial" w:cs="Arial"/>
          <w:bCs/>
          <w:iCs/>
          <w:sz w:val="24"/>
          <w:szCs w:val="24"/>
        </w:rPr>
        <w:t xml:space="preserve"> solo serán procedentes en casos graves y aprobadas por este; supuestos que, de igual manera, tampoco se actualizan, pues</w:t>
      </w:r>
      <w:r w:rsidR="00340F12">
        <w:rPr>
          <w:rFonts w:ascii="Arial" w:hAnsi="Arial" w:cs="Arial"/>
          <w:bCs/>
          <w:iCs/>
          <w:sz w:val="24"/>
          <w:szCs w:val="24"/>
        </w:rPr>
        <w:t xml:space="preserve">, se insiste, </w:t>
      </w:r>
      <w:r w:rsidR="00BA1AB2">
        <w:rPr>
          <w:rFonts w:ascii="Arial" w:hAnsi="Arial" w:cs="Arial"/>
          <w:bCs/>
          <w:iCs/>
          <w:sz w:val="24"/>
          <w:szCs w:val="24"/>
        </w:rPr>
        <w:t>no se está ante una renuncia</w:t>
      </w:r>
      <w:r w:rsidR="00E51975">
        <w:rPr>
          <w:rFonts w:ascii="Arial" w:hAnsi="Arial" w:cs="Arial"/>
          <w:bCs/>
          <w:iCs/>
          <w:sz w:val="24"/>
          <w:szCs w:val="24"/>
        </w:rPr>
        <w:t xml:space="preserve"> y, por tanto, no proced</w:t>
      </w:r>
      <w:r w:rsidR="002E71E7">
        <w:rPr>
          <w:rFonts w:ascii="Arial" w:hAnsi="Arial" w:cs="Arial"/>
          <w:bCs/>
          <w:iCs/>
          <w:sz w:val="24"/>
          <w:szCs w:val="24"/>
        </w:rPr>
        <w:t>ía</w:t>
      </w:r>
      <w:r w:rsidR="00E51975">
        <w:rPr>
          <w:rFonts w:ascii="Arial" w:hAnsi="Arial" w:cs="Arial"/>
          <w:bCs/>
          <w:iCs/>
          <w:sz w:val="24"/>
          <w:szCs w:val="24"/>
        </w:rPr>
        <w:t xml:space="preserve"> el tomar la protesta respectiva</w:t>
      </w:r>
      <w:r w:rsidR="002E71E7">
        <w:rPr>
          <w:rFonts w:ascii="Arial" w:hAnsi="Arial" w:cs="Arial"/>
          <w:bCs/>
          <w:iCs/>
          <w:sz w:val="24"/>
          <w:szCs w:val="24"/>
        </w:rPr>
        <w:t>, por lo que fue correcto lo que se le indicó en el oficio CEM/SSP/DGSATJ/127/2025</w:t>
      </w:r>
      <w:r w:rsidR="003B50DE">
        <w:rPr>
          <w:rFonts w:ascii="Arial" w:hAnsi="Arial" w:cs="Arial"/>
          <w:bCs/>
          <w:sz w:val="24"/>
          <w:szCs w:val="24"/>
        </w:rPr>
        <w:t>.</w:t>
      </w:r>
    </w:p>
    <w:p w14:paraId="1F188828" w14:textId="2D9B950D" w:rsidR="00B5241F" w:rsidRPr="00B5241F" w:rsidRDefault="00B5241F" w:rsidP="00AD3517">
      <w:pPr>
        <w:spacing w:before="100" w:beforeAutospacing="1" w:after="100" w:afterAutospacing="1" w:line="360" w:lineRule="auto"/>
        <w:jc w:val="both"/>
        <w:rPr>
          <w:rFonts w:ascii="Arial" w:hAnsi="Arial" w:cs="Arial"/>
          <w:bCs/>
          <w:i/>
          <w:iCs/>
          <w:sz w:val="24"/>
          <w:szCs w:val="24"/>
        </w:rPr>
      </w:pPr>
      <w:r>
        <w:rPr>
          <w:rFonts w:ascii="Arial" w:hAnsi="Arial" w:cs="Arial"/>
          <w:bCs/>
          <w:sz w:val="24"/>
          <w:szCs w:val="24"/>
        </w:rPr>
        <w:t>Conforme a lo anterior, se d</w:t>
      </w:r>
      <w:r w:rsidRPr="00540AA8">
        <w:rPr>
          <w:rFonts w:ascii="Arial" w:hAnsi="Arial" w:cs="Arial"/>
          <w:bCs/>
          <w:sz w:val="24"/>
          <w:szCs w:val="24"/>
        </w:rPr>
        <w:t>eclara la inexistencia de la violación</w:t>
      </w:r>
      <w:r>
        <w:rPr>
          <w:rFonts w:ascii="Arial" w:hAnsi="Arial" w:cs="Arial"/>
          <w:bCs/>
          <w:sz w:val="24"/>
          <w:szCs w:val="24"/>
        </w:rPr>
        <w:t xml:space="preserve"> alegada por la </w:t>
      </w:r>
      <w:r w:rsidRPr="00540AA8">
        <w:rPr>
          <w:rFonts w:ascii="Arial" w:hAnsi="Arial" w:cs="Arial"/>
          <w:bCs/>
          <w:i/>
          <w:iCs/>
          <w:sz w:val="24"/>
          <w:szCs w:val="24"/>
        </w:rPr>
        <w:t>actora</w:t>
      </w:r>
      <w:r>
        <w:rPr>
          <w:rFonts w:ascii="Arial" w:hAnsi="Arial" w:cs="Arial"/>
          <w:bCs/>
          <w:sz w:val="24"/>
          <w:szCs w:val="24"/>
        </w:rPr>
        <w:t xml:space="preserve">, consistente en la negativa de incorporarla al cargo de titular del </w:t>
      </w:r>
      <w:r>
        <w:rPr>
          <w:rFonts w:ascii="Arial" w:hAnsi="Arial" w:cs="Arial"/>
          <w:bCs/>
          <w:i/>
          <w:iCs/>
          <w:sz w:val="24"/>
          <w:szCs w:val="24"/>
        </w:rPr>
        <w:t>j</w:t>
      </w:r>
      <w:r w:rsidRPr="000905CE">
        <w:rPr>
          <w:rFonts w:ascii="Arial" w:hAnsi="Arial" w:cs="Arial"/>
          <w:bCs/>
          <w:i/>
          <w:iCs/>
          <w:sz w:val="24"/>
          <w:szCs w:val="24"/>
        </w:rPr>
        <w:t>uzgado auxiliar en violencia</w:t>
      </w:r>
      <w:r>
        <w:rPr>
          <w:rFonts w:ascii="Arial" w:hAnsi="Arial" w:cs="Arial"/>
          <w:bCs/>
          <w:i/>
          <w:iCs/>
          <w:sz w:val="24"/>
          <w:szCs w:val="24"/>
        </w:rPr>
        <w:t>.</w:t>
      </w:r>
    </w:p>
    <w:p w14:paraId="2C71A8D9" w14:textId="0C15F51F" w:rsidR="004345B8" w:rsidRPr="000F51E5" w:rsidRDefault="004345B8" w:rsidP="00AD3517">
      <w:pPr>
        <w:spacing w:before="100" w:beforeAutospacing="1" w:after="100" w:afterAutospacing="1" w:line="360" w:lineRule="auto"/>
        <w:jc w:val="both"/>
        <w:rPr>
          <w:rFonts w:ascii="Arial" w:hAnsi="Arial" w:cs="Arial"/>
          <w:bCs/>
          <w:sz w:val="24"/>
          <w:szCs w:val="24"/>
        </w:rPr>
      </w:pPr>
      <w:r>
        <w:rPr>
          <w:rFonts w:ascii="Arial" w:hAnsi="Arial" w:cs="Arial"/>
          <w:bCs/>
          <w:sz w:val="24"/>
          <w:szCs w:val="24"/>
        </w:rPr>
        <w:t>Por lo expuesto y fundado, se emite el siguiente</w:t>
      </w:r>
    </w:p>
    <w:p w14:paraId="0E9BD2E1" w14:textId="0FD9CF64" w:rsidR="00095A29" w:rsidRPr="00854BAB" w:rsidRDefault="00DA1B02" w:rsidP="00854BAB">
      <w:pPr>
        <w:pStyle w:val="Ttulo2"/>
        <w:jc w:val="center"/>
        <w:rPr>
          <w:rFonts w:ascii="Arial" w:hAnsi="Arial" w:cs="Arial"/>
          <w:b/>
          <w:bCs/>
          <w:color w:val="auto"/>
          <w:sz w:val="24"/>
          <w:szCs w:val="24"/>
        </w:rPr>
      </w:pPr>
      <w:bookmarkStart w:id="11" w:name="_Toc213765805"/>
      <w:r>
        <w:rPr>
          <w:rFonts w:ascii="Arial" w:hAnsi="Arial" w:cs="Arial"/>
          <w:b/>
          <w:bCs/>
          <w:color w:val="auto"/>
          <w:sz w:val="24"/>
          <w:szCs w:val="24"/>
        </w:rPr>
        <w:t>V</w:t>
      </w:r>
      <w:r w:rsidR="00E91925">
        <w:rPr>
          <w:rFonts w:ascii="Arial" w:hAnsi="Arial" w:cs="Arial"/>
          <w:b/>
          <w:bCs/>
          <w:color w:val="auto"/>
          <w:sz w:val="24"/>
          <w:szCs w:val="24"/>
        </w:rPr>
        <w:t>I</w:t>
      </w:r>
      <w:r w:rsidR="00654023" w:rsidRPr="00854BAB">
        <w:rPr>
          <w:rFonts w:ascii="Arial" w:hAnsi="Arial" w:cs="Arial"/>
          <w:b/>
          <w:bCs/>
          <w:color w:val="auto"/>
          <w:sz w:val="24"/>
          <w:szCs w:val="24"/>
        </w:rPr>
        <w:t xml:space="preserve">. </w:t>
      </w:r>
      <w:r w:rsidR="00095A29" w:rsidRPr="00854BAB">
        <w:rPr>
          <w:rFonts w:ascii="Arial" w:hAnsi="Arial" w:cs="Arial"/>
          <w:b/>
          <w:bCs/>
          <w:color w:val="auto"/>
          <w:sz w:val="24"/>
          <w:szCs w:val="24"/>
        </w:rPr>
        <w:t>RE</w:t>
      </w:r>
      <w:r w:rsidR="00253F85" w:rsidRPr="00854BAB">
        <w:rPr>
          <w:rFonts w:ascii="Arial" w:hAnsi="Arial" w:cs="Arial"/>
          <w:b/>
          <w:bCs/>
          <w:color w:val="auto"/>
          <w:sz w:val="24"/>
          <w:szCs w:val="24"/>
        </w:rPr>
        <w:t>SOLUTIVO</w:t>
      </w:r>
      <w:bookmarkEnd w:id="11"/>
    </w:p>
    <w:p w14:paraId="71A5986C" w14:textId="228C385B" w:rsidR="00164970" w:rsidRPr="00E91925" w:rsidRDefault="00DF2906" w:rsidP="00CE6274">
      <w:pPr>
        <w:tabs>
          <w:tab w:val="left" w:pos="544"/>
        </w:tabs>
        <w:spacing w:before="100" w:beforeAutospacing="1" w:after="100" w:afterAutospacing="1" w:line="360" w:lineRule="auto"/>
        <w:jc w:val="both"/>
        <w:rPr>
          <w:rFonts w:ascii="Arial" w:hAnsi="Arial" w:cs="Arial"/>
          <w:bCs/>
          <w:sz w:val="24"/>
          <w:szCs w:val="24"/>
        </w:rPr>
      </w:pPr>
      <w:r>
        <w:rPr>
          <w:rFonts w:ascii="Arial" w:hAnsi="Arial" w:cs="Arial"/>
          <w:b/>
          <w:sz w:val="24"/>
          <w:szCs w:val="24"/>
        </w:rPr>
        <w:t>ÚNICO</w:t>
      </w:r>
      <w:r w:rsidR="00095A29" w:rsidRPr="00697803">
        <w:rPr>
          <w:rFonts w:ascii="Arial" w:hAnsi="Arial" w:cs="Arial"/>
          <w:b/>
          <w:sz w:val="24"/>
          <w:szCs w:val="24"/>
        </w:rPr>
        <w:t xml:space="preserve">. </w:t>
      </w:r>
      <w:r w:rsidR="00E91925">
        <w:rPr>
          <w:rFonts w:ascii="Arial" w:hAnsi="Arial" w:cs="Arial"/>
          <w:bCs/>
          <w:sz w:val="24"/>
          <w:szCs w:val="24"/>
        </w:rPr>
        <w:t xml:space="preserve">Se </w:t>
      </w:r>
      <w:r w:rsidR="00E91925">
        <w:rPr>
          <w:rFonts w:ascii="Arial" w:hAnsi="Arial" w:cs="Arial"/>
          <w:b/>
          <w:sz w:val="24"/>
          <w:szCs w:val="24"/>
        </w:rPr>
        <w:t xml:space="preserve">confirman </w:t>
      </w:r>
      <w:r w:rsidR="00E91925">
        <w:rPr>
          <w:rFonts w:ascii="Arial" w:hAnsi="Arial" w:cs="Arial"/>
          <w:bCs/>
          <w:sz w:val="24"/>
          <w:szCs w:val="24"/>
        </w:rPr>
        <w:t>los oficios impugnados.</w:t>
      </w:r>
    </w:p>
    <w:p w14:paraId="1B232050" w14:textId="47AC89BB" w:rsidR="00A6342B" w:rsidRPr="00124454" w:rsidRDefault="00A6342B" w:rsidP="00A6342B">
      <w:pPr>
        <w:pStyle w:val="Sinespaciado"/>
        <w:spacing w:before="100" w:beforeAutospacing="1" w:after="100" w:afterAutospacing="1" w:line="360" w:lineRule="auto"/>
        <w:jc w:val="both"/>
        <w:rPr>
          <w:rFonts w:ascii="Arial" w:hAnsi="Arial" w:cs="Arial"/>
          <w:sz w:val="24"/>
          <w:szCs w:val="24"/>
        </w:rPr>
      </w:pPr>
      <w:r w:rsidRPr="00A6342B">
        <w:rPr>
          <w:rFonts w:ascii="Arial" w:hAnsi="Arial" w:cs="Arial"/>
          <w:b/>
          <w:color w:val="000000"/>
          <w:sz w:val="24"/>
          <w:szCs w:val="24"/>
        </w:rPr>
        <w:t>NOTIFÍQUESE.</w:t>
      </w:r>
      <w:r w:rsidRPr="00EB1C40">
        <w:rPr>
          <w:rFonts w:ascii="Arial" w:hAnsi="Arial" w:cs="Arial"/>
          <w:b/>
          <w:sz w:val="24"/>
          <w:szCs w:val="24"/>
        </w:rPr>
        <w:t xml:space="preserve"> P</w:t>
      </w:r>
      <w:r>
        <w:rPr>
          <w:rFonts w:ascii="Arial" w:hAnsi="Arial" w:cs="Arial"/>
          <w:b/>
          <w:sz w:val="24"/>
          <w:szCs w:val="24"/>
        </w:rPr>
        <w:t>or correo electrónico</w:t>
      </w:r>
      <w:r w:rsidRPr="00EB1C40">
        <w:rPr>
          <w:rFonts w:ascii="Arial" w:hAnsi="Arial" w:cs="Arial"/>
          <w:b/>
          <w:sz w:val="24"/>
          <w:szCs w:val="24"/>
        </w:rPr>
        <w:t xml:space="preserve"> </w:t>
      </w:r>
      <w:r w:rsidRPr="00EB1C40">
        <w:rPr>
          <w:rFonts w:ascii="Arial" w:hAnsi="Arial" w:cs="Arial"/>
          <w:bCs/>
          <w:sz w:val="24"/>
          <w:szCs w:val="24"/>
        </w:rPr>
        <w:t>a</w:t>
      </w:r>
      <w:r>
        <w:rPr>
          <w:rFonts w:ascii="Arial" w:hAnsi="Arial" w:cs="Arial"/>
          <w:bCs/>
          <w:sz w:val="24"/>
          <w:szCs w:val="24"/>
        </w:rPr>
        <w:t xml:space="preserve"> la actora</w:t>
      </w:r>
      <w:r w:rsidR="009C7804">
        <w:rPr>
          <w:rFonts w:ascii="Arial" w:hAnsi="Arial" w:cs="Arial"/>
          <w:bCs/>
          <w:sz w:val="24"/>
          <w:szCs w:val="24"/>
        </w:rPr>
        <w:t xml:space="preserve"> y al </w:t>
      </w:r>
      <w:r w:rsidR="009C7804" w:rsidRPr="009C7804">
        <w:rPr>
          <w:rFonts w:ascii="Arial" w:hAnsi="Arial" w:cs="Arial"/>
          <w:sz w:val="24"/>
          <w:szCs w:val="24"/>
        </w:rPr>
        <w:t>Director General de Servicios de Asistencia Técnica y Jurídica del Congreso del Estado de Michoacán</w:t>
      </w:r>
      <w:r w:rsidRPr="00EB1C40">
        <w:rPr>
          <w:rFonts w:ascii="Arial" w:hAnsi="Arial" w:cs="Arial"/>
          <w:bCs/>
          <w:sz w:val="24"/>
          <w:szCs w:val="24"/>
        </w:rPr>
        <w:t xml:space="preserve">; </w:t>
      </w:r>
      <w:r w:rsidRPr="00EB1C40">
        <w:rPr>
          <w:rFonts w:ascii="Arial" w:hAnsi="Arial" w:cs="Arial"/>
          <w:b/>
          <w:sz w:val="24"/>
          <w:szCs w:val="24"/>
        </w:rPr>
        <w:t>por oficio</w:t>
      </w:r>
      <w:r w:rsidRPr="00EB1C40">
        <w:rPr>
          <w:rFonts w:ascii="Arial" w:hAnsi="Arial" w:cs="Arial"/>
          <w:bCs/>
          <w:sz w:val="24"/>
          <w:szCs w:val="24"/>
        </w:rPr>
        <w:t xml:space="preserve"> </w:t>
      </w:r>
      <w:r w:rsidR="009C7804">
        <w:rPr>
          <w:rFonts w:ascii="Arial" w:hAnsi="Arial" w:cs="Arial"/>
          <w:bCs/>
          <w:sz w:val="24"/>
          <w:szCs w:val="24"/>
        </w:rPr>
        <w:t xml:space="preserve">al </w:t>
      </w:r>
      <w:r w:rsidR="009C7804" w:rsidRPr="001E798A">
        <w:rPr>
          <w:rFonts w:ascii="Arial" w:hAnsi="Arial" w:cs="Arial"/>
          <w:bCs/>
          <w:sz w:val="24"/>
          <w:szCs w:val="24"/>
        </w:rPr>
        <w:t xml:space="preserve">Pleno </w:t>
      </w:r>
      <w:r w:rsidR="009C7804">
        <w:rPr>
          <w:rFonts w:ascii="Arial" w:hAnsi="Arial" w:cs="Arial"/>
          <w:bCs/>
          <w:sz w:val="24"/>
          <w:szCs w:val="24"/>
        </w:rPr>
        <w:t>d</w:t>
      </w:r>
      <w:r w:rsidR="009C7804" w:rsidRPr="001E798A">
        <w:rPr>
          <w:rFonts w:ascii="Arial" w:hAnsi="Arial" w:cs="Arial"/>
          <w:bCs/>
          <w:sz w:val="24"/>
          <w:szCs w:val="24"/>
        </w:rPr>
        <w:t>el</w:t>
      </w:r>
      <w:r w:rsidR="009C7804" w:rsidRPr="001E798A">
        <w:rPr>
          <w:rFonts w:ascii="Arial" w:hAnsi="Arial" w:cs="Arial"/>
          <w:b/>
          <w:sz w:val="24"/>
          <w:szCs w:val="24"/>
        </w:rPr>
        <w:t xml:space="preserve"> </w:t>
      </w:r>
      <w:r w:rsidR="009C7804" w:rsidRPr="001E798A">
        <w:rPr>
          <w:rFonts w:ascii="Arial" w:hAnsi="Arial" w:cs="Arial"/>
          <w:bCs/>
          <w:sz w:val="24"/>
          <w:szCs w:val="24"/>
        </w:rPr>
        <w:t xml:space="preserve">Órgano </w:t>
      </w:r>
      <w:r w:rsidR="009C7804">
        <w:rPr>
          <w:rFonts w:ascii="Arial" w:hAnsi="Arial" w:cs="Arial"/>
          <w:bCs/>
          <w:sz w:val="24"/>
          <w:szCs w:val="24"/>
        </w:rPr>
        <w:t>d</w:t>
      </w:r>
      <w:r w:rsidR="009C7804" w:rsidRPr="001E798A">
        <w:rPr>
          <w:rFonts w:ascii="Arial" w:hAnsi="Arial" w:cs="Arial"/>
          <w:bCs/>
          <w:sz w:val="24"/>
          <w:szCs w:val="24"/>
        </w:rPr>
        <w:t xml:space="preserve">e Administración Judicial </w:t>
      </w:r>
      <w:r w:rsidR="009C7804">
        <w:rPr>
          <w:rFonts w:ascii="Arial" w:hAnsi="Arial" w:cs="Arial"/>
          <w:bCs/>
          <w:sz w:val="24"/>
          <w:szCs w:val="24"/>
        </w:rPr>
        <w:t>d</w:t>
      </w:r>
      <w:r w:rsidR="009C7804" w:rsidRPr="001E798A">
        <w:rPr>
          <w:rFonts w:ascii="Arial" w:hAnsi="Arial" w:cs="Arial"/>
          <w:bCs/>
          <w:sz w:val="24"/>
          <w:szCs w:val="24"/>
        </w:rPr>
        <w:t xml:space="preserve">el Supremo Tribunal </w:t>
      </w:r>
      <w:r w:rsidR="009C7804">
        <w:rPr>
          <w:rFonts w:ascii="Arial" w:hAnsi="Arial" w:cs="Arial"/>
          <w:bCs/>
          <w:sz w:val="24"/>
          <w:szCs w:val="24"/>
        </w:rPr>
        <w:t>d</w:t>
      </w:r>
      <w:r w:rsidR="009C7804" w:rsidRPr="001E798A">
        <w:rPr>
          <w:rFonts w:ascii="Arial" w:hAnsi="Arial" w:cs="Arial"/>
          <w:bCs/>
          <w:sz w:val="24"/>
          <w:szCs w:val="24"/>
        </w:rPr>
        <w:t xml:space="preserve">e Justicia </w:t>
      </w:r>
      <w:r w:rsidR="009C7804">
        <w:rPr>
          <w:rFonts w:ascii="Arial" w:hAnsi="Arial" w:cs="Arial"/>
          <w:bCs/>
          <w:sz w:val="24"/>
          <w:szCs w:val="24"/>
        </w:rPr>
        <w:t>d</w:t>
      </w:r>
      <w:r w:rsidR="009C7804" w:rsidRPr="001E798A">
        <w:rPr>
          <w:rFonts w:ascii="Arial" w:hAnsi="Arial" w:cs="Arial"/>
          <w:bCs/>
          <w:sz w:val="24"/>
          <w:szCs w:val="24"/>
        </w:rPr>
        <w:t>el Estado</w:t>
      </w:r>
      <w:r w:rsidR="009C7804">
        <w:rPr>
          <w:rFonts w:ascii="Arial" w:hAnsi="Arial" w:cs="Arial"/>
          <w:bCs/>
          <w:sz w:val="24"/>
          <w:szCs w:val="24"/>
        </w:rPr>
        <w:t xml:space="preserve"> —por conducto de su Secretaria Ejecutiva—</w:t>
      </w:r>
      <w:r w:rsidRPr="00EB1C40">
        <w:rPr>
          <w:rFonts w:ascii="Arial" w:hAnsi="Arial" w:cs="Arial"/>
          <w:sz w:val="24"/>
          <w:szCs w:val="24"/>
          <w:lang w:eastAsia="es-MX"/>
        </w:rPr>
        <w:t>; y por</w:t>
      </w:r>
      <w:r w:rsidRPr="00EB1C40">
        <w:rPr>
          <w:rFonts w:ascii="Arial" w:hAnsi="Arial" w:cs="Arial"/>
          <w:sz w:val="24"/>
          <w:szCs w:val="24"/>
        </w:rPr>
        <w:t xml:space="preserve"> </w:t>
      </w:r>
      <w:r w:rsidRPr="00EB1C40">
        <w:rPr>
          <w:rFonts w:ascii="Arial" w:hAnsi="Arial" w:cs="Arial"/>
          <w:b/>
          <w:sz w:val="24"/>
          <w:szCs w:val="24"/>
        </w:rPr>
        <w:t xml:space="preserve">estrados </w:t>
      </w:r>
      <w:r w:rsidRPr="00EB1C40">
        <w:rPr>
          <w:rFonts w:ascii="Arial" w:hAnsi="Arial" w:cs="Arial"/>
          <w:bCs/>
          <w:sz w:val="24"/>
          <w:szCs w:val="24"/>
        </w:rPr>
        <w:t>a los demás interesados</w:t>
      </w:r>
      <w:r w:rsidRPr="00EB1C40">
        <w:rPr>
          <w:rFonts w:ascii="Arial" w:hAnsi="Arial" w:cs="Arial"/>
          <w:color w:val="000000"/>
          <w:sz w:val="24"/>
          <w:szCs w:val="24"/>
        </w:rPr>
        <w:t xml:space="preserve">, conforme a los artículos 37, fracciones I, II y III, 38 y 39 de la Ley de Justicia en Materia Electoral y de Participación Ciudadana del Estado de Michoacán de Ocampo; 137, fracción VI, 139, 140 y 142 del Reglamento Interior del Tribunal Electoral del Estado. </w:t>
      </w:r>
    </w:p>
    <w:p w14:paraId="20FC85C5" w14:textId="77777777" w:rsidR="00095A29" w:rsidRDefault="00095A29" w:rsidP="00C85EA6">
      <w:pPr>
        <w:tabs>
          <w:tab w:val="left" w:pos="5730"/>
        </w:tabs>
        <w:spacing w:before="100" w:beforeAutospacing="1" w:after="100" w:afterAutospacing="1" w:line="360" w:lineRule="auto"/>
        <w:jc w:val="both"/>
        <w:rPr>
          <w:rFonts w:ascii="Arial" w:hAnsi="Arial" w:cs="Arial"/>
          <w:sz w:val="24"/>
          <w:szCs w:val="24"/>
        </w:rPr>
      </w:pPr>
      <w:r w:rsidRPr="00697803">
        <w:rPr>
          <w:rFonts w:ascii="Arial" w:hAnsi="Arial" w:cs="Arial"/>
          <w:sz w:val="24"/>
          <w:szCs w:val="24"/>
        </w:rPr>
        <w:t>En su oportunidad, archívese este expediente como asunto total y definitivamente concluido.</w:t>
      </w:r>
    </w:p>
    <w:p w14:paraId="42508C2C" w14:textId="77777777" w:rsidR="00D812E2" w:rsidRPr="00EF6F7A" w:rsidRDefault="00B02143" w:rsidP="00D812E2">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B02143">
        <w:rPr>
          <w:rFonts w:ascii="Arial" w:eastAsia="Arial" w:hAnsi="Arial" w:cs="Arial"/>
          <w:color w:val="000000"/>
          <w:sz w:val="24"/>
          <w:szCs w:val="24"/>
        </w:rPr>
        <w:t xml:space="preserve">Así, </w:t>
      </w:r>
      <w:r w:rsidR="00D812E2">
        <w:rPr>
          <w:rFonts w:ascii="Arial" w:eastAsia="Arial" w:hAnsi="Arial" w:cs="Arial"/>
          <w:color w:val="000000"/>
          <w:sz w:val="24"/>
          <w:szCs w:val="24"/>
        </w:rPr>
        <w:t xml:space="preserve">en sesión pública del día de hoy, </w:t>
      </w:r>
      <w:r w:rsidR="00D812E2" w:rsidRPr="00EF6F7A">
        <w:rPr>
          <w:rFonts w:ascii="Arial" w:eastAsia="Arial" w:hAnsi="Arial" w:cs="Arial"/>
          <w:color w:val="000000"/>
          <w:sz w:val="24"/>
          <w:szCs w:val="24"/>
        </w:rPr>
        <w:t xml:space="preserve">a las </w:t>
      </w:r>
      <w:r w:rsidR="00D812E2">
        <w:rPr>
          <w:rFonts w:ascii="Arial" w:eastAsia="Arial" w:hAnsi="Arial" w:cs="Arial"/>
          <w:color w:val="000000"/>
          <w:sz w:val="24"/>
          <w:szCs w:val="24"/>
        </w:rPr>
        <w:t>doce</w:t>
      </w:r>
      <w:r w:rsidR="00D812E2" w:rsidRPr="00EF6F7A">
        <w:rPr>
          <w:rFonts w:ascii="Arial" w:eastAsia="Arial" w:hAnsi="Arial" w:cs="Arial"/>
          <w:color w:val="000000"/>
          <w:sz w:val="24"/>
          <w:szCs w:val="24"/>
        </w:rPr>
        <w:t xml:space="preserve"> horas con </w:t>
      </w:r>
      <w:r w:rsidR="00D812E2">
        <w:rPr>
          <w:rFonts w:ascii="Arial" w:eastAsia="Arial" w:hAnsi="Arial" w:cs="Arial"/>
          <w:color w:val="000000"/>
          <w:sz w:val="24"/>
          <w:szCs w:val="24"/>
        </w:rPr>
        <w:t>cincuenta y un</w:t>
      </w:r>
      <w:r w:rsidR="00D812E2" w:rsidRPr="00EF6F7A">
        <w:rPr>
          <w:rFonts w:ascii="Arial" w:eastAsia="Arial" w:hAnsi="Arial" w:cs="Arial"/>
          <w:color w:val="000000"/>
          <w:sz w:val="24"/>
          <w:szCs w:val="24"/>
        </w:rPr>
        <w:t xml:space="preserve"> minutos del día, por </w:t>
      </w:r>
      <w:r w:rsidR="00D812E2">
        <w:rPr>
          <w:rFonts w:ascii="Arial" w:eastAsia="Arial" w:hAnsi="Arial" w:cs="Arial"/>
          <w:color w:val="000000"/>
          <w:sz w:val="24"/>
          <w:szCs w:val="24"/>
        </w:rPr>
        <w:t>unanimidad</w:t>
      </w:r>
      <w:r w:rsidR="00D812E2" w:rsidRPr="00EF6F7A">
        <w:rPr>
          <w:rFonts w:ascii="Arial" w:eastAsia="Arial" w:hAnsi="Arial" w:cs="Arial"/>
          <w:color w:val="000000"/>
          <w:sz w:val="24"/>
          <w:szCs w:val="24"/>
        </w:rPr>
        <w:t xml:space="preserve"> de votos, lo resolvieron y firmaron </w:t>
      </w:r>
      <w:r w:rsidR="00D812E2">
        <w:rPr>
          <w:rFonts w:ascii="Arial" w:eastAsia="Arial" w:hAnsi="Arial" w:cs="Arial"/>
          <w:color w:val="000000"/>
          <w:sz w:val="24"/>
          <w:szCs w:val="24"/>
        </w:rPr>
        <w:t xml:space="preserve">los integrantes del Pleno del Tribunal Electoral del Estado, </w:t>
      </w:r>
      <w:r w:rsidR="00D812E2" w:rsidRPr="00EF6F7A">
        <w:rPr>
          <w:rFonts w:ascii="Arial" w:eastAsia="Arial" w:hAnsi="Arial" w:cs="Arial"/>
          <w:color w:val="000000"/>
          <w:sz w:val="24"/>
          <w:szCs w:val="24"/>
        </w:rPr>
        <w:t xml:space="preserve">la Magistrada Presidenta </w:t>
      </w:r>
      <w:proofErr w:type="spellStart"/>
      <w:r w:rsidR="00D812E2" w:rsidRPr="00EF6F7A">
        <w:rPr>
          <w:rFonts w:ascii="Arial" w:eastAsia="Arial" w:hAnsi="Arial" w:cs="Arial"/>
          <w:color w:val="000000"/>
          <w:sz w:val="24"/>
          <w:szCs w:val="24"/>
        </w:rPr>
        <w:t>Amelí</w:t>
      </w:r>
      <w:proofErr w:type="spellEnd"/>
      <w:r w:rsidR="00D812E2" w:rsidRPr="00EF6F7A">
        <w:rPr>
          <w:rFonts w:ascii="Arial" w:eastAsia="Arial" w:hAnsi="Arial" w:cs="Arial"/>
          <w:color w:val="000000"/>
          <w:sz w:val="24"/>
          <w:szCs w:val="24"/>
        </w:rPr>
        <w:t xml:space="preserve"> </w:t>
      </w:r>
      <w:proofErr w:type="spellStart"/>
      <w:r w:rsidR="00D812E2" w:rsidRPr="00EF6F7A">
        <w:rPr>
          <w:rFonts w:ascii="Arial" w:eastAsia="Arial" w:hAnsi="Arial" w:cs="Arial"/>
          <w:color w:val="000000"/>
          <w:sz w:val="24"/>
          <w:szCs w:val="24"/>
        </w:rPr>
        <w:t>Gissel</w:t>
      </w:r>
      <w:proofErr w:type="spellEnd"/>
      <w:r w:rsidR="00D812E2" w:rsidRPr="00EF6F7A">
        <w:rPr>
          <w:rFonts w:ascii="Arial" w:eastAsia="Arial" w:hAnsi="Arial" w:cs="Arial"/>
          <w:color w:val="000000"/>
          <w:sz w:val="24"/>
          <w:szCs w:val="24"/>
        </w:rPr>
        <w:t xml:space="preserve"> Navarro Lepe, las Magistradas Yurisha Andrade Morales y Alma Rosa Bahena Villalobos, así como los Magistrados Adrián Hernández Pinedo </w:t>
      </w:r>
      <w:r w:rsidR="00D812E2">
        <w:rPr>
          <w:rFonts w:ascii="Arial" w:eastAsia="Arial" w:hAnsi="Arial" w:cs="Arial"/>
          <w:color w:val="000000"/>
          <w:sz w:val="24"/>
          <w:szCs w:val="24"/>
        </w:rPr>
        <w:t>-</w:t>
      </w:r>
      <w:r w:rsidR="00D812E2" w:rsidRPr="00EF6F7A">
        <w:rPr>
          <w:rFonts w:ascii="Arial" w:eastAsia="Arial" w:hAnsi="Arial" w:cs="Arial"/>
          <w:i/>
          <w:color w:val="000000"/>
          <w:sz w:val="24"/>
          <w:szCs w:val="24"/>
        </w:rPr>
        <w:t>quien fue ponente</w:t>
      </w:r>
      <w:r w:rsidR="00D812E2">
        <w:rPr>
          <w:rFonts w:ascii="Arial" w:eastAsia="Arial" w:hAnsi="Arial" w:cs="Arial"/>
          <w:color w:val="000000"/>
          <w:sz w:val="24"/>
          <w:szCs w:val="24"/>
        </w:rPr>
        <w:t>-</w:t>
      </w:r>
      <w:r w:rsidR="00D812E2" w:rsidRPr="00EF6F7A">
        <w:rPr>
          <w:rFonts w:ascii="Arial" w:eastAsia="Arial" w:hAnsi="Arial" w:cs="Arial"/>
          <w:color w:val="000000"/>
          <w:sz w:val="24"/>
          <w:szCs w:val="24"/>
        </w:rPr>
        <w:t xml:space="preserve"> y Eric López Villaseñor, ante el Secretario General de Acuerdos, Jesús Renato García Rivera, quien autoriza y da fe.</w:t>
      </w:r>
    </w:p>
    <w:tbl>
      <w:tblPr>
        <w:tblW w:w="8500" w:type="dxa"/>
        <w:jc w:val="center"/>
        <w:tblLook w:val="0400" w:firstRow="0" w:lastRow="0" w:firstColumn="0" w:lastColumn="0" w:noHBand="0" w:noVBand="1"/>
      </w:tblPr>
      <w:tblGrid>
        <w:gridCol w:w="3975"/>
        <w:gridCol w:w="4525"/>
      </w:tblGrid>
      <w:tr w:rsidR="00B02143" w14:paraId="777DA0F2" w14:textId="77777777" w:rsidTr="00A74379">
        <w:trPr>
          <w:trHeight w:val="1494"/>
          <w:jc w:val="center"/>
        </w:trPr>
        <w:tc>
          <w:tcPr>
            <w:tcW w:w="8500" w:type="dxa"/>
            <w:gridSpan w:val="2"/>
          </w:tcPr>
          <w:p w14:paraId="79C9EEE1" w14:textId="038F683C" w:rsidR="00B02143" w:rsidRPr="00B02143" w:rsidRDefault="006019FA" w:rsidP="00A34630">
            <w:pPr>
              <w:spacing w:after="0" w:line="240" w:lineRule="auto"/>
              <w:jc w:val="center"/>
              <w:rPr>
                <w:rFonts w:ascii="Arial" w:eastAsia="Arial" w:hAnsi="Arial" w:cs="Arial"/>
                <w:b/>
                <w:sz w:val="24"/>
                <w:szCs w:val="24"/>
              </w:rPr>
            </w:pPr>
            <w:r>
              <w:rPr>
                <w:rFonts w:ascii="Arial" w:eastAsia="Arial" w:hAnsi="Arial" w:cs="Arial"/>
                <w:b/>
                <w:sz w:val="24"/>
                <w:szCs w:val="24"/>
              </w:rPr>
              <w:t xml:space="preserve">                            </w:t>
            </w:r>
            <w:r w:rsidR="00B02143" w:rsidRPr="00B02143">
              <w:rPr>
                <w:rFonts w:ascii="Arial" w:eastAsia="Arial" w:hAnsi="Arial" w:cs="Arial"/>
                <w:b/>
                <w:sz w:val="24"/>
                <w:szCs w:val="24"/>
              </w:rPr>
              <w:t>MAGISTRADA PRESIDENTA</w:t>
            </w:r>
          </w:p>
          <w:p w14:paraId="52DE2732" w14:textId="77777777" w:rsidR="00B02143" w:rsidRPr="00B02143" w:rsidRDefault="00B02143" w:rsidP="00A34630">
            <w:pPr>
              <w:spacing w:after="0" w:line="240" w:lineRule="auto"/>
              <w:jc w:val="center"/>
              <w:rPr>
                <w:rFonts w:ascii="Arial" w:eastAsia="Arial" w:hAnsi="Arial" w:cs="Arial"/>
                <w:b/>
                <w:sz w:val="24"/>
                <w:szCs w:val="24"/>
              </w:rPr>
            </w:pPr>
          </w:p>
          <w:p w14:paraId="2F9293F0" w14:textId="77777777" w:rsidR="00B02143" w:rsidRDefault="00B02143" w:rsidP="00A34630">
            <w:pPr>
              <w:spacing w:after="0" w:line="240" w:lineRule="auto"/>
              <w:jc w:val="center"/>
              <w:rPr>
                <w:rFonts w:ascii="Arial" w:eastAsia="Arial" w:hAnsi="Arial" w:cs="Arial"/>
                <w:b/>
                <w:sz w:val="24"/>
                <w:szCs w:val="24"/>
              </w:rPr>
            </w:pPr>
          </w:p>
          <w:p w14:paraId="3CEE96B6" w14:textId="77777777" w:rsidR="006019FA" w:rsidRPr="00B02143" w:rsidRDefault="006019FA" w:rsidP="00A34630">
            <w:pPr>
              <w:spacing w:after="0" w:line="240" w:lineRule="auto"/>
              <w:jc w:val="center"/>
              <w:rPr>
                <w:rFonts w:ascii="Arial" w:eastAsia="Arial" w:hAnsi="Arial" w:cs="Arial"/>
                <w:b/>
                <w:sz w:val="24"/>
                <w:szCs w:val="24"/>
              </w:rPr>
            </w:pPr>
          </w:p>
          <w:p w14:paraId="254231CF" w14:textId="4D9C08DF" w:rsidR="00B02143" w:rsidRPr="00B02143" w:rsidRDefault="006019FA" w:rsidP="00A34630">
            <w:pPr>
              <w:spacing w:before="280" w:after="0" w:line="240" w:lineRule="auto"/>
              <w:jc w:val="center"/>
              <w:rPr>
                <w:rFonts w:ascii="Arial" w:eastAsia="Arial" w:hAnsi="Arial" w:cs="Arial"/>
                <w:b/>
                <w:sz w:val="24"/>
                <w:szCs w:val="24"/>
              </w:rPr>
            </w:pPr>
            <w:r>
              <w:rPr>
                <w:rFonts w:ascii="Arial" w:eastAsia="Arial" w:hAnsi="Arial" w:cs="Arial"/>
                <w:b/>
                <w:sz w:val="24"/>
                <w:szCs w:val="24"/>
              </w:rPr>
              <w:t xml:space="preserve">                        </w:t>
            </w:r>
            <w:r w:rsidR="00B02143" w:rsidRPr="00B02143">
              <w:rPr>
                <w:rFonts w:ascii="Arial" w:eastAsia="Arial" w:hAnsi="Arial" w:cs="Arial"/>
                <w:b/>
                <w:sz w:val="24"/>
                <w:szCs w:val="24"/>
              </w:rPr>
              <w:t>AMELÍ GISSEL NAVARRO LEPE</w:t>
            </w:r>
          </w:p>
        </w:tc>
      </w:tr>
      <w:tr w:rsidR="00B02143" w14:paraId="3A12ED7F" w14:textId="77777777" w:rsidTr="00A74379">
        <w:trPr>
          <w:trHeight w:val="1800"/>
          <w:jc w:val="center"/>
        </w:trPr>
        <w:tc>
          <w:tcPr>
            <w:tcW w:w="3975" w:type="dxa"/>
          </w:tcPr>
          <w:p w14:paraId="29946072" w14:textId="595A23F5" w:rsidR="00B02143" w:rsidRPr="00B02143" w:rsidRDefault="006019FA" w:rsidP="006019FA">
            <w:pPr>
              <w:spacing w:after="0" w:line="240" w:lineRule="auto"/>
              <w:rPr>
                <w:rFonts w:ascii="Arial" w:eastAsia="Arial" w:hAnsi="Arial" w:cs="Arial"/>
                <w:b/>
                <w:sz w:val="24"/>
                <w:szCs w:val="24"/>
              </w:rPr>
            </w:pPr>
            <w:r>
              <w:rPr>
                <w:rFonts w:ascii="Arial" w:eastAsia="Arial" w:hAnsi="Arial" w:cs="Arial"/>
                <w:b/>
                <w:sz w:val="24"/>
                <w:szCs w:val="24"/>
              </w:rPr>
              <w:lastRenderedPageBreak/>
              <w:t xml:space="preserve">              </w:t>
            </w:r>
            <w:r w:rsidR="00B02143" w:rsidRPr="00B02143">
              <w:rPr>
                <w:rFonts w:ascii="Arial" w:eastAsia="Arial" w:hAnsi="Arial" w:cs="Arial"/>
                <w:b/>
                <w:sz w:val="24"/>
                <w:szCs w:val="24"/>
              </w:rPr>
              <w:t>MAGISTRADA</w:t>
            </w:r>
          </w:p>
          <w:p w14:paraId="52511E9C" w14:textId="77777777" w:rsidR="006019FA" w:rsidRDefault="006019FA" w:rsidP="00A34630">
            <w:pPr>
              <w:spacing w:before="280" w:after="0" w:line="240" w:lineRule="auto"/>
              <w:rPr>
                <w:rFonts w:ascii="Arial" w:eastAsia="Arial" w:hAnsi="Arial" w:cs="Arial"/>
                <w:b/>
                <w:sz w:val="24"/>
                <w:szCs w:val="24"/>
              </w:rPr>
            </w:pPr>
          </w:p>
          <w:p w14:paraId="13D7957C" w14:textId="77777777" w:rsidR="006019FA" w:rsidRDefault="006019FA" w:rsidP="00A34630">
            <w:pPr>
              <w:spacing w:before="280" w:after="0" w:line="240" w:lineRule="auto"/>
              <w:rPr>
                <w:rFonts w:ascii="Arial" w:eastAsia="Arial" w:hAnsi="Arial" w:cs="Arial"/>
                <w:b/>
                <w:sz w:val="24"/>
                <w:szCs w:val="24"/>
              </w:rPr>
            </w:pPr>
          </w:p>
          <w:p w14:paraId="1BDC2F9B" w14:textId="77777777" w:rsidR="006019FA" w:rsidRPr="00B02143" w:rsidRDefault="006019FA" w:rsidP="00A34630">
            <w:pPr>
              <w:spacing w:before="280" w:after="0" w:line="240" w:lineRule="auto"/>
              <w:rPr>
                <w:rFonts w:ascii="Arial" w:eastAsia="Arial" w:hAnsi="Arial" w:cs="Arial"/>
                <w:b/>
                <w:sz w:val="24"/>
                <w:szCs w:val="24"/>
              </w:rPr>
            </w:pPr>
          </w:p>
          <w:p w14:paraId="59B9FA2D" w14:textId="77777777" w:rsidR="00B02143" w:rsidRDefault="00B02143" w:rsidP="00A74379">
            <w:pPr>
              <w:spacing w:before="280" w:after="0" w:line="240" w:lineRule="auto"/>
              <w:rPr>
                <w:rFonts w:ascii="Arial" w:eastAsia="Arial" w:hAnsi="Arial" w:cs="Arial"/>
                <w:b/>
                <w:sz w:val="24"/>
                <w:szCs w:val="24"/>
              </w:rPr>
            </w:pPr>
            <w:r w:rsidRPr="00B02143">
              <w:rPr>
                <w:rFonts w:ascii="Arial" w:eastAsia="Arial" w:hAnsi="Arial" w:cs="Arial"/>
                <w:b/>
                <w:sz w:val="24"/>
                <w:szCs w:val="24"/>
              </w:rPr>
              <w:t xml:space="preserve">YURISHA ANDRADE MORALES </w:t>
            </w:r>
          </w:p>
          <w:p w14:paraId="22143132" w14:textId="77777777" w:rsidR="006019FA" w:rsidRDefault="006019FA" w:rsidP="00A34630">
            <w:pPr>
              <w:spacing w:before="280" w:after="0" w:line="240" w:lineRule="auto"/>
              <w:jc w:val="center"/>
              <w:rPr>
                <w:rFonts w:ascii="Arial" w:eastAsia="Arial" w:hAnsi="Arial" w:cs="Arial"/>
                <w:b/>
                <w:sz w:val="24"/>
                <w:szCs w:val="24"/>
              </w:rPr>
            </w:pPr>
          </w:p>
          <w:p w14:paraId="4B0FEF7B" w14:textId="77777777" w:rsidR="006019FA" w:rsidRDefault="006019FA" w:rsidP="00A34630">
            <w:pPr>
              <w:spacing w:before="280" w:after="0" w:line="240" w:lineRule="auto"/>
              <w:jc w:val="center"/>
              <w:rPr>
                <w:rFonts w:ascii="Arial" w:eastAsia="Arial" w:hAnsi="Arial" w:cs="Arial"/>
                <w:b/>
                <w:sz w:val="24"/>
                <w:szCs w:val="24"/>
              </w:rPr>
            </w:pPr>
          </w:p>
          <w:p w14:paraId="362EC987" w14:textId="77777777" w:rsidR="006019FA" w:rsidRPr="00B02143" w:rsidRDefault="006019FA" w:rsidP="00A34630">
            <w:pPr>
              <w:spacing w:before="280" w:after="0" w:line="240" w:lineRule="auto"/>
              <w:jc w:val="center"/>
              <w:rPr>
                <w:rFonts w:ascii="Arial" w:eastAsia="Arial" w:hAnsi="Arial" w:cs="Arial"/>
                <w:b/>
                <w:sz w:val="24"/>
                <w:szCs w:val="24"/>
              </w:rPr>
            </w:pPr>
          </w:p>
        </w:tc>
        <w:tc>
          <w:tcPr>
            <w:tcW w:w="4525" w:type="dxa"/>
          </w:tcPr>
          <w:p w14:paraId="3BF61A08"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MAGISTRADA</w:t>
            </w:r>
          </w:p>
          <w:p w14:paraId="6B518483" w14:textId="77777777" w:rsidR="00B02143" w:rsidRDefault="00B02143" w:rsidP="00A34630">
            <w:pPr>
              <w:spacing w:before="280" w:after="0" w:line="240" w:lineRule="auto"/>
              <w:rPr>
                <w:rFonts w:ascii="Arial" w:eastAsia="Arial" w:hAnsi="Arial" w:cs="Arial"/>
                <w:b/>
                <w:sz w:val="24"/>
                <w:szCs w:val="24"/>
              </w:rPr>
            </w:pPr>
          </w:p>
          <w:p w14:paraId="200FFF25" w14:textId="77777777" w:rsidR="006019FA" w:rsidRDefault="006019FA" w:rsidP="00A34630">
            <w:pPr>
              <w:spacing w:before="280" w:after="0" w:line="240" w:lineRule="auto"/>
              <w:rPr>
                <w:rFonts w:ascii="Arial" w:eastAsia="Arial" w:hAnsi="Arial" w:cs="Arial"/>
                <w:b/>
                <w:sz w:val="24"/>
                <w:szCs w:val="24"/>
              </w:rPr>
            </w:pPr>
          </w:p>
          <w:p w14:paraId="508BDC0E" w14:textId="77777777" w:rsidR="006019FA" w:rsidRPr="00B02143" w:rsidRDefault="006019FA" w:rsidP="00A34630">
            <w:pPr>
              <w:spacing w:before="280" w:after="0" w:line="240" w:lineRule="auto"/>
              <w:rPr>
                <w:rFonts w:ascii="Arial" w:eastAsia="Arial" w:hAnsi="Arial" w:cs="Arial"/>
                <w:b/>
                <w:sz w:val="24"/>
                <w:szCs w:val="24"/>
              </w:rPr>
            </w:pPr>
          </w:p>
          <w:p w14:paraId="44C16A2C" w14:textId="55DB5188" w:rsidR="00B02143" w:rsidRDefault="00B02143" w:rsidP="00A34630">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ALMA ROSA BAHENA VILLALOBOS</w:t>
            </w:r>
          </w:p>
          <w:p w14:paraId="31558D1A" w14:textId="1DC9F534" w:rsidR="002F71BE" w:rsidRPr="00B02143" w:rsidRDefault="002F71BE" w:rsidP="00A34630">
            <w:pPr>
              <w:spacing w:before="280" w:after="0" w:line="240" w:lineRule="auto"/>
              <w:jc w:val="center"/>
              <w:rPr>
                <w:rFonts w:ascii="Arial" w:eastAsia="Arial" w:hAnsi="Arial" w:cs="Arial"/>
                <w:b/>
                <w:sz w:val="24"/>
                <w:szCs w:val="24"/>
              </w:rPr>
            </w:pPr>
          </w:p>
        </w:tc>
      </w:tr>
      <w:tr w:rsidR="00B02143" w14:paraId="6236963A" w14:textId="77777777" w:rsidTr="00A74379">
        <w:trPr>
          <w:trHeight w:val="1543"/>
          <w:jc w:val="center"/>
        </w:trPr>
        <w:tc>
          <w:tcPr>
            <w:tcW w:w="3975" w:type="dxa"/>
          </w:tcPr>
          <w:p w14:paraId="032DECD1"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MAGISTRADO</w:t>
            </w:r>
          </w:p>
          <w:p w14:paraId="13E2D2F0" w14:textId="77777777" w:rsidR="00B02143" w:rsidRPr="00B02143" w:rsidRDefault="00B02143" w:rsidP="00A34630">
            <w:pPr>
              <w:spacing w:after="0" w:line="240" w:lineRule="auto"/>
              <w:jc w:val="center"/>
              <w:rPr>
                <w:rFonts w:ascii="Arial" w:eastAsia="Arial" w:hAnsi="Arial" w:cs="Arial"/>
                <w:b/>
                <w:sz w:val="24"/>
                <w:szCs w:val="24"/>
              </w:rPr>
            </w:pPr>
          </w:p>
          <w:p w14:paraId="7FC2FFD4" w14:textId="77777777" w:rsidR="00B02143" w:rsidRDefault="00B02143" w:rsidP="00A34630">
            <w:pPr>
              <w:spacing w:after="0" w:line="240" w:lineRule="auto"/>
              <w:jc w:val="center"/>
              <w:rPr>
                <w:rFonts w:ascii="Arial" w:eastAsia="Arial" w:hAnsi="Arial" w:cs="Arial"/>
                <w:b/>
                <w:sz w:val="24"/>
                <w:szCs w:val="24"/>
              </w:rPr>
            </w:pPr>
          </w:p>
          <w:p w14:paraId="019864C4" w14:textId="77777777" w:rsidR="006019FA" w:rsidRDefault="006019FA" w:rsidP="00A34630">
            <w:pPr>
              <w:spacing w:after="0" w:line="240" w:lineRule="auto"/>
              <w:jc w:val="center"/>
              <w:rPr>
                <w:rFonts w:ascii="Arial" w:eastAsia="Arial" w:hAnsi="Arial" w:cs="Arial"/>
                <w:b/>
                <w:sz w:val="24"/>
                <w:szCs w:val="24"/>
              </w:rPr>
            </w:pPr>
          </w:p>
          <w:p w14:paraId="677FE1D1" w14:textId="77777777" w:rsidR="006019FA" w:rsidRDefault="006019FA" w:rsidP="00A34630">
            <w:pPr>
              <w:spacing w:after="0" w:line="240" w:lineRule="auto"/>
              <w:jc w:val="center"/>
              <w:rPr>
                <w:rFonts w:ascii="Arial" w:eastAsia="Arial" w:hAnsi="Arial" w:cs="Arial"/>
                <w:b/>
                <w:sz w:val="24"/>
                <w:szCs w:val="24"/>
              </w:rPr>
            </w:pPr>
          </w:p>
          <w:p w14:paraId="4C4FCA0D" w14:textId="77777777" w:rsidR="006019FA" w:rsidRPr="00B02143" w:rsidRDefault="006019FA" w:rsidP="00A34630">
            <w:pPr>
              <w:spacing w:after="0" w:line="240" w:lineRule="auto"/>
              <w:jc w:val="center"/>
              <w:rPr>
                <w:rFonts w:ascii="Arial" w:eastAsia="Arial" w:hAnsi="Arial" w:cs="Arial"/>
                <w:b/>
                <w:sz w:val="24"/>
                <w:szCs w:val="24"/>
              </w:rPr>
            </w:pPr>
          </w:p>
          <w:p w14:paraId="76DD5329" w14:textId="77777777" w:rsidR="00B02143" w:rsidRPr="00B02143" w:rsidRDefault="00B02143" w:rsidP="00A34630">
            <w:pPr>
              <w:spacing w:after="0" w:line="240" w:lineRule="auto"/>
              <w:jc w:val="center"/>
              <w:rPr>
                <w:rFonts w:ascii="Arial" w:eastAsia="Arial" w:hAnsi="Arial" w:cs="Arial"/>
                <w:b/>
                <w:sz w:val="24"/>
                <w:szCs w:val="24"/>
              </w:rPr>
            </w:pPr>
          </w:p>
          <w:p w14:paraId="23CC4282"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ADRIÁN HERNÁNDEZ PINEDO</w:t>
            </w:r>
          </w:p>
        </w:tc>
        <w:tc>
          <w:tcPr>
            <w:tcW w:w="4525" w:type="dxa"/>
          </w:tcPr>
          <w:p w14:paraId="6E203D61"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MAGISTRADO</w:t>
            </w:r>
          </w:p>
          <w:p w14:paraId="65DFAF5E" w14:textId="77777777" w:rsidR="00B02143" w:rsidRPr="00B02143" w:rsidRDefault="00B02143" w:rsidP="00A34630">
            <w:pPr>
              <w:spacing w:after="0" w:line="240" w:lineRule="auto"/>
              <w:jc w:val="center"/>
              <w:rPr>
                <w:rFonts w:ascii="Arial" w:eastAsia="Arial" w:hAnsi="Arial" w:cs="Arial"/>
                <w:b/>
                <w:sz w:val="24"/>
                <w:szCs w:val="24"/>
              </w:rPr>
            </w:pPr>
          </w:p>
          <w:p w14:paraId="5157902D" w14:textId="77777777" w:rsidR="00B02143" w:rsidRPr="00B02143" w:rsidRDefault="00B02143" w:rsidP="00A34630">
            <w:pPr>
              <w:spacing w:after="0" w:line="240" w:lineRule="auto"/>
              <w:jc w:val="center"/>
              <w:rPr>
                <w:rFonts w:ascii="Arial" w:eastAsia="Arial" w:hAnsi="Arial" w:cs="Arial"/>
                <w:b/>
                <w:sz w:val="24"/>
                <w:szCs w:val="24"/>
              </w:rPr>
            </w:pPr>
          </w:p>
          <w:p w14:paraId="2742DED3" w14:textId="77777777" w:rsidR="00B02143" w:rsidRDefault="00B02143" w:rsidP="00A34630">
            <w:pPr>
              <w:spacing w:after="0" w:line="240" w:lineRule="auto"/>
              <w:jc w:val="center"/>
              <w:rPr>
                <w:rFonts w:ascii="Arial" w:eastAsia="Arial" w:hAnsi="Arial" w:cs="Arial"/>
                <w:b/>
                <w:sz w:val="24"/>
                <w:szCs w:val="24"/>
              </w:rPr>
            </w:pPr>
          </w:p>
          <w:p w14:paraId="160BF918" w14:textId="77777777" w:rsidR="006019FA" w:rsidRDefault="006019FA" w:rsidP="00A34630">
            <w:pPr>
              <w:spacing w:after="0" w:line="240" w:lineRule="auto"/>
              <w:jc w:val="center"/>
              <w:rPr>
                <w:rFonts w:ascii="Arial" w:eastAsia="Arial" w:hAnsi="Arial" w:cs="Arial"/>
                <w:b/>
                <w:sz w:val="24"/>
                <w:szCs w:val="24"/>
              </w:rPr>
            </w:pPr>
          </w:p>
          <w:p w14:paraId="2C21AA02" w14:textId="77777777" w:rsidR="006019FA" w:rsidRDefault="006019FA" w:rsidP="00A34630">
            <w:pPr>
              <w:spacing w:after="0" w:line="240" w:lineRule="auto"/>
              <w:jc w:val="center"/>
              <w:rPr>
                <w:rFonts w:ascii="Arial" w:eastAsia="Arial" w:hAnsi="Arial" w:cs="Arial"/>
                <w:b/>
                <w:sz w:val="24"/>
                <w:szCs w:val="24"/>
              </w:rPr>
            </w:pPr>
          </w:p>
          <w:p w14:paraId="198BBA49" w14:textId="77777777" w:rsidR="006019FA" w:rsidRPr="00B02143" w:rsidRDefault="006019FA" w:rsidP="00A34630">
            <w:pPr>
              <w:spacing w:after="0" w:line="240" w:lineRule="auto"/>
              <w:jc w:val="center"/>
              <w:rPr>
                <w:rFonts w:ascii="Arial" w:eastAsia="Arial" w:hAnsi="Arial" w:cs="Arial"/>
                <w:b/>
                <w:sz w:val="24"/>
                <w:szCs w:val="24"/>
              </w:rPr>
            </w:pPr>
          </w:p>
          <w:p w14:paraId="2A1964E6" w14:textId="77777777" w:rsid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ERIC LÓPEZ VILLASEÑOR</w:t>
            </w:r>
          </w:p>
          <w:p w14:paraId="674D056F" w14:textId="77777777" w:rsidR="006019FA" w:rsidRDefault="006019FA" w:rsidP="00A34630">
            <w:pPr>
              <w:spacing w:after="0" w:line="240" w:lineRule="auto"/>
              <w:jc w:val="center"/>
              <w:rPr>
                <w:rFonts w:ascii="Arial" w:eastAsia="Arial" w:hAnsi="Arial" w:cs="Arial"/>
                <w:b/>
                <w:sz w:val="24"/>
                <w:szCs w:val="24"/>
              </w:rPr>
            </w:pPr>
          </w:p>
          <w:p w14:paraId="0BF8AC4A" w14:textId="77777777" w:rsidR="006019FA" w:rsidRDefault="006019FA" w:rsidP="00A34630">
            <w:pPr>
              <w:spacing w:after="0" w:line="240" w:lineRule="auto"/>
              <w:jc w:val="center"/>
              <w:rPr>
                <w:rFonts w:ascii="Arial" w:eastAsia="Arial" w:hAnsi="Arial" w:cs="Arial"/>
                <w:b/>
                <w:sz w:val="24"/>
                <w:szCs w:val="24"/>
              </w:rPr>
            </w:pPr>
          </w:p>
          <w:p w14:paraId="4B6AFB46" w14:textId="77777777" w:rsidR="006019FA" w:rsidRPr="00B02143" w:rsidRDefault="006019FA" w:rsidP="00A34630">
            <w:pPr>
              <w:spacing w:after="0" w:line="240" w:lineRule="auto"/>
              <w:jc w:val="center"/>
              <w:rPr>
                <w:rFonts w:ascii="Arial" w:eastAsia="Arial" w:hAnsi="Arial" w:cs="Arial"/>
                <w:b/>
                <w:sz w:val="24"/>
                <w:szCs w:val="24"/>
              </w:rPr>
            </w:pPr>
          </w:p>
        </w:tc>
      </w:tr>
      <w:tr w:rsidR="00B02143" w14:paraId="25D0E1B4" w14:textId="77777777" w:rsidTr="00A74379">
        <w:trPr>
          <w:trHeight w:val="1768"/>
          <w:jc w:val="center"/>
        </w:trPr>
        <w:tc>
          <w:tcPr>
            <w:tcW w:w="8500" w:type="dxa"/>
            <w:gridSpan w:val="2"/>
          </w:tcPr>
          <w:p w14:paraId="01F39E03" w14:textId="77777777" w:rsidR="00D812E2" w:rsidRDefault="00D812E2" w:rsidP="00A34630">
            <w:pPr>
              <w:spacing w:before="280" w:after="0" w:line="240" w:lineRule="auto"/>
              <w:jc w:val="center"/>
              <w:rPr>
                <w:rFonts w:ascii="Arial" w:eastAsia="Arial" w:hAnsi="Arial" w:cs="Arial"/>
                <w:b/>
                <w:sz w:val="24"/>
                <w:szCs w:val="24"/>
              </w:rPr>
            </w:pPr>
          </w:p>
          <w:p w14:paraId="632E1B31" w14:textId="077A82AB" w:rsidR="00B02143" w:rsidRPr="00B02143" w:rsidRDefault="00B02143" w:rsidP="00A34630">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SECRETARIO GENERAL DE ACUERDOS</w:t>
            </w:r>
          </w:p>
          <w:p w14:paraId="7AD604C2" w14:textId="77777777" w:rsidR="00B02143" w:rsidRDefault="00B02143" w:rsidP="00A34630">
            <w:pPr>
              <w:spacing w:before="280" w:after="0" w:line="240" w:lineRule="auto"/>
              <w:jc w:val="center"/>
              <w:rPr>
                <w:rFonts w:ascii="Arial" w:eastAsia="Arial" w:hAnsi="Arial" w:cs="Arial"/>
                <w:b/>
                <w:sz w:val="24"/>
                <w:szCs w:val="24"/>
              </w:rPr>
            </w:pPr>
          </w:p>
          <w:p w14:paraId="4E406EB6" w14:textId="77777777" w:rsidR="006019FA" w:rsidRDefault="006019FA" w:rsidP="00A34630">
            <w:pPr>
              <w:spacing w:before="280" w:after="0" w:line="240" w:lineRule="auto"/>
              <w:jc w:val="center"/>
              <w:rPr>
                <w:rFonts w:ascii="Arial" w:eastAsia="Arial" w:hAnsi="Arial" w:cs="Arial"/>
                <w:b/>
                <w:sz w:val="24"/>
                <w:szCs w:val="24"/>
              </w:rPr>
            </w:pPr>
          </w:p>
          <w:p w14:paraId="7F817E22" w14:textId="3B2400BE" w:rsidR="00B02143" w:rsidRDefault="00B02143" w:rsidP="00A34630">
            <w:pPr>
              <w:spacing w:before="280" w:after="0" w:line="240" w:lineRule="auto"/>
              <w:jc w:val="center"/>
              <w:rPr>
                <w:rFonts w:ascii="Arial" w:eastAsia="Arial" w:hAnsi="Arial" w:cs="Arial"/>
                <w:b/>
              </w:rPr>
            </w:pPr>
            <w:r>
              <w:rPr>
                <w:rFonts w:ascii="Arial" w:eastAsia="Arial" w:hAnsi="Arial" w:cs="Arial"/>
                <w:b/>
                <w:sz w:val="24"/>
                <w:szCs w:val="24"/>
              </w:rPr>
              <w:t>JESÚS RENATO GARCÍA RIVERA</w:t>
            </w:r>
          </w:p>
        </w:tc>
      </w:tr>
    </w:tbl>
    <w:p w14:paraId="4AE098B6" w14:textId="77777777" w:rsidR="00EB7774" w:rsidRDefault="00EB7774" w:rsidP="00EB7774">
      <w:pPr>
        <w:spacing w:after="0" w:line="240" w:lineRule="auto"/>
        <w:ind w:right="-91"/>
        <w:jc w:val="both"/>
        <w:rPr>
          <w:rFonts w:ascii="Arial Narrow" w:eastAsia="Arial Narrow" w:hAnsi="Arial Narrow" w:cs="Arial Narrow"/>
          <w:sz w:val="20"/>
          <w:szCs w:val="20"/>
        </w:rPr>
      </w:pPr>
    </w:p>
    <w:p w14:paraId="5197A814" w14:textId="7347BE2E" w:rsidR="00013EC1" w:rsidRDefault="00D812E2" w:rsidP="007C009E">
      <w:pPr>
        <w:spacing w:before="100" w:beforeAutospacing="1" w:after="100" w:afterAutospacing="1" w:line="240" w:lineRule="auto"/>
        <w:jc w:val="both"/>
        <w:rPr>
          <w:rFonts w:ascii="Arial Narrow" w:eastAsia="Arial Narrow" w:hAnsi="Arial Narrow" w:cs="Arial Narrow"/>
          <w:sz w:val="20"/>
          <w:szCs w:val="20"/>
        </w:rPr>
      </w:pPr>
      <w:bookmarkStart w:id="12" w:name="_Hlk214027005"/>
      <w:r w:rsidRPr="007C009E">
        <w:rPr>
          <w:rFonts w:ascii="Arial" w:hAnsi="Arial" w:cs="Arial"/>
          <w:bCs/>
          <w:sz w:val="18"/>
          <w:szCs w:val="18"/>
        </w:rPr>
        <w:t>El suscrito Jesús Renato García Rivera, Secretario General de Acuerdos del Tribunal Electoral del Estado, con fundamento en los artículos 69, fracción VII, del Código Electoral del Estado y 66, fracci</w:t>
      </w:r>
      <w:r w:rsidR="005E1B27" w:rsidRPr="007C009E">
        <w:rPr>
          <w:rFonts w:ascii="Arial" w:hAnsi="Arial" w:cs="Arial"/>
          <w:bCs/>
          <w:sz w:val="18"/>
          <w:szCs w:val="18"/>
        </w:rPr>
        <w:t>ones</w:t>
      </w:r>
      <w:r w:rsidRPr="007C009E">
        <w:rPr>
          <w:rFonts w:ascii="Arial" w:hAnsi="Arial" w:cs="Arial"/>
          <w:bCs/>
          <w:sz w:val="18"/>
          <w:szCs w:val="18"/>
        </w:rPr>
        <w:t xml:space="preserve"> I</w:t>
      </w:r>
      <w:r w:rsidR="005E1B27" w:rsidRPr="007C009E">
        <w:rPr>
          <w:rFonts w:ascii="Arial" w:hAnsi="Arial" w:cs="Arial"/>
          <w:bCs/>
          <w:sz w:val="18"/>
          <w:szCs w:val="18"/>
        </w:rPr>
        <w:t xml:space="preserve"> y II,</w:t>
      </w:r>
      <w:r w:rsidRPr="007C009E">
        <w:rPr>
          <w:rFonts w:ascii="Arial" w:hAnsi="Arial" w:cs="Arial"/>
          <w:bCs/>
          <w:sz w:val="18"/>
          <w:szCs w:val="18"/>
        </w:rPr>
        <w:t xml:space="preserve"> del Reglamento Interior del Tribunal Electoral del Estado, hago constar que las firmas que obran en el presente documento, </w:t>
      </w:r>
      <w:bookmarkEnd w:id="12"/>
      <w:r w:rsidRPr="007C009E">
        <w:rPr>
          <w:rFonts w:ascii="Arial" w:hAnsi="Arial" w:cs="Arial"/>
          <w:bCs/>
          <w:sz w:val="18"/>
          <w:szCs w:val="18"/>
        </w:rPr>
        <w:t>corresponden a la sentencia emitida por el Pleno del Tribunal Electoral del Estado, en sesión pública presencial</w:t>
      </w:r>
      <w:r w:rsidR="006E1769" w:rsidRPr="007C009E">
        <w:rPr>
          <w:rFonts w:ascii="Arial" w:hAnsi="Arial" w:cs="Arial"/>
          <w:bCs/>
          <w:sz w:val="18"/>
          <w:szCs w:val="18"/>
        </w:rPr>
        <w:t>,</w:t>
      </w:r>
      <w:r w:rsidRPr="007C009E">
        <w:rPr>
          <w:rFonts w:ascii="Arial" w:hAnsi="Arial" w:cs="Arial"/>
          <w:bCs/>
          <w:sz w:val="18"/>
          <w:szCs w:val="18"/>
        </w:rPr>
        <w:t xml:space="preserve"> celebrada el catorce de noviembre  de dos mil veinticinco, dentro </w:t>
      </w:r>
      <w:r w:rsidRPr="007C009E">
        <w:rPr>
          <w:rFonts w:ascii="Arial Narrow" w:eastAsia="Arial Narrow" w:hAnsi="Arial Narrow" w:cs="Arial Narrow"/>
          <w:sz w:val="20"/>
          <w:szCs w:val="20"/>
        </w:rPr>
        <w:t xml:space="preserve">del Juicio para la Protección de los Derechos Político-Electorales del Ciudadano </w:t>
      </w:r>
      <w:r w:rsidRPr="007C009E">
        <w:rPr>
          <w:rFonts w:ascii="Arial Narrow" w:eastAsia="Arial Narrow" w:hAnsi="Arial Narrow" w:cs="Arial Narrow"/>
          <w:b/>
          <w:bCs/>
          <w:sz w:val="20"/>
          <w:szCs w:val="20"/>
        </w:rPr>
        <w:t>TEEM-JDC-242/2025</w:t>
      </w:r>
      <w:r w:rsidR="007C009E" w:rsidRPr="007C009E">
        <w:rPr>
          <w:rFonts w:ascii="Arial Narrow" w:eastAsia="Arial Narrow" w:hAnsi="Arial Narrow" w:cs="Arial Narrow"/>
          <w:sz w:val="20"/>
          <w:szCs w:val="20"/>
        </w:rPr>
        <w:t xml:space="preserve">; </w:t>
      </w:r>
      <w:r w:rsidR="00013EC1" w:rsidRPr="007C009E">
        <w:rPr>
          <w:rFonts w:ascii="Arial Narrow" w:eastAsia="Arial Narrow" w:hAnsi="Arial Narrow" w:cs="Arial Narrow"/>
          <w:sz w:val="20"/>
          <w:szCs w:val="20"/>
        </w:rPr>
        <w:t xml:space="preserve">la cual consta de </w:t>
      </w:r>
      <w:r w:rsidR="00485A61" w:rsidRPr="007C009E">
        <w:rPr>
          <w:rFonts w:ascii="Arial Narrow" w:eastAsia="Arial Narrow" w:hAnsi="Arial Narrow" w:cs="Arial Narrow"/>
          <w:sz w:val="20"/>
          <w:szCs w:val="20"/>
        </w:rPr>
        <w:t>nueve</w:t>
      </w:r>
      <w:r w:rsidR="00013EC1" w:rsidRPr="007C009E">
        <w:rPr>
          <w:rFonts w:ascii="Arial Narrow" w:eastAsia="Arial Narrow" w:hAnsi="Arial Narrow" w:cs="Arial Narrow"/>
          <w:sz w:val="20"/>
          <w:szCs w:val="20"/>
        </w:rPr>
        <w:t xml:space="preserve"> páginas, incluida la presente. </w:t>
      </w:r>
      <w:r w:rsidR="00013EC1" w:rsidRPr="007C009E">
        <w:rPr>
          <w:rFonts w:ascii="Arial Narrow" w:eastAsia="Arial Narrow" w:hAnsi="Arial Narrow" w:cs="Arial Narrow"/>
          <w:b/>
          <w:bCs/>
          <w:sz w:val="20"/>
          <w:szCs w:val="20"/>
        </w:rPr>
        <w:t>Doy fe.</w:t>
      </w:r>
    </w:p>
    <w:p w14:paraId="70ABDB23" w14:textId="77777777" w:rsidR="00EB7774" w:rsidRPr="007C009E" w:rsidRDefault="00EB7774" w:rsidP="00EB7774">
      <w:pPr>
        <w:spacing w:after="0" w:line="240" w:lineRule="auto"/>
        <w:ind w:right="-91"/>
        <w:jc w:val="both"/>
        <w:rPr>
          <w:rFonts w:ascii="Arial Narrow" w:eastAsia="Arial Narrow" w:hAnsi="Arial Narrow" w:cs="Arial Narrow"/>
          <w:sz w:val="18"/>
          <w:szCs w:val="18"/>
        </w:rPr>
      </w:pPr>
    </w:p>
    <w:p w14:paraId="3540F88E" w14:textId="2D9C9EDF" w:rsidR="00786B6B" w:rsidRPr="007C009E" w:rsidRDefault="00013EC1" w:rsidP="00EB7774">
      <w:pPr>
        <w:spacing w:after="0" w:line="240" w:lineRule="auto"/>
        <w:ind w:right="-91"/>
        <w:jc w:val="both"/>
        <w:rPr>
          <w:rFonts w:ascii="Arial" w:eastAsia="Arial Narrow" w:hAnsi="Arial" w:cs="Arial"/>
          <w:i/>
          <w:iCs/>
          <w:sz w:val="18"/>
          <w:szCs w:val="18"/>
        </w:rPr>
      </w:pPr>
      <w:r w:rsidRPr="007C009E">
        <w:rPr>
          <w:rFonts w:ascii="Arial" w:eastAsia="Arial Narrow" w:hAnsi="Arial"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786B6B" w:rsidRPr="007C009E" w:rsidSect="002326AA">
      <w:headerReference w:type="default" r:id="rId8"/>
      <w:footerReference w:type="default" r:id="rId9"/>
      <w:headerReference w:type="first" r:id="rId10"/>
      <w:footerReference w:type="first" r:id="rId11"/>
      <w:pgSz w:w="12242" w:h="19442" w:code="157"/>
      <w:pgMar w:top="1418" w:right="1418" w:bottom="1276" w:left="3119" w:header="845"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3F947" w14:textId="77777777" w:rsidR="00B4537C" w:rsidRPr="00022C60" w:rsidRDefault="00B4537C" w:rsidP="00095A29">
      <w:pPr>
        <w:spacing w:after="0" w:line="240" w:lineRule="auto"/>
      </w:pPr>
      <w:r w:rsidRPr="00022C60">
        <w:separator/>
      </w:r>
    </w:p>
  </w:endnote>
  <w:endnote w:type="continuationSeparator" w:id="0">
    <w:p w14:paraId="14564E1C" w14:textId="77777777" w:rsidR="00B4537C" w:rsidRPr="00022C60" w:rsidRDefault="00B4537C" w:rsidP="00095A29">
      <w:pPr>
        <w:spacing w:after="0" w:line="240" w:lineRule="auto"/>
      </w:pPr>
      <w:r w:rsidRPr="00022C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0"/>
        <w:szCs w:val="20"/>
      </w:rPr>
    </w:sdtEndPr>
    <w:sdtContent>
      <w:p w14:paraId="62812F52" w14:textId="6FE24223" w:rsidR="007C5D1A" w:rsidRPr="002836A6" w:rsidRDefault="007C5D1A" w:rsidP="006821E2">
        <w:pPr>
          <w:pStyle w:val="Piedepgina"/>
          <w:jc w:val="center"/>
          <w:rPr>
            <w:rFonts w:ascii="Arial Narrow" w:hAnsi="Arial Narrow" w:cs="Arial"/>
            <w:sz w:val="20"/>
            <w:szCs w:val="20"/>
          </w:rPr>
        </w:pPr>
        <w:r w:rsidRPr="002836A6">
          <w:rPr>
            <w:rFonts w:ascii="Arial Narrow" w:hAnsi="Arial Narrow" w:cs="Arial"/>
            <w:sz w:val="20"/>
            <w:szCs w:val="20"/>
          </w:rPr>
          <w:fldChar w:fldCharType="begin"/>
        </w:r>
        <w:r w:rsidRPr="002836A6">
          <w:rPr>
            <w:rFonts w:ascii="Arial Narrow" w:hAnsi="Arial Narrow" w:cs="Arial"/>
            <w:sz w:val="20"/>
            <w:szCs w:val="20"/>
          </w:rPr>
          <w:instrText>PAGE   \* MERGEFORMAT</w:instrText>
        </w:r>
        <w:r w:rsidRPr="002836A6">
          <w:rPr>
            <w:rFonts w:ascii="Arial Narrow" w:hAnsi="Arial Narrow" w:cs="Arial"/>
            <w:sz w:val="20"/>
            <w:szCs w:val="20"/>
          </w:rPr>
          <w:fldChar w:fldCharType="separate"/>
        </w:r>
        <w:r w:rsidRPr="002836A6">
          <w:rPr>
            <w:rFonts w:ascii="Arial Narrow" w:hAnsi="Arial Narrow" w:cs="Arial"/>
            <w:sz w:val="20"/>
            <w:szCs w:val="20"/>
          </w:rPr>
          <w:t>2</w:t>
        </w:r>
        <w:r w:rsidRPr="002836A6">
          <w:rPr>
            <w:rFonts w:ascii="Arial Narrow" w:hAnsi="Arial Narrow" w:cs="Arial"/>
            <w:sz w:val="20"/>
            <w:szCs w:val="20"/>
          </w:rPr>
          <w:fldChar w:fldCharType="end"/>
        </w:r>
      </w:p>
    </w:sdtContent>
  </w:sdt>
  <w:p w14:paraId="17F3F8D4" w14:textId="77777777" w:rsidR="00504540" w:rsidRPr="00022C60" w:rsidRDefault="00504540" w:rsidP="007C5D1A">
    <w:pPr>
      <w:pStyle w:val="Piedepgina"/>
      <w:tabs>
        <w:tab w:val="clear" w:pos="8838"/>
      </w:tabs>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E80FF" w14:textId="1626B92E" w:rsidR="00C36E22" w:rsidRPr="00022C60" w:rsidRDefault="00C36E22" w:rsidP="008F37E5">
    <w:pPr>
      <w:pStyle w:val="Piedepgina"/>
      <w:tabs>
        <w:tab w:val="clear" w:pos="4419"/>
        <w:tab w:val="clear" w:pos="8838"/>
        <w:tab w:val="left" w:pos="1640"/>
      </w:tabs>
    </w:pPr>
  </w:p>
  <w:p w14:paraId="5107AD53" w14:textId="77777777" w:rsidR="00C36E22" w:rsidRPr="00022C60" w:rsidRDefault="00C36E2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87395" w14:textId="77777777" w:rsidR="00B4537C" w:rsidRPr="00022C60" w:rsidRDefault="00B4537C" w:rsidP="00095A29">
      <w:pPr>
        <w:spacing w:after="0" w:line="240" w:lineRule="auto"/>
      </w:pPr>
      <w:r w:rsidRPr="00022C60">
        <w:separator/>
      </w:r>
    </w:p>
  </w:footnote>
  <w:footnote w:type="continuationSeparator" w:id="0">
    <w:p w14:paraId="0295F9D6" w14:textId="77777777" w:rsidR="00B4537C" w:rsidRPr="00022C60" w:rsidRDefault="00B4537C" w:rsidP="00095A29">
      <w:pPr>
        <w:spacing w:after="0" w:line="240" w:lineRule="auto"/>
      </w:pPr>
      <w:r w:rsidRPr="00022C60">
        <w:continuationSeparator/>
      </w:r>
    </w:p>
  </w:footnote>
  <w:footnote w:id="1">
    <w:p w14:paraId="4FFD3538" w14:textId="595DF701" w:rsidR="00302DC3" w:rsidRPr="00482E15" w:rsidRDefault="00302DC3" w:rsidP="00482E15">
      <w:pPr>
        <w:pStyle w:val="Textonotapie"/>
        <w:jc w:val="both"/>
        <w:rPr>
          <w:rFonts w:ascii="Arial Narrow" w:hAnsi="Arial Narrow" w:cs="Arial"/>
        </w:rPr>
      </w:pPr>
      <w:r w:rsidRPr="00482E15">
        <w:rPr>
          <w:rStyle w:val="Refdenotaalpie"/>
          <w:rFonts w:ascii="Arial Narrow" w:hAnsi="Arial Narrow" w:cs="Arial"/>
        </w:rPr>
        <w:footnoteRef/>
      </w:r>
      <w:r w:rsidRPr="00482E15">
        <w:rPr>
          <w:rFonts w:ascii="Arial Narrow" w:hAnsi="Arial Narrow" w:cs="Arial"/>
        </w:rPr>
        <w:t xml:space="preserve"> </w:t>
      </w:r>
      <w:r w:rsidR="00FA393A">
        <w:rPr>
          <w:rFonts w:ascii="Arial Narrow" w:hAnsi="Arial Narrow" w:cs="Arial"/>
        </w:rPr>
        <w:t>T</w:t>
      </w:r>
      <w:r w:rsidR="001F5DCD" w:rsidRPr="00482E15">
        <w:rPr>
          <w:rFonts w:ascii="Arial Narrow" w:hAnsi="Arial Narrow" w:cs="Arial"/>
        </w:rPr>
        <w:t>odas</w:t>
      </w:r>
      <w:r w:rsidR="00643678" w:rsidRPr="00482E15">
        <w:rPr>
          <w:rFonts w:ascii="Arial Narrow" w:hAnsi="Arial Narrow" w:cs="Arial"/>
        </w:rPr>
        <w:t xml:space="preserve"> las fechas</w:t>
      </w:r>
      <w:r w:rsidR="001F5DCD" w:rsidRPr="00482E15">
        <w:rPr>
          <w:rFonts w:ascii="Arial Narrow" w:hAnsi="Arial Narrow" w:cs="Arial"/>
        </w:rPr>
        <w:t xml:space="preserve"> </w:t>
      </w:r>
      <w:r w:rsidRPr="00482E15">
        <w:rPr>
          <w:rFonts w:ascii="Arial Narrow" w:hAnsi="Arial Narrow" w:cs="Arial"/>
        </w:rPr>
        <w:t>corresponden al año</w:t>
      </w:r>
      <w:r w:rsidR="001F5DCD" w:rsidRPr="00482E15">
        <w:rPr>
          <w:rFonts w:ascii="Arial Narrow" w:hAnsi="Arial Narrow" w:cs="Arial"/>
        </w:rPr>
        <w:t xml:space="preserve"> dos mil veinticinco, </w:t>
      </w:r>
      <w:r w:rsidRPr="00482E15">
        <w:rPr>
          <w:rFonts w:ascii="Arial Narrow" w:hAnsi="Arial Narrow" w:cs="Arial"/>
        </w:rPr>
        <w:t>salvo señalamiento expreso.</w:t>
      </w:r>
    </w:p>
  </w:footnote>
  <w:footnote w:id="2">
    <w:p w14:paraId="603E2C3C" w14:textId="5532D9EF" w:rsidR="00331E43" w:rsidRPr="00A85EDC" w:rsidRDefault="00331E43" w:rsidP="00A85EDC">
      <w:pPr>
        <w:pStyle w:val="Textonotapie"/>
        <w:jc w:val="both"/>
        <w:rPr>
          <w:rFonts w:ascii="Arial Narrow" w:hAnsi="Arial Narrow"/>
          <w:lang w:val="es-ES"/>
        </w:rPr>
      </w:pPr>
      <w:r w:rsidRPr="00A85EDC">
        <w:rPr>
          <w:rStyle w:val="Refdenotaalpie"/>
          <w:rFonts w:ascii="Arial Narrow" w:hAnsi="Arial Narrow"/>
        </w:rPr>
        <w:footnoteRef/>
      </w:r>
      <w:r w:rsidRPr="00A85EDC">
        <w:rPr>
          <w:rFonts w:ascii="Arial Narrow" w:hAnsi="Arial Narrow"/>
        </w:rPr>
        <w:t xml:space="preserve"> </w:t>
      </w:r>
      <w:r w:rsidRPr="00A85EDC">
        <w:rPr>
          <w:rFonts w:ascii="Arial Narrow" w:hAnsi="Arial Narrow"/>
          <w:lang w:val="es-ES"/>
        </w:rPr>
        <w:t>Foja</w:t>
      </w:r>
      <w:r w:rsidR="00392DF8">
        <w:rPr>
          <w:rFonts w:ascii="Arial Narrow" w:hAnsi="Arial Narrow"/>
          <w:lang w:val="es-ES"/>
        </w:rPr>
        <w:t xml:space="preserve"> </w:t>
      </w:r>
      <w:r w:rsidR="000A4DA1">
        <w:rPr>
          <w:rFonts w:ascii="Arial Narrow" w:hAnsi="Arial Narrow"/>
          <w:lang w:val="es-ES"/>
        </w:rPr>
        <w:t>73.</w:t>
      </w:r>
    </w:p>
  </w:footnote>
  <w:footnote w:id="3">
    <w:p w14:paraId="25E984DB" w14:textId="3B4C9D1C" w:rsidR="00F1754D" w:rsidRPr="00A85EDC" w:rsidRDefault="00F1754D" w:rsidP="00A85EDC">
      <w:pPr>
        <w:pStyle w:val="Textonotapie"/>
        <w:jc w:val="both"/>
        <w:rPr>
          <w:rFonts w:ascii="Arial Narrow" w:hAnsi="Arial Narrow"/>
          <w:lang w:val="es-ES"/>
        </w:rPr>
      </w:pPr>
      <w:r w:rsidRPr="00A85EDC">
        <w:rPr>
          <w:rStyle w:val="Refdenotaalpie"/>
          <w:rFonts w:ascii="Arial Narrow" w:hAnsi="Arial Narrow"/>
        </w:rPr>
        <w:footnoteRef/>
      </w:r>
      <w:r w:rsidRPr="00A85EDC">
        <w:rPr>
          <w:rFonts w:ascii="Arial Narrow" w:hAnsi="Arial Narrow"/>
        </w:rPr>
        <w:t xml:space="preserve"> </w:t>
      </w:r>
      <w:r w:rsidRPr="00A85EDC">
        <w:rPr>
          <w:rFonts w:ascii="Arial Narrow" w:hAnsi="Arial Narrow"/>
          <w:lang w:val="es-ES"/>
        </w:rPr>
        <w:t xml:space="preserve">Fojas de la </w:t>
      </w:r>
      <w:r w:rsidR="000A4DA1">
        <w:rPr>
          <w:rFonts w:ascii="Arial Narrow" w:hAnsi="Arial Narrow"/>
          <w:lang w:val="es-ES"/>
        </w:rPr>
        <w:t>61</w:t>
      </w:r>
      <w:r w:rsidRPr="00A85EDC">
        <w:rPr>
          <w:rFonts w:ascii="Arial Narrow" w:hAnsi="Arial Narrow"/>
          <w:lang w:val="es-ES"/>
        </w:rPr>
        <w:t xml:space="preserve"> a la 6</w:t>
      </w:r>
      <w:r w:rsidR="000A4DA1">
        <w:rPr>
          <w:rFonts w:ascii="Arial Narrow" w:hAnsi="Arial Narrow"/>
          <w:lang w:val="es-ES"/>
        </w:rPr>
        <w:t>6.</w:t>
      </w:r>
    </w:p>
  </w:footnote>
  <w:footnote w:id="4">
    <w:p w14:paraId="28A96042" w14:textId="268312D3" w:rsidR="002B1F59" w:rsidRPr="00A85EDC" w:rsidRDefault="002B1F59" w:rsidP="00A85EDC">
      <w:pPr>
        <w:pStyle w:val="Textonotapie"/>
        <w:jc w:val="both"/>
        <w:rPr>
          <w:rFonts w:ascii="Arial Narrow" w:hAnsi="Arial Narrow"/>
          <w:lang w:val="es-ES"/>
        </w:rPr>
      </w:pPr>
      <w:r w:rsidRPr="00A85EDC">
        <w:rPr>
          <w:rStyle w:val="Refdenotaalpie"/>
          <w:rFonts w:ascii="Arial Narrow" w:hAnsi="Arial Narrow"/>
        </w:rPr>
        <w:footnoteRef/>
      </w:r>
      <w:r w:rsidRPr="00A85EDC">
        <w:rPr>
          <w:rFonts w:ascii="Arial Narrow" w:hAnsi="Arial Narrow"/>
        </w:rPr>
        <w:t xml:space="preserve"> </w:t>
      </w:r>
      <w:r w:rsidRPr="00A85EDC">
        <w:rPr>
          <w:rFonts w:ascii="Arial Narrow" w:hAnsi="Arial Narrow"/>
          <w:lang w:val="es-ES"/>
        </w:rPr>
        <w:t>Foj</w:t>
      </w:r>
      <w:r w:rsidR="000A4DA1">
        <w:rPr>
          <w:rFonts w:ascii="Arial Narrow" w:hAnsi="Arial Narrow"/>
          <w:lang w:val="es-ES"/>
        </w:rPr>
        <w:t>a 72</w:t>
      </w:r>
      <w:r w:rsidR="00A85EDC" w:rsidRPr="00A85EDC">
        <w:rPr>
          <w:rFonts w:ascii="Arial Narrow" w:hAnsi="Arial Narrow"/>
          <w:lang w:val="es-ES"/>
        </w:rPr>
        <w:t>.</w:t>
      </w:r>
    </w:p>
  </w:footnote>
  <w:footnote w:id="5">
    <w:p w14:paraId="234E5C17" w14:textId="044861CD" w:rsidR="008D1CFD" w:rsidRPr="005C43E0" w:rsidRDefault="008D1CFD" w:rsidP="005C43E0">
      <w:pPr>
        <w:pStyle w:val="Textonotapie"/>
        <w:jc w:val="both"/>
        <w:rPr>
          <w:rFonts w:ascii="Arial Narrow" w:hAnsi="Arial Narrow" w:cs="Arial"/>
          <w:color w:val="000000" w:themeColor="text1"/>
        </w:rPr>
      </w:pPr>
      <w:r w:rsidRPr="005C43E0">
        <w:rPr>
          <w:rStyle w:val="Refdenotaalpie"/>
          <w:rFonts w:ascii="Arial Narrow" w:eastAsia="Arial Narrow" w:hAnsi="Arial Narrow" w:cs="Arial Narrow"/>
          <w:color w:val="000000" w:themeColor="text1"/>
        </w:rPr>
        <w:footnoteRef/>
      </w:r>
      <w:r w:rsidRPr="005C43E0">
        <w:rPr>
          <w:rFonts w:ascii="Arial Narrow" w:eastAsia="Arial Narrow" w:hAnsi="Arial Narrow" w:cs="Arial Narrow"/>
          <w:color w:val="000000" w:themeColor="text1"/>
        </w:rPr>
        <w:t xml:space="preserve"> Fojas </w:t>
      </w:r>
      <w:r w:rsidR="00684666" w:rsidRPr="005C43E0">
        <w:rPr>
          <w:rFonts w:ascii="Arial Narrow" w:eastAsia="Arial Narrow" w:hAnsi="Arial Narrow" w:cs="Arial Narrow"/>
          <w:color w:val="000000" w:themeColor="text1"/>
        </w:rPr>
        <w:t>de la 02 a la 06.</w:t>
      </w:r>
    </w:p>
  </w:footnote>
  <w:footnote w:id="6">
    <w:p w14:paraId="102FA025" w14:textId="687FD85C" w:rsidR="008D1CFD" w:rsidRPr="005C43E0" w:rsidRDefault="008D1CFD" w:rsidP="005C43E0">
      <w:pPr>
        <w:pStyle w:val="Textonotapie"/>
        <w:jc w:val="both"/>
        <w:rPr>
          <w:rFonts w:ascii="Arial Narrow" w:hAnsi="Arial Narrow"/>
          <w:color w:val="000000" w:themeColor="text1"/>
          <w:lang w:val="es-ES"/>
        </w:rPr>
      </w:pPr>
      <w:r w:rsidRPr="005C43E0">
        <w:rPr>
          <w:rStyle w:val="Refdenotaalpie"/>
          <w:rFonts w:ascii="Arial Narrow" w:hAnsi="Arial Narrow"/>
          <w:color w:val="000000" w:themeColor="text1"/>
        </w:rPr>
        <w:footnoteRef/>
      </w:r>
      <w:r w:rsidRPr="005C43E0">
        <w:rPr>
          <w:rFonts w:ascii="Arial Narrow" w:hAnsi="Arial Narrow"/>
          <w:color w:val="000000" w:themeColor="text1"/>
        </w:rPr>
        <w:t xml:space="preserve"> </w:t>
      </w:r>
      <w:r w:rsidRPr="005C43E0">
        <w:rPr>
          <w:rFonts w:ascii="Arial Narrow" w:eastAsia="Arial Narrow" w:hAnsi="Arial Narrow" w:cs="Arial Narrow"/>
          <w:color w:val="000000" w:themeColor="text1"/>
        </w:rPr>
        <w:t xml:space="preserve">Fojas </w:t>
      </w:r>
      <w:r w:rsidR="00673E1F">
        <w:rPr>
          <w:rFonts w:ascii="Arial Narrow" w:eastAsia="Arial Narrow" w:hAnsi="Arial Narrow" w:cs="Arial Narrow"/>
          <w:color w:val="000000" w:themeColor="text1"/>
        </w:rPr>
        <w:t>18 y 19.</w:t>
      </w:r>
    </w:p>
  </w:footnote>
  <w:footnote w:id="7">
    <w:p w14:paraId="0E1F715A" w14:textId="5E65261B" w:rsidR="008D1CFD" w:rsidRPr="005C43E0" w:rsidRDefault="008D1CFD" w:rsidP="005C43E0">
      <w:pPr>
        <w:pStyle w:val="Textonotapie"/>
        <w:jc w:val="both"/>
        <w:rPr>
          <w:rFonts w:ascii="Arial Narrow" w:hAnsi="Arial Narrow"/>
        </w:rPr>
      </w:pPr>
      <w:r w:rsidRPr="005C43E0">
        <w:rPr>
          <w:rStyle w:val="Refdenotaalpie"/>
          <w:rFonts w:ascii="Arial Narrow" w:hAnsi="Arial Narrow"/>
        </w:rPr>
        <w:footnoteRef/>
      </w:r>
      <w:r w:rsidRPr="005C43E0">
        <w:rPr>
          <w:rFonts w:ascii="Arial Narrow" w:hAnsi="Arial Narrow"/>
        </w:rPr>
        <w:t xml:space="preserve"> Fojas</w:t>
      </w:r>
      <w:r w:rsidR="00BC671C" w:rsidRPr="005C43E0">
        <w:rPr>
          <w:rFonts w:ascii="Arial Narrow" w:hAnsi="Arial Narrow"/>
        </w:rPr>
        <w:t xml:space="preserve"> </w:t>
      </w:r>
      <w:r w:rsidR="00673E1F">
        <w:rPr>
          <w:rFonts w:ascii="Arial Narrow" w:hAnsi="Arial Narrow"/>
        </w:rPr>
        <w:t>20 y 21.</w:t>
      </w:r>
    </w:p>
  </w:footnote>
  <w:footnote w:id="8">
    <w:p w14:paraId="654C05AC" w14:textId="06631DA4" w:rsidR="00164286" w:rsidRPr="005C43E0" w:rsidRDefault="00164286" w:rsidP="005C43E0">
      <w:pPr>
        <w:pStyle w:val="Textonotapie"/>
        <w:jc w:val="both"/>
        <w:rPr>
          <w:rFonts w:ascii="Arial Narrow" w:hAnsi="Arial Narrow"/>
          <w:lang w:val="es-ES"/>
        </w:rPr>
      </w:pPr>
      <w:r w:rsidRPr="005C43E0">
        <w:rPr>
          <w:rStyle w:val="Refdenotaalpie"/>
          <w:rFonts w:ascii="Arial Narrow" w:hAnsi="Arial Narrow"/>
        </w:rPr>
        <w:footnoteRef/>
      </w:r>
      <w:r w:rsidRPr="005C43E0">
        <w:rPr>
          <w:rFonts w:ascii="Arial Narrow" w:hAnsi="Arial Narrow"/>
        </w:rPr>
        <w:t xml:space="preserve"> </w:t>
      </w:r>
      <w:r w:rsidRPr="005C43E0">
        <w:rPr>
          <w:rFonts w:ascii="Arial Narrow" w:hAnsi="Arial Narrow"/>
          <w:lang w:val="es-ES"/>
        </w:rPr>
        <w:t>Foja</w:t>
      </w:r>
      <w:r w:rsidR="00C14B34">
        <w:rPr>
          <w:rFonts w:ascii="Arial Narrow" w:hAnsi="Arial Narrow"/>
          <w:lang w:val="es-ES"/>
        </w:rPr>
        <w:t xml:space="preserve">s de la </w:t>
      </w:r>
      <w:r w:rsidR="00E83FEB">
        <w:rPr>
          <w:rFonts w:ascii="Arial Narrow" w:hAnsi="Arial Narrow"/>
          <w:lang w:val="es-ES"/>
        </w:rPr>
        <w:t>81 a la 84.</w:t>
      </w:r>
    </w:p>
  </w:footnote>
  <w:footnote w:id="9">
    <w:p w14:paraId="6E7048E0" w14:textId="44640C4A" w:rsidR="00940519" w:rsidRPr="005C43E0" w:rsidRDefault="00940519" w:rsidP="005C43E0">
      <w:pPr>
        <w:pStyle w:val="Textonotapie"/>
        <w:jc w:val="both"/>
        <w:rPr>
          <w:rFonts w:ascii="Arial Narrow" w:hAnsi="Arial Narrow"/>
          <w:lang w:val="es-ES"/>
        </w:rPr>
      </w:pPr>
      <w:r w:rsidRPr="005C43E0">
        <w:rPr>
          <w:rStyle w:val="Refdenotaalpie"/>
          <w:rFonts w:ascii="Arial Narrow" w:hAnsi="Arial Narrow"/>
        </w:rPr>
        <w:footnoteRef/>
      </w:r>
      <w:r w:rsidRPr="005C43E0">
        <w:rPr>
          <w:rFonts w:ascii="Arial Narrow" w:hAnsi="Arial Narrow"/>
        </w:rPr>
        <w:t xml:space="preserve"> </w:t>
      </w:r>
      <w:r w:rsidRPr="005C43E0">
        <w:rPr>
          <w:rFonts w:ascii="Arial Narrow" w:hAnsi="Arial Narrow"/>
          <w:lang w:val="es-ES"/>
        </w:rPr>
        <w:t xml:space="preserve">Fojas </w:t>
      </w:r>
      <w:r w:rsidR="00FD4ECD" w:rsidRPr="005C43E0">
        <w:rPr>
          <w:rFonts w:ascii="Arial Narrow" w:hAnsi="Arial Narrow"/>
          <w:lang w:val="es-ES"/>
        </w:rPr>
        <w:t xml:space="preserve">de la 77 a la </w:t>
      </w:r>
      <w:r w:rsidR="00DC1FFB" w:rsidRPr="005C43E0">
        <w:rPr>
          <w:rFonts w:ascii="Arial Narrow" w:hAnsi="Arial Narrow"/>
          <w:lang w:val="es-ES"/>
        </w:rPr>
        <w:t>80.</w:t>
      </w:r>
    </w:p>
  </w:footnote>
  <w:footnote w:id="10">
    <w:p w14:paraId="118BDD48" w14:textId="7B99EA55" w:rsidR="005C43E0" w:rsidRPr="005C43E0" w:rsidRDefault="005C43E0" w:rsidP="005C43E0">
      <w:pPr>
        <w:pStyle w:val="Textonotapie"/>
        <w:jc w:val="both"/>
        <w:rPr>
          <w:rFonts w:ascii="Arial Narrow" w:hAnsi="Arial Narrow"/>
          <w:lang w:val="es-ES"/>
        </w:rPr>
      </w:pPr>
      <w:r w:rsidRPr="005C43E0">
        <w:rPr>
          <w:rStyle w:val="Refdenotaalpie"/>
          <w:rFonts w:ascii="Arial Narrow" w:hAnsi="Arial Narrow"/>
        </w:rPr>
        <w:footnoteRef/>
      </w:r>
      <w:r w:rsidRPr="005C43E0">
        <w:rPr>
          <w:rFonts w:ascii="Arial Narrow" w:hAnsi="Arial Narrow"/>
        </w:rPr>
        <w:t xml:space="preserve"> </w:t>
      </w:r>
      <w:r w:rsidRPr="005C43E0">
        <w:rPr>
          <w:rFonts w:ascii="Arial Narrow" w:hAnsi="Arial Narrow"/>
          <w:lang w:val="es-ES"/>
        </w:rPr>
        <w:t>Fojas</w:t>
      </w:r>
      <w:r w:rsidR="00C80F6D">
        <w:rPr>
          <w:rFonts w:ascii="Arial Narrow" w:hAnsi="Arial Narrow"/>
          <w:lang w:val="es-ES"/>
        </w:rPr>
        <w:t xml:space="preserve"> </w:t>
      </w:r>
      <w:r w:rsidR="005B0A2E">
        <w:rPr>
          <w:rFonts w:ascii="Arial Narrow" w:hAnsi="Arial Narrow"/>
          <w:lang w:val="es-ES"/>
        </w:rPr>
        <w:t xml:space="preserve">de la 08 A la 12, </w:t>
      </w:r>
      <w:r w:rsidR="00E83FEB">
        <w:rPr>
          <w:rFonts w:ascii="Arial Narrow" w:hAnsi="Arial Narrow"/>
          <w:lang w:val="es-ES"/>
        </w:rPr>
        <w:t>86 y 87.</w:t>
      </w:r>
    </w:p>
  </w:footnote>
  <w:footnote w:id="11">
    <w:p w14:paraId="674C4F3A" w14:textId="42B8E23B" w:rsidR="008D1CFD" w:rsidRPr="00770F06" w:rsidRDefault="008D1CFD" w:rsidP="005C43E0">
      <w:pPr>
        <w:pStyle w:val="Textonotapie"/>
        <w:jc w:val="both"/>
        <w:rPr>
          <w:rFonts w:ascii="Arial Narrow" w:hAnsi="Arial Narrow" w:cs="Arial"/>
        </w:rPr>
      </w:pPr>
      <w:r w:rsidRPr="005C43E0">
        <w:rPr>
          <w:rStyle w:val="Refdenotaalpie"/>
          <w:rFonts w:ascii="Arial Narrow" w:hAnsi="Arial Narrow" w:cs="Arial"/>
        </w:rPr>
        <w:footnoteRef/>
      </w:r>
      <w:r w:rsidRPr="005C43E0">
        <w:rPr>
          <w:rFonts w:ascii="Arial Narrow" w:eastAsia="Arial Narrow" w:hAnsi="Arial Narrow" w:cs="Arial Narrow"/>
        </w:rPr>
        <w:t xml:space="preserve"> Foja</w:t>
      </w:r>
      <w:r w:rsidR="00904605" w:rsidRPr="005C43E0">
        <w:rPr>
          <w:rFonts w:ascii="Arial Narrow" w:eastAsia="Arial Narrow" w:hAnsi="Arial Narrow" w:cs="Arial Narrow"/>
        </w:rPr>
        <w:t xml:space="preserve"> </w:t>
      </w:r>
      <w:r w:rsidR="00DA1D30">
        <w:rPr>
          <w:rFonts w:ascii="Arial Narrow" w:eastAsia="Arial Narrow" w:hAnsi="Arial Narrow" w:cs="Arial Narrow"/>
        </w:rPr>
        <w:t>100.</w:t>
      </w:r>
    </w:p>
  </w:footnote>
  <w:footnote w:id="12">
    <w:p w14:paraId="26FEB965" w14:textId="5A326FF7" w:rsidR="00941A9B" w:rsidRPr="00FB14B5" w:rsidRDefault="00941A9B" w:rsidP="00FB14B5">
      <w:pPr>
        <w:pStyle w:val="Textonotapie"/>
        <w:jc w:val="both"/>
        <w:rPr>
          <w:rFonts w:ascii="Arial Narrow" w:hAnsi="Arial Narrow"/>
          <w:lang w:val="es-ES"/>
        </w:rPr>
      </w:pPr>
      <w:r w:rsidRPr="00485A61">
        <w:rPr>
          <w:rStyle w:val="Refdenotaalpie"/>
          <w:rFonts w:ascii="Arial Narrow" w:hAnsi="Arial Narrow"/>
        </w:rPr>
        <w:footnoteRef/>
      </w:r>
      <w:r w:rsidRPr="00485A61">
        <w:rPr>
          <w:rFonts w:ascii="Arial Narrow" w:hAnsi="Arial Narrow"/>
        </w:rPr>
        <w:t xml:space="preserve"> Jurisprudencia 7/200</w:t>
      </w:r>
      <w:r w:rsidR="00FB14B5" w:rsidRPr="00485A61">
        <w:rPr>
          <w:rFonts w:ascii="Arial Narrow" w:hAnsi="Arial Narrow"/>
        </w:rPr>
        <w:t>2</w:t>
      </w:r>
      <w:r w:rsidRPr="00485A61">
        <w:rPr>
          <w:rFonts w:ascii="Arial Narrow" w:hAnsi="Arial Narrow"/>
        </w:rPr>
        <w:t>, de rubro</w:t>
      </w:r>
      <w:r w:rsidR="00FB14B5" w:rsidRPr="00485A61">
        <w:rPr>
          <w:rFonts w:ascii="Arial Narrow" w:hAnsi="Arial Narrow"/>
        </w:rPr>
        <w:t xml:space="preserve"> </w:t>
      </w:r>
      <w:r w:rsidRPr="00485A61">
        <w:rPr>
          <w:rFonts w:ascii="Arial Narrow" w:hAnsi="Arial Narrow"/>
          <w:b/>
          <w:bCs/>
          <w:i/>
          <w:iCs/>
        </w:rPr>
        <w:t>INTERÉS JURÍDICO DIRECTO PARA PROMOVER MEDIOS DE IMPUGNACIÓN. REQUISITOS PARA SU SURTIMIENTO</w:t>
      </w:r>
      <w:r w:rsidR="00FB14B5" w:rsidRPr="00485A61">
        <w:rPr>
          <w:rFonts w:ascii="Arial Narrow" w:hAnsi="Arial Narrow"/>
          <w:b/>
          <w:bCs/>
          <w:i/>
          <w:iCs/>
        </w:rPr>
        <w:t>.</w:t>
      </w:r>
    </w:p>
  </w:footnote>
  <w:footnote w:id="13">
    <w:p w14:paraId="6223BCE8" w14:textId="685336DD" w:rsidR="00FD13E9" w:rsidRPr="00034185" w:rsidRDefault="00FD13E9" w:rsidP="00034185">
      <w:pPr>
        <w:pStyle w:val="Textonotapie"/>
        <w:jc w:val="both"/>
        <w:rPr>
          <w:rFonts w:ascii="Arial Narrow" w:hAnsi="Arial Narrow"/>
          <w:lang w:val="es-ES"/>
        </w:rPr>
      </w:pPr>
      <w:r w:rsidRPr="00034185">
        <w:rPr>
          <w:rStyle w:val="Refdenotaalpie"/>
          <w:rFonts w:ascii="Arial Narrow" w:hAnsi="Arial Narrow"/>
        </w:rPr>
        <w:footnoteRef/>
      </w:r>
      <w:r w:rsidRPr="00034185">
        <w:rPr>
          <w:rFonts w:ascii="Arial Narrow" w:hAnsi="Arial Narrow"/>
        </w:rPr>
        <w:t xml:space="preserve"> Con base en la jurisprudencia 4/2000, de rubro </w:t>
      </w:r>
      <w:r w:rsidRPr="00034185">
        <w:rPr>
          <w:rFonts w:ascii="Arial Narrow" w:hAnsi="Arial Narrow"/>
          <w:b/>
          <w:bCs/>
          <w:i/>
          <w:iCs/>
        </w:rPr>
        <w:t>AGRAVIOS. SU EXAMEN EN CONJUNTO O SEPARADO, NO CAUSA LESIÓN.</w:t>
      </w:r>
    </w:p>
  </w:footnote>
  <w:footnote w:id="14">
    <w:p w14:paraId="4D403401" w14:textId="683C9657" w:rsidR="00034185" w:rsidRPr="00034185" w:rsidRDefault="00034185" w:rsidP="00034185">
      <w:pPr>
        <w:pStyle w:val="Textonotapie"/>
        <w:jc w:val="both"/>
        <w:rPr>
          <w:lang w:val="es-ES"/>
        </w:rPr>
      </w:pPr>
      <w:r w:rsidRPr="00034185">
        <w:rPr>
          <w:rStyle w:val="Refdenotaalpie"/>
          <w:rFonts w:ascii="Arial Narrow" w:hAnsi="Arial Narrow"/>
        </w:rPr>
        <w:footnoteRef/>
      </w:r>
      <w:r w:rsidRPr="00034185">
        <w:rPr>
          <w:rFonts w:ascii="Arial Narrow" w:hAnsi="Arial Narrow"/>
        </w:rPr>
        <w:t xml:space="preserve"> </w:t>
      </w:r>
      <w:r w:rsidRPr="00034185">
        <w:rPr>
          <w:rFonts w:ascii="Arial Narrow" w:hAnsi="Arial Narrow"/>
          <w:lang w:val="es-ES"/>
        </w:rPr>
        <w:t>Foja 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8977A" w14:textId="128F197C" w:rsidR="00DF5116" w:rsidRPr="00353B34" w:rsidRDefault="0041565E" w:rsidP="006C532C">
    <w:pPr>
      <w:pStyle w:val="Encabezado"/>
      <w:tabs>
        <w:tab w:val="left" w:pos="964"/>
      </w:tabs>
      <w:spacing w:after="0" w:line="360" w:lineRule="auto"/>
      <w:jc w:val="right"/>
      <w:rPr>
        <w:rFonts w:ascii="Arial Narrow" w:hAnsi="Arial Narrow" w:cs="Arial"/>
        <w:sz w:val="20"/>
        <w:szCs w:val="20"/>
      </w:rPr>
    </w:pPr>
    <w:r w:rsidRPr="00353B34">
      <w:rPr>
        <w:noProof/>
      </w:rPr>
      <w:drawing>
        <wp:anchor distT="0" distB="0" distL="114300" distR="114300" simplePos="0" relativeHeight="251663360" behindDoc="1" locked="0" layoutInCell="1" allowOverlap="1" wp14:anchorId="06A986AF" wp14:editId="675BA3DF">
          <wp:simplePos x="0" y="0"/>
          <wp:positionH relativeFrom="column">
            <wp:posOffset>30348</wp:posOffset>
          </wp:positionH>
          <wp:positionV relativeFrom="paragraph">
            <wp:posOffset>-351250</wp:posOffset>
          </wp:positionV>
          <wp:extent cx="1685925" cy="551793"/>
          <wp:effectExtent l="0" t="0" r="0" b="1270"/>
          <wp:wrapNone/>
          <wp:docPr id="149041614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73440" name="Imagen 1" descr="Texto&#10;&#10;El contenido generado por IA puede ser incorrecto."/>
                  <pic:cNvPicPr>
                    <a:picLocks noChangeAspect="1" noChangeArrowheads="1"/>
                  </pic:cNvPicPr>
                </pic:nvPicPr>
                <pic:blipFill rotWithShape="1">
                  <a:blip r:embed="rId1">
                    <a:extLst>
                      <a:ext uri="{28A0092B-C50C-407E-A947-70E740481C1C}">
                        <a14:useLocalDpi xmlns:a14="http://schemas.microsoft.com/office/drawing/2010/main" val="0"/>
                      </a:ext>
                    </a:extLst>
                  </a:blip>
                  <a:srcRect l="5522" t="13241" r="5623" b="9973"/>
                  <a:stretch/>
                </pic:blipFill>
                <pic:spPr bwMode="auto">
                  <a:xfrm>
                    <a:off x="0" y="0"/>
                    <a:ext cx="1685925" cy="5517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91E50" w:rsidRPr="00353B34">
      <w:rPr>
        <w:rFonts w:ascii="Arial Narrow" w:hAnsi="Arial Narrow" w:cs="Arial"/>
        <w:sz w:val="20"/>
        <w:szCs w:val="20"/>
      </w:rPr>
      <w:t>TEE</w:t>
    </w:r>
    <w:r w:rsidR="00353B34" w:rsidRPr="00353B34">
      <w:rPr>
        <w:rFonts w:ascii="Arial Narrow" w:hAnsi="Arial Narrow" w:cs="Arial"/>
        <w:sz w:val="20"/>
        <w:szCs w:val="20"/>
      </w:rPr>
      <w:t>M-JDC-2</w:t>
    </w:r>
    <w:r w:rsidR="00FE2B46">
      <w:rPr>
        <w:rFonts w:ascii="Arial Narrow" w:hAnsi="Arial Narrow" w:cs="Arial"/>
        <w:sz w:val="20"/>
        <w:szCs w:val="20"/>
      </w:rPr>
      <w:t>4</w:t>
    </w:r>
    <w:r w:rsidR="00353B34" w:rsidRPr="00353B34">
      <w:rPr>
        <w:rFonts w:ascii="Arial Narrow" w:hAnsi="Arial Narrow" w:cs="Arial"/>
        <w:sz w:val="20"/>
        <w:szCs w:val="20"/>
      </w:rPr>
      <w:t>2/2025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281382AD" w:rsidR="00C36E22" w:rsidRPr="00022C60" w:rsidRDefault="00AF1997" w:rsidP="004E3D87">
    <w:pPr>
      <w:pStyle w:val="Encabezado"/>
    </w:pPr>
    <w:r w:rsidRPr="00022C60">
      <w:rPr>
        <w:noProof/>
      </w:rPr>
      <w:drawing>
        <wp:anchor distT="0" distB="0" distL="114300" distR="114300" simplePos="0" relativeHeight="251661312" behindDoc="1" locked="0" layoutInCell="1" allowOverlap="1" wp14:anchorId="129B3632" wp14:editId="5BDA0AD0">
          <wp:simplePos x="0" y="0"/>
          <wp:positionH relativeFrom="column">
            <wp:posOffset>-7620</wp:posOffset>
          </wp:positionH>
          <wp:positionV relativeFrom="paragraph">
            <wp:posOffset>-341261</wp:posOffset>
          </wp:positionV>
          <wp:extent cx="1685925" cy="551793"/>
          <wp:effectExtent l="0" t="0" r="0" b="1270"/>
          <wp:wrapNone/>
          <wp:docPr id="355059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1">
                    <a:extLst>
                      <a:ext uri="{28A0092B-C50C-407E-A947-70E740481C1C}">
                        <a14:useLocalDpi xmlns:a14="http://schemas.microsoft.com/office/drawing/2010/main" val="0"/>
                      </a:ext>
                    </a:extLst>
                  </a:blip>
                  <a:srcRect l="5522" t="13241" r="5623" b="9973"/>
                  <a:stretch/>
                </pic:blipFill>
                <pic:spPr bwMode="auto">
                  <a:xfrm>
                    <a:off x="0" y="0"/>
                    <a:ext cx="1685925" cy="5517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F9F5C4" w14:textId="77777777" w:rsidR="002B5CF5" w:rsidRPr="00022C60" w:rsidRDefault="002B5CF5" w:rsidP="004E3D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860D5"/>
    <w:multiLevelType w:val="hybridMultilevel"/>
    <w:tmpl w:val="FAF087A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3B237077"/>
    <w:multiLevelType w:val="hybridMultilevel"/>
    <w:tmpl w:val="A26C934C"/>
    <w:lvl w:ilvl="0" w:tplc="8C646EC2">
      <w:start w:val="9"/>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 w15:restartNumberingAfterBreak="0">
    <w:nsid w:val="48772F5E"/>
    <w:multiLevelType w:val="hybridMultilevel"/>
    <w:tmpl w:val="5896EF04"/>
    <w:lvl w:ilvl="0" w:tplc="C270E26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06449DC"/>
    <w:multiLevelType w:val="hybridMultilevel"/>
    <w:tmpl w:val="629C7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0D37463"/>
    <w:multiLevelType w:val="multilevel"/>
    <w:tmpl w:val="A0AEAB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1DD5B9A"/>
    <w:multiLevelType w:val="multilevel"/>
    <w:tmpl w:val="D75EC7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2FC45D7"/>
    <w:multiLevelType w:val="hybridMultilevel"/>
    <w:tmpl w:val="E612EF56"/>
    <w:lvl w:ilvl="0" w:tplc="080A000F">
      <w:start w:val="1"/>
      <w:numFmt w:val="decimal"/>
      <w:lvlText w:val="%1."/>
      <w:lvlJc w:val="left"/>
      <w:pPr>
        <w:ind w:left="360" w:hanging="360"/>
      </w:pPr>
      <w:rPr>
        <w:rFonts w:hint="default"/>
        <w:b/>
        <w:i w:val="0"/>
        <w:sz w:val="28"/>
        <w:szCs w:val="2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AA23E69"/>
    <w:multiLevelType w:val="hybridMultilevel"/>
    <w:tmpl w:val="12BABA1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1" w15:restartNumberingAfterBreak="0">
    <w:nsid w:val="5F127A12"/>
    <w:multiLevelType w:val="hybridMultilevel"/>
    <w:tmpl w:val="F86027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8001823"/>
    <w:multiLevelType w:val="hybridMultilevel"/>
    <w:tmpl w:val="10BE8E9C"/>
    <w:lvl w:ilvl="0" w:tplc="6D864C00">
      <w:start w:val="1"/>
      <w:numFmt w:val="lowerRoman"/>
      <w:lvlText w:val="%1."/>
      <w:lvlJc w:val="left"/>
      <w:pPr>
        <w:ind w:left="720" w:hanging="360"/>
      </w:pPr>
      <w:rPr>
        <w:rFonts w:ascii="Arial" w:eastAsiaTheme="minorEastAsia"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BAC7D89"/>
    <w:multiLevelType w:val="multilevel"/>
    <w:tmpl w:val="9620CC6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6C303A0A"/>
    <w:multiLevelType w:val="hybridMultilevel"/>
    <w:tmpl w:val="D4349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FA96D2A"/>
    <w:multiLevelType w:val="hybridMultilevel"/>
    <w:tmpl w:val="E2DCD632"/>
    <w:lvl w:ilvl="0" w:tplc="C5BC76D2">
      <w:start w:val="1"/>
      <w:numFmt w:val="lowerLetter"/>
      <w:lvlText w:val="%1."/>
      <w:lvlJc w:val="left"/>
      <w:pPr>
        <w:ind w:left="720" w:hanging="360"/>
      </w:pPr>
      <w:rPr>
        <w:rFonts w:hint="default"/>
        <w:b/>
        <w:bCs/>
        <w:i w:val="0"/>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3BF2EDF"/>
    <w:multiLevelType w:val="hybridMultilevel"/>
    <w:tmpl w:val="A06254C4"/>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BB75D54"/>
    <w:multiLevelType w:val="multilevel"/>
    <w:tmpl w:val="760877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348563339">
    <w:abstractNumId w:val="6"/>
  </w:num>
  <w:num w:numId="2" w16cid:durableId="1134567386">
    <w:abstractNumId w:val="14"/>
  </w:num>
  <w:num w:numId="3" w16cid:durableId="1373731383">
    <w:abstractNumId w:val="10"/>
  </w:num>
  <w:num w:numId="4" w16cid:durableId="2075812702">
    <w:abstractNumId w:val="5"/>
  </w:num>
  <w:num w:numId="5" w16cid:durableId="804008839">
    <w:abstractNumId w:val="3"/>
  </w:num>
  <w:num w:numId="6" w16cid:durableId="1307079030">
    <w:abstractNumId w:val="9"/>
  </w:num>
  <w:num w:numId="7" w16cid:durableId="843520103">
    <w:abstractNumId w:val="1"/>
  </w:num>
  <w:num w:numId="8" w16cid:durableId="1289974041">
    <w:abstractNumId w:val="4"/>
  </w:num>
  <w:num w:numId="9" w16cid:durableId="1653630781">
    <w:abstractNumId w:val="12"/>
  </w:num>
  <w:num w:numId="10" w16cid:durableId="1490293697">
    <w:abstractNumId w:val="2"/>
  </w:num>
  <w:num w:numId="11" w16cid:durableId="54744248">
    <w:abstractNumId w:val="11"/>
  </w:num>
  <w:num w:numId="12" w16cid:durableId="938172705">
    <w:abstractNumId w:val="0"/>
  </w:num>
  <w:num w:numId="13" w16cid:durableId="778381081">
    <w:abstractNumId w:val="13"/>
  </w:num>
  <w:num w:numId="14" w16cid:durableId="2137216498">
    <w:abstractNumId w:val="16"/>
  </w:num>
  <w:num w:numId="15" w16cid:durableId="1577282511">
    <w:abstractNumId w:val="17"/>
  </w:num>
  <w:num w:numId="16" w16cid:durableId="170268643">
    <w:abstractNumId w:val="8"/>
  </w:num>
  <w:num w:numId="17" w16cid:durableId="1989824273">
    <w:abstractNumId w:val="7"/>
  </w:num>
  <w:num w:numId="18" w16cid:durableId="33508329">
    <w:abstractNumId w:val="18"/>
  </w:num>
  <w:num w:numId="19" w16cid:durableId="177466330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mirrorMargins/>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07BA"/>
    <w:rsid w:val="000029EA"/>
    <w:rsid w:val="00003068"/>
    <w:rsid w:val="0000439A"/>
    <w:rsid w:val="00005E16"/>
    <w:rsid w:val="00006116"/>
    <w:rsid w:val="0000668F"/>
    <w:rsid w:val="00007537"/>
    <w:rsid w:val="00011272"/>
    <w:rsid w:val="00013635"/>
    <w:rsid w:val="00013EB8"/>
    <w:rsid w:val="00013EC1"/>
    <w:rsid w:val="000147E6"/>
    <w:rsid w:val="00014926"/>
    <w:rsid w:val="00015640"/>
    <w:rsid w:val="00016144"/>
    <w:rsid w:val="00016454"/>
    <w:rsid w:val="00017CDD"/>
    <w:rsid w:val="000205C8"/>
    <w:rsid w:val="00020CCE"/>
    <w:rsid w:val="000224F1"/>
    <w:rsid w:val="00022A71"/>
    <w:rsid w:val="00022C60"/>
    <w:rsid w:val="00023904"/>
    <w:rsid w:val="00024D32"/>
    <w:rsid w:val="00025681"/>
    <w:rsid w:val="00027754"/>
    <w:rsid w:val="000279B0"/>
    <w:rsid w:val="0003070C"/>
    <w:rsid w:val="00030807"/>
    <w:rsid w:val="000311D3"/>
    <w:rsid w:val="000312B2"/>
    <w:rsid w:val="00031568"/>
    <w:rsid w:val="0003267E"/>
    <w:rsid w:val="00032DDB"/>
    <w:rsid w:val="00033AFC"/>
    <w:rsid w:val="00034185"/>
    <w:rsid w:val="0003733C"/>
    <w:rsid w:val="000401E5"/>
    <w:rsid w:val="0004169E"/>
    <w:rsid w:val="00042174"/>
    <w:rsid w:val="0004225D"/>
    <w:rsid w:val="000422F1"/>
    <w:rsid w:val="00043C1D"/>
    <w:rsid w:val="00044DB7"/>
    <w:rsid w:val="000459E5"/>
    <w:rsid w:val="0005032A"/>
    <w:rsid w:val="0005097D"/>
    <w:rsid w:val="00052848"/>
    <w:rsid w:val="0005318B"/>
    <w:rsid w:val="00053A92"/>
    <w:rsid w:val="00053B36"/>
    <w:rsid w:val="00054342"/>
    <w:rsid w:val="00055EEB"/>
    <w:rsid w:val="00062514"/>
    <w:rsid w:val="00063DC8"/>
    <w:rsid w:val="00064814"/>
    <w:rsid w:val="00064E3D"/>
    <w:rsid w:val="00065F17"/>
    <w:rsid w:val="00066331"/>
    <w:rsid w:val="000727FA"/>
    <w:rsid w:val="00074D3E"/>
    <w:rsid w:val="000751A6"/>
    <w:rsid w:val="00077A24"/>
    <w:rsid w:val="000827D0"/>
    <w:rsid w:val="00084FCA"/>
    <w:rsid w:val="00085D69"/>
    <w:rsid w:val="0008678E"/>
    <w:rsid w:val="00087A82"/>
    <w:rsid w:val="00091207"/>
    <w:rsid w:val="000914B2"/>
    <w:rsid w:val="000943BA"/>
    <w:rsid w:val="00095A29"/>
    <w:rsid w:val="00097630"/>
    <w:rsid w:val="000A0AA2"/>
    <w:rsid w:val="000A168D"/>
    <w:rsid w:val="000A30D5"/>
    <w:rsid w:val="000A4DA1"/>
    <w:rsid w:val="000A5681"/>
    <w:rsid w:val="000B01BB"/>
    <w:rsid w:val="000B0FF6"/>
    <w:rsid w:val="000B180B"/>
    <w:rsid w:val="000B212D"/>
    <w:rsid w:val="000B2E3F"/>
    <w:rsid w:val="000B4E01"/>
    <w:rsid w:val="000B56FA"/>
    <w:rsid w:val="000B5F93"/>
    <w:rsid w:val="000B7F3E"/>
    <w:rsid w:val="000C0906"/>
    <w:rsid w:val="000C0D00"/>
    <w:rsid w:val="000C1260"/>
    <w:rsid w:val="000C1A30"/>
    <w:rsid w:val="000C1D3D"/>
    <w:rsid w:val="000C2F65"/>
    <w:rsid w:val="000C3C70"/>
    <w:rsid w:val="000C4BB6"/>
    <w:rsid w:val="000C52F7"/>
    <w:rsid w:val="000C5517"/>
    <w:rsid w:val="000C7E9F"/>
    <w:rsid w:val="000D0794"/>
    <w:rsid w:val="000D2573"/>
    <w:rsid w:val="000D27D4"/>
    <w:rsid w:val="000D34F4"/>
    <w:rsid w:val="000D368E"/>
    <w:rsid w:val="000D6350"/>
    <w:rsid w:val="000D63CB"/>
    <w:rsid w:val="000D648B"/>
    <w:rsid w:val="000D7C64"/>
    <w:rsid w:val="000E22B7"/>
    <w:rsid w:val="000E2589"/>
    <w:rsid w:val="000E3E03"/>
    <w:rsid w:val="000E5476"/>
    <w:rsid w:val="000F1AF2"/>
    <w:rsid w:val="000F1C37"/>
    <w:rsid w:val="000F1F03"/>
    <w:rsid w:val="000F51E5"/>
    <w:rsid w:val="000F5360"/>
    <w:rsid w:val="000F592E"/>
    <w:rsid w:val="000F5A13"/>
    <w:rsid w:val="00101AFB"/>
    <w:rsid w:val="00101BF0"/>
    <w:rsid w:val="0010460A"/>
    <w:rsid w:val="001048DD"/>
    <w:rsid w:val="001107AE"/>
    <w:rsid w:val="00110EBA"/>
    <w:rsid w:val="00110F7A"/>
    <w:rsid w:val="001114AD"/>
    <w:rsid w:val="001129DC"/>
    <w:rsid w:val="00114367"/>
    <w:rsid w:val="00115B8B"/>
    <w:rsid w:val="00120D19"/>
    <w:rsid w:val="00121371"/>
    <w:rsid w:val="00123E30"/>
    <w:rsid w:val="00124B2F"/>
    <w:rsid w:val="00126292"/>
    <w:rsid w:val="00127EEB"/>
    <w:rsid w:val="00130114"/>
    <w:rsid w:val="0013198F"/>
    <w:rsid w:val="001347E1"/>
    <w:rsid w:val="00134C02"/>
    <w:rsid w:val="001360D1"/>
    <w:rsid w:val="00136C68"/>
    <w:rsid w:val="00136D7F"/>
    <w:rsid w:val="001373A3"/>
    <w:rsid w:val="001419E3"/>
    <w:rsid w:val="00141BF0"/>
    <w:rsid w:val="00143249"/>
    <w:rsid w:val="00150220"/>
    <w:rsid w:val="00150A0E"/>
    <w:rsid w:val="001526CD"/>
    <w:rsid w:val="001539ED"/>
    <w:rsid w:val="001549AC"/>
    <w:rsid w:val="00154CBB"/>
    <w:rsid w:val="00155862"/>
    <w:rsid w:val="0015645E"/>
    <w:rsid w:val="001564C1"/>
    <w:rsid w:val="00156FDE"/>
    <w:rsid w:val="001571B5"/>
    <w:rsid w:val="001576DE"/>
    <w:rsid w:val="001612AD"/>
    <w:rsid w:val="0016180C"/>
    <w:rsid w:val="00164286"/>
    <w:rsid w:val="00164970"/>
    <w:rsid w:val="00165819"/>
    <w:rsid w:val="00166A5E"/>
    <w:rsid w:val="001673D5"/>
    <w:rsid w:val="00167DCC"/>
    <w:rsid w:val="001730B3"/>
    <w:rsid w:val="00173F76"/>
    <w:rsid w:val="001744C1"/>
    <w:rsid w:val="00176497"/>
    <w:rsid w:val="00176BCC"/>
    <w:rsid w:val="001771B0"/>
    <w:rsid w:val="00177EC5"/>
    <w:rsid w:val="001821EE"/>
    <w:rsid w:val="0018347C"/>
    <w:rsid w:val="001838AA"/>
    <w:rsid w:val="00184F5F"/>
    <w:rsid w:val="001850F5"/>
    <w:rsid w:val="001862F0"/>
    <w:rsid w:val="00187928"/>
    <w:rsid w:val="00187EDE"/>
    <w:rsid w:val="00187EE0"/>
    <w:rsid w:val="00191E50"/>
    <w:rsid w:val="00197FD6"/>
    <w:rsid w:val="001A14A3"/>
    <w:rsid w:val="001A25D8"/>
    <w:rsid w:val="001A358E"/>
    <w:rsid w:val="001A6D54"/>
    <w:rsid w:val="001A6EA1"/>
    <w:rsid w:val="001B2A11"/>
    <w:rsid w:val="001B3CAE"/>
    <w:rsid w:val="001B409B"/>
    <w:rsid w:val="001B4385"/>
    <w:rsid w:val="001B6785"/>
    <w:rsid w:val="001B734A"/>
    <w:rsid w:val="001C2019"/>
    <w:rsid w:val="001C2E40"/>
    <w:rsid w:val="001C48DD"/>
    <w:rsid w:val="001C5595"/>
    <w:rsid w:val="001C5745"/>
    <w:rsid w:val="001C5D1A"/>
    <w:rsid w:val="001C67B3"/>
    <w:rsid w:val="001C6A5E"/>
    <w:rsid w:val="001C6D72"/>
    <w:rsid w:val="001D030D"/>
    <w:rsid w:val="001D04B0"/>
    <w:rsid w:val="001D254E"/>
    <w:rsid w:val="001D3B77"/>
    <w:rsid w:val="001D4D3B"/>
    <w:rsid w:val="001D6BBD"/>
    <w:rsid w:val="001D7A21"/>
    <w:rsid w:val="001E183A"/>
    <w:rsid w:val="001E1B48"/>
    <w:rsid w:val="001E31F7"/>
    <w:rsid w:val="001E36EB"/>
    <w:rsid w:val="001E6332"/>
    <w:rsid w:val="001E7811"/>
    <w:rsid w:val="001E7A9C"/>
    <w:rsid w:val="001F00BC"/>
    <w:rsid w:val="001F208F"/>
    <w:rsid w:val="001F4775"/>
    <w:rsid w:val="001F5005"/>
    <w:rsid w:val="001F5DCD"/>
    <w:rsid w:val="001F67B6"/>
    <w:rsid w:val="00200592"/>
    <w:rsid w:val="0020124A"/>
    <w:rsid w:val="002014D3"/>
    <w:rsid w:val="002033E3"/>
    <w:rsid w:val="002035C6"/>
    <w:rsid w:val="002036B7"/>
    <w:rsid w:val="002065DF"/>
    <w:rsid w:val="00210188"/>
    <w:rsid w:val="00210C6D"/>
    <w:rsid w:val="00211B4C"/>
    <w:rsid w:val="00212295"/>
    <w:rsid w:val="00212CB5"/>
    <w:rsid w:val="00215C61"/>
    <w:rsid w:val="00215F8E"/>
    <w:rsid w:val="00216B69"/>
    <w:rsid w:val="00217861"/>
    <w:rsid w:val="0022187D"/>
    <w:rsid w:val="00223A29"/>
    <w:rsid w:val="0022402D"/>
    <w:rsid w:val="002243E2"/>
    <w:rsid w:val="00225C5C"/>
    <w:rsid w:val="00225D97"/>
    <w:rsid w:val="0023229C"/>
    <w:rsid w:val="002326AA"/>
    <w:rsid w:val="00233083"/>
    <w:rsid w:val="00233AA4"/>
    <w:rsid w:val="002362AF"/>
    <w:rsid w:val="00236367"/>
    <w:rsid w:val="002364D9"/>
    <w:rsid w:val="0023668C"/>
    <w:rsid w:val="00236F62"/>
    <w:rsid w:val="00237E4B"/>
    <w:rsid w:val="0024227B"/>
    <w:rsid w:val="00244D1A"/>
    <w:rsid w:val="00245ACB"/>
    <w:rsid w:val="002474C9"/>
    <w:rsid w:val="0024790C"/>
    <w:rsid w:val="00251E28"/>
    <w:rsid w:val="00253F85"/>
    <w:rsid w:val="00254DBD"/>
    <w:rsid w:val="00255CF9"/>
    <w:rsid w:val="00257879"/>
    <w:rsid w:val="00260803"/>
    <w:rsid w:val="00262318"/>
    <w:rsid w:val="00263C9E"/>
    <w:rsid w:val="00264A32"/>
    <w:rsid w:val="002656E6"/>
    <w:rsid w:val="00267BDF"/>
    <w:rsid w:val="002700A2"/>
    <w:rsid w:val="00272652"/>
    <w:rsid w:val="00274297"/>
    <w:rsid w:val="00274C6B"/>
    <w:rsid w:val="0027533D"/>
    <w:rsid w:val="00276CFE"/>
    <w:rsid w:val="00277466"/>
    <w:rsid w:val="00277D19"/>
    <w:rsid w:val="0028045D"/>
    <w:rsid w:val="002815EC"/>
    <w:rsid w:val="00281B9B"/>
    <w:rsid w:val="00282C5B"/>
    <w:rsid w:val="002836A6"/>
    <w:rsid w:val="00284B46"/>
    <w:rsid w:val="00285040"/>
    <w:rsid w:val="0028537D"/>
    <w:rsid w:val="00285F2D"/>
    <w:rsid w:val="00285FF3"/>
    <w:rsid w:val="002862A6"/>
    <w:rsid w:val="002873B7"/>
    <w:rsid w:val="00287C33"/>
    <w:rsid w:val="002913E9"/>
    <w:rsid w:val="00291AE9"/>
    <w:rsid w:val="00293964"/>
    <w:rsid w:val="0029498F"/>
    <w:rsid w:val="00295AF4"/>
    <w:rsid w:val="00295C94"/>
    <w:rsid w:val="002965D5"/>
    <w:rsid w:val="00296D5C"/>
    <w:rsid w:val="002976A4"/>
    <w:rsid w:val="00297870"/>
    <w:rsid w:val="002A27F8"/>
    <w:rsid w:val="002A4DCA"/>
    <w:rsid w:val="002A656A"/>
    <w:rsid w:val="002A6B4F"/>
    <w:rsid w:val="002B0488"/>
    <w:rsid w:val="002B185E"/>
    <w:rsid w:val="002B1F59"/>
    <w:rsid w:val="002B2342"/>
    <w:rsid w:val="002B31FB"/>
    <w:rsid w:val="002B3E60"/>
    <w:rsid w:val="002B4F23"/>
    <w:rsid w:val="002B5673"/>
    <w:rsid w:val="002B5CF5"/>
    <w:rsid w:val="002B604B"/>
    <w:rsid w:val="002B754C"/>
    <w:rsid w:val="002C03D6"/>
    <w:rsid w:val="002C2213"/>
    <w:rsid w:val="002C23EC"/>
    <w:rsid w:val="002C285D"/>
    <w:rsid w:val="002C3655"/>
    <w:rsid w:val="002C5F15"/>
    <w:rsid w:val="002C7C9D"/>
    <w:rsid w:val="002C7EEA"/>
    <w:rsid w:val="002D2C2F"/>
    <w:rsid w:val="002D5E59"/>
    <w:rsid w:val="002D6697"/>
    <w:rsid w:val="002D743B"/>
    <w:rsid w:val="002D78A2"/>
    <w:rsid w:val="002E0587"/>
    <w:rsid w:val="002E064C"/>
    <w:rsid w:val="002E0F2A"/>
    <w:rsid w:val="002E1071"/>
    <w:rsid w:val="002E1583"/>
    <w:rsid w:val="002E21C6"/>
    <w:rsid w:val="002E320B"/>
    <w:rsid w:val="002E37F0"/>
    <w:rsid w:val="002E41C9"/>
    <w:rsid w:val="002E4682"/>
    <w:rsid w:val="002E4BF5"/>
    <w:rsid w:val="002E71E7"/>
    <w:rsid w:val="002E7D22"/>
    <w:rsid w:val="002F1E64"/>
    <w:rsid w:val="002F34DA"/>
    <w:rsid w:val="002F3E5E"/>
    <w:rsid w:val="002F3EE3"/>
    <w:rsid w:val="002F5A4F"/>
    <w:rsid w:val="002F71BE"/>
    <w:rsid w:val="002F7D9F"/>
    <w:rsid w:val="00300841"/>
    <w:rsid w:val="003008FC"/>
    <w:rsid w:val="00300F7E"/>
    <w:rsid w:val="003010BF"/>
    <w:rsid w:val="00301FCD"/>
    <w:rsid w:val="003022A7"/>
    <w:rsid w:val="00302DC3"/>
    <w:rsid w:val="00303DF4"/>
    <w:rsid w:val="00303E1A"/>
    <w:rsid w:val="00303E70"/>
    <w:rsid w:val="00304D1F"/>
    <w:rsid w:val="00315B29"/>
    <w:rsid w:val="003200AD"/>
    <w:rsid w:val="00321FFE"/>
    <w:rsid w:val="0032436E"/>
    <w:rsid w:val="003246B2"/>
    <w:rsid w:val="00325806"/>
    <w:rsid w:val="0032590F"/>
    <w:rsid w:val="00327C75"/>
    <w:rsid w:val="00327FAD"/>
    <w:rsid w:val="00331E43"/>
    <w:rsid w:val="00332115"/>
    <w:rsid w:val="003357AC"/>
    <w:rsid w:val="003359E8"/>
    <w:rsid w:val="00336595"/>
    <w:rsid w:val="003378C7"/>
    <w:rsid w:val="00340AAB"/>
    <w:rsid w:val="00340F12"/>
    <w:rsid w:val="00342852"/>
    <w:rsid w:val="00342A9C"/>
    <w:rsid w:val="0034307F"/>
    <w:rsid w:val="003431AB"/>
    <w:rsid w:val="00344408"/>
    <w:rsid w:val="00347F6A"/>
    <w:rsid w:val="00350F29"/>
    <w:rsid w:val="00351361"/>
    <w:rsid w:val="00353B34"/>
    <w:rsid w:val="00354C5D"/>
    <w:rsid w:val="00354E3F"/>
    <w:rsid w:val="00355708"/>
    <w:rsid w:val="00355899"/>
    <w:rsid w:val="00356A74"/>
    <w:rsid w:val="00356DA1"/>
    <w:rsid w:val="00357197"/>
    <w:rsid w:val="0036152B"/>
    <w:rsid w:val="00361BBA"/>
    <w:rsid w:val="003637AB"/>
    <w:rsid w:val="00366460"/>
    <w:rsid w:val="003705AB"/>
    <w:rsid w:val="00371C52"/>
    <w:rsid w:val="00372DC5"/>
    <w:rsid w:val="00374C28"/>
    <w:rsid w:val="00374FB6"/>
    <w:rsid w:val="003771BE"/>
    <w:rsid w:val="00377265"/>
    <w:rsid w:val="00383289"/>
    <w:rsid w:val="00383507"/>
    <w:rsid w:val="00386C08"/>
    <w:rsid w:val="00386DE3"/>
    <w:rsid w:val="00391FE5"/>
    <w:rsid w:val="0039279F"/>
    <w:rsid w:val="00392DDA"/>
    <w:rsid w:val="00392DF8"/>
    <w:rsid w:val="0039395C"/>
    <w:rsid w:val="00393F6B"/>
    <w:rsid w:val="00394313"/>
    <w:rsid w:val="00395526"/>
    <w:rsid w:val="00395F67"/>
    <w:rsid w:val="003963CD"/>
    <w:rsid w:val="003A0727"/>
    <w:rsid w:val="003A0D85"/>
    <w:rsid w:val="003A1EFD"/>
    <w:rsid w:val="003A2261"/>
    <w:rsid w:val="003A2297"/>
    <w:rsid w:val="003A2A9C"/>
    <w:rsid w:val="003A3C57"/>
    <w:rsid w:val="003A41CA"/>
    <w:rsid w:val="003A42C2"/>
    <w:rsid w:val="003A43A8"/>
    <w:rsid w:val="003A4776"/>
    <w:rsid w:val="003A4D1D"/>
    <w:rsid w:val="003A5D70"/>
    <w:rsid w:val="003A5E8E"/>
    <w:rsid w:val="003A6581"/>
    <w:rsid w:val="003A7786"/>
    <w:rsid w:val="003B057A"/>
    <w:rsid w:val="003B081D"/>
    <w:rsid w:val="003B141B"/>
    <w:rsid w:val="003B192E"/>
    <w:rsid w:val="003B224B"/>
    <w:rsid w:val="003B2907"/>
    <w:rsid w:val="003B2F37"/>
    <w:rsid w:val="003B357F"/>
    <w:rsid w:val="003B4572"/>
    <w:rsid w:val="003B50DE"/>
    <w:rsid w:val="003B639D"/>
    <w:rsid w:val="003B7AB8"/>
    <w:rsid w:val="003C0221"/>
    <w:rsid w:val="003C0AD1"/>
    <w:rsid w:val="003C1020"/>
    <w:rsid w:val="003C2F68"/>
    <w:rsid w:val="003C3682"/>
    <w:rsid w:val="003C36F6"/>
    <w:rsid w:val="003C378E"/>
    <w:rsid w:val="003C5367"/>
    <w:rsid w:val="003C6AE1"/>
    <w:rsid w:val="003D059E"/>
    <w:rsid w:val="003D0F88"/>
    <w:rsid w:val="003D289A"/>
    <w:rsid w:val="003D29A1"/>
    <w:rsid w:val="003D32BB"/>
    <w:rsid w:val="003D349A"/>
    <w:rsid w:val="003D3B55"/>
    <w:rsid w:val="003D5929"/>
    <w:rsid w:val="003D6C48"/>
    <w:rsid w:val="003D7A68"/>
    <w:rsid w:val="003E050B"/>
    <w:rsid w:val="003E1758"/>
    <w:rsid w:val="003E2097"/>
    <w:rsid w:val="003E2ACE"/>
    <w:rsid w:val="003E45EA"/>
    <w:rsid w:val="003E4C72"/>
    <w:rsid w:val="003E700F"/>
    <w:rsid w:val="003E7947"/>
    <w:rsid w:val="003F13A0"/>
    <w:rsid w:val="003F44FB"/>
    <w:rsid w:val="003F4E62"/>
    <w:rsid w:val="003F5B22"/>
    <w:rsid w:val="003F66DF"/>
    <w:rsid w:val="004004A5"/>
    <w:rsid w:val="00400503"/>
    <w:rsid w:val="00402035"/>
    <w:rsid w:val="00403240"/>
    <w:rsid w:val="00404B46"/>
    <w:rsid w:val="00404E34"/>
    <w:rsid w:val="00406A16"/>
    <w:rsid w:val="004104D8"/>
    <w:rsid w:val="004106AC"/>
    <w:rsid w:val="0041128B"/>
    <w:rsid w:val="00411DE3"/>
    <w:rsid w:val="00415032"/>
    <w:rsid w:val="0041565E"/>
    <w:rsid w:val="0041580A"/>
    <w:rsid w:val="0041641C"/>
    <w:rsid w:val="00417C2B"/>
    <w:rsid w:val="0042288C"/>
    <w:rsid w:val="0042326C"/>
    <w:rsid w:val="0042542D"/>
    <w:rsid w:val="00427188"/>
    <w:rsid w:val="004305A9"/>
    <w:rsid w:val="00430E2C"/>
    <w:rsid w:val="0043184B"/>
    <w:rsid w:val="00431C78"/>
    <w:rsid w:val="00432819"/>
    <w:rsid w:val="00432A40"/>
    <w:rsid w:val="00432A8F"/>
    <w:rsid w:val="00433B6B"/>
    <w:rsid w:val="004345B8"/>
    <w:rsid w:val="00434B41"/>
    <w:rsid w:val="00435021"/>
    <w:rsid w:val="004368DE"/>
    <w:rsid w:val="00440904"/>
    <w:rsid w:val="0044124F"/>
    <w:rsid w:val="00444EF9"/>
    <w:rsid w:val="0044599A"/>
    <w:rsid w:val="004514F7"/>
    <w:rsid w:val="004517E2"/>
    <w:rsid w:val="00455D1E"/>
    <w:rsid w:val="004571CF"/>
    <w:rsid w:val="00457F13"/>
    <w:rsid w:val="00463727"/>
    <w:rsid w:val="00466819"/>
    <w:rsid w:val="00467335"/>
    <w:rsid w:val="00471670"/>
    <w:rsid w:val="004721ED"/>
    <w:rsid w:val="0047220E"/>
    <w:rsid w:val="004730A4"/>
    <w:rsid w:val="004746A9"/>
    <w:rsid w:val="00476141"/>
    <w:rsid w:val="0047693D"/>
    <w:rsid w:val="00477255"/>
    <w:rsid w:val="00477802"/>
    <w:rsid w:val="00477DBB"/>
    <w:rsid w:val="004800C6"/>
    <w:rsid w:val="00480B48"/>
    <w:rsid w:val="004811D6"/>
    <w:rsid w:val="00481833"/>
    <w:rsid w:val="00482E15"/>
    <w:rsid w:val="00483223"/>
    <w:rsid w:val="0048493E"/>
    <w:rsid w:val="00484EB8"/>
    <w:rsid w:val="00485A61"/>
    <w:rsid w:val="00485C3C"/>
    <w:rsid w:val="00485E74"/>
    <w:rsid w:val="004866CF"/>
    <w:rsid w:val="00486CC3"/>
    <w:rsid w:val="004902DC"/>
    <w:rsid w:val="0049189B"/>
    <w:rsid w:val="00491C76"/>
    <w:rsid w:val="004926D7"/>
    <w:rsid w:val="00492773"/>
    <w:rsid w:val="0049288A"/>
    <w:rsid w:val="0049635B"/>
    <w:rsid w:val="004966B6"/>
    <w:rsid w:val="00497AF3"/>
    <w:rsid w:val="00497B01"/>
    <w:rsid w:val="004A220E"/>
    <w:rsid w:val="004A22E0"/>
    <w:rsid w:val="004A362F"/>
    <w:rsid w:val="004A4905"/>
    <w:rsid w:val="004A561B"/>
    <w:rsid w:val="004B07F1"/>
    <w:rsid w:val="004B0D7A"/>
    <w:rsid w:val="004B29E5"/>
    <w:rsid w:val="004B5B53"/>
    <w:rsid w:val="004B640F"/>
    <w:rsid w:val="004B652D"/>
    <w:rsid w:val="004B67E4"/>
    <w:rsid w:val="004C0B44"/>
    <w:rsid w:val="004C0FA9"/>
    <w:rsid w:val="004C13E0"/>
    <w:rsid w:val="004C2547"/>
    <w:rsid w:val="004C4282"/>
    <w:rsid w:val="004C5BD6"/>
    <w:rsid w:val="004C642A"/>
    <w:rsid w:val="004D471E"/>
    <w:rsid w:val="004D4977"/>
    <w:rsid w:val="004D51A0"/>
    <w:rsid w:val="004D5FC2"/>
    <w:rsid w:val="004D6F4E"/>
    <w:rsid w:val="004D76BC"/>
    <w:rsid w:val="004E0E33"/>
    <w:rsid w:val="004E11E0"/>
    <w:rsid w:val="004E3151"/>
    <w:rsid w:val="004E4B97"/>
    <w:rsid w:val="004E798E"/>
    <w:rsid w:val="004F1AFF"/>
    <w:rsid w:val="004F2294"/>
    <w:rsid w:val="004F359A"/>
    <w:rsid w:val="004F3BD4"/>
    <w:rsid w:val="004F4F4A"/>
    <w:rsid w:val="004F634F"/>
    <w:rsid w:val="004F6AED"/>
    <w:rsid w:val="004F6BCD"/>
    <w:rsid w:val="004F6E21"/>
    <w:rsid w:val="004F72E2"/>
    <w:rsid w:val="00500696"/>
    <w:rsid w:val="005027C3"/>
    <w:rsid w:val="0050383B"/>
    <w:rsid w:val="00503A4A"/>
    <w:rsid w:val="0050426E"/>
    <w:rsid w:val="00504540"/>
    <w:rsid w:val="00504A72"/>
    <w:rsid w:val="00505BBE"/>
    <w:rsid w:val="005066B1"/>
    <w:rsid w:val="00510601"/>
    <w:rsid w:val="00511221"/>
    <w:rsid w:val="00511F24"/>
    <w:rsid w:val="00514E77"/>
    <w:rsid w:val="005150C2"/>
    <w:rsid w:val="00515329"/>
    <w:rsid w:val="005213A7"/>
    <w:rsid w:val="00521C25"/>
    <w:rsid w:val="00522ACE"/>
    <w:rsid w:val="00524552"/>
    <w:rsid w:val="0052467A"/>
    <w:rsid w:val="00527C9D"/>
    <w:rsid w:val="00532A6A"/>
    <w:rsid w:val="00534D67"/>
    <w:rsid w:val="00535E28"/>
    <w:rsid w:val="0053662D"/>
    <w:rsid w:val="005369F1"/>
    <w:rsid w:val="00544106"/>
    <w:rsid w:val="00545910"/>
    <w:rsid w:val="00545EE7"/>
    <w:rsid w:val="0055311A"/>
    <w:rsid w:val="005538D2"/>
    <w:rsid w:val="00555F46"/>
    <w:rsid w:val="00556DE0"/>
    <w:rsid w:val="0055781C"/>
    <w:rsid w:val="00562001"/>
    <w:rsid w:val="00564281"/>
    <w:rsid w:val="005643B4"/>
    <w:rsid w:val="00564A6F"/>
    <w:rsid w:val="00565BA3"/>
    <w:rsid w:val="005673EF"/>
    <w:rsid w:val="005677B6"/>
    <w:rsid w:val="005723B8"/>
    <w:rsid w:val="00572BDF"/>
    <w:rsid w:val="00573211"/>
    <w:rsid w:val="005735B6"/>
    <w:rsid w:val="00576224"/>
    <w:rsid w:val="00580C35"/>
    <w:rsid w:val="005817C9"/>
    <w:rsid w:val="00582199"/>
    <w:rsid w:val="00586BC3"/>
    <w:rsid w:val="00586E67"/>
    <w:rsid w:val="00587300"/>
    <w:rsid w:val="0058766F"/>
    <w:rsid w:val="00592C10"/>
    <w:rsid w:val="00592F2C"/>
    <w:rsid w:val="00592F50"/>
    <w:rsid w:val="0059398C"/>
    <w:rsid w:val="00596C52"/>
    <w:rsid w:val="0059791B"/>
    <w:rsid w:val="00597C60"/>
    <w:rsid w:val="005A5388"/>
    <w:rsid w:val="005B0230"/>
    <w:rsid w:val="005B0418"/>
    <w:rsid w:val="005B0A2E"/>
    <w:rsid w:val="005B1C06"/>
    <w:rsid w:val="005B2AAD"/>
    <w:rsid w:val="005B2F63"/>
    <w:rsid w:val="005B71AE"/>
    <w:rsid w:val="005C4286"/>
    <w:rsid w:val="005C43E0"/>
    <w:rsid w:val="005C4717"/>
    <w:rsid w:val="005C6B07"/>
    <w:rsid w:val="005C74AE"/>
    <w:rsid w:val="005C7CE8"/>
    <w:rsid w:val="005D1C16"/>
    <w:rsid w:val="005D236C"/>
    <w:rsid w:val="005D2980"/>
    <w:rsid w:val="005D7A79"/>
    <w:rsid w:val="005D7E91"/>
    <w:rsid w:val="005E0388"/>
    <w:rsid w:val="005E0856"/>
    <w:rsid w:val="005E0E34"/>
    <w:rsid w:val="005E1B27"/>
    <w:rsid w:val="005E3501"/>
    <w:rsid w:val="005E6F0C"/>
    <w:rsid w:val="005E6FE5"/>
    <w:rsid w:val="005F01D4"/>
    <w:rsid w:val="005F07E9"/>
    <w:rsid w:val="005F3CAB"/>
    <w:rsid w:val="005F41DD"/>
    <w:rsid w:val="005F42EE"/>
    <w:rsid w:val="005F4AE2"/>
    <w:rsid w:val="005F5417"/>
    <w:rsid w:val="005F5AFD"/>
    <w:rsid w:val="005F619C"/>
    <w:rsid w:val="005F61D1"/>
    <w:rsid w:val="005F66D4"/>
    <w:rsid w:val="00600107"/>
    <w:rsid w:val="006019FA"/>
    <w:rsid w:val="00602A04"/>
    <w:rsid w:val="00603A49"/>
    <w:rsid w:val="0060513B"/>
    <w:rsid w:val="00605507"/>
    <w:rsid w:val="00605EFB"/>
    <w:rsid w:val="00606648"/>
    <w:rsid w:val="00612DA5"/>
    <w:rsid w:val="006136F4"/>
    <w:rsid w:val="006142CE"/>
    <w:rsid w:val="006152FB"/>
    <w:rsid w:val="006169C4"/>
    <w:rsid w:val="00617991"/>
    <w:rsid w:val="00617EFF"/>
    <w:rsid w:val="00620D56"/>
    <w:rsid w:val="00623013"/>
    <w:rsid w:val="006237C3"/>
    <w:rsid w:val="006238DA"/>
    <w:rsid w:val="00625383"/>
    <w:rsid w:val="0062588B"/>
    <w:rsid w:val="00626CBC"/>
    <w:rsid w:val="006309DF"/>
    <w:rsid w:val="0063170E"/>
    <w:rsid w:val="00632717"/>
    <w:rsid w:val="00633257"/>
    <w:rsid w:val="00636333"/>
    <w:rsid w:val="00641542"/>
    <w:rsid w:val="00641949"/>
    <w:rsid w:val="006425D1"/>
    <w:rsid w:val="0064260C"/>
    <w:rsid w:val="006434F7"/>
    <w:rsid w:val="00643678"/>
    <w:rsid w:val="00643F19"/>
    <w:rsid w:val="00650D63"/>
    <w:rsid w:val="00653787"/>
    <w:rsid w:val="00654023"/>
    <w:rsid w:val="0065568B"/>
    <w:rsid w:val="00660942"/>
    <w:rsid w:val="00660D76"/>
    <w:rsid w:val="00663197"/>
    <w:rsid w:val="00663995"/>
    <w:rsid w:val="00670AB7"/>
    <w:rsid w:val="006730F7"/>
    <w:rsid w:val="00673E1F"/>
    <w:rsid w:val="00674179"/>
    <w:rsid w:val="006745D0"/>
    <w:rsid w:val="00674DC6"/>
    <w:rsid w:val="006751FA"/>
    <w:rsid w:val="00675DEE"/>
    <w:rsid w:val="00677A80"/>
    <w:rsid w:val="00677C72"/>
    <w:rsid w:val="00681621"/>
    <w:rsid w:val="006818AB"/>
    <w:rsid w:val="006821E2"/>
    <w:rsid w:val="00684666"/>
    <w:rsid w:val="0068543C"/>
    <w:rsid w:val="006857DB"/>
    <w:rsid w:val="00690546"/>
    <w:rsid w:val="00691979"/>
    <w:rsid w:val="00692F92"/>
    <w:rsid w:val="00693745"/>
    <w:rsid w:val="00693C4F"/>
    <w:rsid w:val="00694B38"/>
    <w:rsid w:val="00694BE9"/>
    <w:rsid w:val="00695CB2"/>
    <w:rsid w:val="006960FE"/>
    <w:rsid w:val="0069615A"/>
    <w:rsid w:val="006961B7"/>
    <w:rsid w:val="006974EE"/>
    <w:rsid w:val="00697803"/>
    <w:rsid w:val="00697B97"/>
    <w:rsid w:val="006A094B"/>
    <w:rsid w:val="006A48DF"/>
    <w:rsid w:val="006A4BB0"/>
    <w:rsid w:val="006A5BCF"/>
    <w:rsid w:val="006A69D2"/>
    <w:rsid w:val="006B0160"/>
    <w:rsid w:val="006B111D"/>
    <w:rsid w:val="006B17DA"/>
    <w:rsid w:val="006B17FE"/>
    <w:rsid w:val="006B30CB"/>
    <w:rsid w:val="006B3CB6"/>
    <w:rsid w:val="006B5C25"/>
    <w:rsid w:val="006B6FE4"/>
    <w:rsid w:val="006C0CE5"/>
    <w:rsid w:val="006C0E8B"/>
    <w:rsid w:val="006C1E41"/>
    <w:rsid w:val="006C3C0F"/>
    <w:rsid w:val="006C532C"/>
    <w:rsid w:val="006C6000"/>
    <w:rsid w:val="006D0492"/>
    <w:rsid w:val="006D04A2"/>
    <w:rsid w:val="006D053B"/>
    <w:rsid w:val="006D1A75"/>
    <w:rsid w:val="006D293C"/>
    <w:rsid w:val="006D2A69"/>
    <w:rsid w:val="006D35A7"/>
    <w:rsid w:val="006D6220"/>
    <w:rsid w:val="006E0190"/>
    <w:rsid w:val="006E0E36"/>
    <w:rsid w:val="006E1769"/>
    <w:rsid w:val="006E1C16"/>
    <w:rsid w:val="006E1FBA"/>
    <w:rsid w:val="006E32A3"/>
    <w:rsid w:val="006E488F"/>
    <w:rsid w:val="006E521D"/>
    <w:rsid w:val="006E713B"/>
    <w:rsid w:val="006E7D20"/>
    <w:rsid w:val="006F03CE"/>
    <w:rsid w:val="006F199A"/>
    <w:rsid w:val="006F2BB1"/>
    <w:rsid w:val="006F4C18"/>
    <w:rsid w:val="006F55D7"/>
    <w:rsid w:val="006F70DD"/>
    <w:rsid w:val="006F7D65"/>
    <w:rsid w:val="00700421"/>
    <w:rsid w:val="00700547"/>
    <w:rsid w:val="00703271"/>
    <w:rsid w:val="00704EB3"/>
    <w:rsid w:val="00705291"/>
    <w:rsid w:val="00706C38"/>
    <w:rsid w:val="00706E76"/>
    <w:rsid w:val="00707C36"/>
    <w:rsid w:val="00711E3B"/>
    <w:rsid w:val="0071267D"/>
    <w:rsid w:val="007129EF"/>
    <w:rsid w:val="0071468B"/>
    <w:rsid w:val="00715844"/>
    <w:rsid w:val="00717629"/>
    <w:rsid w:val="00717FF5"/>
    <w:rsid w:val="007208D0"/>
    <w:rsid w:val="007224B4"/>
    <w:rsid w:val="00723F12"/>
    <w:rsid w:val="0072444A"/>
    <w:rsid w:val="00726228"/>
    <w:rsid w:val="007269A3"/>
    <w:rsid w:val="00730830"/>
    <w:rsid w:val="00733993"/>
    <w:rsid w:val="00733B7C"/>
    <w:rsid w:val="00734A62"/>
    <w:rsid w:val="00734BB8"/>
    <w:rsid w:val="007406FC"/>
    <w:rsid w:val="007408D0"/>
    <w:rsid w:val="007408FB"/>
    <w:rsid w:val="00740D1E"/>
    <w:rsid w:val="00741236"/>
    <w:rsid w:val="00741E36"/>
    <w:rsid w:val="00741F74"/>
    <w:rsid w:val="00742BC8"/>
    <w:rsid w:val="0074323B"/>
    <w:rsid w:val="00744060"/>
    <w:rsid w:val="00744A2A"/>
    <w:rsid w:val="00745ED2"/>
    <w:rsid w:val="007517D5"/>
    <w:rsid w:val="00751BD0"/>
    <w:rsid w:val="00752145"/>
    <w:rsid w:val="00752BAF"/>
    <w:rsid w:val="00753057"/>
    <w:rsid w:val="007560DF"/>
    <w:rsid w:val="00757D17"/>
    <w:rsid w:val="00757D74"/>
    <w:rsid w:val="007606E9"/>
    <w:rsid w:val="00762CB7"/>
    <w:rsid w:val="00762E12"/>
    <w:rsid w:val="00763537"/>
    <w:rsid w:val="00763C01"/>
    <w:rsid w:val="007640E6"/>
    <w:rsid w:val="007649EC"/>
    <w:rsid w:val="00765B06"/>
    <w:rsid w:val="0076772B"/>
    <w:rsid w:val="007677AD"/>
    <w:rsid w:val="00767F28"/>
    <w:rsid w:val="00770F06"/>
    <w:rsid w:val="007712C9"/>
    <w:rsid w:val="00771727"/>
    <w:rsid w:val="00773157"/>
    <w:rsid w:val="00774354"/>
    <w:rsid w:val="00774C9D"/>
    <w:rsid w:val="00781834"/>
    <w:rsid w:val="00782B21"/>
    <w:rsid w:val="007840FF"/>
    <w:rsid w:val="00784519"/>
    <w:rsid w:val="007848E5"/>
    <w:rsid w:val="00785353"/>
    <w:rsid w:val="00786206"/>
    <w:rsid w:val="00786B6B"/>
    <w:rsid w:val="00787646"/>
    <w:rsid w:val="00787A80"/>
    <w:rsid w:val="00790DB4"/>
    <w:rsid w:val="00792994"/>
    <w:rsid w:val="00794469"/>
    <w:rsid w:val="00794AE1"/>
    <w:rsid w:val="00794C3A"/>
    <w:rsid w:val="00795035"/>
    <w:rsid w:val="0079548D"/>
    <w:rsid w:val="00795A89"/>
    <w:rsid w:val="007A1767"/>
    <w:rsid w:val="007A2E84"/>
    <w:rsid w:val="007A3C74"/>
    <w:rsid w:val="007A3CC4"/>
    <w:rsid w:val="007A43A0"/>
    <w:rsid w:val="007A52A5"/>
    <w:rsid w:val="007A5780"/>
    <w:rsid w:val="007A6F69"/>
    <w:rsid w:val="007B0440"/>
    <w:rsid w:val="007B2B6D"/>
    <w:rsid w:val="007B3891"/>
    <w:rsid w:val="007B529B"/>
    <w:rsid w:val="007B53EA"/>
    <w:rsid w:val="007B62CB"/>
    <w:rsid w:val="007B647C"/>
    <w:rsid w:val="007B6D24"/>
    <w:rsid w:val="007B76B3"/>
    <w:rsid w:val="007C009E"/>
    <w:rsid w:val="007C12ED"/>
    <w:rsid w:val="007C1CBC"/>
    <w:rsid w:val="007C256A"/>
    <w:rsid w:val="007C2873"/>
    <w:rsid w:val="007C489A"/>
    <w:rsid w:val="007C5D1A"/>
    <w:rsid w:val="007C6844"/>
    <w:rsid w:val="007C796B"/>
    <w:rsid w:val="007D1B18"/>
    <w:rsid w:val="007D1E3F"/>
    <w:rsid w:val="007D4F9A"/>
    <w:rsid w:val="007D5266"/>
    <w:rsid w:val="007E06A2"/>
    <w:rsid w:val="007E127C"/>
    <w:rsid w:val="007E16AF"/>
    <w:rsid w:val="007E51C2"/>
    <w:rsid w:val="007E711D"/>
    <w:rsid w:val="007E7EF6"/>
    <w:rsid w:val="007F0E98"/>
    <w:rsid w:val="007F401F"/>
    <w:rsid w:val="007F7604"/>
    <w:rsid w:val="0080052A"/>
    <w:rsid w:val="00800557"/>
    <w:rsid w:val="0080324D"/>
    <w:rsid w:val="00803C42"/>
    <w:rsid w:val="00803DE5"/>
    <w:rsid w:val="00804539"/>
    <w:rsid w:val="0080641C"/>
    <w:rsid w:val="00806AC9"/>
    <w:rsid w:val="008115C7"/>
    <w:rsid w:val="00811C1D"/>
    <w:rsid w:val="0081338C"/>
    <w:rsid w:val="008169A4"/>
    <w:rsid w:val="0081768E"/>
    <w:rsid w:val="008208DD"/>
    <w:rsid w:val="00822075"/>
    <w:rsid w:val="00823BEC"/>
    <w:rsid w:val="008324A7"/>
    <w:rsid w:val="00832702"/>
    <w:rsid w:val="008328E8"/>
    <w:rsid w:val="00834D30"/>
    <w:rsid w:val="00835D55"/>
    <w:rsid w:val="00835D77"/>
    <w:rsid w:val="00837F20"/>
    <w:rsid w:val="008421DE"/>
    <w:rsid w:val="008439E7"/>
    <w:rsid w:val="008445A2"/>
    <w:rsid w:val="008447EC"/>
    <w:rsid w:val="00845121"/>
    <w:rsid w:val="008451F8"/>
    <w:rsid w:val="00845DDB"/>
    <w:rsid w:val="00847AAB"/>
    <w:rsid w:val="008519A4"/>
    <w:rsid w:val="00851F21"/>
    <w:rsid w:val="00852258"/>
    <w:rsid w:val="00854BAB"/>
    <w:rsid w:val="00855745"/>
    <w:rsid w:val="0085644E"/>
    <w:rsid w:val="00861764"/>
    <w:rsid w:val="0086424D"/>
    <w:rsid w:val="00865493"/>
    <w:rsid w:val="00865DA4"/>
    <w:rsid w:val="008661F1"/>
    <w:rsid w:val="0086783F"/>
    <w:rsid w:val="008704EF"/>
    <w:rsid w:val="00872D68"/>
    <w:rsid w:val="00872FA8"/>
    <w:rsid w:val="008767E7"/>
    <w:rsid w:val="00876801"/>
    <w:rsid w:val="00877913"/>
    <w:rsid w:val="00877D49"/>
    <w:rsid w:val="00880E91"/>
    <w:rsid w:val="0088156B"/>
    <w:rsid w:val="00881E5E"/>
    <w:rsid w:val="008830CE"/>
    <w:rsid w:val="008833CB"/>
    <w:rsid w:val="00884A2A"/>
    <w:rsid w:val="00884E91"/>
    <w:rsid w:val="00884E96"/>
    <w:rsid w:val="00885623"/>
    <w:rsid w:val="00886695"/>
    <w:rsid w:val="0089071B"/>
    <w:rsid w:val="0089136F"/>
    <w:rsid w:val="00891A37"/>
    <w:rsid w:val="00892795"/>
    <w:rsid w:val="00894C11"/>
    <w:rsid w:val="00894DE9"/>
    <w:rsid w:val="00895254"/>
    <w:rsid w:val="00896DF3"/>
    <w:rsid w:val="00897188"/>
    <w:rsid w:val="008A1A40"/>
    <w:rsid w:val="008A2D79"/>
    <w:rsid w:val="008A39EE"/>
    <w:rsid w:val="008A3D69"/>
    <w:rsid w:val="008A4182"/>
    <w:rsid w:val="008A47F6"/>
    <w:rsid w:val="008A4BEC"/>
    <w:rsid w:val="008A4E3E"/>
    <w:rsid w:val="008A715E"/>
    <w:rsid w:val="008B0507"/>
    <w:rsid w:val="008B1B00"/>
    <w:rsid w:val="008B2990"/>
    <w:rsid w:val="008B37F9"/>
    <w:rsid w:val="008B5F15"/>
    <w:rsid w:val="008C4DB4"/>
    <w:rsid w:val="008C5086"/>
    <w:rsid w:val="008C5F77"/>
    <w:rsid w:val="008C7B1A"/>
    <w:rsid w:val="008D061E"/>
    <w:rsid w:val="008D1AB8"/>
    <w:rsid w:val="008D1CFD"/>
    <w:rsid w:val="008D1EBE"/>
    <w:rsid w:val="008D37F4"/>
    <w:rsid w:val="008D3A40"/>
    <w:rsid w:val="008D65C8"/>
    <w:rsid w:val="008D75D3"/>
    <w:rsid w:val="008E0036"/>
    <w:rsid w:val="008E0860"/>
    <w:rsid w:val="008E29CB"/>
    <w:rsid w:val="008E2AC3"/>
    <w:rsid w:val="008E2B2D"/>
    <w:rsid w:val="008E441C"/>
    <w:rsid w:val="008E62D5"/>
    <w:rsid w:val="008E6C3C"/>
    <w:rsid w:val="008E735B"/>
    <w:rsid w:val="008E7779"/>
    <w:rsid w:val="008F128D"/>
    <w:rsid w:val="008F166B"/>
    <w:rsid w:val="008F16C4"/>
    <w:rsid w:val="008F339A"/>
    <w:rsid w:val="008F3794"/>
    <w:rsid w:val="008F37E5"/>
    <w:rsid w:val="008F3D04"/>
    <w:rsid w:val="008F430A"/>
    <w:rsid w:val="008F449A"/>
    <w:rsid w:val="008F4961"/>
    <w:rsid w:val="008F599D"/>
    <w:rsid w:val="008F5EC1"/>
    <w:rsid w:val="008F7870"/>
    <w:rsid w:val="008F794A"/>
    <w:rsid w:val="00900153"/>
    <w:rsid w:val="00900303"/>
    <w:rsid w:val="00901DFF"/>
    <w:rsid w:val="00903D45"/>
    <w:rsid w:val="00904605"/>
    <w:rsid w:val="00905F8A"/>
    <w:rsid w:val="00906556"/>
    <w:rsid w:val="0090694D"/>
    <w:rsid w:val="00910F2B"/>
    <w:rsid w:val="00914A44"/>
    <w:rsid w:val="0091513A"/>
    <w:rsid w:val="009151DF"/>
    <w:rsid w:val="00916CAA"/>
    <w:rsid w:val="00917693"/>
    <w:rsid w:val="0092002F"/>
    <w:rsid w:val="00921109"/>
    <w:rsid w:val="009219B1"/>
    <w:rsid w:val="00930BB0"/>
    <w:rsid w:val="00932672"/>
    <w:rsid w:val="00932B85"/>
    <w:rsid w:val="00936838"/>
    <w:rsid w:val="00940519"/>
    <w:rsid w:val="0094065F"/>
    <w:rsid w:val="00940E28"/>
    <w:rsid w:val="00941A9B"/>
    <w:rsid w:val="00944E2D"/>
    <w:rsid w:val="00945A93"/>
    <w:rsid w:val="009468F9"/>
    <w:rsid w:val="00947B47"/>
    <w:rsid w:val="00950EA1"/>
    <w:rsid w:val="009513DB"/>
    <w:rsid w:val="00953368"/>
    <w:rsid w:val="00953E6C"/>
    <w:rsid w:val="009556C5"/>
    <w:rsid w:val="009556F0"/>
    <w:rsid w:val="0095588F"/>
    <w:rsid w:val="00957013"/>
    <w:rsid w:val="009576DB"/>
    <w:rsid w:val="00957E7E"/>
    <w:rsid w:val="00960416"/>
    <w:rsid w:val="00961A3D"/>
    <w:rsid w:val="00962AF4"/>
    <w:rsid w:val="00965704"/>
    <w:rsid w:val="00965C06"/>
    <w:rsid w:val="00966F85"/>
    <w:rsid w:val="0096731F"/>
    <w:rsid w:val="00970B42"/>
    <w:rsid w:val="00971C8A"/>
    <w:rsid w:val="0097290C"/>
    <w:rsid w:val="009738B2"/>
    <w:rsid w:val="00974E8B"/>
    <w:rsid w:val="009752CD"/>
    <w:rsid w:val="00976752"/>
    <w:rsid w:val="0097775B"/>
    <w:rsid w:val="00977DF2"/>
    <w:rsid w:val="0098042D"/>
    <w:rsid w:val="009815A8"/>
    <w:rsid w:val="00984ACD"/>
    <w:rsid w:val="009861AE"/>
    <w:rsid w:val="00987906"/>
    <w:rsid w:val="00991B84"/>
    <w:rsid w:val="0099566A"/>
    <w:rsid w:val="00996494"/>
    <w:rsid w:val="00996775"/>
    <w:rsid w:val="00997B10"/>
    <w:rsid w:val="009A12CB"/>
    <w:rsid w:val="009A347D"/>
    <w:rsid w:val="009A4669"/>
    <w:rsid w:val="009A4ACC"/>
    <w:rsid w:val="009A63B2"/>
    <w:rsid w:val="009B0789"/>
    <w:rsid w:val="009B2921"/>
    <w:rsid w:val="009B52DB"/>
    <w:rsid w:val="009B7A9E"/>
    <w:rsid w:val="009C20C6"/>
    <w:rsid w:val="009C3C63"/>
    <w:rsid w:val="009C62A7"/>
    <w:rsid w:val="009C7594"/>
    <w:rsid w:val="009C7804"/>
    <w:rsid w:val="009D0B4B"/>
    <w:rsid w:val="009D32ED"/>
    <w:rsid w:val="009D3384"/>
    <w:rsid w:val="009D64D3"/>
    <w:rsid w:val="009D718A"/>
    <w:rsid w:val="009D72BB"/>
    <w:rsid w:val="009E0A33"/>
    <w:rsid w:val="009E2CAF"/>
    <w:rsid w:val="009E2D56"/>
    <w:rsid w:val="009E2E7C"/>
    <w:rsid w:val="009E3AC8"/>
    <w:rsid w:val="009E40CE"/>
    <w:rsid w:val="009E7022"/>
    <w:rsid w:val="009F10E6"/>
    <w:rsid w:val="009F2612"/>
    <w:rsid w:val="009F30D9"/>
    <w:rsid w:val="009F3B54"/>
    <w:rsid w:val="009F4D12"/>
    <w:rsid w:val="009F4D25"/>
    <w:rsid w:val="009F4D77"/>
    <w:rsid w:val="009F5B73"/>
    <w:rsid w:val="009F602E"/>
    <w:rsid w:val="009F665A"/>
    <w:rsid w:val="009F6CC5"/>
    <w:rsid w:val="009F7ADC"/>
    <w:rsid w:val="009F7C92"/>
    <w:rsid w:val="00A02E3E"/>
    <w:rsid w:val="00A03C86"/>
    <w:rsid w:val="00A03D55"/>
    <w:rsid w:val="00A06D8F"/>
    <w:rsid w:val="00A11E3F"/>
    <w:rsid w:val="00A129CF"/>
    <w:rsid w:val="00A15607"/>
    <w:rsid w:val="00A161F5"/>
    <w:rsid w:val="00A16B52"/>
    <w:rsid w:val="00A21EE4"/>
    <w:rsid w:val="00A21EF7"/>
    <w:rsid w:val="00A22995"/>
    <w:rsid w:val="00A23BE6"/>
    <w:rsid w:val="00A23D3B"/>
    <w:rsid w:val="00A2408C"/>
    <w:rsid w:val="00A27041"/>
    <w:rsid w:val="00A30D08"/>
    <w:rsid w:val="00A32244"/>
    <w:rsid w:val="00A32D3C"/>
    <w:rsid w:val="00A332E1"/>
    <w:rsid w:val="00A33D5D"/>
    <w:rsid w:val="00A37804"/>
    <w:rsid w:val="00A4094A"/>
    <w:rsid w:val="00A40ABA"/>
    <w:rsid w:val="00A4152B"/>
    <w:rsid w:val="00A43662"/>
    <w:rsid w:val="00A43BA1"/>
    <w:rsid w:val="00A44E1B"/>
    <w:rsid w:val="00A4543E"/>
    <w:rsid w:val="00A45B94"/>
    <w:rsid w:val="00A46690"/>
    <w:rsid w:val="00A46886"/>
    <w:rsid w:val="00A473A6"/>
    <w:rsid w:val="00A50819"/>
    <w:rsid w:val="00A52135"/>
    <w:rsid w:val="00A5213E"/>
    <w:rsid w:val="00A52E8E"/>
    <w:rsid w:val="00A54AB4"/>
    <w:rsid w:val="00A56695"/>
    <w:rsid w:val="00A579EC"/>
    <w:rsid w:val="00A610B8"/>
    <w:rsid w:val="00A61A8A"/>
    <w:rsid w:val="00A61BAF"/>
    <w:rsid w:val="00A6342B"/>
    <w:rsid w:val="00A65025"/>
    <w:rsid w:val="00A66313"/>
    <w:rsid w:val="00A6674F"/>
    <w:rsid w:val="00A66E03"/>
    <w:rsid w:val="00A678BC"/>
    <w:rsid w:val="00A67BB9"/>
    <w:rsid w:val="00A712A4"/>
    <w:rsid w:val="00A716C5"/>
    <w:rsid w:val="00A74379"/>
    <w:rsid w:val="00A74B97"/>
    <w:rsid w:val="00A74BD8"/>
    <w:rsid w:val="00A74FCF"/>
    <w:rsid w:val="00A76972"/>
    <w:rsid w:val="00A80A3D"/>
    <w:rsid w:val="00A80A73"/>
    <w:rsid w:val="00A80BE8"/>
    <w:rsid w:val="00A839DE"/>
    <w:rsid w:val="00A840B8"/>
    <w:rsid w:val="00A85EDC"/>
    <w:rsid w:val="00A8638F"/>
    <w:rsid w:val="00A92742"/>
    <w:rsid w:val="00A93E02"/>
    <w:rsid w:val="00A93E6F"/>
    <w:rsid w:val="00A967C4"/>
    <w:rsid w:val="00A9774A"/>
    <w:rsid w:val="00A97C30"/>
    <w:rsid w:val="00AA31FD"/>
    <w:rsid w:val="00AA62D0"/>
    <w:rsid w:val="00AA64E5"/>
    <w:rsid w:val="00AB15C0"/>
    <w:rsid w:val="00AB16C3"/>
    <w:rsid w:val="00AB432F"/>
    <w:rsid w:val="00AB45CB"/>
    <w:rsid w:val="00AB4A6C"/>
    <w:rsid w:val="00AB4C41"/>
    <w:rsid w:val="00AB713C"/>
    <w:rsid w:val="00AC01A9"/>
    <w:rsid w:val="00AC2C51"/>
    <w:rsid w:val="00AC35DD"/>
    <w:rsid w:val="00AC5B19"/>
    <w:rsid w:val="00AC7526"/>
    <w:rsid w:val="00AD176A"/>
    <w:rsid w:val="00AD1F74"/>
    <w:rsid w:val="00AD28FB"/>
    <w:rsid w:val="00AD3517"/>
    <w:rsid w:val="00AD363C"/>
    <w:rsid w:val="00AD4466"/>
    <w:rsid w:val="00AD5A09"/>
    <w:rsid w:val="00AD6D3B"/>
    <w:rsid w:val="00AE1F99"/>
    <w:rsid w:val="00AE29B2"/>
    <w:rsid w:val="00AE3B84"/>
    <w:rsid w:val="00AE5A68"/>
    <w:rsid w:val="00AE6604"/>
    <w:rsid w:val="00AF13B8"/>
    <w:rsid w:val="00AF1997"/>
    <w:rsid w:val="00AF1B9C"/>
    <w:rsid w:val="00AF2B5F"/>
    <w:rsid w:val="00AF2C77"/>
    <w:rsid w:val="00AF3CAC"/>
    <w:rsid w:val="00AF4085"/>
    <w:rsid w:val="00AF4628"/>
    <w:rsid w:val="00AF5244"/>
    <w:rsid w:val="00AF559E"/>
    <w:rsid w:val="00AF6375"/>
    <w:rsid w:val="00AF6675"/>
    <w:rsid w:val="00AF6E5F"/>
    <w:rsid w:val="00B02133"/>
    <w:rsid w:val="00B02143"/>
    <w:rsid w:val="00B024CA"/>
    <w:rsid w:val="00B028E4"/>
    <w:rsid w:val="00B0315F"/>
    <w:rsid w:val="00B065EF"/>
    <w:rsid w:val="00B14D1E"/>
    <w:rsid w:val="00B15401"/>
    <w:rsid w:val="00B168FD"/>
    <w:rsid w:val="00B16A35"/>
    <w:rsid w:val="00B20194"/>
    <w:rsid w:val="00B21C79"/>
    <w:rsid w:val="00B2629B"/>
    <w:rsid w:val="00B27C15"/>
    <w:rsid w:val="00B312E6"/>
    <w:rsid w:val="00B3176A"/>
    <w:rsid w:val="00B327F5"/>
    <w:rsid w:val="00B35BD0"/>
    <w:rsid w:val="00B40657"/>
    <w:rsid w:val="00B40852"/>
    <w:rsid w:val="00B432EE"/>
    <w:rsid w:val="00B43F7C"/>
    <w:rsid w:val="00B44355"/>
    <w:rsid w:val="00B4537C"/>
    <w:rsid w:val="00B47ED0"/>
    <w:rsid w:val="00B506C2"/>
    <w:rsid w:val="00B51D3C"/>
    <w:rsid w:val="00B5241F"/>
    <w:rsid w:val="00B536A7"/>
    <w:rsid w:val="00B53817"/>
    <w:rsid w:val="00B54D28"/>
    <w:rsid w:val="00B565DD"/>
    <w:rsid w:val="00B61E40"/>
    <w:rsid w:val="00B62A3F"/>
    <w:rsid w:val="00B63551"/>
    <w:rsid w:val="00B6393F"/>
    <w:rsid w:val="00B63D0F"/>
    <w:rsid w:val="00B649A9"/>
    <w:rsid w:val="00B67D52"/>
    <w:rsid w:val="00B67D9B"/>
    <w:rsid w:val="00B70A1B"/>
    <w:rsid w:val="00B7140D"/>
    <w:rsid w:val="00B72B44"/>
    <w:rsid w:val="00B73D99"/>
    <w:rsid w:val="00B742ED"/>
    <w:rsid w:val="00B753B8"/>
    <w:rsid w:val="00B76A13"/>
    <w:rsid w:val="00B76C8A"/>
    <w:rsid w:val="00B77D82"/>
    <w:rsid w:val="00B80E73"/>
    <w:rsid w:val="00B83CFA"/>
    <w:rsid w:val="00B85EBB"/>
    <w:rsid w:val="00B875AA"/>
    <w:rsid w:val="00B91611"/>
    <w:rsid w:val="00B930C6"/>
    <w:rsid w:val="00B93786"/>
    <w:rsid w:val="00B96485"/>
    <w:rsid w:val="00B9714D"/>
    <w:rsid w:val="00BA1AB2"/>
    <w:rsid w:val="00BA1B4D"/>
    <w:rsid w:val="00BA5651"/>
    <w:rsid w:val="00BA5938"/>
    <w:rsid w:val="00BA6002"/>
    <w:rsid w:val="00BA68EB"/>
    <w:rsid w:val="00BA7CDF"/>
    <w:rsid w:val="00BB1F93"/>
    <w:rsid w:val="00BB602D"/>
    <w:rsid w:val="00BC0012"/>
    <w:rsid w:val="00BC047B"/>
    <w:rsid w:val="00BC2009"/>
    <w:rsid w:val="00BC2532"/>
    <w:rsid w:val="00BC3978"/>
    <w:rsid w:val="00BC4A03"/>
    <w:rsid w:val="00BC671C"/>
    <w:rsid w:val="00BC7108"/>
    <w:rsid w:val="00BD0700"/>
    <w:rsid w:val="00BD0781"/>
    <w:rsid w:val="00BD0C5F"/>
    <w:rsid w:val="00BD2DBD"/>
    <w:rsid w:val="00BD4125"/>
    <w:rsid w:val="00BD4505"/>
    <w:rsid w:val="00BE0846"/>
    <w:rsid w:val="00BE16A3"/>
    <w:rsid w:val="00BE1981"/>
    <w:rsid w:val="00BE261A"/>
    <w:rsid w:val="00BE4126"/>
    <w:rsid w:val="00BE56A8"/>
    <w:rsid w:val="00BE5820"/>
    <w:rsid w:val="00BE7757"/>
    <w:rsid w:val="00BF0118"/>
    <w:rsid w:val="00BF06CB"/>
    <w:rsid w:val="00BF13AE"/>
    <w:rsid w:val="00BF4105"/>
    <w:rsid w:val="00BF78F6"/>
    <w:rsid w:val="00C03260"/>
    <w:rsid w:val="00C03E2B"/>
    <w:rsid w:val="00C040E6"/>
    <w:rsid w:val="00C05152"/>
    <w:rsid w:val="00C05B36"/>
    <w:rsid w:val="00C078AD"/>
    <w:rsid w:val="00C10A51"/>
    <w:rsid w:val="00C10AAE"/>
    <w:rsid w:val="00C10F2D"/>
    <w:rsid w:val="00C14B34"/>
    <w:rsid w:val="00C20173"/>
    <w:rsid w:val="00C231EA"/>
    <w:rsid w:val="00C232E0"/>
    <w:rsid w:val="00C2353B"/>
    <w:rsid w:val="00C238DC"/>
    <w:rsid w:val="00C243BB"/>
    <w:rsid w:val="00C2486E"/>
    <w:rsid w:val="00C2518C"/>
    <w:rsid w:val="00C254E9"/>
    <w:rsid w:val="00C25C84"/>
    <w:rsid w:val="00C262FF"/>
    <w:rsid w:val="00C31543"/>
    <w:rsid w:val="00C31E80"/>
    <w:rsid w:val="00C32D1F"/>
    <w:rsid w:val="00C3366B"/>
    <w:rsid w:val="00C33927"/>
    <w:rsid w:val="00C3581B"/>
    <w:rsid w:val="00C35B61"/>
    <w:rsid w:val="00C36E22"/>
    <w:rsid w:val="00C43DF0"/>
    <w:rsid w:val="00C46097"/>
    <w:rsid w:val="00C46AD6"/>
    <w:rsid w:val="00C52605"/>
    <w:rsid w:val="00C52FC4"/>
    <w:rsid w:val="00C5395A"/>
    <w:rsid w:val="00C54D3C"/>
    <w:rsid w:val="00C5580D"/>
    <w:rsid w:val="00C55EAA"/>
    <w:rsid w:val="00C57758"/>
    <w:rsid w:val="00C57A70"/>
    <w:rsid w:val="00C623D7"/>
    <w:rsid w:val="00C62A5A"/>
    <w:rsid w:val="00C62F0F"/>
    <w:rsid w:val="00C641FA"/>
    <w:rsid w:val="00C6441B"/>
    <w:rsid w:val="00C649B3"/>
    <w:rsid w:val="00C6587F"/>
    <w:rsid w:val="00C66F5B"/>
    <w:rsid w:val="00C67529"/>
    <w:rsid w:val="00C67789"/>
    <w:rsid w:val="00C6798C"/>
    <w:rsid w:val="00C70DD9"/>
    <w:rsid w:val="00C720DC"/>
    <w:rsid w:val="00C741C8"/>
    <w:rsid w:val="00C74288"/>
    <w:rsid w:val="00C76CF9"/>
    <w:rsid w:val="00C777D2"/>
    <w:rsid w:val="00C77B57"/>
    <w:rsid w:val="00C8032D"/>
    <w:rsid w:val="00C80F6D"/>
    <w:rsid w:val="00C82188"/>
    <w:rsid w:val="00C85E66"/>
    <w:rsid w:val="00C85EA6"/>
    <w:rsid w:val="00C9086C"/>
    <w:rsid w:val="00C90E53"/>
    <w:rsid w:val="00C94050"/>
    <w:rsid w:val="00C94FB1"/>
    <w:rsid w:val="00C95BCC"/>
    <w:rsid w:val="00C96DD4"/>
    <w:rsid w:val="00C979CA"/>
    <w:rsid w:val="00C97EEA"/>
    <w:rsid w:val="00CA0369"/>
    <w:rsid w:val="00CA1359"/>
    <w:rsid w:val="00CA1AA2"/>
    <w:rsid w:val="00CA1D4C"/>
    <w:rsid w:val="00CA2679"/>
    <w:rsid w:val="00CA2B35"/>
    <w:rsid w:val="00CA37BD"/>
    <w:rsid w:val="00CB0936"/>
    <w:rsid w:val="00CB0EA2"/>
    <w:rsid w:val="00CB165F"/>
    <w:rsid w:val="00CB1C48"/>
    <w:rsid w:val="00CB1F82"/>
    <w:rsid w:val="00CB37C5"/>
    <w:rsid w:val="00CB5066"/>
    <w:rsid w:val="00CB5145"/>
    <w:rsid w:val="00CB78A8"/>
    <w:rsid w:val="00CB7E80"/>
    <w:rsid w:val="00CC0692"/>
    <w:rsid w:val="00CC22E5"/>
    <w:rsid w:val="00CC2E4F"/>
    <w:rsid w:val="00CC3791"/>
    <w:rsid w:val="00CC5EC9"/>
    <w:rsid w:val="00CD0621"/>
    <w:rsid w:val="00CD257D"/>
    <w:rsid w:val="00CD5468"/>
    <w:rsid w:val="00CE09BF"/>
    <w:rsid w:val="00CE0F95"/>
    <w:rsid w:val="00CE101F"/>
    <w:rsid w:val="00CE364A"/>
    <w:rsid w:val="00CE6274"/>
    <w:rsid w:val="00CE648C"/>
    <w:rsid w:val="00CF017F"/>
    <w:rsid w:val="00CF0A3D"/>
    <w:rsid w:val="00CF0FCA"/>
    <w:rsid w:val="00CF189D"/>
    <w:rsid w:val="00CF1A12"/>
    <w:rsid w:val="00CF4B4D"/>
    <w:rsid w:val="00CF6915"/>
    <w:rsid w:val="00CF6EB4"/>
    <w:rsid w:val="00CF7C4C"/>
    <w:rsid w:val="00D0065C"/>
    <w:rsid w:val="00D022DD"/>
    <w:rsid w:val="00D03139"/>
    <w:rsid w:val="00D03887"/>
    <w:rsid w:val="00D047E0"/>
    <w:rsid w:val="00D053BE"/>
    <w:rsid w:val="00D1134D"/>
    <w:rsid w:val="00D11960"/>
    <w:rsid w:val="00D11F12"/>
    <w:rsid w:val="00D12693"/>
    <w:rsid w:val="00D174E4"/>
    <w:rsid w:val="00D20210"/>
    <w:rsid w:val="00D21A72"/>
    <w:rsid w:val="00D22593"/>
    <w:rsid w:val="00D2270D"/>
    <w:rsid w:val="00D22AC4"/>
    <w:rsid w:val="00D233B4"/>
    <w:rsid w:val="00D27B94"/>
    <w:rsid w:val="00D32608"/>
    <w:rsid w:val="00D33AE8"/>
    <w:rsid w:val="00D33F5E"/>
    <w:rsid w:val="00D34145"/>
    <w:rsid w:val="00D3494F"/>
    <w:rsid w:val="00D3642B"/>
    <w:rsid w:val="00D42990"/>
    <w:rsid w:val="00D4395E"/>
    <w:rsid w:val="00D4458A"/>
    <w:rsid w:val="00D44C83"/>
    <w:rsid w:val="00D44CC3"/>
    <w:rsid w:val="00D459AC"/>
    <w:rsid w:val="00D45CEC"/>
    <w:rsid w:val="00D46522"/>
    <w:rsid w:val="00D46713"/>
    <w:rsid w:val="00D47439"/>
    <w:rsid w:val="00D47D2E"/>
    <w:rsid w:val="00D47DCD"/>
    <w:rsid w:val="00D545C5"/>
    <w:rsid w:val="00D555D7"/>
    <w:rsid w:val="00D57E66"/>
    <w:rsid w:val="00D60712"/>
    <w:rsid w:val="00D61D26"/>
    <w:rsid w:val="00D61F4F"/>
    <w:rsid w:val="00D623DE"/>
    <w:rsid w:val="00D62DF7"/>
    <w:rsid w:val="00D6380B"/>
    <w:rsid w:val="00D64433"/>
    <w:rsid w:val="00D64792"/>
    <w:rsid w:val="00D64C8A"/>
    <w:rsid w:val="00D655A1"/>
    <w:rsid w:val="00D67ED8"/>
    <w:rsid w:val="00D714AF"/>
    <w:rsid w:val="00D728B2"/>
    <w:rsid w:val="00D72939"/>
    <w:rsid w:val="00D7351E"/>
    <w:rsid w:val="00D74CC9"/>
    <w:rsid w:val="00D765BD"/>
    <w:rsid w:val="00D76CB2"/>
    <w:rsid w:val="00D77376"/>
    <w:rsid w:val="00D806EA"/>
    <w:rsid w:val="00D810BF"/>
    <w:rsid w:val="00D812E2"/>
    <w:rsid w:val="00D820EE"/>
    <w:rsid w:val="00D825A5"/>
    <w:rsid w:val="00D831B1"/>
    <w:rsid w:val="00D84C4F"/>
    <w:rsid w:val="00D86520"/>
    <w:rsid w:val="00D87DAD"/>
    <w:rsid w:val="00D9033C"/>
    <w:rsid w:val="00D9157E"/>
    <w:rsid w:val="00D95115"/>
    <w:rsid w:val="00DA1B02"/>
    <w:rsid w:val="00DA1D30"/>
    <w:rsid w:val="00DA1E13"/>
    <w:rsid w:val="00DA324D"/>
    <w:rsid w:val="00DA32FE"/>
    <w:rsid w:val="00DA384B"/>
    <w:rsid w:val="00DA3A36"/>
    <w:rsid w:val="00DA4724"/>
    <w:rsid w:val="00DA4AC1"/>
    <w:rsid w:val="00DA6680"/>
    <w:rsid w:val="00DB05D7"/>
    <w:rsid w:val="00DB2396"/>
    <w:rsid w:val="00DB2A90"/>
    <w:rsid w:val="00DB5210"/>
    <w:rsid w:val="00DB6123"/>
    <w:rsid w:val="00DB6DFD"/>
    <w:rsid w:val="00DB7B5A"/>
    <w:rsid w:val="00DC0324"/>
    <w:rsid w:val="00DC0AA1"/>
    <w:rsid w:val="00DC1FFB"/>
    <w:rsid w:val="00DC2827"/>
    <w:rsid w:val="00DC33FE"/>
    <w:rsid w:val="00DC519E"/>
    <w:rsid w:val="00DD143D"/>
    <w:rsid w:val="00DD15B0"/>
    <w:rsid w:val="00DD3C66"/>
    <w:rsid w:val="00DD5B77"/>
    <w:rsid w:val="00DD5F5E"/>
    <w:rsid w:val="00DD6721"/>
    <w:rsid w:val="00DD7047"/>
    <w:rsid w:val="00DD7C84"/>
    <w:rsid w:val="00DE0B73"/>
    <w:rsid w:val="00DE2014"/>
    <w:rsid w:val="00DE2C70"/>
    <w:rsid w:val="00DE31DB"/>
    <w:rsid w:val="00DE3FD9"/>
    <w:rsid w:val="00DE4724"/>
    <w:rsid w:val="00DE55F3"/>
    <w:rsid w:val="00DE5AA2"/>
    <w:rsid w:val="00DE61B6"/>
    <w:rsid w:val="00DE6D72"/>
    <w:rsid w:val="00DE737E"/>
    <w:rsid w:val="00DE74AC"/>
    <w:rsid w:val="00DE75E9"/>
    <w:rsid w:val="00DF051C"/>
    <w:rsid w:val="00DF0589"/>
    <w:rsid w:val="00DF0814"/>
    <w:rsid w:val="00DF09F7"/>
    <w:rsid w:val="00DF204F"/>
    <w:rsid w:val="00DF2906"/>
    <w:rsid w:val="00DF3367"/>
    <w:rsid w:val="00DF365A"/>
    <w:rsid w:val="00DF3A69"/>
    <w:rsid w:val="00DF43DE"/>
    <w:rsid w:val="00DF5116"/>
    <w:rsid w:val="00DF567D"/>
    <w:rsid w:val="00DF5ED7"/>
    <w:rsid w:val="00DF600A"/>
    <w:rsid w:val="00DF62E5"/>
    <w:rsid w:val="00DF698B"/>
    <w:rsid w:val="00DF6F5F"/>
    <w:rsid w:val="00DF7F5B"/>
    <w:rsid w:val="00E004B8"/>
    <w:rsid w:val="00E024FE"/>
    <w:rsid w:val="00E0253B"/>
    <w:rsid w:val="00E032AE"/>
    <w:rsid w:val="00E03C3B"/>
    <w:rsid w:val="00E03E83"/>
    <w:rsid w:val="00E05EEE"/>
    <w:rsid w:val="00E065D2"/>
    <w:rsid w:val="00E06ABF"/>
    <w:rsid w:val="00E07350"/>
    <w:rsid w:val="00E1053F"/>
    <w:rsid w:val="00E10AF3"/>
    <w:rsid w:val="00E12710"/>
    <w:rsid w:val="00E12F7E"/>
    <w:rsid w:val="00E13587"/>
    <w:rsid w:val="00E14E4A"/>
    <w:rsid w:val="00E14F94"/>
    <w:rsid w:val="00E16322"/>
    <w:rsid w:val="00E16A97"/>
    <w:rsid w:val="00E20408"/>
    <w:rsid w:val="00E23592"/>
    <w:rsid w:val="00E24CA4"/>
    <w:rsid w:val="00E27ADC"/>
    <w:rsid w:val="00E31109"/>
    <w:rsid w:val="00E316DF"/>
    <w:rsid w:val="00E33408"/>
    <w:rsid w:val="00E33667"/>
    <w:rsid w:val="00E33893"/>
    <w:rsid w:val="00E33C94"/>
    <w:rsid w:val="00E348E2"/>
    <w:rsid w:val="00E34F9F"/>
    <w:rsid w:val="00E35C34"/>
    <w:rsid w:val="00E35C9C"/>
    <w:rsid w:val="00E3676B"/>
    <w:rsid w:val="00E42781"/>
    <w:rsid w:val="00E42B73"/>
    <w:rsid w:val="00E4343B"/>
    <w:rsid w:val="00E44883"/>
    <w:rsid w:val="00E4495B"/>
    <w:rsid w:val="00E45111"/>
    <w:rsid w:val="00E453A4"/>
    <w:rsid w:val="00E45BE2"/>
    <w:rsid w:val="00E46B80"/>
    <w:rsid w:val="00E5058F"/>
    <w:rsid w:val="00E51975"/>
    <w:rsid w:val="00E52279"/>
    <w:rsid w:val="00E541AE"/>
    <w:rsid w:val="00E5472C"/>
    <w:rsid w:val="00E54D67"/>
    <w:rsid w:val="00E54E15"/>
    <w:rsid w:val="00E57A19"/>
    <w:rsid w:val="00E60E8C"/>
    <w:rsid w:val="00E63037"/>
    <w:rsid w:val="00E63231"/>
    <w:rsid w:val="00E6341E"/>
    <w:rsid w:val="00E63755"/>
    <w:rsid w:val="00E6681E"/>
    <w:rsid w:val="00E67B39"/>
    <w:rsid w:val="00E67EF5"/>
    <w:rsid w:val="00E7011D"/>
    <w:rsid w:val="00E717D5"/>
    <w:rsid w:val="00E727E0"/>
    <w:rsid w:val="00E73D8F"/>
    <w:rsid w:val="00E74D13"/>
    <w:rsid w:val="00E75A93"/>
    <w:rsid w:val="00E76122"/>
    <w:rsid w:val="00E817DD"/>
    <w:rsid w:val="00E81929"/>
    <w:rsid w:val="00E83FEB"/>
    <w:rsid w:val="00E84F32"/>
    <w:rsid w:val="00E8538D"/>
    <w:rsid w:val="00E854A4"/>
    <w:rsid w:val="00E85CE2"/>
    <w:rsid w:val="00E90CCE"/>
    <w:rsid w:val="00E91925"/>
    <w:rsid w:val="00E92812"/>
    <w:rsid w:val="00E92EC5"/>
    <w:rsid w:val="00E9354D"/>
    <w:rsid w:val="00E950AB"/>
    <w:rsid w:val="00E955D3"/>
    <w:rsid w:val="00E957B3"/>
    <w:rsid w:val="00E97ECA"/>
    <w:rsid w:val="00EA2CE0"/>
    <w:rsid w:val="00EA36B1"/>
    <w:rsid w:val="00EA40A6"/>
    <w:rsid w:val="00EA4FEC"/>
    <w:rsid w:val="00EA5136"/>
    <w:rsid w:val="00EA5870"/>
    <w:rsid w:val="00EA691D"/>
    <w:rsid w:val="00EA78C0"/>
    <w:rsid w:val="00EA79EF"/>
    <w:rsid w:val="00EA7A82"/>
    <w:rsid w:val="00EB113F"/>
    <w:rsid w:val="00EB167B"/>
    <w:rsid w:val="00EB3A8D"/>
    <w:rsid w:val="00EB4119"/>
    <w:rsid w:val="00EB4188"/>
    <w:rsid w:val="00EB5A81"/>
    <w:rsid w:val="00EB7774"/>
    <w:rsid w:val="00EB7AD5"/>
    <w:rsid w:val="00EC099B"/>
    <w:rsid w:val="00EC1377"/>
    <w:rsid w:val="00EC2DA5"/>
    <w:rsid w:val="00EC46D2"/>
    <w:rsid w:val="00EC5203"/>
    <w:rsid w:val="00EC59D1"/>
    <w:rsid w:val="00ED0A41"/>
    <w:rsid w:val="00ED254F"/>
    <w:rsid w:val="00ED48B9"/>
    <w:rsid w:val="00ED6BA7"/>
    <w:rsid w:val="00EE0628"/>
    <w:rsid w:val="00EE06BE"/>
    <w:rsid w:val="00EE07EE"/>
    <w:rsid w:val="00EE09D7"/>
    <w:rsid w:val="00EE16C6"/>
    <w:rsid w:val="00EE2E41"/>
    <w:rsid w:val="00EE2E54"/>
    <w:rsid w:val="00EE3AEB"/>
    <w:rsid w:val="00EE45A2"/>
    <w:rsid w:val="00EE626A"/>
    <w:rsid w:val="00EE7834"/>
    <w:rsid w:val="00EF1F4E"/>
    <w:rsid w:val="00EF218C"/>
    <w:rsid w:val="00EF27B2"/>
    <w:rsid w:val="00EF2A3B"/>
    <w:rsid w:val="00EF3653"/>
    <w:rsid w:val="00EF3B8F"/>
    <w:rsid w:val="00EF3D01"/>
    <w:rsid w:val="00EF5DCF"/>
    <w:rsid w:val="00F0236C"/>
    <w:rsid w:val="00F02800"/>
    <w:rsid w:val="00F05E26"/>
    <w:rsid w:val="00F07581"/>
    <w:rsid w:val="00F07A4A"/>
    <w:rsid w:val="00F07D31"/>
    <w:rsid w:val="00F07D4D"/>
    <w:rsid w:val="00F135E3"/>
    <w:rsid w:val="00F14121"/>
    <w:rsid w:val="00F15A86"/>
    <w:rsid w:val="00F1754D"/>
    <w:rsid w:val="00F235CF"/>
    <w:rsid w:val="00F24FEC"/>
    <w:rsid w:val="00F30E2C"/>
    <w:rsid w:val="00F32E8F"/>
    <w:rsid w:val="00F32F6B"/>
    <w:rsid w:val="00F336F1"/>
    <w:rsid w:val="00F34602"/>
    <w:rsid w:val="00F37D36"/>
    <w:rsid w:val="00F401F7"/>
    <w:rsid w:val="00F40BEE"/>
    <w:rsid w:val="00F4391D"/>
    <w:rsid w:val="00F43CF9"/>
    <w:rsid w:val="00F44446"/>
    <w:rsid w:val="00F452E9"/>
    <w:rsid w:val="00F454B3"/>
    <w:rsid w:val="00F45BE9"/>
    <w:rsid w:val="00F460E5"/>
    <w:rsid w:val="00F479F6"/>
    <w:rsid w:val="00F50D15"/>
    <w:rsid w:val="00F5129C"/>
    <w:rsid w:val="00F5158A"/>
    <w:rsid w:val="00F525EC"/>
    <w:rsid w:val="00F52DF0"/>
    <w:rsid w:val="00F53863"/>
    <w:rsid w:val="00F53FD7"/>
    <w:rsid w:val="00F5439F"/>
    <w:rsid w:val="00F560D2"/>
    <w:rsid w:val="00F5620F"/>
    <w:rsid w:val="00F573E0"/>
    <w:rsid w:val="00F6068E"/>
    <w:rsid w:val="00F608D1"/>
    <w:rsid w:val="00F61318"/>
    <w:rsid w:val="00F614B8"/>
    <w:rsid w:val="00F6271E"/>
    <w:rsid w:val="00F62B04"/>
    <w:rsid w:val="00F63543"/>
    <w:rsid w:val="00F63F2B"/>
    <w:rsid w:val="00F666BF"/>
    <w:rsid w:val="00F6676A"/>
    <w:rsid w:val="00F67728"/>
    <w:rsid w:val="00F67DE0"/>
    <w:rsid w:val="00F67F75"/>
    <w:rsid w:val="00F75991"/>
    <w:rsid w:val="00F7674A"/>
    <w:rsid w:val="00F76E28"/>
    <w:rsid w:val="00F77472"/>
    <w:rsid w:val="00F774F2"/>
    <w:rsid w:val="00F8083E"/>
    <w:rsid w:val="00F80CAB"/>
    <w:rsid w:val="00F81EED"/>
    <w:rsid w:val="00F82881"/>
    <w:rsid w:val="00F82AC4"/>
    <w:rsid w:val="00F83E39"/>
    <w:rsid w:val="00F90F3D"/>
    <w:rsid w:val="00F9197C"/>
    <w:rsid w:val="00F92293"/>
    <w:rsid w:val="00F929E3"/>
    <w:rsid w:val="00F938BA"/>
    <w:rsid w:val="00F9474D"/>
    <w:rsid w:val="00F96E0A"/>
    <w:rsid w:val="00F97ECF"/>
    <w:rsid w:val="00FA12CD"/>
    <w:rsid w:val="00FA2773"/>
    <w:rsid w:val="00FA3939"/>
    <w:rsid w:val="00FA393A"/>
    <w:rsid w:val="00FA6C70"/>
    <w:rsid w:val="00FB024A"/>
    <w:rsid w:val="00FB14B5"/>
    <w:rsid w:val="00FB2008"/>
    <w:rsid w:val="00FB3608"/>
    <w:rsid w:val="00FB63C4"/>
    <w:rsid w:val="00FB7665"/>
    <w:rsid w:val="00FB7BD4"/>
    <w:rsid w:val="00FC20BD"/>
    <w:rsid w:val="00FC2C29"/>
    <w:rsid w:val="00FC320E"/>
    <w:rsid w:val="00FC3DF3"/>
    <w:rsid w:val="00FC4019"/>
    <w:rsid w:val="00FC5170"/>
    <w:rsid w:val="00FC5188"/>
    <w:rsid w:val="00FC616E"/>
    <w:rsid w:val="00FC66C0"/>
    <w:rsid w:val="00FC680A"/>
    <w:rsid w:val="00FC6C31"/>
    <w:rsid w:val="00FD0084"/>
    <w:rsid w:val="00FD0F80"/>
    <w:rsid w:val="00FD1053"/>
    <w:rsid w:val="00FD13E9"/>
    <w:rsid w:val="00FD1E62"/>
    <w:rsid w:val="00FD27D6"/>
    <w:rsid w:val="00FD4A9F"/>
    <w:rsid w:val="00FD4ECD"/>
    <w:rsid w:val="00FD5F1D"/>
    <w:rsid w:val="00FD6333"/>
    <w:rsid w:val="00FD73CF"/>
    <w:rsid w:val="00FD757E"/>
    <w:rsid w:val="00FD75B8"/>
    <w:rsid w:val="00FE00B1"/>
    <w:rsid w:val="00FE1006"/>
    <w:rsid w:val="00FE1E57"/>
    <w:rsid w:val="00FE2B46"/>
    <w:rsid w:val="00FE2F7A"/>
    <w:rsid w:val="00FE37BF"/>
    <w:rsid w:val="00FE41C9"/>
    <w:rsid w:val="00FE7396"/>
    <w:rsid w:val="00FE7BD7"/>
    <w:rsid w:val="00FF0345"/>
    <w:rsid w:val="00FF0D33"/>
    <w:rsid w:val="00FF14BB"/>
    <w:rsid w:val="00FF1DA6"/>
    <w:rsid w:val="00FF2F87"/>
    <w:rsid w:val="00FF667B"/>
    <w:rsid w:val="00FF76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3B5B7E19-92C5-46A7-838A-A6196C7FC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DC2">
    <w:name w:val="toc 2"/>
    <w:basedOn w:val="Normal"/>
    <w:next w:val="Normal"/>
    <w:autoRedefine/>
    <w:uiPriority w:val="39"/>
    <w:unhideWhenUsed/>
    <w:rsid w:val="00110F7A"/>
    <w:pPr>
      <w:tabs>
        <w:tab w:val="right" w:leader="dot" w:pos="7695"/>
      </w:tabs>
      <w:spacing w:after="100"/>
      <w:ind w:left="210"/>
    </w:pPr>
  </w:style>
  <w:style w:type="character" w:styleId="Refdecomentario">
    <w:name w:val="annotation reference"/>
    <w:basedOn w:val="Fuentedeprrafopredeter"/>
    <w:uiPriority w:val="99"/>
    <w:semiHidden/>
    <w:unhideWhenUsed/>
    <w:rsid w:val="006B111D"/>
    <w:rPr>
      <w:sz w:val="16"/>
      <w:szCs w:val="16"/>
    </w:rPr>
  </w:style>
  <w:style w:type="paragraph" w:styleId="Textocomentario">
    <w:name w:val="annotation text"/>
    <w:basedOn w:val="Normal"/>
    <w:link w:val="TextocomentarioCar"/>
    <w:uiPriority w:val="99"/>
    <w:unhideWhenUsed/>
    <w:rsid w:val="006B111D"/>
    <w:pPr>
      <w:spacing w:line="240" w:lineRule="auto"/>
    </w:pPr>
    <w:rPr>
      <w:sz w:val="20"/>
      <w:szCs w:val="20"/>
    </w:rPr>
  </w:style>
  <w:style w:type="character" w:customStyle="1" w:styleId="TextocomentarioCar">
    <w:name w:val="Texto comentario Car"/>
    <w:basedOn w:val="Fuentedeprrafopredeter"/>
    <w:link w:val="Textocomentario"/>
    <w:uiPriority w:val="99"/>
    <w:rsid w:val="006B111D"/>
    <w:rPr>
      <w:sz w:val="20"/>
      <w:szCs w:val="20"/>
    </w:rPr>
  </w:style>
  <w:style w:type="paragraph" w:styleId="Asuntodelcomentario">
    <w:name w:val="annotation subject"/>
    <w:basedOn w:val="Textocomentario"/>
    <w:next w:val="Textocomentario"/>
    <w:link w:val="AsuntodelcomentarioCar"/>
    <w:uiPriority w:val="99"/>
    <w:semiHidden/>
    <w:unhideWhenUsed/>
    <w:rsid w:val="006B111D"/>
    <w:rPr>
      <w:b/>
      <w:bCs/>
    </w:rPr>
  </w:style>
  <w:style w:type="character" w:customStyle="1" w:styleId="AsuntodelcomentarioCar">
    <w:name w:val="Asunto del comentario Car"/>
    <w:basedOn w:val="TextocomentarioCar"/>
    <w:link w:val="Asuntodelcomentario"/>
    <w:uiPriority w:val="99"/>
    <w:semiHidden/>
    <w:rsid w:val="006B111D"/>
    <w:rPr>
      <w:b/>
      <w:bCs/>
      <w:sz w:val="20"/>
      <w:szCs w:val="20"/>
    </w:rPr>
  </w:style>
  <w:style w:type="paragraph" w:customStyle="1" w:styleId="Normal0">
    <w:name w:val="Normal0"/>
    <w:qFormat/>
    <w:rsid w:val="008D3A40"/>
    <w:pPr>
      <w:spacing w:after="160" w:line="259" w:lineRule="auto"/>
    </w:pPr>
    <w:rPr>
      <w:rFonts w:ascii="Calibri" w:eastAsia="Calibri" w:hAnsi="Calibri" w:cs="Calibri"/>
      <w:sz w:val="22"/>
      <w:szCs w:val="22"/>
      <w:lang w:val="es" w:eastAsia="ja-JP"/>
    </w:rPr>
  </w:style>
  <w:style w:type="character" w:customStyle="1" w:styleId="SinespaciadoCar">
    <w:name w:val="Sin espaciado Car"/>
    <w:aliases w:val="RESOLUTIVOS Car"/>
    <w:basedOn w:val="Fuentedeprrafopredeter"/>
    <w:link w:val="Sinespaciado"/>
    <w:uiPriority w:val="1"/>
    <w:rsid w:val="00A6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2819</Words>
  <Characters>14800</Characters>
  <Application>Microsoft Office Word</Application>
  <DocSecurity>0</DocSecurity>
  <Lines>370</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JESÚS RENATO GARCÍA RIVERA</cp:lastModifiedBy>
  <cp:revision>7</cp:revision>
  <cp:lastPrinted>2025-11-14T22:24:00Z</cp:lastPrinted>
  <dcterms:created xsi:type="dcterms:W3CDTF">2025-11-14T21:27:00Z</dcterms:created>
  <dcterms:modified xsi:type="dcterms:W3CDTF">2025-11-15T01:52:00Z</dcterms:modified>
</cp:coreProperties>
</file>