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70FD6" w14:textId="77777777" w:rsidR="002B4931" w:rsidRDefault="002B4931" w:rsidP="003574B8">
      <w:pPr>
        <w:pStyle w:val="Normal0"/>
        <w:spacing w:after="0" w:line="240" w:lineRule="auto"/>
        <w:jc w:val="both"/>
        <w:rPr>
          <w:rFonts w:ascii="Arial" w:eastAsia="Arial" w:hAnsi="Arial" w:cs="Arial"/>
          <w:sz w:val="24"/>
          <w:szCs w:val="24"/>
        </w:rPr>
      </w:pPr>
      <w:r w:rsidRPr="001771DE">
        <w:rPr>
          <w:rFonts w:ascii="Arial" w:eastAsia="Arial" w:hAnsi="Arial" w:cs="Arial"/>
          <w:noProof/>
          <w:sz w:val="24"/>
          <w:szCs w:val="24"/>
        </w:rPr>
        <mc:AlternateContent>
          <mc:Choice Requires="wps">
            <w:drawing>
              <wp:anchor distT="0" distB="0" distL="114300" distR="114300" simplePos="0" relativeHeight="251659264" behindDoc="0" locked="0" layoutInCell="1" hidden="0" allowOverlap="1" wp14:anchorId="1BE2BC01" wp14:editId="0D26DC7B">
                <wp:simplePos x="0" y="0"/>
                <wp:positionH relativeFrom="margin">
                  <wp:align>right</wp:align>
                </wp:positionH>
                <wp:positionV relativeFrom="margin">
                  <wp:posOffset>-391795</wp:posOffset>
                </wp:positionV>
                <wp:extent cx="2738755" cy="4888865"/>
                <wp:effectExtent l="0" t="0" r="23495" b="26035"/>
                <wp:wrapSquare wrapText="bothSides" distT="0" distB="0" distL="114300" distR="114300"/>
                <wp:docPr id="2110408794" name="Rectángulo 2110408794"/>
                <wp:cNvGraphicFramePr/>
                <a:graphic xmlns:a="http://schemas.openxmlformats.org/drawingml/2006/main">
                  <a:graphicData uri="http://schemas.microsoft.com/office/word/2010/wordprocessingShape">
                    <wps:wsp>
                      <wps:cNvSpPr/>
                      <wps:spPr>
                        <a:xfrm>
                          <a:off x="0" y="0"/>
                          <a:ext cx="2738755" cy="4889241"/>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41679359" w14:textId="53E1561E" w:rsidR="002B4931" w:rsidRPr="00F62950" w:rsidRDefault="006D2A54" w:rsidP="006D2A54">
                            <w:pPr>
                              <w:pStyle w:val="Normal0"/>
                              <w:spacing w:before="240" w:after="0" w:line="275" w:lineRule="auto"/>
                              <w:jc w:val="center"/>
                              <w:textDirection w:val="btLr"/>
                              <w:rPr>
                                <w:sz w:val="24"/>
                                <w:szCs w:val="24"/>
                                <w:lang w:val="es-419"/>
                              </w:rPr>
                            </w:pPr>
                            <w:r w:rsidRPr="00F62950">
                              <w:rPr>
                                <w:rFonts w:ascii="Arial" w:eastAsia="Arial" w:hAnsi="Arial" w:cs="Arial"/>
                                <w:b/>
                                <w:color w:val="000000"/>
                                <w:sz w:val="24"/>
                                <w:szCs w:val="24"/>
                              </w:rPr>
                              <w:t>RECURSO DE APELACI</w:t>
                            </w:r>
                            <w:r w:rsidRPr="00F62950">
                              <w:rPr>
                                <w:rFonts w:ascii="Arial" w:eastAsia="Arial" w:hAnsi="Arial" w:cs="Arial"/>
                                <w:b/>
                                <w:color w:val="000000"/>
                                <w:sz w:val="24"/>
                                <w:szCs w:val="24"/>
                                <w:lang w:val="es-419"/>
                              </w:rPr>
                              <w:t>ÓN</w:t>
                            </w:r>
                          </w:p>
                          <w:p w14:paraId="3D8CA735" w14:textId="03AA5B78" w:rsidR="002B4931" w:rsidRPr="00F62950" w:rsidRDefault="002B4931" w:rsidP="002B4931">
                            <w:pPr>
                              <w:pStyle w:val="Normal0"/>
                              <w:spacing w:before="240" w:after="0" w:line="275" w:lineRule="auto"/>
                              <w:jc w:val="both"/>
                              <w:textDirection w:val="btLr"/>
                              <w:rPr>
                                <w:sz w:val="24"/>
                                <w:szCs w:val="24"/>
                              </w:rPr>
                            </w:pPr>
                            <w:r w:rsidRPr="00F62950">
                              <w:rPr>
                                <w:rFonts w:ascii="Arial" w:eastAsia="Arial" w:hAnsi="Arial" w:cs="Arial"/>
                                <w:b/>
                                <w:color w:val="000000"/>
                                <w:sz w:val="24"/>
                                <w:szCs w:val="24"/>
                              </w:rPr>
                              <w:t xml:space="preserve">EXPEDIENTE: </w:t>
                            </w:r>
                            <w:r w:rsidRPr="00F62950">
                              <w:rPr>
                                <w:rFonts w:ascii="Arial" w:eastAsia="Arial" w:hAnsi="Arial" w:cs="Arial"/>
                                <w:color w:val="000000"/>
                                <w:sz w:val="24"/>
                                <w:szCs w:val="24"/>
                              </w:rPr>
                              <w:t>TEEM-RAP-</w:t>
                            </w:r>
                            <w:r w:rsidR="005A428C" w:rsidRPr="00F62950">
                              <w:rPr>
                                <w:rFonts w:ascii="Arial" w:eastAsia="Arial" w:hAnsi="Arial" w:cs="Arial"/>
                                <w:color w:val="000000"/>
                                <w:sz w:val="24"/>
                                <w:szCs w:val="24"/>
                              </w:rPr>
                              <w:t>0</w:t>
                            </w:r>
                            <w:r w:rsidRPr="00F62950">
                              <w:rPr>
                                <w:rFonts w:ascii="Arial" w:eastAsia="Arial" w:hAnsi="Arial" w:cs="Arial"/>
                                <w:color w:val="000000"/>
                                <w:sz w:val="24"/>
                                <w:szCs w:val="24"/>
                              </w:rPr>
                              <w:t>27/2025.</w:t>
                            </w:r>
                          </w:p>
                          <w:p w14:paraId="49833F06" w14:textId="1BF783F6" w:rsidR="002B4931" w:rsidRPr="00F62950" w:rsidRDefault="002B4931" w:rsidP="002B4931">
                            <w:pPr>
                              <w:pStyle w:val="Normal0"/>
                              <w:spacing w:before="240" w:after="0" w:line="275" w:lineRule="auto"/>
                              <w:jc w:val="both"/>
                              <w:textDirection w:val="btLr"/>
                              <w:rPr>
                                <w:rFonts w:ascii="Arial" w:eastAsia="Arial" w:hAnsi="Arial" w:cs="Arial"/>
                                <w:color w:val="000000"/>
                                <w:sz w:val="24"/>
                                <w:szCs w:val="24"/>
                              </w:rPr>
                            </w:pPr>
                            <w:r w:rsidRPr="00F62950">
                              <w:rPr>
                                <w:rFonts w:ascii="Arial" w:eastAsia="Arial" w:hAnsi="Arial" w:cs="Arial"/>
                                <w:b/>
                                <w:color w:val="000000"/>
                                <w:sz w:val="24"/>
                                <w:szCs w:val="24"/>
                              </w:rPr>
                              <w:t xml:space="preserve">APELANTE: </w:t>
                            </w:r>
                            <w:r w:rsidRPr="00F62950">
                              <w:rPr>
                                <w:rFonts w:ascii="Arial" w:eastAsia="Arial" w:hAnsi="Arial" w:cs="Arial"/>
                                <w:bCs/>
                                <w:color w:val="000000"/>
                                <w:sz w:val="24"/>
                                <w:szCs w:val="24"/>
                              </w:rPr>
                              <w:t>J. ANTONIO BERNAL BUSTAMANTE</w:t>
                            </w:r>
                            <w:r w:rsidRPr="00F62950">
                              <w:rPr>
                                <w:rFonts w:ascii="Arial" w:eastAsia="Arial" w:hAnsi="Arial" w:cs="Arial"/>
                                <w:color w:val="000000"/>
                                <w:sz w:val="24"/>
                                <w:szCs w:val="24"/>
                              </w:rPr>
                              <w:t>.</w:t>
                            </w:r>
                          </w:p>
                          <w:p w14:paraId="4B159ADA" w14:textId="4E802FCD" w:rsidR="002B4931" w:rsidRPr="00F62950" w:rsidRDefault="002B4931" w:rsidP="002B4931">
                            <w:pPr>
                              <w:pStyle w:val="Normal0"/>
                              <w:spacing w:before="240" w:after="0" w:line="275" w:lineRule="auto"/>
                              <w:jc w:val="both"/>
                              <w:textDirection w:val="btLr"/>
                              <w:rPr>
                                <w:sz w:val="24"/>
                                <w:szCs w:val="24"/>
                              </w:rPr>
                            </w:pPr>
                            <w:r w:rsidRPr="00F62950">
                              <w:rPr>
                                <w:rFonts w:ascii="Arial" w:eastAsia="Arial" w:hAnsi="Arial" w:cs="Arial"/>
                                <w:b/>
                                <w:color w:val="000000"/>
                                <w:sz w:val="24"/>
                                <w:szCs w:val="24"/>
                              </w:rPr>
                              <w:t xml:space="preserve">AUTORIDAD RESPONSABLE: </w:t>
                            </w:r>
                            <w:r w:rsidRPr="00F62950">
                              <w:rPr>
                                <w:rFonts w:ascii="Arial" w:eastAsia="Arial" w:hAnsi="Arial" w:cs="Arial"/>
                                <w:bCs/>
                                <w:color w:val="000000"/>
                                <w:sz w:val="24"/>
                                <w:szCs w:val="24"/>
                              </w:rPr>
                              <w:t>DIRECCIÓN EJECUTIVA DE ADMINISTRACIÓN, PRERROGATIVAS Y PARTIDOS POLÍTICOS DEL INSTITUTO ELECTORAL DE MICHOACÁN.</w:t>
                            </w:r>
                          </w:p>
                          <w:p w14:paraId="16E27696" w14:textId="77777777" w:rsidR="002B4931" w:rsidRPr="00F62950" w:rsidRDefault="002B4931" w:rsidP="002B4931">
                            <w:pPr>
                              <w:pStyle w:val="Normal0"/>
                              <w:spacing w:before="240" w:after="0" w:line="275" w:lineRule="auto"/>
                              <w:jc w:val="both"/>
                              <w:textDirection w:val="btLr"/>
                              <w:rPr>
                                <w:sz w:val="24"/>
                                <w:szCs w:val="24"/>
                              </w:rPr>
                            </w:pPr>
                            <w:r w:rsidRPr="00F62950">
                              <w:rPr>
                                <w:rFonts w:ascii="Arial" w:eastAsia="Arial" w:hAnsi="Arial" w:cs="Arial"/>
                                <w:b/>
                                <w:color w:val="000000"/>
                                <w:sz w:val="24"/>
                                <w:szCs w:val="24"/>
                              </w:rPr>
                              <w:t>MAGISTRADO PONENTE:</w:t>
                            </w:r>
                            <w:r w:rsidRPr="00F62950">
                              <w:rPr>
                                <w:rFonts w:ascii="Arial" w:eastAsia="Arial" w:hAnsi="Arial" w:cs="Arial"/>
                                <w:color w:val="000000"/>
                                <w:sz w:val="24"/>
                                <w:szCs w:val="24"/>
                              </w:rPr>
                              <w:t xml:space="preserve">  ADRIÁN HERNÁNDEZ PINEDO.</w:t>
                            </w:r>
                          </w:p>
                          <w:p w14:paraId="08EC26B9" w14:textId="4A9BE62A" w:rsidR="002B4931" w:rsidRPr="00F62950" w:rsidRDefault="002B4931" w:rsidP="002B4931">
                            <w:pPr>
                              <w:pStyle w:val="Normal0"/>
                              <w:spacing w:before="240" w:after="0" w:line="275" w:lineRule="auto"/>
                              <w:jc w:val="both"/>
                              <w:textDirection w:val="btLr"/>
                              <w:rPr>
                                <w:sz w:val="24"/>
                                <w:szCs w:val="24"/>
                              </w:rPr>
                            </w:pPr>
                            <w:r w:rsidRPr="00F62950">
                              <w:rPr>
                                <w:rFonts w:ascii="Arial" w:eastAsia="Arial" w:hAnsi="Arial" w:cs="Arial"/>
                                <w:b/>
                                <w:color w:val="000000"/>
                                <w:sz w:val="24"/>
                                <w:szCs w:val="24"/>
                              </w:rPr>
                              <w:t>SECRETARIO</w:t>
                            </w:r>
                            <w:r w:rsidR="001E4320" w:rsidRPr="00F62950">
                              <w:rPr>
                                <w:rFonts w:ascii="Arial" w:eastAsia="Arial" w:hAnsi="Arial" w:cs="Arial"/>
                                <w:b/>
                                <w:color w:val="000000"/>
                                <w:sz w:val="24"/>
                                <w:szCs w:val="24"/>
                              </w:rPr>
                              <w:t xml:space="preserve"> INSTRUCTOR Y PROYECTISTA</w:t>
                            </w:r>
                            <w:r w:rsidRPr="00F62950">
                              <w:rPr>
                                <w:rFonts w:ascii="Arial" w:eastAsia="Arial" w:hAnsi="Arial" w:cs="Arial"/>
                                <w:b/>
                                <w:color w:val="000000"/>
                                <w:sz w:val="24"/>
                                <w:szCs w:val="24"/>
                              </w:rPr>
                              <w:t>:</w:t>
                            </w:r>
                            <w:r w:rsidRPr="00F62950">
                              <w:rPr>
                                <w:rFonts w:ascii="Arial" w:eastAsia="Arial" w:hAnsi="Arial" w:cs="Arial"/>
                                <w:color w:val="000000"/>
                                <w:sz w:val="24"/>
                                <w:szCs w:val="24"/>
                              </w:rPr>
                              <w:t xml:space="preserve"> ALAN GUEVARA DÁVILA.</w:t>
                            </w:r>
                          </w:p>
                          <w:p w14:paraId="66962C98" w14:textId="77777777" w:rsidR="002B4931" w:rsidRPr="00F62950" w:rsidRDefault="002B4931" w:rsidP="002B4931">
                            <w:pPr>
                              <w:pStyle w:val="Normal0"/>
                              <w:spacing w:before="240" w:after="0" w:line="275" w:lineRule="auto"/>
                              <w:jc w:val="both"/>
                              <w:textDirection w:val="btLr"/>
                              <w:rPr>
                                <w:sz w:val="24"/>
                                <w:szCs w:val="24"/>
                              </w:rPr>
                            </w:pPr>
                            <w:r w:rsidRPr="00F62950">
                              <w:rPr>
                                <w:rFonts w:ascii="Arial" w:eastAsia="Arial" w:hAnsi="Arial" w:cs="Arial"/>
                                <w:b/>
                                <w:color w:val="000000"/>
                                <w:sz w:val="24"/>
                                <w:szCs w:val="24"/>
                              </w:rPr>
                              <w:t>COLABORÓ:</w:t>
                            </w:r>
                            <w:r w:rsidRPr="00F62950">
                              <w:rPr>
                                <w:rFonts w:ascii="Arial" w:eastAsia="Arial" w:hAnsi="Arial" w:cs="Arial"/>
                                <w:color w:val="000000"/>
                                <w:sz w:val="24"/>
                                <w:szCs w:val="24"/>
                              </w:rPr>
                              <w:t xml:space="preserve"> ALEJANDRA TAPIA ARIAS.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BE2BC01" id="Rectángulo 2110408794" o:spid="_x0000_s1026" style="position:absolute;left:0;text-align:left;margin-left:164.45pt;margin-top:-30.85pt;width:215.65pt;height:384.9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" strokecolor="white">
                <v:stroke startarrowwidth="narrow" startarrowlength="short" endarrowwidth="narrow" endarrowlength="short"/>
                <v:textbox inset="2.53958mm,1.2694mm,2.53958mm,1.2694mm">
                  <w:txbxContent>
                    <w:p w14:paraId="41679359" w14:textId="53E1561E" w:rsidR="002B4931" w:rsidRPr="00F62950" w:rsidRDefault="006D2A54" w:rsidP="006D2A54">
                      <w:pPr>
                        <w:pStyle w:val="Normal0"/>
                        <w:spacing w:before="240" w:after="0" w:line="275" w:lineRule="auto"/>
                        <w:jc w:val="center"/>
                        <w:textDirection w:val="btLr"/>
                        <w:rPr>
                          <w:sz w:val="24"/>
                          <w:szCs w:val="24"/>
                          <w:lang w:val="es-419"/>
                        </w:rPr>
                      </w:pPr>
                      <w:r w:rsidRPr="00F62950">
                        <w:rPr>
                          <w:rFonts w:ascii="Arial" w:eastAsia="Arial" w:hAnsi="Arial" w:cs="Arial"/>
                          <w:b/>
                          <w:color w:val="000000"/>
                          <w:sz w:val="24"/>
                          <w:szCs w:val="24"/>
                        </w:rPr>
                        <w:t>RECURSO DE APELACI</w:t>
                      </w:r>
                      <w:r w:rsidRPr="00F62950">
                        <w:rPr>
                          <w:rFonts w:ascii="Arial" w:eastAsia="Arial" w:hAnsi="Arial" w:cs="Arial"/>
                          <w:b/>
                          <w:color w:val="000000"/>
                          <w:sz w:val="24"/>
                          <w:szCs w:val="24"/>
                          <w:lang w:val="es-419"/>
                        </w:rPr>
                        <w:t>ÓN</w:t>
                      </w:r>
                    </w:p>
                    <w:p w14:paraId="3D8CA735" w14:textId="03AA5B78" w:rsidR="002B4931" w:rsidRPr="00F62950" w:rsidRDefault="002B4931" w:rsidP="002B4931">
                      <w:pPr>
                        <w:pStyle w:val="Normal0"/>
                        <w:spacing w:before="240" w:after="0" w:line="275" w:lineRule="auto"/>
                        <w:jc w:val="both"/>
                        <w:textDirection w:val="btLr"/>
                        <w:rPr>
                          <w:sz w:val="24"/>
                          <w:szCs w:val="24"/>
                        </w:rPr>
                      </w:pPr>
                      <w:r w:rsidRPr="00F62950">
                        <w:rPr>
                          <w:rFonts w:ascii="Arial" w:eastAsia="Arial" w:hAnsi="Arial" w:cs="Arial"/>
                          <w:b/>
                          <w:color w:val="000000"/>
                          <w:sz w:val="24"/>
                          <w:szCs w:val="24"/>
                        </w:rPr>
                        <w:t xml:space="preserve">EXPEDIENTE: </w:t>
                      </w:r>
                      <w:r w:rsidRPr="00F62950">
                        <w:rPr>
                          <w:rFonts w:ascii="Arial" w:eastAsia="Arial" w:hAnsi="Arial" w:cs="Arial"/>
                          <w:color w:val="000000"/>
                          <w:sz w:val="24"/>
                          <w:szCs w:val="24"/>
                        </w:rPr>
                        <w:t>TEEM-RAP-</w:t>
                      </w:r>
                      <w:r w:rsidR="005A428C" w:rsidRPr="00F62950">
                        <w:rPr>
                          <w:rFonts w:ascii="Arial" w:eastAsia="Arial" w:hAnsi="Arial" w:cs="Arial"/>
                          <w:color w:val="000000"/>
                          <w:sz w:val="24"/>
                          <w:szCs w:val="24"/>
                        </w:rPr>
                        <w:t>0</w:t>
                      </w:r>
                      <w:r w:rsidRPr="00F62950">
                        <w:rPr>
                          <w:rFonts w:ascii="Arial" w:eastAsia="Arial" w:hAnsi="Arial" w:cs="Arial"/>
                          <w:color w:val="000000"/>
                          <w:sz w:val="24"/>
                          <w:szCs w:val="24"/>
                        </w:rPr>
                        <w:t>27/2025.</w:t>
                      </w:r>
                    </w:p>
                    <w:p w14:paraId="49833F06" w14:textId="1BF783F6" w:rsidR="002B4931" w:rsidRPr="00F62950" w:rsidRDefault="002B4931" w:rsidP="002B4931">
                      <w:pPr>
                        <w:pStyle w:val="Normal0"/>
                        <w:spacing w:before="240" w:after="0" w:line="275" w:lineRule="auto"/>
                        <w:jc w:val="both"/>
                        <w:textDirection w:val="btLr"/>
                        <w:rPr>
                          <w:rFonts w:ascii="Arial" w:eastAsia="Arial" w:hAnsi="Arial" w:cs="Arial"/>
                          <w:color w:val="000000"/>
                          <w:sz w:val="24"/>
                          <w:szCs w:val="24"/>
                        </w:rPr>
                      </w:pPr>
                      <w:r w:rsidRPr="00F62950">
                        <w:rPr>
                          <w:rFonts w:ascii="Arial" w:eastAsia="Arial" w:hAnsi="Arial" w:cs="Arial"/>
                          <w:b/>
                          <w:color w:val="000000"/>
                          <w:sz w:val="24"/>
                          <w:szCs w:val="24"/>
                        </w:rPr>
                        <w:t xml:space="preserve">APELANTE: </w:t>
                      </w:r>
                      <w:r w:rsidRPr="00F62950">
                        <w:rPr>
                          <w:rFonts w:ascii="Arial" w:eastAsia="Arial" w:hAnsi="Arial" w:cs="Arial"/>
                          <w:bCs/>
                          <w:color w:val="000000"/>
                          <w:sz w:val="24"/>
                          <w:szCs w:val="24"/>
                        </w:rPr>
                        <w:t>J. ANTONIO BERNAL BUSTAMANTE</w:t>
                      </w:r>
                      <w:r w:rsidRPr="00F62950">
                        <w:rPr>
                          <w:rFonts w:ascii="Arial" w:eastAsia="Arial" w:hAnsi="Arial" w:cs="Arial"/>
                          <w:color w:val="000000"/>
                          <w:sz w:val="24"/>
                          <w:szCs w:val="24"/>
                        </w:rPr>
                        <w:t>.</w:t>
                      </w:r>
                    </w:p>
                    <w:p w14:paraId="4B159ADA" w14:textId="4E802FCD" w:rsidR="002B4931" w:rsidRPr="00F62950" w:rsidRDefault="002B4931" w:rsidP="002B4931">
                      <w:pPr>
                        <w:pStyle w:val="Normal0"/>
                        <w:spacing w:before="240" w:after="0" w:line="275" w:lineRule="auto"/>
                        <w:jc w:val="both"/>
                        <w:textDirection w:val="btLr"/>
                        <w:rPr>
                          <w:sz w:val="24"/>
                          <w:szCs w:val="24"/>
                        </w:rPr>
                      </w:pPr>
                      <w:r w:rsidRPr="00F62950">
                        <w:rPr>
                          <w:rFonts w:ascii="Arial" w:eastAsia="Arial" w:hAnsi="Arial" w:cs="Arial"/>
                          <w:b/>
                          <w:color w:val="000000"/>
                          <w:sz w:val="24"/>
                          <w:szCs w:val="24"/>
                        </w:rPr>
                        <w:t xml:space="preserve">AUTORIDAD RESPONSABLE: </w:t>
                      </w:r>
                      <w:r w:rsidRPr="00F62950">
                        <w:rPr>
                          <w:rFonts w:ascii="Arial" w:eastAsia="Arial" w:hAnsi="Arial" w:cs="Arial"/>
                          <w:bCs/>
                          <w:color w:val="000000"/>
                          <w:sz w:val="24"/>
                          <w:szCs w:val="24"/>
                        </w:rPr>
                        <w:t>DIRECCIÓN EJECUTIVA DE ADMINISTRACIÓN, PRERROGATIVAS Y PARTIDOS POLÍTICOS DEL INSTITUTO ELECTORAL DE MICHOACÁN.</w:t>
                      </w:r>
                    </w:p>
                    <w:p w14:paraId="16E27696" w14:textId="77777777" w:rsidR="002B4931" w:rsidRPr="00F62950" w:rsidRDefault="002B4931" w:rsidP="002B4931">
                      <w:pPr>
                        <w:pStyle w:val="Normal0"/>
                        <w:spacing w:before="240" w:after="0" w:line="275" w:lineRule="auto"/>
                        <w:jc w:val="both"/>
                        <w:textDirection w:val="btLr"/>
                        <w:rPr>
                          <w:sz w:val="24"/>
                          <w:szCs w:val="24"/>
                        </w:rPr>
                      </w:pPr>
                      <w:r w:rsidRPr="00F62950">
                        <w:rPr>
                          <w:rFonts w:ascii="Arial" w:eastAsia="Arial" w:hAnsi="Arial" w:cs="Arial"/>
                          <w:b/>
                          <w:color w:val="000000"/>
                          <w:sz w:val="24"/>
                          <w:szCs w:val="24"/>
                        </w:rPr>
                        <w:t>MAGISTRADO PONENTE:</w:t>
                      </w:r>
                      <w:r w:rsidRPr="00F62950">
                        <w:rPr>
                          <w:rFonts w:ascii="Arial" w:eastAsia="Arial" w:hAnsi="Arial" w:cs="Arial"/>
                          <w:color w:val="000000"/>
                          <w:sz w:val="24"/>
                          <w:szCs w:val="24"/>
                        </w:rPr>
                        <w:t xml:space="preserve">  ADRIÁN HERNÁNDEZ PINEDO.</w:t>
                      </w:r>
                    </w:p>
                    <w:p w14:paraId="08EC26B9" w14:textId="4A9BE62A" w:rsidR="002B4931" w:rsidRPr="00F62950" w:rsidRDefault="002B4931" w:rsidP="002B4931">
                      <w:pPr>
                        <w:pStyle w:val="Normal0"/>
                        <w:spacing w:before="240" w:after="0" w:line="275" w:lineRule="auto"/>
                        <w:jc w:val="both"/>
                        <w:textDirection w:val="btLr"/>
                        <w:rPr>
                          <w:sz w:val="24"/>
                          <w:szCs w:val="24"/>
                        </w:rPr>
                      </w:pPr>
                      <w:r w:rsidRPr="00F62950">
                        <w:rPr>
                          <w:rFonts w:ascii="Arial" w:eastAsia="Arial" w:hAnsi="Arial" w:cs="Arial"/>
                          <w:b/>
                          <w:color w:val="000000"/>
                          <w:sz w:val="24"/>
                          <w:szCs w:val="24"/>
                        </w:rPr>
                        <w:t>SECRETARIO</w:t>
                      </w:r>
                      <w:r w:rsidR="001E4320" w:rsidRPr="00F62950">
                        <w:rPr>
                          <w:rFonts w:ascii="Arial" w:eastAsia="Arial" w:hAnsi="Arial" w:cs="Arial"/>
                          <w:b/>
                          <w:color w:val="000000"/>
                          <w:sz w:val="24"/>
                          <w:szCs w:val="24"/>
                        </w:rPr>
                        <w:t xml:space="preserve"> INSTRUCTOR Y PROYECTISTA</w:t>
                      </w:r>
                      <w:r w:rsidRPr="00F62950">
                        <w:rPr>
                          <w:rFonts w:ascii="Arial" w:eastAsia="Arial" w:hAnsi="Arial" w:cs="Arial"/>
                          <w:b/>
                          <w:color w:val="000000"/>
                          <w:sz w:val="24"/>
                          <w:szCs w:val="24"/>
                        </w:rPr>
                        <w:t>:</w:t>
                      </w:r>
                      <w:r w:rsidRPr="00F62950">
                        <w:rPr>
                          <w:rFonts w:ascii="Arial" w:eastAsia="Arial" w:hAnsi="Arial" w:cs="Arial"/>
                          <w:color w:val="000000"/>
                          <w:sz w:val="24"/>
                          <w:szCs w:val="24"/>
                        </w:rPr>
                        <w:t xml:space="preserve"> ALAN GUEVARA DÁVILA.</w:t>
                      </w:r>
                    </w:p>
                    <w:p w14:paraId="66962C98" w14:textId="77777777" w:rsidR="002B4931" w:rsidRPr="00F62950" w:rsidRDefault="002B4931" w:rsidP="002B4931">
                      <w:pPr>
                        <w:pStyle w:val="Normal0"/>
                        <w:spacing w:before="240" w:after="0" w:line="275" w:lineRule="auto"/>
                        <w:jc w:val="both"/>
                        <w:textDirection w:val="btLr"/>
                        <w:rPr>
                          <w:sz w:val="24"/>
                          <w:szCs w:val="24"/>
                        </w:rPr>
                      </w:pPr>
                      <w:r w:rsidRPr="00F62950">
                        <w:rPr>
                          <w:rFonts w:ascii="Arial" w:eastAsia="Arial" w:hAnsi="Arial" w:cs="Arial"/>
                          <w:b/>
                          <w:color w:val="000000"/>
                          <w:sz w:val="24"/>
                          <w:szCs w:val="24"/>
                        </w:rPr>
                        <w:t>COLABORÓ:</w:t>
                      </w:r>
                      <w:r w:rsidRPr="00F62950">
                        <w:rPr>
                          <w:rFonts w:ascii="Arial" w:eastAsia="Arial" w:hAnsi="Arial" w:cs="Arial"/>
                          <w:color w:val="000000"/>
                          <w:sz w:val="24"/>
                          <w:szCs w:val="24"/>
                        </w:rPr>
                        <w:t xml:space="preserve"> ALEJANDRA TAPIA ARIAS.</w:t>
                      </w:r>
                    </w:p>
                  </w:txbxContent>
                </v:textbox>
                <w10:wrap type="square" anchorx="margin" anchory="margin"/>
              </v:rect>
            </w:pict>
          </mc:Fallback>
        </mc:AlternateContent>
      </w:r>
      <w:r w:rsidRPr="001771DE">
        <w:rPr>
          <w:rFonts w:ascii="Arial" w:eastAsia="Arial" w:hAnsi="Arial" w:cs="Arial"/>
          <w:sz w:val="24"/>
          <w:szCs w:val="24"/>
        </w:rPr>
        <w:t xml:space="preserve"> </w:t>
      </w:r>
    </w:p>
    <w:p w14:paraId="6D3208E3" w14:textId="77777777" w:rsidR="007663C5" w:rsidRPr="001771DE" w:rsidRDefault="007663C5" w:rsidP="003574B8">
      <w:pPr>
        <w:pStyle w:val="Normal0"/>
        <w:spacing w:after="0" w:line="240" w:lineRule="auto"/>
        <w:jc w:val="both"/>
        <w:rPr>
          <w:rFonts w:ascii="Arial" w:eastAsia="Arial" w:hAnsi="Arial" w:cs="Arial"/>
          <w:sz w:val="24"/>
          <w:szCs w:val="24"/>
        </w:rPr>
      </w:pPr>
    </w:p>
    <w:p w14:paraId="5B2732E6" w14:textId="77777777" w:rsidR="002B4931" w:rsidRPr="001771DE" w:rsidRDefault="002B4931" w:rsidP="003574B8">
      <w:pPr>
        <w:pStyle w:val="Normal0"/>
        <w:spacing w:before="280" w:after="280" w:line="240" w:lineRule="auto"/>
        <w:rPr>
          <w:rFonts w:ascii="Times New Roman" w:eastAsia="Times New Roman" w:hAnsi="Times New Roman" w:cs="Times New Roman"/>
          <w:sz w:val="24"/>
          <w:szCs w:val="24"/>
        </w:rPr>
      </w:pPr>
    </w:p>
    <w:p w14:paraId="09D87734" w14:textId="77777777" w:rsidR="002B4931" w:rsidRPr="001771DE" w:rsidRDefault="002B4931" w:rsidP="003574B8">
      <w:pPr>
        <w:pStyle w:val="Normal0"/>
        <w:spacing w:before="280" w:after="280" w:line="240" w:lineRule="auto"/>
        <w:rPr>
          <w:rFonts w:ascii="Times New Roman" w:eastAsia="Times New Roman" w:hAnsi="Times New Roman" w:cs="Times New Roman"/>
          <w:sz w:val="24"/>
          <w:szCs w:val="24"/>
        </w:rPr>
      </w:pPr>
    </w:p>
    <w:p w14:paraId="5061C19C" w14:textId="77777777" w:rsidR="002B4931" w:rsidRPr="001771DE" w:rsidRDefault="002B4931" w:rsidP="003574B8">
      <w:pPr>
        <w:pStyle w:val="Normal0"/>
        <w:spacing w:before="280" w:after="280" w:line="240" w:lineRule="auto"/>
        <w:rPr>
          <w:rFonts w:ascii="Times New Roman" w:eastAsia="Times New Roman" w:hAnsi="Times New Roman" w:cs="Times New Roman"/>
          <w:sz w:val="24"/>
          <w:szCs w:val="24"/>
        </w:rPr>
      </w:pPr>
    </w:p>
    <w:p w14:paraId="514D4E98" w14:textId="77777777" w:rsidR="002B4931" w:rsidRPr="001771DE" w:rsidRDefault="002B4931" w:rsidP="003574B8">
      <w:pPr>
        <w:pStyle w:val="Normal0"/>
        <w:spacing w:before="280" w:after="280" w:line="240" w:lineRule="auto"/>
        <w:rPr>
          <w:rFonts w:ascii="Times New Roman" w:eastAsia="Times New Roman" w:hAnsi="Times New Roman" w:cs="Times New Roman"/>
          <w:sz w:val="24"/>
          <w:szCs w:val="24"/>
        </w:rPr>
      </w:pPr>
    </w:p>
    <w:p w14:paraId="1DCCFDA7" w14:textId="77777777" w:rsidR="002B4931" w:rsidRPr="001771DE" w:rsidRDefault="002B4931" w:rsidP="003574B8">
      <w:pPr>
        <w:pStyle w:val="Normal0"/>
        <w:spacing w:before="280" w:after="280" w:line="240" w:lineRule="auto"/>
        <w:rPr>
          <w:rFonts w:ascii="Times New Roman" w:eastAsia="Times New Roman" w:hAnsi="Times New Roman" w:cs="Times New Roman"/>
          <w:sz w:val="24"/>
          <w:szCs w:val="24"/>
        </w:rPr>
      </w:pPr>
    </w:p>
    <w:p w14:paraId="5C2BC0BD" w14:textId="77777777" w:rsidR="002B4931" w:rsidRPr="001771DE" w:rsidRDefault="002B4931" w:rsidP="003574B8">
      <w:pPr>
        <w:pStyle w:val="Normal0"/>
        <w:spacing w:before="280" w:after="280" w:line="240" w:lineRule="auto"/>
        <w:rPr>
          <w:rFonts w:ascii="Times New Roman" w:eastAsia="Times New Roman" w:hAnsi="Times New Roman" w:cs="Times New Roman"/>
          <w:sz w:val="24"/>
          <w:szCs w:val="24"/>
        </w:rPr>
      </w:pPr>
    </w:p>
    <w:p w14:paraId="158E0108" w14:textId="77777777" w:rsidR="002B4931" w:rsidRPr="001771DE" w:rsidRDefault="002B4931" w:rsidP="003574B8">
      <w:pPr>
        <w:pStyle w:val="Normal0"/>
        <w:spacing w:before="280" w:after="280" w:line="360" w:lineRule="auto"/>
        <w:rPr>
          <w:rFonts w:ascii="Arial" w:eastAsia="Arial" w:hAnsi="Arial" w:cs="Arial"/>
          <w:sz w:val="24"/>
          <w:szCs w:val="24"/>
        </w:rPr>
      </w:pPr>
    </w:p>
    <w:p w14:paraId="03CA58BE" w14:textId="77777777" w:rsidR="002B4931" w:rsidRPr="001771DE" w:rsidRDefault="002B4931" w:rsidP="003574B8">
      <w:pPr>
        <w:pStyle w:val="Normal0"/>
        <w:spacing w:before="280" w:after="280" w:line="360" w:lineRule="auto"/>
        <w:rPr>
          <w:rFonts w:ascii="Arial" w:eastAsia="Arial" w:hAnsi="Arial" w:cs="Arial"/>
          <w:sz w:val="24"/>
          <w:szCs w:val="24"/>
        </w:rPr>
      </w:pPr>
    </w:p>
    <w:p w14:paraId="48A5D796" w14:textId="77777777" w:rsidR="002B4931" w:rsidRDefault="002B4931" w:rsidP="003574B8">
      <w:pPr>
        <w:pStyle w:val="Normal0"/>
        <w:spacing w:before="120" w:after="240" w:line="360" w:lineRule="auto"/>
        <w:rPr>
          <w:rFonts w:ascii="Arial" w:eastAsia="Arial" w:hAnsi="Arial" w:cs="Arial"/>
          <w:sz w:val="24"/>
          <w:szCs w:val="24"/>
        </w:rPr>
      </w:pPr>
    </w:p>
    <w:p w14:paraId="294DE65A" w14:textId="77777777" w:rsidR="007663C5" w:rsidRDefault="007663C5" w:rsidP="003574B8">
      <w:pPr>
        <w:pStyle w:val="Normal0"/>
        <w:spacing w:before="120" w:after="240" w:line="360" w:lineRule="auto"/>
        <w:jc w:val="right"/>
        <w:rPr>
          <w:rFonts w:ascii="Arial" w:eastAsia="Arial" w:hAnsi="Arial" w:cs="Arial"/>
          <w:sz w:val="24"/>
          <w:szCs w:val="24"/>
        </w:rPr>
      </w:pPr>
    </w:p>
    <w:p w14:paraId="30482E19" w14:textId="77777777" w:rsidR="00F62950" w:rsidRDefault="00F62950" w:rsidP="003574B8">
      <w:pPr>
        <w:pStyle w:val="Normal0"/>
        <w:spacing w:before="120" w:after="240" w:line="360" w:lineRule="auto"/>
        <w:jc w:val="right"/>
        <w:rPr>
          <w:rFonts w:ascii="Arial" w:eastAsia="Arial" w:hAnsi="Arial" w:cs="Arial"/>
          <w:sz w:val="24"/>
          <w:szCs w:val="24"/>
        </w:rPr>
      </w:pPr>
    </w:p>
    <w:p w14:paraId="318CCB11" w14:textId="4268245F" w:rsidR="002B4931" w:rsidRPr="001771DE" w:rsidRDefault="002B4931" w:rsidP="003574B8">
      <w:pPr>
        <w:pStyle w:val="Normal0"/>
        <w:spacing w:before="120" w:after="240" w:line="360" w:lineRule="auto"/>
        <w:jc w:val="right"/>
        <w:rPr>
          <w:rFonts w:ascii="Arial" w:eastAsia="Arial" w:hAnsi="Arial" w:cs="Arial"/>
          <w:sz w:val="24"/>
          <w:szCs w:val="24"/>
        </w:rPr>
      </w:pPr>
      <w:r w:rsidRPr="001771DE">
        <w:rPr>
          <w:rFonts w:ascii="Arial" w:eastAsia="Arial" w:hAnsi="Arial" w:cs="Arial"/>
          <w:sz w:val="24"/>
          <w:szCs w:val="24"/>
        </w:rPr>
        <w:t xml:space="preserve">Morelia, Michoacán, a </w:t>
      </w:r>
      <w:r w:rsidR="001771DE">
        <w:rPr>
          <w:rFonts w:ascii="Arial" w:eastAsia="Arial" w:hAnsi="Arial" w:cs="Arial"/>
          <w:sz w:val="24"/>
          <w:szCs w:val="24"/>
        </w:rPr>
        <w:t>seis</w:t>
      </w:r>
      <w:r w:rsidRPr="001771DE">
        <w:rPr>
          <w:rFonts w:ascii="Arial" w:eastAsia="Arial" w:hAnsi="Arial" w:cs="Arial"/>
          <w:sz w:val="24"/>
          <w:szCs w:val="24"/>
        </w:rPr>
        <w:t xml:space="preserve"> de noviembre de dos mil veinticinco</w:t>
      </w:r>
      <w:r w:rsidRPr="001771DE">
        <w:rPr>
          <w:rStyle w:val="Refdenotaalpie"/>
          <w:rFonts w:ascii="Arial" w:eastAsia="Arial" w:hAnsi="Arial" w:cs="Arial"/>
          <w:sz w:val="24"/>
          <w:szCs w:val="24"/>
        </w:rPr>
        <w:footnoteReference w:id="1"/>
      </w:r>
      <w:r w:rsidRPr="001771DE">
        <w:rPr>
          <w:rFonts w:ascii="Arial" w:eastAsia="Arial" w:hAnsi="Arial" w:cs="Arial"/>
          <w:sz w:val="24"/>
          <w:szCs w:val="24"/>
        </w:rPr>
        <w:t>.</w:t>
      </w:r>
    </w:p>
    <w:p w14:paraId="165AE7EC" w14:textId="666283AF" w:rsidR="007A1A17" w:rsidRPr="001771DE" w:rsidRDefault="007A1A17" w:rsidP="003574B8">
      <w:pPr>
        <w:pStyle w:val="Normal0"/>
        <w:tabs>
          <w:tab w:val="right" w:pos="7655"/>
        </w:tabs>
        <w:spacing w:before="280" w:after="280" w:line="360" w:lineRule="auto"/>
        <w:jc w:val="both"/>
        <w:rPr>
          <w:rFonts w:ascii="Arial" w:eastAsia="Arial" w:hAnsi="Arial" w:cs="Arial"/>
          <w:sz w:val="24"/>
          <w:szCs w:val="24"/>
          <w:lang w:val="es-ES"/>
        </w:rPr>
      </w:pPr>
      <w:bookmarkStart w:id="0" w:name="_heading=h.gjdgxs"/>
      <w:bookmarkEnd w:id="0"/>
      <w:r w:rsidRPr="001771DE">
        <w:rPr>
          <w:rFonts w:ascii="Arial" w:eastAsia="Arial" w:hAnsi="Arial" w:cs="Arial"/>
          <w:b/>
          <w:bCs/>
          <w:sz w:val="24"/>
          <w:szCs w:val="24"/>
          <w:lang w:val="es-ES"/>
        </w:rPr>
        <w:t>Sentencia</w:t>
      </w:r>
      <w:r w:rsidRPr="001771DE">
        <w:rPr>
          <w:rFonts w:ascii="Arial" w:eastAsia="Arial" w:hAnsi="Arial" w:cs="Arial"/>
          <w:sz w:val="24"/>
          <w:szCs w:val="24"/>
          <w:lang w:val="es-ES"/>
        </w:rPr>
        <w:t xml:space="preserve"> que determina</w:t>
      </w:r>
      <w:r w:rsidRPr="001771DE">
        <w:rPr>
          <w:rFonts w:ascii="Arial" w:eastAsia="Arial" w:hAnsi="Arial" w:cs="Arial"/>
          <w:b/>
          <w:bCs/>
          <w:sz w:val="24"/>
          <w:szCs w:val="24"/>
          <w:lang w:val="es-ES"/>
        </w:rPr>
        <w:t xml:space="preserve"> </w:t>
      </w:r>
      <w:r w:rsidRPr="001771DE">
        <w:rPr>
          <w:rFonts w:ascii="Arial" w:eastAsia="Arial" w:hAnsi="Arial" w:cs="Arial"/>
          <w:sz w:val="24"/>
          <w:szCs w:val="24"/>
          <w:lang w:val="es-ES"/>
        </w:rPr>
        <w:t>la</w:t>
      </w:r>
      <w:r w:rsidRPr="001771DE">
        <w:rPr>
          <w:rFonts w:ascii="Arial" w:eastAsia="Arial" w:hAnsi="Arial" w:cs="Arial"/>
          <w:b/>
          <w:bCs/>
          <w:sz w:val="24"/>
          <w:szCs w:val="24"/>
          <w:lang w:val="es-ES"/>
        </w:rPr>
        <w:t xml:space="preserve"> indebida notificación</w:t>
      </w:r>
      <w:r w:rsidR="004560B5" w:rsidRPr="001771DE">
        <w:rPr>
          <w:rFonts w:ascii="Arial" w:eastAsia="Arial" w:hAnsi="Arial" w:cs="Arial"/>
          <w:b/>
          <w:bCs/>
          <w:sz w:val="24"/>
          <w:szCs w:val="24"/>
          <w:lang w:val="es-ES"/>
        </w:rPr>
        <w:t xml:space="preserve"> del oficio </w:t>
      </w:r>
      <w:r w:rsidR="004560B5" w:rsidRPr="001771DE">
        <w:rPr>
          <w:rFonts w:ascii="Arial" w:eastAsia="Arial" w:hAnsi="Arial" w:cs="Arial"/>
          <w:bCs/>
          <w:sz w:val="24"/>
          <w:szCs w:val="24"/>
        </w:rPr>
        <w:t>IEM-DEAPyPP-448/2025</w:t>
      </w:r>
      <w:r w:rsidR="001E4320" w:rsidRPr="001771DE">
        <w:rPr>
          <w:rFonts w:ascii="Arial" w:eastAsia="Arial" w:hAnsi="Arial" w:cs="Arial"/>
          <w:sz w:val="24"/>
          <w:szCs w:val="24"/>
          <w:lang w:val="es-ES"/>
        </w:rPr>
        <w:t xml:space="preserve">, </w:t>
      </w:r>
      <w:r w:rsidRPr="001771DE">
        <w:rPr>
          <w:rFonts w:ascii="Arial" w:eastAsia="Arial" w:hAnsi="Arial" w:cs="Arial"/>
          <w:sz w:val="24"/>
          <w:szCs w:val="24"/>
          <w:lang w:val="es-ES"/>
        </w:rPr>
        <w:t>a través de la cual se</w:t>
      </w:r>
      <w:r w:rsidR="00DD6663" w:rsidRPr="001771DE">
        <w:rPr>
          <w:rFonts w:ascii="Arial" w:eastAsia="Arial" w:hAnsi="Arial" w:cs="Arial"/>
          <w:sz w:val="24"/>
          <w:szCs w:val="24"/>
          <w:lang w:val="es-ES"/>
        </w:rPr>
        <w:t xml:space="preserve"> pretendió hacer</w:t>
      </w:r>
      <w:r w:rsidRPr="001771DE">
        <w:rPr>
          <w:rFonts w:ascii="Arial" w:eastAsia="Arial" w:hAnsi="Arial" w:cs="Arial"/>
          <w:sz w:val="24"/>
          <w:szCs w:val="24"/>
          <w:lang w:val="es-ES"/>
        </w:rPr>
        <w:t xml:space="preserve"> del conocimiento </w:t>
      </w:r>
      <w:r w:rsidR="001E4320" w:rsidRPr="001771DE">
        <w:rPr>
          <w:rFonts w:ascii="Arial" w:eastAsia="Arial" w:hAnsi="Arial" w:cs="Arial"/>
          <w:sz w:val="24"/>
          <w:szCs w:val="24"/>
          <w:lang w:val="es-ES"/>
        </w:rPr>
        <w:t>de</w:t>
      </w:r>
      <w:r w:rsidRPr="001771DE">
        <w:rPr>
          <w:rFonts w:ascii="Arial" w:eastAsia="Arial" w:hAnsi="Arial" w:cs="Arial"/>
          <w:sz w:val="24"/>
          <w:szCs w:val="24"/>
          <w:lang w:val="es-ES"/>
        </w:rPr>
        <w:t xml:space="preserve"> J. Antonio Bernal Bustamante los datos de la cuenta bancaria a la cual debería de reintegrar el saldo del remanente de financiamiento público de campaña no ejercido durante el proceso electoral 2023-2024, en cumplimiento a lo determinado y ordenado por el Consejo General del Instituto Nacional Electoral en el acuerdo INE/CG1974/2024.</w:t>
      </w:r>
    </w:p>
    <w:p w14:paraId="07C67588" w14:textId="77777777" w:rsidR="002B4931" w:rsidRPr="001771DE" w:rsidRDefault="002B4931" w:rsidP="003574B8">
      <w:pPr>
        <w:pStyle w:val="Normal0"/>
        <w:keepNext/>
        <w:keepLines/>
        <w:spacing w:after="0" w:line="240" w:lineRule="auto"/>
        <w:jc w:val="center"/>
        <w:rPr>
          <w:rFonts w:ascii="Arial" w:eastAsia="Arial" w:hAnsi="Arial" w:cs="Arial"/>
          <w:b/>
          <w:sz w:val="24"/>
          <w:szCs w:val="24"/>
        </w:rPr>
      </w:pPr>
      <w:r w:rsidRPr="001771DE">
        <w:rPr>
          <w:rFonts w:ascii="Arial" w:eastAsia="Arial" w:hAnsi="Arial" w:cs="Arial"/>
          <w:b/>
          <w:sz w:val="24"/>
          <w:szCs w:val="24"/>
        </w:rPr>
        <w:t>CONTENIDO</w:t>
      </w:r>
    </w:p>
    <w:p w14:paraId="6397A970" w14:textId="77777777" w:rsidR="002B4931" w:rsidRPr="001771DE" w:rsidRDefault="002B4931" w:rsidP="003574B8">
      <w:pPr>
        <w:pStyle w:val="Normal0"/>
        <w:keepNext/>
        <w:keepLines/>
        <w:pBdr>
          <w:top w:val="nil"/>
          <w:left w:val="nil"/>
          <w:bottom w:val="nil"/>
          <w:right w:val="nil"/>
          <w:between w:val="nil"/>
        </w:pBdr>
        <w:tabs>
          <w:tab w:val="left" w:pos="540"/>
          <w:tab w:val="left" w:pos="1545"/>
        </w:tabs>
        <w:spacing w:after="0" w:line="240" w:lineRule="auto"/>
        <w:rPr>
          <w:rFonts w:ascii="Arial" w:eastAsia="Arial Narrow" w:hAnsi="Arial" w:cs="Arial"/>
          <w:b/>
          <w:color w:val="2F5496"/>
          <w:sz w:val="24"/>
          <w:szCs w:val="24"/>
        </w:rPr>
      </w:pPr>
      <w:r w:rsidRPr="001771DE">
        <w:rPr>
          <w:rFonts w:ascii="Arial" w:hAnsi="Arial" w:cs="Arial"/>
          <w:color w:val="000000"/>
          <w:sz w:val="24"/>
          <w:szCs w:val="24"/>
        </w:rPr>
        <w:tab/>
      </w:r>
      <w:r w:rsidRPr="001771DE">
        <w:rPr>
          <w:rFonts w:ascii="Arial" w:eastAsia="Arial Narrow" w:hAnsi="Arial" w:cs="Arial"/>
          <w:b/>
          <w:color w:val="000000"/>
          <w:sz w:val="24"/>
          <w:szCs w:val="24"/>
        </w:rPr>
        <w:tab/>
      </w:r>
    </w:p>
    <w:sdt>
      <w:sdtPr>
        <w:rPr>
          <w:rFonts w:ascii="Arial Narrow" w:hAnsi="Arial Narrow" w:cs="Arial"/>
          <w:lang w:val="es-ES"/>
        </w:rPr>
        <w:id w:val="-687682772"/>
        <w:docPartObj>
          <w:docPartGallery w:val="Table of Contents"/>
          <w:docPartUnique/>
        </w:docPartObj>
      </w:sdtPr>
      <w:sdtEndPr>
        <w:rPr>
          <w:b/>
          <w:bCs/>
        </w:rPr>
      </w:sdtEndPr>
      <w:sdtContent>
        <w:p w14:paraId="22404BFC" w14:textId="2DE0E70A" w:rsidR="002163C1" w:rsidRDefault="002B4931">
          <w:pPr>
            <w:pStyle w:val="TDC1"/>
            <w:rPr>
              <w:rFonts w:asciiTheme="minorHAnsi" w:eastAsiaTheme="minorEastAsia" w:hAnsiTheme="minorHAnsi" w:cstheme="minorBidi"/>
              <w:noProof/>
              <w:kern w:val="2"/>
              <w:sz w:val="24"/>
              <w:szCs w:val="24"/>
              <w:lang w:val="es-MX" w:eastAsia="es-MX"/>
              <w14:ligatures w14:val="standardContextual"/>
            </w:rPr>
          </w:pPr>
          <w:r w:rsidRPr="001771DE">
            <w:rPr>
              <w:rFonts w:ascii="Arial Narrow" w:hAnsi="Arial Narrow" w:cs="Arial"/>
            </w:rPr>
            <w:fldChar w:fldCharType="begin"/>
          </w:r>
          <w:r w:rsidRPr="001771DE">
            <w:rPr>
              <w:rFonts w:ascii="Arial Narrow" w:hAnsi="Arial Narrow" w:cs="Arial"/>
            </w:rPr>
            <w:instrText xml:space="preserve"> TOC \o "1-3" \h \z \u </w:instrText>
          </w:r>
          <w:r w:rsidRPr="001771DE">
            <w:rPr>
              <w:rFonts w:ascii="Arial Narrow" w:hAnsi="Arial Narrow" w:cs="Arial"/>
            </w:rPr>
            <w:fldChar w:fldCharType="separate"/>
          </w:r>
          <w:hyperlink w:anchor="_Toc213318561" w:history="1">
            <w:r w:rsidR="002163C1" w:rsidRPr="004A5E81">
              <w:rPr>
                <w:rStyle w:val="Hipervnculo"/>
                <w:rFonts w:ascii="Arial" w:eastAsia="Arial" w:hAnsi="Arial" w:cs="Arial"/>
                <w:b/>
                <w:bCs/>
                <w:noProof/>
              </w:rPr>
              <w:t>GLOSARIO</w:t>
            </w:r>
            <w:r w:rsidR="002163C1">
              <w:rPr>
                <w:noProof/>
                <w:webHidden/>
              </w:rPr>
              <w:tab/>
            </w:r>
            <w:r w:rsidR="002163C1">
              <w:rPr>
                <w:noProof/>
                <w:webHidden/>
              </w:rPr>
              <w:fldChar w:fldCharType="begin"/>
            </w:r>
            <w:r w:rsidR="002163C1">
              <w:rPr>
                <w:noProof/>
                <w:webHidden/>
              </w:rPr>
              <w:instrText xml:space="preserve"> PAGEREF _Toc213318561 \h </w:instrText>
            </w:r>
            <w:r w:rsidR="002163C1">
              <w:rPr>
                <w:noProof/>
                <w:webHidden/>
              </w:rPr>
            </w:r>
            <w:r w:rsidR="002163C1">
              <w:rPr>
                <w:noProof/>
                <w:webHidden/>
              </w:rPr>
              <w:fldChar w:fldCharType="separate"/>
            </w:r>
            <w:r w:rsidR="0096707F">
              <w:rPr>
                <w:noProof/>
                <w:webHidden/>
              </w:rPr>
              <w:t>2</w:t>
            </w:r>
            <w:r w:rsidR="002163C1">
              <w:rPr>
                <w:noProof/>
                <w:webHidden/>
              </w:rPr>
              <w:fldChar w:fldCharType="end"/>
            </w:r>
          </w:hyperlink>
        </w:p>
        <w:p w14:paraId="17AFC250" w14:textId="3F20E054" w:rsidR="002163C1" w:rsidRDefault="002163C1">
          <w:pPr>
            <w:pStyle w:val="TDC1"/>
            <w:rPr>
              <w:rFonts w:asciiTheme="minorHAnsi" w:eastAsiaTheme="minorEastAsia" w:hAnsiTheme="minorHAnsi" w:cstheme="minorBidi"/>
              <w:noProof/>
              <w:kern w:val="2"/>
              <w:sz w:val="24"/>
              <w:szCs w:val="24"/>
              <w:lang w:val="es-MX" w:eastAsia="es-MX"/>
              <w14:ligatures w14:val="standardContextual"/>
            </w:rPr>
          </w:pPr>
          <w:hyperlink w:anchor="_Toc213318562" w:history="1">
            <w:r w:rsidRPr="004A5E81">
              <w:rPr>
                <w:rStyle w:val="Hipervnculo"/>
                <w:rFonts w:ascii="Arial" w:eastAsia="Arial" w:hAnsi="Arial" w:cs="Arial"/>
                <w:b/>
                <w:bCs/>
                <w:noProof/>
              </w:rPr>
              <w:t>I. ANTECEDENTES</w:t>
            </w:r>
            <w:r>
              <w:rPr>
                <w:noProof/>
                <w:webHidden/>
              </w:rPr>
              <w:tab/>
            </w:r>
            <w:r>
              <w:rPr>
                <w:noProof/>
                <w:webHidden/>
              </w:rPr>
              <w:fldChar w:fldCharType="begin"/>
            </w:r>
            <w:r>
              <w:rPr>
                <w:noProof/>
                <w:webHidden/>
              </w:rPr>
              <w:instrText xml:space="preserve"> PAGEREF _Toc213318562 \h </w:instrText>
            </w:r>
            <w:r>
              <w:rPr>
                <w:noProof/>
                <w:webHidden/>
              </w:rPr>
            </w:r>
            <w:r>
              <w:rPr>
                <w:noProof/>
                <w:webHidden/>
              </w:rPr>
              <w:fldChar w:fldCharType="separate"/>
            </w:r>
            <w:r w:rsidR="0096707F">
              <w:rPr>
                <w:noProof/>
                <w:webHidden/>
              </w:rPr>
              <w:t>2</w:t>
            </w:r>
            <w:r>
              <w:rPr>
                <w:noProof/>
                <w:webHidden/>
              </w:rPr>
              <w:fldChar w:fldCharType="end"/>
            </w:r>
          </w:hyperlink>
        </w:p>
        <w:p w14:paraId="4CBE40A4" w14:textId="2FA6AA8D" w:rsidR="002163C1" w:rsidRDefault="002163C1">
          <w:pPr>
            <w:pStyle w:val="TDC2"/>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3318563" w:history="1">
            <w:r w:rsidRPr="004A5E81">
              <w:rPr>
                <w:rStyle w:val="Hipervnculo"/>
                <w:rFonts w:ascii="Arial" w:eastAsia="Arial" w:hAnsi="Arial" w:cs="Arial"/>
                <w:b/>
                <w:noProof/>
              </w:rPr>
              <w:t>1. Hechos contextuales</w:t>
            </w:r>
            <w:r>
              <w:rPr>
                <w:noProof/>
                <w:webHidden/>
              </w:rPr>
              <w:tab/>
            </w:r>
            <w:r>
              <w:rPr>
                <w:noProof/>
                <w:webHidden/>
              </w:rPr>
              <w:fldChar w:fldCharType="begin"/>
            </w:r>
            <w:r>
              <w:rPr>
                <w:noProof/>
                <w:webHidden/>
              </w:rPr>
              <w:instrText xml:space="preserve"> PAGEREF _Toc213318563 \h </w:instrText>
            </w:r>
            <w:r>
              <w:rPr>
                <w:noProof/>
                <w:webHidden/>
              </w:rPr>
            </w:r>
            <w:r>
              <w:rPr>
                <w:noProof/>
                <w:webHidden/>
              </w:rPr>
              <w:fldChar w:fldCharType="separate"/>
            </w:r>
            <w:r w:rsidR="0096707F">
              <w:rPr>
                <w:noProof/>
                <w:webHidden/>
              </w:rPr>
              <w:t>2</w:t>
            </w:r>
            <w:r>
              <w:rPr>
                <w:noProof/>
                <w:webHidden/>
              </w:rPr>
              <w:fldChar w:fldCharType="end"/>
            </w:r>
          </w:hyperlink>
        </w:p>
        <w:p w14:paraId="39C2BBA7" w14:textId="4C042C20" w:rsidR="002163C1" w:rsidRDefault="002163C1">
          <w:pPr>
            <w:pStyle w:val="TDC2"/>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3318564" w:history="1">
            <w:r w:rsidRPr="004A5E81">
              <w:rPr>
                <w:rStyle w:val="Hipervnculo"/>
                <w:rFonts w:ascii="Arial" w:eastAsia="Arial" w:hAnsi="Arial" w:cs="Arial"/>
                <w:b/>
                <w:noProof/>
              </w:rPr>
              <w:t xml:space="preserve">2. Trámite y sustanciación ante este </w:t>
            </w:r>
            <w:r w:rsidRPr="004A5E81">
              <w:rPr>
                <w:rStyle w:val="Hipervnculo"/>
                <w:rFonts w:ascii="Arial" w:eastAsia="Arial" w:hAnsi="Arial" w:cs="Arial"/>
                <w:b/>
                <w:i/>
                <w:iCs/>
                <w:noProof/>
              </w:rPr>
              <w:t>Tribunal</w:t>
            </w:r>
            <w:r>
              <w:rPr>
                <w:noProof/>
                <w:webHidden/>
              </w:rPr>
              <w:tab/>
            </w:r>
            <w:r>
              <w:rPr>
                <w:noProof/>
                <w:webHidden/>
              </w:rPr>
              <w:fldChar w:fldCharType="begin"/>
            </w:r>
            <w:r>
              <w:rPr>
                <w:noProof/>
                <w:webHidden/>
              </w:rPr>
              <w:instrText xml:space="preserve"> PAGEREF _Toc213318564 \h </w:instrText>
            </w:r>
            <w:r>
              <w:rPr>
                <w:noProof/>
                <w:webHidden/>
              </w:rPr>
            </w:r>
            <w:r>
              <w:rPr>
                <w:noProof/>
                <w:webHidden/>
              </w:rPr>
              <w:fldChar w:fldCharType="separate"/>
            </w:r>
            <w:r w:rsidR="0096707F">
              <w:rPr>
                <w:noProof/>
                <w:webHidden/>
              </w:rPr>
              <w:t>3</w:t>
            </w:r>
            <w:r>
              <w:rPr>
                <w:noProof/>
                <w:webHidden/>
              </w:rPr>
              <w:fldChar w:fldCharType="end"/>
            </w:r>
          </w:hyperlink>
        </w:p>
        <w:p w14:paraId="7EA5DAF8" w14:textId="24CE3AAA" w:rsidR="002163C1" w:rsidRDefault="002163C1">
          <w:pPr>
            <w:pStyle w:val="TDC1"/>
            <w:rPr>
              <w:rFonts w:asciiTheme="minorHAnsi" w:eastAsiaTheme="minorEastAsia" w:hAnsiTheme="minorHAnsi" w:cstheme="minorBidi"/>
              <w:noProof/>
              <w:kern w:val="2"/>
              <w:sz w:val="24"/>
              <w:szCs w:val="24"/>
              <w:lang w:val="es-MX" w:eastAsia="es-MX"/>
              <w14:ligatures w14:val="standardContextual"/>
            </w:rPr>
          </w:pPr>
          <w:hyperlink w:anchor="_Toc213318565" w:history="1">
            <w:r w:rsidRPr="004A5E81">
              <w:rPr>
                <w:rStyle w:val="Hipervnculo"/>
                <w:rFonts w:ascii="Arial" w:eastAsia="Arial" w:hAnsi="Arial" w:cs="Arial"/>
                <w:b/>
                <w:bCs/>
                <w:noProof/>
              </w:rPr>
              <w:t>II. COMPETENCIA</w:t>
            </w:r>
            <w:r>
              <w:rPr>
                <w:noProof/>
                <w:webHidden/>
              </w:rPr>
              <w:tab/>
            </w:r>
            <w:r>
              <w:rPr>
                <w:noProof/>
                <w:webHidden/>
              </w:rPr>
              <w:fldChar w:fldCharType="begin"/>
            </w:r>
            <w:r>
              <w:rPr>
                <w:noProof/>
                <w:webHidden/>
              </w:rPr>
              <w:instrText xml:space="preserve"> PAGEREF _Toc213318565 \h </w:instrText>
            </w:r>
            <w:r>
              <w:rPr>
                <w:noProof/>
                <w:webHidden/>
              </w:rPr>
            </w:r>
            <w:r>
              <w:rPr>
                <w:noProof/>
                <w:webHidden/>
              </w:rPr>
              <w:fldChar w:fldCharType="separate"/>
            </w:r>
            <w:r w:rsidR="0096707F">
              <w:rPr>
                <w:noProof/>
                <w:webHidden/>
              </w:rPr>
              <w:t>4</w:t>
            </w:r>
            <w:r>
              <w:rPr>
                <w:noProof/>
                <w:webHidden/>
              </w:rPr>
              <w:fldChar w:fldCharType="end"/>
            </w:r>
          </w:hyperlink>
        </w:p>
        <w:p w14:paraId="3BCE4C1D" w14:textId="1484373E" w:rsidR="002163C1" w:rsidRDefault="002163C1">
          <w:pPr>
            <w:pStyle w:val="TDC1"/>
            <w:rPr>
              <w:rFonts w:asciiTheme="minorHAnsi" w:eastAsiaTheme="minorEastAsia" w:hAnsiTheme="minorHAnsi" w:cstheme="minorBidi"/>
              <w:noProof/>
              <w:kern w:val="2"/>
              <w:sz w:val="24"/>
              <w:szCs w:val="24"/>
              <w:lang w:val="es-MX" w:eastAsia="es-MX"/>
              <w14:ligatures w14:val="standardContextual"/>
            </w:rPr>
          </w:pPr>
          <w:hyperlink w:anchor="_Toc213318566" w:history="1">
            <w:r w:rsidRPr="004A5E81">
              <w:rPr>
                <w:rStyle w:val="Hipervnculo"/>
                <w:rFonts w:ascii="Arial" w:eastAsia="Times New Roman" w:hAnsi="Arial" w:cs="Arial"/>
                <w:b/>
                <w:bCs/>
                <w:noProof/>
                <w:lang w:val="es-ES" w:eastAsia="es-ES"/>
              </w:rPr>
              <w:t>III. REQUISITOS DE PROCEDENCIA</w:t>
            </w:r>
            <w:r>
              <w:rPr>
                <w:noProof/>
                <w:webHidden/>
              </w:rPr>
              <w:tab/>
            </w:r>
            <w:r>
              <w:rPr>
                <w:noProof/>
                <w:webHidden/>
              </w:rPr>
              <w:fldChar w:fldCharType="begin"/>
            </w:r>
            <w:r>
              <w:rPr>
                <w:noProof/>
                <w:webHidden/>
              </w:rPr>
              <w:instrText xml:space="preserve"> PAGEREF _Toc213318566 \h </w:instrText>
            </w:r>
            <w:r>
              <w:rPr>
                <w:noProof/>
                <w:webHidden/>
              </w:rPr>
            </w:r>
            <w:r>
              <w:rPr>
                <w:noProof/>
                <w:webHidden/>
              </w:rPr>
              <w:fldChar w:fldCharType="separate"/>
            </w:r>
            <w:r w:rsidR="0096707F">
              <w:rPr>
                <w:noProof/>
                <w:webHidden/>
              </w:rPr>
              <w:t>4</w:t>
            </w:r>
            <w:r>
              <w:rPr>
                <w:noProof/>
                <w:webHidden/>
              </w:rPr>
              <w:fldChar w:fldCharType="end"/>
            </w:r>
          </w:hyperlink>
        </w:p>
        <w:p w14:paraId="744ABD4A" w14:textId="75F1D4A3" w:rsidR="002163C1" w:rsidRDefault="002163C1">
          <w:pPr>
            <w:pStyle w:val="TDC1"/>
            <w:rPr>
              <w:rFonts w:asciiTheme="minorHAnsi" w:eastAsiaTheme="minorEastAsia" w:hAnsiTheme="minorHAnsi" w:cstheme="minorBidi"/>
              <w:noProof/>
              <w:kern w:val="2"/>
              <w:sz w:val="24"/>
              <w:szCs w:val="24"/>
              <w:lang w:val="es-MX" w:eastAsia="es-MX"/>
              <w14:ligatures w14:val="standardContextual"/>
            </w:rPr>
          </w:pPr>
          <w:hyperlink w:anchor="_Toc213318567" w:history="1">
            <w:r w:rsidRPr="004A5E81">
              <w:rPr>
                <w:rStyle w:val="Hipervnculo"/>
                <w:rFonts w:ascii="Arial" w:eastAsia="Times New Roman" w:hAnsi="Arial" w:cs="Arial"/>
                <w:b/>
                <w:bCs/>
                <w:noProof/>
                <w:lang w:eastAsia="es-ES"/>
              </w:rPr>
              <w:t>IV. ESTUDIO DE FONDO</w:t>
            </w:r>
            <w:r>
              <w:rPr>
                <w:noProof/>
                <w:webHidden/>
              </w:rPr>
              <w:tab/>
            </w:r>
            <w:r>
              <w:rPr>
                <w:noProof/>
                <w:webHidden/>
              </w:rPr>
              <w:fldChar w:fldCharType="begin"/>
            </w:r>
            <w:r>
              <w:rPr>
                <w:noProof/>
                <w:webHidden/>
              </w:rPr>
              <w:instrText xml:space="preserve"> PAGEREF _Toc213318567 \h </w:instrText>
            </w:r>
            <w:r>
              <w:rPr>
                <w:noProof/>
                <w:webHidden/>
              </w:rPr>
            </w:r>
            <w:r>
              <w:rPr>
                <w:noProof/>
                <w:webHidden/>
              </w:rPr>
              <w:fldChar w:fldCharType="separate"/>
            </w:r>
            <w:r w:rsidR="0096707F">
              <w:rPr>
                <w:noProof/>
                <w:webHidden/>
              </w:rPr>
              <w:t>5</w:t>
            </w:r>
            <w:r>
              <w:rPr>
                <w:noProof/>
                <w:webHidden/>
              </w:rPr>
              <w:fldChar w:fldCharType="end"/>
            </w:r>
          </w:hyperlink>
        </w:p>
        <w:p w14:paraId="724CA808" w14:textId="53EB42C7" w:rsidR="002163C1" w:rsidRDefault="002163C1">
          <w:pPr>
            <w:pStyle w:val="TDC2"/>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3318568" w:history="1">
            <w:r w:rsidRPr="004A5E81">
              <w:rPr>
                <w:rStyle w:val="Hipervnculo"/>
                <w:rFonts w:ascii="Arial" w:eastAsia="Times New Roman" w:hAnsi="Arial" w:cs="Arial"/>
                <w:b/>
                <w:bCs/>
                <w:noProof/>
                <w:lang w:val="es-ES" w:eastAsia="es-ES"/>
              </w:rPr>
              <w:t>1. Contexto de la controversia</w:t>
            </w:r>
            <w:r>
              <w:rPr>
                <w:noProof/>
                <w:webHidden/>
              </w:rPr>
              <w:tab/>
            </w:r>
            <w:r>
              <w:rPr>
                <w:noProof/>
                <w:webHidden/>
              </w:rPr>
              <w:fldChar w:fldCharType="begin"/>
            </w:r>
            <w:r>
              <w:rPr>
                <w:noProof/>
                <w:webHidden/>
              </w:rPr>
              <w:instrText xml:space="preserve"> PAGEREF _Toc213318568 \h </w:instrText>
            </w:r>
            <w:r>
              <w:rPr>
                <w:noProof/>
                <w:webHidden/>
              </w:rPr>
            </w:r>
            <w:r>
              <w:rPr>
                <w:noProof/>
                <w:webHidden/>
              </w:rPr>
              <w:fldChar w:fldCharType="separate"/>
            </w:r>
            <w:r w:rsidR="0096707F">
              <w:rPr>
                <w:noProof/>
                <w:webHidden/>
              </w:rPr>
              <w:t>5</w:t>
            </w:r>
            <w:r>
              <w:rPr>
                <w:noProof/>
                <w:webHidden/>
              </w:rPr>
              <w:fldChar w:fldCharType="end"/>
            </w:r>
          </w:hyperlink>
        </w:p>
        <w:p w14:paraId="01D72755" w14:textId="1EFBAA01" w:rsidR="002163C1" w:rsidRDefault="002163C1">
          <w:pPr>
            <w:pStyle w:val="TDC2"/>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3318569" w:history="1">
            <w:r w:rsidRPr="004A5E81">
              <w:rPr>
                <w:rStyle w:val="Hipervnculo"/>
                <w:rFonts w:ascii="Arial" w:eastAsia="Times New Roman" w:hAnsi="Arial" w:cs="Arial"/>
                <w:b/>
                <w:bCs/>
                <w:noProof/>
                <w:lang w:val="es-ES" w:eastAsia="es-ES"/>
              </w:rPr>
              <w:t xml:space="preserve">2. Precisión de la </w:t>
            </w:r>
            <w:r w:rsidRPr="004A5E81">
              <w:rPr>
                <w:rStyle w:val="Hipervnculo"/>
                <w:rFonts w:ascii="Arial" w:eastAsia="Times New Roman" w:hAnsi="Arial" w:cs="Arial"/>
                <w:b/>
                <w:bCs/>
                <w:i/>
                <w:iCs/>
                <w:noProof/>
                <w:lang w:val="es-ES" w:eastAsia="es-ES"/>
              </w:rPr>
              <w:t>litis</w:t>
            </w:r>
            <w:r w:rsidRPr="004A5E81">
              <w:rPr>
                <w:rStyle w:val="Hipervnculo"/>
                <w:rFonts w:ascii="Arial" w:eastAsia="Times New Roman" w:hAnsi="Arial" w:cs="Arial"/>
                <w:b/>
                <w:bCs/>
                <w:noProof/>
                <w:lang w:val="es-ES" w:eastAsia="es-ES"/>
              </w:rPr>
              <w:t xml:space="preserve"> y síntesis de agravios</w:t>
            </w:r>
            <w:r>
              <w:rPr>
                <w:noProof/>
                <w:webHidden/>
              </w:rPr>
              <w:tab/>
            </w:r>
            <w:r>
              <w:rPr>
                <w:noProof/>
                <w:webHidden/>
              </w:rPr>
              <w:fldChar w:fldCharType="begin"/>
            </w:r>
            <w:r>
              <w:rPr>
                <w:noProof/>
                <w:webHidden/>
              </w:rPr>
              <w:instrText xml:space="preserve"> PAGEREF _Toc213318569 \h </w:instrText>
            </w:r>
            <w:r>
              <w:rPr>
                <w:noProof/>
                <w:webHidden/>
              </w:rPr>
            </w:r>
            <w:r>
              <w:rPr>
                <w:noProof/>
                <w:webHidden/>
              </w:rPr>
              <w:fldChar w:fldCharType="separate"/>
            </w:r>
            <w:r w:rsidR="0096707F">
              <w:rPr>
                <w:noProof/>
                <w:webHidden/>
              </w:rPr>
              <w:t>7</w:t>
            </w:r>
            <w:r>
              <w:rPr>
                <w:noProof/>
                <w:webHidden/>
              </w:rPr>
              <w:fldChar w:fldCharType="end"/>
            </w:r>
          </w:hyperlink>
        </w:p>
        <w:p w14:paraId="360C9510" w14:textId="4CB27E14" w:rsidR="002163C1" w:rsidRDefault="002163C1">
          <w:pPr>
            <w:pStyle w:val="TDC2"/>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3318570" w:history="1">
            <w:r w:rsidRPr="004A5E81">
              <w:rPr>
                <w:rStyle w:val="Hipervnculo"/>
                <w:rFonts w:ascii="Arial" w:eastAsia="Times New Roman" w:hAnsi="Arial" w:cs="Arial"/>
                <w:b/>
                <w:bCs/>
                <w:noProof/>
                <w:lang w:val="es-ES" w:eastAsia="es-ES"/>
              </w:rPr>
              <w:t>3. Metodología de estudio</w:t>
            </w:r>
            <w:r>
              <w:rPr>
                <w:noProof/>
                <w:webHidden/>
              </w:rPr>
              <w:tab/>
            </w:r>
            <w:r>
              <w:rPr>
                <w:noProof/>
                <w:webHidden/>
              </w:rPr>
              <w:fldChar w:fldCharType="begin"/>
            </w:r>
            <w:r>
              <w:rPr>
                <w:noProof/>
                <w:webHidden/>
              </w:rPr>
              <w:instrText xml:space="preserve"> PAGEREF _Toc213318570 \h </w:instrText>
            </w:r>
            <w:r>
              <w:rPr>
                <w:noProof/>
                <w:webHidden/>
              </w:rPr>
            </w:r>
            <w:r>
              <w:rPr>
                <w:noProof/>
                <w:webHidden/>
              </w:rPr>
              <w:fldChar w:fldCharType="separate"/>
            </w:r>
            <w:r w:rsidR="0096707F">
              <w:rPr>
                <w:noProof/>
                <w:webHidden/>
              </w:rPr>
              <w:t>8</w:t>
            </w:r>
            <w:r>
              <w:rPr>
                <w:noProof/>
                <w:webHidden/>
              </w:rPr>
              <w:fldChar w:fldCharType="end"/>
            </w:r>
          </w:hyperlink>
        </w:p>
        <w:p w14:paraId="1BBF4E99" w14:textId="4D75667C" w:rsidR="002163C1" w:rsidRDefault="002163C1">
          <w:pPr>
            <w:pStyle w:val="TDC2"/>
            <w:tabs>
              <w:tab w:val="right" w:leader="dot" w:pos="8828"/>
            </w:tabs>
            <w:rPr>
              <w:rFonts w:asciiTheme="minorHAnsi" w:eastAsiaTheme="minorEastAsia" w:hAnsiTheme="minorHAnsi" w:cstheme="minorBidi"/>
              <w:noProof/>
              <w:kern w:val="2"/>
              <w:sz w:val="24"/>
              <w:szCs w:val="24"/>
              <w:lang w:val="es-MX" w:eastAsia="es-MX"/>
              <w14:ligatures w14:val="standardContextual"/>
            </w:rPr>
          </w:pPr>
          <w:hyperlink w:anchor="_Toc213318571" w:history="1">
            <w:r w:rsidRPr="004A5E81">
              <w:rPr>
                <w:rStyle w:val="Hipervnculo"/>
                <w:rFonts w:ascii="Arial" w:eastAsia="Arial" w:hAnsi="Arial" w:cs="Arial"/>
                <w:b/>
                <w:bCs/>
                <w:noProof/>
                <w:lang w:val="es-ES"/>
              </w:rPr>
              <w:t>4. Estudio de agravios</w:t>
            </w:r>
            <w:r>
              <w:rPr>
                <w:noProof/>
                <w:webHidden/>
              </w:rPr>
              <w:tab/>
            </w:r>
            <w:r>
              <w:rPr>
                <w:noProof/>
                <w:webHidden/>
              </w:rPr>
              <w:fldChar w:fldCharType="begin"/>
            </w:r>
            <w:r>
              <w:rPr>
                <w:noProof/>
                <w:webHidden/>
              </w:rPr>
              <w:instrText xml:space="preserve"> PAGEREF _Toc213318571 \h </w:instrText>
            </w:r>
            <w:r>
              <w:rPr>
                <w:noProof/>
                <w:webHidden/>
              </w:rPr>
            </w:r>
            <w:r>
              <w:rPr>
                <w:noProof/>
                <w:webHidden/>
              </w:rPr>
              <w:fldChar w:fldCharType="separate"/>
            </w:r>
            <w:r w:rsidR="0096707F">
              <w:rPr>
                <w:noProof/>
                <w:webHidden/>
              </w:rPr>
              <w:t>9</w:t>
            </w:r>
            <w:r>
              <w:rPr>
                <w:noProof/>
                <w:webHidden/>
              </w:rPr>
              <w:fldChar w:fldCharType="end"/>
            </w:r>
          </w:hyperlink>
        </w:p>
        <w:p w14:paraId="15370E83" w14:textId="39B347C1" w:rsidR="002163C1" w:rsidRDefault="002163C1">
          <w:pPr>
            <w:pStyle w:val="TDC1"/>
            <w:rPr>
              <w:rFonts w:asciiTheme="minorHAnsi" w:eastAsiaTheme="minorEastAsia" w:hAnsiTheme="minorHAnsi" w:cstheme="minorBidi"/>
              <w:noProof/>
              <w:kern w:val="2"/>
              <w:sz w:val="24"/>
              <w:szCs w:val="24"/>
              <w:lang w:val="es-MX" w:eastAsia="es-MX"/>
              <w14:ligatures w14:val="standardContextual"/>
            </w:rPr>
          </w:pPr>
          <w:hyperlink w:anchor="_Toc213318572" w:history="1">
            <w:r w:rsidRPr="004A5E81">
              <w:rPr>
                <w:rStyle w:val="Hipervnculo"/>
                <w:rFonts w:ascii="Arial" w:eastAsia="Arial" w:hAnsi="Arial" w:cs="Arial"/>
                <w:b/>
                <w:bCs/>
                <w:noProof/>
              </w:rPr>
              <w:t>V. EFECTOS</w:t>
            </w:r>
            <w:r>
              <w:rPr>
                <w:noProof/>
                <w:webHidden/>
              </w:rPr>
              <w:tab/>
            </w:r>
            <w:r>
              <w:rPr>
                <w:noProof/>
                <w:webHidden/>
              </w:rPr>
              <w:fldChar w:fldCharType="begin"/>
            </w:r>
            <w:r>
              <w:rPr>
                <w:noProof/>
                <w:webHidden/>
              </w:rPr>
              <w:instrText xml:space="preserve"> PAGEREF _Toc213318572 \h </w:instrText>
            </w:r>
            <w:r>
              <w:rPr>
                <w:noProof/>
                <w:webHidden/>
              </w:rPr>
            </w:r>
            <w:r>
              <w:rPr>
                <w:noProof/>
                <w:webHidden/>
              </w:rPr>
              <w:fldChar w:fldCharType="separate"/>
            </w:r>
            <w:r w:rsidR="0096707F">
              <w:rPr>
                <w:noProof/>
                <w:webHidden/>
              </w:rPr>
              <w:t>20</w:t>
            </w:r>
            <w:r>
              <w:rPr>
                <w:noProof/>
                <w:webHidden/>
              </w:rPr>
              <w:fldChar w:fldCharType="end"/>
            </w:r>
          </w:hyperlink>
        </w:p>
        <w:p w14:paraId="7C3483A4" w14:textId="4F36ED66" w:rsidR="002163C1" w:rsidRDefault="002163C1">
          <w:pPr>
            <w:pStyle w:val="TDC1"/>
            <w:rPr>
              <w:rFonts w:asciiTheme="minorHAnsi" w:eastAsiaTheme="minorEastAsia" w:hAnsiTheme="minorHAnsi" w:cstheme="minorBidi"/>
              <w:noProof/>
              <w:kern w:val="2"/>
              <w:sz w:val="24"/>
              <w:szCs w:val="24"/>
              <w:lang w:val="es-MX" w:eastAsia="es-MX"/>
              <w14:ligatures w14:val="standardContextual"/>
            </w:rPr>
          </w:pPr>
          <w:hyperlink w:anchor="_Toc213318573" w:history="1">
            <w:r w:rsidRPr="004A5E81">
              <w:rPr>
                <w:rStyle w:val="Hipervnculo"/>
                <w:rFonts w:ascii="Arial" w:eastAsia="Arial" w:hAnsi="Arial" w:cs="Arial"/>
                <w:b/>
                <w:bCs/>
                <w:noProof/>
              </w:rPr>
              <w:t>VI. RESOLUTIVOS</w:t>
            </w:r>
            <w:r>
              <w:rPr>
                <w:noProof/>
                <w:webHidden/>
              </w:rPr>
              <w:tab/>
            </w:r>
            <w:r>
              <w:rPr>
                <w:noProof/>
                <w:webHidden/>
              </w:rPr>
              <w:fldChar w:fldCharType="begin"/>
            </w:r>
            <w:r>
              <w:rPr>
                <w:noProof/>
                <w:webHidden/>
              </w:rPr>
              <w:instrText xml:space="preserve"> PAGEREF _Toc213318573 \h </w:instrText>
            </w:r>
            <w:r>
              <w:rPr>
                <w:noProof/>
                <w:webHidden/>
              </w:rPr>
            </w:r>
            <w:r>
              <w:rPr>
                <w:noProof/>
                <w:webHidden/>
              </w:rPr>
              <w:fldChar w:fldCharType="separate"/>
            </w:r>
            <w:r w:rsidR="0096707F">
              <w:rPr>
                <w:noProof/>
                <w:webHidden/>
              </w:rPr>
              <w:t>21</w:t>
            </w:r>
            <w:r>
              <w:rPr>
                <w:noProof/>
                <w:webHidden/>
              </w:rPr>
              <w:fldChar w:fldCharType="end"/>
            </w:r>
          </w:hyperlink>
        </w:p>
        <w:p w14:paraId="0E17C94F" w14:textId="05AB126F" w:rsidR="002B4931" w:rsidRPr="001771DE" w:rsidRDefault="002B4931" w:rsidP="003574B8">
          <w:pPr>
            <w:spacing w:after="0" w:line="240" w:lineRule="auto"/>
          </w:pPr>
          <w:r w:rsidRPr="001771DE">
            <w:rPr>
              <w:rFonts w:ascii="Arial Narrow" w:hAnsi="Arial Narrow" w:cs="Arial"/>
              <w:b/>
              <w:bCs/>
              <w:lang w:val="es-ES"/>
            </w:rPr>
            <w:fldChar w:fldCharType="end"/>
          </w:r>
        </w:p>
      </w:sdtContent>
    </w:sdt>
    <w:p w14:paraId="41929744" w14:textId="77777777" w:rsidR="002B4931" w:rsidRPr="001771DE" w:rsidRDefault="002B4931" w:rsidP="003574B8">
      <w:pPr>
        <w:pStyle w:val="Ttulo1"/>
        <w:spacing w:before="240" w:after="0" w:line="240" w:lineRule="auto"/>
        <w:jc w:val="center"/>
        <w:rPr>
          <w:rFonts w:ascii="Arial" w:eastAsia="Arial" w:hAnsi="Arial" w:cs="Arial"/>
          <w:b/>
          <w:bCs/>
          <w:color w:val="auto"/>
          <w:sz w:val="22"/>
          <w:szCs w:val="22"/>
        </w:rPr>
      </w:pPr>
      <w:bookmarkStart w:id="1" w:name="_Toc213318561"/>
      <w:r w:rsidRPr="001771DE">
        <w:rPr>
          <w:rFonts w:ascii="Arial" w:eastAsia="Arial" w:hAnsi="Arial" w:cs="Arial"/>
          <w:b/>
          <w:bCs/>
          <w:color w:val="auto"/>
          <w:sz w:val="22"/>
          <w:szCs w:val="22"/>
        </w:rPr>
        <w:t>GLOSARIO</w:t>
      </w:r>
      <w:bookmarkEnd w:id="1"/>
    </w:p>
    <w:p w14:paraId="2FC1F50E" w14:textId="77777777" w:rsidR="002B4931" w:rsidRPr="001771DE" w:rsidRDefault="002B4931" w:rsidP="003574B8">
      <w:pPr>
        <w:pStyle w:val="Normal0"/>
        <w:spacing w:after="0" w:line="240" w:lineRule="auto"/>
        <w:rPr>
          <w:rFonts w:ascii="Arial" w:eastAsia="Arial" w:hAnsi="Arial" w:cs="Arial"/>
        </w:rPr>
      </w:pPr>
    </w:p>
    <w:p w14:paraId="3EE2DC66" w14:textId="77777777" w:rsidR="002B4931" w:rsidRPr="001771DE" w:rsidRDefault="002B4931" w:rsidP="003574B8">
      <w:pPr>
        <w:pStyle w:val="Normal0"/>
        <w:spacing w:after="0" w:line="240" w:lineRule="auto"/>
        <w:rPr>
          <w:rFonts w:ascii="Arial" w:eastAsia="Arial" w:hAnsi="Arial" w:cs="Arial"/>
        </w:rPr>
      </w:pPr>
    </w:p>
    <w:tbl>
      <w:tblPr>
        <w:tblpPr w:leftFromText="141" w:rightFromText="141" w:vertAnchor="text" w:tblpXSpec="center" w:tblpY="1"/>
        <w:tblOverlap w:val="never"/>
        <w:tblW w:w="7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3"/>
        <w:gridCol w:w="5103"/>
      </w:tblGrid>
      <w:tr w:rsidR="002B4931" w:rsidRPr="001771DE" w14:paraId="7BE9C78F" w14:textId="77777777" w:rsidTr="00805312">
        <w:trPr>
          <w:trHeight w:val="281"/>
        </w:trPr>
        <w:tc>
          <w:tcPr>
            <w:tcW w:w="2553" w:type="dxa"/>
          </w:tcPr>
          <w:p w14:paraId="202E0561" w14:textId="4738BCED" w:rsidR="002B4931" w:rsidRPr="001771DE" w:rsidRDefault="003302B7" w:rsidP="003574B8">
            <w:pPr>
              <w:spacing w:before="100" w:beforeAutospacing="1" w:after="100" w:afterAutospacing="1" w:line="240" w:lineRule="auto"/>
              <w:jc w:val="both"/>
              <w:rPr>
                <w:rFonts w:ascii="Arial Narrow" w:hAnsi="Arial Narrow"/>
                <w:b/>
                <w:i/>
              </w:rPr>
            </w:pPr>
            <w:bookmarkStart w:id="2" w:name="_Hlk212795661"/>
            <w:r w:rsidRPr="001771DE">
              <w:rPr>
                <w:rFonts w:ascii="Arial Narrow" w:eastAsia="Arial Narrow" w:hAnsi="Arial Narrow" w:cs="Arial Narrow"/>
                <w:b/>
                <w:i/>
              </w:rPr>
              <w:t>Apelante</w:t>
            </w:r>
            <w:r w:rsidR="002B4931" w:rsidRPr="001771DE">
              <w:rPr>
                <w:rFonts w:ascii="Arial Narrow" w:eastAsia="Arial Narrow" w:hAnsi="Arial Narrow" w:cs="Arial Narrow"/>
                <w:b/>
                <w:i/>
              </w:rPr>
              <w:t xml:space="preserve"> / promovente</w:t>
            </w:r>
            <w:r w:rsidR="002B4931" w:rsidRPr="001771DE">
              <w:rPr>
                <w:rFonts w:ascii="Arial Narrow" w:hAnsi="Arial Narrow"/>
                <w:b/>
                <w:i/>
              </w:rPr>
              <w:t xml:space="preserve">: </w:t>
            </w:r>
          </w:p>
        </w:tc>
        <w:tc>
          <w:tcPr>
            <w:tcW w:w="5103" w:type="dxa"/>
          </w:tcPr>
          <w:p w14:paraId="2091294A" w14:textId="5440A6BC" w:rsidR="002B4931" w:rsidRPr="001771DE" w:rsidRDefault="002B4931" w:rsidP="003574B8">
            <w:pPr>
              <w:spacing w:before="100" w:beforeAutospacing="1" w:after="100" w:afterAutospacing="1" w:line="240" w:lineRule="auto"/>
              <w:jc w:val="both"/>
              <w:rPr>
                <w:rFonts w:ascii="Arial Narrow" w:hAnsi="Arial Narrow" w:cs="Arial"/>
                <w:lang w:val="es-ES"/>
              </w:rPr>
            </w:pPr>
            <w:r w:rsidRPr="001771DE">
              <w:rPr>
                <w:rFonts w:ascii="Arial Narrow" w:hAnsi="Arial Narrow" w:cs="Arial"/>
                <w:lang w:val="es-ES"/>
              </w:rPr>
              <w:t>J.</w:t>
            </w:r>
            <w:r w:rsidR="003302B7" w:rsidRPr="001771DE">
              <w:rPr>
                <w:rFonts w:ascii="Arial Narrow" w:hAnsi="Arial Narrow" w:cs="Arial"/>
                <w:lang w:val="es-ES"/>
              </w:rPr>
              <w:t xml:space="preserve"> Antonio Bernal Bustamante</w:t>
            </w:r>
            <w:r w:rsidR="001E4320" w:rsidRPr="001771DE">
              <w:rPr>
                <w:rFonts w:ascii="Arial Narrow" w:hAnsi="Arial Narrow" w:cs="Arial"/>
                <w:lang w:val="es-ES"/>
              </w:rPr>
              <w:t>, entonces</w:t>
            </w:r>
            <w:r w:rsidR="008209BB" w:rsidRPr="001771DE">
              <w:rPr>
                <w:rFonts w:ascii="Arial Narrow" w:hAnsi="Arial Narrow" w:cs="Arial"/>
                <w:lang w:val="es-ES"/>
              </w:rPr>
              <w:t xml:space="preserve"> candidato independiente a la presidencia municipal de Zitácuaro, Michoacán.</w:t>
            </w:r>
          </w:p>
        </w:tc>
      </w:tr>
      <w:tr w:rsidR="002B4931" w:rsidRPr="001771DE" w14:paraId="54DD99C3" w14:textId="77777777" w:rsidTr="00805312">
        <w:trPr>
          <w:trHeight w:val="281"/>
        </w:trPr>
        <w:tc>
          <w:tcPr>
            <w:tcW w:w="2553" w:type="dxa"/>
          </w:tcPr>
          <w:p w14:paraId="5299A452" w14:textId="5427DAC3" w:rsidR="002B4931" w:rsidRPr="001771DE" w:rsidRDefault="003302B7" w:rsidP="003574B8">
            <w:pPr>
              <w:spacing w:before="100" w:beforeAutospacing="1" w:after="100" w:afterAutospacing="1" w:line="240" w:lineRule="auto"/>
              <w:jc w:val="both"/>
              <w:rPr>
                <w:rFonts w:ascii="Arial Narrow" w:hAnsi="Arial Narrow"/>
                <w:b/>
                <w:i/>
              </w:rPr>
            </w:pPr>
            <w:r w:rsidRPr="001771DE">
              <w:rPr>
                <w:rFonts w:ascii="Arial Narrow" w:hAnsi="Arial Narrow"/>
                <w:b/>
                <w:i/>
              </w:rPr>
              <w:t>Autoridad</w:t>
            </w:r>
            <w:r w:rsidR="002B4931" w:rsidRPr="001771DE">
              <w:rPr>
                <w:rFonts w:ascii="Arial Narrow" w:hAnsi="Arial Narrow"/>
                <w:b/>
                <w:i/>
              </w:rPr>
              <w:t xml:space="preserve"> responsable:</w:t>
            </w:r>
          </w:p>
        </w:tc>
        <w:tc>
          <w:tcPr>
            <w:tcW w:w="5103" w:type="dxa"/>
          </w:tcPr>
          <w:p w14:paraId="6B41C2DD" w14:textId="59E8C9F3" w:rsidR="002B4931" w:rsidRPr="001771DE" w:rsidRDefault="00574C02" w:rsidP="003574B8">
            <w:pPr>
              <w:spacing w:before="100" w:beforeAutospacing="1" w:after="100" w:afterAutospacing="1" w:line="240" w:lineRule="auto"/>
              <w:jc w:val="both"/>
              <w:rPr>
                <w:rFonts w:ascii="Arial Narrow" w:hAnsi="Arial Narrow"/>
                <w:lang w:val="es-ES"/>
              </w:rPr>
            </w:pPr>
            <w:r w:rsidRPr="001771DE">
              <w:rPr>
                <w:rFonts w:ascii="Arial Narrow" w:hAnsi="Arial Narrow"/>
                <w:lang w:val="es-ES"/>
              </w:rPr>
              <w:t>Dirección Ejecutiva de Administración, Prerrogativas y Partidos Políticos del Instituto Electoral de Michoacán.</w:t>
            </w:r>
          </w:p>
        </w:tc>
      </w:tr>
      <w:tr w:rsidR="002B4931" w:rsidRPr="001771DE" w14:paraId="60BB317D" w14:textId="77777777" w:rsidTr="00805312">
        <w:trPr>
          <w:trHeight w:val="281"/>
        </w:trPr>
        <w:tc>
          <w:tcPr>
            <w:tcW w:w="2553" w:type="dxa"/>
          </w:tcPr>
          <w:p w14:paraId="5460A2E2" w14:textId="77777777" w:rsidR="002B4931" w:rsidRPr="001771DE" w:rsidRDefault="002B4931" w:rsidP="003574B8">
            <w:pPr>
              <w:spacing w:before="100" w:beforeAutospacing="1" w:after="100" w:afterAutospacing="1" w:line="240" w:lineRule="auto"/>
              <w:jc w:val="both"/>
              <w:rPr>
                <w:rFonts w:ascii="Arial Narrow" w:hAnsi="Arial Narrow" w:cs="Arial"/>
                <w:b/>
                <w:i/>
              </w:rPr>
            </w:pPr>
            <w:r w:rsidRPr="001771DE">
              <w:rPr>
                <w:rFonts w:ascii="Arial Narrow" w:hAnsi="Arial Narrow" w:cs="Arial"/>
                <w:b/>
                <w:i/>
              </w:rPr>
              <w:t>Código Electoral:</w:t>
            </w:r>
          </w:p>
        </w:tc>
        <w:tc>
          <w:tcPr>
            <w:tcW w:w="5103" w:type="dxa"/>
            <w:hideMark/>
          </w:tcPr>
          <w:p w14:paraId="1A55982A" w14:textId="77777777" w:rsidR="002B4931" w:rsidRPr="001771DE" w:rsidRDefault="002B4931" w:rsidP="003574B8">
            <w:pPr>
              <w:spacing w:before="100" w:beforeAutospacing="1" w:after="100" w:afterAutospacing="1" w:line="240" w:lineRule="auto"/>
              <w:jc w:val="both"/>
              <w:rPr>
                <w:rFonts w:ascii="Arial Narrow" w:hAnsi="Arial Narrow" w:cs="Arial"/>
              </w:rPr>
            </w:pPr>
            <w:r w:rsidRPr="001771DE">
              <w:rPr>
                <w:rFonts w:ascii="Arial Narrow" w:hAnsi="Arial Narrow" w:cs="Arial"/>
              </w:rPr>
              <w:t>Código Electoral del Estado de Michoacán de Ocampo.</w:t>
            </w:r>
          </w:p>
        </w:tc>
      </w:tr>
      <w:tr w:rsidR="002B4931" w:rsidRPr="001771DE" w14:paraId="3AEDD6C9" w14:textId="77777777" w:rsidTr="00805312">
        <w:trPr>
          <w:trHeight w:val="281"/>
        </w:trPr>
        <w:tc>
          <w:tcPr>
            <w:tcW w:w="2553" w:type="dxa"/>
            <w:vAlign w:val="center"/>
          </w:tcPr>
          <w:p w14:paraId="6379F92A" w14:textId="77777777" w:rsidR="002B4931" w:rsidRPr="001771DE" w:rsidRDefault="002B4931" w:rsidP="003574B8">
            <w:pPr>
              <w:spacing w:before="100" w:beforeAutospacing="1" w:after="100" w:afterAutospacing="1" w:line="240" w:lineRule="auto"/>
              <w:jc w:val="both"/>
              <w:rPr>
                <w:rFonts w:ascii="Arial Narrow" w:hAnsi="Arial Narrow" w:cs="Arial"/>
                <w:b/>
                <w:i/>
              </w:rPr>
            </w:pPr>
            <w:r w:rsidRPr="001771DE">
              <w:rPr>
                <w:rFonts w:ascii="Arial Narrow" w:eastAsia="Arial Narrow" w:hAnsi="Arial Narrow" w:cs="Arial Narrow"/>
                <w:b/>
                <w:i/>
              </w:rPr>
              <w:t>Constitución Federal:</w:t>
            </w:r>
          </w:p>
        </w:tc>
        <w:tc>
          <w:tcPr>
            <w:tcW w:w="5103" w:type="dxa"/>
            <w:vAlign w:val="center"/>
          </w:tcPr>
          <w:p w14:paraId="5958B392" w14:textId="77777777" w:rsidR="002B4931" w:rsidRPr="001771DE" w:rsidRDefault="002B4931" w:rsidP="003574B8">
            <w:pPr>
              <w:spacing w:before="100" w:beforeAutospacing="1" w:after="100" w:afterAutospacing="1" w:line="240" w:lineRule="auto"/>
              <w:jc w:val="both"/>
              <w:rPr>
                <w:rFonts w:ascii="Arial Narrow" w:hAnsi="Arial Narrow" w:cs="Arial"/>
              </w:rPr>
            </w:pPr>
            <w:r w:rsidRPr="001771DE">
              <w:rPr>
                <w:rFonts w:ascii="Arial Narrow" w:eastAsia="Arial Narrow" w:hAnsi="Arial Narrow" w:cs="Arial Narrow"/>
                <w:color w:val="000000"/>
              </w:rPr>
              <w:t>Constitución Política de los Estados Unidos Mexicanos.</w:t>
            </w:r>
          </w:p>
        </w:tc>
      </w:tr>
      <w:tr w:rsidR="002B4931" w:rsidRPr="001771DE" w14:paraId="2CE83591" w14:textId="77777777" w:rsidTr="00805312">
        <w:trPr>
          <w:trHeight w:val="281"/>
        </w:trPr>
        <w:tc>
          <w:tcPr>
            <w:tcW w:w="2553" w:type="dxa"/>
            <w:vAlign w:val="center"/>
          </w:tcPr>
          <w:p w14:paraId="5155A254" w14:textId="77777777" w:rsidR="002B4931" w:rsidRPr="001771DE" w:rsidRDefault="002B4931" w:rsidP="003574B8">
            <w:pPr>
              <w:spacing w:before="100" w:beforeAutospacing="1" w:after="100" w:afterAutospacing="1" w:line="240" w:lineRule="auto"/>
              <w:jc w:val="both"/>
              <w:rPr>
                <w:rFonts w:ascii="Arial Narrow" w:hAnsi="Arial Narrow" w:cs="Arial"/>
                <w:b/>
                <w:i/>
              </w:rPr>
            </w:pPr>
            <w:r w:rsidRPr="001771DE">
              <w:rPr>
                <w:rFonts w:ascii="Arial Narrow" w:eastAsia="Arial Narrow" w:hAnsi="Arial Narrow" w:cs="Arial Narrow"/>
                <w:b/>
                <w:i/>
              </w:rPr>
              <w:t>Constitución Local:</w:t>
            </w:r>
          </w:p>
        </w:tc>
        <w:tc>
          <w:tcPr>
            <w:tcW w:w="5103" w:type="dxa"/>
            <w:vAlign w:val="center"/>
          </w:tcPr>
          <w:p w14:paraId="5D414B07" w14:textId="77777777" w:rsidR="002B4931" w:rsidRPr="001771DE" w:rsidRDefault="002B4931" w:rsidP="003574B8">
            <w:pPr>
              <w:spacing w:before="100" w:beforeAutospacing="1" w:after="100" w:afterAutospacing="1" w:line="240" w:lineRule="auto"/>
              <w:jc w:val="both"/>
              <w:rPr>
                <w:rFonts w:ascii="Arial Narrow" w:hAnsi="Arial Narrow" w:cs="Arial"/>
              </w:rPr>
            </w:pPr>
            <w:r w:rsidRPr="001771DE">
              <w:rPr>
                <w:rFonts w:ascii="Arial Narrow" w:eastAsia="Arial Narrow" w:hAnsi="Arial Narrow" w:cs="Arial Narrow"/>
                <w:color w:val="000000"/>
              </w:rPr>
              <w:t>Constitución Política del Estado Libre y Soberano de Michoacán de Ocampo.</w:t>
            </w:r>
          </w:p>
        </w:tc>
      </w:tr>
      <w:tr w:rsidR="005B254F" w:rsidRPr="001771DE" w14:paraId="44143250" w14:textId="77777777" w:rsidTr="00805312">
        <w:trPr>
          <w:trHeight w:val="557"/>
        </w:trPr>
        <w:tc>
          <w:tcPr>
            <w:tcW w:w="2553" w:type="dxa"/>
          </w:tcPr>
          <w:p w14:paraId="635BD656" w14:textId="5DE2F149" w:rsidR="005B254F" w:rsidRPr="001771DE" w:rsidRDefault="005B254F" w:rsidP="003574B8">
            <w:pPr>
              <w:spacing w:after="0" w:line="240" w:lineRule="auto"/>
              <w:jc w:val="both"/>
              <w:rPr>
                <w:rFonts w:ascii="Arial Narrow" w:hAnsi="Arial Narrow" w:cs="Arial"/>
                <w:b/>
                <w:i/>
              </w:rPr>
            </w:pPr>
            <w:r w:rsidRPr="001771DE">
              <w:rPr>
                <w:rFonts w:ascii="Arial Narrow" w:hAnsi="Arial Narrow" w:cs="Arial"/>
                <w:b/>
                <w:i/>
              </w:rPr>
              <w:t>Director Ejecutivo</w:t>
            </w:r>
            <w:r w:rsidR="001E4320" w:rsidRPr="001771DE">
              <w:rPr>
                <w:rFonts w:ascii="Arial Narrow" w:hAnsi="Arial Narrow" w:cs="Arial"/>
                <w:b/>
                <w:i/>
              </w:rPr>
              <w:t>:</w:t>
            </w:r>
          </w:p>
        </w:tc>
        <w:tc>
          <w:tcPr>
            <w:tcW w:w="5103" w:type="dxa"/>
          </w:tcPr>
          <w:p w14:paraId="553A9934" w14:textId="664F6957" w:rsidR="005B254F" w:rsidRPr="001771DE" w:rsidRDefault="005B254F" w:rsidP="003574B8">
            <w:pPr>
              <w:spacing w:after="0" w:line="240" w:lineRule="auto"/>
              <w:jc w:val="both"/>
              <w:rPr>
                <w:rFonts w:ascii="Arial Narrow" w:hAnsi="Arial Narrow" w:cs="Arial"/>
                <w:lang w:val="es-ES"/>
              </w:rPr>
            </w:pPr>
            <w:r w:rsidRPr="001771DE">
              <w:rPr>
                <w:rFonts w:ascii="Arial Narrow" w:hAnsi="Arial Narrow"/>
                <w:lang w:val="es-ES"/>
              </w:rPr>
              <w:t>Director Ejecutivo de Administración, Prerrogativas y Partidos Políticos del Instituto Electoral de Michoacán</w:t>
            </w:r>
            <w:r w:rsidR="001E4320" w:rsidRPr="001771DE">
              <w:rPr>
                <w:rFonts w:ascii="Arial Narrow" w:hAnsi="Arial Narrow"/>
                <w:lang w:val="es-ES"/>
              </w:rPr>
              <w:t>.</w:t>
            </w:r>
          </w:p>
        </w:tc>
      </w:tr>
      <w:tr w:rsidR="002B4931" w:rsidRPr="001771DE" w14:paraId="0A4A702F" w14:textId="77777777" w:rsidTr="00805312">
        <w:trPr>
          <w:trHeight w:val="404"/>
        </w:trPr>
        <w:tc>
          <w:tcPr>
            <w:tcW w:w="2553" w:type="dxa"/>
          </w:tcPr>
          <w:p w14:paraId="55DAF968" w14:textId="7DEDA045" w:rsidR="002B4931" w:rsidRPr="001771DE" w:rsidRDefault="002B4931" w:rsidP="003574B8">
            <w:pPr>
              <w:spacing w:after="0" w:line="240" w:lineRule="auto"/>
              <w:jc w:val="both"/>
              <w:rPr>
                <w:rFonts w:ascii="Arial Narrow" w:hAnsi="Arial Narrow" w:cs="Arial"/>
                <w:b/>
                <w:i/>
              </w:rPr>
            </w:pPr>
            <w:r w:rsidRPr="001771DE">
              <w:rPr>
                <w:rFonts w:ascii="Arial Narrow" w:hAnsi="Arial Narrow" w:cs="Arial"/>
                <w:b/>
                <w:i/>
              </w:rPr>
              <w:t>I</w:t>
            </w:r>
            <w:r w:rsidR="003302B7" w:rsidRPr="001771DE">
              <w:rPr>
                <w:rFonts w:ascii="Arial Narrow" w:hAnsi="Arial Narrow" w:cs="Arial"/>
                <w:b/>
                <w:i/>
              </w:rPr>
              <w:t>EM</w:t>
            </w:r>
            <w:r w:rsidRPr="001771DE">
              <w:rPr>
                <w:rFonts w:ascii="Arial Narrow" w:hAnsi="Arial Narrow" w:cs="Arial"/>
                <w:b/>
                <w:i/>
              </w:rPr>
              <w:t>:</w:t>
            </w:r>
          </w:p>
        </w:tc>
        <w:tc>
          <w:tcPr>
            <w:tcW w:w="5103" w:type="dxa"/>
          </w:tcPr>
          <w:p w14:paraId="4C9EFC86" w14:textId="77777777" w:rsidR="002B4931" w:rsidRPr="001771DE" w:rsidRDefault="002B4931" w:rsidP="003574B8">
            <w:pPr>
              <w:spacing w:after="0" w:line="240" w:lineRule="auto"/>
              <w:jc w:val="both"/>
              <w:rPr>
                <w:rFonts w:ascii="Arial Narrow" w:hAnsi="Arial Narrow" w:cs="Arial"/>
              </w:rPr>
            </w:pPr>
            <w:r w:rsidRPr="001771DE">
              <w:rPr>
                <w:rFonts w:ascii="Arial Narrow" w:hAnsi="Arial Narrow" w:cs="Arial"/>
              </w:rPr>
              <w:t>Instituto Electoral de Michoacán.</w:t>
            </w:r>
          </w:p>
        </w:tc>
      </w:tr>
      <w:tr w:rsidR="00807913" w:rsidRPr="001771DE" w14:paraId="57440843" w14:textId="77777777" w:rsidTr="00805312">
        <w:trPr>
          <w:trHeight w:val="404"/>
        </w:trPr>
        <w:tc>
          <w:tcPr>
            <w:tcW w:w="2553" w:type="dxa"/>
          </w:tcPr>
          <w:p w14:paraId="5F28E537" w14:textId="24213167" w:rsidR="00807913" w:rsidRPr="001771DE" w:rsidRDefault="00807913" w:rsidP="003574B8">
            <w:pPr>
              <w:spacing w:after="0" w:line="240" w:lineRule="auto"/>
              <w:jc w:val="both"/>
              <w:rPr>
                <w:rFonts w:ascii="Arial Narrow" w:hAnsi="Arial Narrow" w:cs="Arial"/>
                <w:b/>
                <w:i/>
              </w:rPr>
            </w:pPr>
            <w:r w:rsidRPr="001771DE">
              <w:rPr>
                <w:rFonts w:ascii="Arial Narrow" w:hAnsi="Arial Narrow" w:cs="Arial"/>
                <w:b/>
                <w:i/>
              </w:rPr>
              <w:t>INE:</w:t>
            </w:r>
          </w:p>
        </w:tc>
        <w:tc>
          <w:tcPr>
            <w:tcW w:w="5103" w:type="dxa"/>
          </w:tcPr>
          <w:p w14:paraId="3EEE4E71" w14:textId="0F89170F" w:rsidR="00807913" w:rsidRPr="001771DE" w:rsidRDefault="00807913" w:rsidP="003574B8">
            <w:pPr>
              <w:spacing w:after="0" w:line="240" w:lineRule="auto"/>
              <w:jc w:val="both"/>
              <w:rPr>
                <w:rFonts w:ascii="Arial Narrow" w:hAnsi="Arial Narrow" w:cs="Arial"/>
              </w:rPr>
            </w:pPr>
            <w:r w:rsidRPr="001771DE">
              <w:rPr>
                <w:rFonts w:ascii="Arial Narrow" w:hAnsi="Arial Narrow" w:cs="Arial"/>
              </w:rPr>
              <w:t>Instituto Nacional Electoral</w:t>
            </w:r>
            <w:r w:rsidR="001E4320" w:rsidRPr="001771DE">
              <w:rPr>
                <w:rFonts w:ascii="Arial Narrow" w:hAnsi="Arial Narrow" w:cs="Arial"/>
              </w:rPr>
              <w:t>.</w:t>
            </w:r>
          </w:p>
        </w:tc>
      </w:tr>
      <w:tr w:rsidR="002B4931" w:rsidRPr="001771DE" w14:paraId="571B4DD9" w14:textId="77777777" w:rsidTr="00805312">
        <w:trPr>
          <w:trHeight w:val="517"/>
        </w:trPr>
        <w:tc>
          <w:tcPr>
            <w:tcW w:w="2553" w:type="dxa"/>
          </w:tcPr>
          <w:p w14:paraId="76D9BF81" w14:textId="77777777" w:rsidR="002B4931" w:rsidRPr="001771DE" w:rsidRDefault="002B4931" w:rsidP="003574B8">
            <w:pPr>
              <w:spacing w:before="100" w:beforeAutospacing="1" w:after="100" w:afterAutospacing="1" w:line="240" w:lineRule="auto"/>
              <w:jc w:val="both"/>
              <w:rPr>
                <w:rFonts w:ascii="Arial Narrow" w:hAnsi="Arial Narrow" w:cs="Arial"/>
                <w:b/>
                <w:i/>
              </w:rPr>
            </w:pPr>
            <w:r w:rsidRPr="001771DE">
              <w:rPr>
                <w:rFonts w:ascii="Arial Narrow" w:hAnsi="Arial Narrow" w:cs="Arial"/>
                <w:b/>
                <w:i/>
              </w:rPr>
              <w:t>Ley Electoral:</w:t>
            </w:r>
          </w:p>
        </w:tc>
        <w:tc>
          <w:tcPr>
            <w:tcW w:w="5103" w:type="dxa"/>
          </w:tcPr>
          <w:p w14:paraId="1A94BCCA" w14:textId="77777777" w:rsidR="002B4931" w:rsidRPr="001771DE" w:rsidRDefault="002B4931" w:rsidP="003574B8">
            <w:pPr>
              <w:spacing w:before="100" w:beforeAutospacing="1" w:after="100" w:afterAutospacing="1" w:line="240" w:lineRule="auto"/>
              <w:jc w:val="both"/>
              <w:rPr>
                <w:rFonts w:ascii="Arial Narrow" w:hAnsi="Arial Narrow" w:cs="Arial"/>
              </w:rPr>
            </w:pPr>
            <w:r w:rsidRPr="001771DE">
              <w:rPr>
                <w:rFonts w:ascii="Arial Narrow" w:hAnsi="Arial Narrow" w:cs="Arial"/>
              </w:rPr>
              <w:t>Ley de Justicia en Materia Electoral y de Participación Ciudadana del Estado de Michoacán de Ocampo.</w:t>
            </w:r>
          </w:p>
        </w:tc>
      </w:tr>
      <w:tr w:rsidR="002B4931" w:rsidRPr="001771DE" w14:paraId="1D787436" w14:textId="77777777" w:rsidTr="00805312">
        <w:trPr>
          <w:trHeight w:val="517"/>
        </w:trPr>
        <w:tc>
          <w:tcPr>
            <w:tcW w:w="2553" w:type="dxa"/>
          </w:tcPr>
          <w:p w14:paraId="7B30FE95" w14:textId="0613F81B" w:rsidR="002B4931" w:rsidRPr="001771DE" w:rsidRDefault="00EF1FCB" w:rsidP="003574B8">
            <w:pPr>
              <w:spacing w:before="100" w:beforeAutospacing="1" w:after="100" w:afterAutospacing="1" w:line="240" w:lineRule="auto"/>
              <w:jc w:val="both"/>
              <w:rPr>
                <w:rFonts w:ascii="Arial Narrow" w:hAnsi="Arial Narrow" w:cs="Arial"/>
                <w:b/>
                <w:i/>
              </w:rPr>
            </w:pPr>
            <w:r w:rsidRPr="001771DE">
              <w:rPr>
                <w:rFonts w:ascii="Arial Narrow" w:hAnsi="Arial Narrow" w:cs="Arial"/>
                <w:b/>
                <w:i/>
              </w:rPr>
              <w:t>Reglamento de Quejas:</w:t>
            </w:r>
          </w:p>
        </w:tc>
        <w:tc>
          <w:tcPr>
            <w:tcW w:w="5103" w:type="dxa"/>
          </w:tcPr>
          <w:p w14:paraId="21A3A187" w14:textId="194655DF" w:rsidR="002B4931" w:rsidRPr="001771DE" w:rsidRDefault="00846240" w:rsidP="003574B8">
            <w:pPr>
              <w:spacing w:before="100" w:beforeAutospacing="1" w:after="100" w:afterAutospacing="1" w:line="240" w:lineRule="auto"/>
              <w:jc w:val="both"/>
              <w:rPr>
                <w:rFonts w:ascii="Arial Narrow" w:hAnsi="Arial Narrow" w:cs="Arial"/>
              </w:rPr>
            </w:pPr>
            <w:r w:rsidRPr="001771DE">
              <w:rPr>
                <w:rFonts w:ascii="Arial Narrow" w:hAnsi="Arial Narrow" w:cs="Arial"/>
              </w:rPr>
              <w:t>Reglamento para la tramitación y sustanciación de quejas y denuncias del Instituto Electoral de Michoacán</w:t>
            </w:r>
            <w:r w:rsidR="001E4320" w:rsidRPr="001771DE">
              <w:rPr>
                <w:rFonts w:ascii="Arial Narrow" w:hAnsi="Arial Narrow" w:cs="Arial"/>
              </w:rPr>
              <w:t>.</w:t>
            </w:r>
          </w:p>
        </w:tc>
      </w:tr>
      <w:tr w:rsidR="002B4931" w:rsidRPr="001771DE" w14:paraId="56BA94B8" w14:textId="77777777" w:rsidTr="00805312">
        <w:trPr>
          <w:trHeight w:val="457"/>
        </w:trPr>
        <w:tc>
          <w:tcPr>
            <w:tcW w:w="2553" w:type="dxa"/>
            <w:hideMark/>
          </w:tcPr>
          <w:p w14:paraId="310F0FFD" w14:textId="77777777" w:rsidR="002B4931" w:rsidRPr="001771DE" w:rsidRDefault="002B4931" w:rsidP="003574B8">
            <w:pPr>
              <w:spacing w:before="100" w:beforeAutospacing="1" w:after="100" w:afterAutospacing="1" w:line="240" w:lineRule="auto"/>
              <w:jc w:val="both"/>
              <w:rPr>
                <w:rFonts w:ascii="Arial Narrow" w:hAnsi="Arial Narrow" w:cs="Arial"/>
                <w:b/>
                <w:i/>
              </w:rPr>
            </w:pPr>
            <w:r w:rsidRPr="001771DE">
              <w:rPr>
                <w:rFonts w:ascii="Arial Narrow" w:hAnsi="Arial Narrow" w:cs="Arial"/>
                <w:b/>
                <w:i/>
              </w:rPr>
              <w:t>Sala Superior:</w:t>
            </w:r>
          </w:p>
        </w:tc>
        <w:tc>
          <w:tcPr>
            <w:tcW w:w="5103" w:type="dxa"/>
            <w:hideMark/>
          </w:tcPr>
          <w:p w14:paraId="29E5249E" w14:textId="77777777" w:rsidR="002B4931" w:rsidRPr="001771DE" w:rsidRDefault="002B4931" w:rsidP="003574B8">
            <w:pPr>
              <w:spacing w:before="100" w:beforeAutospacing="1" w:after="100" w:afterAutospacing="1" w:line="240" w:lineRule="auto"/>
              <w:jc w:val="both"/>
              <w:rPr>
                <w:rFonts w:ascii="Arial Narrow" w:hAnsi="Arial Narrow" w:cs="Arial"/>
              </w:rPr>
            </w:pPr>
            <w:r w:rsidRPr="001771DE">
              <w:rPr>
                <w:rFonts w:ascii="Arial Narrow" w:hAnsi="Arial Narrow" w:cs="Arial"/>
              </w:rPr>
              <w:t>Sala Superior del Tribunal Electoral del Poder Judicial de la Federación.</w:t>
            </w:r>
          </w:p>
        </w:tc>
      </w:tr>
      <w:tr w:rsidR="002B4931" w:rsidRPr="001771DE" w14:paraId="30D17F44" w14:textId="77777777" w:rsidTr="00805312">
        <w:trPr>
          <w:trHeight w:val="457"/>
        </w:trPr>
        <w:tc>
          <w:tcPr>
            <w:tcW w:w="2553" w:type="dxa"/>
          </w:tcPr>
          <w:p w14:paraId="00996566" w14:textId="77777777" w:rsidR="002B4931" w:rsidRPr="001771DE" w:rsidRDefault="002B4931" w:rsidP="003574B8">
            <w:pPr>
              <w:spacing w:before="100" w:beforeAutospacing="1" w:after="100" w:afterAutospacing="1" w:line="240" w:lineRule="auto"/>
              <w:jc w:val="both"/>
              <w:rPr>
                <w:rFonts w:ascii="Arial Narrow" w:hAnsi="Arial Narrow" w:cs="Arial"/>
                <w:b/>
                <w:i/>
              </w:rPr>
            </w:pPr>
            <w:r w:rsidRPr="001771DE">
              <w:rPr>
                <w:rFonts w:ascii="Arial Narrow" w:hAnsi="Arial Narrow" w:cs="Arial"/>
                <w:b/>
                <w:i/>
              </w:rPr>
              <w:t>Tribunal / órgano jurisdiccional:</w:t>
            </w:r>
          </w:p>
        </w:tc>
        <w:tc>
          <w:tcPr>
            <w:tcW w:w="5103" w:type="dxa"/>
          </w:tcPr>
          <w:p w14:paraId="17D3BB9F" w14:textId="77777777" w:rsidR="002B4931" w:rsidRPr="001771DE" w:rsidRDefault="002B4931" w:rsidP="003574B8">
            <w:pPr>
              <w:spacing w:before="100" w:beforeAutospacing="1" w:after="100" w:afterAutospacing="1" w:line="240" w:lineRule="auto"/>
              <w:jc w:val="both"/>
              <w:rPr>
                <w:rFonts w:ascii="Arial Narrow" w:hAnsi="Arial Narrow" w:cs="Arial"/>
              </w:rPr>
            </w:pPr>
            <w:r w:rsidRPr="001771DE">
              <w:rPr>
                <w:rFonts w:ascii="Arial Narrow" w:hAnsi="Arial Narrow" w:cs="Arial"/>
              </w:rPr>
              <w:t>Tribunal Electoral del Estado de Michoacán.</w:t>
            </w:r>
          </w:p>
        </w:tc>
      </w:tr>
      <w:tr w:rsidR="00DD6663" w:rsidRPr="001771DE" w14:paraId="29098F89" w14:textId="77777777" w:rsidTr="00DD6663">
        <w:trPr>
          <w:trHeight w:val="457"/>
        </w:trPr>
        <w:tc>
          <w:tcPr>
            <w:tcW w:w="2553" w:type="dxa"/>
            <w:vAlign w:val="center"/>
          </w:tcPr>
          <w:p w14:paraId="079DC381" w14:textId="3BAD27A0" w:rsidR="00DD6663" w:rsidRPr="001771DE" w:rsidRDefault="00DD6663" w:rsidP="003574B8">
            <w:pPr>
              <w:spacing w:before="100" w:beforeAutospacing="1" w:after="100" w:afterAutospacing="1" w:line="240" w:lineRule="auto"/>
              <w:rPr>
                <w:rFonts w:ascii="Arial Narrow" w:hAnsi="Arial Narrow" w:cs="Arial"/>
                <w:b/>
                <w:i/>
              </w:rPr>
            </w:pPr>
            <w:r w:rsidRPr="001771DE">
              <w:rPr>
                <w:rFonts w:ascii="Arial Narrow" w:hAnsi="Arial Narrow" w:cs="Arial"/>
                <w:b/>
                <w:i/>
              </w:rPr>
              <w:t>UTF:</w:t>
            </w:r>
          </w:p>
        </w:tc>
        <w:tc>
          <w:tcPr>
            <w:tcW w:w="5103" w:type="dxa"/>
          </w:tcPr>
          <w:p w14:paraId="4A61E7E1" w14:textId="1E0A031A" w:rsidR="00DD6663" w:rsidRPr="001771DE" w:rsidRDefault="00DD6663" w:rsidP="003574B8">
            <w:pPr>
              <w:spacing w:before="100" w:beforeAutospacing="1" w:after="100" w:afterAutospacing="1" w:line="240" w:lineRule="auto"/>
              <w:jc w:val="both"/>
              <w:rPr>
                <w:rFonts w:ascii="Arial Narrow" w:hAnsi="Arial Narrow" w:cs="Arial"/>
              </w:rPr>
            </w:pPr>
            <w:r w:rsidRPr="001771DE">
              <w:rPr>
                <w:rFonts w:ascii="Arial Narrow" w:hAnsi="Arial Narrow" w:cs="Arial"/>
              </w:rPr>
              <w:t>Unidad Técnica de Fiscalización del Instituto Nacional Electoral.</w:t>
            </w:r>
          </w:p>
        </w:tc>
      </w:tr>
    </w:tbl>
    <w:bookmarkEnd w:id="2"/>
    <w:p w14:paraId="700C1D3E" w14:textId="77777777" w:rsidR="002B4931" w:rsidRPr="001771DE" w:rsidRDefault="002B4931" w:rsidP="003574B8">
      <w:pPr>
        <w:pStyle w:val="Normal0"/>
        <w:spacing w:after="0" w:line="240" w:lineRule="auto"/>
        <w:rPr>
          <w:rFonts w:ascii="Arial" w:eastAsia="Arial" w:hAnsi="Arial" w:cs="Arial"/>
        </w:rPr>
      </w:pPr>
      <w:r w:rsidRPr="001771DE">
        <w:rPr>
          <w:rFonts w:ascii="Arial" w:eastAsia="Arial" w:hAnsi="Arial" w:cs="Arial"/>
        </w:rPr>
        <w:br w:type="textWrapping" w:clear="all"/>
      </w:r>
    </w:p>
    <w:p w14:paraId="1BCACB4D" w14:textId="77777777" w:rsidR="002B4931" w:rsidRPr="001771DE" w:rsidRDefault="002B4931" w:rsidP="003574B8">
      <w:pPr>
        <w:pStyle w:val="Ttulo1"/>
        <w:spacing w:before="480" w:after="240" w:line="360" w:lineRule="auto"/>
        <w:jc w:val="center"/>
        <w:rPr>
          <w:rFonts w:ascii="Arial" w:eastAsia="Arial" w:hAnsi="Arial" w:cs="Arial"/>
          <w:b/>
          <w:bCs/>
          <w:color w:val="auto"/>
          <w:sz w:val="24"/>
          <w:szCs w:val="24"/>
        </w:rPr>
      </w:pPr>
      <w:bookmarkStart w:id="3" w:name="_Toc213318562"/>
      <w:r w:rsidRPr="001771DE">
        <w:rPr>
          <w:rFonts w:ascii="Arial" w:eastAsia="Arial" w:hAnsi="Arial" w:cs="Arial"/>
          <w:b/>
          <w:bCs/>
          <w:color w:val="auto"/>
          <w:sz w:val="24"/>
          <w:szCs w:val="24"/>
        </w:rPr>
        <w:t>I. ANTECEDENTES</w:t>
      </w:r>
      <w:bookmarkEnd w:id="3"/>
    </w:p>
    <w:p w14:paraId="0A3DE306" w14:textId="3A590110" w:rsidR="002B4931" w:rsidRPr="001771DE" w:rsidRDefault="002B4931" w:rsidP="003574B8">
      <w:pPr>
        <w:pStyle w:val="Normal0"/>
        <w:spacing w:before="240" w:after="240" w:line="360" w:lineRule="auto"/>
        <w:jc w:val="both"/>
        <w:rPr>
          <w:rFonts w:ascii="Arial" w:eastAsia="Arial" w:hAnsi="Arial" w:cs="Arial"/>
          <w:bCs/>
          <w:sz w:val="24"/>
          <w:szCs w:val="24"/>
        </w:rPr>
      </w:pPr>
      <w:r w:rsidRPr="001771DE">
        <w:rPr>
          <w:rFonts w:ascii="Arial" w:eastAsia="Arial" w:hAnsi="Arial" w:cs="Arial"/>
          <w:bCs/>
          <w:sz w:val="24"/>
          <w:szCs w:val="24"/>
        </w:rPr>
        <w:t>Del escrito de demanda y demás constancias que integran el expediente que se resuelve se tiene lo siguiente:</w:t>
      </w:r>
    </w:p>
    <w:p w14:paraId="1CB18260" w14:textId="77777777" w:rsidR="006215E4" w:rsidRPr="001771DE" w:rsidRDefault="006215E4" w:rsidP="003574B8">
      <w:pPr>
        <w:pStyle w:val="Normal0"/>
        <w:spacing w:before="240" w:after="240" w:line="360" w:lineRule="auto"/>
        <w:jc w:val="both"/>
        <w:outlineLvl w:val="1"/>
        <w:rPr>
          <w:rFonts w:ascii="Arial" w:eastAsia="Arial" w:hAnsi="Arial" w:cs="Arial"/>
          <w:b/>
          <w:sz w:val="24"/>
          <w:szCs w:val="24"/>
        </w:rPr>
      </w:pPr>
      <w:bookmarkStart w:id="4" w:name="_Toc213318563"/>
      <w:r w:rsidRPr="001771DE">
        <w:rPr>
          <w:rFonts w:ascii="Arial" w:eastAsia="Arial" w:hAnsi="Arial" w:cs="Arial"/>
          <w:b/>
          <w:sz w:val="24"/>
          <w:szCs w:val="24"/>
        </w:rPr>
        <w:t>1. Hechos contextuales</w:t>
      </w:r>
      <w:bookmarkEnd w:id="4"/>
    </w:p>
    <w:p w14:paraId="08439B9C" w14:textId="038A8D5F" w:rsidR="006215E4" w:rsidRPr="001771DE" w:rsidRDefault="006215E4" w:rsidP="003574B8">
      <w:pPr>
        <w:pStyle w:val="Normal0"/>
        <w:spacing w:before="240" w:after="240" w:line="360" w:lineRule="auto"/>
        <w:jc w:val="both"/>
        <w:rPr>
          <w:rFonts w:ascii="Arial" w:eastAsia="Arial" w:hAnsi="Arial" w:cs="Arial"/>
          <w:bCs/>
          <w:sz w:val="24"/>
          <w:szCs w:val="24"/>
        </w:rPr>
      </w:pPr>
      <w:r w:rsidRPr="001771DE">
        <w:rPr>
          <w:rFonts w:ascii="Arial" w:eastAsia="Arial" w:hAnsi="Arial" w:cs="Arial"/>
          <w:b/>
          <w:sz w:val="24"/>
          <w:szCs w:val="24"/>
        </w:rPr>
        <w:t xml:space="preserve">1.1 Aprobación del dictamen. </w:t>
      </w:r>
      <w:r w:rsidRPr="001771DE">
        <w:rPr>
          <w:rFonts w:ascii="Arial" w:eastAsia="Arial" w:hAnsi="Arial" w:cs="Arial"/>
          <w:bCs/>
          <w:sz w:val="24"/>
          <w:szCs w:val="24"/>
        </w:rPr>
        <w:t xml:space="preserve">El doce de julio de dos mil veinticuatro, fue aprobado el Dictamen Consolidado y Resolución respecto de la revisión </w:t>
      </w:r>
      <w:r w:rsidR="00807913" w:rsidRPr="001771DE">
        <w:rPr>
          <w:rFonts w:ascii="Arial" w:eastAsia="Arial" w:hAnsi="Arial" w:cs="Arial"/>
          <w:bCs/>
          <w:sz w:val="24"/>
          <w:szCs w:val="24"/>
        </w:rPr>
        <w:t>de informes</w:t>
      </w:r>
      <w:r w:rsidRPr="001771DE">
        <w:rPr>
          <w:rFonts w:ascii="Arial" w:eastAsia="Arial" w:hAnsi="Arial" w:cs="Arial"/>
          <w:bCs/>
          <w:sz w:val="24"/>
          <w:szCs w:val="24"/>
        </w:rPr>
        <w:t xml:space="preserve"> de los ingresos y gastos de campaña de las candidaturas a los cargos de Diputaciones Locales y Presidencias Municipales correspondientes al proceso electoral local ordinario 2023-2024 en el estado de Michoacán. </w:t>
      </w:r>
    </w:p>
    <w:p w14:paraId="402FE24B" w14:textId="7779B642" w:rsidR="006215E4" w:rsidRPr="001771DE" w:rsidRDefault="006215E4" w:rsidP="003574B8">
      <w:pPr>
        <w:pStyle w:val="Normal0"/>
        <w:spacing w:before="240" w:after="240" w:line="360" w:lineRule="auto"/>
        <w:jc w:val="both"/>
        <w:rPr>
          <w:rFonts w:ascii="Arial" w:eastAsia="Arial" w:hAnsi="Arial" w:cs="Arial"/>
          <w:bCs/>
          <w:sz w:val="24"/>
          <w:szCs w:val="24"/>
        </w:rPr>
      </w:pPr>
      <w:r w:rsidRPr="001771DE">
        <w:rPr>
          <w:rFonts w:ascii="Arial" w:eastAsia="Arial" w:hAnsi="Arial" w:cs="Arial"/>
          <w:b/>
          <w:sz w:val="24"/>
          <w:szCs w:val="24"/>
        </w:rPr>
        <w:t xml:space="preserve">1.2 </w:t>
      </w:r>
      <w:r w:rsidR="00DD6663" w:rsidRPr="001771DE">
        <w:rPr>
          <w:rFonts w:ascii="Arial" w:eastAsia="Arial" w:hAnsi="Arial" w:cs="Arial"/>
          <w:b/>
          <w:sz w:val="24"/>
          <w:szCs w:val="24"/>
        </w:rPr>
        <w:t>Resolución</w:t>
      </w:r>
      <w:r w:rsidRPr="001771DE">
        <w:rPr>
          <w:rFonts w:ascii="Arial" w:eastAsia="Arial" w:hAnsi="Arial" w:cs="Arial"/>
          <w:b/>
          <w:sz w:val="24"/>
          <w:szCs w:val="24"/>
        </w:rPr>
        <w:t xml:space="preserve"> </w:t>
      </w:r>
      <w:bookmarkStart w:id="5" w:name="_Hlk212721457"/>
      <w:r w:rsidRPr="001771DE">
        <w:rPr>
          <w:rFonts w:ascii="Arial" w:eastAsia="Arial" w:hAnsi="Arial" w:cs="Arial"/>
          <w:b/>
          <w:sz w:val="24"/>
          <w:szCs w:val="24"/>
        </w:rPr>
        <w:t xml:space="preserve">INE/CG1974/2024 </w:t>
      </w:r>
      <w:bookmarkEnd w:id="5"/>
      <w:r w:rsidRPr="001771DE">
        <w:rPr>
          <w:rFonts w:ascii="Arial" w:eastAsia="Arial" w:hAnsi="Arial" w:cs="Arial"/>
          <w:b/>
          <w:sz w:val="24"/>
          <w:szCs w:val="24"/>
        </w:rPr>
        <w:t xml:space="preserve">y notificación al </w:t>
      </w:r>
      <w:r w:rsidRPr="001771DE">
        <w:rPr>
          <w:rFonts w:ascii="Arial" w:eastAsia="Arial" w:hAnsi="Arial" w:cs="Arial"/>
          <w:b/>
          <w:i/>
          <w:iCs/>
          <w:sz w:val="24"/>
          <w:szCs w:val="24"/>
        </w:rPr>
        <w:t>IEM</w:t>
      </w:r>
      <w:r w:rsidRPr="001771DE">
        <w:rPr>
          <w:rFonts w:ascii="Arial" w:eastAsia="Arial" w:hAnsi="Arial" w:cs="Arial"/>
          <w:b/>
          <w:sz w:val="24"/>
          <w:szCs w:val="24"/>
        </w:rPr>
        <w:t xml:space="preserve">.  </w:t>
      </w:r>
      <w:r w:rsidRPr="001771DE">
        <w:rPr>
          <w:rFonts w:ascii="Arial" w:eastAsia="Arial" w:hAnsi="Arial" w:cs="Arial"/>
          <w:bCs/>
          <w:sz w:val="24"/>
          <w:szCs w:val="24"/>
        </w:rPr>
        <w:t>El veintidós de julio de dos mil veinticuatro, se aprobó la resolución identificada con la clave INE/CG1974/2024</w:t>
      </w:r>
      <w:r w:rsidRPr="001771DE">
        <w:rPr>
          <w:rStyle w:val="Refdenotaalpie"/>
          <w:rFonts w:ascii="Arial" w:eastAsia="Arial" w:hAnsi="Arial" w:cs="Arial"/>
          <w:bCs/>
          <w:sz w:val="24"/>
          <w:szCs w:val="24"/>
        </w:rPr>
        <w:footnoteReference w:id="2"/>
      </w:r>
      <w:r w:rsidRPr="001771DE">
        <w:rPr>
          <w:rFonts w:ascii="Arial" w:eastAsia="Arial" w:hAnsi="Arial" w:cs="Arial"/>
          <w:bCs/>
          <w:sz w:val="24"/>
          <w:szCs w:val="24"/>
        </w:rPr>
        <w:t xml:space="preserve"> respecto de las irregularidades encontradas en los dictámenes </w:t>
      </w:r>
      <w:r w:rsidRPr="001771DE">
        <w:rPr>
          <w:rFonts w:ascii="Arial" w:eastAsia="Arial" w:hAnsi="Arial" w:cs="Arial"/>
          <w:bCs/>
          <w:sz w:val="24"/>
          <w:szCs w:val="24"/>
        </w:rPr>
        <w:lastRenderedPageBreak/>
        <w:t xml:space="preserve">consolidados aprobados anteriormente, siendo notificado al </w:t>
      </w:r>
      <w:r w:rsidRPr="001771DE">
        <w:rPr>
          <w:rFonts w:ascii="Arial" w:eastAsia="Arial" w:hAnsi="Arial" w:cs="Arial"/>
          <w:bCs/>
          <w:i/>
          <w:iCs/>
          <w:sz w:val="24"/>
          <w:szCs w:val="24"/>
        </w:rPr>
        <w:t>IEM</w:t>
      </w:r>
      <w:r w:rsidRPr="001771DE">
        <w:rPr>
          <w:rFonts w:ascii="Arial" w:eastAsia="Arial" w:hAnsi="Arial" w:cs="Arial"/>
          <w:bCs/>
          <w:sz w:val="24"/>
          <w:szCs w:val="24"/>
        </w:rPr>
        <w:t xml:space="preserve"> el treinta y uno siguiente. </w:t>
      </w:r>
    </w:p>
    <w:p w14:paraId="62D529FC" w14:textId="755E1EB8" w:rsidR="006215E4" w:rsidRPr="001771DE" w:rsidRDefault="006215E4" w:rsidP="003574B8">
      <w:pPr>
        <w:pStyle w:val="Normal0"/>
        <w:spacing w:before="240" w:after="240" w:line="360" w:lineRule="auto"/>
        <w:jc w:val="both"/>
        <w:rPr>
          <w:rFonts w:ascii="Arial" w:eastAsia="Arial" w:hAnsi="Arial" w:cs="Arial"/>
          <w:bCs/>
          <w:sz w:val="24"/>
          <w:szCs w:val="24"/>
        </w:rPr>
      </w:pPr>
      <w:r w:rsidRPr="001771DE">
        <w:rPr>
          <w:rFonts w:ascii="Arial" w:eastAsia="Arial" w:hAnsi="Arial" w:cs="Arial"/>
          <w:b/>
          <w:sz w:val="24"/>
          <w:szCs w:val="24"/>
        </w:rPr>
        <w:t xml:space="preserve">1.3 </w:t>
      </w:r>
      <w:r w:rsidR="00807913" w:rsidRPr="001771DE">
        <w:rPr>
          <w:rFonts w:ascii="Arial" w:eastAsia="Arial" w:hAnsi="Arial" w:cs="Arial"/>
          <w:b/>
          <w:sz w:val="24"/>
          <w:szCs w:val="24"/>
        </w:rPr>
        <w:t>Consulta sobre la posibilidad de ejecución de sanciones</w:t>
      </w:r>
      <w:r w:rsidR="00807913" w:rsidRPr="001771DE">
        <w:rPr>
          <w:rFonts w:ascii="Arial" w:eastAsia="Arial" w:hAnsi="Arial" w:cs="Arial"/>
          <w:bCs/>
          <w:sz w:val="24"/>
          <w:szCs w:val="24"/>
        </w:rPr>
        <w:t>. Mediante oficio IEM-P-1490/2025</w:t>
      </w:r>
      <w:r w:rsidR="00807913" w:rsidRPr="001771DE">
        <w:rPr>
          <w:rStyle w:val="Refdenotaalpie"/>
          <w:rFonts w:ascii="Arial" w:eastAsia="Arial" w:hAnsi="Arial" w:cs="Arial"/>
          <w:bCs/>
          <w:sz w:val="24"/>
          <w:szCs w:val="24"/>
        </w:rPr>
        <w:footnoteReference w:id="3"/>
      </w:r>
      <w:r w:rsidR="00807913" w:rsidRPr="001771DE">
        <w:rPr>
          <w:rFonts w:ascii="Arial" w:eastAsia="Arial" w:hAnsi="Arial" w:cs="Arial"/>
          <w:bCs/>
          <w:sz w:val="24"/>
          <w:szCs w:val="24"/>
        </w:rPr>
        <w:t xml:space="preserve"> de veinticuatro de junio, el </w:t>
      </w:r>
      <w:r w:rsidR="00807913" w:rsidRPr="001771DE">
        <w:rPr>
          <w:rFonts w:ascii="Arial" w:eastAsia="Arial" w:hAnsi="Arial" w:cs="Arial"/>
          <w:bCs/>
          <w:i/>
          <w:iCs/>
          <w:sz w:val="24"/>
          <w:szCs w:val="24"/>
        </w:rPr>
        <w:t>IEM</w:t>
      </w:r>
      <w:r w:rsidR="00807913" w:rsidRPr="001771DE">
        <w:rPr>
          <w:rFonts w:ascii="Arial" w:eastAsia="Arial" w:hAnsi="Arial" w:cs="Arial"/>
          <w:bCs/>
          <w:sz w:val="24"/>
          <w:szCs w:val="24"/>
        </w:rPr>
        <w:t xml:space="preserve"> solicitó a la </w:t>
      </w:r>
      <w:r w:rsidR="00807913" w:rsidRPr="001771DE">
        <w:rPr>
          <w:rFonts w:ascii="Arial" w:eastAsia="Arial" w:hAnsi="Arial" w:cs="Arial"/>
          <w:bCs/>
          <w:i/>
          <w:iCs/>
          <w:sz w:val="24"/>
          <w:szCs w:val="24"/>
        </w:rPr>
        <w:t>U</w:t>
      </w:r>
      <w:r w:rsidR="00DD6663" w:rsidRPr="001771DE">
        <w:rPr>
          <w:rFonts w:ascii="Arial" w:eastAsia="Arial" w:hAnsi="Arial" w:cs="Arial"/>
          <w:bCs/>
          <w:i/>
          <w:iCs/>
          <w:sz w:val="24"/>
          <w:szCs w:val="24"/>
        </w:rPr>
        <w:t>TF</w:t>
      </w:r>
      <w:r w:rsidR="00807913" w:rsidRPr="001771DE">
        <w:rPr>
          <w:rFonts w:ascii="Arial" w:eastAsia="Arial" w:hAnsi="Arial" w:cs="Arial"/>
          <w:bCs/>
          <w:sz w:val="24"/>
          <w:szCs w:val="24"/>
        </w:rPr>
        <w:t xml:space="preserve"> se le informara si estaba en posibilidades de ejecutar las sanciones impuestas en la resolución INE/CG1974/2024.</w:t>
      </w:r>
    </w:p>
    <w:p w14:paraId="0809410C" w14:textId="0319D994" w:rsidR="006215E4" w:rsidRPr="001771DE" w:rsidRDefault="006215E4" w:rsidP="003574B8">
      <w:pPr>
        <w:pStyle w:val="Normal0"/>
        <w:spacing w:before="240" w:after="240" w:line="360" w:lineRule="auto"/>
        <w:jc w:val="both"/>
        <w:rPr>
          <w:rFonts w:ascii="Arial" w:eastAsia="Arial" w:hAnsi="Arial" w:cs="Arial"/>
          <w:b/>
          <w:sz w:val="24"/>
          <w:szCs w:val="24"/>
        </w:rPr>
      </w:pPr>
      <w:r w:rsidRPr="001771DE">
        <w:rPr>
          <w:rFonts w:ascii="Arial" w:eastAsia="Arial" w:hAnsi="Arial" w:cs="Arial"/>
          <w:b/>
          <w:sz w:val="24"/>
          <w:szCs w:val="24"/>
        </w:rPr>
        <w:t>1.</w:t>
      </w:r>
      <w:r w:rsidR="00807913" w:rsidRPr="001771DE">
        <w:rPr>
          <w:rFonts w:ascii="Arial" w:eastAsia="Arial" w:hAnsi="Arial" w:cs="Arial"/>
          <w:b/>
          <w:sz w:val="24"/>
          <w:szCs w:val="24"/>
        </w:rPr>
        <w:t>4</w:t>
      </w:r>
      <w:r w:rsidRPr="001771DE">
        <w:rPr>
          <w:rFonts w:ascii="Arial" w:eastAsia="Arial" w:hAnsi="Arial" w:cs="Arial"/>
          <w:b/>
          <w:sz w:val="24"/>
          <w:szCs w:val="24"/>
        </w:rPr>
        <w:t xml:space="preserve"> Firmeza de la resolución INE/CG1974/2024. </w:t>
      </w:r>
      <w:r w:rsidRPr="001771DE">
        <w:rPr>
          <w:rFonts w:ascii="Arial" w:eastAsia="Arial" w:hAnsi="Arial" w:cs="Arial"/>
          <w:bCs/>
          <w:sz w:val="24"/>
          <w:szCs w:val="24"/>
        </w:rPr>
        <w:t>Mediante oficio</w:t>
      </w:r>
      <w:r w:rsidR="00807913" w:rsidRPr="001771DE">
        <w:rPr>
          <w:rFonts w:ascii="Arial" w:eastAsia="Arial" w:hAnsi="Arial" w:cs="Arial"/>
          <w:bCs/>
          <w:sz w:val="24"/>
          <w:szCs w:val="24"/>
        </w:rPr>
        <w:t xml:space="preserve"> INE/UTF//DRN/25727/2025</w:t>
      </w:r>
      <w:r w:rsidR="006F57D7" w:rsidRPr="001771DE">
        <w:rPr>
          <w:rStyle w:val="Refdenotaalpie"/>
          <w:rFonts w:ascii="Arial" w:eastAsia="Arial" w:hAnsi="Arial" w:cs="Arial"/>
          <w:bCs/>
          <w:sz w:val="24"/>
          <w:szCs w:val="24"/>
        </w:rPr>
        <w:footnoteReference w:id="4"/>
      </w:r>
      <w:r w:rsidRPr="001771DE">
        <w:rPr>
          <w:rFonts w:ascii="Arial" w:eastAsia="Arial" w:hAnsi="Arial" w:cs="Arial"/>
          <w:bCs/>
          <w:sz w:val="24"/>
          <w:szCs w:val="24"/>
        </w:rPr>
        <w:t xml:space="preserve"> de </w:t>
      </w:r>
      <w:r w:rsidR="00807913" w:rsidRPr="001771DE">
        <w:rPr>
          <w:rFonts w:ascii="Arial" w:eastAsia="Arial" w:hAnsi="Arial" w:cs="Arial"/>
          <w:bCs/>
          <w:sz w:val="24"/>
          <w:szCs w:val="24"/>
        </w:rPr>
        <w:t>tres</w:t>
      </w:r>
      <w:r w:rsidRPr="001771DE">
        <w:rPr>
          <w:rFonts w:ascii="Arial" w:eastAsia="Arial" w:hAnsi="Arial" w:cs="Arial"/>
          <w:bCs/>
          <w:sz w:val="24"/>
          <w:szCs w:val="24"/>
        </w:rPr>
        <w:t xml:space="preserve"> de julio</w:t>
      </w:r>
      <w:r w:rsidR="00807913" w:rsidRPr="001771DE">
        <w:rPr>
          <w:rFonts w:ascii="Arial" w:eastAsia="Arial" w:hAnsi="Arial" w:cs="Arial"/>
          <w:bCs/>
          <w:sz w:val="24"/>
          <w:szCs w:val="24"/>
        </w:rPr>
        <w:t>,</w:t>
      </w:r>
      <w:r w:rsidRPr="001771DE">
        <w:rPr>
          <w:rFonts w:ascii="Arial" w:eastAsia="Arial" w:hAnsi="Arial" w:cs="Arial"/>
          <w:bCs/>
          <w:sz w:val="24"/>
          <w:szCs w:val="24"/>
        </w:rPr>
        <w:t xml:space="preserve"> la </w:t>
      </w:r>
      <w:r w:rsidRPr="001771DE">
        <w:rPr>
          <w:rFonts w:ascii="Arial" w:eastAsia="Arial" w:hAnsi="Arial" w:cs="Arial"/>
          <w:bCs/>
          <w:i/>
          <w:iCs/>
          <w:sz w:val="24"/>
          <w:szCs w:val="24"/>
        </w:rPr>
        <w:t>U</w:t>
      </w:r>
      <w:r w:rsidR="00DD6663" w:rsidRPr="001771DE">
        <w:rPr>
          <w:rFonts w:ascii="Arial" w:eastAsia="Arial" w:hAnsi="Arial" w:cs="Arial"/>
          <w:bCs/>
          <w:i/>
          <w:iCs/>
          <w:sz w:val="24"/>
          <w:szCs w:val="24"/>
        </w:rPr>
        <w:t>TF</w:t>
      </w:r>
      <w:r w:rsidRPr="001771DE">
        <w:rPr>
          <w:rFonts w:ascii="Arial" w:eastAsia="Arial" w:hAnsi="Arial" w:cs="Arial"/>
          <w:bCs/>
          <w:sz w:val="24"/>
          <w:szCs w:val="24"/>
        </w:rPr>
        <w:t xml:space="preserve"> </w:t>
      </w:r>
      <w:r w:rsidR="00217B62" w:rsidRPr="001771DE">
        <w:rPr>
          <w:rFonts w:ascii="Arial" w:eastAsia="Arial" w:hAnsi="Arial" w:cs="Arial"/>
          <w:bCs/>
          <w:sz w:val="24"/>
          <w:szCs w:val="24"/>
        </w:rPr>
        <w:t>informó</w:t>
      </w:r>
      <w:r w:rsidRPr="001771DE">
        <w:rPr>
          <w:rFonts w:ascii="Arial" w:eastAsia="Arial" w:hAnsi="Arial" w:cs="Arial"/>
          <w:bCs/>
          <w:sz w:val="24"/>
          <w:szCs w:val="24"/>
        </w:rPr>
        <w:t xml:space="preserve"> al </w:t>
      </w:r>
      <w:r w:rsidRPr="001771DE">
        <w:rPr>
          <w:rFonts w:ascii="Arial" w:eastAsia="Arial" w:hAnsi="Arial" w:cs="Arial"/>
          <w:bCs/>
          <w:i/>
          <w:iCs/>
          <w:sz w:val="24"/>
          <w:szCs w:val="24"/>
        </w:rPr>
        <w:t>IEM</w:t>
      </w:r>
      <w:r w:rsidRPr="001771DE">
        <w:rPr>
          <w:rFonts w:ascii="Arial" w:eastAsia="Arial" w:hAnsi="Arial" w:cs="Arial"/>
          <w:bCs/>
          <w:sz w:val="24"/>
          <w:szCs w:val="24"/>
        </w:rPr>
        <w:t xml:space="preserve"> que la resolución INE/CG1974/2024 se encontraba firme y se podía</w:t>
      </w:r>
      <w:r w:rsidR="001E4320" w:rsidRPr="001771DE">
        <w:rPr>
          <w:rFonts w:ascii="Arial" w:eastAsia="Arial" w:hAnsi="Arial" w:cs="Arial"/>
          <w:bCs/>
          <w:sz w:val="24"/>
          <w:szCs w:val="24"/>
        </w:rPr>
        <w:t>n</w:t>
      </w:r>
      <w:r w:rsidRPr="001771DE">
        <w:rPr>
          <w:rFonts w:ascii="Arial" w:eastAsia="Arial" w:hAnsi="Arial" w:cs="Arial"/>
          <w:bCs/>
          <w:sz w:val="24"/>
          <w:szCs w:val="24"/>
        </w:rPr>
        <w:t xml:space="preserve"> comenzar a realizar las acciones tendientes para su ejecución.</w:t>
      </w:r>
      <w:r w:rsidRPr="001771DE">
        <w:rPr>
          <w:rFonts w:ascii="Arial" w:eastAsia="Arial" w:hAnsi="Arial" w:cs="Arial"/>
          <w:b/>
          <w:sz w:val="24"/>
          <w:szCs w:val="24"/>
        </w:rPr>
        <w:t xml:space="preserve"> </w:t>
      </w:r>
    </w:p>
    <w:p w14:paraId="66112F1E" w14:textId="2083B446" w:rsidR="006215E4" w:rsidRPr="001771DE" w:rsidRDefault="006215E4" w:rsidP="003574B8">
      <w:pPr>
        <w:pStyle w:val="Normal0"/>
        <w:spacing w:before="240" w:after="240" w:line="360" w:lineRule="auto"/>
        <w:jc w:val="both"/>
        <w:rPr>
          <w:rFonts w:ascii="Arial" w:eastAsia="Arial" w:hAnsi="Arial" w:cs="Arial"/>
          <w:b/>
          <w:sz w:val="24"/>
          <w:szCs w:val="24"/>
        </w:rPr>
      </w:pPr>
      <w:r w:rsidRPr="001771DE">
        <w:rPr>
          <w:rFonts w:ascii="Arial" w:eastAsia="Arial" w:hAnsi="Arial" w:cs="Arial"/>
          <w:b/>
          <w:sz w:val="24"/>
          <w:szCs w:val="24"/>
        </w:rPr>
        <w:t>1.</w:t>
      </w:r>
      <w:r w:rsidR="00807913" w:rsidRPr="001771DE">
        <w:rPr>
          <w:rFonts w:ascii="Arial" w:eastAsia="Arial" w:hAnsi="Arial" w:cs="Arial"/>
          <w:b/>
          <w:sz w:val="24"/>
          <w:szCs w:val="24"/>
        </w:rPr>
        <w:t>5</w:t>
      </w:r>
      <w:r w:rsidRPr="001771DE">
        <w:rPr>
          <w:rFonts w:ascii="Arial" w:eastAsia="Arial" w:hAnsi="Arial" w:cs="Arial"/>
          <w:b/>
          <w:sz w:val="24"/>
          <w:szCs w:val="24"/>
        </w:rPr>
        <w:t xml:space="preserve"> Notificación vía correo electrónico. </w:t>
      </w:r>
      <w:r w:rsidR="006F57D7" w:rsidRPr="001771DE">
        <w:rPr>
          <w:rFonts w:ascii="Arial" w:eastAsia="Arial" w:hAnsi="Arial" w:cs="Arial"/>
          <w:bCs/>
          <w:sz w:val="24"/>
          <w:szCs w:val="24"/>
        </w:rPr>
        <w:t xml:space="preserve">En cumplimiento a lo indicado en el punto anterior, la </w:t>
      </w:r>
      <w:r w:rsidR="006F57D7" w:rsidRPr="001771DE">
        <w:rPr>
          <w:rFonts w:ascii="Arial" w:eastAsia="Arial" w:hAnsi="Arial" w:cs="Arial"/>
          <w:bCs/>
          <w:i/>
          <w:iCs/>
          <w:sz w:val="24"/>
          <w:szCs w:val="24"/>
        </w:rPr>
        <w:t>autoridad responsable</w:t>
      </w:r>
      <w:r w:rsidR="006F57D7" w:rsidRPr="001771DE">
        <w:rPr>
          <w:rFonts w:ascii="Arial" w:eastAsia="Arial" w:hAnsi="Arial" w:cs="Arial"/>
          <w:bCs/>
          <w:sz w:val="24"/>
          <w:szCs w:val="24"/>
        </w:rPr>
        <w:t xml:space="preserve"> emitió el oficio IEM-DEAPyPP-354/2025</w:t>
      </w:r>
      <w:r w:rsidR="006F57D7" w:rsidRPr="001771DE">
        <w:rPr>
          <w:rStyle w:val="Refdenotaalpie"/>
          <w:rFonts w:ascii="Arial" w:eastAsia="Arial" w:hAnsi="Arial" w:cs="Arial"/>
          <w:bCs/>
          <w:sz w:val="24"/>
          <w:szCs w:val="24"/>
        </w:rPr>
        <w:footnoteReference w:id="5"/>
      </w:r>
      <w:r w:rsidR="006F57D7" w:rsidRPr="001771DE">
        <w:rPr>
          <w:rFonts w:ascii="Arial" w:eastAsia="Arial" w:hAnsi="Arial" w:cs="Arial"/>
          <w:bCs/>
          <w:sz w:val="24"/>
          <w:szCs w:val="24"/>
        </w:rPr>
        <w:t>, mismo que fue notificado a través de correo electrónico el veinte de agosto.</w:t>
      </w:r>
    </w:p>
    <w:p w14:paraId="3C496FDC" w14:textId="11BCA4A3" w:rsidR="006215E4" w:rsidRPr="001771DE" w:rsidRDefault="006215E4" w:rsidP="003574B8">
      <w:pPr>
        <w:pStyle w:val="Normal0"/>
        <w:spacing w:before="240" w:after="240" w:line="360" w:lineRule="auto"/>
        <w:jc w:val="both"/>
        <w:rPr>
          <w:rFonts w:ascii="Arial" w:eastAsia="Arial" w:hAnsi="Arial" w:cs="Arial"/>
          <w:bCs/>
          <w:sz w:val="24"/>
          <w:szCs w:val="24"/>
        </w:rPr>
      </w:pPr>
      <w:r w:rsidRPr="001771DE">
        <w:rPr>
          <w:rFonts w:ascii="Arial" w:eastAsia="Arial" w:hAnsi="Arial" w:cs="Arial"/>
          <w:b/>
          <w:sz w:val="24"/>
          <w:szCs w:val="24"/>
        </w:rPr>
        <w:t xml:space="preserve">1.5 Acto impugnado. </w:t>
      </w:r>
      <w:r w:rsidRPr="001771DE">
        <w:rPr>
          <w:rFonts w:ascii="Arial" w:eastAsia="Arial" w:hAnsi="Arial" w:cs="Arial"/>
          <w:bCs/>
          <w:sz w:val="24"/>
          <w:szCs w:val="24"/>
        </w:rPr>
        <w:t>Al no recibir respuesta de la notificación realizada a través del correo electrónico, el dos de octubre se</w:t>
      </w:r>
      <w:r w:rsidR="006F57D7" w:rsidRPr="001771DE">
        <w:rPr>
          <w:rFonts w:ascii="Arial" w:eastAsia="Arial" w:hAnsi="Arial" w:cs="Arial"/>
          <w:bCs/>
          <w:sz w:val="24"/>
          <w:szCs w:val="24"/>
        </w:rPr>
        <w:t xml:space="preserve"> notificó</w:t>
      </w:r>
      <w:r w:rsidRPr="001771DE">
        <w:rPr>
          <w:rFonts w:ascii="Arial" w:eastAsia="Arial" w:hAnsi="Arial" w:cs="Arial"/>
          <w:bCs/>
          <w:sz w:val="24"/>
          <w:szCs w:val="24"/>
        </w:rPr>
        <w:t xml:space="preserve"> el oficio IEM-DEAPyPP-448/2025</w:t>
      </w:r>
      <w:r w:rsidR="00DD6663" w:rsidRPr="001771DE">
        <w:rPr>
          <w:rStyle w:val="Refdenotaalpie"/>
          <w:rFonts w:ascii="Arial" w:eastAsia="Arial" w:hAnsi="Arial" w:cs="Arial"/>
          <w:bCs/>
          <w:sz w:val="24"/>
          <w:szCs w:val="24"/>
        </w:rPr>
        <w:footnoteReference w:id="6"/>
      </w:r>
      <w:r w:rsidRPr="001771DE">
        <w:rPr>
          <w:rFonts w:ascii="Arial" w:eastAsia="Arial" w:hAnsi="Arial" w:cs="Arial"/>
          <w:bCs/>
          <w:sz w:val="24"/>
          <w:szCs w:val="24"/>
        </w:rPr>
        <w:t xml:space="preserve"> en el domicilio </w:t>
      </w:r>
      <w:r w:rsidR="006F57D7" w:rsidRPr="001771DE">
        <w:rPr>
          <w:rFonts w:ascii="Arial" w:eastAsia="Arial" w:hAnsi="Arial" w:cs="Arial"/>
          <w:bCs/>
          <w:sz w:val="24"/>
          <w:szCs w:val="24"/>
        </w:rPr>
        <w:t xml:space="preserve">que se encuentra registrado en archivos del </w:t>
      </w:r>
      <w:r w:rsidR="006F57D7" w:rsidRPr="001771DE">
        <w:rPr>
          <w:rFonts w:ascii="Arial" w:eastAsia="Arial" w:hAnsi="Arial" w:cs="Arial"/>
          <w:bCs/>
          <w:i/>
          <w:iCs/>
          <w:sz w:val="24"/>
          <w:szCs w:val="24"/>
        </w:rPr>
        <w:t>IEM</w:t>
      </w:r>
      <w:r w:rsidR="004A104B" w:rsidRPr="001771DE">
        <w:rPr>
          <w:rFonts w:ascii="Arial" w:eastAsia="Arial" w:hAnsi="Arial" w:cs="Arial"/>
          <w:bCs/>
          <w:sz w:val="24"/>
          <w:szCs w:val="24"/>
        </w:rPr>
        <w:t xml:space="preserve"> señalado por parte del </w:t>
      </w:r>
      <w:r w:rsidR="004A104B" w:rsidRPr="001771DE">
        <w:rPr>
          <w:rFonts w:ascii="Arial" w:eastAsia="Arial" w:hAnsi="Arial" w:cs="Arial"/>
          <w:bCs/>
          <w:i/>
          <w:iCs/>
          <w:sz w:val="24"/>
          <w:szCs w:val="24"/>
        </w:rPr>
        <w:t>apelante</w:t>
      </w:r>
      <w:r w:rsidRPr="001771DE">
        <w:rPr>
          <w:rFonts w:ascii="Arial" w:eastAsia="Arial" w:hAnsi="Arial" w:cs="Arial"/>
          <w:bCs/>
          <w:sz w:val="24"/>
          <w:szCs w:val="24"/>
        </w:rPr>
        <w:t xml:space="preserve">. </w:t>
      </w:r>
    </w:p>
    <w:p w14:paraId="68551C38" w14:textId="3A9103F5" w:rsidR="006215E4" w:rsidRPr="001771DE" w:rsidRDefault="006215E4" w:rsidP="003574B8">
      <w:pPr>
        <w:pStyle w:val="Normal0"/>
        <w:spacing w:before="240" w:after="240" w:line="360" w:lineRule="auto"/>
        <w:jc w:val="both"/>
        <w:outlineLvl w:val="1"/>
        <w:rPr>
          <w:rFonts w:ascii="Arial" w:eastAsia="Arial" w:hAnsi="Arial" w:cs="Arial"/>
          <w:b/>
          <w:sz w:val="24"/>
          <w:szCs w:val="24"/>
        </w:rPr>
      </w:pPr>
      <w:bookmarkStart w:id="6" w:name="_Toc213318564"/>
      <w:r w:rsidRPr="001771DE">
        <w:rPr>
          <w:rFonts w:ascii="Arial" w:eastAsia="Arial" w:hAnsi="Arial" w:cs="Arial"/>
          <w:b/>
          <w:sz w:val="24"/>
          <w:szCs w:val="24"/>
        </w:rPr>
        <w:t xml:space="preserve">2. Trámite y sustanciación ante este </w:t>
      </w:r>
      <w:r w:rsidRPr="001771DE">
        <w:rPr>
          <w:rFonts w:ascii="Arial" w:eastAsia="Arial" w:hAnsi="Arial" w:cs="Arial"/>
          <w:b/>
          <w:i/>
          <w:iCs/>
          <w:sz w:val="24"/>
          <w:szCs w:val="24"/>
        </w:rPr>
        <w:t>Tribunal</w:t>
      </w:r>
      <w:bookmarkEnd w:id="6"/>
    </w:p>
    <w:p w14:paraId="24286D42" w14:textId="23811ECB" w:rsidR="006215E4" w:rsidRPr="001771DE" w:rsidRDefault="006215E4" w:rsidP="003574B8">
      <w:pPr>
        <w:pStyle w:val="Normal0"/>
        <w:spacing w:before="240" w:after="240" w:line="360" w:lineRule="auto"/>
        <w:jc w:val="both"/>
        <w:rPr>
          <w:rFonts w:ascii="Arial" w:eastAsia="Arial" w:hAnsi="Arial" w:cs="Arial"/>
          <w:bCs/>
          <w:sz w:val="24"/>
          <w:szCs w:val="24"/>
        </w:rPr>
      </w:pPr>
      <w:r w:rsidRPr="001771DE">
        <w:rPr>
          <w:rFonts w:ascii="Arial" w:eastAsia="Arial" w:hAnsi="Arial" w:cs="Arial"/>
          <w:b/>
          <w:sz w:val="24"/>
          <w:szCs w:val="24"/>
        </w:rPr>
        <w:t xml:space="preserve">2.1 </w:t>
      </w:r>
      <w:r w:rsidR="001134F7" w:rsidRPr="001771DE">
        <w:rPr>
          <w:rFonts w:ascii="Arial" w:eastAsia="Arial" w:hAnsi="Arial" w:cs="Arial"/>
          <w:b/>
          <w:sz w:val="24"/>
          <w:szCs w:val="24"/>
        </w:rPr>
        <w:t>Presentación de e</w:t>
      </w:r>
      <w:r w:rsidR="00217B62" w:rsidRPr="001771DE">
        <w:rPr>
          <w:rFonts w:ascii="Arial" w:eastAsia="Arial" w:hAnsi="Arial" w:cs="Arial"/>
          <w:b/>
          <w:sz w:val="24"/>
          <w:szCs w:val="24"/>
        </w:rPr>
        <w:t>scrito de impugnación</w:t>
      </w:r>
      <w:r w:rsidRPr="001771DE">
        <w:rPr>
          <w:rFonts w:ascii="Arial" w:eastAsia="Arial" w:hAnsi="Arial" w:cs="Arial"/>
          <w:b/>
          <w:sz w:val="24"/>
          <w:szCs w:val="24"/>
        </w:rPr>
        <w:t xml:space="preserve">. </w:t>
      </w:r>
      <w:r w:rsidRPr="001771DE">
        <w:rPr>
          <w:rFonts w:ascii="Arial" w:eastAsia="Arial" w:hAnsi="Arial" w:cs="Arial"/>
          <w:bCs/>
          <w:sz w:val="24"/>
          <w:szCs w:val="24"/>
        </w:rPr>
        <w:t xml:space="preserve">El ocho de octubre, el </w:t>
      </w:r>
      <w:r w:rsidR="00217B62" w:rsidRPr="001771DE">
        <w:rPr>
          <w:rFonts w:ascii="Arial" w:eastAsia="Arial" w:hAnsi="Arial" w:cs="Arial"/>
          <w:bCs/>
          <w:i/>
          <w:iCs/>
          <w:sz w:val="24"/>
          <w:szCs w:val="24"/>
        </w:rPr>
        <w:t>promovente</w:t>
      </w:r>
      <w:r w:rsidRPr="001771DE">
        <w:rPr>
          <w:rFonts w:ascii="Arial" w:eastAsia="Arial" w:hAnsi="Arial" w:cs="Arial"/>
          <w:bCs/>
          <w:sz w:val="24"/>
          <w:szCs w:val="24"/>
        </w:rPr>
        <w:t xml:space="preserve"> presentó ante la </w:t>
      </w:r>
      <w:r w:rsidR="00217B62" w:rsidRPr="001771DE">
        <w:rPr>
          <w:rFonts w:ascii="Arial" w:eastAsia="Arial" w:hAnsi="Arial" w:cs="Arial"/>
          <w:bCs/>
          <w:sz w:val="24"/>
          <w:szCs w:val="24"/>
        </w:rPr>
        <w:t>o</w:t>
      </w:r>
      <w:r w:rsidRPr="001771DE">
        <w:rPr>
          <w:rFonts w:ascii="Arial" w:eastAsia="Arial" w:hAnsi="Arial" w:cs="Arial"/>
          <w:bCs/>
          <w:sz w:val="24"/>
          <w:szCs w:val="24"/>
        </w:rPr>
        <w:t xml:space="preserve">ficialía de </w:t>
      </w:r>
      <w:r w:rsidR="00217B62" w:rsidRPr="001771DE">
        <w:rPr>
          <w:rFonts w:ascii="Arial" w:eastAsia="Arial" w:hAnsi="Arial" w:cs="Arial"/>
          <w:bCs/>
          <w:sz w:val="24"/>
          <w:szCs w:val="24"/>
        </w:rPr>
        <w:t>p</w:t>
      </w:r>
      <w:r w:rsidRPr="001771DE">
        <w:rPr>
          <w:rFonts w:ascii="Arial" w:eastAsia="Arial" w:hAnsi="Arial" w:cs="Arial"/>
          <w:bCs/>
          <w:sz w:val="24"/>
          <w:szCs w:val="24"/>
        </w:rPr>
        <w:t xml:space="preserve">artes del </w:t>
      </w:r>
      <w:r w:rsidRPr="001771DE">
        <w:rPr>
          <w:rFonts w:ascii="Arial" w:eastAsia="Arial" w:hAnsi="Arial" w:cs="Arial"/>
          <w:bCs/>
          <w:i/>
          <w:iCs/>
          <w:sz w:val="24"/>
          <w:szCs w:val="24"/>
        </w:rPr>
        <w:t>I</w:t>
      </w:r>
      <w:r w:rsidR="00217B62" w:rsidRPr="001771DE">
        <w:rPr>
          <w:rFonts w:ascii="Arial" w:eastAsia="Arial" w:hAnsi="Arial" w:cs="Arial"/>
          <w:bCs/>
          <w:i/>
          <w:iCs/>
          <w:sz w:val="24"/>
          <w:szCs w:val="24"/>
        </w:rPr>
        <w:t>EM</w:t>
      </w:r>
      <w:r w:rsidRPr="001771DE">
        <w:rPr>
          <w:rFonts w:ascii="Arial" w:eastAsia="Arial" w:hAnsi="Arial" w:cs="Arial"/>
          <w:bCs/>
          <w:sz w:val="24"/>
          <w:szCs w:val="24"/>
        </w:rPr>
        <w:t xml:space="preserve"> e</w:t>
      </w:r>
      <w:r w:rsidR="00217B62" w:rsidRPr="001771DE">
        <w:rPr>
          <w:rFonts w:ascii="Arial" w:eastAsia="Arial" w:hAnsi="Arial" w:cs="Arial"/>
          <w:bCs/>
          <w:sz w:val="24"/>
          <w:szCs w:val="24"/>
        </w:rPr>
        <w:t xml:space="preserve">scrito de </w:t>
      </w:r>
      <w:r w:rsidR="008B2616" w:rsidRPr="001771DE">
        <w:rPr>
          <w:rFonts w:ascii="Arial" w:eastAsia="Arial" w:hAnsi="Arial" w:cs="Arial"/>
          <w:bCs/>
          <w:sz w:val="24"/>
          <w:szCs w:val="24"/>
        </w:rPr>
        <w:t>impugnación</w:t>
      </w:r>
      <w:r w:rsidRPr="001771DE">
        <w:rPr>
          <w:rFonts w:ascii="Arial" w:eastAsia="Arial" w:hAnsi="Arial" w:cs="Arial"/>
          <w:bCs/>
          <w:sz w:val="24"/>
          <w:szCs w:val="24"/>
        </w:rPr>
        <w:t xml:space="preserve"> que dio origen al presente expediente, </w:t>
      </w:r>
      <w:r w:rsidR="006D2A54" w:rsidRPr="001771DE">
        <w:rPr>
          <w:rFonts w:ascii="Arial" w:eastAsia="Arial" w:hAnsi="Arial" w:cs="Arial"/>
          <w:bCs/>
          <w:sz w:val="24"/>
          <w:szCs w:val="24"/>
        </w:rPr>
        <w:t>para cuestionar</w:t>
      </w:r>
      <w:r w:rsidRPr="001771DE">
        <w:rPr>
          <w:rFonts w:ascii="Arial" w:eastAsia="Arial" w:hAnsi="Arial" w:cs="Arial"/>
          <w:bCs/>
          <w:sz w:val="24"/>
          <w:szCs w:val="24"/>
        </w:rPr>
        <w:t xml:space="preserve"> la notificación del oficio IEM/DEAPyPP-448/2025</w:t>
      </w:r>
      <w:r w:rsidR="00217B62" w:rsidRPr="001771DE">
        <w:rPr>
          <w:rFonts w:ascii="Arial" w:eastAsia="Arial" w:hAnsi="Arial" w:cs="Arial"/>
          <w:bCs/>
          <w:sz w:val="24"/>
          <w:szCs w:val="24"/>
        </w:rPr>
        <w:t>, así como el monto requerido</w:t>
      </w:r>
      <w:r w:rsidRPr="001771DE">
        <w:rPr>
          <w:rFonts w:ascii="Arial" w:eastAsia="Arial" w:hAnsi="Arial" w:cs="Arial"/>
          <w:bCs/>
          <w:sz w:val="24"/>
          <w:szCs w:val="24"/>
        </w:rPr>
        <w:t xml:space="preserve">. </w:t>
      </w:r>
    </w:p>
    <w:p w14:paraId="3DF43972" w14:textId="39AFFABA" w:rsidR="006215E4" w:rsidRPr="001771DE" w:rsidRDefault="006215E4" w:rsidP="003574B8">
      <w:pPr>
        <w:pStyle w:val="Normal0"/>
        <w:spacing w:before="240" w:after="240" w:line="360" w:lineRule="auto"/>
        <w:jc w:val="both"/>
        <w:rPr>
          <w:rFonts w:ascii="Arial" w:eastAsia="Arial" w:hAnsi="Arial" w:cs="Arial"/>
          <w:bCs/>
          <w:sz w:val="24"/>
          <w:szCs w:val="24"/>
        </w:rPr>
      </w:pPr>
      <w:r w:rsidRPr="001771DE">
        <w:rPr>
          <w:rFonts w:ascii="Arial" w:eastAsia="Arial" w:hAnsi="Arial" w:cs="Arial"/>
          <w:b/>
          <w:sz w:val="24"/>
          <w:szCs w:val="24"/>
        </w:rPr>
        <w:t>2.2 Recepción,</w:t>
      </w:r>
      <w:r w:rsidR="00217B62" w:rsidRPr="001771DE">
        <w:rPr>
          <w:rFonts w:ascii="Arial" w:eastAsia="Arial" w:hAnsi="Arial" w:cs="Arial"/>
          <w:b/>
          <w:sz w:val="24"/>
          <w:szCs w:val="24"/>
        </w:rPr>
        <w:t xml:space="preserve"> determinación de </w:t>
      </w:r>
      <w:r w:rsidR="008B2616" w:rsidRPr="001771DE">
        <w:rPr>
          <w:rFonts w:ascii="Arial" w:eastAsia="Arial" w:hAnsi="Arial" w:cs="Arial"/>
          <w:b/>
          <w:sz w:val="24"/>
          <w:szCs w:val="24"/>
        </w:rPr>
        <w:t>vía</w:t>
      </w:r>
      <w:r w:rsidR="00217B62" w:rsidRPr="001771DE">
        <w:rPr>
          <w:rFonts w:ascii="Arial" w:eastAsia="Arial" w:hAnsi="Arial" w:cs="Arial"/>
          <w:b/>
          <w:sz w:val="24"/>
          <w:szCs w:val="24"/>
        </w:rPr>
        <w:t>,</w:t>
      </w:r>
      <w:r w:rsidRPr="001771DE">
        <w:rPr>
          <w:rFonts w:ascii="Arial" w:eastAsia="Arial" w:hAnsi="Arial" w:cs="Arial"/>
          <w:b/>
          <w:sz w:val="24"/>
          <w:szCs w:val="24"/>
        </w:rPr>
        <w:t xml:space="preserve"> registro y turno. </w:t>
      </w:r>
      <w:r w:rsidRPr="001771DE">
        <w:rPr>
          <w:rFonts w:ascii="Arial" w:eastAsia="Arial" w:hAnsi="Arial" w:cs="Arial"/>
          <w:bCs/>
          <w:sz w:val="24"/>
          <w:szCs w:val="24"/>
        </w:rPr>
        <w:t xml:space="preserve">El quince siguiente, la Magistrada Presidenta recibió la demanda y sus anexos, ordenó </w:t>
      </w:r>
      <w:r w:rsidR="004150C6" w:rsidRPr="001771DE">
        <w:rPr>
          <w:rFonts w:ascii="Arial" w:eastAsia="Arial" w:hAnsi="Arial" w:cs="Arial"/>
          <w:bCs/>
          <w:sz w:val="24"/>
          <w:szCs w:val="24"/>
        </w:rPr>
        <w:t xml:space="preserve">se </w:t>
      </w:r>
      <w:proofErr w:type="gramStart"/>
      <w:r w:rsidR="004150C6" w:rsidRPr="001771DE">
        <w:rPr>
          <w:rFonts w:ascii="Arial" w:eastAsia="Arial" w:hAnsi="Arial" w:cs="Arial"/>
          <w:bCs/>
          <w:sz w:val="24"/>
          <w:szCs w:val="24"/>
        </w:rPr>
        <w:t>tramitara</w:t>
      </w:r>
      <w:proofErr w:type="gramEnd"/>
      <w:r w:rsidR="008B2616" w:rsidRPr="001771DE">
        <w:rPr>
          <w:rFonts w:ascii="Arial" w:eastAsia="Arial" w:hAnsi="Arial" w:cs="Arial"/>
          <w:bCs/>
          <w:sz w:val="24"/>
          <w:szCs w:val="24"/>
        </w:rPr>
        <w:t xml:space="preserve"> vía recurso de apelación y por ende se </w:t>
      </w:r>
      <w:proofErr w:type="gramStart"/>
      <w:r w:rsidRPr="001771DE">
        <w:rPr>
          <w:rFonts w:ascii="Arial" w:eastAsia="Arial" w:hAnsi="Arial" w:cs="Arial"/>
          <w:bCs/>
          <w:sz w:val="24"/>
          <w:szCs w:val="24"/>
        </w:rPr>
        <w:t>integrar</w:t>
      </w:r>
      <w:r w:rsidR="008B2616" w:rsidRPr="001771DE">
        <w:rPr>
          <w:rFonts w:ascii="Arial" w:eastAsia="Arial" w:hAnsi="Arial" w:cs="Arial"/>
          <w:bCs/>
          <w:sz w:val="24"/>
          <w:szCs w:val="24"/>
        </w:rPr>
        <w:t>a</w:t>
      </w:r>
      <w:proofErr w:type="gramEnd"/>
      <w:r w:rsidRPr="001771DE">
        <w:rPr>
          <w:rFonts w:ascii="Arial" w:eastAsia="Arial" w:hAnsi="Arial" w:cs="Arial"/>
          <w:bCs/>
          <w:sz w:val="24"/>
          <w:szCs w:val="24"/>
        </w:rPr>
        <w:t xml:space="preserve"> el expediente TEEM-RAP-027/2025</w:t>
      </w:r>
      <w:r w:rsidR="008B2616" w:rsidRPr="001771DE">
        <w:rPr>
          <w:rFonts w:ascii="Arial" w:eastAsia="Arial" w:hAnsi="Arial" w:cs="Arial"/>
          <w:bCs/>
          <w:sz w:val="24"/>
          <w:szCs w:val="24"/>
        </w:rPr>
        <w:t xml:space="preserve">, </w:t>
      </w:r>
      <w:r w:rsidR="001134F7" w:rsidRPr="001771DE">
        <w:rPr>
          <w:rFonts w:ascii="Arial" w:eastAsia="Arial" w:hAnsi="Arial" w:cs="Arial"/>
          <w:bCs/>
          <w:sz w:val="24"/>
          <w:szCs w:val="24"/>
        </w:rPr>
        <w:t>turnándolo</w:t>
      </w:r>
      <w:r w:rsidRPr="001771DE">
        <w:rPr>
          <w:rFonts w:ascii="Arial" w:eastAsia="Arial" w:hAnsi="Arial" w:cs="Arial"/>
          <w:bCs/>
          <w:sz w:val="24"/>
          <w:szCs w:val="24"/>
        </w:rPr>
        <w:t xml:space="preserve"> ese mismo día a la Ponencia a cargo del Magistrado Adrián Hernández Pinedo para los efectos previstos en el artículo 27 de la </w:t>
      </w:r>
      <w:r w:rsidRPr="001771DE">
        <w:rPr>
          <w:rFonts w:ascii="Arial" w:eastAsia="Arial" w:hAnsi="Arial" w:cs="Arial"/>
          <w:bCs/>
          <w:i/>
          <w:iCs/>
          <w:sz w:val="24"/>
          <w:szCs w:val="24"/>
        </w:rPr>
        <w:t>Ley Electoral</w:t>
      </w:r>
      <w:r w:rsidRPr="001771DE">
        <w:rPr>
          <w:rStyle w:val="Refdenotaalpie"/>
          <w:rFonts w:ascii="Arial" w:eastAsia="Arial" w:hAnsi="Arial" w:cs="Arial"/>
          <w:bCs/>
          <w:sz w:val="24"/>
          <w:szCs w:val="24"/>
        </w:rPr>
        <w:footnoteReference w:id="7"/>
      </w:r>
      <w:r w:rsidRPr="001771DE">
        <w:rPr>
          <w:rFonts w:ascii="Arial" w:eastAsia="Arial" w:hAnsi="Arial" w:cs="Arial"/>
          <w:bCs/>
          <w:sz w:val="24"/>
          <w:szCs w:val="24"/>
        </w:rPr>
        <w:t>.</w:t>
      </w:r>
    </w:p>
    <w:p w14:paraId="5D4C944B" w14:textId="0D04B898" w:rsidR="006215E4" w:rsidRPr="001771DE" w:rsidRDefault="006215E4" w:rsidP="003574B8">
      <w:pPr>
        <w:pStyle w:val="Normal0"/>
        <w:spacing w:before="240" w:after="240" w:line="360" w:lineRule="auto"/>
        <w:jc w:val="both"/>
        <w:rPr>
          <w:rFonts w:ascii="Arial" w:eastAsia="Arial" w:hAnsi="Arial" w:cs="Arial"/>
          <w:b/>
          <w:sz w:val="24"/>
          <w:szCs w:val="24"/>
        </w:rPr>
      </w:pPr>
      <w:r w:rsidRPr="001771DE">
        <w:rPr>
          <w:rFonts w:ascii="Arial" w:eastAsia="Arial" w:hAnsi="Arial" w:cs="Arial"/>
          <w:b/>
          <w:sz w:val="24"/>
          <w:szCs w:val="24"/>
        </w:rPr>
        <w:lastRenderedPageBreak/>
        <w:t xml:space="preserve">2.3 Radicación. </w:t>
      </w:r>
      <w:r w:rsidRPr="001771DE">
        <w:rPr>
          <w:rFonts w:ascii="Arial" w:eastAsia="Arial" w:hAnsi="Arial" w:cs="Arial"/>
          <w:bCs/>
          <w:sz w:val="24"/>
          <w:szCs w:val="24"/>
        </w:rPr>
        <w:t>El dieciséis de octubre, la Ponencia instructora dictó acuerdo en el que radicó el recurso de apelación y se tuvo por recibido el informe circunstanciado</w:t>
      </w:r>
      <w:r w:rsidRPr="001771DE">
        <w:rPr>
          <w:rStyle w:val="Refdenotaalpie"/>
          <w:rFonts w:ascii="Arial" w:eastAsia="Arial" w:hAnsi="Arial" w:cs="Arial"/>
          <w:bCs/>
          <w:sz w:val="24"/>
          <w:szCs w:val="24"/>
        </w:rPr>
        <w:footnoteReference w:id="8"/>
      </w:r>
      <w:r w:rsidRPr="001771DE">
        <w:rPr>
          <w:rFonts w:ascii="Arial" w:eastAsia="Arial" w:hAnsi="Arial" w:cs="Arial"/>
          <w:bCs/>
          <w:sz w:val="24"/>
          <w:szCs w:val="24"/>
        </w:rPr>
        <w:t>.</w:t>
      </w:r>
      <w:r w:rsidRPr="001771DE">
        <w:rPr>
          <w:rFonts w:ascii="Arial" w:eastAsia="Arial" w:hAnsi="Arial" w:cs="Arial"/>
          <w:b/>
          <w:sz w:val="24"/>
          <w:szCs w:val="24"/>
        </w:rPr>
        <w:t xml:space="preserve"> </w:t>
      </w:r>
    </w:p>
    <w:p w14:paraId="5DE1DED4" w14:textId="0F2C682D" w:rsidR="006215E4" w:rsidRPr="001771DE" w:rsidRDefault="006215E4" w:rsidP="003574B8">
      <w:pPr>
        <w:pStyle w:val="Normal0"/>
        <w:spacing w:before="240" w:after="240" w:line="360" w:lineRule="auto"/>
        <w:jc w:val="both"/>
        <w:rPr>
          <w:rFonts w:ascii="Arial" w:eastAsia="Arial" w:hAnsi="Arial" w:cs="Arial"/>
          <w:b/>
          <w:sz w:val="24"/>
          <w:szCs w:val="24"/>
        </w:rPr>
      </w:pPr>
      <w:r w:rsidRPr="001771DE">
        <w:rPr>
          <w:rFonts w:ascii="Arial" w:eastAsia="Arial" w:hAnsi="Arial" w:cs="Arial"/>
          <w:b/>
          <w:sz w:val="24"/>
          <w:szCs w:val="24"/>
        </w:rPr>
        <w:t>2.</w:t>
      </w:r>
      <w:r w:rsidR="00217B62" w:rsidRPr="001771DE">
        <w:rPr>
          <w:rFonts w:ascii="Arial" w:eastAsia="Arial" w:hAnsi="Arial" w:cs="Arial"/>
          <w:b/>
          <w:sz w:val="24"/>
          <w:szCs w:val="24"/>
        </w:rPr>
        <w:t>4</w:t>
      </w:r>
      <w:r w:rsidRPr="001771DE">
        <w:rPr>
          <w:rFonts w:ascii="Arial" w:eastAsia="Arial" w:hAnsi="Arial" w:cs="Arial"/>
          <w:b/>
          <w:sz w:val="24"/>
          <w:szCs w:val="24"/>
        </w:rPr>
        <w:t xml:space="preserve"> Admisión. </w:t>
      </w:r>
      <w:r w:rsidRPr="001771DE">
        <w:rPr>
          <w:rFonts w:ascii="Arial" w:eastAsia="Arial" w:hAnsi="Arial" w:cs="Arial"/>
          <w:bCs/>
          <w:sz w:val="24"/>
          <w:szCs w:val="24"/>
        </w:rPr>
        <w:t>Por acuerdo de treinta de octubre se admitió a trámite el recurso de apelación que se resuelve</w:t>
      </w:r>
      <w:r w:rsidRPr="001771DE">
        <w:rPr>
          <w:rStyle w:val="Refdenotaalpie"/>
          <w:rFonts w:ascii="Arial" w:eastAsia="Arial" w:hAnsi="Arial" w:cs="Arial"/>
          <w:bCs/>
          <w:sz w:val="24"/>
          <w:szCs w:val="24"/>
        </w:rPr>
        <w:footnoteReference w:id="9"/>
      </w:r>
      <w:r w:rsidRPr="001771DE">
        <w:rPr>
          <w:rFonts w:ascii="Arial" w:eastAsia="Arial" w:hAnsi="Arial" w:cs="Arial"/>
          <w:bCs/>
          <w:sz w:val="24"/>
          <w:szCs w:val="24"/>
        </w:rPr>
        <w:t>.</w:t>
      </w:r>
      <w:r w:rsidRPr="001771DE">
        <w:rPr>
          <w:rFonts w:ascii="Arial" w:eastAsia="Arial" w:hAnsi="Arial" w:cs="Arial"/>
          <w:b/>
          <w:sz w:val="24"/>
          <w:szCs w:val="24"/>
        </w:rPr>
        <w:t xml:space="preserve"> </w:t>
      </w:r>
    </w:p>
    <w:p w14:paraId="2C37803A" w14:textId="1D5EAEFB" w:rsidR="006215E4" w:rsidRPr="001771DE" w:rsidRDefault="006215E4" w:rsidP="003574B8">
      <w:pPr>
        <w:pStyle w:val="Normal0"/>
        <w:spacing w:before="240" w:after="240" w:line="360" w:lineRule="auto"/>
        <w:jc w:val="both"/>
        <w:rPr>
          <w:rFonts w:ascii="Arial" w:eastAsia="Arial" w:hAnsi="Arial" w:cs="Arial"/>
          <w:b/>
          <w:sz w:val="24"/>
          <w:szCs w:val="24"/>
        </w:rPr>
      </w:pPr>
      <w:r w:rsidRPr="001771DE">
        <w:rPr>
          <w:rFonts w:ascii="Arial" w:eastAsia="Arial" w:hAnsi="Arial" w:cs="Arial"/>
          <w:b/>
          <w:sz w:val="24"/>
          <w:szCs w:val="24"/>
        </w:rPr>
        <w:t xml:space="preserve">2.5 Cierre de instrucción. </w:t>
      </w:r>
      <w:r w:rsidRPr="001771DE">
        <w:rPr>
          <w:rFonts w:ascii="Arial" w:eastAsia="Arial" w:hAnsi="Arial" w:cs="Arial"/>
          <w:bCs/>
          <w:sz w:val="24"/>
          <w:szCs w:val="24"/>
        </w:rPr>
        <w:t>En su oportunidad y, al no existir diligencia pendiente por desahogar se declaró cerrada la instrucción, dejando los autos en estado para dictar sentencia</w:t>
      </w:r>
      <w:r w:rsidRPr="001771DE">
        <w:rPr>
          <w:rStyle w:val="Refdenotaalpie"/>
          <w:rFonts w:ascii="Arial" w:eastAsia="Arial" w:hAnsi="Arial" w:cs="Arial"/>
          <w:bCs/>
          <w:sz w:val="24"/>
          <w:szCs w:val="24"/>
        </w:rPr>
        <w:footnoteReference w:id="10"/>
      </w:r>
      <w:r w:rsidRPr="001771DE">
        <w:rPr>
          <w:rFonts w:ascii="Arial" w:eastAsia="Arial" w:hAnsi="Arial" w:cs="Arial"/>
          <w:bCs/>
          <w:sz w:val="24"/>
          <w:szCs w:val="24"/>
        </w:rPr>
        <w:t>.</w:t>
      </w:r>
    </w:p>
    <w:p w14:paraId="0A59A2EE" w14:textId="77777777" w:rsidR="002B4931" w:rsidRPr="001771DE" w:rsidRDefault="002B4931" w:rsidP="003574B8">
      <w:pPr>
        <w:pStyle w:val="Ttulo1"/>
        <w:spacing w:before="240" w:after="240"/>
        <w:jc w:val="center"/>
        <w:rPr>
          <w:rFonts w:ascii="Arial" w:eastAsia="Arial" w:hAnsi="Arial" w:cs="Arial"/>
          <w:b/>
          <w:bCs/>
          <w:color w:val="auto"/>
          <w:sz w:val="24"/>
          <w:szCs w:val="24"/>
        </w:rPr>
      </w:pPr>
      <w:bookmarkStart w:id="7" w:name="_Toc213318565"/>
      <w:r w:rsidRPr="001771DE">
        <w:rPr>
          <w:rFonts w:ascii="Arial" w:eastAsia="Arial" w:hAnsi="Arial" w:cs="Arial"/>
          <w:b/>
          <w:bCs/>
          <w:color w:val="auto"/>
          <w:sz w:val="24"/>
          <w:szCs w:val="24"/>
        </w:rPr>
        <w:t>II. COMPETENCIA</w:t>
      </w:r>
      <w:bookmarkEnd w:id="7"/>
    </w:p>
    <w:p w14:paraId="23A5973E" w14:textId="6F6301D8" w:rsidR="00F02B87" w:rsidRPr="001771DE" w:rsidRDefault="002B4931" w:rsidP="003574B8">
      <w:pPr>
        <w:tabs>
          <w:tab w:val="left" w:pos="426"/>
        </w:tabs>
        <w:spacing w:after="0" w:line="360" w:lineRule="auto"/>
        <w:contextualSpacing/>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El Pleno de este </w:t>
      </w:r>
      <w:r w:rsidRPr="001771DE">
        <w:rPr>
          <w:rFonts w:ascii="Arial" w:eastAsia="Times New Roman" w:hAnsi="Arial" w:cs="Arial"/>
          <w:i/>
          <w:iCs/>
          <w:sz w:val="24"/>
          <w:szCs w:val="24"/>
          <w:lang w:eastAsia="es-MX"/>
        </w:rPr>
        <w:t>Tribunal</w:t>
      </w:r>
      <w:r w:rsidRPr="001771DE">
        <w:rPr>
          <w:rFonts w:ascii="Arial" w:eastAsia="Times New Roman" w:hAnsi="Arial" w:cs="Arial"/>
          <w:sz w:val="24"/>
          <w:szCs w:val="24"/>
          <w:lang w:eastAsia="es-MX"/>
        </w:rPr>
        <w:t xml:space="preserve"> es competente para conocer y resolver el presente medio de impugnación al tratarse de </w:t>
      </w:r>
      <w:r w:rsidR="00F02B87" w:rsidRPr="001771DE">
        <w:rPr>
          <w:rFonts w:ascii="Arial" w:eastAsia="Times New Roman" w:hAnsi="Arial" w:cs="Arial"/>
          <w:sz w:val="24"/>
          <w:szCs w:val="24"/>
          <w:lang w:eastAsia="es-MX"/>
        </w:rPr>
        <w:t xml:space="preserve">un recurso de apelación, presentado por un ciudadano a través de su apoderado legal, quien en su momento fue candidato independiente a la presidencia municipal de Zitácuaro, Michoacán, </w:t>
      </w:r>
      <w:r w:rsidR="00A92CA9" w:rsidRPr="001771DE">
        <w:rPr>
          <w:rFonts w:ascii="Arial" w:eastAsia="Times New Roman" w:hAnsi="Arial" w:cs="Arial"/>
          <w:sz w:val="24"/>
          <w:szCs w:val="24"/>
          <w:lang w:eastAsia="es-MX"/>
        </w:rPr>
        <w:t xml:space="preserve">para controvertir un oficio emitido por el </w:t>
      </w:r>
      <w:r w:rsidR="00A92CA9" w:rsidRPr="001771DE">
        <w:rPr>
          <w:rFonts w:ascii="Arial" w:eastAsia="Times New Roman" w:hAnsi="Arial" w:cs="Arial"/>
          <w:i/>
          <w:iCs/>
          <w:sz w:val="24"/>
          <w:szCs w:val="24"/>
          <w:lang w:eastAsia="es-MX"/>
        </w:rPr>
        <w:t>Director Ejecutivo</w:t>
      </w:r>
      <w:r w:rsidR="00A92CA9" w:rsidRPr="001771DE">
        <w:rPr>
          <w:rFonts w:ascii="Arial" w:eastAsia="Times New Roman" w:hAnsi="Arial" w:cs="Arial"/>
          <w:sz w:val="24"/>
          <w:szCs w:val="24"/>
          <w:lang w:eastAsia="es-MX"/>
        </w:rPr>
        <w:t xml:space="preserve">, </w:t>
      </w:r>
      <w:r w:rsidR="00F02B87" w:rsidRPr="001771DE">
        <w:rPr>
          <w:rFonts w:ascii="Arial" w:eastAsia="Times New Roman" w:hAnsi="Arial" w:cs="Arial"/>
          <w:sz w:val="24"/>
          <w:szCs w:val="24"/>
          <w:lang w:eastAsia="es-MX"/>
        </w:rPr>
        <w:t xml:space="preserve">cuya competencia corresponde a este </w:t>
      </w:r>
      <w:r w:rsidR="00F02B87" w:rsidRPr="001771DE">
        <w:rPr>
          <w:rFonts w:ascii="Arial" w:eastAsia="Times New Roman" w:hAnsi="Arial" w:cs="Arial"/>
          <w:i/>
          <w:iCs/>
          <w:sz w:val="24"/>
          <w:szCs w:val="24"/>
          <w:lang w:eastAsia="es-MX"/>
        </w:rPr>
        <w:t>órgano jurisdiccional</w:t>
      </w:r>
      <w:r w:rsidR="006321DB" w:rsidRPr="001771DE">
        <w:rPr>
          <w:rFonts w:ascii="Arial" w:eastAsia="Times New Roman" w:hAnsi="Arial" w:cs="Arial"/>
          <w:i/>
          <w:iCs/>
          <w:sz w:val="24"/>
          <w:szCs w:val="24"/>
          <w:lang w:eastAsia="es-MX"/>
        </w:rPr>
        <w:t>.</w:t>
      </w:r>
    </w:p>
    <w:p w14:paraId="65D8495E" w14:textId="67A832D7" w:rsidR="00A92CA9" w:rsidRPr="001771DE" w:rsidRDefault="002B4931"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 xml:space="preserve">Lo anterior, </w:t>
      </w:r>
      <w:r w:rsidR="00A92CA9" w:rsidRPr="001771DE">
        <w:rPr>
          <w:rFonts w:ascii="Arial" w:eastAsia="Times New Roman" w:hAnsi="Arial" w:cs="Arial"/>
          <w:sz w:val="24"/>
          <w:szCs w:val="24"/>
          <w:lang w:val="es-ES" w:eastAsia="es-ES"/>
        </w:rPr>
        <w:t xml:space="preserve">de conformidad con lo dispuesto en los artículos 98 A, de la </w:t>
      </w:r>
      <w:r w:rsidR="00A92CA9" w:rsidRPr="001771DE">
        <w:rPr>
          <w:rFonts w:ascii="Arial" w:eastAsia="Times New Roman" w:hAnsi="Arial" w:cs="Arial"/>
          <w:i/>
          <w:iCs/>
          <w:sz w:val="24"/>
          <w:szCs w:val="24"/>
          <w:lang w:val="es-ES" w:eastAsia="es-ES"/>
        </w:rPr>
        <w:t>Constitución</w:t>
      </w:r>
      <w:r w:rsidR="00DD6663" w:rsidRPr="001771DE">
        <w:rPr>
          <w:rFonts w:ascii="Arial" w:eastAsia="Times New Roman" w:hAnsi="Arial" w:cs="Arial"/>
          <w:i/>
          <w:iCs/>
          <w:sz w:val="24"/>
          <w:szCs w:val="24"/>
          <w:lang w:val="es-ES" w:eastAsia="es-ES"/>
        </w:rPr>
        <w:t xml:space="preserve"> Local</w:t>
      </w:r>
      <w:r w:rsidR="00A92CA9" w:rsidRPr="001771DE">
        <w:rPr>
          <w:rFonts w:ascii="Arial" w:eastAsia="Times New Roman" w:hAnsi="Arial" w:cs="Arial"/>
          <w:sz w:val="24"/>
          <w:szCs w:val="24"/>
          <w:lang w:val="es-ES" w:eastAsia="es-ES"/>
        </w:rPr>
        <w:t xml:space="preserve">; 60, 64, fracción XIII, y 66, fracciones II y III, del </w:t>
      </w:r>
      <w:r w:rsidR="00A92CA9" w:rsidRPr="001771DE">
        <w:rPr>
          <w:rFonts w:ascii="Arial" w:eastAsia="Times New Roman" w:hAnsi="Arial" w:cs="Arial"/>
          <w:i/>
          <w:iCs/>
          <w:sz w:val="24"/>
          <w:szCs w:val="24"/>
          <w:lang w:val="es-ES" w:eastAsia="es-ES"/>
        </w:rPr>
        <w:t>Código Electoral</w:t>
      </w:r>
      <w:r w:rsidR="00A92CA9" w:rsidRPr="001771DE">
        <w:rPr>
          <w:rFonts w:ascii="Arial" w:eastAsia="Times New Roman" w:hAnsi="Arial" w:cs="Arial"/>
          <w:sz w:val="24"/>
          <w:szCs w:val="24"/>
          <w:lang w:val="es-ES" w:eastAsia="es-ES"/>
        </w:rPr>
        <w:t xml:space="preserve">; así como 4, inciso b), 5, 51, fracción I y 52, de la </w:t>
      </w:r>
      <w:r w:rsidR="00A92CA9" w:rsidRPr="001771DE">
        <w:rPr>
          <w:rFonts w:ascii="Arial" w:eastAsia="Times New Roman" w:hAnsi="Arial" w:cs="Arial"/>
          <w:i/>
          <w:iCs/>
          <w:sz w:val="24"/>
          <w:szCs w:val="24"/>
          <w:lang w:val="es-ES" w:eastAsia="es-ES"/>
        </w:rPr>
        <w:t>Ley Electoral</w:t>
      </w:r>
      <w:r w:rsidR="006321DB" w:rsidRPr="001771DE">
        <w:rPr>
          <w:rStyle w:val="Refdenotaalpie"/>
          <w:rFonts w:ascii="Arial" w:eastAsia="Times New Roman" w:hAnsi="Arial" w:cs="Arial"/>
          <w:i/>
          <w:iCs/>
          <w:sz w:val="24"/>
          <w:szCs w:val="24"/>
          <w:lang w:val="es-ES" w:eastAsia="es-ES"/>
        </w:rPr>
        <w:footnoteReference w:id="11"/>
      </w:r>
      <w:r w:rsidR="006321DB" w:rsidRPr="001771DE">
        <w:rPr>
          <w:rFonts w:ascii="Arial" w:eastAsia="Times New Roman" w:hAnsi="Arial" w:cs="Arial"/>
          <w:sz w:val="24"/>
          <w:szCs w:val="24"/>
          <w:lang w:val="es-ES" w:eastAsia="es-ES"/>
        </w:rPr>
        <w:t>.</w:t>
      </w:r>
    </w:p>
    <w:p w14:paraId="140A4D57" w14:textId="1E4A6F63" w:rsidR="00E86E26" w:rsidRPr="001771DE" w:rsidRDefault="00E86E26" w:rsidP="003574B8">
      <w:pPr>
        <w:pStyle w:val="Normal0"/>
        <w:spacing w:before="240" w:after="240" w:line="360" w:lineRule="auto"/>
        <w:jc w:val="center"/>
        <w:outlineLvl w:val="0"/>
        <w:rPr>
          <w:rFonts w:ascii="Arial" w:eastAsia="Times New Roman" w:hAnsi="Arial" w:cs="Arial"/>
          <w:b/>
          <w:bCs/>
          <w:sz w:val="24"/>
          <w:szCs w:val="24"/>
          <w:lang w:val="es-ES" w:eastAsia="es-ES"/>
        </w:rPr>
      </w:pPr>
      <w:bookmarkStart w:id="8" w:name="_Toc213318566"/>
      <w:r w:rsidRPr="001771DE">
        <w:rPr>
          <w:rFonts w:ascii="Arial" w:eastAsia="Times New Roman" w:hAnsi="Arial" w:cs="Arial"/>
          <w:b/>
          <w:bCs/>
          <w:sz w:val="24"/>
          <w:szCs w:val="24"/>
          <w:lang w:val="es-ES" w:eastAsia="es-ES"/>
        </w:rPr>
        <w:t>III. REQUISITOS DE PROCED</w:t>
      </w:r>
      <w:r w:rsidR="00BD077E" w:rsidRPr="001771DE">
        <w:rPr>
          <w:rFonts w:ascii="Arial" w:eastAsia="Times New Roman" w:hAnsi="Arial" w:cs="Arial"/>
          <w:b/>
          <w:bCs/>
          <w:sz w:val="24"/>
          <w:szCs w:val="24"/>
          <w:lang w:val="es-ES" w:eastAsia="es-ES"/>
        </w:rPr>
        <w:t>ENCIA</w:t>
      </w:r>
      <w:bookmarkEnd w:id="8"/>
    </w:p>
    <w:p w14:paraId="48DD0355" w14:textId="7B3B389E" w:rsidR="00A92CA9" w:rsidRPr="001771DE" w:rsidRDefault="00E86E26"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El recurso de apelación reúne los requisitos formales y de procedencia previstos en los artículos 9, 10, 15</w:t>
      </w:r>
      <w:r w:rsidR="008209BB" w:rsidRPr="001771DE">
        <w:rPr>
          <w:rFonts w:ascii="Arial" w:eastAsia="Times New Roman" w:hAnsi="Arial" w:cs="Arial"/>
          <w:sz w:val="24"/>
          <w:szCs w:val="24"/>
          <w:lang w:val="es-ES" w:eastAsia="es-ES"/>
        </w:rPr>
        <w:t xml:space="preserve">, </w:t>
      </w:r>
      <w:r w:rsidRPr="001771DE">
        <w:rPr>
          <w:rFonts w:ascii="Arial" w:eastAsia="Times New Roman" w:hAnsi="Arial" w:cs="Arial"/>
          <w:sz w:val="24"/>
          <w:szCs w:val="24"/>
          <w:lang w:val="es-ES" w:eastAsia="es-ES"/>
        </w:rPr>
        <w:t xml:space="preserve">fracción </w:t>
      </w:r>
      <w:r w:rsidR="005B254F" w:rsidRPr="001771DE">
        <w:rPr>
          <w:rFonts w:ascii="Arial" w:eastAsia="Times New Roman" w:hAnsi="Arial" w:cs="Arial"/>
          <w:sz w:val="24"/>
          <w:szCs w:val="24"/>
          <w:lang w:val="es-ES" w:eastAsia="es-ES"/>
        </w:rPr>
        <w:t>V</w:t>
      </w:r>
      <w:r w:rsidRPr="001771DE">
        <w:rPr>
          <w:rFonts w:ascii="Arial" w:eastAsia="Times New Roman" w:hAnsi="Arial" w:cs="Arial"/>
          <w:sz w:val="24"/>
          <w:szCs w:val="24"/>
          <w:lang w:val="es-ES" w:eastAsia="es-ES"/>
        </w:rPr>
        <w:t>I</w:t>
      </w:r>
      <w:r w:rsidR="008209BB" w:rsidRPr="001771DE">
        <w:rPr>
          <w:rFonts w:ascii="Arial" w:eastAsia="Times New Roman" w:hAnsi="Arial" w:cs="Arial"/>
          <w:sz w:val="24"/>
          <w:szCs w:val="24"/>
          <w:lang w:val="es-ES" w:eastAsia="es-ES"/>
        </w:rPr>
        <w:t>,</w:t>
      </w:r>
      <w:r w:rsidRPr="001771DE">
        <w:rPr>
          <w:rFonts w:ascii="Arial" w:eastAsia="Times New Roman" w:hAnsi="Arial" w:cs="Arial"/>
          <w:sz w:val="24"/>
          <w:szCs w:val="24"/>
          <w:lang w:val="es-ES" w:eastAsia="es-ES"/>
        </w:rPr>
        <w:t xml:space="preserve"> y 51 fracción I</w:t>
      </w:r>
      <w:r w:rsidR="008209BB" w:rsidRPr="001771DE">
        <w:rPr>
          <w:rFonts w:ascii="Arial" w:eastAsia="Times New Roman" w:hAnsi="Arial" w:cs="Arial"/>
          <w:sz w:val="24"/>
          <w:szCs w:val="24"/>
          <w:lang w:val="es-ES" w:eastAsia="es-ES"/>
        </w:rPr>
        <w:t>,</w:t>
      </w:r>
      <w:r w:rsidRPr="001771DE">
        <w:rPr>
          <w:rFonts w:ascii="Arial" w:eastAsia="Times New Roman" w:hAnsi="Arial" w:cs="Arial"/>
          <w:sz w:val="24"/>
          <w:szCs w:val="24"/>
          <w:lang w:val="es-ES" w:eastAsia="es-ES"/>
        </w:rPr>
        <w:t xml:space="preserve"> de la </w:t>
      </w:r>
      <w:r w:rsidRPr="001771DE">
        <w:rPr>
          <w:rFonts w:ascii="Arial" w:eastAsia="Times New Roman" w:hAnsi="Arial" w:cs="Arial"/>
          <w:i/>
          <w:iCs/>
          <w:sz w:val="24"/>
          <w:szCs w:val="24"/>
          <w:lang w:val="es-ES" w:eastAsia="es-ES"/>
        </w:rPr>
        <w:t xml:space="preserve">Ley </w:t>
      </w:r>
      <w:r w:rsidR="00DD6663" w:rsidRPr="001771DE">
        <w:rPr>
          <w:rFonts w:ascii="Arial" w:eastAsia="Times New Roman" w:hAnsi="Arial" w:cs="Arial"/>
          <w:i/>
          <w:iCs/>
          <w:sz w:val="24"/>
          <w:szCs w:val="24"/>
          <w:lang w:val="es-ES" w:eastAsia="es-ES"/>
        </w:rPr>
        <w:t>Electoral</w:t>
      </w:r>
      <w:r w:rsidRPr="001771DE">
        <w:rPr>
          <w:rFonts w:ascii="Arial" w:eastAsia="Times New Roman" w:hAnsi="Arial" w:cs="Arial"/>
          <w:sz w:val="24"/>
          <w:szCs w:val="24"/>
          <w:lang w:val="es-ES" w:eastAsia="es-ES"/>
        </w:rPr>
        <w:t>, tal como se señala.</w:t>
      </w:r>
    </w:p>
    <w:p w14:paraId="1B2C71B4" w14:textId="348B0455" w:rsidR="0007619F" w:rsidRPr="001771DE" w:rsidRDefault="0007619F"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b/>
          <w:bCs/>
          <w:sz w:val="24"/>
          <w:szCs w:val="24"/>
          <w:lang w:val="es-ES" w:eastAsia="es-ES"/>
        </w:rPr>
        <w:t>1. Oportunidad</w:t>
      </w:r>
      <w:r w:rsidRPr="001771DE">
        <w:rPr>
          <w:rFonts w:ascii="Arial" w:eastAsia="Times New Roman" w:hAnsi="Arial" w:cs="Arial"/>
          <w:sz w:val="24"/>
          <w:szCs w:val="24"/>
          <w:lang w:val="es-ES" w:eastAsia="es-ES"/>
        </w:rPr>
        <w:t>. Se cumple con este requisito, toda vez que el oficio impugnado fue notificado a</w:t>
      </w:r>
      <w:r w:rsidR="008209BB" w:rsidRPr="001771DE">
        <w:rPr>
          <w:rFonts w:ascii="Arial" w:eastAsia="Times New Roman" w:hAnsi="Arial" w:cs="Arial"/>
          <w:sz w:val="24"/>
          <w:szCs w:val="24"/>
          <w:lang w:val="es-ES" w:eastAsia="es-ES"/>
        </w:rPr>
        <w:t>l</w:t>
      </w:r>
      <w:r w:rsidRPr="001771DE">
        <w:rPr>
          <w:rFonts w:ascii="Arial" w:eastAsia="Times New Roman" w:hAnsi="Arial" w:cs="Arial"/>
          <w:sz w:val="24"/>
          <w:szCs w:val="24"/>
          <w:lang w:val="es-ES" w:eastAsia="es-ES"/>
        </w:rPr>
        <w:t xml:space="preserve"> </w:t>
      </w:r>
      <w:r w:rsidRPr="001771DE">
        <w:rPr>
          <w:rFonts w:ascii="Arial" w:eastAsia="Times New Roman" w:hAnsi="Arial" w:cs="Arial"/>
          <w:i/>
          <w:iCs/>
          <w:sz w:val="24"/>
          <w:szCs w:val="24"/>
          <w:lang w:val="es-ES" w:eastAsia="es-ES"/>
        </w:rPr>
        <w:t>apelante</w:t>
      </w:r>
      <w:r w:rsidRPr="001771DE">
        <w:rPr>
          <w:rFonts w:ascii="Arial" w:eastAsia="Times New Roman" w:hAnsi="Arial" w:cs="Arial"/>
          <w:sz w:val="24"/>
          <w:szCs w:val="24"/>
          <w:lang w:val="es-ES" w:eastAsia="es-ES"/>
        </w:rPr>
        <w:t xml:space="preserve"> el</w:t>
      </w:r>
      <w:r w:rsidR="00F658FE" w:rsidRPr="001771DE">
        <w:rPr>
          <w:rFonts w:ascii="Arial" w:eastAsia="Times New Roman" w:hAnsi="Arial" w:cs="Arial"/>
          <w:sz w:val="24"/>
          <w:szCs w:val="24"/>
          <w:lang w:val="es-ES" w:eastAsia="es-ES"/>
        </w:rPr>
        <w:t xml:space="preserve"> dos de octubre</w:t>
      </w:r>
      <w:r w:rsidRPr="001771DE">
        <w:rPr>
          <w:rFonts w:ascii="Arial" w:eastAsia="Times New Roman" w:hAnsi="Arial" w:cs="Arial"/>
          <w:sz w:val="24"/>
          <w:szCs w:val="24"/>
          <w:lang w:val="es-ES" w:eastAsia="es-ES"/>
        </w:rPr>
        <w:t xml:space="preserve">, mientras que el </w:t>
      </w:r>
      <w:r w:rsidR="00E44392" w:rsidRPr="001771DE">
        <w:rPr>
          <w:rFonts w:ascii="Arial" w:eastAsia="Times New Roman" w:hAnsi="Arial" w:cs="Arial"/>
          <w:sz w:val="24"/>
          <w:szCs w:val="24"/>
          <w:lang w:val="es-ES" w:eastAsia="es-ES"/>
        </w:rPr>
        <w:t>escrito de demanda</w:t>
      </w:r>
      <w:r w:rsidRPr="001771DE">
        <w:rPr>
          <w:rFonts w:ascii="Arial" w:eastAsia="Times New Roman" w:hAnsi="Arial" w:cs="Arial"/>
          <w:sz w:val="24"/>
          <w:szCs w:val="24"/>
          <w:lang w:val="es-ES" w:eastAsia="es-ES"/>
        </w:rPr>
        <w:t xml:space="preserve"> fue presentado ante el </w:t>
      </w:r>
      <w:r w:rsidRPr="001771DE">
        <w:rPr>
          <w:rFonts w:ascii="Arial" w:eastAsia="Times New Roman" w:hAnsi="Arial" w:cs="Arial"/>
          <w:i/>
          <w:iCs/>
          <w:sz w:val="24"/>
          <w:szCs w:val="24"/>
          <w:lang w:val="es-ES" w:eastAsia="es-ES"/>
        </w:rPr>
        <w:t>IEM</w:t>
      </w:r>
      <w:r w:rsidRPr="001771DE">
        <w:rPr>
          <w:rFonts w:ascii="Arial" w:eastAsia="Times New Roman" w:hAnsi="Arial" w:cs="Arial"/>
          <w:sz w:val="24"/>
          <w:szCs w:val="24"/>
          <w:lang w:val="es-ES" w:eastAsia="es-ES"/>
        </w:rPr>
        <w:t xml:space="preserve"> el </w:t>
      </w:r>
      <w:r w:rsidR="00E44392" w:rsidRPr="001771DE">
        <w:rPr>
          <w:rFonts w:ascii="Arial" w:eastAsia="Times New Roman" w:hAnsi="Arial" w:cs="Arial"/>
          <w:sz w:val="24"/>
          <w:szCs w:val="24"/>
          <w:lang w:val="es-ES" w:eastAsia="es-ES"/>
        </w:rPr>
        <w:t>ocho</w:t>
      </w:r>
      <w:r w:rsidRPr="001771DE">
        <w:rPr>
          <w:rFonts w:ascii="Arial" w:eastAsia="Times New Roman" w:hAnsi="Arial" w:cs="Arial"/>
          <w:sz w:val="24"/>
          <w:szCs w:val="24"/>
          <w:lang w:val="es-ES" w:eastAsia="es-ES"/>
        </w:rPr>
        <w:t xml:space="preserve"> siguiente; por lo que, considerando que el </w:t>
      </w:r>
      <w:r w:rsidR="00E44392" w:rsidRPr="001771DE">
        <w:rPr>
          <w:rFonts w:ascii="Arial" w:eastAsia="Times New Roman" w:hAnsi="Arial" w:cs="Arial"/>
          <w:sz w:val="24"/>
          <w:szCs w:val="24"/>
          <w:lang w:val="es-ES" w:eastAsia="es-ES"/>
        </w:rPr>
        <w:t>cuatro y cinco</w:t>
      </w:r>
      <w:r w:rsidRPr="001771DE">
        <w:rPr>
          <w:rFonts w:ascii="Arial" w:eastAsia="Times New Roman" w:hAnsi="Arial" w:cs="Arial"/>
          <w:sz w:val="24"/>
          <w:szCs w:val="24"/>
          <w:lang w:val="es-ES" w:eastAsia="es-ES"/>
        </w:rPr>
        <w:t xml:space="preserve"> del mismo mes fueron inhábiles, la impugnación es oportuna.  </w:t>
      </w:r>
    </w:p>
    <w:p w14:paraId="1595C913" w14:textId="5431F237" w:rsidR="00E44392" w:rsidRPr="001771DE" w:rsidRDefault="00E44392"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 xml:space="preserve">Además, no debe perderse de vista que </w:t>
      </w:r>
      <w:r w:rsidR="00494692" w:rsidRPr="001771DE">
        <w:rPr>
          <w:rFonts w:ascii="Arial" w:eastAsia="Times New Roman" w:hAnsi="Arial" w:cs="Arial"/>
          <w:sz w:val="24"/>
          <w:szCs w:val="24"/>
          <w:lang w:val="es-ES" w:eastAsia="es-ES"/>
        </w:rPr>
        <w:t xml:space="preserve">en la demanda se aduce precisamente </w:t>
      </w:r>
      <w:bookmarkStart w:id="9" w:name="_Hlk212636797"/>
      <w:r w:rsidR="00494692" w:rsidRPr="001771DE">
        <w:rPr>
          <w:rFonts w:ascii="Arial" w:eastAsia="Times New Roman" w:hAnsi="Arial" w:cs="Arial"/>
          <w:sz w:val="24"/>
          <w:szCs w:val="24"/>
          <w:lang w:val="es-ES" w:eastAsia="es-ES"/>
        </w:rPr>
        <w:t>que fue coartado el derecho a un debido proceso al existir vicios y defectos en la notificación respectiva</w:t>
      </w:r>
      <w:bookmarkEnd w:id="9"/>
      <w:r w:rsidR="00494692" w:rsidRPr="001771DE">
        <w:rPr>
          <w:rFonts w:ascii="Arial" w:eastAsia="Times New Roman" w:hAnsi="Arial" w:cs="Arial"/>
          <w:sz w:val="24"/>
          <w:szCs w:val="24"/>
          <w:lang w:val="es-ES" w:eastAsia="es-ES"/>
        </w:rPr>
        <w:t xml:space="preserve">, cuestión que obliga a este </w:t>
      </w:r>
      <w:r w:rsidR="00494692" w:rsidRPr="001771DE">
        <w:rPr>
          <w:rFonts w:ascii="Arial" w:eastAsia="Times New Roman" w:hAnsi="Arial" w:cs="Arial"/>
          <w:i/>
          <w:iCs/>
          <w:sz w:val="24"/>
          <w:szCs w:val="24"/>
          <w:lang w:val="es-ES" w:eastAsia="es-ES"/>
        </w:rPr>
        <w:t>Tribunal</w:t>
      </w:r>
      <w:r w:rsidR="00494692" w:rsidRPr="001771DE">
        <w:rPr>
          <w:rFonts w:ascii="Arial" w:eastAsia="Times New Roman" w:hAnsi="Arial" w:cs="Arial"/>
          <w:sz w:val="24"/>
          <w:szCs w:val="24"/>
          <w:lang w:val="es-ES" w:eastAsia="es-ES"/>
        </w:rPr>
        <w:t xml:space="preserve"> a llevar a cabo el análisis </w:t>
      </w:r>
      <w:r w:rsidR="007E73CD" w:rsidRPr="001771DE">
        <w:rPr>
          <w:rFonts w:ascii="Arial" w:eastAsia="Times New Roman" w:hAnsi="Arial" w:cs="Arial"/>
          <w:sz w:val="24"/>
          <w:szCs w:val="24"/>
          <w:lang w:val="es-ES" w:eastAsia="es-ES"/>
        </w:rPr>
        <w:lastRenderedPageBreak/>
        <w:t>correspondiente</w:t>
      </w:r>
      <w:r w:rsidR="00494692" w:rsidRPr="001771DE">
        <w:rPr>
          <w:rFonts w:ascii="Arial" w:eastAsia="Times New Roman" w:hAnsi="Arial" w:cs="Arial"/>
          <w:sz w:val="24"/>
          <w:szCs w:val="24"/>
          <w:lang w:val="es-ES" w:eastAsia="es-ES"/>
        </w:rPr>
        <w:t xml:space="preserve"> a efecto de no incurrir </w:t>
      </w:r>
      <w:r w:rsidRPr="001771DE">
        <w:rPr>
          <w:rFonts w:ascii="Arial" w:eastAsia="Times New Roman" w:hAnsi="Arial" w:cs="Arial"/>
          <w:sz w:val="24"/>
          <w:szCs w:val="24"/>
          <w:lang w:val="es-ES" w:eastAsia="es-ES"/>
        </w:rPr>
        <w:t>en el vicio lógico de petición de principio</w:t>
      </w:r>
      <w:r w:rsidR="007E73CD" w:rsidRPr="001771DE">
        <w:rPr>
          <w:rStyle w:val="Refdenotaalpie"/>
          <w:rFonts w:ascii="Arial" w:eastAsia="Times New Roman" w:hAnsi="Arial" w:cs="Arial"/>
          <w:sz w:val="24"/>
          <w:szCs w:val="24"/>
          <w:lang w:val="es-ES" w:eastAsia="es-ES"/>
        </w:rPr>
        <w:footnoteReference w:id="12"/>
      </w:r>
      <w:r w:rsidRPr="001771DE">
        <w:rPr>
          <w:rFonts w:ascii="Arial" w:eastAsia="Times New Roman" w:hAnsi="Arial" w:cs="Arial"/>
          <w:sz w:val="24"/>
          <w:szCs w:val="24"/>
          <w:lang w:val="es-ES" w:eastAsia="es-ES"/>
        </w:rPr>
        <w:t>, toda vez que lo manifestado se encuentra estrechamente relacionado con la materia de fondo de la controversia.</w:t>
      </w:r>
    </w:p>
    <w:p w14:paraId="518DDE84" w14:textId="22A96598" w:rsidR="0007619F" w:rsidRPr="001771DE" w:rsidRDefault="0007619F"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b/>
          <w:bCs/>
          <w:sz w:val="24"/>
          <w:szCs w:val="24"/>
          <w:lang w:val="es-ES" w:eastAsia="es-ES"/>
        </w:rPr>
        <w:t>2. Forma</w:t>
      </w:r>
      <w:r w:rsidRPr="001771DE">
        <w:rPr>
          <w:rFonts w:ascii="Arial" w:eastAsia="Times New Roman" w:hAnsi="Arial" w:cs="Arial"/>
          <w:sz w:val="24"/>
          <w:szCs w:val="24"/>
          <w:lang w:val="es-ES" w:eastAsia="es-ES"/>
        </w:rPr>
        <w:t xml:space="preserve">. </w:t>
      </w:r>
      <w:r w:rsidR="00F932C2" w:rsidRPr="001771DE">
        <w:rPr>
          <w:rFonts w:ascii="Arial" w:eastAsia="Times New Roman" w:hAnsi="Arial" w:cs="Arial"/>
          <w:sz w:val="24"/>
          <w:szCs w:val="24"/>
          <w:lang w:val="es-ES" w:eastAsia="es-ES"/>
        </w:rPr>
        <w:t>Igualmente se satisface</w:t>
      </w:r>
      <w:r w:rsidRPr="001771DE">
        <w:rPr>
          <w:rFonts w:ascii="Arial" w:eastAsia="Times New Roman" w:hAnsi="Arial" w:cs="Arial"/>
          <w:sz w:val="24"/>
          <w:szCs w:val="24"/>
          <w:lang w:val="es-ES" w:eastAsia="es-ES"/>
        </w:rPr>
        <w:t xml:space="preserve">, </w:t>
      </w:r>
      <w:r w:rsidR="00F932C2" w:rsidRPr="001771DE">
        <w:rPr>
          <w:rFonts w:ascii="Arial" w:eastAsia="Times New Roman" w:hAnsi="Arial" w:cs="Arial"/>
          <w:sz w:val="24"/>
          <w:szCs w:val="24"/>
          <w:lang w:val="es-ES" w:eastAsia="es-ES"/>
        </w:rPr>
        <w:t xml:space="preserve">debido a que </w:t>
      </w:r>
      <w:r w:rsidRPr="001771DE">
        <w:rPr>
          <w:rFonts w:ascii="Arial" w:eastAsia="Times New Roman" w:hAnsi="Arial" w:cs="Arial"/>
          <w:sz w:val="24"/>
          <w:szCs w:val="24"/>
          <w:lang w:val="es-ES" w:eastAsia="es-ES"/>
        </w:rPr>
        <w:t>el medio de impugnación se presentó por escrito</w:t>
      </w:r>
      <w:r w:rsidR="00203AE1" w:rsidRPr="001771DE">
        <w:rPr>
          <w:rFonts w:ascii="Arial" w:eastAsia="Times New Roman" w:hAnsi="Arial" w:cs="Arial"/>
          <w:sz w:val="24"/>
          <w:szCs w:val="24"/>
          <w:lang w:val="es-ES" w:eastAsia="es-ES"/>
        </w:rPr>
        <w:t xml:space="preserve">, se señala el nombre </w:t>
      </w:r>
      <w:r w:rsidR="00C62109" w:rsidRPr="001771DE">
        <w:rPr>
          <w:rFonts w:ascii="Arial" w:eastAsia="Times New Roman" w:hAnsi="Arial" w:cs="Arial"/>
          <w:sz w:val="24"/>
          <w:szCs w:val="24"/>
          <w:lang w:val="es-ES" w:eastAsia="es-ES"/>
        </w:rPr>
        <w:t xml:space="preserve">y firma autógrafa de quien </w:t>
      </w:r>
      <w:r w:rsidR="00E700D6" w:rsidRPr="001771DE">
        <w:rPr>
          <w:rFonts w:ascii="Arial" w:eastAsia="Times New Roman" w:hAnsi="Arial" w:cs="Arial"/>
          <w:sz w:val="24"/>
          <w:szCs w:val="24"/>
          <w:lang w:val="es-ES" w:eastAsia="es-ES"/>
        </w:rPr>
        <w:t>lo presenta</w:t>
      </w:r>
      <w:r w:rsidR="00203AE1" w:rsidRPr="001771DE">
        <w:rPr>
          <w:rFonts w:ascii="Arial" w:eastAsia="Times New Roman" w:hAnsi="Arial" w:cs="Arial"/>
          <w:sz w:val="24"/>
          <w:szCs w:val="24"/>
          <w:lang w:val="es-ES" w:eastAsia="es-ES"/>
        </w:rPr>
        <w:t xml:space="preserve">, se indica el domicilio para oír y recibir notificaciones, se identifica el acto impugnado y </w:t>
      </w:r>
      <w:r w:rsidR="00203AE1" w:rsidRPr="001771DE">
        <w:rPr>
          <w:rFonts w:ascii="Arial" w:eastAsia="Times New Roman" w:hAnsi="Arial" w:cs="Arial"/>
          <w:i/>
          <w:iCs/>
          <w:sz w:val="24"/>
          <w:szCs w:val="24"/>
          <w:lang w:val="es-ES" w:eastAsia="es-ES"/>
        </w:rPr>
        <w:t>autoridad responsable,</w:t>
      </w:r>
      <w:r w:rsidR="00203AE1" w:rsidRPr="001771DE">
        <w:rPr>
          <w:rFonts w:ascii="Arial" w:eastAsia="Times New Roman" w:hAnsi="Arial" w:cs="Arial"/>
          <w:sz w:val="24"/>
          <w:szCs w:val="24"/>
          <w:lang w:val="es-ES" w:eastAsia="es-ES"/>
        </w:rPr>
        <w:t xml:space="preserve"> así como los hechos y agravios que afirma se le causa</w:t>
      </w:r>
      <w:r w:rsidR="00F932C2" w:rsidRPr="001771DE">
        <w:rPr>
          <w:rFonts w:ascii="Arial" w:eastAsia="Times New Roman" w:hAnsi="Arial" w:cs="Arial"/>
          <w:sz w:val="24"/>
          <w:szCs w:val="24"/>
          <w:lang w:val="es-ES" w:eastAsia="es-ES"/>
        </w:rPr>
        <w:t>n</w:t>
      </w:r>
      <w:r w:rsidR="00203AE1" w:rsidRPr="001771DE">
        <w:rPr>
          <w:rFonts w:ascii="Arial" w:eastAsia="Times New Roman" w:hAnsi="Arial" w:cs="Arial"/>
          <w:sz w:val="24"/>
          <w:szCs w:val="24"/>
          <w:lang w:val="es-ES" w:eastAsia="es-ES"/>
        </w:rPr>
        <w:t xml:space="preserve"> y las pruebas que consideró oportunas</w:t>
      </w:r>
      <w:r w:rsidRPr="001771DE">
        <w:rPr>
          <w:rFonts w:ascii="Arial" w:eastAsia="Times New Roman" w:hAnsi="Arial" w:cs="Arial"/>
          <w:sz w:val="24"/>
          <w:szCs w:val="24"/>
          <w:lang w:val="es-ES" w:eastAsia="es-ES"/>
        </w:rPr>
        <w:t xml:space="preserve">. </w:t>
      </w:r>
    </w:p>
    <w:p w14:paraId="373D5103" w14:textId="36939E45" w:rsidR="0007619F" w:rsidRPr="001771DE" w:rsidRDefault="0007619F"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b/>
          <w:bCs/>
          <w:sz w:val="24"/>
          <w:szCs w:val="24"/>
          <w:lang w:val="es-ES" w:eastAsia="es-ES"/>
        </w:rPr>
        <w:t>3. Legitimación y personería</w:t>
      </w:r>
      <w:r w:rsidRPr="001771DE">
        <w:rPr>
          <w:rFonts w:ascii="Arial" w:eastAsia="Times New Roman" w:hAnsi="Arial" w:cs="Arial"/>
          <w:sz w:val="24"/>
          <w:szCs w:val="24"/>
          <w:lang w:val="es-ES" w:eastAsia="es-ES"/>
        </w:rPr>
        <w:t>. Dichos requisitos se encuentran satisfechos, de conformidad con lo previsto en los artículos 13</w:t>
      </w:r>
      <w:r w:rsidR="008209BB" w:rsidRPr="001771DE">
        <w:rPr>
          <w:rFonts w:ascii="Arial" w:eastAsia="Times New Roman" w:hAnsi="Arial" w:cs="Arial"/>
          <w:sz w:val="24"/>
          <w:szCs w:val="24"/>
          <w:lang w:val="es-ES" w:eastAsia="es-ES"/>
        </w:rPr>
        <w:t>,</w:t>
      </w:r>
      <w:r w:rsidRPr="001771DE">
        <w:rPr>
          <w:rFonts w:ascii="Arial" w:eastAsia="Times New Roman" w:hAnsi="Arial" w:cs="Arial"/>
          <w:sz w:val="24"/>
          <w:szCs w:val="24"/>
          <w:lang w:val="es-ES" w:eastAsia="es-ES"/>
        </w:rPr>
        <w:t xml:space="preserve"> fracción I, 15</w:t>
      </w:r>
      <w:r w:rsidR="007A3108" w:rsidRPr="001771DE">
        <w:rPr>
          <w:rFonts w:ascii="Arial" w:eastAsia="Times New Roman" w:hAnsi="Arial" w:cs="Arial"/>
          <w:sz w:val="24"/>
          <w:szCs w:val="24"/>
          <w:lang w:val="es-ES" w:eastAsia="es-ES"/>
        </w:rPr>
        <w:t>,</w:t>
      </w:r>
      <w:r w:rsidRPr="001771DE">
        <w:rPr>
          <w:rFonts w:ascii="Arial" w:eastAsia="Times New Roman" w:hAnsi="Arial" w:cs="Arial"/>
          <w:sz w:val="24"/>
          <w:szCs w:val="24"/>
          <w:lang w:val="es-ES" w:eastAsia="es-ES"/>
        </w:rPr>
        <w:t xml:space="preserve"> fracción </w:t>
      </w:r>
      <w:r w:rsidR="007E73CD" w:rsidRPr="001771DE">
        <w:rPr>
          <w:rFonts w:ascii="Arial" w:eastAsia="Times New Roman" w:hAnsi="Arial" w:cs="Arial"/>
          <w:sz w:val="24"/>
          <w:szCs w:val="24"/>
          <w:lang w:val="es-ES" w:eastAsia="es-ES"/>
        </w:rPr>
        <w:t>VI</w:t>
      </w:r>
      <w:r w:rsidRPr="001771DE">
        <w:rPr>
          <w:rFonts w:ascii="Arial" w:eastAsia="Times New Roman" w:hAnsi="Arial" w:cs="Arial"/>
          <w:sz w:val="24"/>
          <w:szCs w:val="24"/>
          <w:lang w:val="es-ES" w:eastAsia="es-ES"/>
        </w:rPr>
        <w:t>, y 53</w:t>
      </w:r>
      <w:r w:rsidR="008209BB" w:rsidRPr="001771DE">
        <w:rPr>
          <w:rFonts w:ascii="Arial" w:eastAsia="Times New Roman" w:hAnsi="Arial" w:cs="Arial"/>
          <w:sz w:val="24"/>
          <w:szCs w:val="24"/>
          <w:lang w:val="es-ES" w:eastAsia="es-ES"/>
        </w:rPr>
        <w:t>,</w:t>
      </w:r>
      <w:r w:rsidRPr="001771DE">
        <w:rPr>
          <w:rFonts w:ascii="Arial" w:eastAsia="Times New Roman" w:hAnsi="Arial" w:cs="Arial"/>
          <w:sz w:val="24"/>
          <w:szCs w:val="24"/>
          <w:lang w:val="es-ES" w:eastAsia="es-ES"/>
        </w:rPr>
        <w:t xml:space="preserve"> fracción I</w:t>
      </w:r>
      <w:r w:rsidR="008209BB" w:rsidRPr="001771DE">
        <w:rPr>
          <w:rFonts w:ascii="Arial" w:eastAsia="Times New Roman" w:hAnsi="Arial" w:cs="Arial"/>
          <w:sz w:val="24"/>
          <w:szCs w:val="24"/>
          <w:lang w:val="es-ES" w:eastAsia="es-ES"/>
        </w:rPr>
        <w:t xml:space="preserve">, </w:t>
      </w:r>
      <w:r w:rsidRPr="001771DE">
        <w:rPr>
          <w:rFonts w:ascii="Arial" w:eastAsia="Times New Roman" w:hAnsi="Arial" w:cs="Arial"/>
          <w:sz w:val="24"/>
          <w:szCs w:val="24"/>
          <w:lang w:val="es-ES" w:eastAsia="es-ES"/>
        </w:rPr>
        <w:t xml:space="preserve">de la </w:t>
      </w:r>
      <w:r w:rsidRPr="001771DE">
        <w:rPr>
          <w:rFonts w:ascii="Arial" w:eastAsia="Times New Roman" w:hAnsi="Arial" w:cs="Arial"/>
          <w:i/>
          <w:iCs/>
          <w:sz w:val="24"/>
          <w:szCs w:val="24"/>
          <w:lang w:val="es-ES" w:eastAsia="es-ES"/>
        </w:rPr>
        <w:t xml:space="preserve">Ley </w:t>
      </w:r>
      <w:r w:rsidR="00DD6663" w:rsidRPr="001771DE">
        <w:rPr>
          <w:rFonts w:ascii="Arial" w:eastAsia="Times New Roman" w:hAnsi="Arial" w:cs="Arial"/>
          <w:i/>
          <w:iCs/>
          <w:sz w:val="24"/>
          <w:szCs w:val="24"/>
          <w:lang w:val="es-ES" w:eastAsia="es-ES"/>
        </w:rPr>
        <w:t>Electoral</w:t>
      </w:r>
      <w:r w:rsidRPr="001771DE">
        <w:rPr>
          <w:rFonts w:ascii="Arial" w:eastAsia="Times New Roman" w:hAnsi="Arial" w:cs="Arial"/>
          <w:sz w:val="24"/>
          <w:szCs w:val="24"/>
          <w:lang w:val="es-ES" w:eastAsia="es-ES"/>
        </w:rPr>
        <w:t xml:space="preserve">, ya que el recurso de apelación se hace valer por parte legítima, al ser </w:t>
      </w:r>
      <w:r w:rsidR="003037D6" w:rsidRPr="001771DE">
        <w:rPr>
          <w:rFonts w:ascii="Arial" w:eastAsia="Times New Roman" w:hAnsi="Arial" w:cs="Arial"/>
          <w:sz w:val="24"/>
          <w:szCs w:val="24"/>
          <w:lang w:val="es-ES" w:eastAsia="es-ES"/>
        </w:rPr>
        <w:t>promovido</w:t>
      </w:r>
      <w:r w:rsidRPr="001771DE">
        <w:rPr>
          <w:rFonts w:ascii="Arial" w:eastAsia="Times New Roman" w:hAnsi="Arial" w:cs="Arial"/>
          <w:sz w:val="24"/>
          <w:szCs w:val="24"/>
          <w:lang w:val="es-ES" w:eastAsia="es-ES"/>
        </w:rPr>
        <w:t xml:space="preserve"> por </w:t>
      </w:r>
      <w:r w:rsidR="00C1335D" w:rsidRPr="001771DE">
        <w:rPr>
          <w:rFonts w:ascii="Arial" w:eastAsia="Times New Roman" w:hAnsi="Arial" w:cs="Arial"/>
          <w:sz w:val="24"/>
          <w:szCs w:val="24"/>
          <w:lang w:val="es-ES" w:eastAsia="es-ES"/>
        </w:rPr>
        <w:t xml:space="preserve">un ciudadano </w:t>
      </w:r>
      <w:r w:rsidR="004150C6" w:rsidRPr="001771DE">
        <w:rPr>
          <w:rFonts w:ascii="Arial" w:eastAsia="Times New Roman" w:hAnsi="Arial" w:cs="Arial"/>
          <w:sz w:val="24"/>
          <w:szCs w:val="24"/>
          <w:lang w:val="es-ES" w:eastAsia="es-ES"/>
        </w:rPr>
        <w:t>al que se le reconoce la calidad de</w:t>
      </w:r>
      <w:r w:rsidR="00C1335D" w:rsidRPr="001771DE">
        <w:rPr>
          <w:rFonts w:ascii="Arial" w:eastAsia="Times New Roman" w:hAnsi="Arial" w:cs="Arial"/>
          <w:sz w:val="24"/>
          <w:szCs w:val="24"/>
          <w:lang w:val="es-ES" w:eastAsia="es-ES"/>
        </w:rPr>
        <w:t xml:space="preserve"> </w:t>
      </w:r>
      <w:r w:rsidR="002A6C58" w:rsidRPr="001771DE">
        <w:rPr>
          <w:rFonts w:ascii="Arial" w:eastAsia="Times New Roman" w:hAnsi="Arial" w:cs="Arial"/>
          <w:sz w:val="24"/>
          <w:szCs w:val="24"/>
          <w:lang w:val="es-ES" w:eastAsia="es-ES"/>
        </w:rPr>
        <w:t>entonces candidato independiente</w:t>
      </w:r>
      <w:r w:rsidRPr="001771DE">
        <w:rPr>
          <w:rFonts w:ascii="Arial" w:eastAsia="Times New Roman" w:hAnsi="Arial" w:cs="Arial"/>
          <w:sz w:val="24"/>
          <w:szCs w:val="24"/>
          <w:lang w:val="es-ES" w:eastAsia="es-ES"/>
        </w:rPr>
        <w:t xml:space="preserve">, quien considera que el oficio impugnado </w:t>
      </w:r>
      <w:r w:rsidR="002A6C58" w:rsidRPr="001771DE">
        <w:rPr>
          <w:rFonts w:ascii="Arial" w:eastAsia="Times New Roman" w:hAnsi="Arial" w:cs="Arial"/>
          <w:sz w:val="24"/>
          <w:szCs w:val="24"/>
          <w:lang w:val="es-ES" w:eastAsia="es-ES"/>
        </w:rPr>
        <w:t>le irroga un perjuicio</w:t>
      </w:r>
      <w:r w:rsidRPr="001771DE">
        <w:rPr>
          <w:rFonts w:ascii="Arial" w:eastAsia="Times New Roman" w:hAnsi="Arial" w:cs="Arial"/>
          <w:sz w:val="24"/>
          <w:szCs w:val="24"/>
          <w:lang w:val="es-ES" w:eastAsia="es-ES"/>
        </w:rPr>
        <w:t xml:space="preserve"> al notificarle la devolución de </w:t>
      </w:r>
      <w:r w:rsidR="002A6C58" w:rsidRPr="001771DE">
        <w:rPr>
          <w:rFonts w:ascii="Arial" w:eastAsia="Times New Roman" w:hAnsi="Arial" w:cs="Arial"/>
          <w:sz w:val="24"/>
          <w:szCs w:val="24"/>
          <w:lang w:val="es-ES" w:eastAsia="es-ES"/>
        </w:rPr>
        <w:t>remanentes de financiamiento público de campaña no ejercido durante el proceso electoral 2023-2024</w:t>
      </w:r>
      <w:r w:rsidRPr="001771DE">
        <w:rPr>
          <w:rFonts w:ascii="Arial" w:eastAsia="Times New Roman" w:hAnsi="Arial" w:cs="Arial"/>
          <w:sz w:val="24"/>
          <w:szCs w:val="24"/>
          <w:lang w:val="es-ES" w:eastAsia="es-ES"/>
        </w:rPr>
        <w:t xml:space="preserve">; en tanto que, el representante </w:t>
      </w:r>
      <w:r w:rsidR="002A6C58" w:rsidRPr="001771DE">
        <w:rPr>
          <w:rFonts w:ascii="Arial" w:eastAsia="Times New Roman" w:hAnsi="Arial" w:cs="Arial"/>
          <w:sz w:val="24"/>
          <w:szCs w:val="24"/>
          <w:lang w:val="es-ES" w:eastAsia="es-ES"/>
        </w:rPr>
        <w:t>legal</w:t>
      </w:r>
      <w:r w:rsidRPr="001771DE">
        <w:rPr>
          <w:rFonts w:ascii="Arial" w:eastAsia="Times New Roman" w:hAnsi="Arial" w:cs="Arial"/>
          <w:sz w:val="24"/>
          <w:szCs w:val="24"/>
          <w:lang w:val="es-ES" w:eastAsia="es-ES"/>
        </w:rPr>
        <w:t xml:space="preserve"> cuenta con la personería, al </w:t>
      </w:r>
      <w:r w:rsidR="002A6C58" w:rsidRPr="001771DE">
        <w:rPr>
          <w:rFonts w:ascii="Arial" w:eastAsia="Times New Roman" w:hAnsi="Arial" w:cs="Arial"/>
          <w:sz w:val="24"/>
          <w:szCs w:val="24"/>
          <w:lang w:val="es-ES" w:eastAsia="es-ES"/>
        </w:rPr>
        <w:t>haber</w:t>
      </w:r>
      <w:r w:rsidRPr="001771DE">
        <w:rPr>
          <w:rFonts w:ascii="Arial" w:eastAsia="Times New Roman" w:hAnsi="Arial" w:cs="Arial"/>
          <w:sz w:val="24"/>
          <w:szCs w:val="24"/>
          <w:lang w:val="es-ES" w:eastAsia="es-ES"/>
        </w:rPr>
        <w:t xml:space="preserve"> acreditado dicho carácter </w:t>
      </w:r>
      <w:r w:rsidR="002A6C58" w:rsidRPr="001771DE">
        <w:rPr>
          <w:rFonts w:ascii="Arial" w:eastAsia="Times New Roman" w:hAnsi="Arial" w:cs="Arial"/>
          <w:sz w:val="24"/>
          <w:szCs w:val="24"/>
          <w:lang w:val="es-ES" w:eastAsia="es-ES"/>
        </w:rPr>
        <w:t xml:space="preserve">a través del Poder </w:t>
      </w:r>
      <w:r w:rsidR="00DD6663" w:rsidRPr="001771DE">
        <w:rPr>
          <w:rFonts w:ascii="Arial" w:eastAsia="Times New Roman" w:hAnsi="Arial" w:cs="Arial"/>
          <w:sz w:val="24"/>
          <w:szCs w:val="24"/>
          <w:lang w:val="es-ES" w:eastAsia="es-ES"/>
        </w:rPr>
        <w:t>g</w:t>
      </w:r>
      <w:r w:rsidR="002A6C58" w:rsidRPr="001771DE">
        <w:rPr>
          <w:rFonts w:ascii="Arial" w:eastAsia="Times New Roman" w:hAnsi="Arial" w:cs="Arial"/>
          <w:sz w:val="24"/>
          <w:szCs w:val="24"/>
          <w:lang w:val="es-ES" w:eastAsia="es-ES"/>
        </w:rPr>
        <w:t xml:space="preserve">eneral para </w:t>
      </w:r>
      <w:r w:rsidR="00DD6663" w:rsidRPr="001771DE">
        <w:rPr>
          <w:rFonts w:ascii="Arial" w:eastAsia="Times New Roman" w:hAnsi="Arial" w:cs="Arial"/>
          <w:sz w:val="24"/>
          <w:szCs w:val="24"/>
          <w:lang w:val="es-ES" w:eastAsia="es-ES"/>
        </w:rPr>
        <w:t>p</w:t>
      </w:r>
      <w:r w:rsidR="002A6C58" w:rsidRPr="001771DE">
        <w:rPr>
          <w:rFonts w:ascii="Arial" w:eastAsia="Times New Roman" w:hAnsi="Arial" w:cs="Arial"/>
          <w:sz w:val="24"/>
          <w:szCs w:val="24"/>
          <w:lang w:val="es-ES" w:eastAsia="es-ES"/>
        </w:rPr>
        <w:t xml:space="preserve">leitos y </w:t>
      </w:r>
      <w:r w:rsidR="00DD6663" w:rsidRPr="001771DE">
        <w:rPr>
          <w:rFonts w:ascii="Arial" w:eastAsia="Times New Roman" w:hAnsi="Arial" w:cs="Arial"/>
          <w:sz w:val="24"/>
          <w:szCs w:val="24"/>
          <w:lang w:val="es-ES" w:eastAsia="es-ES"/>
        </w:rPr>
        <w:t>c</w:t>
      </w:r>
      <w:r w:rsidR="002A6C58" w:rsidRPr="001771DE">
        <w:rPr>
          <w:rFonts w:ascii="Arial" w:eastAsia="Times New Roman" w:hAnsi="Arial" w:cs="Arial"/>
          <w:sz w:val="24"/>
          <w:szCs w:val="24"/>
          <w:lang w:val="es-ES" w:eastAsia="es-ES"/>
        </w:rPr>
        <w:t xml:space="preserve">obranzas otorgado en su favor por parte del </w:t>
      </w:r>
      <w:r w:rsidR="002A6C58" w:rsidRPr="001771DE">
        <w:rPr>
          <w:rFonts w:ascii="Arial" w:eastAsia="Times New Roman" w:hAnsi="Arial" w:cs="Arial"/>
          <w:i/>
          <w:iCs/>
          <w:sz w:val="24"/>
          <w:szCs w:val="24"/>
          <w:lang w:val="es-ES" w:eastAsia="es-ES"/>
        </w:rPr>
        <w:t>apelante</w:t>
      </w:r>
      <w:r w:rsidR="002A6C58" w:rsidRPr="001771DE">
        <w:rPr>
          <w:rFonts w:ascii="Arial" w:eastAsia="Times New Roman" w:hAnsi="Arial" w:cs="Arial"/>
          <w:sz w:val="24"/>
          <w:szCs w:val="24"/>
          <w:lang w:val="es-ES" w:eastAsia="es-ES"/>
        </w:rPr>
        <w:t xml:space="preserve">, ante el Notario Público 36 del </w:t>
      </w:r>
      <w:r w:rsidR="008209BB" w:rsidRPr="001771DE">
        <w:rPr>
          <w:rFonts w:ascii="Arial" w:eastAsia="Times New Roman" w:hAnsi="Arial" w:cs="Arial"/>
          <w:sz w:val="24"/>
          <w:szCs w:val="24"/>
          <w:lang w:val="es-ES" w:eastAsia="es-ES"/>
        </w:rPr>
        <w:t>E</w:t>
      </w:r>
      <w:r w:rsidR="002A6C58" w:rsidRPr="001771DE">
        <w:rPr>
          <w:rFonts w:ascii="Arial" w:eastAsia="Times New Roman" w:hAnsi="Arial" w:cs="Arial"/>
          <w:sz w:val="24"/>
          <w:szCs w:val="24"/>
          <w:lang w:val="es-ES" w:eastAsia="es-ES"/>
        </w:rPr>
        <w:t xml:space="preserve">stado de Michoacán en fecha catorce de junio de dos mil veinticuatro. </w:t>
      </w:r>
    </w:p>
    <w:p w14:paraId="78A0EF43" w14:textId="22FE54E0" w:rsidR="0007619F" w:rsidRPr="001771DE" w:rsidRDefault="0007619F"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b/>
          <w:bCs/>
          <w:sz w:val="24"/>
          <w:szCs w:val="24"/>
          <w:lang w:val="es-ES" w:eastAsia="es-ES"/>
        </w:rPr>
        <w:t>4. Interés jurídico</w:t>
      </w:r>
      <w:r w:rsidRPr="001771DE">
        <w:rPr>
          <w:rFonts w:ascii="Arial" w:eastAsia="Times New Roman" w:hAnsi="Arial" w:cs="Arial"/>
          <w:sz w:val="24"/>
          <w:szCs w:val="24"/>
          <w:lang w:val="es-ES" w:eastAsia="es-ES"/>
        </w:rPr>
        <w:t xml:space="preserve">. De igual forma, se encuentra colmado, en virtud de que el </w:t>
      </w:r>
      <w:r w:rsidR="00C1335D" w:rsidRPr="001771DE">
        <w:rPr>
          <w:rFonts w:ascii="Arial" w:eastAsia="Times New Roman" w:hAnsi="Arial" w:cs="Arial"/>
          <w:i/>
          <w:iCs/>
          <w:sz w:val="24"/>
          <w:szCs w:val="24"/>
          <w:lang w:val="es-ES" w:eastAsia="es-ES"/>
        </w:rPr>
        <w:t>apelante</w:t>
      </w:r>
      <w:r w:rsidRPr="001771DE">
        <w:rPr>
          <w:rFonts w:ascii="Arial" w:eastAsia="Times New Roman" w:hAnsi="Arial" w:cs="Arial"/>
          <w:sz w:val="24"/>
          <w:szCs w:val="24"/>
          <w:lang w:val="es-ES" w:eastAsia="es-ES"/>
        </w:rPr>
        <w:t xml:space="preserve"> combate un oficio emitido por </w:t>
      </w:r>
      <w:r w:rsidR="00DD6663" w:rsidRPr="001771DE">
        <w:rPr>
          <w:rFonts w:ascii="Arial" w:eastAsia="Times New Roman" w:hAnsi="Arial" w:cs="Arial"/>
          <w:sz w:val="24"/>
          <w:szCs w:val="24"/>
          <w:lang w:val="es-ES" w:eastAsia="es-ES"/>
        </w:rPr>
        <w:t xml:space="preserve">la </w:t>
      </w:r>
      <w:r w:rsidR="00DD6663" w:rsidRPr="001771DE">
        <w:rPr>
          <w:rFonts w:ascii="Arial" w:eastAsia="Times New Roman" w:hAnsi="Arial" w:cs="Arial"/>
          <w:i/>
          <w:iCs/>
          <w:sz w:val="24"/>
          <w:szCs w:val="24"/>
          <w:lang w:val="es-ES" w:eastAsia="es-ES"/>
        </w:rPr>
        <w:t>autoridad responsable</w:t>
      </w:r>
      <w:r w:rsidRPr="001771DE">
        <w:rPr>
          <w:rFonts w:ascii="Arial" w:eastAsia="Times New Roman" w:hAnsi="Arial" w:cs="Arial"/>
          <w:sz w:val="24"/>
          <w:szCs w:val="24"/>
          <w:lang w:val="es-ES" w:eastAsia="es-ES"/>
        </w:rPr>
        <w:t>, derivado de uno diverso por el cual se le notifica</w:t>
      </w:r>
      <w:r w:rsidR="0023494C" w:rsidRPr="001771DE">
        <w:rPr>
          <w:rFonts w:ascii="Arial" w:eastAsia="Times New Roman" w:hAnsi="Arial" w:cs="Arial"/>
          <w:sz w:val="24"/>
          <w:szCs w:val="24"/>
          <w:lang w:val="es-ES" w:eastAsia="es-ES"/>
        </w:rPr>
        <w:t>n los datos de la cuenta bancaria a la cual debe integrar</w:t>
      </w:r>
      <w:r w:rsidRPr="001771DE">
        <w:rPr>
          <w:rFonts w:ascii="Arial" w:eastAsia="Times New Roman" w:hAnsi="Arial" w:cs="Arial"/>
          <w:sz w:val="24"/>
          <w:szCs w:val="24"/>
          <w:lang w:val="es-ES" w:eastAsia="es-ES"/>
        </w:rPr>
        <w:t xml:space="preserve"> la devolución de remanentes</w:t>
      </w:r>
      <w:r w:rsidR="004643FA" w:rsidRPr="001771DE">
        <w:rPr>
          <w:rFonts w:ascii="Arial" w:eastAsia="Times New Roman" w:hAnsi="Arial" w:cs="Arial"/>
          <w:sz w:val="24"/>
          <w:szCs w:val="24"/>
          <w:lang w:val="es-ES" w:eastAsia="es-ES"/>
        </w:rPr>
        <w:t xml:space="preserve"> de financiamiento público de campaña no ejercido durante el proceso electoral 2023-2024.</w:t>
      </w:r>
    </w:p>
    <w:p w14:paraId="35E4CE01" w14:textId="6C23A424" w:rsidR="0007619F" w:rsidRPr="001771DE" w:rsidRDefault="0007619F"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b/>
          <w:bCs/>
          <w:sz w:val="24"/>
          <w:szCs w:val="24"/>
          <w:lang w:val="es-ES" w:eastAsia="es-ES"/>
        </w:rPr>
        <w:t>5. Definitividad</w:t>
      </w:r>
      <w:r w:rsidRPr="001771DE">
        <w:rPr>
          <w:rFonts w:ascii="Arial" w:eastAsia="Times New Roman" w:hAnsi="Arial" w:cs="Arial"/>
          <w:sz w:val="24"/>
          <w:szCs w:val="24"/>
          <w:lang w:val="es-ES" w:eastAsia="es-ES"/>
        </w:rPr>
        <w:t xml:space="preserve">. Se cumple este requisito, ya que para combatir el acto reclamado no se prevé en la legislación local algún medio que debiera agotarse antes de acudir ante este </w:t>
      </w:r>
      <w:r w:rsidRPr="001771DE">
        <w:rPr>
          <w:rFonts w:ascii="Arial" w:eastAsia="Times New Roman" w:hAnsi="Arial" w:cs="Arial"/>
          <w:i/>
          <w:iCs/>
          <w:sz w:val="24"/>
          <w:szCs w:val="24"/>
          <w:lang w:val="es-ES" w:eastAsia="es-ES"/>
        </w:rPr>
        <w:t>Tribunal</w:t>
      </w:r>
      <w:r w:rsidRPr="001771DE">
        <w:rPr>
          <w:rFonts w:ascii="Arial" w:eastAsia="Times New Roman" w:hAnsi="Arial" w:cs="Arial"/>
          <w:sz w:val="24"/>
          <w:szCs w:val="24"/>
          <w:lang w:val="es-ES" w:eastAsia="es-ES"/>
        </w:rPr>
        <w:t xml:space="preserve">, por el que pudieran ser acogidas las pretensiones del </w:t>
      </w:r>
      <w:r w:rsidR="004643FA" w:rsidRPr="001771DE">
        <w:rPr>
          <w:rFonts w:ascii="Arial" w:eastAsia="Times New Roman" w:hAnsi="Arial" w:cs="Arial"/>
          <w:i/>
          <w:iCs/>
          <w:sz w:val="24"/>
          <w:szCs w:val="24"/>
          <w:lang w:val="es-ES" w:eastAsia="es-ES"/>
        </w:rPr>
        <w:t>apelante</w:t>
      </w:r>
      <w:r w:rsidRPr="001771DE">
        <w:rPr>
          <w:rFonts w:ascii="Arial" w:eastAsia="Times New Roman" w:hAnsi="Arial" w:cs="Arial"/>
          <w:sz w:val="24"/>
          <w:szCs w:val="24"/>
          <w:lang w:val="es-ES" w:eastAsia="es-ES"/>
        </w:rPr>
        <w:t>.</w:t>
      </w:r>
    </w:p>
    <w:p w14:paraId="4BD209C0" w14:textId="14DDFC6B" w:rsidR="0007619F" w:rsidRPr="001771DE" w:rsidRDefault="0007619F"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Al tenerse cumplidos los requisitos de procedencia del recurso que se resuelve y no advertirse la actualización de alguna causal de improcedencia, lo conducente es analizar el fondo de la litis planteada.</w:t>
      </w:r>
    </w:p>
    <w:p w14:paraId="0808EE21" w14:textId="3EA07EAB" w:rsidR="002B4931" w:rsidRPr="001771DE" w:rsidRDefault="002B4931" w:rsidP="003574B8">
      <w:pPr>
        <w:pStyle w:val="Normal0"/>
        <w:spacing w:before="240" w:after="240" w:line="360" w:lineRule="auto"/>
        <w:jc w:val="both"/>
        <w:outlineLvl w:val="0"/>
        <w:rPr>
          <w:rFonts w:ascii="Arial" w:eastAsia="Times New Roman" w:hAnsi="Arial" w:cs="Arial"/>
          <w:sz w:val="24"/>
          <w:szCs w:val="24"/>
          <w:lang w:eastAsia="es-ES"/>
        </w:rPr>
      </w:pPr>
      <w:bookmarkStart w:id="10" w:name="_Toc213318567"/>
      <w:r w:rsidRPr="001771DE">
        <w:rPr>
          <w:rFonts w:ascii="Arial" w:eastAsia="Times New Roman" w:hAnsi="Arial" w:cs="Arial"/>
          <w:b/>
          <w:bCs/>
          <w:sz w:val="24"/>
          <w:szCs w:val="24"/>
          <w:lang w:eastAsia="es-ES"/>
        </w:rPr>
        <w:t>I</w:t>
      </w:r>
      <w:r w:rsidR="00BD077E" w:rsidRPr="001771DE">
        <w:rPr>
          <w:rFonts w:ascii="Arial" w:eastAsia="Times New Roman" w:hAnsi="Arial" w:cs="Arial"/>
          <w:b/>
          <w:bCs/>
          <w:sz w:val="24"/>
          <w:szCs w:val="24"/>
          <w:lang w:eastAsia="es-ES"/>
        </w:rPr>
        <w:t>V</w:t>
      </w:r>
      <w:r w:rsidRPr="001771DE">
        <w:rPr>
          <w:rFonts w:ascii="Arial" w:eastAsia="Times New Roman" w:hAnsi="Arial" w:cs="Arial"/>
          <w:b/>
          <w:bCs/>
          <w:sz w:val="24"/>
          <w:szCs w:val="24"/>
          <w:lang w:eastAsia="es-ES"/>
        </w:rPr>
        <w:t xml:space="preserve">. </w:t>
      </w:r>
      <w:r w:rsidR="00BD077E" w:rsidRPr="001771DE">
        <w:rPr>
          <w:rFonts w:ascii="Arial" w:eastAsia="Times New Roman" w:hAnsi="Arial" w:cs="Arial"/>
          <w:b/>
          <w:bCs/>
          <w:sz w:val="24"/>
          <w:szCs w:val="24"/>
          <w:lang w:eastAsia="es-ES"/>
        </w:rPr>
        <w:t>ESTUDIO DE FONDO</w:t>
      </w:r>
      <w:bookmarkEnd w:id="10"/>
    </w:p>
    <w:p w14:paraId="08C9B7BB" w14:textId="0E965DD6" w:rsidR="000A4CC9" w:rsidRPr="001771DE" w:rsidRDefault="00E64CED" w:rsidP="003574B8">
      <w:pPr>
        <w:pStyle w:val="Normal0"/>
        <w:spacing w:before="240" w:after="240" w:line="360" w:lineRule="auto"/>
        <w:jc w:val="both"/>
        <w:outlineLvl w:val="1"/>
        <w:rPr>
          <w:rFonts w:ascii="Arial" w:eastAsia="Times New Roman" w:hAnsi="Arial" w:cs="Arial"/>
          <w:b/>
          <w:bCs/>
          <w:sz w:val="24"/>
          <w:szCs w:val="24"/>
          <w:lang w:val="es-ES" w:eastAsia="es-ES"/>
        </w:rPr>
      </w:pPr>
      <w:bookmarkStart w:id="11" w:name="_Toc213318568"/>
      <w:r w:rsidRPr="001771DE">
        <w:rPr>
          <w:rFonts w:ascii="Arial" w:eastAsia="Times New Roman" w:hAnsi="Arial" w:cs="Arial"/>
          <w:b/>
          <w:bCs/>
          <w:sz w:val="24"/>
          <w:szCs w:val="24"/>
          <w:lang w:val="es-ES" w:eastAsia="es-ES"/>
        </w:rPr>
        <w:lastRenderedPageBreak/>
        <w:t xml:space="preserve">1. </w:t>
      </w:r>
      <w:r w:rsidR="00567423" w:rsidRPr="001771DE">
        <w:rPr>
          <w:rFonts w:ascii="Arial" w:eastAsia="Times New Roman" w:hAnsi="Arial" w:cs="Arial"/>
          <w:b/>
          <w:bCs/>
          <w:sz w:val="24"/>
          <w:szCs w:val="24"/>
          <w:lang w:val="es-ES" w:eastAsia="es-ES"/>
        </w:rPr>
        <w:t>Contexto</w:t>
      </w:r>
      <w:r w:rsidR="000A4CC9" w:rsidRPr="001771DE">
        <w:rPr>
          <w:rFonts w:ascii="Arial" w:eastAsia="Times New Roman" w:hAnsi="Arial" w:cs="Arial"/>
          <w:b/>
          <w:bCs/>
          <w:sz w:val="24"/>
          <w:szCs w:val="24"/>
          <w:lang w:val="es-ES" w:eastAsia="es-ES"/>
        </w:rPr>
        <w:t xml:space="preserve"> de la controversia</w:t>
      </w:r>
      <w:bookmarkEnd w:id="11"/>
    </w:p>
    <w:p w14:paraId="757DA268" w14:textId="3CC055F7" w:rsidR="00E2518D" w:rsidRPr="001771DE" w:rsidRDefault="00567423"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 xml:space="preserve">El presente medio de impugnación tiene su origen en la notificación hecha al </w:t>
      </w:r>
      <w:r w:rsidRPr="001771DE">
        <w:rPr>
          <w:rFonts w:ascii="Arial" w:eastAsia="Times New Roman" w:hAnsi="Arial" w:cs="Arial"/>
          <w:i/>
          <w:iCs/>
          <w:sz w:val="24"/>
          <w:szCs w:val="24"/>
          <w:lang w:val="es-ES" w:eastAsia="es-ES"/>
        </w:rPr>
        <w:t>apelante</w:t>
      </w:r>
      <w:r w:rsidRPr="001771DE">
        <w:rPr>
          <w:rFonts w:ascii="Arial" w:eastAsia="Times New Roman" w:hAnsi="Arial" w:cs="Arial"/>
          <w:sz w:val="24"/>
          <w:szCs w:val="24"/>
          <w:lang w:val="es-ES" w:eastAsia="es-ES"/>
        </w:rPr>
        <w:t xml:space="preserve"> por parte de la </w:t>
      </w:r>
      <w:r w:rsidRPr="001771DE">
        <w:rPr>
          <w:rFonts w:ascii="Arial" w:eastAsia="Times New Roman" w:hAnsi="Arial" w:cs="Arial"/>
          <w:i/>
          <w:iCs/>
          <w:sz w:val="24"/>
          <w:szCs w:val="24"/>
          <w:lang w:val="es-ES" w:eastAsia="es-ES"/>
        </w:rPr>
        <w:t>autoridad responsable</w:t>
      </w:r>
      <w:r w:rsidRPr="001771DE">
        <w:rPr>
          <w:rFonts w:ascii="Arial" w:eastAsia="Times New Roman" w:hAnsi="Arial" w:cs="Arial"/>
          <w:sz w:val="24"/>
          <w:szCs w:val="24"/>
          <w:lang w:val="es-ES" w:eastAsia="es-ES"/>
        </w:rPr>
        <w:t xml:space="preserve">, a través de la que se </w:t>
      </w:r>
      <w:r w:rsidR="00CB2486" w:rsidRPr="001771DE">
        <w:rPr>
          <w:rFonts w:ascii="Arial" w:eastAsia="Times New Roman" w:hAnsi="Arial" w:cs="Arial"/>
          <w:sz w:val="24"/>
          <w:szCs w:val="24"/>
          <w:lang w:val="es-ES" w:eastAsia="es-ES"/>
        </w:rPr>
        <w:t>le dieron a conocer los datos de la cuenta bancaria en la que debería reintegrar el monto de $678,423.35 (seiscientos setenta y ocho mil cuatrocientos veintitrés pesos 35/100</w:t>
      </w:r>
      <w:r w:rsidR="007C0681" w:rsidRPr="001771DE">
        <w:rPr>
          <w:rFonts w:ascii="Arial" w:eastAsia="Times New Roman" w:hAnsi="Arial" w:cs="Arial"/>
          <w:sz w:val="24"/>
          <w:szCs w:val="24"/>
          <w:lang w:val="es-ES" w:eastAsia="es-ES"/>
        </w:rPr>
        <w:t xml:space="preserve"> </w:t>
      </w:r>
      <w:r w:rsidR="008209BB" w:rsidRPr="001771DE">
        <w:rPr>
          <w:rFonts w:ascii="Arial" w:eastAsia="Times New Roman" w:hAnsi="Arial" w:cs="Arial"/>
          <w:sz w:val="24"/>
          <w:szCs w:val="24"/>
          <w:lang w:val="es-ES" w:eastAsia="es-ES"/>
        </w:rPr>
        <w:t>M.N</w:t>
      </w:r>
      <w:r w:rsidR="007C0681" w:rsidRPr="001771DE">
        <w:rPr>
          <w:rFonts w:ascii="Arial" w:eastAsia="Times New Roman" w:hAnsi="Arial" w:cs="Arial"/>
          <w:sz w:val="24"/>
          <w:szCs w:val="24"/>
          <w:lang w:val="es-ES" w:eastAsia="es-ES"/>
        </w:rPr>
        <w:t>.</w:t>
      </w:r>
      <w:r w:rsidR="00CB2486" w:rsidRPr="001771DE">
        <w:rPr>
          <w:rFonts w:ascii="Arial" w:eastAsia="Times New Roman" w:hAnsi="Arial" w:cs="Arial"/>
          <w:sz w:val="24"/>
          <w:szCs w:val="24"/>
          <w:lang w:val="es-ES" w:eastAsia="es-ES"/>
        </w:rPr>
        <w:t>) como remanente de financiamiento público de campaña no ejercido durante el proceso electoral 2023-2024</w:t>
      </w:r>
      <w:r w:rsidR="00E64CED" w:rsidRPr="001771DE">
        <w:rPr>
          <w:rFonts w:ascii="Arial" w:eastAsia="Times New Roman" w:hAnsi="Arial" w:cs="Arial"/>
          <w:sz w:val="24"/>
          <w:szCs w:val="24"/>
          <w:lang w:val="es-ES" w:eastAsia="es-ES"/>
        </w:rPr>
        <w:t>.</w:t>
      </w:r>
    </w:p>
    <w:p w14:paraId="3C5B3950" w14:textId="1FB6E02E" w:rsidR="009C34FA" w:rsidRPr="001771DE" w:rsidRDefault="004150C6"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 xml:space="preserve">El doce de julio de dos mil veinticuatro, en la décima sesión extraordinaria del Consejo General del </w:t>
      </w:r>
      <w:r w:rsidRPr="001771DE">
        <w:rPr>
          <w:rFonts w:ascii="Arial" w:eastAsia="Times New Roman" w:hAnsi="Arial" w:cs="Arial"/>
          <w:i/>
          <w:iCs/>
          <w:sz w:val="24"/>
          <w:szCs w:val="24"/>
          <w:lang w:val="es-ES" w:eastAsia="es-ES"/>
        </w:rPr>
        <w:t>INE</w:t>
      </w:r>
      <w:r w:rsidRPr="001771DE">
        <w:rPr>
          <w:rFonts w:ascii="Arial" w:eastAsia="Times New Roman" w:hAnsi="Arial" w:cs="Arial"/>
          <w:sz w:val="24"/>
          <w:szCs w:val="24"/>
          <w:lang w:val="es-ES" w:eastAsia="es-ES"/>
        </w:rPr>
        <w:t>, se aprobó el proyecto del Dictamen Consolidado y Resolución respecto de la revisión de informes de los ingresos y gastos de campaña de las candidaturas a los cargos de Diputaciones Locales y Presidencias Municipales correspondientes al proces</w:t>
      </w:r>
      <w:r w:rsidR="009C34FA" w:rsidRPr="001771DE">
        <w:rPr>
          <w:rFonts w:ascii="Arial" w:eastAsia="Times New Roman" w:hAnsi="Arial" w:cs="Arial"/>
          <w:sz w:val="24"/>
          <w:szCs w:val="24"/>
          <w:lang w:val="es-ES" w:eastAsia="es-ES"/>
        </w:rPr>
        <w:t>o</w:t>
      </w:r>
      <w:r w:rsidRPr="001771DE">
        <w:rPr>
          <w:rFonts w:ascii="Arial" w:eastAsia="Times New Roman" w:hAnsi="Arial" w:cs="Arial"/>
          <w:sz w:val="24"/>
          <w:szCs w:val="24"/>
          <w:lang w:val="es-ES" w:eastAsia="es-ES"/>
        </w:rPr>
        <w:t xml:space="preserve"> electoral local ordinario 2023-2024 en el </w:t>
      </w:r>
      <w:r w:rsidR="008209BB" w:rsidRPr="001771DE">
        <w:rPr>
          <w:rFonts w:ascii="Arial" w:eastAsia="Times New Roman" w:hAnsi="Arial" w:cs="Arial"/>
          <w:sz w:val="24"/>
          <w:szCs w:val="24"/>
          <w:lang w:val="es-ES" w:eastAsia="es-ES"/>
        </w:rPr>
        <w:t>E</w:t>
      </w:r>
      <w:r w:rsidRPr="001771DE">
        <w:rPr>
          <w:rFonts w:ascii="Arial" w:eastAsia="Times New Roman" w:hAnsi="Arial" w:cs="Arial"/>
          <w:sz w:val="24"/>
          <w:szCs w:val="24"/>
          <w:lang w:val="es-ES" w:eastAsia="es-ES"/>
        </w:rPr>
        <w:t xml:space="preserve">stado de Michoacán, en el que </w:t>
      </w:r>
      <w:r w:rsidR="009C34FA" w:rsidRPr="001771DE">
        <w:rPr>
          <w:rFonts w:ascii="Arial" w:eastAsia="Times New Roman" w:hAnsi="Arial" w:cs="Arial"/>
          <w:sz w:val="24"/>
          <w:szCs w:val="24"/>
          <w:lang w:val="es-ES" w:eastAsia="es-ES"/>
        </w:rPr>
        <w:t xml:space="preserve">se otorgó a los involucrados su debida garantía de audiencia, garantía que en el caso del </w:t>
      </w:r>
      <w:r w:rsidR="009C34FA" w:rsidRPr="001771DE">
        <w:rPr>
          <w:rFonts w:ascii="Arial" w:eastAsia="Times New Roman" w:hAnsi="Arial" w:cs="Arial"/>
          <w:i/>
          <w:iCs/>
          <w:sz w:val="24"/>
          <w:szCs w:val="24"/>
          <w:lang w:val="es-ES" w:eastAsia="es-ES"/>
        </w:rPr>
        <w:t>apelante</w:t>
      </w:r>
      <w:r w:rsidR="009C34FA" w:rsidRPr="001771DE">
        <w:rPr>
          <w:rFonts w:ascii="Arial" w:eastAsia="Times New Roman" w:hAnsi="Arial" w:cs="Arial"/>
          <w:sz w:val="24"/>
          <w:szCs w:val="24"/>
          <w:lang w:val="es-ES" w:eastAsia="es-ES"/>
        </w:rPr>
        <w:t xml:space="preserve"> se efectuó mediante el oficio INE/UTF/DA/27590/2024</w:t>
      </w:r>
      <w:r w:rsidR="00E64CED" w:rsidRPr="001771DE">
        <w:rPr>
          <w:rStyle w:val="Refdenotaalpie"/>
          <w:rFonts w:ascii="Arial" w:eastAsia="Times New Roman" w:hAnsi="Arial" w:cs="Arial"/>
          <w:sz w:val="24"/>
          <w:szCs w:val="24"/>
          <w:lang w:val="es-ES" w:eastAsia="es-ES"/>
        </w:rPr>
        <w:footnoteReference w:id="13"/>
      </w:r>
      <w:r w:rsidR="009C34FA" w:rsidRPr="001771DE">
        <w:rPr>
          <w:rFonts w:ascii="Arial" w:eastAsia="Times New Roman" w:hAnsi="Arial" w:cs="Arial"/>
          <w:sz w:val="24"/>
          <w:szCs w:val="24"/>
          <w:lang w:val="es-ES" w:eastAsia="es-ES"/>
        </w:rPr>
        <w:t>, mismo al que</w:t>
      </w:r>
      <w:r w:rsidR="00E64CED" w:rsidRPr="001771DE">
        <w:rPr>
          <w:rFonts w:ascii="Arial" w:eastAsia="Times New Roman" w:hAnsi="Arial" w:cs="Arial"/>
          <w:sz w:val="24"/>
          <w:szCs w:val="24"/>
          <w:lang w:val="es-ES" w:eastAsia="es-ES"/>
        </w:rPr>
        <w:t xml:space="preserve"> respondió en el sentido de </w:t>
      </w:r>
      <w:r w:rsidR="009C34FA" w:rsidRPr="001771DE">
        <w:rPr>
          <w:rFonts w:ascii="Arial" w:eastAsia="Times New Roman" w:hAnsi="Arial" w:cs="Arial"/>
          <w:sz w:val="24"/>
          <w:szCs w:val="24"/>
          <w:lang w:val="es-ES" w:eastAsia="es-ES"/>
        </w:rPr>
        <w:t>que</w:t>
      </w:r>
      <w:r w:rsidR="00E64CED" w:rsidRPr="001771DE">
        <w:rPr>
          <w:rFonts w:ascii="Arial" w:eastAsia="Times New Roman" w:hAnsi="Arial" w:cs="Arial"/>
          <w:sz w:val="24"/>
          <w:szCs w:val="24"/>
          <w:lang w:val="es-ES" w:eastAsia="es-ES"/>
        </w:rPr>
        <w:t xml:space="preserve"> los gastos fueron debidamente reportados y que</w:t>
      </w:r>
      <w:r w:rsidR="009C34FA" w:rsidRPr="001771DE">
        <w:rPr>
          <w:rFonts w:ascii="Arial" w:eastAsia="Times New Roman" w:hAnsi="Arial" w:cs="Arial"/>
          <w:sz w:val="24"/>
          <w:szCs w:val="24"/>
          <w:lang w:val="es-ES" w:eastAsia="es-ES"/>
        </w:rPr>
        <w:t xml:space="preserve"> el </w:t>
      </w:r>
      <w:r w:rsidR="00E64CED" w:rsidRPr="001771DE">
        <w:rPr>
          <w:rFonts w:ascii="Arial" w:eastAsia="Times New Roman" w:hAnsi="Arial" w:cs="Arial"/>
          <w:sz w:val="24"/>
          <w:szCs w:val="24"/>
          <w:lang w:val="es-ES" w:eastAsia="es-ES"/>
        </w:rPr>
        <w:t xml:space="preserve"> </w:t>
      </w:r>
      <w:r w:rsidR="009C34FA" w:rsidRPr="001771DE">
        <w:rPr>
          <w:rFonts w:ascii="Arial" w:eastAsia="Times New Roman" w:hAnsi="Arial" w:cs="Arial"/>
          <w:sz w:val="24"/>
          <w:szCs w:val="24"/>
          <w:lang w:val="es-ES" w:eastAsia="es-ES"/>
        </w:rPr>
        <w:t>saldo correspondiente del remante alojado en la cuenta bancaria ascendía a la cantidad de $9,587.</w:t>
      </w:r>
      <w:r w:rsidR="006F0AEF" w:rsidRPr="001771DE">
        <w:rPr>
          <w:rFonts w:ascii="Arial" w:eastAsia="Times New Roman" w:hAnsi="Arial" w:cs="Arial"/>
          <w:sz w:val="24"/>
          <w:szCs w:val="24"/>
          <w:lang w:val="es-ES" w:eastAsia="es-ES"/>
        </w:rPr>
        <w:t>8</w:t>
      </w:r>
      <w:r w:rsidR="009C34FA" w:rsidRPr="001771DE">
        <w:rPr>
          <w:rFonts w:ascii="Arial" w:eastAsia="Times New Roman" w:hAnsi="Arial" w:cs="Arial"/>
          <w:sz w:val="24"/>
          <w:szCs w:val="24"/>
          <w:lang w:val="es-ES" w:eastAsia="es-ES"/>
        </w:rPr>
        <w:t xml:space="preserve">0 (nueve mil quinientos ochenta y siete pesos 80/100 </w:t>
      </w:r>
      <w:r w:rsidR="008209BB" w:rsidRPr="001771DE">
        <w:rPr>
          <w:rFonts w:ascii="Arial" w:eastAsia="Times New Roman" w:hAnsi="Arial" w:cs="Arial"/>
          <w:sz w:val="24"/>
          <w:szCs w:val="24"/>
          <w:lang w:val="es-ES" w:eastAsia="es-ES"/>
        </w:rPr>
        <w:t>M.N.).</w:t>
      </w:r>
    </w:p>
    <w:p w14:paraId="295F9E19" w14:textId="3E50753A" w:rsidR="00E64CED" w:rsidRPr="001771DE" w:rsidRDefault="00723BEA"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Una vez analizado y valorado</w:t>
      </w:r>
      <w:r w:rsidR="00E64CED" w:rsidRPr="001771DE">
        <w:rPr>
          <w:rFonts w:ascii="Arial" w:eastAsia="Times New Roman" w:hAnsi="Arial" w:cs="Arial"/>
          <w:sz w:val="24"/>
          <w:szCs w:val="24"/>
          <w:lang w:val="es-ES" w:eastAsia="es-ES"/>
        </w:rPr>
        <w:t xml:space="preserve"> lo anterior, el veintidós de julio de dos mil veinticuatro, se aprobó la resolución identificada con la clave INE/CG1974/2024 respecto de las irregularidades encontradas en el dictamen antes citado</w:t>
      </w:r>
      <w:r w:rsidR="00FC212D" w:rsidRPr="001771DE">
        <w:rPr>
          <w:rFonts w:ascii="Arial" w:eastAsia="Times New Roman" w:hAnsi="Arial" w:cs="Arial"/>
          <w:sz w:val="24"/>
          <w:szCs w:val="24"/>
          <w:lang w:val="es-ES" w:eastAsia="es-ES"/>
        </w:rPr>
        <w:t xml:space="preserve"> y se ordenó dar vista al </w:t>
      </w:r>
      <w:r w:rsidR="00FC212D" w:rsidRPr="001771DE">
        <w:rPr>
          <w:rFonts w:ascii="Arial" w:eastAsia="Times New Roman" w:hAnsi="Arial" w:cs="Arial"/>
          <w:i/>
          <w:iCs/>
          <w:sz w:val="24"/>
          <w:szCs w:val="24"/>
          <w:lang w:val="es-ES" w:eastAsia="es-ES"/>
        </w:rPr>
        <w:t>IEM,</w:t>
      </w:r>
      <w:r w:rsidR="00FC212D" w:rsidRPr="001771DE">
        <w:rPr>
          <w:rFonts w:ascii="Arial" w:eastAsia="Times New Roman" w:hAnsi="Arial" w:cs="Arial"/>
          <w:sz w:val="24"/>
          <w:szCs w:val="24"/>
          <w:lang w:val="es-ES" w:eastAsia="es-ES"/>
        </w:rPr>
        <w:t xml:space="preserve"> </w:t>
      </w:r>
      <w:r w:rsidR="008209BB" w:rsidRPr="001771DE">
        <w:rPr>
          <w:rFonts w:ascii="Arial" w:eastAsia="Times New Roman" w:hAnsi="Arial" w:cs="Arial"/>
          <w:sz w:val="24"/>
          <w:szCs w:val="24"/>
          <w:lang w:val="es-ES" w:eastAsia="es-ES"/>
        </w:rPr>
        <w:t xml:space="preserve">sobre </w:t>
      </w:r>
      <w:r w:rsidR="00FC212D" w:rsidRPr="001771DE">
        <w:rPr>
          <w:rFonts w:ascii="Arial" w:eastAsia="Times New Roman" w:hAnsi="Arial" w:cs="Arial"/>
          <w:sz w:val="24"/>
          <w:szCs w:val="24"/>
          <w:lang w:val="es-ES" w:eastAsia="es-ES"/>
        </w:rPr>
        <w:t xml:space="preserve">el monto del remante a integrar por parte de, entre otros, el aquí </w:t>
      </w:r>
      <w:r w:rsidR="00FC212D" w:rsidRPr="001771DE">
        <w:rPr>
          <w:rFonts w:ascii="Arial" w:eastAsia="Times New Roman" w:hAnsi="Arial" w:cs="Arial"/>
          <w:i/>
          <w:iCs/>
          <w:sz w:val="24"/>
          <w:szCs w:val="24"/>
          <w:lang w:val="es-ES" w:eastAsia="es-ES"/>
        </w:rPr>
        <w:t xml:space="preserve">promovente; </w:t>
      </w:r>
      <w:r w:rsidR="00FC212D" w:rsidRPr="001771DE">
        <w:rPr>
          <w:rFonts w:ascii="Arial" w:eastAsia="Times New Roman" w:hAnsi="Arial" w:cs="Arial"/>
          <w:sz w:val="24"/>
          <w:szCs w:val="24"/>
          <w:lang w:val="es-ES" w:eastAsia="es-ES"/>
        </w:rPr>
        <w:t xml:space="preserve">por lo que el posterior treinta y uno de julio la </w:t>
      </w:r>
      <w:r w:rsidR="00FC212D" w:rsidRPr="001771DE">
        <w:rPr>
          <w:rFonts w:ascii="Arial" w:eastAsia="Times New Roman" w:hAnsi="Arial" w:cs="Arial"/>
          <w:i/>
          <w:iCs/>
          <w:sz w:val="24"/>
          <w:szCs w:val="24"/>
          <w:lang w:val="es-ES" w:eastAsia="es-ES"/>
        </w:rPr>
        <w:t>UTF</w:t>
      </w:r>
      <w:r w:rsidR="00FC212D" w:rsidRPr="001771DE">
        <w:rPr>
          <w:rFonts w:ascii="Arial" w:eastAsia="Times New Roman" w:hAnsi="Arial" w:cs="Arial"/>
          <w:sz w:val="24"/>
          <w:szCs w:val="24"/>
          <w:lang w:val="es-ES" w:eastAsia="es-ES"/>
        </w:rPr>
        <w:t xml:space="preserve"> llev</w:t>
      </w:r>
      <w:r w:rsidR="007C0681" w:rsidRPr="001771DE">
        <w:rPr>
          <w:rFonts w:ascii="Arial" w:eastAsia="Times New Roman" w:hAnsi="Arial" w:cs="Arial"/>
          <w:sz w:val="24"/>
          <w:szCs w:val="24"/>
          <w:lang w:val="es-ES" w:eastAsia="es-ES"/>
        </w:rPr>
        <w:t>ó</w:t>
      </w:r>
      <w:r w:rsidR="00FC212D" w:rsidRPr="001771DE">
        <w:rPr>
          <w:rFonts w:ascii="Arial" w:eastAsia="Times New Roman" w:hAnsi="Arial" w:cs="Arial"/>
          <w:sz w:val="24"/>
          <w:szCs w:val="24"/>
          <w:lang w:val="es-ES" w:eastAsia="es-ES"/>
        </w:rPr>
        <w:t xml:space="preserve"> a cabo la notificación al </w:t>
      </w:r>
      <w:r w:rsidR="00FC212D" w:rsidRPr="001771DE">
        <w:rPr>
          <w:rFonts w:ascii="Arial" w:eastAsia="Times New Roman" w:hAnsi="Arial" w:cs="Arial"/>
          <w:i/>
          <w:iCs/>
          <w:sz w:val="24"/>
          <w:szCs w:val="24"/>
          <w:lang w:val="es-ES" w:eastAsia="es-ES"/>
        </w:rPr>
        <w:t>IEM</w:t>
      </w:r>
      <w:r w:rsidR="00FC212D" w:rsidRPr="001771DE">
        <w:rPr>
          <w:rFonts w:ascii="Arial" w:eastAsia="Times New Roman" w:hAnsi="Arial" w:cs="Arial"/>
          <w:sz w:val="24"/>
          <w:szCs w:val="24"/>
          <w:lang w:val="es-ES" w:eastAsia="es-ES"/>
        </w:rPr>
        <w:t xml:space="preserve"> </w:t>
      </w:r>
      <w:r w:rsidR="008209BB" w:rsidRPr="001771DE">
        <w:rPr>
          <w:rFonts w:ascii="Arial" w:eastAsia="Times New Roman" w:hAnsi="Arial" w:cs="Arial"/>
          <w:sz w:val="24"/>
          <w:szCs w:val="24"/>
          <w:lang w:val="es-ES" w:eastAsia="es-ES"/>
        </w:rPr>
        <w:t xml:space="preserve">en relación con </w:t>
      </w:r>
      <w:r w:rsidR="00FC212D" w:rsidRPr="001771DE">
        <w:rPr>
          <w:rFonts w:ascii="Arial" w:eastAsia="Times New Roman" w:hAnsi="Arial" w:cs="Arial"/>
          <w:sz w:val="24"/>
          <w:szCs w:val="24"/>
          <w:lang w:val="es-ES" w:eastAsia="es-ES"/>
        </w:rPr>
        <w:t>dicha resolución.</w:t>
      </w:r>
    </w:p>
    <w:p w14:paraId="5867449C" w14:textId="18329785" w:rsidR="00E64CED" w:rsidRPr="001771DE" w:rsidRDefault="008B7EA9"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 xml:space="preserve">Derivado de </w:t>
      </w:r>
      <w:r w:rsidR="008209BB" w:rsidRPr="001771DE">
        <w:rPr>
          <w:rFonts w:ascii="Arial" w:eastAsia="Times New Roman" w:hAnsi="Arial" w:cs="Arial"/>
          <w:sz w:val="24"/>
          <w:szCs w:val="24"/>
          <w:lang w:val="es-ES" w:eastAsia="es-ES"/>
        </w:rPr>
        <w:t>ello</w:t>
      </w:r>
      <w:r w:rsidRPr="001771DE">
        <w:rPr>
          <w:rFonts w:ascii="Arial" w:eastAsia="Times New Roman" w:hAnsi="Arial" w:cs="Arial"/>
          <w:sz w:val="24"/>
          <w:szCs w:val="24"/>
          <w:lang w:val="es-ES" w:eastAsia="es-ES"/>
        </w:rPr>
        <w:t xml:space="preserve">, </w:t>
      </w:r>
      <w:r w:rsidR="00723BEA" w:rsidRPr="001771DE">
        <w:rPr>
          <w:rFonts w:ascii="Arial" w:eastAsia="Times New Roman" w:hAnsi="Arial" w:cs="Arial"/>
          <w:sz w:val="24"/>
          <w:szCs w:val="24"/>
          <w:lang w:val="es-ES" w:eastAsia="es-ES"/>
        </w:rPr>
        <w:t>m</w:t>
      </w:r>
      <w:r w:rsidR="005F7DAC" w:rsidRPr="001771DE">
        <w:rPr>
          <w:rFonts w:ascii="Arial" w:eastAsia="Times New Roman" w:hAnsi="Arial" w:cs="Arial"/>
          <w:sz w:val="24"/>
          <w:szCs w:val="24"/>
          <w:lang w:val="es-ES" w:eastAsia="es-ES"/>
        </w:rPr>
        <w:t xml:space="preserve">ediante oficio IEM-P-1490/2025 de veinticuatro de junio, el </w:t>
      </w:r>
      <w:r w:rsidR="005F7DAC" w:rsidRPr="001771DE">
        <w:rPr>
          <w:rFonts w:ascii="Arial" w:eastAsia="Times New Roman" w:hAnsi="Arial" w:cs="Arial"/>
          <w:i/>
          <w:iCs/>
          <w:sz w:val="24"/>
          <w:szCs w:val="24"/>
          <w:lang w:val="es-ES" w:eastAsia="es-ES"/>
        </w:rPr>
        <w:t>IEM</w:t>
      </w:r>
      <w:r w:rsidR="005F7DAC" w:rsidRPr="001771DE">
        <w:rPr>
          <w:rFonts w:ascii="Arial" w:eastAsia="Times New Roman" w:hAnsi="Arial" w:cs="Arial"/>
          <w:sz w:val="24"/>
          <w:szCs w:val="24"/>
          <w:lang w:val="es-ES" w:eastAsia="es-ES"/>
        </w:rPr>
        <w:t xml:space="preserve"> solicitó a la </w:t>
      </w:r>
      <w:r w:rsidR="005F7DAC" w:rsidRPr="001771DE">
        <w:rPr>
          <w:rFonts w:ascii="Arial" w:eastAsia="Times New Roman" w:hAnsi="Arial" w:cs="Arial"/>
          <w:i/>
          <w:iCs/>
          <w:sz w:val="24"/>
          <w:szCs w:val="24"/>
          <w:lang w:val="es-ES" w:eastAsia="es-ES"/>
        </w:rPr>
        <w:t>UTF</w:t>
      </w:r>
      <w:r w:rsidR="005F7DAC" w:rsidRPr="001771DE">
        <w:rPr>
          <w:rFonts w:ascii="Arial" w:eastAsia="Times New Roman" w:hAnsi="Arial" w:cs="Arial"/>
          <w:sz w:val="24"/>
          <w:szCs w:val="24"/>
          <w:lang w:val="es-ES" w:eastAsia="es-ES"/>
        </w:rPr>
        <w:t xml:space="preserve"> se le informara si estaba en posibilidades de ejecutar las sanciones impuestas en la resolución INE/CG1974/2024, solicitud que fue atendida </w:t>
      </w:r>
      <w:r w:rsidR="008209BB" w:rsidRPr="001771DE">
        <w:rPr>
          <w:rFonts w:ascii="Arial" w:eastAsia="Times New Roman" w:hAnsi="Arial" w:cs="Arial"/>
          <w:sz w:val="24"/>
          <w:szCs w:val="24"/>
          <w:lang w:val="es-ES" w:eastAsia="es-ES"/>
        </w:rPr>
        <w:t xml:space="preserve">a través del diverso </w:t>
      </w:r>
      <w:r w:rsidR="005F7DAC" w:rsidRPr="001771DE">
        <w:rPr>
          <w:rFonts w:ascii="Arial" w:eastAsia="Times New Roman" w:hAnsi="Arial" w:cs="Arial"/>
          <w:sz w:val="24"/>
          <w:szCs w:val="24"/>
          <w:lang w:val="es-ES" w:eastAsia="es-ES"/>
        </w:rPr>
        <w:t>INE/UTF/DRN/25727/2025 de tres de juli</w:t>
      </w:r>
      <w:r w:rsidR="008209BB" w:rsidRPr="001771DE">
        <w:rPr>
          <w:rFonts w:ascii="Arial" w:eastAsia="Times New Roman" w:hAnsi="Arial" w:cs="Arial"/>
          <w:sz w:val="24"/>
          <w:szCs w:val="24"/>
          <w:lang w:val="es-ES" w:eastAsia="es-ES"/>
        </w:rPr>
        <w:t>o, en el que se informó</w:t>
      </w:r>
      <w:r w:rsidR="005F7DAC" w:rsidRPr="001771DE">
        <w:rPr>
          <w:rFonts w:ascii="Arial" w:eastAsia="Times New Roman" w:hAnsi="Arial" w:cs="Arial"/>
          <w:sz w:val="24"/>
          <w:szCs w:val="24"/>
          <w:lang w:val="es-ES" w:eastAsia="es-ES"/>
        </w:rPr>
        <w:t xml:space="preserve"> que la citada resolución se encontraba firme y se podía comenzar a realizar las acciones tendientes para su ejecución.</w:t>
      </w:r>
    </w:p>
    <w:p w14:paraId="0CBFF615" w14:textId="5DF35A44" w:rsidR="00E64CED" w:rsidRPr="001771DE" w:rsidRDefault="00E64CED"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 xml:space="preserve">Conforme a dicha instrucción, el </w:t>
      </w:r>
      <w:r w:rsidRPr="001771DE">
        <w:rPr>
          <w:rFonts w:ascii="Arial" w:eastAsia="Times New Roman" w:hAnsi="Arial" w:cs="Arial"/>
          <w:i/>
          <w:iCs/>
          <w:sz w:val="24"/>
          <w:szCs w:val="24"/>
          <w:lang w:val="es-ES" w:eastAsia="es-ES"/>
        </w:rPr>
        <w:t>IE</w:t>
      </w:r>
      <w:r w:rsidR="008209BB" w:rsidRPr="001771DE">
        <w:rPr>
          <w:rFonts w:ascii="Arial" w:eastAsia="Times New Roman" w:hAnsi="Arial" w:cs="Arial"/>
          <w:i/>
          <w:iCs/>
          <w:sz w:val="24"/>
          <w:szCs w:val="24"/>
          <w:lang w:val="es-ES" w:eastAsia="es-ES"/>
        </w:rPr>
        <w:t>M,</w:t>
      </w:r>
      <w:r w:rsidRPr="001771DE">
        <w:rPr>
          <w:rFonts w:ascii="Arial" w:eastAsia="Times New Roman" w:hAnsi="Arial" w:cs="Arial"/>
          <w:sz w:val="24"/>
          <w:szCs w:val="24"/>
          <w:lang w:val="es-ES" w:eastAsia="es-ES"/>
        </w:rPr>
        <w:t xml:space="preserve"> a través de</w:t>
      </w:r>
      <w:r w:rsidR="005F7DAC" w:rsidRPr="001771DE">
        <w:rPr>
          <w:rFonts w:ascii="Arial" w:eastAsia="Times New Roman" w:hAnsi="Arial" w:cs="Arial"/>
          <w:sz w:val="24"/>
          <w:szCs w:val="24"/>
          <w:lang w:val="es-ES" w:eastAsia="es-ES"/>
        </w:rPr>
        <w:t>l</w:t>
      </w:r>
      <w:r w:rsidRPr="001771DE">
        <w:rPr>
          <w:rFonts w:ascii="Arial" w:eastAsia="Times New Roman" w:hAnsi="Arial" w:cs="Arial"/>
          <w:sz w:val="24"/>
          <w:szCs w:val="24"/>
          <w:lang w:val="es-ES" w:eastAsia="es-ES"/>
        </w:rPr>
        <w:t xml:space="preserve"> oficio IEM-DEAPyPP-</w:t>
      </w:r>
      <w:r w:rsidR="005F7DAC" w:rsidRPr="001771DE">
        <w:rPr>
          <w:rFonts w:ascii="Arial" w:eastAsia="Times New Roman" w:hAnsi="Arial" w:cs="Arial"/>
          <w:sz w:val="24"/>
          <w:szCs w:val="24"/>
          <w:lang w:val="es-ES" w:eastAsia="es-ES"/>
        </w:rPr>
        <w:t>354</w:t>
      </w:r>
      <w:r w:rsidRPr="001771DE">
        <w:rPr>
          <w:rFonts w:ascii="Arial" w:eastAsia="Times New Roman" w:hAnsi="Arial" w:cs="Arial"/>
          <w:sz w:val="24"/>
          <w:szCs w:val="24"/>
          <w:lang w:val="es-ES" w:eastAsia="es-ES"/>
        </w:rPr>
        <w:t>-202</w:t>
      </w:r>
      <w:r w:rsidR="005F7DAC" w:rsidRPr="001771DE">
        <w:rPr>
          <w:rFonts w:ascii="Arial" w:eastAsia="Times New Roman" w:hAnsi="Arial" w:cs="Arial"/>
          <w:sz w:val="24"/>
          <w:szCs w:val="24"/>
          <w:lang w:val="es-ES" w:eastAsia="es-ES"/>
        </w:rPr>
        <w:t>5</w:t>
      </w:r>
      <w:r w:rsidRPr="001771DE">
        <w:rPr>
          <w:rFonts w:ascii="Arial" w:eastAsia="Times New Roman" w:hAnsi="Arial" w:cs="Arial"/>
          <w:sz w:val="24"/>
          <w:szCs w:val="24"/>
          <w:lang w:val="es-ES" w:eastAsia="es-ES"/>
        </w:rPr>
        <w:t xml:space="preserve">, de diecinueve de </w:t>
      </w:r>
      <w:r w:rsidR="005F7DAC" w:rsidRPr="001771DE">
        <w:rPr>
          <w:rFonts w:ascii="Arial" w:eastAsia="Times New Roman" w:hAnsi="Arial" w:cs="Arial"/>
          <w:sz w:val="24"/>
          <w:szCs w:val="24"/>
          <w:lang w:val="es-ES" w:eastAsia="es-ES"/>
        </w:rPr>
        <w:t>agosto</w:t>
      </w:r>
      <w:r w:rsidRPr="001771DE">
        <w:rPr>
          <w:rFonts w:ascii="Arial" w:eastAsia="Times New Roman" w:hAnsi="Arial" w:cs="Arial"/>
          <w:sz w:val="24"/>
          <w:szCs w:val="24"/>
          <w:lang w:val="es-ES" w:eastAsia="es-ES"/>
        </w:rPr>
        <w:t xml:space="preserve">, </w:t>
      </w:r>
      <w:r w:rsidR="008209BB" w:rsidRPr="001771DE">
        <w:rPr>
          <w:rFonts w:ascii="Arial" w:eastAsia="Times New Roman" w:hAnsi="Arial" w:cs="Arial"/>
          <w:sz w:val="24"/>
          <w:szCs w:val="24"/>
          <w:lang w:val="es-ES" w:eastAsia="es-ES"/>
        </w:rPr>
        <w:t xml:space="preserve">vía correo electrónico, </w:t>
      </w:r>
      <w:r w:rsidRPr="001771DE">
        <w:rPr>
          <w:rFonts w:ascii="Arial" w:eastAsia="Times New Roman" w:hAnsi="Arial" w:cs="Arial"/>
          <w:sz w:val="24"/>
          <w:szCs w:val="24"/>
          <w:lang w:val="es-ES" w:eastAsia="es-ES"/>
        </w:rPr>
        <w:t xml:space="preserve">hizo del conocimiento del </w:t>
      </w:r>
      <w:r w:rsidR="005F7DAC" w:rsidRPr="001771DE">
        <w:rPr>
          <w:rFonts w:ascii="Arial" w:eastAsia="Times New Roman" w:hAnsi="Arial" w:cs="Arial"/>
          <w:i/>
          <w:iCs/>
          <w:sz w:val="24"/>
          <w:szCs w:val="24"/>
          <w:lang w:val="es-ES" w:eastAsia="es-ES"/>
        </w:rPr>
        <w:t>apelante</w:t>
      </w:r>
      <w:r w:rsidR="005F7DAC" w:rsidRPr="001771DE">
        <w:rPr>
          <w:rFonts w:ascii="Arial" w:eastAsia="Times New Roman" w:hAnsi="Arial" w:cs="Arial"/>
          <w:sz w:val="24"/>
          <w:szCs w:val="24"/>
          <w:lang w:val="es-ES" w:eastAsia="es-ES"/>
        </w:rPr>
        <w:t xml:space="preserve"> </w:t>
      </w:r>
      <w:r w:rsidRPr="001771DE">
        <w:rPr>
          <w:rFonts w:ascii="Arial" w:eastAsia="Times New Roman" w:hAnsi="Arial" w:cs="Arial"/>
          <w:sz w:val="24"/>
          <w:szCs w:val="24"/>
          <w:lang w:val="es-ES" w:eastAsia="es-ES"/>
        </w:rPr>
        <w:t xml:space="preserve">la cantidad que debía reintegrar por concepto de remantes, la cuenta a la que </w:t>
      </w:r>
      <w:r w:rsidRPr="001771DE">
        <w:rPr>
          <w:rFonts w:ascii="Arial" w:eastAsia="Times New Roman" w:hAnsi="Arial" w:cs="Arial"/>
          <w:sz w:val="24"/>
          <w:szCs w:val="24"/>
          <w:lang w:val="es-ES" w:eastAsia="es-ES"/>
        </w:rPr>
        <w:lastRenderedPageBreak/>
        <w:t>debería realizarse el depósito o transferencia</w:t>
      </w:r>
      <w:r w:rsidR="00723BEA" w:rsidRPr="001771DE">
        <w:rPr>
          <w:rFonts w:ascii="Arial" w:eastAsia="Times New Roman" w:hAnsi="Arial" w:cs="Arial"/>
          <w:sz w:val="24"/>
          <w:szCs w:val="24"/>
          <w:lang w:val="es-ES" w:eastAsia="es-ES"/>
        </w:rPr>
        <w:t xml:space="preserve"> y precisó</w:t>
      </w:r>
      <w:r w:rsidRPr="001771DE">
        <w:rPr>
          <w:rFonts w:ascii="Arial" w:eastAsia="Times New Roman" w:hAnsi="Arial" w:cs="Arial"/>
          <w:sz w:val="24"/>
          <w:szCs w:val="24"/>
          <w:lang w:val="es-ES" w:eastAsia="es-ES"/>
        </w:rPr>
        <w:t xml:space="preserve"> la normativa que dispone el procedimiento para el reintegro de dicho remanente. </w:t>
      </w:r>
    </w:p>
    <w:p w14:paraId="3B503C33" w14:textId="015E6C87" w:rsidR="00E64CED" w:rsidRPr="001771DE" w:rsidRDefault="005F7DAC"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 xml:space="preserve">No obstante, al no haber obtenido respuesta a dicho oficio, el dos de octubre se notificó nuevamente al </w:t>
      </w:r>
      <w:r w:rsidRPr="001771DE">
        <w:rPr>
          <w:rFonts w:ascii="Arial" w:eastAsia="Times New Roman" w:hAnsi="Arial" w:cs="Arial"/>
          <w:i/>
          <w:iCs/>
          <w:sz w:val="24"/>
          <w:szCs w:val="24"/>
          <w:lang w:val="es-ES" w:eastAsia="es-ES"/>
        </w:rPr>
        <w:t xml:space="preserve">promovente </w:t>
      </w:r>
      <w:r w:rsidR="007C0681" w:rsidRPr="001771DE">
        <w:rPr>
          <w:rFonts w:ascii="Arial" w:eastAsia="Times New Roman" w:hAnsi="Arial" w:cs="Arial"/>
          <w:sz w:val="24"/>
          <w:szCs w:val="24"/>
          <w:lang w:val="es-ES" w:eastAsia="es-ES"/>
        </w:rPr>
        <w:t xml:space="preserve">el oficio IEM-DEAPyPP-448/2025, </w:t>
      </w:r>
      <w:r w:rsidRPr="001771DE">
        <w:rPr>
          <w:rFonts w:ascii="Arial" w:eastAsia="Times New Roman" w:hAnsi="Arial" w:cs="Arial"/>
          <w:sz w:val="24"/>
          <w:szCs w:val="24"/>
          <w:lang w:val="es-ES" w:eastAsia="es-ES"/>
        </w:rPr>
        <w:t>en el domicilio</w:t>
      </w:r>
      <w:r w:rsidR="008209BB" w:rsidRPr="001771DE">
        <w:rPr>
          <w:rFonts w:ascii="Arial" w:eastAsia="Times New Roman" w:hAnsi="Arial" w:cs="Arial"/>
          <w:sz w:val="24"/>
          <w:szCs w:val="24"/>
          <w:lang w:val="es-ES" w:eastAsia="es-ES"/>
        </w:rPr>
        <w:t xml:space="preserve">, </w:t>
      </w:r>
      <w:proofErr w:type="gramStart"/>
      <w:r w:rsidRPr="001771DE">
        <w:rPr>
          <w:rFonts w:ascii="Arial" w:eastAsia="Times New Roman" w:hAnsi="Arial" w:cs="Arial"/>
          <w:sz w:val="24"/>
          <w:szCs w:val="24"/>
          <w:lang w:val="es-ES" w:eastAsia="es-ES"/>
        </w:rPr>
        <w:t>que</w:t>
      </w:r>
      <w:proofErr w:type="gramEnd"/>
      <w:r w:rsidRPr="001771DE">
        <w:rPr>
          <w:rFonts w:ascii="Arial" w:eastAsia="Times New Roman" w:hAnsi="Arial" w:cs="Arial"/>
          <w:sz w:val="24"/>
          <w:szCs w:val="24"/>
          <w:lang w:val="es-ES" w:eastAsia="es-ES"/>
        </w:rPr>
        <w:t xml:space="preserve"> </w:t>
      </w:r>
      <w:r w:rsidR="00723BEA" w:rsidRPr="001771DE">
        <w:rPr>
          <w:rFonts w:ascii="Arial" w:eastAsia="Times New Roman" w:hAnsi="Arial" w:cs="Arial"/>
          <w:sz w:val="24"/>
          <w:szCs w:val="24"/>
          <w:lang w:val="es-ES" w:eastAsia="es-ES"/>
        </w:rPr>
        <w:t>a decir de</w:t>
      </w:r>
      <w:r w:rsidRPr="001771DE">
        <w:rPr>
          <w:rFonts w:ascii="Arial" w:eastAsia="Times New Roman" w:hAnsi="Arial" w:cs="Arial"/>
          <w:sz w:val="24"/>
          <w:szCs w:val="24"/>
          <w:lang w:val="es-ES" w:eastAsia="es-ES"/>
        </w:rPr>
        <w:t xml:space="preserve"> la </w:t>
      </w:r>
      <w:r w:rsidRPr="001771DE">
        <w:rPr>
          <w:rFonts w:ascii="Arial" w:eastAsia="Times New Roman" w:hAnsi="Arial" w:cs="Arial"/>
          <w:i/>
          <w:iCs/>
          <w:sz w:val="24"/>
          <w:szCs w:val="24"/>
          <w:lang w:val="es-ES" w:eastAsia="es-ES"/>
        </w:rPr>
        <w:t>autoridad responsable</w:t>
      </w:r>
      <w:r w:rsidR="008209BB" w:rsidRPr="001771DE">
        <w:rPr>
          <w:rFonts w:ascii="Arial" w:eastAsia="Times New Roman" w:hAnsi="Arial" w:cs="Arial"/>
          <w:i/>
          <w:iCs/>
          <w:sz w:val="24"/>
          <w:szCs w:val="24"/>
          <w:lang w:val="es-ES" w:eastAsia="es-ES"/>
        </w:rPr>
        <w:t>,</w:t>
      </w:r>
      <w:r w:rsidRPr="001771DE">
        <w:rPr>
          <w:rFonts w:ascii="Arial" w:eastAsia="Times New Roman" w:hAnsi="Arial" w:cs="Arial"/>
          <w:sz w:val="24"/>
          <w:szCs w:val="24"/>
          <w:lang w:val="es-ES" w:eastAsia="es-ES"/>
        </w:rPr>
        <w:t xml:space="preserve"> autoriz</w:t>
      </w:r>
      <w:r w:rsidR="007C0681" w:rsidRPr="001771DE">
        <w:rPr>
          <w:rFonts w:ascii="Arial" w:eastAsia="Times New Roman" w:hAnsi="Arial" w:cs="Arial"/>
          <w:sz w:val="24"/>
          <w:szCs w:val="24"/>
          <w:lang w:val="es-ES" w:eastAsia="es-ES"/>
        </w:rPr>
        <w:t>ó</w:t>
      </w:r>
      <w:r w:rsidRPr="001771DE">
        <w:rPr>
          <w:rFonts w:ascii="Arial" w:eastAsia="Times New Roman" w:hAnsi="Arial" w:cs="Arial"/>
          <w:sz w:val="24"/>
          <w:szCs w:val="24"/>
          <w:lang w:val="es-ES" w:eastAsia="es-ES"/>
        </w:rPr>
        <w:t xml:space="preserve"> el </w:t>
      </w:r>
      <w:r w:rsidRPr="001771DE">
        <w:rPr>
          <w:rFonts w:ascii="Arial" w:eastAsia="Times New Roman" w:hAnsi="Arial" w:cs="Arial"/>
          <w:i/>
          <w:iCs/>
          <w:sz w:val="24"/>
          <w:szCs w:val="24"/>
          <w:lang w:val="es-ES" w:eastAsia="es-ES"/>
        </w:rPr>
        <w:t>apelante</w:t>
      </w:r>
      <w:r w:rsidRPr="001771DE">
        <w:rPr>
          <w:rFonts w:ascii="Arial" w:eastAsia="Times New Roman" w:hAnsi="Arial" w:cs="Arial"/>
          <w:sz w:val="24"/>
          <w:szCs w:val="24"/>
          <w:lang w:val="es-ES" w:eastAsia="es-ES"/>
        </w:rPr>
        <w:t xml:space="preserve"> para oír y recibir notificacione</w:t>
      </w:r>
      <w:r w:rsidR="007C0681" w:rsidRPr="001771DE">
        <w:rPr>
          <w:rFonts w:ascii="Arial" w:eastAsia="Times New Roman" w:hAnsi="Arial" w:cs="Arial"/>
          <w:sz w:val="24"/>
          <w:szCs w:val="24"/>
          <w:lang w:val="es-ES" w:eastAsia="es-ES"/>
        </w:rPr>
        <w:t>s</w:t>
      </w:r>
      <w:r w:rsidR="00723BEA" w:rsidRPr="001771DE">
        <w:rPr>
          <w:rFonts w:ascii="Arial" w:eastAsia="Times New Roman" w:hAnsi="Arial" w:cs="Arial"/>
          <w:sz w:val="24"/>
          <w:szCs w:val="24"/>
          <w:lang w:val="es-ES" w:eastAsia="es-ES"/>
        </w:rPr>
        <w:t xml:space="preserve">, </w:t>
      </w:r>
      <w:r w:rsidR="007C0681" w:rsidRPr="001771DE">
        <w:rPr>
          <w:rFonts w:ascii="Arial" w:eastAsia="Times New Roman" w:hAnsi="Arial" w:cs="Arial"/>
          <w:sz w:val="24"/>
          <w:szCs w:val="24"/>
          <w:lang w:val="es-ES" w:eastAsia="es-ES"/>
        </w:rPr>
        <w:t xml:space="preserve">oficio </w:t>
      </w:r>
      <w:r w:rsidR="00723BEA" w:rsidRPr="001771DE">
        <w:rPr>
          <w:rFonts w:ascii="Arial" w:eastAsia="Times New Roman" w:hAnsi="Arial" w:cs="Arial"/>
          <w:sz w:val="24"/>
          <w:szCs w:val="24"/>
          <w:lang w:val="es-ES" w:eastAsia="es-ES"/>
        </w:rPr>
        <w:t>emitido en similares términos que</w:t>
      </w:r>
      <w:r w:rsidR="008209BB" w:rsidRPr="001771DE">
        <w:rPr>
          <w:rFonts w:ascii="Arial" w:eastAsia="Times New Roman" w:hAnsi="Arial" w:cs="Arial"/>
          <w:sz w:val="24"/>
          <w:szCs w:val="24"/>
          <w:lang w:val="es-ES" w:eastAsia="es-ES"/>
        </w:rPr>
        <w:t xml:space="preserve"> aquel que</w:t>
      </w:r>
      <w:r w:rsidR="00723BEA" w:rsidRPr="001771DE">
        <w:rPr>
          <w:rFonts w:ascii="Arial" w:eastAsia="Times New Roman" w:hAnsi="Arial" w:cs="Arial"/>
          <w:sz w:val="24"/>
          <w:szCs w:val="24"/>
          <w:lang w:val="es-ES" w:eastAsia="es-ES"/>
        </w:rPr>
        <w:t xml:space="preserve"> </w:t>
      </w:r>
      <w:r w:rsidR="007C0681" w:rsidRPr="001771DE">
        <w:rPr>
          <w:rFonts w:ascii="Arial" w:eastAsia="Times New Roman" w:hAnsi="Arial" w:cs="Arial"/>
          <w:sz w:val="24"/>
          <w:szCs w:val="24"/>
          <w:lang w:val="es-ES" w:eastAsia="es-ES"/>
        </w:rPr>
        <w:t>se notificó mediante correo electrónico</w:t>
      </w:r>
      <w:r w:rsidR="00723BEA" w:rsidRPr="001771DE">
        <w:rPr>
          <w:rFonts w:ascii="Arial" w:eastAsia="Times New Roman" w:hAnsi="Arial" w:cs="Arial"/>
          <w:sz w:val="24"/>
          <w:szCs w:val="24"/>
          <w:lang w:val="es-ES" w:eastAsia="es-ES"/>
        </w:rPr>
        <w:t xml:space="preserve">, el cual fue controvertido por el </w:t>
      </w:r>
      <w:r w:rsidR="00723BEA" w:rsidRPr="001771DE">
        <w:rPr>
          <w:rFonts w:ascii="Arial" w:eastAsia="Times New Roman" w:hAnsi="Arial" w:cs="Arial"/>
          <w:i/>
          <w:iCs/>
          <w:sz w:val="24"/>
          <w:szCs w:val="24"/>
          <w:lang w:val="es-ES" w:eastAsia="es-ES"/>
        </w:rPr>
        <w:t>apelante</w:t>
      </w:r>
      <w:r w:rsidR="00723BEA" w:rsidRPr="001771DE">
        <w:rPr>
          <w:rFonts w:ascii="Arial" w:eastAsia="Times New Roman" w:hAnsi="Arial" w:cs="Arial"/>
          <w:sz w:val="24"/>
          <w:szCs w:val="24"/>
          <w:lang w:val="es-ES" w:eastAsia="es-ES"/>
        </w:rPr>
        <w:t xml:space="preserve"> y da origen al presente medio de impugnación.</w:t>
      </w:r>
    </w:p>
    <w:p w14:paraId="730B8379" w14:textId="61D58485" w:rsidR="000A4CC9" w:rsidRPr="001771DE" w:rsidRDefault="00723BEA" w:rsidP="003574B8">
      <w:pPr>
        <w:pStyle w:val="Normal0"/>
        <w:spacing w:before="240" w:after="240" w:line="360" w:lineRule="auto"/>
        <w:jc w:val="both"/>
        <w:outlineLvl w:val="1"/>
        <w:rPr>
          <w:rFonts w:ascii="Arial" w:eastAsia="Times New Roman" w:hAnsi="Arial" w:cs="Arial"/>
          <w:b/>
          <w:bCs/>
          <w:sz w:val="24"/>
          <w:szCs w:val="24"/>
          <w:lang w:val="es-ES" w:eastAsia="es-ES"/>
        </w:rPr>
      </w:pPr>
      <w:bookmarkStart w:id="12" w:name="_Toc213318569"/>
      <w:r w:rsidRPr="001771DE">
        <w:rPr>
          <w:rFonts w:ascii="Arial" w:eastAsia="Times New Roman" w:hAnsi="Arial" w:cs="Arial"/>
          <w:b/>
          <w:bCs/>
          <w:sz w:val="24"/>
          <w:szCs w:val="24"/>
          <w:lang w:val="es-ES" w:eastAsia="es-ES"/>
        </w:rPr>
        <w:t>2</w:t>
      </w:r>
      <w:r w:rsidR="00BD077E" w:rsidRPr="001771DE">
        <w:rPr>
          <w:rFonts w:ascii="Arial" w:eastAsia="Times New Roman" w:hAnsi="Arial" w:cs="Arial"/>
          <w:b/>
          <w:bCs/>
          <w:sz w:val="24"/>
          <w:szCs w:val="24"/>
          <w:lang w:val="es-ES" w:eastAsia="es-ES"/>
        </w:rPr>
        <w:t xml:space="preserve">. Precisión de la </w:t>
      </w:r>
      <w:r w:rsidR="00BD077E" w:rsidRPr="001771DE">
        <w:rPr>
          <w:rFonts w:ascii="Arial" w:eastAsia="Times New Roman" w:hAnsi="Arial" w:cs="Arial"/>
          <w:b/>
          <w:bCs/>
          <w:i/>
          <w:iCs/>
          <w:sz w:val="24"/>
          <w:szCs w:val="24"/>
          <w:lang w:val="es-ES" w:eastAsia="es-ES"/>
        </w:rPr>
        <w:t>litis</w:t>
      </w:r>
      <w:r w:rsidR="00BD077E" w:rsidRPr="001771DE">
        <w:rPr>
          <w:rFonts w:ascii="Arial" w:eastAsia="Times New Roman" w:hAnsi="Arial" w:cs="Arial"/>
          <w:b/>
          <w:bCs/>
          <w:sz w:val="24"/>
          <w:szCs w:val="24"/>
          <w:lang w:val="es-ES" w:eastAsia="es-ES"/>
        </w:rPr>
        <w:t xml:space="preserve"> y síntesis de agravios</w:t>
      </w:r>
      <w:bookmarkEnd w:id="12"/>
    </w:p>
    <w:p w14:paraId="59A41757" w14:textId="2F0B9772" w:rsidR="002B4931" w:rsidRPr="001771DE" w:rsidRDefault="002B4931"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 xml:space="preserve">Ha sido criterio reiterado de la </w:t>
      </w:r>
      <w:r w:rsidRPr="001771DE">
        <w:rPr>
          <w:rFonts w:ascii="Arial" w:eastAsia="Times New Roman" w:hAnsi="Arial" w:cs="Arial"/>
          <w:i/>
          <w:iCs/>
          <w:sz w:val="24"/>
          <w:szCs w:val="24"/>
          <w:lang w:val="es-ES" w:eastAsia="es-ES"/>
        </w:rPr>
        <w:t>Sala Superior</w:t>
      </w:r>
      <w:r w:rsidRPr="001771DE">
        <w:rPr>
          <w:rFonts w:ascii="Arial" w:eastAsia="Times New Roman" w:hAnsi="Arial" w:cs="Arial"/>
          <w:sz w:val="24"/>
          <w:szCs w:val="24"/>
          <w:lang w:val="es-ES" w:eastAsia="es-ES"/>
        </w:rPr>
        <w:t xml:space="preserve"> que el escrito que </w:t>
      </w:r>
      <w:proofErr w:type="gramStart"/>
      <w:r w:rsidRPr="001771DE">
        <w:rPr>
          <w:rFonts w:ascii="Arial" w:eastAsia="Times New Roman" w:hAnsi="Arial" w:cs="Arial"/>
          <w:sz w:val="24"/>
          <w:szCs w:val="24"/>
          <w:lang w:val="es-ES" w:eastAsia="es-ES"/>
        </w:rPr>
        <w:t>da inicio a</w:t>
      </w:r>
      <w:proofErr w:type="gramEnd"/>
      <w:r w:rsidRPr="001771DE">
        <w:rPr>
          <w:rFonts w:ascii="Arial" w:eastAsia="Times New Roman" w:hAnsi="Arial" w:cs="Arial"/>
          <w:sz w:val="24"/>
          <w:szCs w:val="24"/>
          <w:lang w:val="es-ES" w:eastAsia="es-ES"/>
        </w:rPr>
        <w:t xml:space="preserve"> cualquier medio de impugnación, en materia electoral, se debe considerar como un todo y ser analizado en su integridad, a fin de que el juzgador pueda determinar con mayor exactitud posible cuál es la auténtica pretensión del promovente; por tanto, se ha de atender preferentemente a lo que se quiso manifestar y no s</w:t>
      </w:r>
      <w:r w:rsidR="008209BB" w:rsidRPr="001771DE">
        <w:rPr>
          <w:rFonts w:ascii="Arial" w:eastAsia="Times New Roman" w:hAnsi="Arial" w:cs="Arial"/>
          <w:sz w:val="24"/>
          <w:szCs w:val="24"/>
          <w:lang w:val="es-ES" w:eastAsia="es-ES"/>
        </w:rPr>
        <w:t>o</w:t>
      </w:r>
      <w:r w:rsidRPr="001771DE">
        <w:rPr>
          <w:rFonts w:ascii="Arial" w:eastAsia="Times New Roman" w:hAnsi="Arial" w:cs="Arial"/>
          <w:sz w:val="24"/>
          <w:szCs w:val="24"/>
          <w:lang w:val="es-ES" w:eastAsia="es-ES"/>
        </w:rPr>
        <w:t>lo a lo que expresamente se señaló</w:t>
      </w:r>
      <w:r w:rsidRPr="001771DE">
        <w:rPr>
          <w:rStyle w:val="Refdenotaalpie"/>
          <w:rFonts w:ascii="Arial" w:eastAsia="Times New Roman" w:hAnsi="Arial" w:cs="Arial"/>
          <w:sz w:val="24"/>
          <w:szCs w:val="24"/>
          <w:lang w:val="es-ES" w:eastAsia="es-ES"/>
        </w:rPr>
        <w:footnoteReference w:id="14"/>
      </w:r>
      <w:r w:rsidRPr="001771DE">
        <w:rPr>
          <w:rFonts w:ascii="Arial" w:eastAsia="Times New Roman" w:hAnsi="Arial" w:cs="Arial"/>
          <w:sz w:val="24"/>
          <w:szCs w:val="24"/>
          <w:lang w:val="es-ES" w:eastAsia="es-ES"/>
        </w:rPr>
        <w:t>.</w:t>
      </w:r>
    </w:p>
    <w:p w14:paraId="70D8859D" w14:textId="08796D04" w:rsidR="000F01E3" w:rsidRPr="001771DE" w:rsidRDefault="00BD077E"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En ese tenor</w:t>
      </w:r>
      <w:r w:rsidR="000F01E3" w:rsidRPr="001771DE">
        <w:rPr>
          <w:rFonts w:ascii="Arial" w:eastAsia="Times New Roman" w:hAnsi="Arial" w:cs="Arial"/>
          <w:sz w:val="24"/>
          <w:szCs w:val="24"/>
          <w:lang w:eastAsia="es-ES"/>
        </w:rPr>
        <w:t xml:space="preserve">, de la lectura de la demanda se infiere que el </w:t>
      </w:r>
      <w:r w:rsidR="008209BB" w:rsidRPr="001771DE">
        <w:rPr>
          <w:rFonts w:ascii="Arial" w:eastAsia="Times New Roman" w:hAnsi="Arial" w:cs="Arial"/>
          <w:i/>
          <w:iCs/>
          <w:sz w:val="24"/>
          <w:szCs w:val="24"/>
          <w:lang w:eastAsia="es-ES"/>
        </w:rPr>
        <w:t>apelante</w:t>
      </w:r>
      <w:r w:rsidR="000F01E3" w:rsidRPr="001771DE">
        <w:rPr>
          <w:rFonts w:ascii="Arial" w:eastAsia="Times New Roman" w:hAnsi="Arial" w:cs="Arial"/>
          <w:sz w:val="24"/>
          <w:szCs w:val="24"/>
          <w:lang w:eastAsia="es-ES"/>
        </w:rPr>
        <w:t xml:space="preserve"> señala como acto controvertido </w:t>
      </w:r>
      <w:r w:rsidR="000F01E3" w:rsidRPr="001771DE">
        <w:rPr>
          <w:rFonts w:ascii="Arial" w:eastAsia="Times New Roman" w:hAnsi="Arial" w:cs="Arial"/>
          <w:sz w:val="24"/>
          <w:szCs w:val="24"/>
          <w:lang w:val="es-ES" w:eastAsia="es-ES"/>
        </w:rPr>
        <w:t>el oficio número IEM-DEAPyPP-448/2025</w:t>
      </w:r>
      <w:r w:rsidR="00326C68" w:rsidRPr="001771DE">
        <w:rPr>
          <w:rFonts w:ascii="Arial" w:eastAsia="Times New Roman" w:hAnsi="Arial" w:cs="Arial"/>
          <w:sz w:val="24"/>
          <w:szCs w:val="24"/>
          <w:lang w:val="es-ES" w:eastAsia="es-ES"/>
        </w:rPr>
        <w:t xml:space="preserve"> de fecha uno de octubre,</w:t>
      </w:r>
      <w:r w:rsidR="000F01E3" w:rsidRPr="001771DE">
        <w:rPr>
          <w:rFonts w:ascii="Arial" w:eastAsia="Times New Roman" w:hAnsi="Arial" w:cs="Arial"/>
          <w:sz w:val="24"/>
          <w:szCs w:val="24"/>
          <w:lang w:val="es-ES" w:eastAsia="es-ES"/>
        </w:rPr>
        <w:t xml:space="preserve"> por medio del cual se le</w:t>
      </w:r>
      <w:r w:rsidR="002F7677" w:rsidRPr="001771DE">
        <w:rPr>
          <w:rFonts w:ascii="Arial" w:eastAsia="Times New Roman" w:hAnsi="Arial" w:cs="Arial"/>
          <w:sz w:val="24"/>
          <w:szCs w:val="24"/>
          <w:lang w:val="es-ES" w:eastAsia="es-ES"/>
        </w:rPr>
        <w:t xml:space="preserve"> di</w:t>
      </w:r>
      <w:r w:rsidR="008209BB" w:rsidRPr="001771DE">
        <w:rPr>
          <w:rFonts w:ascii="Arial" w:eastAsia="Times New Roman" w:hAnsi="Arial" w:cs="Arial"/>
          <w:sz w:val="24"/>
          <w:szCs w:val="24"/>
          <w:lang w:val="es-ES" w:eastAsia="es-ES"/>
        </w:rPr>
        <w:t>eron</w:t>
      </w:r>
      <w:r w:rsidR="002F7677" w:rsidRPr="001771DE">
        <w:rPr>
          <w:rFonts w:ascii="Arial" w:eastAsia="Times New Roman" w:hAnsi="Arial" w:cs="Arial"/>
          <w:sz w:val="24"/>
          <w:szCs w:val="24"/>
          <w:lang w:val="es-ES" w:eastAsia="es-ES"/>
        </w:rPr>
        <w:t xml:space="preserve"> a conocer los datos de la cuenta bancaria en la que debería</w:t>
      </w:r>
      <w:r w:rsidR="000F01E3" w:rsidRPr="001771DE">
        <w:rPr>
          <w:rFonts w:ascii="Arial" w:eastAsia="Times New Roman" w:hAnsi="Arial" w:cs="Arial"/>
          <w:sz w:val="24"/>
          <w:szCs w:val="24"/>
          <w:lang w:val="es-ES" w:eastAsia="es-ES"/>
        </w:rPr>
        <w:t xml:space="preserve"> reintegrar el monto de $678,423.35 (seiscientos setenta y ocho mil cuatrocientos veintitrés pesos 35/100</w:t>
      </w:r>
      <w:r w:rsidR="007C0681" w:rsidRPr="001771DE">
        <w:rPr>
          <w:rFonts w:ascii="Arial" w:eastAsia="Times New Roman" w:hAnsi="Arial" w:cs="Arial"/>
          <w:sz w:val="24"/>
          <w:szCs w:val="24"/>
          <w:lang w:val="es-ES" w:eastAsia="es-ES"/>
        </w:rPr>
        <w:t xml:space="preserve"> </w:t>
      </w:r>
      <w:r w:rsidR="008209BB" w:rsidRPr="001771DE">
        <w:rPr>
          <w:rFonts w:ascii="Arial" w:eastAsia="Times New Roman" w:hAnsi="Arial" w:cs="Arial"/>
          <w:sz w:val="24"/>
          <w:szCs w:val="24"/>
          <w:lang w:val="es-ES" w:eastAsia="es-ES"/>
        </w:rPr>
        <w:t xml:space="preserve">M.N.) </w:t>
      </w:r>
      <w:r w:rsidR="000F01E3" w:rsidRPr="001771DE">
        <w:rPr>
          <w:rFonts w:ascii="Arial" w:eastAsia="Times New Roman" w:hAnsi="Arial" w:cs="Arial"/>
          <w:sz w:val="24"/>
          <w:szCs w:val="24"/>
          <w:lang w:val="es-ES" w:eastAsia="es-ES"/>
        </w:rPr>
        <w:t>como remanente de financiamiento público de campaña no ejercido durante el proceso electoral 2023-2024.</w:t>
      </w:r>
    </w:p>
    <w:p w14:paraId="092B3593" w14:textId="274467C4" w:rsidR="000F01E3" w:rsidRPr="001771DE" w:rsidRDefault="00996F47"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 xml:space="preserve">Asimismo, del </w:t>
      </w:r>
      <w:r w:rsidR="007A3108" w:rsidRPr="001771DE">
        <w:rPr>
          <w:rFonts w:ascii="Arial" w:eastAsia="Times New Roman" w:hAnsi="Arial" w:cs="Arial"/>
          <w:sz w:val="24"/>
          <w:szCs w:val="24"/>
          <w:lang w:val="es-ES" w:eastAsia="es-ES"/>
        </w:rPr>
        <w:t>contenido</w:t>
      </w:r>
      <w:r w:rsidRPr="001771DE">
        <w:rPr>
          <w:rFonts w:ascii="Arial" w:eastAsia="Times New Roman" w:hAnsi="Arial" w:cs="Arial"/>
          <w:sz w:val="24"/>
          <w:szCs w:val="24"/>
          <w:lang w:val="es-ES" w:eastAsia="es-ES"/>
        </w:rPr>
        <w:t xml:space="preserve"> de la demanda se </w:t>
      </w:r>
      <w:r w:rsidR="007A3108" w:rsidRPr="001771DE">
        <w:rPr>
          <w:rFonts w:ascii="Arial" w:eastAsia="Times New Roman" w:hAnsi="Arial" w:cs="Arial"/>
          <w:sz w:val="24"/>
          <w:szCs w:val="24"/>
          <w:lang w:val="es-ES" w:eastAsia="es-ES"/>
        </w:rPr>
        <w:t>advierte</w:t>
      </w:r>
      <w:r w:rsidRPr="001771DE">
        <w:rPr>
          <w:rFonts w:ascii="Arial" w:eastAsia="Times New Roman" w:hAnsi="Arial" w:cs="Arial"/>
          <w:sz w:val="24"/>
          <w:szCs w:val="24"/>
          <w:lang w:val="es-ES" w:eastAsia="es-ES"/>
        </w:rPr>
        <w:t xml:space="preserve"> que</w:t>
      </w:r>
      <w:r w:rsidR="009C57A4" w:rsidRPr="001771DE">
        <w:rPr>
          <w:rFonts w:ascii="Arial" w:eastAsia="Times New Roman" w:hAnsi="Arial" w:cs="Arial"/>
          <w:sz w:val="24"/>
          <w:szCs w:val="24"/>
          <w:lang w:val="es-ES" w:eastAsia="es-ES"/>
        </w:rPr>
        <w:t>,</w:t>
      </w:r>
      <w:r w:rsidRPr="001771DE">
        <w:rPr>
          <w:rFonts w:ascii="Arial" w:eastAsia="Times New Roman" w:hAnsi="Arial" w:cs="Arial"/>
          <w:sz w:val="24"/>
          <w:szCs w:val="24"/>
          <w:lang w:val="es-ES" w:eastAsia="es-ES"/>
        </w:rPr>
        <w:t xml:space="preserve"> a efecto de controvertir el oficio referido</w:t>
      </w:r>
      <w:r w:rsidR="00BD077E" w:rsidRPr="001771DE">
        <w:rPr>
          <w:rFonts w:ascii="Arial" w:eastAsia="Times New Roman" w:hAnsi="Arial" w:cs="Arial"/>
          <w:sz w:val="24"/>
          <w:szCs w:val="24"/>
          <w:lang w:val="es-ES" w:eastAsia="es-ES"/>
        </w:rPr>
        <w:t xml:space="preserve">, el </w:t>
      </w:r>
      <w:r w:rsidR="007C59A0" w:rsidRPr="001771DE">
        <w:rPr>
          <w:rFonts w:ascii="Arial" w:eastAsia="Times New Roman" w:hAnsi="Arial" w:cs="Arial"/>
          <w:i/>
          <w:iCs/>
          <w:sz w:val="24"/>
          <w:szCs w:val="24"/>
          <w:lang w:val="es-ES" w:eastAsia="es-ES"/>
        </w:rPr>
        <w:t>apelante</w:t>
      </w:r>
      <w:r w:rsidR="00BD077E" w:rsidRPr="001771DE">
        <w:rPr>
          <w:rFonts w:ascii="Arial" w:eastAsia="Times New Roman" w:hAnsi="Arial" w:cs="Arial"/>
          <w:sz w:val="24"/>
          <w:szCs w:val="24"/>
          <w:lang w:val="es-ES" w:eastAsia="es-ES"/>
        </w:rPr>
        <w:t xml:space="preserve"> </w:t>
      </w:r>
      <w:r w:rsidR="000F01E3" w:rsidRPr="001771DE">
        <w:rPr>
          <w:rFonts w:ascii="Arial" w:eastAsia="Times New Roman" w:hAnsi="Arial" w:cs="Arial"/>
          <w:sz w:val="24"/>
          <w:szCs w:val="24"/>
          <w:lang w:val="es-ES" w:eastAsia="es-ES"/>
        </w:rPr>
        <w:t>expresa los agravios siguientes:</w:t>
      </w:r>
    </w:p>
    <w:p w14:paraId="33783235" w14:textId="5F998EAA" w:rsidR="003638CD" w:rsidRPr="001771DE" w:rsidRDefault="008209BB" w:rsidP="003574B8">
      <w:pPr>
        <w:pStyle w:val="Normal0"/>
        <w:numPr>
          <w:ilvl w:val="0"/>
          <w:numId w:val="28"/>
        </w:numPr>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L</w:t>
      </w:r>
      <w:r w:rsidR="00326C68" w:rsidRPr="001771DE">
        <w:rPr>
          <w:rFonts w:ascii="Arial" w:eastAsia="Times New Roman" w:hAnsi="Arial" w:cs="Arial"/>
          <w:sz w:val="24"/>
          <w:szCs w:val="24"/>
          <w:lang w:val="es-ES" w:eastAsia="es-ES"/>
        </w:rPr>
        <w:t>e fue coartado su derecho a un debido proceso al existir vicios y defectos en la notificación</w:t>
      </w:r>
      <w:r w:rsidR="003638CD" w:rsidRPr="001771DE">
        <w:rPr>
          <w:rFonts w:ascii="Arial" w:eastAsia="Times New Roman" w:hAnsi="Arial" w:cs="Arial"/>
          <w:sz w:val="24"/>
          <w:szCs w:val="24"/>
          <w:lang w:val="es-ES" w:eastAsia="es-ES"/>
        </w:rPr>
        <w:t xml:space="preserve"> realizada del oficio número IEM-DEAPyPP-448/2025</w:t>
      </w:r>
      <w:r w:rsidR="000F01E3" w:rsidRPr="001771DE">
        <w:rPr>
          <w:rFonts w:ascii="Arial" w:eastAsia="Times New Roman" w:hAnsi="Arial" w:cs="Arial"/>
          <w:sz w:val="24"/>
          <w:szCs w:val="24"/>
          <w:lang w:val="es-ES" w:eastAsia="es-ES"/>
        </w:rPr>
        <w:t xml:space="preserve"> de uno de octubre</w:t>
      </w:r>
      <w:r w:rsidR="00AE3629" w:rsidRPr="001771DE">
        <w:rPr>
          <w:rFonts w:ascii="Arial" w:eastAsia="Times New Roman" w:hAnsi="Arial" w:cs="Arial"/>
          <w:sz w:val="24"/>
          <w:szCs w:val="24"/>
          <w:lang w:val="es-ES" w:eastAsia="es-ES"/>
        </w:rPr>
        <w:t>, puesto que</w:t>
      </w:r>
      <w:r w:rsidR="00326C68" w:rsidRPr="001771DE">
        <w:rPr>
          <w:rFonts w:ascii="Arial" w:eastAsia="Times New Roman" w:hAnsi="Arial" w:cs="Arial"/>
          <w:sz w:val="24"/>
          <w:szCs w:val="24"/>
          <w:lang w:val="es-ES" w:eastAsia="es-ES"/>
        </w:rPr>
        <w:t xml:space="preserve"> fue practicado</w:t>
      </w:r>
      <w:r w:rsidR="00105D58" w:rsidRPr="001771DE">
        <w:rPr>
          <w:rFonts w:ascii="Arial" w:eastAsia="Times New Roman" w:hAnsi="Arial" w:cs="Arial"/>
          <w:sz w:val="24"/>
          <w:szCs w:val="24"/>
          <w:lang w:val="es-ES" w:eastAsia="es-ES"/>
        </w:rPr>
        <w:t xml:space="preserve"> con persona diversa, no obstante que</w:t>
      </w:r>
      <w:r w:rsidR="00996F47" w:rsidRPr="001771DE">
        <w:rPr>
          <w:rFonts w:ascii="Arial" w:eastAsia="Times New Roman" w:hAnsi="Arial" w:cs="Arial"/>
          <w:sz w:val="24"/>
          <w:szCs w:val="24"/>
          <w:lang w:val="es-ES" w:eastAsia="es-ES"/>
        </w:rPr>
        <w:t>,</w:t>
      </w:r>
      <w:r w:rsidR="00105D58" w:rsidRPr="001771DE">
        <w:rPr>
          <w:rFonts w:ascii="Arial" w:eastAsia="Times New Roman" w:hAnsi="Arial" w:cs="Arial"/>
          <w:sz w:val="24"/>
          <w:szCs w:val="24"/>
          <w:lang w:val="es-ES" w:eastAsia="es-ES"/>
        </w:rPr>
        <w:t xml:space="preserve"> al ser </w:t>
      </w:r>
      <w:r w:rsidR="00675F5F" w:rsidRPr="001771DE">
        <w:rPr>
          <w:rFonts w:ascii="Arial" w:eastAsia="Times New Roman" w:hAnsi="Arial" w:cs="Arial"/>
          <w:sz w:val="24"/>
          <w:szCs w:val="24"/>
          <w:lang w:val="es-ES" w:eastAsia="es-ES"/>
        </w:rPr>
        <w:t xml:space="preserve">el primer requerimiento de pago en la fase de ejecución, esta debió haberse </w:t>
      </w:r>
      <w:r w:rsidR="00AE3629" w:rsidRPr="001771DE">
        <w:rPr>
          <w:rFonts w:ascii="Arial" w:eastAsia="Times New Roman" w:hAnsi="Arial" w:cs="Arial"/>
          <w:sz w:val="24"/>
          <w:szCs w:val="24"/>
          <w:lang w:val="es-ES" w:eastAsia="es-ES"/>
        </w:rPr>
        <w:t>ejecutado</w:t>
      </w:r>
      <w:r w:rsidR="00BC1195" w:rsidRPr="001771DE">
        <w:rPr>
          <w:rFonts w:ascii="Arial" w:eastAsia="Times New Roman" w:hAnsi="Arial" w:cs="Arial"/>
          <w:sz w:val="24"/>
          <w:szCs w:val="24"/>
          <w:lang w:val="es-ES" w:eastAsia="es-ES"/>
        </w:rPr>
        <w:t xml:space="preserve"> de forma directa y en el domicilio </w:t>
      </w:r>
      <w:r w:rsidRPr="001771DE">
        <w:rPr>
          <w:rFonts w:ascii="Arial" w:eastAsia="Times New Roman" w:hAnsi="Arial" w:cs="Arial"/>
          <w:sz w:val="24"/>
          <w:szCs w:val="24"/>
          <w:lang w:val="es-ES" w:eastAsia="es-ES"/>
        </w:rPr>
        <w:t xml:space="preserve">de </w:t>
      </w:r>
      <w:r w:rsidR="00675F5F" w:rsidRPr="001771DE">
        <w:rPr>
          <w:rFonts w:ascii="Arial" w:eastAsia="Times New Roman" w:hAnsi="Arial" w:cs="Arial"/>
          <w:sz w:val="24"/>
          <w:szCs w:val="24"/>
          <w:lang w:val="es-ES" w:eastAsia="es-ES"/>
        </w:rPr>
        <w:t>la persona interesada</w:t>
      </w:r>
      <w:r w:rsidR="00BC1195" w:rsidRPr="001771DE">
        <w:rPr>
          <w:rFonts w:ascii="Arial" w:eastAsia="Times New Roman" w:hAnsi="Arial" w:cs="Arial"/>
          <w:sz w:val="24"/>
          <w:szCs w:val="24"/>
          <w:lang w:val="es-ES" w:eastAsia="es-ES"/>
        </w:rPr>
        <w:t>, misma que</w:t>
      </w:r>
      <w:r w:rsidRPr="001771DE">
        <w:rPr>
          <w:rFonts w:ascii="Arial" w:eastAsia="Times New Roman" w:hAnsi="Arial" w:cs="Arial"/>
          <w:sz w:val="24"/>
          <w:szCs w:val="24"/>
          <w:lang w:val="es-ES" w:eastAsia="es-ES"/>
        </w:rPr>
        <w:t xml:space="preserve">, en el caso, </w:t>
      </w:r>
      <w:r w:rsidR="00BC1195" w:rsidRPr="001771DE">
        <w:rPr>
          <w:rFonts w:ascii="Arial" w:eastAsia="Times New Roman" w:hAnsi="Arial" w:cs="Arial"/>
          <w:sz w:val="24"/>
          <w:szCs w:val="24"/>
          <w:lang w:val="es-ES" w:eastAsia="es-ES"/>
        </w:rPr>
        <w:t>se encuentra privada de su libertad.</w:t>
      </w:r>
    </w:p>
    <w:p w14:paraId="62EA037E" w14:textId="19CA3EFB" w:rsidR="00AE3629" w:rsidRPr="001771DE" w:rsidRDefault="008209BB" w:rsidP="003574B8">
      <w:pPr>
        <w:pStyle w:val="Normal0"/>
        <w:numPr>
          <w:ilvl w:val="0"/>
          <w:numId w:val="28"/>
        </w:numPr>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lastRenderedPageBreak/>
        <w:t>E</w:t>
      </w:r>
      <w:r w:rsidR="00AE3629" w:rsidRPr="001771DE">
        <w:rPr>
          <w:rFonts w:ascii="Arial" w:eastAsia="Times New Roman" w:hAnsi="Arial" w:cs="Arial"/>
          <w:sz w:val="24"/>
          <w:szCs w:val="24"/>
          <w:lang w:val="es-ES" w:eastAsia="es-ES"/>
        </w:rPr>
        <w:t xml:space="preserve">l saldo que se le solicita como reintegro es arbitrario porque no coincide con el saldo efectivamente a reintegrar, </w:t>
      </w:r>
      <w:r w:rsidR="00BA3FE9" w:rsidRPr="001771DE">
        <w:rPr>
          <w:rFonts w:ascii="Arial" w:eastAsia="Times New Roman" w:hAnsi="Arial" w:cs="Arial"/>
          <w:sz w:val="24"/>
          <w:szCs w:val="24"/>
          <w:lang w:val="es-ES" w:eastAsia="es-ES"/>
        </w:rPr>
        <w:t>ya</w:t>
      </w:r>
      <w:r w:rsidR="00AE3629" w:rsidRPr="001771DE">
        <w:rPr>
          <w:rFonts w:ascii="Arial" w:eastAsia="Times New Roman" w:hAnsi="Arial" w:cs="Arial"/>
          <w:sz w:val="24"/>
          <w:szCs w:val="24"/>
          <w:lang w:val="es-ES" w:eastAsia="es-ES"/>
        </w:rPr>
        <w:t xml:space="preserve"> que</w:t>
      </w:r>
      <w:r w:rsidR="00AF6B60" w:rsidRPr="001771DE">
        <w:rPr>
          <w:rFonts w:ascii="Arial" w:eastAsia="Times New Roman" w:hAnsi="Arial" w:cs="Arial"/>
          <w:sz w:val="24"/>
          <w:szCs w:val="24"/>
          <w:lang w:val="es-ES" w:eastAsia="es-ES"/>
        </w:rPr>
        <w:t>, a su decir,</w:t>
      </w:r>
      <w:r w:rsidR="00AE3629" w:rsidRPr="001771DE">
        <w:rPr>
          <w:rFonts w:ascii="Arial" w:eastAsia="Times New Roman" w:hAnsi="Arial" w:cs="Arial"/>
          <w:sz w:val="24"/>
          <w:szCs w:val="24"/>
          <w:lang w:val="es-ES" w:eastAsia="es-ES"/>
        </w:rPr>
        <w:t xml:space="preserve"> el recurso s</w:t>
      </w:r>
      <w:r w:rsidR="007C0681" w:rsidRPr="001771DE">
        <w:rPr>
          <w:rFonts w:ascii="Arial" w:eastAsia="Times New Roman" w:hAnsi="Arial" w:cs="Arial"/>
          <w:sz w:val="24"/>
          <w:szCs w:val="24"/>
          <w:lang w:val="es-ES" w:eastAsia="es-ES"/>
        </w:rPr>
        <w:t>í</w:t>
      </w:r>
      <w:r w:rsidR="00AE3629" w:rsidRPr="001771DE">
        <w:rPr>
          <w:rFonts w:ascii="Arial" w:eastAsia="Times New Roman" w:hAnsi="Arial" w:cs="Arial"/>
          <w:sz w:val="24"/>
          <w:szCs w:val="24"/>
          <w:lang w:val="es-ES" w:eastAsia="es-ES"/>
        </w:rPr>
        <w:t xml:space="preserve"> fue utilizado en el proceso electoral</w:t>
      </w:r>
      <w:r w:rsidR="002061BE" w:rsidRPr="001771DE">
        <w:rPr>
          <w:rFonts w:ascii="Arial" w:eastAsia="Times New Roman" w:hAnsi="Arial" w:cs="Arial"/>
          <w:sz w:val="24"/>
          <w:szCs w:val="24"/>
          <w:lang w:val="es-ES" w:eastAsia="es-ES"/>
        </w:rPr>
        <w:t xml:space="preserve"> y a través del escrito por el que se contestó el oficio INE/UTF/DA/27590/2024 relativo a los errores y emisiones, </w:t>
      </w:r>
      <w:r w:rsidR="00F725C0" w:rsidRPr="001771DE">
        <w:rPr>
          <w:rFonts w:ascii="Arial" w:eastAsia="Times New Roman" w:hAnsi="Arial" w:cs="Arial"/>
          <w:sz w:val="24"/>
          <w:szCs w:val="24"/>
          <w:lang w:val="es-ES" w:eastAsia="es-ES"/>
        </w:rPr>
        <w:t>l</w:t>
      </w:r>
      <w:r w:rsidR="002061BE" w:rsidRPr="001771DE">
        <w:rPr>
          <w:rFonts w:ascii="Arial" w:eastAsia="Times New Roman" w:hAnsi="Arial" w:cs="Arial"/>
          <w:sz w:val="24"/>
          <w:szCs w:val="24"/>
          <w:lang w:val="es-ES" w:eastAsia="es-ES"/>
        </w:rPr>
        <w:t xml:space="preserve">e dio a conocer </w:t>
      </w:r>
      <w:r w:rsidR="00F725C0" w:rsidRPr="001771DE">
        <w:rPr>
          <w:rFonts w:ascii="Arial" w:eastAsia="Times New Roman" w:hAnsi="Arial" w:cs="Arial"/>
          <w:sz w:val="24"/>
          <w:szCs w:val="24"/>
          <w:lang w:val="es-ES" w:eastAsia="es-ES"/>
        </w:rPr>
        <w:t>a la autoridad</w:t>
      </w:r>
      <w:r w:rsidR="00602F4C" w:rsidRPr="001771DE">
        <w:rPr>
          <w:rFonts w:ascii="Arial" w:eastAsia="Times New Roman" w:hAnsi="Arial" w:cs="Arial"/>
          <w:sz w:val="24"/>
          <w:szCs w:val="24"/>
          <w:lang w:val="es-ES" w:eastAsia="es-ES"/>
        </w:rPr>
        <w:t xml:space="preserve"> fiscalizadora</w:t>
      </w:r>
      <w:r w:rsidR="00F725C0" w:rsidRPr="001771DE">
        <w:rPr>
          <w:rFonts w:ascii="Arial" w:eastAsia="Times New Roman" w:hAnsi="Arial" w:cs="Arial"/>
          <w:sz w:val="24"/>
          <w:szCs w:val="24"/>
          <w:lang w:val="es-ES" w:eastAsia="es-ES"/>
        </w:rPr>
        <w:t xml:space="preserve"> </w:t>
      </w:r>
      <w:r w:rsidR="002061BE" w:rsidRPr="001771DE">
        <w:rPr>
          <w:rFonts w:ascii="Arial" w:eastAsia="Times New Roman" w:hAnsi="Arial" w:cs="Arial"/>
          <w:sz w:val="24"/>
          <w:szCs w:val="24"/>
          <w:lang w:val="es-ES" w:eastAsia="es-ES"/>
        </w:rPr>
        <w:t>el saldo</w:t>
      </w:r>
      <w:r w:rsidR="00F725C0" w:rsidRPr="001771DE">
        <w:rPr>
          <w:rFonts w:ascii="Arial" w:eastAsia="Times New Roman" w:hAnsi="Arial" w:cs="Arial"/>
          <w:sz w:val="24"/>
          <w:szCs w:val="24"/>
          <w:lang w:val="es-ES" w:eastAsia="es-ES"/>
        </w:rPr>
        <w:t xml:space="preserve"> que estimó correcto ($9,587.80</w:t>
      </w:r>
      <w:r w:rsidRPr="001771DE">
        <w:rPr>
          <w:rFonts w:ascii="Arial" w:eastAsia="Times New Roman" w:hAnsi="Arial" w:cs="Arial"/>
          <w:sz w:val="24"/>
          <w:szCs w:val="24"/>
          <w:lang w:val="es-ES" w:eastAsia="es-ES"/>
        </w:rPr>
        <w:t xml:space="preserve"> nueve mil quinientos ochenta y siete 80/100 M.N.), </w:t>
      </w:r>
      <w:r w:rsidR="002061BE" w:rsidRPr="001771DE">
        <w:rPr>
          <w:rFonts w:ascii="Arial" w:eastAsia="Times New Roman" w:hAnsi="Arial" w:cs="Arial"/>
          <w:sz w:val="24"/>
          <w:szCs w:val="24"/>
          <w:lang w:val="es-ES" w:eastAsia="es-ES"/>
        </w:rPr>
        <w:t xml:space="preserve">mismo que </w:t>
      </w:r>
      <w:r w:rsidR="00F725C0" w:rsidRPr="001771DE">
        <w:rPr>
          <w:rFonts w:ascii="Arial" w:eastAsia="Times New Roman" w:hAnsi="Arial" w:cs="Arial"/>
          <w:sz w:val="24"/>
          <w:szCs w:val="24"/>
          <w:lang w:val="es-ES" w:eastAsia="es-ES"/>
        </w:rPr>
        <w:t xml:space="preserve">reintegró </w:t>
      </w:r>
      <w:r w:rsidR="002061BE" w:rsidRPr="001771DE">
        <w:rPr>
          <w:rFonts w:ascii="Arial" w:eastAsia="Times New Roman" w:hAnsi="Arial" w:cs="Arial"/>
          <w:sz w:val="24"/>
          <w:szCs w:val="24"/>
          <w:lang w:val="es-ES" w:eastAsia="es-ES"/>
        </w:rPr>
        <w:t>una vez que se le hi</w:t>
      </w:r>
      <w:r w:rsidR="00AF6B60" w:rsidRPr="001771DE">
        <w:rPr>
          <w:rFonts w:ascii="Arial" w:eastAsia="Times New Roman" w:hAnsi="Arial" w:cs="Arial"/>
          <w:sz w:val="24"/>
          <w:szCs w:val="24"/>
          <w:lang w:val="es-ES" w:eastAsia="es-ES"/>
        </w:rPr>
        <w:t>zo</w:t>
      </w:r>
      <w:r w:rsidR="002061BE" w:rsidRPr="001771DE">
        <w:rPr>
          <w:rFonts w:ascii="Arial" w:eastAsia="Times New Roman" w:hAnsi="Arial" w:cs="Arial"/>
          <w:sz w:val="24"/>
          <w:szCs w:val="24"/>
          <w:lang w:val="es-ES" w:eastAsia="es-ES"/>
        </w:rPr>
        <w:t xml:space="preserve"> del conocimiento la cuenta bancaria correspondiente.</w:t>
      </w:r>
    </w:p>
    <w:p w14:paraId="008D70C9" w14:textId="45316AD3" w:rsidR="00675F5F" w:rsidRPr="001771DE" w:rsidRDefault="008209BB" w:rsidP="003574B8">
      <w:pPr>
        <w:pStyle w:val="Normal0"/>
        <w:numPr>
          <w:ilvl w:val="0"/>
          <w:numId w:val="28"/>
        </w:numPr>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S</w:t>
      </w:r>
      <w:r w:rsidR="00DF78BD" w:rsidRPr="001771DE">
        <w:rPr>
          <w:rFonts w:ascii="Arial" w:eastAsia="Times New Roman" w:hAnsi="Arial" w:cs="Arial"/>
          <w:sz w:val="24"/>
          <w:szCs w:val="24"/>
          <w:lang w:val="es-ES" w:eastAsia="es-ES"/>
        </w:rPr>
        <w:t xml:space="preserve">e le condujo a un error en el proceso de aclaraciones y rectificaciones, causándole un fraude procedimental, dado que, en aquella fase </w:t>
      </w:r>
      <w:r w:rsidR="008D09AC" w:rsidRPr="001771DE">
        <w:rPr>
          <w:rFonts w:ascii="Arial" w:eastAsia="Times New Roman" w:hAnsi="Arial" w:cs="Arial"/>
          <w:sz w:val="24"/>
          <w:szCs w:val="24"/>
          <w:lang w:val="es-ES" w:eastAsia="es-ES"/>
        </w:rPr>
        <w:t>nunca se le informó la cantidad que ahora se le requiere, pues le fue notificado</w:t>
      </w:r>
      <w:r w:rsidR="00DF78BD" w:rsidRPr="001771DE">
        <w:rPr>
          <w:rFonts w:ascii="Arial" w:eastAsia="Times New Roman" w:hAnsi="Arial" w:cs="Arial"/>
          <w:sz w:val="24"/>
          <w:szCs w:val="24"/>
          <w:lang w:val="es-ES" w:eastAsia="es-ES"/>
        </w:rPr>
        <w:t xml:space="preserve"> un anexo que no coincidía en cuanto al nombre y cantida</w:t>
      </w:r>
      <w:r w:rsidR="008D09AC" w:rsidRPr="001771DE">
        <w:rPr>
          <w:rFonts w:ascii="Arial" w:eastAsia="Times New Roman" w:hAnsi="Arial" w:cs="Arial"/>
          <w:sz w:val="24"/>
          <w:szCs w:val="24"/>
          <w:lang w:val="es-ES" w:eastAsia="es-ES"/>
        </w:rPr>
        <w:t>d, cuestión que aun y cuando le fue debidamente informada a la autoridad, no obtuvo respuesta alguna.</w:t>
      </w:r>
    </w:p>
    <w:p w14:paraId="2D148E3C" w14:textId="11E2B53F" w:rsidR="00705AD0" w:rsidRPr="001771DE" w:rsidRDefault="008D09AC"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 xml:space="preserve">Precisado lo anterior, lo que el </w:t>
      </w:r>
      <w:r w:rsidRPr="001771DE">
        <w:rPr>
          <w:rFonts w:ascii="Arial" w:eastAsia="Times New Roman" w:hAnsi="Arial" w:cs="Arial"/>
          <w:i/>
          <w:iCs/>
          <w:sz w:val="24"/>
          <w:szCs w:val="24"/>
          <w:lang w:val="es-ES" w:eastAsia="es-ES"/>
        </w:rPr>
        <w:t>apelante</w:t>
      </w:r>
      <w:r w:rsidRPr="001771DE">
        <w:rPr>
          <w:rFonts w:ascii="Arial" w:eastAsia="Times New Roman" w:hAnsi="Arial" w:cs="Arial"/>
          <w:sz w:val="24"/>
          <w:szCs w:val="24"/>
          <w:lang w:val="es-ES" w:eastAsia="es-ES"/>
        </w:rPr>
        <w:t xml:space="preserve"> pretende es que</w:t>
      </w:r>
      <w:r w:rsidR="00AD70EF" w:rsidRPr="001771DE">
        <w:rPr>
          <w:rFonts w:ascii="Arial" w:eastAsia="Times New Roman" w:hAnsi="Arial" w:cs="Arial"/>
          <w:sz w:val="24"/>
          <w:szCs w:val="24"/>
          <w:lang w:val="es-ES" w:eastAsia="es-ES"/>
        </w:rPr>
        <w:t xml:space="preserve"> </w:t>
      </w:r>
      <w:r w:rsidR="00705AD0" w:rsidRPr="001771DE">
        <w:rPr>
          <w:rFonts w:ascii="Arial" w:eastAsia="Times New Roman" w:hAnsi="Arial" w:cs="Arial"/>
          <w:sz w:val="24"/>
          <w:szCs w:val="24"/>
          <w:lang w:val="es-ES" w:eastAsia="es-ES"/>
        </w:rPr>
        <w:t xml:space="preserve">se deje sin efectos la notificación del oficio controvertido y en vía de consecuencia </w:t>
      </w:r>
      <w:r w:rsidR="00AD70EF" w:rsidRPr="001771DE">
        <w:rPr>
          <w:rFonts w:ascii="Arial" w:eastAsia="Times New Roman" w:hAnsi="Arial" w:cs="Arial"/>
          <w:sz w:val="24"/>
          <w:szCs w:val="24"/>
          <w:lang w:val="es-ES" w:eastAsia="es-ES"/>
        </w:rPr>
        <w:t>se verifiquen de nueva cuenta las pólizas, evidencias y facturas que</w:t>
      </w:r>
      <w:r w:rsidR="005A4B20" w:rsidRPr="001771DE">
        <w:rPr>
          <w:rFonts w:ascii="Arial" w:eastAsia="Times New Roman" w:hAnsi="Arial" w:cs="Arial"/>
          <w:sz w:val="24"/>
          <w:szCs w:val="24"/>
          <w:lang w:val="es-ES" w:eastAsia="es-ES"/>
        </w:rPr>
        <w:t xml:space="preserve">, </w:t>
      </w:r>
      <w:r w:rsidR="00AD70EF" w:rsidRPr="001771DE">
        <w:rPr>
          <w:rFonts w:ascii="Arial" w:eastAsia="Times New Roman" w:hAnsi="Arial" w:cs="Arial"/>
          <w:sz w:val="24"/>
          <w:szCs w:val="24"/>
          <w:lang w:val="es-ES" w:eastAsia="es-ES"/>
        </w:rPr>
        <w:t>a su decir</w:t>
      </w:r>
      <w:r w:rsidR="005A4B20" w:rsidRPr="001771DE">
        <w:rPr>
          <w:rFonts w:ascii="Arial" w:eastAsia="Times New Roman" w:hAnsi="Arial" w:cs="Arial"/>
          <w:sz w:val="24"/>
          <w:szCs w:val="24"/>
          <w:lang w:val="es-ES" w:eastAsia="es-ES"/>
        </w:rPr>
        <w:t xml:space="preserve">, </w:t>
      </w:r>
      <w:r w:rsidR="00AD70EF" w:rsidRPr="001771DE">
        <w:rPr>
          <w:rFonts w:ascii="Arial" w:eastAsia="Times New Roman" w:hAnsi="Arial" w:cs="Arial"/>
          <w:sz w:val="24"/>
          <w:szCs w:val="24"/>
          <w:lang w:val="es-ES" w:eastAsia="es-ES"/>
        </w:rPr>
        <w:t xml:space="preserve">fueron debidamente cargadas al Sistema de </w:t>
      </w:r>
      <w:r w:rsidR="007C0681" w:rsidRPr="001771DE">
        <w:rPr>
          <w:rFonts w:ascii="Arial" w:eastAsia="Times New Roman" w:hAnsi="Arial" w:cs="Arial"/>
          <w:sz w:val="24"/>
          <w:szCs w:val="24"/>
          <w:lang w:val="es-ES" w:eastAsia="es-ES"/>
        </w:rPr>
        <w:t>I</w:t>
      </w:r>
      <w:r w:rsidR="00D327F0" w:rsidRPr="001771DE">
        <w:rPr>
          <w:rFonts w:ascii="Arial" w:eastAsia="Times New Roman" w:hAnsi="Arial" w:cs="Arial"/>
          <w:sz w:val="24"/>
          <w:szCs w:val="24"/>
          <w:lang w:val="es-ES" w:eastAsia="es-ES"/>
        </w:rPr>
        <w:t>nformación</w:t>
      </w:r>
      <w:r w:rsidR="00AD70EF" w:rsidRPr="001771DE">
        <w:rPr>
          <w:rFonts w:ascii="Arial" w:eastAsia="Times New Roman" w:hAnsi="Arial" w:cs="Arial"/>
          <w:sz w:val="24"/>
          <w:szCs w:val="24"/>
          <w:lang w:val="es-ES" w:eastAsia="es-ES"/>
        </w:rPr>
        <w:t xml:space="preserve"> Financiera (SIF), con la finalidad de que una vez constatad</w:t>
      </w:r>
      <w:r w:rsidR="00B57A5C" w:rsidRPr="001771DE">
        <w:rPr>
          <w:rFonts w:ascii="Arial" w:eastAsia="Times New Roman" w:hAnsi="Arial" w:cs="Arial"/>
          <w:sz w:val="24"/>
          <w:szCs w:val="24"/>
          <w:lang w:val="es-ES" w:eastAsia="es-ES"/>
        </w:rPr>
        <w:t>a</w:t>
      </w:r>
      <w:r w:rsidR="00AD70EF" w:rsidRPr="001771DE">
        <w:rPr>
          <w:rFonts w:ascii="Arial" w:eastAsia="Times New Roman" w:hAnsi="Arial" w:cs="Arial"/>
          <w:sz w:val="24"/>
          <w:szCs w:val="24"/>
          <w:lang w:val="es-ES" w:eastAsia="es-ES"/>
        </w:rPr>
        <w:t xml:space="preserve"> la conciliación del gasto realizado </w:t>
      </w:r>
      <w:r w:rsidR="00705AD0" w:rsidRPr="001771DE">
        <w:rPr>
          <w:rFonts w:ascii="Arial" w:eastAsia="Times New Roman" w:hAnsi="Arial" w:cs="Arial"/>
          <w:sz w:val="24"/>
          <w:szCs w:val="24"/>
          <w:lang w:val="es-ES" w:eastAsia="es-ES"/>
        </w:rPr>
        <w:t xml:space="preserve">se le tenga por cumpliendo en tiempo y forma </w:t>
      </w:r>
      <w:r w:rsidR="00B57A5C" w:rsidRPr="001771DE">
        <w:rPr>
          <w:rFonts w:ascii="Arial" w:eastAsia="Times New Roman" w:hAnsi="Arial" w:cs="Arial"/>
          <w:sz w:val="24"/>
          <w:szCs w:val="24"/>
          <w:lang w:val="es-ES" w:eastAsia="es-ES"/>
        </w:rPr>
        <w:t>en atención al monto que es el correspondiente y fue debidamente integrado.</w:t>
      </w:r>
    </w:p>
    <w:p w14:paraId="3BD7E6A9" w14:textId="4EDBA381" w:rsidR="007C1E73" w:rsidRPr="001771DE" w:rsidRDefault="007C1E73"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 xml:space="preserve">Como se observa, la controversia en este </w:t>
      </w:r>
      <w:r w:rsidR="00073101" w:rsidRPr="001771DE">
        <w:rPr>
          <w:rFonts w:ascii="Arial" w:eastAsia="Times New Roman" w:hAnsi="Arial" w:cs="Arial"/>
          <w:sz w:val="24"/>
          <w:szCs w:val="24"/>
          <w:lang w:val="es-ES" w:eastAsia="es-ES"/>
        </w:rPr>
        <w:t>medio de impugnación</w:t>
      </w:r>
      <w:r w:rsidRPr="001771DE">
        <w:rPr>
          <w:rFonts w:ascii="Arial" w:eastAsia="Times New Roman" w:hAnsi="Arial" w:cs="Arial"/>
          <w:sz w:val="24"/>
          <w:szCs w:val="24"/>
          <w:lang w:val="es-ES" w:eastAsia="es-ES"/>
        </w:rPr>
        <w:t xml:space="preserve"> radica en determinar dos cuestiones. </w:t>
      </w:r>
    </w:p>
    <w:p w14:paraId="1F8ECBFA" w14:textId="3402C8C1" w:rsidR="007C1E73" w:rsidRPr="001771DE" w:rsidRDefault="007C1E73" w:rsidP="003574B8">
      <w:pPr>
        <w:pStyle w:val="Normal0"/>
        <w:numPr>
          <w:ilvl w:val="0"/>
          <w:numId w:val="29"/>
        </w:numPr>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Primero, si fue</w:t>
      </w:r>
      <w:r w:rsidR="00C14E20" w:rsidRPr="001771DE">
        <w:rPr>
          <w:rFonts w:ascii="Arial" w:eastAsia="Times New Roman" w:hAnsi="Arial" w:cs="Arial"/>
          <w:sz w:val="24"/>
          <w:szCs w:val="24"/>
          <w:lang w:val="es-ES" w:eastAsia="es-ES"/>
        </w:rPr>
        <w:t xml:space="preserve"> o no</w:t>
      </w:r>
      <w:r w:rsidRPr="001771DE">
        <w:rPr>
          <w:rFonts w:ascii="Arial" w:eastAsia="Times New Roman" w:hAnsi="Arial" w:cs="Arial"/>
          <w:sz w:val="24"/>
          <w:szCs w:val="24"/>
          <w:lang w:val="es-ES" w:eastAsia="es-ES"/>
        </w:rPr>
        <w:t xml:space="preserve"> indebida la notificación</w:t>
      </w:r>
      <w:r w:rsidR="002F7677" w:rsidRPr="001771DE">
        <w:rPr>
          <w:rFonts w:ascii="Arial" w:eastAsia="Times New Roman" w:hAnsi="Arial" w:cs="Arial"/>
          <w:sz w:val="24"/>
          <w:szCs w:val="24"/>
          <w:lang w:val="es-ES" w:eastAsia="es-ES"/>
        </w:rPr>
        <w:t xml:space="preserve"> del oficio</w:t>
      </w:r>
      <w:r w:rsidRPr="001771DE">
        <w:rPr>
          <w:rFonts w:ascii="Arial" w:eastAsia="Times New Roman" w:hAnsi="Arial" w:cs="Arial"/>
          <w:sz w:val="24"/>
          <w:szCs w:val="24"/>
          <w:lang w:val="es-ES" w:eastAsia="es-ES"/>
        </w:rPr>
        <w:t xml:space="preserve"> que se practicó </w:t>
      </w:r>
      <w:r w:rsidR="005A4B20" w:rsidRPr="001771DE">
        <w:rPr>
          <w:rFonts w:ascii="Arial" w:eastAsia="Times New Roman" w:hAnsi="Arial" w:cs="Arial"/>
          <w:sz w:val="24"/>
          <w:szCs w:val="24"/>
          <w:lang w:val="es-ES" w:eastAsia="es-ES"/>
        </w:rPr>
        <w:t>al</w:t>
      </w:r>
      <w:r w:rsidRPr="001771DE">
        <w:rPr>
          <w:rFonts w:ascii="Arial" w:eastAsia="Times New Roman" w:hAnsi="Arial" w:cs="Arial"/>
          <w:sz w:val="24"/>
          <w:szCs w:val="24"/>
          <w:lang w:val="es-ES" w:eastAsia="es-ES"/>
        </w:rPr>
        <w:t xml:space="preserve"> </w:t>
      </w:r>
      <w:r w:rsidR="00932E8F" w:rsidRPr="001771DE">
        <w:rPr>
          <w:rFonts w:ascii="Arial" w:eastAsia="Times New Roman" w:hAnsi="Arial" w:cs="Arial"/>
          <w:i/>
          <w:iCs/>
          <w:sz w:val="24"/>
          <w:szCs w:val="24"/>
          <w:lang w:val="es-ES" w:eastAsia="es-ES"/>
        </w:rPr>
        <w:t>apelante</w:t>
      </w:r>
      <w:r w:rsidR="00160980" w:rsidRPr="001771DE">
        <w:rPr>
          <w:rFonts w:ascii="Arial" w:eastAsia="Times New Roman" w:hAnsi="Arial" w:cs="Arial"/>
          <w:sz w:val="24"/>
          <w:szCs w:val="24"/>
          <w:lang w:val="es-ES" w:eastAsia="es-ES"/>
        </w:rPr>
        <w:t xml:space="preserve"> a través del</w:t>
      </w:r>
      <w:r w:rsidR="007C0681" w:rsidRPr="001771DE">
        <w:rPr>
          <w:rFonts w:ascii="Arial" w:eastAsia="Times New Roman" w:hAnsi="Arial" w:cs="Arial"/>
          <w:sz w:val="24"/>
          <w:szCs w:val="24"/>
          <w:lang w:val="es-ES" w:eastAsia="es-ES"/>
        </w:rPr>
        <w:t xml:space="preserve"> cual el </w:t>
      </w:r>
      <w:r w:rsidR="007C0681" w:rsidRPr="001771DE">
        <w:rPr>
          <w:rFonts w:ascii="Arial" w:eastAsia="Times New Roman" w:hAnsi="Arial" w:cs="Arial"/>
          <w:i/>
          <w:iCs/>
          <w:sz w:val="24"/>
          <w:szCs w:val="24"/>
          <w:lang w:val="es-ES" w:eastAsia="es-ES"/>
        </w:rPr>
        <w:t>IEM</w:t>
      </w:r>
      <w:r w:rsidR="00160980" w:rsidRPr="001771DE">
        <w:rPr>
          <w:rFonts w:ascii="Arial" w:eastAsia="Times New Roman" w:hAnsi="Arial" w:cs="Arial"/>
          <w:sz w:val="24"/>
          <w:szCs w:val="24"/>
          <w:lang w:val="es-ES" w:eastAsia="es-ES"/>
        </w:rPr>
        <w:t xml:space="preserve"> le hizo del conocimiento la cuenta a la que debería realizarse el depósito o transferencia de</w:t>
      </w:r>
      <w:r w:rsidR="00DF42B9" w:rsidRPr="001771DE">
        <w:rPr>
          <w:rFonts w:ascii="Arial" w:eastAsia="Times New Roman" w:hAnsi="Arial" w:cs="Arial"/>
          <w:sz w:val="24"/>
          <w:szCs w:val="24"/>
          <w:lang w:val="es-ES" w:eastAsia="es-ES"/>
        </w:rPr>
        <w:t>l monto</w:t>
      </w:r>
      <w:r w:rsidR="00160980" w:rsidRPr="001771DE">
        <w:rPr>
          <w:rFonts w:ascii="Arial" w:eastAsia="Times New Roman" w:hAnsi="Arial" w:cs="Arial"/>
          <w:sz w:val="24"/>
          <w:szCs w:val="24"/>
          <w:lang w:val="es-ES" w:eastAsia="es-ES"/>
        </w:rPr>
        <w:t xml:space="preserve"> </w:t>
      </w:r>
      <w:r w:rsidR="00DF42B9" w:rsidRPr="001771DE">
        <w:rPr>
          <w:rFonts w:ascii="Arial" w:eastAsia="Times New Roman" w:hAnsi="Arial" w:cs="Arial"/>
          <w:sz w:val="24"/>
          <w:szCs w:val="24"/>
          <w:lang w:eastAsia="es-MX"/>
        </w:rPr>
        <w:t xml:space="preserve">del financiamiento público de campaña no ejercido durante el proceso electoral 2023-2024, en cumplimiento a lo ordenado por el Consejo General del </w:t>
      </w:r>
      <w:r w:rsidR="00DF42B9" w:rsidRPr="001771DE">
        <w:rPr>
          <w:rFonts w:ascii="Arial" w:eastAsia="Times New Roman" w:hAnsi="Arial" w:cs="Arial"/>
          <w:i/>
          <w:iCs/>
          <w:sz w:val="24"/>
          <w:szCs w:val="24"/>
          <w:lang w:eastAsia="es-MX"/>
        </w:rPr>
        <w:t>INE</w:t>
      </w:r>
      <w:r w:rsidR="00DF42B9" w:rsidRPr="001771DE">
        <w:rPr>
          <w:rFonts w:ascii="Arial" w:eastAsia="Times New Roman" w:hAnsi="Arial" w:cs="Arial"/>
          <w:sz w:val="24"/>
          <w:szCs w:val="24"/>
          <w:lang w:eastAsia="es-MX"/>
        </w:rPr>
        <w:t xml:space="preserve"> en el acuerdo INE/CG1974/2024</w:t>
      </w:r>
      <w:r w:rsidR="007C0681" w:rsidRPr="001771DE">
        <w:rPr>
          <w:rFonts w:ascii="Arial" w:eastAsia="Times New Roman" w:hAnsi="Arial" w:cs="Arial"/>
          <w:sz w:val="24"/>
          <w:szCs w:val="24"/>
          <w:lang w:eastAsia="es-MX"/>
        </w:rPr>
        <w:t>;</w:t>
      </w:r>
      <w:r w:rsidR="00160980" w:rsidRPr="001771DE">
        <w:rPr>
          <w:rFonts w:ascii="Arial" w:eastAsia="Times New Roman" w:hAnsi="Arial" w:cs="Arial"/>
          <w:sz w:val="24"/>
          <w:szCs w:val="24"/>
          <w:lang w:val="es-ES" w:eastAsia="es-ES"/>
        </w:rPr>
        <w:t xml:space="preserve"> </w:t>
      </w:r>
      <w:r w:rsidRPr="001771DE">
        <w:rPr>
          <w:rFonts w:ascii="Arial" w:eastAsia="Times New Roman" w:hAnsi="Arial" w:cs="Arial"/>
          <w:sz w:val="24"/>
          <w:szCs w:val="24"/>
          <w:lang w:val="es-ES" w:eastAsia="es-ES"/>
        </w:rPr>
        <w:t xml:space="preserve">y, </w:t>
      </w:r>
    </w:p>
    <w:p w14:paraId="0A0761B4" w14:textId="485373BD" w:rsidR="00C14E20" w:rsidRPr="001771DE" w:rsidRDefault="00160980" w:rsidP="003574B8">
      <w:pPr>
        <w:pStyle w:val="Normal0"/>
        <w:numPr>
          <w:ilvl w:val="0"/>
          <w:numId w:val="29"/>
        </w:numPr>
        <w:spacing w:before="240" w:after="240" w:line="360" w:lineRule="auto"/>
        <w:jc w:val="both"/>
        <w:rPr>
          <w:rFonts w:ascii="Arial" w:eastAsia="Times New Roman" w:hAnsi="Arial" w:cs="Arial"/>
          <w:sz w:val="24"/>
          <w:szCs w:val="24"/>
          <w:lang w:val="es-ES" w:eastAsia="es-ES"/>
        </w:rPr>
      </w:pPr>
      <w:r w:rsidRPr="001771DE">
        <w:rPr>
          <w:rFonts w:ascii="Arial" w:eastAsia="Times New Roman" w:hAnsi="Arial" w:cs="Arial"/>
          <w:sz w:val="24"/>
          <w:szCs w:val="24"/>
          <w:lang w:val="es-ES" w:eastAsia="es-ES"/>
        </w:rPr>
        <w:t>S</w:t>
      </w:r>
      <w:r w:rsidR="007C1E73" w:rsidRPr="001771DE">
        <w:rPr>
          <w:rFonts w:ascii="Arial" w:eastAsia="Times New Roman" w:hAnsi="Arial" w:cs="Arial"/>
          <w:sz w:val="24"/>
          <w:szCs w:val="24"/>
          <w:lang w:val="es-ES" w:eastAsia="es-ES"/>
        </w:rPr>
        <w:t>egundo, si la</w:t>
      </w:r>
      <w:r w:rsidRPr="001771DE">
        <w:rPr>
          <w:rFonts w:ascii="Arial" w:eastAsia="Times New Roman" w:hAnsi="Arial" w:cs="Arial"/>
          <w:sz w:val="24"/>
          <w:szCs w:val="24"/>
          <w:lang w:val="es-ES" w:eastAsia="es-ES"/>
        </w:rPr>
        <w:t xml:space="preserve"> eventual revocación del oficio controvertido</w:t>
      </w:r>
      <w:r w:rsidR="00C14E20" w:rsidRPr="001771DE">
        <w:rPr>
          <w:rFonts w:ascii="Arial" w:eastAsia="Times New Roman" w:hAnsi="Arial" w:cs="Arial"/>
          <w:sz w:val="24"/>
          <w:szCs w:val="24"/>
          <w:lang w:val="es-ES" w:eastAsia="es-ES"/>
        </w:rPr>
        <w:t xml:space="preserve"> puede traer como consecuencia que se verifique</w:t>
      </w:r>
      <w:r w:rsidR="007C0681" w:rsidRPr="001771DE">
        <w:rPr>
          <w:rFonts w:ascii="Arial" w:eastAsia="Times New Roman" w:hAnsi="Arial" w:cs="Arial"/>
          <w:sz w:val="24"/>
          <w:szCs w:val="24"/>
          <w:lang w:val="es-ES" w:eastAsia="es-ES"/>
        </w:rPr>
        <w:t xml:space="preserve">, de </w:t>
      </w:r>
      <w:r w:rsidR="005A4B20" w:rsidRPr="001771DE">
        <w:rPr>
          <w:rFonts w:ascii="Arial" w:eastAsia="Times New Roman" w:hAnsi="Arial" w:cs="Arial"/>
          <w:sz w:val="24"/>
          <w:szCs w:val="24"/>
          <w:lang w:val="es-ES" w:eastAsia="es-ES"/>
        </w:rPr>
        <w:t>n</w:t>
      </w:r>
      <w:r w:rsidR="007C0681" w:rsidRPr="001771DE">
        <w:rPr>
          <w:rFonts w:ascii="Arial" w:eastAsia="Times New Roman" w:hAnsi="Arial" w:cs="Arial"/>
          <w:sz w:val="24"/>
          <w:szCs w:val="24"/>
          <w:lang w:val="es-ES" w:eastAsia="es-ES"/>
        </w:rPr>
        <w:t>ueva cuenta,</w:t>
      </w:r>
      <w:r w:rsidR="006D341D" w:rsidRPr="001771DE">
        <w:rPr>
          <w:rFonts w:ascii="Arial" w:eastAsia="Times New Roman" w:hAnsi="Arial" w:cs="Arial"/>
          <w:sz w:val="24"/>
          <w:szCs w:val="24"/>
          <w:lang w:val="es-ES" w:eastAsia="es-ES"/>
        </w:rPr>
        <w:t xml:space="preserve"> por parte de la autoridad correspondiente la existencia de las presuntas omisiones e indebida valoración de la documentación comprobatoria presentada</w:t>
      </w:r>
      <w:r w:rsidR="00602F4C" w:rsidRPr="001771DE">
        <w:rPr>
          <w:rFonts w:ascii="Arial" w:eastAsia="Times New Roman" w:hAnsi="Arial" w:cs="Arial"/>
          <w:sz w:val="24"/>
          <w:szCs w:val="24"/>
          <w:lang w:val="es-ES" w:eastAsia="es-ES"/>
        </w:rPr>
        <w:t xml:space="preserve"> en la etapa de </w:t>
      </w:r>
      <w:proofErr w:type="spellStart"/>
      <w:r w:rsidR="00602F4C" w:rsidRPr="001771DE">
        <w:rPr>
          <w:rFonts w:ascii="Arial" w:eastAsia="Times New Roman" w:hAnsi="Arial" w:cs="Arial"/>
          <w:sz w:val="24"/>
          <w:szCs w:val="24"/>
          <w:lang w:val="es-ES" w:eastAsia="es-ES"/>
        </w:rPr>
        <w:t>solventaci</w:t>
      </w:r>
      <w:r w:rsidR="00857B45" w:rsidRPr="001771DE">
        <w:rPr>
          <w:rFonts w:ascii="Arial" w:eastAsia="Times New Roman" w:hAnsi="Arial" w:cs="Arial"/>
          <w:sz w:val="24"/>
          <w:szCs w:val="24"/>
          <w:lang w:val="es-ES" w:eastAsia="es-ES"/>
        </w:rPr>
        <w:t>ó</w:t>
      </w:r>
      <w:r w:rsidR="00602F4C" w:rsidRPr="001771DE">
        <w:rPr>
          <w:rFonts w:ascii="Arial" w:eastAsia="Times New Roman" w:hAnsi="Arial" w:cs="Arial"/>
          <w:sz w:val="24"/>
          <w:szCs w:val="24"/>
          <w:lang w:val="es-ES" w:eastAsia="es-ES"/>
        </w:rPr>
        <w:t>n</w:t>
      </w:r>
      <w:proofErr w:type="spellEnd"/>
      <w:r w:rsidR="006D341D" w:rsidRPr="001771DE">
        <w:rPr>
          <w:rFonts w:ascii="Arial" w:eastAsia="Times New Roman" w:hAnsi="Arial" w:cs="Arial"/>
          <w:sz w:val="24"/>
          <w:szCs w:val="24"/>
          <w:lang w:val="es-ES" w:eastAsia="es-ES"/>
        </w:rPr>
        <w:t xml:space="preserve"> a la </w:t>
      </w:r>
      <w:r w:rsidR="00E26B58" w:rsidRPr="001771DE">
        <w:rPr>
          <w:rFonts w:ascii="Arial" w:eastAsia="Times New Roman" w:hAnsi="Arial" w:cs="Arial"/>
          <w:i/>
          <w:iCs/>
          <w:sz w:val="24"/>
          <w:szCs w:val="24"/>
          <w:lang w:val="es-ES" w:eastAsia="es-ES"/>
        </w:rPr>
        <w:t>UTF</w:t>
      </w:r>
      <w:r w:rsidR="00602F4C" w:rsidRPr="001771DE">
        <w:rPr>
          <w:rFonts w:ascii="Arial" w:eastAsia="Times New Roman" w:hAnsi="Arial" w:cs="Arial"/>
          <w:sz w:val="24"/>
          <w:szCs w:val="24"/>
          <w:lang w:val="es-ES" w:eastAsia="es-ES"/>
        </w:rPr>
        <w:t>, a efecto de que se revoque el monto requerido</w:t>
      </w:r>
      <w:r w:rsidR="00E26B58" w:rsidRPr="001771DE">
        <w:rPr>
          <w:rFonts w:ascii="Arial" w:eastAsia="Times New Roman" w:hAnsi="Arial" w:cs="Arial"/>
          <w:sz w:val="24"/>
          <w:szCs w:val="24"/>
          <w:lang w:val="es-ES" w:eastAsia="es-ES"/>
        </w:rPr>
        <w:t>.</w:t>
      </w:r>
    </w:p>
    <w:p w14:paraId="6254E1F6" w14:textId="42EC5A65" w:rsidR="007C1E73" w:rsidRPr="001771DE" w:rsidRDefault="00723BEA" w:rsidP="003574B8">
      <w:pPr>
        <w:pStyle w:val="Normal0"/>
        <w:spacing w:before="240" w:after="240" w:line="360" w:lineRule="auto"/>
        <w:jc w:val="both"/>
        <w:outlineLvl w:val="1"/>
        <w:rPr>
          <w:rFonts w:ascii="Arial" w:eastAsia="Times New Roman" w:hAnsi="Arial" w:cs="Arial"/>
          <w:b/>
          <w:bCs/>
          <w:sz w:val="24"/>
          <w:szCs w:val="24"/>
          <w:lang w:val="es-ES" w:eastAsia="es-ES"/>
        </w:rPr>
      </w:pPr>
      <w:bookmarkStart w:id="13" w:name="_Toc213318570"/>
      <w:r w:rsidRPr="001771DE">
        <w:rPr>
          <w:rFonts w:ascii="Arial" w:eastAsia="Times New Roman" w:hAnsi="Arial" w:cs="Arial"/>
          <w:b/>
          <w:bCs/>
          <w:sz w:val="24"/>
          <w:szCs w:val="24"/>
          <w:lang w:val="es-ES" w:eastAsia="es-ES"/>
        </w:rPr>
        <w:t>3</w:t>
      </w:r>
      <w:r w:rsidR="00111DE2" w:rsidRPr="001771DE">
        <w:rPr>
          <w:rFonts w:ascii="Arial" w:eastAsia="Times New Roman" w:hAnsi="Arial" w:cs="Arial"/>
          <w:b/>
          <w:bCs/>
          <w:sz w:val="24"/>
          <w:szCs w:val="24"/>
          <w:lang w:val="es-ES" w:eastAsia="es-ES"/>
        </w:rPr>
        <w:t xml:space="preserve">. </w:t>
      </w:r>
      <w:r w:rsidR="007C1E73" w:rsidRPr="001771DE">
        <w:rPr>
          <w:rFonts w:ascii="Arial" w:eastAsia="Times New Roman" w:hAnsi="Arial" w:cs="Arial"/>
          <w:b/>
          <w:bCs/>
          <w:sz w:val="24"/>
          <w:szCs w:val="24"/>
          <w:lang w:val="es-ES" w:eastAsia="es-ES"/>
        </w:rPr>
        <w:t>Metodología de estudio</w:t>
      </w:r>
      <w:bookmarkEnd w:id="13"/>
    </w:p>
    <w:p w14:paraId="595BDD36" w14:textId="45825635" w:rsidR="002B4931" w:rsidRPr="001771DE" w:rsidRDefault="002B4931" w:rsidP="003574B8">
      <w:pPr>
        <w:pStyle w:val="Normal0"/>
        <w:spacing w:before="120" w:after="240" w:line="360" w:lineRule="auto"/>
        <w:jc w:val="both"/>
        <w:rPr>
          <w:rFonts w:ascii="Arial" w:eastAsia="Arial" w:hAnsi="Arial" w:cs="Arial"/>
          <w:sz w:val="24"/>
          <w:szCs w:val="24"/>
          <w:lang w:val="es-ES"/>
        </w:rPr>
      </w:pPr>
      <w:r w:rsidRPr="001771DE">
        <w:rPr>
          <w:rFonts w:ascii="Arial" w:eastAsia="Arial" w:hAnsi="Arial" w:cs="Arial"/>
          <w:sz w:val="24"/>
          <w:szCs w:val="24"/>
          <w:lang w:val="es-ES"/>
        </w:rPr>
        <w:lastRenderedPageBreak/>
        <w:t xml:space="preserve">Ha sido criterio de </w:t>
      </w:r>
      <w:r w:rsidRPr="001771DE">
        <w:rPr>
          <w:rFonts w:ascii="Arial" w:eastAsia="Arial" w:hAnsi="Arial" w:cs="Arial"/>
          <w:i/>
          <w:iCs/>
          <w:sz w:val="24"/>
          <w:szCs w:val="24"/>
          <w:lang w:val="es-ES"/>
        </w:rPr>
        <w:t>Sala Superior</w:t>
      </w:r>
      <w:r w:rsidRPr="001771DE">
        <w:rPr>
          <w:rFonts w:ascii="Arial" w:eastAsia="Arial" w:hAnsi="Arial" w:cs="Arial"/>
          <w:sz w:val="24"/>
          <w:szCs w:val="24"/>
          <w:lang w:val="es-ES"/>
        </w:rPr>
        <w:t xml:space="preserve"> que la forma en la que se aborde el estudio de los motivos de agravios no ocasiona perjuicio a la parte actora, pues lo verdaderamente trascendente es que se analicen todos y cada uno de ellos, sin importar cuáles se estudien primero y cuáles después</w:t>
      </w:r>
      <w:r w:rsidRPr="001771DE">
        <w:rPr>
          <w:rStyle w:val="Refdenotaalpie"/>
          <w:rFonts w:ascii="Arial" w:hAnsi="Arial" w:cs="Arial"/>
          <w:sz w:val="24"/>
          <w:szCs w:val="24"/>
        </w:rPr>
        <w:footnoteReference w:id="15"/>
      </w:r>
      <w:r w:rsidRPr="001771DE">
        <w:rPr>
          <w:rFonts w:ascii="Arial" w:eastAsia="Arial" w:hAnsi="Arial" w:cs="Arial"/>
          <w:sz w:val="24"/>
          <w:szCs w:val="24"/>
          <w:lang w:val="es-ES"/>
        </w:rPr>
        <w:t xml:space="preserve">. </w:t>
      </w:r>
    </w:p>
    <w:p w14:paraId="0796A63C" w14:textId="3FF5B372" w:rsidR="00602F4C" w:rsidRPr="001771DE" w:rsidRDefault="002B4931" w:rsidP="003574B8">
      <w:pPr>
        <w:pStyle w:val="Normal0"/>
        <w:spacing w:before="120" w:after="240" w:line="360" w:lineRule="auto"/>
        <w:jc w:val="both"/>
        <w:rPr>
          <w:rFonts w:ascii="Arial" w:eastAsia="Arial" w:hAnsi="Arial" w:cs="Arial"/>
          <w:sz w:val="24"/>
          <w:szCs w:val="24"/>
          <w:lang w:val="es-ES"/>
        </w:rPr>
      </w:pPr>
      <w:r w:rsidRPr="001771DE">
        <w:rPr>
          <w:rFonts w:ascii="Arial" w:eastAsia="Arial" w:hAnsi="Arial" w:cs="Arial"/>
          <w:sz w:val="24"/>
          <w:szCs w:val="24"/>
          <w:lang w:val="es-ES"/>
        </w:rPr>
        <w:t xml:space="preserve">En esa </w:t>
      </w:r>
      <w:r w:rsidR="00764D64" w:rsidRPr="001771DE">
        <w:rPr>
          <w:rFonts w:ascii="Arial" w:eastAsia="Arial" w:hAnsi="Arial" w:cs="Arial"/>
          <w:sz w:val="24"/>
          <w:szCs w:val="24"/>
          <w:lang w:val="es-ES"/>
        </w:rPr>
        <w:t>tónica,</w:t>
      </w:r>
      <w:r w:rsidRPr="001771DE">
        <w:rPr>
          <w:rFonts w:ascii="Arial" w:eastAsia="Arial" w:hAnsi="Arial" w:cs="Arial"/>
          <w:sz w:val="24"/>
          <w:szCs w:val="24"/>
          <w:lang w:val="es-ES"/>
        </w:rPr>
        <w:t xml:space="preserve"> </w:t>
      </w:r>
      <w:r w:rsidR="00764D64" w:rsidRPr="001771DE">
        <w:rPr>
          <w:rFonts w:ascii="Arial" w:eastAsia="Arial" w:hAnsi="Arial" w:cs="Arial"/>
          <w:sz w:val="24"/>
          <w:szCs w:val="24"/>
          <w:lang w:val="es-ES"/>
        </w:rPr>
        <w:t>primeramente,</w:t>
      </w:r>
      <w:r w:rsidRPr="001771DE">
        <w:rPr>
          <w:rFonts w:ascii="Arial" w:eastAsia="Arial" w:hAnsi="Arial" w:cs="Arial"/>
          <w:sz w:val="24"/>
          <w:szCs w:val="24"/>
          <w:lang w:val="es-ES"/>
        </w:rPr>
        <w:t xml:space="preserve"> se determinará si </w:t>
      </w:r>
      <w:r w:rsidR="000A4CC9" w:rsidRPr="001771DE">
        <w:rPr>
          <w:rFonts w:ascii="Arial" w:eastAsia="Arial" w:hAnsi="Arial" w:cs="Arial"/>
          <w:sz w:val="24"/>
          <w:szCs w:val="24"/>
          <w:lang w:val="es-ES"/>
        </w:rPr>
        <w:t>la ejecución de la notificación</w:t>
      </w:r>
      <w:r w:rsidR="00154561" w:rsidRPr="001771DE">
        <w:rPr>
          <w:rFonts w:ascii="Arial" w:eastAsia="Arial" w:hAnsi="Arial" w:cs="Arial"/>
          <w:sz w:val="24"/>
          <w:szCs w:val="24"/>
          <w:lang w:val="es-ES"/>
        </w:rPr>
        <w:t xml:space="preserve"> llevada a cabo</w:t>
      </w:r>
      <w:r w:rsidR="00537764" w:rsidRPr="001771DE">
        <w:rPr>
          <w:rFonts w:ascii="Arial" w:eastAsia="Arial" w:hAnsi="Arial" w:cs="Arial"/>
          <w:sz w:val="24"/>
          <w:szCs w:val="24"/>
          <w:lang w:val="es-ES"/>
        </w:rPr>
        <w:t xml:space="preserve"> por parte de la </w:t>
      </w:r>
      <w:r w:rsidR="00537764" w:rsidRPr="001771DE">
        <w:rPr>
          <w:rFonts w:ascii="Arial" w:eastAsia="Arial" w:hAnsi="Arial" w:cs="Arial"/>
          <w:i/>
          <w:iCs/>
          <w:sz w:val="24"/>
          <w:szCs w:val="24"/>
          <w:lang w:val="es-ES"/>
        </w:rPr>
        <w:t>autoridad responsable</w:t>
      </w:r>
      <w:r w:rsidR="00537764" w:rsidRPr="001771DE">
        <w:rPr>
          <w:rFonts w:ascii="Arial" w:eastAsia="Arial" w:hAnsi="Arial" w:cs="Arial"/>
          <w:sz w:val="24"/>
          <w:szCs w:val="24"/>
          <w:lang w:val="es-ES"/>
        </w:rPr>
        <w:t xml:space="preserve"> </w:t>
      </w:r>
      <w:r w:rsidR="00602F4C" w:rsidRPr="001771DE">
        <w:rPr>
          <w:rFonts w:ascii="Arial" w:eastAsia="Arial" w:hAnsi="Arial" w:cs="Arial"/>
          <w:sz w:val="24"/>
          <w:szCs w:val="24"/>
          <w:lang w:val="es-ES"/>
        </w:rPr>
        <w:t>se efectuó conforme a las reglas legalmente establecidas y observando los principios de certeza y seguridad jurídica, como la garantía de audiencia.</w:t>
      </w:r>
    </w:p>
    <w:p w14:paraId="110AA016" w14:textId="23F2BEF9" w:rsidR="00E26B58" w:rsidRPr="001771DE" w:rsidRDefault="002B4931" w:rsidP="003574B8">
      <w:pPr>
        <w:pStyle w:val="Normal0"/>
        <w:spacing w:before="120" w:after="240" w:line="360" w:lineRule="auto"/>
        <w:jc w:val="both"/>
        <w:rPr>
          <w:rFonts w:ascii="Arial" w:eastAsia="Arial" w:hAnsi="Arial" w:cs="Arial"/>
          <w:sz w:val="24"/>
          <w:szCs w:val="24"/>
          <w:lang w:val="es-ES"/>
        </w:rPr>
      </w:pPr>
      <w:r w:rsidRPr="001771DE">
        <w:rPr>
          <w:rFonts w:ascii="Arial" w:eastAsia="Arial" w:hAnsi="Arial" w:cs="Arial"/>
          <w:sz w:val="24"/>
          <w:szCs w:val="24"/>
          <w:lang w:val="es-ES"/>
        </w:rPr>
        <w:t xml:space="preserve">De resultar </w:t>
      </w:r>
      <w:r w:rsidR="00764D64" w:rsidRPr="001771DE">
        <w:rPr>
          <w:rFonts w:ascii="Arial" w:eastAsia="Arial" w:hAnsi="Arial" w:cs="Arial"/>
          <w:sz w:val="24"/>
          <w:szCs w:val="24"/>
          <w:lang w:val="es-ES"/>
        </w:rPr>
        <w:t>fundado</w:t>
      </w:r>
      <w:r w:rsidRPr="001771DE">
        <w:rPr>
          <w:rFonts w:ascii="Arial" w:eastAsia="Arial" w:hAnsi="Arial" w:cs="Arial"/>
          <w:sz w:val="24"/>
          <w:szCs w:val="24"/>
          <w:lang w:val="es-ES"/>
        </w:rPr>
        <w:t>, se continuará con</w:t>
      </w:r>
      <w:r w:rsidR="00750E33" w:rsidRPr="001771DE">
        <w:rPr>
          <w:rFonts w:ascii="Arial" w:eastAsia="Arial" w:hAnsi="Arial" w:cs="Arial"/>
          <w:sz w:val="24"/>
          <w:szCs w:val="24"/>
          <w:lang w:val="es-ES"/>
        </w:rPr>
        <w:t xml:space="preserve"> el análisis de la posibilidad de</w:t>
      </w:r>
      <w:r w:rsidR="00326C68" w:rsidRPr="001771DE">
        <w:rPr>
          <w:rFonts w:ascii="Arial" w:eastAsia="Arial" w:hAnsi="Arial" w:cs="Arial"/>
          <w:sz w:val="24"/>
          <w:szCs w:val="24"/>
          <w:lang w:val="es-ES"/>
        </w:rPr>
        <w:t xml:space="preserve"> que la indebida notificación del oficio</w:t>
      </w:r>
      <w:r w:rsidR="00BA3FE9" w:rsidRPr="001771DE">
        <w:rPr>
          <w:rFonts w:ascii="Arial" w:eastAsia="Arial" w:hAnsi="Arial" w:cs="Arial"/>
          <w:sz w:val="24"/>
          <w:szCs w:val="24"/>
          <w:lang w:val="es-ES"/>
        </w:rPr>
        <w:t xml:space="preserve"> impugnado</w:t>
      </w:r>
      <w:r w:rsidR="00367DB8" w:rsidRPr="001771DE">
        <w:rPr>
          <w:rFonts w:ascii="Arial" w:eastAsia="Arial" w:hAnsi="Arial" w:cs="Arial"/>
          <w:sz w:val="24"/>
          <w:szCs w:val="24"/>
          <w:lang w:val="es-ES"/>
        </w:rPr>
        <w:t xml:space="preserve"> pued</w:t>
      </w:r>
      <w:r w:rsidR="00BA3FE9" w:rsidRPr="001771DE">
        <w:rPr>
          <w:rFonts w:ascii="Arial" w:eastAsia="Arial" w:hAnsi="Arial" w:cs="Arial"/>
          <w:sz w:val="24"/>
          <w:szCs w:val="24"/>
          <w:lang w:val="es-ES"/>
        </w:rPr>
        <w:t>e</w:t>
      </w:r>
      <w:r w:rsidR="00367DB8" w:rsidRPr="001771DE">
        <w:rPr>
          <w:rFonts w:ascii="Arial" w:eastAsia="Arial" w:hAnsi="Arial" w:cs="Arial"/>
          <w:sz w:val="24"/>
          <w:szCs w:val="24"/>
          <w:lang w:val="es-ES"/>
        </w:rPr>
        <w:t xml:space="preserve"> dar lugar a que </w:t>
      </w:r>
      <w:r w:rsidR="00E26B58" w:rsidRPr="001771DE">
        <w:rPr>
          <w:rFonts w:ascii="Arial" w:eastAsia="Arial" w:hAnsi="Arial" w:cs="Arial"/>
          <w:sz w:val="24"/>
          <w:szCs w:val="24"/>
          <w:lang w:val="es-ES"/>
        </w:rPr>
        <w:t xml:space="preserve">se estudien los motivos de disenso enderezados en contra del </w:t>
      </w:r>
      <w:r w:rsidR="00857B45" w:rsidRPr="001771DE">
        <w:rPr>
          <w:rFonts w:ascii="Arial" w:eastAsia="Arial" w:hAnsi="Arial" w:cs="Arial"/>
          <w:sz w:val="24"/>
          <w:szCs w:val="24"/>
          <w:lang w:val="es-ES"/>
        </w:rPr>
        <w:t>cálculo</w:t>
      </w:r>
      <w:r w:rsidR="00E26B58" w:rsidRPr="001771DE">
        <w:rPr>
          <w:rFonts w:ascii="Arial" w:eastAsia="Arial" w:hAnsi="Arial" w:cs="Arial"/>
          <w:sz w:val="24"/>
          <w:szCs w:val="24"/>
          <w:lang w:val="es-ES"/>
        </w:rPr>
        <w:t xml:space="preserve"> realizado </w:t>
      </w:r>
      <w:r w:rsidR="00857B45" w:rsidRPr="001771DE">
        <w:rPr>
          <w:rFonts w:ascii="Arial" w:eastAsia="Arial" w:hAnsi="Arial" w:cs="Arial"/>
          <w:sz w:val="24"/>
          <w:szCs w:val="24"/>
          <w:lang w:val="es-ES"/>
        </w:rPr>
        <w:t>a fin de determinar el monto a reintegrar</w:t>
      </w:r>
      <w:r w:rsidR="00E26B58" w:rsidRPr="001771DE">
        <w:rPr>
          <w:rFonts w:ascii="Arial" w:eastAsia="Arial" w:hAnsi="Arial" w:cs="Arial"/>
          <w:sz w:val="24"/>
          <w:szCs w:val="24"/>
          <w:lang w:val="es-ES"/>
        </w:rPr>
        <w:t>.</w:t>
      </w:r>
    </w:p>
    <w:p w14:paraId="425EBFE3" w14:textId="48C18B38" w:rsidR="002B4931" w:rsidRPr="001771DE" w:rsidRDefault="00723BEA" w:rsidP="003574B8">
      <w:pPr>
        <w:pStyle w:val="Normal0"/>
        <w:spacing w:before="240" w:after="240" w:line="360" w:lineRule="auto"/>
        <w:jc w:val="both"/>
        <w:outlineLvl w:val="1"/>
        <w:rPr>
          <w:rFonts w:ascii="Arial" w:eastAsia="Arial" w:hAnsi="Arial" w:cs="Arial"/>
          <w:b/>
          <w:bCs/>
          <w:sz w:val="24"/>
          <w:szCs w:val="24"/>
          <w:lang w:val="es-ES"/>
        </w:rPr>
      </w:pPr>
      <w:bookmarkStart w:id="14" w:name="_Toc213318571"/>
      <w:r w:rsidRPr="001771DE">
        <w:rPr>
          <w:rFonts w:ascii="Arial" w:eastAsia="Arial" w:hAnsi="Arial" w:cs="Arial"/>
          <w:b/>
          <w:bCs/>
          <w:sz w:val="24"/>
          <w:szCs w:val="24"/>
          <w:lang w:val="es-ES"/>
        </w:rPr>
        <w:t>4</w:t>
      </w:r>
      <w:r w:rsidR="00537764" w:rsidRPr="001771DE">
        <w:rPr>
          <w:rFonts w:ascii="Arial" w:eastAsia="Arial" w:hAnsi="Arial" w:cs="Arial"/>
          <w:b/>
          <w:bCs/>
          <w:sz w:val="24"/>
          <w:szCs w:val="24"/>
          <w:lang w:val="es-ES"/>
        </w:rPr>
        <w:t xml:space="preserve">. </w:t>
      </w:r>
      <w:r w:rsidR="002B4931" w:rsidRPr="001771DE">
        <w:rPr>
          <w:rFonts w:ascii="Arial" w:eastAsia="Arial" w:hAnsi="Arial" w:cs="Arial"/>
          <w:b/>
          <w:bCs/>
          <w:sz w:val="24"/>
          <w:szCs w:val="24"/>
          <w:lang w:val="es-ES"/>
        </w:rPr>
        <w:t>Estudio de agravios</w:t>
      </w:r>
      <w:bookmarkEnd w:id="14"/>
    </w:p>
    <w:p w14:paraId="2800F81E" w14:textId="7D298B25" w:rsidR="00537764" w:rsidRPr="001771DE" w:rsidRDefault="005A4B20" w:rsidP="003574B8">
      <w:pPr>
        <w:pStyle w:val="Normal0"/>
        <w:spacing w:before="240" w:after="240" w:line="360" w:lineRule="auto"/>
        <w:jc w:val="both"/>
        <w:rPr>
          <w:rFonts w:ascii="Arial" w:eastAsia="Arial" w:hAnsi="Arial" w:cs="Arial"/>
          <w:b/>
          <w:bCs/>
          <w:sz w:val="24"/>
          <w:szCs w:val="24"/>
          <w:lang w:val="es-ES"/>
        </w:rPr>
      </w:pPr>
      <w:r w:rsidRPr="001771DE">
        <w:rPr>
          <w:rFonts w:ascii="Arial" w:eastAsia="Arial" w:hAnsi="Arial" w:cs="Arial"/>
          <w:b/>
          <w:bCs/>
          <w:sz w:val="24"/>
          <w:szCs w:val="24"/>
          <w:lang w:val="es-ES"/>
        </w:rPr>
        <w:t>4</w:t>
      </w:r>
      <w:r w:rsidR="00537764" w:rsidRPr="001771DE">
        <w:rPr>
          <w:rFonts w:ascii="Arial" w:eastAsia="Arial" w:hAnsi="Arial" w:cs="Arial"/>
          <w:b/>
          <w:bCs/>
          <w:sz w:val="24"/>
          <w:szCs w:val="24"/>
          <w:lang w:val="es-ES"/>
        </w:rPr>
        <w:t>.1</w:t>
      </w:r>
      <w:r w:rsidR="002B4931" w:rsidRPr="001771DE">
        <w:rPr>
          <w:rFonts w:ascii="Arial" w:eastAsia="Arial" w:hAnsi="Arial" w:cs="Arial"/>
          <w:b/>
          <w:bCs/>
          <w:sz w:val="24"/>
          <w:szCs w:val="24"/>
          <w:lang w:val="es-ES"/>
        </w:rPr>
        <w:t xml:space="preserve">. </w:t>
      </w:r>
      <w:r w:rsidR="005A0C66" w:rsidRPr="001771DE">
        <w:rPr>
          <w:rFonts w:ascii="Arial" w:eastAsia="Arial" w:hAnsi="Arial" w:cs="Arial"/>
          <w:b/>
          <w:bCs/>
          <w:sz w:val="24"/>
          <w:szCs w:val="24"/>
          <w:lang w:val="es-ES"/>
        </w:rPr>
        <w:t xml:space="preserve">Indebida notificación </w:t>
      </w:r>
    </w:p>
    <w:p w14:paraId="4D9078BD" w14:textId="280648CF" w:rsidR="005A0C66" w:rsidRPr="001771DE" w:rsidRDefault="005A0C66"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b/>
          <w:bCs/>
          <w:sz w:val="24"/>
          <w:szCs w:val="24"/>
          <w:lang w:eastAsia="es-MX"/>
        </w:rPr>
      </w:pPr>
      <w:r w:rsidRPr="001771DE">
        <w:rPr>
          <w:rFonts w:ascii="Arial" w:eastAsia="Times New Roman" w:hAnsi="Arial" w:cs="Arial"/>
          <w:b/>
          <w:bCs/>
          <w:sz w:val="24"/>
          <w:szCs w:val="24"/>
          <w:lang w:eastAsia="es-MX"/>
        </w:rPr>
        <w:t>Marco normativo</w:t>
      </w:r>
    </w:p>
    <w:p w14:paraId="451ABD36" w14:textId="1E1C9711" w:rsidR="005A0C66" w:rsidRPr="001771DE" w:rsidRDefault="002F7677" w:rsidP="003574B8">
      <w:pPr>
        <w:pStyle w:val="Prrafodelista"/>
        <w:numPr>
          <w:ilvl w:val="0"/>
          <w:numId w:val="31"/>
        </w:num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b/>
          <w:bCs/>
          <w:sz w:val="24"/>
          <w:szCs w:val="24"/>
          <w:lang w:eastAsia="es-MX"/>
        </w:rPr>
      </w:pPr>
      <w:r w:rsidRPr="001771DE">
        <w:rPr>
          <w:rFonts w:ascii="Arial" w:eastAsia="Times New Roman" w:hAnsi="Arial" w:cs="Arial"/>
          <w:b/>
          <w:bCs/>
          <w:sz w:val="24"/>
          <w:szCs w:val="24"/>
          <w:lang w:eastAsia="es-MX"/>
        </w:rPr>
        <w:t>Debido proceso y garantía de audiencia</w:t>
      </w:r>
    </w:p>
    <w:p w14:paraId="3184A22E" w14:textId="5897F515" w:rsidR="00A4134C" w:rsidRPr="001771DE" w:rsidRDefault="00A4134C"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La garantía de audiencia forma parte de las garantías mínimas del debido proceso, y se encuentra reconocida en el artículo 14 de la </w:t>
      </w:r>
      <w:r w:rsidRPr="001771DE">
        <w:rPr>
          <w:rFonts w:ascii="Arial" w:eastAsia="Times New Roman" w:hAnsi="Arial" w:cs="Arial"/>
          <w:i/>
          <w:iCs/>
          <w:sz w:val="24"/>
          <w:szCs w:val="24"/>
          <w:lang w:eastAsia="es-MX"/>
        </w:rPr>
        <w:t>Constitución</w:t>
      </w:r>
      <w:r w:rsidR="00E26B58" w:rsidRPr="001771DE">
        <w:rPr>
          <w:rFonts w:ascii="Arial" w:eastAsia="Times New Roman" w:hAnsi="Arial" w:cs="Arial"/>
          <w:i/>
          <w:iCs/>
          <w:sz w:val="24"/>
          <w:szCs w:val="24"/>
          <w:lang w:eastAsia="es-MX"/>
        </w:rPr>
        <w:t xml:space="preserve"> Federal</w:t>
      </w:r>
      <w:r w:rsidRPr="001771DE">
        <w:rPr>
          <w:rFonts w:ascii="Arial" w:eastAsia="Times New Roman" w:hAnsi="Arial" w:cs="Arial"/>
          <w:sz w:val="24"/>
          <w:szCs w:val="24"/>
          <w:lang w:eastAsia="es-MX"/>
        </w:rPr>
        <w:t xml:space="preserve">, así como en el artículo 8 de la Convención Americana sobre Derechos Humanos. </w:t>
      </w:r>
    </w:p>
    <w:p w14:paraId="09E60EE8" w14:textId="1161FA62" w:rsidR="00A4134C" w:rsidRPr="001771DE" w:rsidRDefault="00A4134C"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De acuerdo con la Suprema Corte de Justicia de la Nación</w:t>
      </w:r>
      <w:r w:rsidR="00B718EE" w:rsidRPr="001771DE">
        <w:rPr>
          <w:rStyle w:val="Refdenotaalpie"/>
          <w:rFonts w:ascii="Arial" w:eastAsia="Times New Roman" w:hAnsi="Arial" w:cs="Arial"/>
          <w:sz w:val="24"/>
          <w:szCs w:val="24"/>
          <w:lang w:eastAsia="es-MX"/>
        </w:rPr>
        <w:footnoteReference w:id="16"/>
      </w:r>
      <w:r w:rsidRPr="001771DE">
        <w:rPr>
          <w:rFonts w:ascii="Arial" w:eastAsia="Times New Roman" w:hAnsi="Arial" w:cs="Arial"/>
          <w:sz w:val="24"/>
          <w:szCs w:val="24"/>
          <w:lang w:eastAsia="es-MX"/>
        </w:rPr>
        <w:t xml:space="preserve">, la garantía de audiencia consiste en otorgar a las personas gobernadas la oportunidad de defenderse de forma previa a un acto que incida en sus derechos, lo cual abarca, entre otras cuestiones, la posibilidad de ofrecer elementos de prueba y de presentar argumentos que favorezcan a su </w:t>
      </w:r>
      <w:r w:rsidR="00B718EE" w:rsidRPr="001771DE">
        <w:rPr>
          <w:rFonts w:ascii="Arial" w:eastAsia="Times New Roman" w:hAnsi="Arial" w:cs="Arial"/>
          <w:sz w:val="24"/>
          <w:szCs w:val="24"/>
          <w:lang w:eastAsia="es-MX"/>
        </w:rPr>
        <w:t>defensa.</w:t>
      </w:r>
    </w:p>
    <w:p w14:paraId="6296ED7E" w14:textId="77777777" w:rsidR="00B718EE" w:rsidRPr="001771DE" w:rsidRDefault="00B718EE"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En ese sentido, se ha señalado que los elementos mínimos que en todo proceso deben concurrir y que resultan necesarios para garantizar la defensa adecuada antes del acto de privación, son: a) la notificación del inicio del procedimiento y sus consecuencias; b) la posibilidad de ofrecer y desahogar las pruebas en que se </w:t>
      </w:r>
      <w:r w:rsidRPr="001771DE">
        <w:rPr>
          <w:rFonts w:ascii="Arial" w:eastAsia="Times New Roman" w:hAnsi="Arial" w:cs="Arial"/>
          <w:sz w:val="24"/>
          <w:szCs w:val="24"/>
          <w:lang w:eastAsia="es-MX"/>
        </w:rPr>
        <w:lastRenderedPageBreak/>
        <w:t>finque la defensa; c) la oportunidad de alegar; y d) que se emita una resolución que resuelva el conflicto sometido a la jurisdicción</w:t>
      </w:r>
    </w:p>
    <w:p w14:paraId="5321F535" w14:textId="77777777" w:rsidR="00B718EE" w:rsidRPr="001771DE" w:rsidRDefault="00B718EE"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En cuanto a la primera de esas formalidades, es la comunicación o noticia completa de todos aquellos procedimientos y proveídos que pudieran afectar los derechos o situaciones procesales de las partes, formalidad que garantiza la seguridad jurídica que debe prevalecer en todo Estado de Derecho, la cual</w:t>
      </w:r>
      <w:r w:rsidRPr="001771DE">
        <w:t xml:space="preserve"> </w:t>
      </w:r>
      <w:r w:rsidRPr="001771DE">
        <w:rPr>
          <w:rFonts w:ascii="Arial" w:eastAsia="Times New Roman" w:hAnsi="Arial" w:cs="Arial"/>
          <w:sz w:val="24"/>
          <w:szCs w:val="24"/>
          <w:lang w:eastAsia="es-MX"/>
        </w:rPr>
        <w:t>se cumple en las leyes procesales cuando, previo al dictado de un acto privativo, se observa:</w:t>
      </w:r>
    </w:p>
    <w:p w14:paraId="58C8C473" w14:textId="77777777" w:rsidR="00B718EE" w:rsidRPr="001771DE" w:rsidRDefault="00B718EE" w:rsidP="003574B8">
      <w:pPr>
        <w:pStyle w:val="Prrafodelista"/>
        <w:numPr>
          <w:ilvl w:val="0"/>
          <w:numId w:val="32"/>
        </w:num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La comunicación procesal completa de todos aquellos procedimientos o actuaciones en los que se afecten los derechos de una parte en el proceso.</w:t>
      </w:r>
    </w:p>
    <w:p w14:paraId="29255395" w14:textId="77777777" w:rsidR="00B718EE" w:rsidRPr="001771DE" w:rsidRDefault="00B718EE" w:rsidP="003574B8">
      <w:pPr>
        <w:pStyle w:val="Prrafodelista"/>
        <w:numPr>
          <w:ilvl w:val="0"/>
          <w:numId w:val="32"/>
        </w:num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Que dicha noticia se encuentre regulada en la ley adjetiva, de tal manera que exista la presunción real de que la parte a notificar tuvo el conocimiento completo del acto que le perjudique.</w:t>
      </w:r>
    </w:p>
    <w:p w14:paraId="180452DF" w14:textId="77777777" w:rsidR="00B718EE" w:rsidRPr="001771DE" w:rsidRDefault="00B718EE" w:rsidP="003574B8">
      <w:pPr>
        <w:pStyle w:val="Prrafodelista"/>
        <w:numPr>
          <w:ilvl w:val="0"/>
          <w:numId w:val="32"/>
        </w:num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Se otorgue al agraviado un plazo que le conceda una oportunidad razonable que le permita ejercer su derecho de contradicción de manera adecuada.</w:t>
      </w:r>
    </w:p>
    <w:p w14:paraId="4F5F3B18" w14:textId="5188B443" w:rsidR="003D6A6E" w:rsidRPr="001771DE" w:rsidRDefault="00B718EE"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Con base en lo anterior, </w:t>
      </w:r>
      <w:r w:rsidRPr="001771DE">
        <w:rPr>
          <w:rFonts w:ascii="Arial" w:eastAsia="Times New Roman" w:hAnsi="Arial" w:cs="Arial"/>
          <w:b/>
          <w:bCs/>
          <w:sz w:val="24"/>
          <w:szCs w:val="24"/>
          <w:lang w:eastAsia="es-MX"/>
        </w:rPr>
        <w:t>resulta indispensable que las diligencias de notificación se realicen de acuerdo con la normativa aplicable</w:t>
      </w:r>
      <w:r w:rsidRPr="001771DE">
        <w:rPr>
          <w:rFonts w:ascii="Arial" w:eastAsia="Times New Roman" w:hAnsi="Arial" w:cs="Arial"/>
          <w:sz w:val="24"/>
          <w:szCs w:val="24"/>
          <w:lang w:eastAsia="es-MX"/>
        </w:rPr>
        <w:t>, pues de lo contrario dicho acto procesal no surtirá efectos y, por tanto, la consecuencia es que deban subsanarse las irregularidades presentadas.</w:t>
      </w:r>
    </w:p>
    <w:p w14:paraId="270CCB5D" w14:textId="5842CA4D" w:rsidR="003D6A6E" w:rsidRPr="001771DE" w:rsidRDefault="003D6A6E" w:rsidP="003574B8">
      <w:pPr>
        <w:pStyle w:val="Prrafodelista"/>
        <w:numPr>
          <w:ilvl w:val="0"/>
          <w:numId w:val="31"/>
        </w:num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b/>
          <w:bCs/>
          <w:sz w:val="24"/>
          <w:szCs w:val="24"/>
          <w:lang w:eastAsia="es-MX"/>
        </w:rPr>
      </w:pPr>
      <w:r w:rsidRPr="001771DE">
        <w:rPr>
          <w:rFonts w:ascii="Arial" w:eastAsia="Times New Roman" w:hAnsi="Arial" w:cs="Arial"/>
          <w:b/>
          <w:bCs/>
          <w:sz w:val="24"/>
          <w:szCs w:val="24"/>
          <w:lang w:eastAsia="es-MX"/>
        </w:rPr>
        <w:t>Reglas aplicables a la notificación</w:t>
      </w:r>
    </w:p>
    <w:p w14:paraId="01A99550" w14:textId="4098E72C" w:rsidR="008B206B" w:rsidRPr="001771DE" w:rsidRDefault="00D628E4"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C</w:t>
      </w:r>
      <w:r w:rsidR="00B718EE" w:rsidRPr="001771DE">
        <w:rPr>
          <w:rFonts w:ascii="Arial" w:eastAsia="Times New Roman" w:hAnsi="Arial" w:cs="Arial"/>
          <w:sz w:val="24"/>
          <w:szCs w:val="24"/>
          <w:lang w:eastAsia="es-MX"/>
        </w:rPr>
        <w:t>onforme a lo dispuesto en el artículo 230, fracción IV, inciso i)</w:t>
      </w:r>
      <w:r w:rsidR="008B206B" w:rsidRPr="001771DE">
        <w:rPr>
          <w:rStyle w:val="Refdenotaalpie"/>
          <w:rFonts w:ascii="Arial" w:eastAsia="Times New Roman" w:hAnsi="Arial" w:cs="Arial"/>
          <w:sz w:val="24"/>
          <w:szCs w:val="24"/>
          <w:lang w:eastAsia="es-MX"/>
        </w:rPr>
        <w:footnoteReference w:id="17"/>
      </w:r>
      <w:r w:rsidR="00B718EE" w:rsidRPr="001771DE">
        <w:rPr>
          <w:rFonts w:ascii="Arial" w:eastAsia="Times New Roman" w:hAnsi="Arial" w:cs="Arial"/>
          <w:sz w:val="24"/>
          <w:szCs w:val="24"/>
          <w:lang w:eastAsia="es-MX"/>
        </w:rPr>
        <w:t xml:space="preserve"> del </w:t>
      </w:r>
      <w:r w:rsidR="00B718EE" w:rsidRPr="001771DE">
        <w:rPr>
          <w:rFonts w:ascii="Arial" w:eastAsia="Times New Roman" w:hAnsi="Arial" w:cs="Arial"/>
          <w:i/>
          <w:iCs/>
          <w:sz w:val="24"/>
          <w:szCs w:val="24"/>
          <w:lang w:eastAsia="es-MX"/>
        </w:rPr>
        <w:t>Código Electoral</w:t>
      </w:r>
      <w:r w:rsidR="00B718EE" w:rsidRPr="001771DE">
        <w:rPr>
          <w:rFonts w:ascii="Arial" w:eastAsia="Times New Roman" w:hAnsi="Arial" w:cs="Arial"/>
          <w:sz w:val="24"/>
          <w:szCs w:val="24"/>
          <w:lang w:eastAsia="es-MX"/>
        </w:rPr>
        <w:t>,</w:t>
      </w:r>
      <w:r w:rsidR="00BD4246" w:rsidRPr="001771DE">
        <w:rPr>
          <w:rFonts w:ascii="Arial" w:eastAsia="Times New Roman" w:hAnsi="Arial" w:cs="Arial"/>
          <w:sz w:val="24"/>
          <w:szCs w:val="24"/>
          <w:lang w:eastAsia="es-MX"/>
        </w:rPr>
        <w:t xml:space="preserve"> en relación con los preceptos 75, 76 y 77</w:t>
      </w:r>
      <w:r w:rsidR="008B206B" w:rsidRPr="001771DE">
        <w:rPr>
          <w:rStyle w:val="Refdenotaalpie"/>
          <w:rFonts w:ascii="Arial" w:eastAsia="Times New Roman" w:hAnsi="Arial" w:cs="Arial"/>
          <w:sz w:val="24"/>
          <w:szCs w:val="24"/>
          <w:lang w:eastAsia="es-MX"/>
        </w:rPr>
        <w:footnoteReference w:id="18"/>
      </w:r>
      <w:r w:rsidR="00BD4246" w:rsidRPr="001771DE">
        <w:rPr>
          <w:rFonts w:ascii="Arial" w:eastAsia="Times New Roman" w:hAnsi="Arial" w:cs="Arial"/>
          <w:sz w:val="24"/>
          <w:szCs w:val="24"/>
          <w:lang w:eastAsia="es-MX"/>
        </w:rPr>
        <w:t xml:space="preserve"> del Reglamento de Candidaturas Independientes del </w:t>
      </w:r>
      <w:r w:rsidR="00BD4246" w:rsidRPr="001771DE">
        <w:rPr>
          <w:rFonts w:ascii="Arial" w:eastAsia="Times New Roman" w:hAnsi="Arial" w:cs="Arial"/>
          <w:i/>
          <w:iCs/>
          <w:sz w:val="24"/>
          <w:szCs w:val="24"/>
          <w:lang w:eastAsia="es-MX"/>
        </w:rPr>
        <w:t>IEM</w:t>
      </w:r>
      <w:r w:rsidR="00BD4246" w:rsidRPr="001771DE">
        <w:rPr>
          <w:rFonts w:ascii="Arial" w:eastAsia="Times New Roman" w:hAnsi="Arial" w:cs="Arial"/>
          <w:sz w:val="24"/>
          <w:szCs w:val="24"/>
          <w:lang w:eastAsia="es-MX"/>
        </w:rPr>
        <w:t>,</w:t>
      </w:r>
      <w:r w:rsidR="008B206B" w:rsidRPr="001771DE">
        <w:rPr>
          <w:rFonts w:ascii="Arial" w:eastAsia="Times New Roman" w:hAnsi="Arial" w:cs="Arial"/>
          <w:sz w:val="24"/>
          <w:szCs w:val="24"/>
          <w:lang w:eastAsia="es-MX"/>
        </w:rPr>
        <w:t xml:space="preserve"> lo </w:t>
      </w:r>
      <w:r w:rsidR="005A4B20" w:rsidRPr="001771DE">
        <w:rPr>
          <w:rFonts w:ascii="Arial" w:eastAsia="Times New Roman" w:hAnsi="Arial" w:cs="Arial"/>
          <w:sz w:val="24"/>
          <w:szCs w:val="24"/>
          <w:lang w:eastAsia="es-MX"/>
        </w:rPr>
        <w:t>relativo a</w:t>
      </w:r>
      <w:r w:rsidR="008B206B" w:rsidRPr="001771DE">
        <w:rPr>
          <w:rFonts w:ascii="Arial" w:eastAsia="Times New Roman" w:hAnsi="Arial" w:cs="Arial"/>
          <w:sz w:val="24"/>
          <w:szCs w:val="24"/>
          <w:lang w:eastAsia="es-MX"/>
        </w:rPr>
        <w:t xml:space="preserve"> la omisión de reembolsar los recursos provenientes del financiamiento público no ejercidos durante las </w:t>
      </w:r>
      <w:r w:rsidR="008B206B" w:rsidRPr="001771DE">
        <w:rPr>
          <w:rFonts w:ascii="Arial" w:eastAsia="Times New Roman" w:hAnsi="Arial" w:cs="Arial"/>
          <w:sz w:val="24"/>
          <w:szCs w:val="24"/>
          <w:lang w:eastAsia="es-MX"/>
        </w:rPr>
        <w:lastRenderedPageBreak/>
        <w:t xml:space="preserve">actividades de campaña en los términos y condiciones que establezca el </w:t>
      </w:r>
      <w:r w:rsidR="008B206B" w:rsidRPr="001771DE">
        <w:rPr>
          <w:rFonts w:ascii="Arial" w:eastAsia="Times New Roman" w:hAnsi="Arial" w:cs="Arial"/>
          <w:i/>
          <w:iCs/>
          <w:sz w:val="24"/>
          <w:szCs w:val="24"/>
          <w:lang w:eastAsia="es-MX"/>
        </w:rPr>
        <w:t>INE</w:t>
      </w:r>
      <w:r w:rsidR="008B206B" w:rsidRPr="001771DE">
        <w:rPr>
          <w:rFonts w:ascii="Arial" w:eastAsia="Times New Roman" w:hAnsi="Arial" w:cs="Arial"/>
          <w:sz w:val="24"/>
          <w:szCs w:val="24"/>
          <w:lang w:eastAsia="es-MX"/>
        </w:rPr>
        <w:t xml:space="preserve"> por parte de los </w:t>
      </w:r>
      <w:r w:rsidR="00073101" w:rsidRPr="001771DE">
        <w:rPr>
          <w:rFonts w:ascii="Arial" w:eastAsia="Times New Roman" w:hAnsi="Arial" w:cs="Arial"/>
          <w:sz w:val="24"/>
          <w:szCs w:val="24"/>
          <w:lang w:eastAsia="es-MX"/>
        </w:rPr>
        <w:t>c</w:t>
      </w:r>
      <w:r w:rsidR="008B206B" w:rsidRPr="001771DE">
        <w:rPr>
          <w:rFonts w:ascii="Arial" w:eastAsia="Times New Roman" w:hAnsi="Arial" w:cs="Arial"/>
          <w:sz w:val="24"/>
          <w:szCs w:val="24"/>
          <w:lang w:eastAsia="es-MX"/>
        </w:rPr>
        <w:t xml:space="preserve">andidatos </w:t>
      </w:r>
      <w:r w:rsidR="00073101" w:rsidRPr="001771DE">
        <w:rPr>
          <w:rFonts w:ascii="Arial" w:eastAsia="Times New Roman" w:hAnsi="Arial" w:cs="Arial"/>
          <w:sz w:val="24"/>
          <w:szCs w:val="24"/>
          <w:lang w:eastAsia="es-MX"/>
        </w:rPr>
        <w:t>i</w:t>
      </w:r>
      <w:r w:rsidR="008B206B" w:rsidRPr="001771DE">
        <w:rPr>
          <w:rFonts w:ascii="Arial" w:eastAsia="Times New Roman" w:hAnsi="Arial" w:cs="Arial"/>
          <w:sz w:val="24"/>
          <w:szCs w:val="24"/>
          <w:lang w:eastAsia="es-MX"/>
        </w:rPr>
        <w:t>ndependientes,</w:t>
      </w:r>
      <w:r w:rsidR="008B206B" w:rsidRPr="001771DE">
        <w:t xml:space="preserve"> </w:t>
      </w:r>
      <w:r w:rsidR="008B206B" w:rsidRPr="001771DE">
        <w:rPr>
          <w:rFonts w:ascii="Arial" w:eastAsia="Times New Roman" w:hAnsi="Arial" w:cs="Arial"/>
          <w:sz w:val="24"/>
          <w:szCs w:val="24"/>
          <w:lang w:eastAsia="es-MX"/>
        </w:rPr>
        <w:t xml:space="preserve">será conocido y resuelto a través del procedimiento ordinario sancionador por el </w:t>
      </w:r>
      <w:r w:rsidR="008B206B" w:rsidRPr="001771DE">
        <w:rPr>
          <w:rFonts w:ascii="Arial" w:eastAsia="Times New Roman" w:hAnsi="Arial" w:cs="Arial"/>
          <w:i/>
          <w:iCs/>
          <w:sz w:val="24"/>
          <w:szCs w:val="24"/>
          <w:lang w:eastAsia="es-MX"/>
        </w:rPr>
        <w:t>IEM</w:t>
      </w:r>
      <w:r w:rsidR="008B206B" w:rsidRPr="001771DE">
        <w:rPr>
          <w:rFonts w:ascii="Arial" w:eastAsia="Times New Roman" w:hAnsi="Arial" w:cs="Arial"/>
          <w:sz w:val="24"/>
          <w:szCs w:val="24"/>
          <w:lang w:eastAsia="es-MX"/>
        </w:rPr>
        <w:t xml:space="preserve">, en los términos establecidos por el </w:t>
      </w:r>
      <w:r w:rsidR="008B206B" w:rsidRPr="001771DE">
        <w:rPr>
          <w:rFonts w:ascii="Arial" w:eastAsia="Times New Roman" w:hAnsi="Arial" w:cs="Arial"/>
          <w:i/>
          <w:iCs/>
          <w:sz w:val="24"/>
          <w:szCs w:val="24"/>
          <w:lang w:eastAsia="es-MX"/>
        </w:rPr>
        <w:t>Código Electoral</w:t>
      </w:r>
      <w:r w:rsidR="008B206B" w:rsidRPr="001771DE">
        <w:rPr>
          <w:rFonts w:ascii="Arial" w:eastAsia="Times New Roman" w:hAnsi="Arial" w:cs="Arial"/>
          <w:sz w:val="24"/>
          <w:szCs w:val="24"/>
          <w:lang w:eastAsia="es-MX"/>
        </w:rPr>
        <w:t xml:space="preserve"> y el </w:t>
      </w:r>
      <w:r w:rsidR="008B206B" w:rsidRPr="001771DE">
        <w:rPr>
          <w:rFonts w:ascii="Arial" w:eastAsia="Times New Roman" w:hAnsi="Arial" w:cs="Arial"/>
          <w:i/>
          <w:iCs/>
          <w:sz w:val="24"/>
          <w:szCs w:val="24"/>
          <w:lang w:eastAsia="es-MX"/>
        </w:rPr>
        <w:t>Reglamento de Quejas</w:t>
      </w:r>
      <w:r w:rsidR="008B206B" w:rsidRPr="001771DE">
        <w:rPr>
          <w:rFonts w:ascii="Arial" w:eastAsia="Times New Roman" w:hAnsi="Arial" w:cs="Arial"/>
          <w:sz w:val="24"/>
          <w:szCs w:val="24"/>
          <w:lang w:eastAsia="es-MX"/>
        </w:rPr>
        <w:t>.</w:t>
      </w:r>
    </w:p>
    <w:p w14:paraId="6E8AC1F1" w14:textId="43767912" w:rsidR="008B206B" w:rsidRPr="001771DE" w:rsidRDefault="008B206B"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Por tanto, en el presente caso el actuar de la </w:t>
      </w:r>
      <w:r w:rsidRPr="001771DE">
        <w:rPr>
          <w:rFonts w:ascii="Arial" w:eastAsia="Times New Roman" w:hAnsi="Arial" w:cs="Arial"/>
          <w:i/>
          <w:iCs/>
          <w:sz w:val="24"/>
          <w:szCs w:val="24"/>
          <w:lang w:eastAsia="es-MX"/>
        </w:rPr>
        <w:t>autoridad responsable</w:t>
      </w:r>
      <w:r w:rsidRPr="001771DE">
        <w:rPr>
          <w:rFonts w:ascii="Arial" w:eastAsia="Times New Roman" w:hAnsi="Arial" w:cs="Arial"/>
          <w:sz w:val="24"/>
          <w:szCs w:val="24"/>
          <w:lang w:eastAsia="es-MX"/>
        </w:rPr>
        <w:t xml:space="preserve"> se analizará a la luz de las reglas establecidas en dichos instrumentos normativos. </w:t>
      </w:r>
    </w:p>
    <w:p w14:paraId="084B64F2" w14:textId="547875AB" w:rsidR="00483960" w:rsidRPr="001771DE" w:rsidRDefault="006E0245"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En ese sentido, c</w:t>
      </w:r>
      <w:r w:rsidR="009F09FD" w:rsidRPr="001771DE">
        <w:rPr>
          <w:rFonts w:ascii="Arial" w:eastAsia="Times New Roman" w:hAnsi="Arial" w:cs="Arial"/>
          <w:sz w:val="24"/>
          <w:szCs w:val="24"/>
          <w:lang w:eastAsia="es-MX"/>
        </w:rPr>
        <w:t>onforme a lo dispuesto en el</w:t>
      </w:r>
      <w:r w:rsidR="00483960" w:rsidRPr="001771DE">
        <w:rPr>
          <w:rFonts w:ascii="Arial" w:eastAsia="Times New Roman" w:hAnsi="Arial" w:cs="Arial"/>
          <w:sz w:val="24"/>
          <w:szCs w:val="24"/>
          <w:lang w:eastAsia="es-MX"/>
        </w:rPr>
        <w:t xml:space="preserve"> </w:t>
      </w:r>
      <w:r w:rsidR="009F09FD" w:rsidRPr="001771DE">
        <w:rPr>
          <w:rFonts w:ascii="Arial" w:eastAsia="Times New Roman" w:hAnsi="Arial" w:cs="Arial"/>
          <w:sz w:val="24"/>
          <w:szCs w:val="24"/>
          <w:lang w:eastAsia="es-MX"/>
        </w:rPr>
        <w:t xml:space="preserve">párrafo segundo del </w:t>
      </w:r>
      <w:r w:rsidR="00483960" w:rsidRPr="001771DE">
        <w:rPr>
          <w:rFonts w:ascii="Arial" w:eastAsia="Times New Roman" w:hAnsi="Arial" w:cs="Arial"/>
          <w:sz w:val="24"/>
          <w:szCs w:val="24"/>
          <w:lang w:eastAsia="es-MX"/>
        </w:rPr>
        <w:t>artículo</w:t>
      </w:r>
      <w:r w:rsidR="00C30EAA" w:rsidRPr="001771DE">
        <w:rPr>
          <w:rFonts w:ascii="Arial" w:eastAsia="Times New Roman" w:hAnsi="Arial" w:cs="Arial"/>
          <w:sz w:val="24"/>
          <w:szCs w:val="24"/>
          <w:lang w:eastAsia="es-MX"/>
        </w:rPr>
        <w:t xml:space="preserve"> 242 del </w:t>
      </w:r>
      <w:r w:rsidR="00B37DF4" w:rsidRPr="001771DE">
        <w:rPr>
          <w:rFonts w:ascii="Arial" w:eastAsia="Times New Roman" w:hAnsi="Arial" w:cs="Arial"/>
          <w:i/>
          <w:iCs/>
          <w:sz w:val="24"/>
          <w:szCs w:val="24"/>
          <w:lang w:eastAsia="es-MX"/>
        </w:rPr>
        <w:t>Código</w:t>
      </w:r>
      <w:r w:rsidR="009F09FD" w:rsidRPr="001771DE">
        <w:rPr>
          <w:rFonts w:ascii="Arial" w:eastAsia="Times New Roman" w:hAnsi="Arial" w:cs="Arial"/>
          <w:i/>
          <w:iCs/>
          <w:sz w:val="24"/>
          <w:szCs w:val="24"/>
          <w:lang w:eastAsia="es-MX"/>
        </w:rPr>
        <w:t xml:space="preserve"> Electoral</w:t>
      </w:r>
      <w:r w:rsidR="00483960" w:rsidRPr="001771DE">
        <w:rPr>
          <w:rFonts w:ascii="Arial" w:eastAsia="Times New Roman" w:hAnsi="Arial" w:cs="Arial"/>
          <w:sz w:val="24"/>
          <w:szCs w:val="24"/>
          <w:lang w:eastAsia="es-MX"/>
        </w:rPr>
        <w:t xml:space="preserve">, cuando la resolución entrañe una citación o un plazo para la práctica de una diligencia se notificará personalmente, al menos con tres días hábiles de anticipación al día y hora en que se haya de celebrar la actuación o audiencia. Las demás se harán por cédula que se fijará en los estrados del </w:t>
      </w:r>
      <w:r w:rsidR="00857B45" w:rsidRPr="001771DE">
        <w:rPr>
          <w:rFonts w:ascii="Arial" w:eastAsia="Times New Roman" w:hAnsi="Arial" w:cs="Arial"/>
          <w:i/>
          <w:iCs/>
          <w:sz w:val="24"/>
          <w:szCs w:val="24"/>
          <w:lang w:eastAsia="es-MX"/>
        </w:rPr>
        <w:t>IEM</w:t>
      </w:r>
      <w:r w:rsidR="00483960" w:rsidRPr="001771DE">
        <w:rPr>
          <w:rFonts w:ascii="Arial" w:eastAsia="Times New Roman" w:hAnsi="Arial" w:cs="Arial"/>
          <w:sz w:val="24"/>
          <w:szCs w:val="24"/>
          <w:lang w:eastAsia="es-MX"/>
        </w:rPr>
        <w:t xml:space="preserve"> o del órgano que emita la resolución de que se trate. </w:t>
      </w:r>
    </w:p>
    <w:p w14:paraId="3DA7BAAC" w14:textId="10B22DB1" w:rsidR="00483960" w:rsidRPr="001771DE" w:rsidRDefault="00483960"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Mientras que, en el párrafo </w:t>
      </w:r>
      <w:r w:rsidR="009F09FD" w:rsidRPr="001771DE">
        <w:rPr>
          <w:rFonts w:ascii="Arial" w:eastAsia="Times New Roman" w:hAnsi="Arial" w:cs="Arial"/>
          <w:sz w:val="24"/>
          <w:szCs w:val="24"/>
          <w:lang w:eastAsia="es-MX"/>
        </w:rPr>
        <w:t>tercero</w:t>
      </w:r>
      <w:r w:rsidRPr="001771DE">
        <w:rPr>
          <w:rFonts w:ascii="Arial" w:eastAsia="Times New Roman" w:hAnsi="Arial" w:cs="Arial"/>
          <w:sz w:val="24"/>
          <w:szCs w:val="24"/>
          <w:lang w:eastAsia="es-MX"/>
        </w:rPr>
        <w:t xml:space="preserve"> del indicado numeral se prevé que, las notificaciones personales se realizarán en días y horas hábiles al interesado o por conducto de la persona que éste haya autorizado para el efecto.</w:t>
      </w:r>
    </w:p>
    <w:p w14:paraId="1E993628" w14:textId="1703B6FE" w:rsidR="00483960" w:rsidRPr="001771DE" w:rsidRDefault="00483960"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A su vez, en términos del párrafo </w:t>
      </w:r>
      <w:r w:rsidR="009F09FD" w:rsidRPr="001771DE">
        <w:rPr>
          <w:rFonts w:ascii="Arial" w:eastAsia="Times New Roman" w:hAnsi="Arial" w:cs="Arial"/>
          <w:sz w:val="24"/>
          <w:szCs w:val="24"/>
          <w:lang w:eastAsia="es-MX"/>
        </w:rPr>
        <w:t>cuarto</w:t>
      </w:r>
      <w:r w:rsidRPr="001771DE">
        <w:rPr>
          <w:rFonts w:ascii="Arial" w:eastAsia="Times New Roman" w:hAnsi="Arial" w:cs="Arial"/>
          <w:sz w:val="24"/>
          <w:szCs w:val="24"/>
          <w:lang w:eastAsia="es-MX"/>
        </w:rPr>
        <w:t xml:space="preserve"> del </w:t>
      </w:r>
      <w:r w:rsidR="009F09FD" w:rsidRPr="001771DE">
        <w:rPr>
          <w:rFonts w:ascii="Arial" w:eastAsia="Times New Roman" w:hAnsi="Arial" w:cs="Arial"/>
          <w:sz w:val="24"/>
          <w:szCs w:val="24"/>
          <w:lang w:eastAsia="es-MX"/>
        </w:rPr>
        <w:t>mismo</w:t>
      </w:r>
      <w:r w:rsidRPr="001771DE">
        <w:rPr>
          <w:rFonts w:ascii="Arial" w:eastAsia="Times New Roman" w:hAnsi="Arial" w:cs="Arial"/>
          <w:sz w:val="24"/>
          <w:szCs w:val="24"/>
          <w:lang w:eastAsia="es-MX"/>
        </w:rPr>
        <w:t xml:space="preserve"> precepto legal,</w:t>
      </w:r>
      <w:r w:rsidR="00750E33" w:rsidRPr="001771DE">
        <w:rPr>
          <w:rFonts w:ascii="Arial" w:eastAsia="Times New Roman" w:hAnsi="Arial" w:cs="Arial"/>
          <w:sz w:val="24"/>
          <w:szCs w:val="24"/>
          <w:lang w:eastAsia="es-MX"/>
        </w:rPr>
        <w:t xml:space="preserve"> </w:t>
      </w:r>
      <w:r w:rsidRPr="001771DE">
        <w:rPr>
          <w:rFonts w:ascii="Arial" w:eastAsia="Times New Roman" w:hAnsi="Arial" w:cs="Arial"/>
          <w:sz w:val="24"/>
          <w:szCs w:val="24"/>
          <w:lang w:eastAsia="es-MX"/>
        </w:rPr>
        <w:t>las notificaciones serán personales cuando así se determine,</w:t>
      </w:r>
      <w:r w:rsidR="00750E33" w:rsidRPr="001771DE">
        <w:rPr>
          <w:rFonts w:ascii="Arial" w:eastAsia="Times New Roman" w:hAnsi="Arial" w:cs="Arial"/>
          <w:sz w:val="24"/>
          <w:szCs w:val="24"/>
          <w:lang w:eastAsia="es-MX"/>
        </w:rPr>
        <w:t xml:space="preserve"> </w:t>
      </w:r>
      <w:r w:rsidRPr="001771DE">
        <w:rPr>
          <w:rFonts w:ascii="Arial" w:eastAsia="Times New Roman" w:hAnsi="Arial" w:cs="Arial"/>
          <w:sz w:val="24"/>
          <w:szCs w:val="24"/>
          <w:lang w:eastAsia="es-MX"/>
        </w:rPr>
        <w:t xml:space="preserve">pero en todo caso, </w:t>
      </w:r>
      <w:r w:rsidRPr="001771DE">
        <w:rPr>
          <w:rFonts w:ascii="Arial" w:eastAsia="Times New Roman" w:hAnsi="Arial" w:cs="Arial"/>
          <w:b/>
          <w:bCs/>
          <w:sz w:val="24"/>
          <w:szCs w:val="24"/>
          <w:lang w:eastAsia="es-MX"/>
        </w:rPr>
        <w:t>la primera notificación a alguna de las</w:t>
      </w:r>
      <w:r w:rsidR="00750E33" w:rsidRPr="001771DE">
        <w:rPr>
          <w:rFonts w:ascii="Arial" w:eastAsia="Times New Roman" w:hAnsi="Arial" w:cs="Arial"/>
          <w:b/>
          <w:bCs/>
          <w:sz w:val="24"/>
          <w:szCs w:val="24"/>
          <w:lang w:eastAsia="es-MX"/>
        </w:rPr>
        <w:t xml:space="preserve"> </w:t>
      </w:r>
      <w:r w:rsidRPr="001771DE">
        <w:rPr>
          <w:rFonts w:ascii="Arial" w:eastAsia="Times New Roman" w:hAnsi="Arial" w:cs="Arial"/>
          <w:b/>
          <w:bCs/>
          <w:sz w:val="24"/>
          <w:szCs w:val="24"/>
          <w:lang w:eastAsia="es-MX"/>
        </w:rPr>
        <w:t>partes se llevará de forma personal</w:t>
      </w:r>
      <w:r w:rsidRPr="001771DE">
        <w:rPr>
          <w:rFonts w:ascii="Arial" w:eastAsia="Times New Roman" w:hAnsi="Arial" w:cs="Arial"/>
          <w:sz w:val="24"/>
          <w:szCs w:val="24"/>
          <w:lang w:eastAsia="es-MX"/>
        </w:rPr>
        <w:t>.</w:t>
      </w:r>
    </w:p>
    <w:p w14:paraId="2E5BC62A" w14:textId="00A246A9" w:rsidR="00750E33" w:rsidRPr="001771DE" w:rsidRDefault="00483960"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En el párrafo </w:t>
      </w:r>
      <w:r w:rsidR="009F09FD" w:rsidRPr="001771DE">
        <w:rPr>
          <w:rFonts w:ascii="Arial" w:eastAsia="Times New Roman" w:hAnsi="Arial" w:cs="Arial"/>
          <w:sz w:val="24"/>
          <w:szCs w:val="24"/>
          <w:lang w:eastAsia="es-MX"/>
        </w:rPr>
        <w:t>quinto</w:t>
      </w:r>
      <w:r w:rsidRPr="001771DE">
        <w:rPr>
          <w:rFonts w:ascii="Arial" w:eastAsia="Times New Roman" w:hAnsi="Arial" w:cs="Arial"/>
          <w:sz w:val="24"/>
          <w:szCs w:val="24"/>
          <w:lang w:eastAsia="es-MX"/>
        </w:rPr>
        <w:t xml:space="preserve"> del indicado precepto normativo se prevé que,</w:t>
      </w:r>
      <w:r w:rsidR="00750E33" w:rsidRPr="001771DE">
        <w:rPr>
          <w:rFonts w:ascii="Arial" w:eastAsia="Times New Roman" w:hAnsi="Arial" w:cs="Arial"/>
          <w:sz w:val="24"/>
          <w:szCs w:val="24"/>
          <w:lang w:eastAsia="es-MX"/>
        </w:rPr>
        <w:t xml:space="preserve"> </w:t>
      </w:r>
      <w:r w:rsidRPr="001771DE">
        <w:rPr>
          <w:rFonts w:ascii="Arial" w:eastAsia="Times New Roman" w:hAnsi="Arial" w:cs="Arial"/>
          <w:sz w:val="24"/>
          <w:szCs w:val="24"/>
          <w:lang w:eastAsia="es-MX"/>
        </w:rPr>
        <w:t>cuando deba realizarse una notificación personal, el</w:t>
      </w:r>
      <w:r w:rsidR="00750E33" w:rsidRPr="001771DE">
        <w:rPr>
          <w:rFonts w:ascii="Arial" w:eastAsia="Times New Roman" w:hAnsi="Arial" w:cs="Arial"/>
          <w:sz w:val="24"/>
          <w:szCs w:val="24"/>
          <w:lang w:eastAsia="es-MX"/>
        </w:rPr>
        <w:t xml:space="preserve"> notificador deberá cerciorarse, por cualquier medio, que la persona que deba ser notificada tiene su domicilio en el inmueble designado y, después de ello, practicará la diligencia entregando copia autorizada de la resolución correspondiente, de todo lo cual se asentará razón en autos.</w:t>
      </w:r>
    </w:p>
    <w:p w14:paraId="6E011537" w14:textId="44E954CE" w:rsidR="00750E33" w:rsidRPr="001771DE" w:rsidRDefault="00750E33"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Por su parte, en el párrafo </w:t>
      </w:r>
      <w:r w:rsidR="009F09FD" w:rsidRPr="001771DE">
        <w:rPr>
          <w:rFonts w:ascii="Arial" w:eastAsia="Times New Roman" w:hAnsi="Arial" w:cs="Arial"/>
          <w:sz w:val="24"/>
          <w:szCs w:val="24"/>
          <w:lang w:eastAsia="es-MX"/>
        </w:rPr>
        <w:t>sexto</w:t>
      </w:r>
      <w:r w:rsidRPr="001771DE">
        <w:rPr>
          <w:rFonts w:ascii="Arial" w:eastAsia="Times New Roman" w:hAnsi="Arial" w:cs="Arial"/>
          <w:sz w:val="24"/>
          <w:szCs w:val="24"/>
          <w:lang w:eastAsia="es-MX"/>
        </w:rPr>
        <w:t xml:space="preserve"> del mismo artículo se dispone que </w:t>
      </w:r>
      <w:r w:rsidRPr="001771DE">
        <w:rPr>
          <w:rFonts w:ascii="Arial" w:eastAsia="Times New Roman" w:hAnsi="Arial" w:cs="Arial"/>
          <w:b/>
          <w:bCs/>
          <w:sz w:val="24"/>
          <w:szCs w:val="24"/>
          <w:lang w:eastAsia="es-MX"/>
        </w:rPr>
        <w:t>si no se encuentra al interesado en su domicilio se le dejará con cualquiera de las personas que allí se encuentren un citatorio que contendrá</w:t>
      </w:r>
      <w:r w:rsidRPr="001771DE">
        <w:rPr>
          <w:rFonts w:ascii="Arial" w:eastAsia="Times New Roman" w:hAnsi="Arial" w:cs="Arial"/>
          <w:sz w:val="24"/>
          <w:szCs w:val="24"/>
          <w:lang w:eastAsia="es-MX"/>
        </w:rPr>
        <w:t>: a) Denominación del órgano que dictó la resolución que se pretende notificar; b) Datos del expediente en el cual se dictó; c) Extracto de la resolución que se notifica; d) Día y hora en que se deja el citatorio y nombre de la persona a la que se le entrega; y, e) El señalamiento de la hora a la que, al día siguiente, deberá esperar la notificación.</w:t>
      </w:r>
    </w:p>
    <w:p w14:paraId="41CC1B13" w14:textId="4A508D48" w:rsidR="00D628E4" w:rsidRPr="001771DE" w:rsidRDefault="00750E33"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Por otro lado, en el párrafo </w:t>
      </w:r>
      <w:r w:rsidR="009F09FD" w:rsidRPr="001771DE">
        <w:rPr>
          <w:rFonts w:ascii="Arial" w:eastAsia="Times New Roman" w:hAnsi="Arial" w:cs="Arial"/>
          <w:sz w:val="24"/>
          <w:szCs w:val="24"/>
          <w:lang w:eastAsia="es-MX"/>
        </w:rPr>
        <w:t>séptimo</w:t>
      </w:r>
      <w:r w:rsidRPr="001771DE">
        <w:rPr>
          <w:rFonts w:ascii="Arial" w:eastAsia="Times New Roman" w:hAnsi="Arial" w:cs="Arial"/>
          <w:sz w:val="24"/>
          <w:szCs w:val="24"/>
          <w:lang w:eastAsia="es-MX"/>
        </w:rPr>
        <w:t xml:space="preserve"> del indicado precepto, se establece que, al día siguiente, en la hora fijada en el citatorio, el notificador se constituirá nuevamente </w:t>
      </w:r>
      <w:r w:rsidRPr="001771DE">
        <w:rPr>
          <w:rFonts w:ascii="Arial" w:eastAsia="Times New Roman" w:hAnsi="Arial" w:cs="Arial"/>
          <w:sz w:val="24"/>
          <w:szCs w:val="24"/>
          <w:lang w:eastAsia="es-MX"/>
        </w:rPr>
        <w:lastRenderedPageBreak/>
        <w:t xml:space="preserve">en el domicilio y </w:t>
      </w:r>
      <w:r w:rsidRPr="001771DE">
        <w:rPr>
          <w:rFonts w:ascii="Arial" w:eastAsia="Times New Roman" w:hAnsi="Arial" w:cs="Arial"/>
          <w:b/>
          <w:bCs/>
          <w:sz w:val="24"/>
          <w:szCs w:val="24"/>
          <w:lang w:eastAsia="es-MX"/>
        </w:rPr>
        <w:t>si el interesado no se encuentra, se hará la notificación por estrados</w:t>
      </w:r>
      <w:r w:rsidRPr="001771DE">
        <w:rPr>
          <w:rFonts w:ascii="Arial" w:eastAsia="Times New Roman" w:hAnsi="Arial" w:cs="Arial"/>
          <w:sz w:val="24"/>
          <w:szCs w:val="24"/>
          <w:lang w:eastAsia="es-MX"/>
        </w:rPr>
        <w:t>, de todo lo cual se asentará la razón correspondiente.</w:t>
      </w:r>
    </w:p>
    <w:p w14:paraId="1072D7FA" w14:textId="6DFB3852" w:rsidR="00750E33" w:rsidRPr="001771DE" w:rsidRDefault="00750E33"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Asimismo, en el apartado </w:t>
      </w:r>
      <w:r w:rsidR="00052FD7" w:rsidRPr="001771DE">
        <w:rPr>
          <w:rFonts w:ascii="Arial" w:eastAsia="Times New Roman" w:hAnsi="Arial" w:cs="Arial"/>
          <w:sz w:val="24"/>
          <w:szCs w:val="24"/>
          <w:lang w:eastAsia="es-MX"/>
        </w:rPr>
        <w:t>octavo</w:t>
      </w:r>
      <w:r w:rsidRPr="001771DE">
        <w:rPr>
          <w:rFonts w:ascii="Arial" w:eastAsia="Times New Roman" w:hAnsi="Arial" w:cs="Arial"/>
          <w:sz w:val="24"/>
          <w:szCs w:val="24"/>
          <w:lang w:eastAsia="es-MX"/>
        </w:rPr>
        <w:t xml:space="preserve"> del mencionado artículo, se prevé que si a quien se busca se niega a recibir la notificació</w:t>
      </w:r>
      <w:r w:rsidR="005A4B20" w:rsidRPr="001771DE">
        <w:rPr>
          <w:rFonts w:ascii="Arial" w:eastAsia="Times New Roman" w:hAnsi="Arial" w:cs="Arial"/>
          <w:sz w:val="24"/>
          <w:szCs w:val="24"/>
          <w:lang w:eastAsia="es-MX"/>
        </w:rPr>
        <w:t>n</w:t>
      </w:r>
      <w:r w:rsidRPr="001771DE">
        <w:rPr>
          <w:rFonts w:ascii="Arial" w:eastAsia="Times New Roman" w:hAnsi="Arial" w:cs="Arial"/>
          <w:sz w:val="24"/>
          <w:szCs w:val="24"/>
          <w:lang w:eastAsia="es-MX"/>
        </w:rPr>
        <w:t xml:space="preserve"> o las personas que se encuentran en el domicilio se rehúsan a recibir el citatorio, o no se encuentra nadie en el lugar, </w:t>
      </w:r>
      <w:r w:rsidR="005A4B20" w:rsidRPr="001771DE">
        <w:rPr>
          <w:rFonts w:ascii="Arial" w:eastAsia="Times New Roman" w:hAnsi="Arial" w:cs="Arial"/>
          <w:sz w:val="24"/>
          <w:szCs w:val="24"/>
          <w:lang w:eastAsia="es-MX"/>
        </w:rPr>
        <w:t>e</w:t>
      </w:r>
      <w:r w:rsidRPr="001771DE">
        <w:rPr>
          <w:rFonts w:ascii="Arial" w:eastAsia="Times New Roman" w:hAnsi="Arial" w:cs="Arial"/>
          <w:sz w:val="24"/>
          <w:szCs w:val="24"/>
          <w:lang w:eastAsia="es-MX"/>
        </w:rPr>
        <w:t>ste se fijará en la puerta de entrada, procediéndose a realizar la notificación por estrados, asentándose razón de ello en autos.</w:t>
      </w:r>
    </w:p>
    <w:p w14:paraId="71109BCB" w14:textId="59ACA117" w:rsidR="00FD385C" w:rsidRPr="001771DE" w:rsidRDefault="00750E33"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Por otra parte, </w:t>
      </w:r>
      <w:r w:rsidR="00FD385C" w:rsidRPr="001771DE">
        <w:rPr>
          <w:rFonts w:ascii="Arial" w:eastAsia="Times New Roman" w:hAnsi="Arial" w:cs="Arial"/>
          <w:sz w:val="24"/>
          <w:szCs w:val="24"/>
          <w:lang w:eastAsia="es-MX"/>
        </w:rPr>
        <w:t xml:space="preserve">el </w:t>
      </w:r>
      <w:r w:rsidR="00FD385C" w:rsidRPr="001771DE">
        <w:rPr>
          <w:rFonts w:ascii="Arial" w:eastAsia="Times New Roman" w:hAnsi="Arial" w:cs="Arial"/>
          <w:i/>
          <w:iCs/>
          <w:sz w:val="24"/>
          <w:szCs w:val="24"/>
          <w:lang w:eastAsia="es-MX"/>
        </w:rPr>
        <w:t xml:space="preserve">Reglamento de Quejas </w:t>
      </w:r>
      <w:r w:rsidR="00FD385C" w:rsidRPr="001771DE">
        <w:rPr>
          <w:rFonts w:ascii="Arial" w:eastAsia="Times New Roman" w:hAnsi="Arial" w:cs="Arial"/>
          <w:sz w:val="24"/>
          <w:szCs w:val="24"/>
          <w:lang w:eastAsia="es-MX"/>
        </w:rPr>
        <w:t xml:space="preserve">en el párrafo tercero del artículo 10 se prevé que las notificaciones podrán hacerse de forma personal, por cédula, por oficio o por correo electrónico a través del sistema que para tal efecto disponga el </w:t>
      </w:r>
      <w:r w:rsidR="00FD385C" w:rsidRPr="001771DE">
        <w:rPr>
          <w:rFonts w:ascii="Arial" w:eastAsia="Times New Roman" w:hAnsi="Arial" w:cs="Arial"/>
          <w:i/>
          <w:iCs/>
          <w:sz w:val="24"/>
          <w:szCs w:val="24"/>
          <w:lang w:eastAsia="es-MX"/>
        </w:rPr>
        <w:t>I</w:t>
      </w:r>
      <w:r w:rsidR="001C20E5" w:rsidRPr="001771DE">
        <w:rPr>
          <w:rFonts w:ascii="Arial" w:eastAsia="Times New Roman" w:hAnsi="Arial" w:cs="Arial"/>
          <w:i/>
          <w:iCs/>
          <w:sz w:val="24"/>
          <w:szCs w:val="24"/>
          <w:lang w:eastAsia="es-MX"/>
        </w:rPr>
        <w:t>EM</w:t>
      </w:r>
      <w:r w:rsidR="00FD385C" w:rsidRPr="001771DE">
        <w:rPr>
          <w:rFonts w:ascii="Arial" w:eastAsia="Times New Roman" w:hAnsi="Arial" w:cs="Arial"/>
          <w:sz w:val="24"/>
          <w:szCs w:val="24"/>
          <w:lang w:eastAsia="es-MX"/>
        </w:rPr>
        <w:t>.</w:t>
      </w:r>
    </w:p>
    <w:p w14:paraId="255D161A" w14:textId="1A90BAF5" w:rsidR="001C20E5" w:rsidRPr="001771DE" w:rsidRDefault="001C20E5"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Asimismo, establece en su párrafo cuarto que las notificaciones personales se realizarán en días y horas hábiles a las partes o por conducto de la persona que autoricen para el efecto.</w:t>
      </w:r>
    </w:p>
    <w:p w14:paraId="0DD10150" w14:textId="2218D45E" w:rsidR="00FD385C" w:rsidRPr="001771DE" w:rsidRDefault="00FD385C"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Mientras que, en el párrafo </w:t>
      </w:r>
      <w:r w:rsidR="001C20E5" w:rsidRPr="001771DE">
        <w:rPr>
          <w:rFonts w:ascii="Arial" w:eastAsia="Times New Roman" w:hAnsi="Arial" w:cs="Arial"/>
          <w:sz w:val="24"/>
          <w:szCs w:val="24"/>
          <w:lang w:eastAsia="es-MX"/>
        </w:rPr>
        <w:t>quinto</w:t>
      </w:r>
      <w:r w:rsidRPr="001771DE">
        <w:rPr>
          <w:rFonts w:ascii="Arial" w:eastAsia="Times New Roman" w:hAnsi="Arial" w:cs="Arial"/>
          <w:sz w:val="24"/>
          <w:szCs w:val="24"/>
          <w:lang w:eastAsia="es-MX"/>
        </w:rPr>
        <w:t>, del aludido artículo se establece</w:t>
      </w:r>
      <w:r w:rsidR="001C20E5" w:rsidRPr="001771DE">
        <w:rPr>
          <w:rFonts w:ascii="Arial" w:eastAsia="Times New Roman" w:hAnsi="Arial" w:cs="Arial"/>
          <w:sz w:val="24"/>
          <w:szCs w:val="24"/>
          <w:lang w:eastAsia="es-MX"/>
        </w:rPr>
        <w:t xml:space="preserve"> </w:t>
      </w:r>
      <w:r w:rsidRPr="001771DE">
        <w:rPr>
          <w:rFonts w:ascii="Arial" w:eastAsia="Times New Roman" w:hAnsi="Arial" w:cs="Arial"/>
          <w:sz w:val="24"/>
          <w:szCs w:val="24"/>
          <w:lang w:eastAsia="es-MX"/>
        </w:rPr>
        <w:t xml:space="preserve">que, </w:t>
      </w:r>
      <w:r w:rsidRPr="001771DE">
        <w:rPr>
          <w:rFonts w:ascii="Arial" w:eastAsia="Times New Roman" w:hAnsi="Arial" w:cs="Arial"/>
          <w:b/>
          <w:bCs/>
          <w:sz w:val="24"/>
          <w:szCs w:val="24"/>
          <w:lang w:eastAsia="es-MX"/>
        </w:rPr>
        <w:t>de toda notificación se levantará la razón</w:t>
      </w:r>
      <w:r w:rsidR="001C20E5" w:rsidRPr="001771DE">
        <w:rPr>
          <w:rFonts w:ascii="Arial" w:eastAsia="Times New Roman" w:hAnsi="Arial" w:cs="Arial"/>
          <w:b/>
          <w:bCs/>
          <w:sz w:val="24"/>
          <w:szCs w:val="24"/>
          <w:lang w:eastAsia="es-MX"/>
        </w:rPr>
        <w:t xml:space="preserve"> </w:t>
      </w:r>
      <w:r w:rsidRPr="001771DE">
        <w:rPr>
          <w:rFonts w:ascii="Arial" w:eastAsia="Times New Roman" w:hAnsi="Arial" w:cs="Arial"/>
          <w:b/>
          <w:bCs/>
          <w:sz w:val="24"/>
          <w:szCs w:val="24"/>
          <w:lang w:eastAsia="es-MX"/>
        </w:rPr>
        <w:t>correspondiente</w:t>
      </w:r>
      <w:r w:rsidRPr="001771DE">
        <w:rPr>
          <w:rFonts w:ascii="Arial" w:eastAsia="Times New Roman" w:hAnsi="Arial" w:cs="Arial"/>
          <w:sz w:val="24"/>
          <w:szCs w:val="24"/>
          <w:lang w:eastAsia="es-MX"/>
        </w:rPr>
        <w:t>, la cual se glosará al expediente respectivo.</w:t>
      </w:r>
    </w:p>
    <w:p w14:paraId="492F818B" w14:textId="20DE7395" w:rsidR="00FD385C" w:rsidRPr="001771DE" w:rsidRDefault="00FD385C"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Por su parte, en el apartado </w:t>
      </w:r>
      <w:r w:rsidR="001C20E5" w:rsidRPr="001771DE">
        <w:rPr>
          <w:rFonts w:ascii="Arial" w:eastAsia="Times New Roman" w:hAnsi="Arial" w:cs="Arial"/>
          <w:sz w:val="24"/>
          <w:szCs w:val="24"/>
          <w:lang w:eastAsia="es-MX"/>
        </w:rPr>
        <w:t>sexto</w:t>
      </w:r>
      <w:r w:rsidRPr="001771DE">
        <w:rPr>
          <w:rFonts w:ascii="Arial" w:eastAsia="Times New Roman" w:hAnsi="Arial" w:cs="Arial"/>
          <w:sz w:val="24"/>
          <w:szCs w:val="24"/>
          <w:lang w:eastAsia="es-MX"/>
        </w:rPr>
        <w:t>, se indica que,</w:t>
      </w:r>
      <w:r w:rsidR="001C20E5" w:rsidRPr="001771DE">
        <w:rPr>
          <w:rFonts w:ascii="Arial" w:eastAsia="Times New Roman" w:hAnsi="Arial" w:cs="Arial"/>
          <w:sz w:val="24"/>
          <w:szCs w:val="24"/>
          <w:lang w:eastAsia="es-MX"/>
        </w:rPr>
        <w:t xml:space="preserve"> para el caso de las candidaturas registradas en un proceso electoral donde se autorice el uso de un medio digital para efectos de notificación, se podrá hacer uso preferente de esa vía, a fin de garantizar la prontitud y expedites en el procedimiento</w:t>
      </w:r>
      <w:r w:rsidRPr="001771DE">
        <w:rPr>
          <w:rFonts w:ascii="Arial" w:eastAsia="Times New Roman" w:hAnsi="Arial" w:cs="Arial"/>
          <w:sz w:val="24"/>
          <w:szCs w:val="24"/>
          <w:lang w:eastAsia="es-MX"/>
        </w:rPr>
        <w:t>.</w:t>
      </w:r>
    </w:p>
    <w:p w14:paraId="37AD6F3F" w14:textId="59302C7C" w:rsidR="009408C3" w:rsidRPr="001771DE" w:rsidRDefault="00FD385C"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Por otro lado, el </w:t>
      </w:r>
      <w:r w:rsidR="001C20E5" w:rsidRPr="001771DE">
        <w:rPr>
          <w:rFonts w:ascii="Arial" w:eastAsia="Times New Roman" w:hAnsi="Arial" w:cs="Arial"/>
          <w:sz w:val="24"/>
          <w:szCs w:val="24"/>
          <w:lang w:eastAsia="es-MX"/>
        </w:rPr>
        <w:t>párrafo primero</w:t>
      </w:r>
      <w:r w:rsidRPr="001771DE">
        <w:rPr>
          <w:rFonts w:ascii="Arial" w:eastAsia="Times New Roman" w:hAnsi="Arial" w:cs="Arial"/>
          <w:sz w:val="24"/>
          <w:szCs w:val="24"/>
          <w:lang w:eastAsia="es-MX"/>
        </w:rPr>
        <w:t xml:space="preserve"> del numeral </w:t>
      </w:r>
      <w:r w:rsidR="001C20E5" w:rsidRPr="001771DE">
        <w:rPr>
          <w:rFonts w:ascii="Arial" w:eastAsia="Times New Roman" w:hAnsi="Arial" w:cs="Arial"/>
          <w:sz w:val="24"/>
          <w:szCs w:val="24"/>
          <w:lang w:eastAsia="es-MX"/>
        </w:rPr>
        <w:t>11</w:t>
      </w:r>
      <w:r w:rsidRPr="001771DE">
        <w:rPr>
          <w:rFonts w:ascii="Arial" w:eastAsia="Times New Roman" w:hAnsi="Arial" w:cs="Arial"/>
          <w:sz w:val="24"/>
          <w:szCs w:val="24"/>
          <w:lang w:eastAsia="es-MX"/>
        </w:rPr>
        <w:t xml:space="preserve"> del mencionado</w:t>
      </w:r>
      <w:r w:rsidR="001C20E5" w:rsidRPr="001771DE">
        <w:rPr>
          <w:rFonts w:ascii="Arial" w:eastAsia="Times New Roman" w:hAnsi="Arial" w:cs="Arial"/>
          <w:sz w:val="24"/>
          <w:szCs w:val="24"/>
          <w:lang w:eastAsia="es-MX"/>
        </w:rPr>
        <w:t xml:space="preserve"> </w:t>
      </w:r>
      <w:r w:rsidRPr="001771DE">
        <w:rPr>
          <w:rFonts w:ascii="Arial" w:eastAsia="Times New Roman" w:hAnsi="Arial" w:cs="Arial"/>
          <w:sz w:val="24"/>
          <w:szCs w:val="24"/>
          <w:lang w:eastAsia="es-MX"/>
        </w:rPr>
        <w:t>Reglamento, dispone que las notificaciones serán personales</w:t>
      </w:r>
      <w:r w:rsidR="001C20E5" w:rsidRPr="001771DE">
        <w:rPr>
          <w:rFonts w:ascii="Arial" w:eastAsia="Times New Roman" w:hAnsi="Arial" w:cs="Arial"/>
          <w:sz w:val="24"/>
          <w:szCs w:val="24"/>
          <w:lang w:eastAsia="es-MX"/>
        </w:rPr>
        <w:t xml:space="preserve"> </w:t>
      </w:r>
      <w:r w:rsidRPr="001771DE">
        <w:rPr>
          <w:rFonts w:ascii="Arial" w:eastAsia="Times New Roman" w:hAnsi="Arial" w:cs="Arial"/>
          <w:sz w:val="24"/>
          <w:szCs w:val="24"/>
          <w:lang w:eastAsia="es-MX"/>
        </w:rPr>
        <w:t>cuando así se determine, pero en todo caso</w:t>
      </w:r>
      <w:r w:rsidR="009408C3" w:rsidRPr="001771DE">
        <w:rPr>
          <w:rFonts w:ascii="Arial" w:eastAsia="Times New Roman" w:hAnsi="Arial" w:cs="Arial"/>
          <w:sz w:val="24"/>
          <w:szCs w:val="24"/>
          <w:lang w:eastAsia="es-MX"/>
        </w:rPr>
        <w:t xml:space="preserve"> deberán formularse de esa manera, entre otras: cuando sea la primera notificación que se realice a alguna de las partes dentro de un procedimiento sancionador y cuando entrañe una citación o un plazo para la práctica de una diligencia o desahogo de audiencia.</w:t>
      </w:r>
    </w:p>
    <w:p w14:paraId="3474E8BB" w14:textId="1E6F7E52" w:rsidR="009408C3" w:rsidRPr="001771DE" w:rsidRDefault="009408C3"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El numeral </w:t>
      </w:r>
      <w:r w:rsidR="00073101" w:rsidRPr="001771DE">
        <w:rPr>
          <w:rFonts w:ascii="Arial" w:eastAsia="Times New Roman" w:hAnsi="Arial" w:cs="Arial"/>
          <w:sz w:val="24"/>
          <w:szCs w:val="24"/>
          <w:lang w:eastAsia="es-MX"/>
        </w:rPr>
        <w:t>12</w:t>
      </w:r>
      <w:r w:rsidRPr="001771DE">
        <w:rPr>
          <w:rFonts w:ascii="Arial" w:eastAsia="Times New Roman" w:hAnsi="Arial" w:cs="Arial"/>
          <w:sz w:val="24"/>
          <w:szCs w:val="24"/>
          <w:lang w:eastAsia="es-MX"/>
        </w:rPr>
        <w:t xml:space="preserve"> del ordenamiento en cita dispone qu</w:t>
      </w:r>
      <w:r w:rsidR="005A4B20" w:rsidRPr="001771DE">
        <w:rPr>
          <w:rFonts w:ascii="Arial" w:eastAsia="Times New Roman" w:hAnsi="Arial" w:cs="Arial"/>
          <w:sz w:val="24"/>
          <w:szCs w:val="24"/>
          <w:lang w:eastAsia="es-MX"/>
        </w:rPr>
        <w:t>e</w:t>
      </w:r>
      <w:r w:rsidRPr="001771DE">
        <w:rPr>
          <w:rFonts w:ascii="Arial" w:eastAsia="Times New Roman" w:hAnsi="Arial" w:cs="Arial"/>
          <w:sz w:val="24"/>
          <w:szCs w:val="24"/>
          <w:lang w:eastAsia="es-MX"/>
        </w:rPr>
        <w:t xml:space="preserve"> las notificaciones personales se desahogar</w:t>
      </w:r>
      <w:r w:rsidR="005A4B20" w:rsidRPr="001771DE">
        <w:rPr>
          <w:rFonts w:ascii="Arial" w:eastAsia="Times New Roman" w:hAnsi="Arial" w:cs="Arial"/>
          <w:sz w:val="24"/>
          <w:szCs w:val="24"/>
          <w:lang w:eastAsia="es-MX"/>
        </w:rPr>
        <w:t>á</w:t>
      </w:r>
      <w:r w:rsidRPr="001771DE">
        <w:rPr>
          <w:rFonts w:ascii="Arial" w:eastAsia="Times New Roman" w:hAnsi="Arial" w:cs="Arial"/>
          <w:sz w:val="24"/>
          <w:szCs w:val="24"/>
          <w:lang w:eastAsia="es-MX"/>
        </w:rPr>
        <w:t>n de acuerdo con el siguiente procedimiento:</w:t>
      </w:r>
    </w:p>
    <w:p w14:paraId="4378A8BC" w14:textId="1984CE75" w:rsidR="009408C3" w:rsidRPr="001771DE" w:rsidRDefault="009408C3"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I. </w:t>
      </w:r>
      <w:r w:rsidR="008B206B" w:rsidRPr="001771DE">
        <w:rPr>
          <w:rFonts w:ascii="Arial" w:eastAsia="Times New Roman" w:hAnsi="Arial" w:cs="Arial"/>
          <w:sz w:val="24"/>
          <w:szCs w:val="24"/>
          <w:lang w:eastAsia="es-MX"/>
        </w:rPr>
        <w:t>La diligencia se formulará directamente con la parte interesada o a la persona previamente designada, en su domicilio particular, en el que labore o en el señalado por las partes para oír y recibir notificaciones.</w:t>
      </w:r>
    </w:p>
    <w:p w14:paraId="2F2E636E" w14:textId="0DBF5F7F" w:rsidR="009408C3" w:rsidRPr="001771DE" w:rsidRDefault="009408C3"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lastRenderedPageBreak/>
        <w:t xml:space="preserve">II. El notificador deberá cerciorarse, por cualquier medio, </w:t>
      </w:r>
      <w:bookmarkStart w:id="15" w:name="_Hlk212653476"/>
      <w:r w:rsidRPr="001771DE">
        <w:rPr>
          <w:rFonts w:ascii="Arial" w:eastAsia="Times New Roman" w:hAnsi="Arial" w:cs="Arial"/>
          <w:sz w:val="24"/>
          <w:szCs w:val="24"/>
          <w:lang w:eastAsia="es-MX"/>
        </w:rPr>
        <w:t>que la persona que deba ser notificada tiene domicilio en el inmueble designado y, después de ello, practicará la diligencia</w:t>
      </w:r>
      <w:bookmarkEnd w:id="15"/>
      <w:r w:rsidRPr="001771DE">
        <w:rPr>
          <w:rFonts w:ascii="Arial" w:eastAsia="Times New Roman" w:hAnsi="Arial" w:cs="Arial"/>
          <w:sz w:val="24"/>
          <w:szCs w:val="24"/>
          <w:lang w:eastAsia="es-MX"/>
        </w:rPr>
        <w:t xml:space="preserve"> entregando copia autorizada del acto o resolución correspondiente al interesado o a quien haya autorizado. En autos se asentará razón de todo lo anterior.</w:t>
      </w:r>
    </w:p>
    <w:p w14:paraId="4E73F487" w14:textId="77777777" w:rsidR="009408C3" w:rsidRPr="001771DE" w:rsidRDefault="009408C3"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III. Si el interesado o los autorizados no se encuentran en el domicilio, </w:t>
      </w:r>
      <w:r w:rsidRPr="001771DE">
        <w:rPr>
          <w:rFonts w:ascii="Arial" w:eastAsia="Times New Roman" w:hAnsi="Arial" w:cs="Arial"/>
          <w:b/>
          <w:bCs/>
          <w:sz w:val="24"/>
          <w:szCs w:val="24"/>
          <w:lang w:eastAsia="es-MX"/>
        </w:rPr>
        <w:t>se dejará citatorio con cualquiera de las personas que allí se encuentren</w:t>
      </w:r>
      <w:r w:rsidRPr="001771DE">
        <w:rPr>
          <w:rFonts w:ascii="Arial" w:eastAsia="Times New Roman" w:hAnsi="Arial" w:cs="Arial"/>
          <w:sz w:val="24"/>
          <w:szCs w:val="24"/>
          <w:lang w:eastAsia="es-MX"/>
        </w:rPr>
        <w:t xml:space="preserve">, el cual contendrá: </w:t>
      </w:r>
    </w:p>
    <w:p w14:paraId="7E73254F" w14:textId="56E7F1FE" w:rsidR="009408C3" w:rsidRPr="001771DE" w:rsidRDefault="009408C3" w:rsidP="003574B8">
      <w:pPr>
        <w:pStyle w:val="Prrafodelista"/>
        <w:numPr>
          <w:ilvl w:val="1"/>
          <w:numId w:val="34"/>
        </w:numPr>
        <w:shd w:val="clear" w:color="auto" w:fill="FFFFFF" w:themeFill="background1"/>
        <w:tabs>
          <w:tab w:val="left" w:pos="3794"/>
          <w:tab w:val="left" w:pos="7938"/>
          <w:tab w:val="left" w:pos="8080"/>
        </w:tabs>
        <w:spacing w:before="100" w:beforeAutospacing="1" w:after="100" w:afterAutospacing="1" w:line="360" w:lineRule="auto"/>
        <w:ind w:left="993"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Nombre de la persona a quien se pretende notificar;</w:t>
      </w:r>
    </w:p>
    <w:p w14:paraId="5F8E7BD4" w14:textId="757C554B" w:rsidR="009408C3" w:rsidRPr="001771DE" w:rsidRDefault="009408C3" w:rsidP="003574B8">
      <w:pPr>
        <w:pStyle w:val="Prrafodelista"/>
        <w:numPr>
          <w:ilvl w:val="1"/>
          <w:numId w:val="34"/>
        </w:numPr>
        <w:shd w:val="clear" w:color="auto" w:fill="FFFFFF" w:themeFill="background1"/>
        <w:tabs>
          <w:tab w:val="left" w:pos="3794"/>
          <w:tab w:val="left" w:pos="7938"/>
          <w:tab w:val="left" w:pos="8080"/>
        </w:tabs>
        <w:spacing w:before="100" w:beforeAutospacing="1" w:after="100" w:afterAutospacing="1" w:line="360" w:lineRule="auto"/>
        <w:ind w:left="993"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Denominación del órgano que dictó el acto o resolución que se pretende notificar;</w:t>
      </w:r>
    </w:p>
    <w:p w14:paraId="28EF8B6D" w14:textId="7BF35300" w:rsidR="009408C3" w:rsidRPr="001771DE" w:rsidRDefault="009408C3" w:rsidP="003574B8">
      <w:pPr>
        <w:pStyle w:val="Prrafodelista"/>
        <w:numPr>
          <w:ilvl w:val="1"/>
          <w:numId w:val="34"/>
        </w:numPr>
        <w:shd w:val="clear" w:color="auto" w:fill="FFFFFF" w:themeFill="background1"/>
        <w:tabs>
          <w:tab w:val="left" w:pos="3794"/>
          <w:tab w:val="left" w:pos="7938"/>
          <w:tab w:val="left" w:pos="8080"/>
        </w:tabs>
        <w:spacing w:before="100" w:beforeAutospacing="1" w:after="100" w:afterAutospacing="1" w:line="360" w:lineRule="auto"/>
        <w:ind w:left="993"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Datos del expediente en el cual se dictó;</w:t>
      </w:r>
    </w:p>
    <w:p w14:paraId="7765F296" w14:textId="6F318678" w:rsidR="009408C3" w:rsidRPr="001771DE" w:rsidRDefault="009408C3" w:rsidP="003574B8">
      <w:pPr>
        <w:pStyle w:val="Prrafodelista"/>
        <w:numPr>
          <w:ilvl w:val="1"/>
          <w:numId w:val="34"/>
        </w:numPr>
        <w:shd w:val="clear" w:color="auto" w:fill="FFFFFF" w:themeFill="background1"/>
        <w:tabs>
          <w:tab w:val="left" w:pos="3794"/>
          <w:tab w:val="left" w:pos="7938"/>
          <w:tab w:val="left" w:pos="8080"/>
        </w:tabs>
        <w:spacing w:before="100" w:beforeAutospacing="1" w:after="100" w:afterAutospacing="1" w:line="360" w:lineRule="auto"/>
        <w:ind w:left="993"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Día y hora en que se dejó el citatorio y nombre de la persona que lo recibió, sus datos de la identificación oficial, así como su relación con el interesado o, en su caso, anotar que se negó a proporcionar dicha información; y,</w:t>
      </w:r>
    </w:p>
    <w:p w14:paraId="1D8D9C78" w14:textId="364DDC84" w:rsidR="009408C3" w:rsidRPr="001771DE" w:rsidRDefault="009408C3" w:rsidP="003574B8">
      <w:pPr>
        <w:pStyle w:val="Prrafodelista"/>
        <w:numPr>
          <w:ilvl w:val="1"/>
          <w:numId w:val="34"/>
        </w:numPr>
        <w:shd w:val="clear" w:color="auto" w:fill="FFFFFF" w:themeFill="background1"/>
        <w:tabs>
          <w:tab w:val="left" w:pos="3794"/>
          <w:tab w:val="left" w:pos="7938"/>
          <w:tab w:val="left" w:pos="8080"/>
        </w:tabs>
        <w:spacing w:before="100" w:beforeAutospacing="1" w:after="100" w:afterAutospacing="1" w:line="360" w:lineRule="auto"/>
        <w:ind w:left="993"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El señalamiento de la hora de la que, al día siguiente, deberá esperar la notificación.</w:t>
      </w:r>
    </w:p>
    <w:p w14:paraId="54EA2E9F" w14:textId="64118DCA" w:rsidR="009408C3" w:rsidRPr="001771DE" w:rsidRDefault="008B206B" w:rsidP="003574B8">
      <w:pPr>
        <w:shd w:val="clear" w:color="auto" w:fill="FFFFFF" w:themeFill="background1"/>
        <w:tabs>
          <w:tab w:val="left" w:pos="3794"/>
          <w:tab w:val="left" w:pos="7938"/>
          <w:tab w:val="left" w:pos="8080"/>
        </w:tabs>
        <w:spacing w:before="360"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IV. La persona notificadora se constituirá el día y la hora fijados en el citatorio para practicar la diligencia. Si nuevamente las personas a quien se dirige no se encuentran, la notificación </w:t>
      </w:r>
      <w:r w:rsidRPr="001771DE">
        <w:rPr>
          <w:rFonts w:ascii="Arial" w:eastAsia="Times New Roman" w:hAnsi="Arial" w:cs="Arial"/>
          <w:b/>
          <w:bCs/>
          <w:sz w:val="24"/>
          <w:szCs w:val="24"/>
          <w:lang w:eastAsia="es-MX"/>
        </w:rPr>
        <w:t>se entenderá con cualquier persona mayor de edad que se encuentre en el domicilio</w:t>
      </w:r>
      <w:r w:rsidRPr="001771DE">
        <w:rPr>
          <w:rFonts w:ascii="Arial" w:eastAsia="Times New Roman" w:hAnsi="Arial" w:cs="Arial"/>
          <w:sz w:val="24"/>
          <w:szCs w:val="24"/>
          <w:lang w:eastAsia="es-MX"/>
        </w:rPr>
        <w:t>, asentándose dicha circunstancia en la razón correspondiente, en la que se incluirá el nombre de la persona con la que se practicó la notificación y entrega del documento que se notifica, indicando su relación con la parte interesada o, en su caso, que se negó a proporcionar dicha información;</w:t>
      </w:r>
    </w:p>
    <w:p w14:paraId="33BD55A8" w14:textId="1ADB4533" w:rsidR="00EA589C" w:rsidRPr="001771DE" w:rsidRDefault="00EA589C" w:rsidP="003574B8">
      <w:pPr>
        <w:shd w:val="clear" w:color="auto" w:fill="FFFFFF" w:themeFill="background1"/>
        <w:tabs>
          <w:tab w:val="left" w:pos="3794"/>
          <w:tab w:val="left" w:pos="7938"/>
          <w:tab w:val="left" w:pos="8080"/>
        </w:tabs>
        <w:spacing w:before="360"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VI. Ante la imposibilidad de notificar, cuando quien promueve o comparece haya señalado un domicilio que no resulte cierto o no exista, haya cambiado de domicilio, o por causa de fuerza mayor, la notificación se practicará por estrados, asentándose en autos la razón de lo anterior.</w:t>
      </w:r>
    </w:p>
    <w:p w14:paraId="5F4B489B" w14:textId="73DFBA2A" w:rsidR="00750E33" w:rsidRPr="001771DE" w:rsidRDefault="00EA589C" w:rsidP="003574B8">
      <w:pPr>
        <w:shd w:val="clear" w:color="auto" w:fill="FFFFFF" w:themeFill="background1"/>
        <w:tabs>
          <w:tab w:val="left" w:pos="3794"/>
          <w:tab w:val="left" w:pos="7938"/>
          <w:tab w:val="left" w:pos="8080"/>
        </w:tabs>
        <w:spacing w:before="360"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Finalmente, el artículo 17 establece que cuando sea solicitado por parte del interesado, se podrán realizar las notificaciones vía correo electrónico, la cual deberá privilegiarse, debiendo levantarse la certificación correspondiente, que acredite tal circunstancia.</w:t>
      </w:r>
    </w:p>
    <w:p w14:paraId="3EB90008" w14:textId="6CD874F7" w:rsidR="00D628E4" w:rsidRPr="001771DE" w:rsidRDefault="00D628E4"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b/>
          <w:bCs/>
          <w:sz w:val="24"/>
          <w:szCs w:val="24"/>
          <w:lang w:eastAsia="es-MX"/>
        </w:rPr>
      </w:pPr>
      <w:r w:rsidRPr="001771DE">
        <w:rPr>
          <w:rFonts w:ascii="Arial" w:eastAsia="Times New Roman" w:hAnsi="Arial" w:cs="Arial"/>
          <w:b/>
          <w:bCs/>
          <w:sz w:val="24"/>
          <w:szCs w:val="24"/>
          <w:lang w:eastAsia="es-MX"/>
        </w:rPr>
        <w:lastRenderedPageBreak/>
        <w:t>Caso concreto</w:t>
      </w:r>
    </w:p>
    <w:p w14:paraId="4D6D6EBA" w14:textId="658883FF" w:rsidR="003D1DB5" w:rsidRPr="001771DE" w:rsidRDefault="00D628E4"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En el caso, </w:t>
      </w:r>
      <w:r w:rsidR="00A9534E" w:rsidRPr="001771DE">
        <w:rPr>
          <w:rFonts w:ascii="Arial" w:eastAsia="Times New Roman" w:hAnsi="Arial" w:cs="Arial"/>
          <w:sz w:val="24"/>
          <w:szCs w:val="24"/>
          <w:lang w:eastAsia="es-MX"/>
        </w:rPr>
        <w:t xml:space="preserve">como ya fue precisado </w:t>
      </w:r>
      <w:r w:rsidR="005A4B20" w:rsidRPr="001771DE">
        <w:rPr>
          <w:rFonts w:ascii="Arial" w:eastAsia="Times New Roman" w:hAnsi="Arial" w:cs="Arial"/>
          <w:sz w:val="24"/>
          <w:szCs w:val="24"/>
          <w:lang w:eastAsia="es-MX"/>
        </w:rPr>
        <w:t>el</w:t>
      </w:r>
      <w:r w:rsidRPr="001771DE">
        <w:rPr>
          <w:rFonts w:ascii="Arial" w:eastAsia="Times New Roman" w:hAnsi="Arial" w:cs="Arial"/>
          <w:sz w:val="24"/>
          <w:szCs w:val="24"/>
          <w:lang w:eastAsia="es-MX"/>
        </w:rPr>
        <w:t xml:space="preserve"> </w:t>
      </w:r>
      <w:r w:rsidRPr="001771DE">
        <w:rPr>
          <w:rFonts w:ascii="Arial" w:eastAsia="Times New Roman" w:hAnsi="Arial" w:cs="Arial"/>
          <w:i/>
          <w:iCs/>
          <w:sz w:val="24"/>
          <w:szCs w:val="24"/>
          <w:lang w:eastAsia="es-MX"/>
        </w:rPr>
        <w:t>a</w:t>
      </w:r>
      <w:r w:rsidR="00A9534E" w:rsidRPr="001771DE">
        <w:rPr>
          <w:rFonts w:ascii="Arial" w:eastAsia="Times New Roman" w:hAnsi="Arial" w:cs="Arial"/>
          <w:i/>
          <w:iCs/>
          <w:sz w:val="24"/>
          <w:szCs w:val="24"/>
          <w:lang w:eastAsia="es-MX"/>
        </w:rPr>
        <w:t>pelante</w:t>
      </w:r>
      <w:r w:rsidRPr="001771DE">
        <w:rPr>
          <w:rFonts w:ascii="Arial" w:eastAsia="Times New Roman" w:hAnsi="Arial" w:cs="Arial"/>
          <w:sz w:val="24"/>
          <w:szCs w:val="24"/>
          <w:lang w:eastAsia="es-MX"/>
        </w:rPr>
        <w:t xml:space="preserve"> estima que </w:t>
      </w:r>
      <w:r w:rsidR="007B44BF" w:rsidRPr="001771DE">
        <w:rPr>
          <w:rFonts w:ascii="Arial" w:eastAsia="Times New Roman" w:hAnsi="Arial" w:cs="Arial"/>
          <w:sz w:val="24"/>
          <w:szCs w:val="24"/>
          <w:lang w:eastAsia="es-MX"/>
        </w:rPr>
        <w:t>la notificación</w:t>
      </w:r>
      <w:r w:rsidRPr="001771DE">
        <w:rPr>
          <w:rFonts w:ascii="Arial" w:eastAsia="Times New Roman" w:hAnsi="Arial" w:cs="Arial"/>
          <w:sz w:val="24"/>
          <w:szCs w:val="24"/>
          <w:lang w:eastAsia="es-MX"/>
        </w:rPr>
        <w:t xml:space="preserve"> se hizo de forma indebida, </w:t>
      </w:r>
      <w:r w:rsidR="003D1DB5" w:rsidRPr="001771DE">
        <w:rPr>
          <w:rFonts w:ascii="Arial" w:eastAsia="Times New Roman" w:hAnsi="Arial" w:cs="Arial"/>
          <w:sz w:val="24"/>
          <w:szCs w:val="24"/>
          <w:lang w:eastAsia="es-MX"/>
        </w:rPr>
        <w:t xml:space="preserve">esencialmente porque </w:t>
      </w:r>
      <w:r w:rsidR="009965C0" w:rsidRPr="001771DE">
        <w:rPr>
          <w:rFonts w:ascii="Arial" w:eastAsia="Times New Roman" w:hAnsi="Arial" w:cs="Arial"/>
          <w:sz w:val="24"/>
          <w:szCs w:val="24"/>
          <w:lang w:val="es-ES" w:eastAsia="es-ES"/>
        </w:rPr>
        <w:t xml:space="preserve">el oficio a través del que se le comunica la cuenta y monto a reintegrar fue practicado con persona diversa, no obstante que, al ser el primer requerimiento de pago en la fase de ejecución, este debió haberse </w:t>
      </w:r>
      <w:r w:rsidR="007B44BF" w:rsidRPr="001771DE">
        <w:rPr>
          <w:rFonts w:ascii="Arial" w:eastAsia="Times New Roman" w:hAnsi="Arial" w:cs="Arial"/>
          <w:sz w:val="24"/>
          <w:szCs w:val="24"/>
          <w:lang w:val="es-ES" w:eastAsia="es-ES"/>
        </w:rPr>
        <w:t>hecho</w:t>
      </w:r>
      <w:r w:rsidR="009965C0" w:rsidRPr="001771DE">
        <w:rPr>
          <w:rFonts w:ascii="Arial" w:eastAsia="Times New Roman" w:hAnsi="Arial" w:cs="Arial"/>
          <w:sz w:val="24"/>
          <w:szCs w:val="24"/>
          <w:lang w:val="es-ES" w:eastAsia="es-ES"/>
        </w:rPr>
        <w:t xml:space="preserve"> de forma directa y en el domicilio donde se encuentre la persona interesada, misma que se encuentra privada de su libertad.</w:t>
      </w:r>
    </w:p>
    <w:p w14:paraId="0B5392FF" w14:textId="60FE9259" w:rsidR="00026A9C" w:rsidRPr="001771DE" w:rsidRDefault="00026A9C"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En principio, resulta importante precisar que una notificación</w:t>
      </w:r>
      <w:r w:rsidR="00CB5253" w:rsidRPr="001771DE">
        <w:rPr>
          <w:rFonts w:ascii="Arial" w:eastAsia="Times New Roman" w:hAnsi="Arial" w:cs="Arial"/>
          <w:sz w:val="24"/>
          <w:szCs w:val="24"/>
          <w:lang w:eastAsia="es-MX"/>
        </w:rPr>
        <w:t xml:space="preserve"> personal</w:t>
      </w:r>
      <w:r w:rsidRPr="001771DE">
        <w:rPr>
          <w:rFonts w:ascii="Arial" w:eastAsia="Times New Roman" w:hAnsi="Arial" w:cs="Arial"/>
          <w:sz w:val="24"/>
          <w:szCs w:val="24"/>
          <w:lang w:eastAsia="es-MX"/>
        </w:rPr>
        <w:t xml:space="preserve"> no implica la búsqueda directa de la persona, sino que se refiere a llevar a cabo lo necesario para garantizar que esta tenga la oportunidad de conocer el contenido de una resolución o actuación procesal. </w:t>
      </w:r>
    </w:p>
    <w:p w14:paraId="08C98EAE" w14:textId="49BEAB11" w:rsidR="00026A9C" w:rsidRPr="001771DE" w:rsidRDefault="00026A9C"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Bajo ese supuesto</w:t>
      </w:r>
      <w:r w:rsidR="009965C0" w:rsidRPr="001771DE">
        <w:rPr>
          <w:rFonts w:ascii="Arial" w:eastAsia="Times New Roman" w:hAnsi="Arial" w:cs="Arial"/>
          <w:sz w:val="24"/>
          <w:szCs w:val="24"/>
          <w:lang w:eastAsia="es-MX"/>
        </w:rPr>
        <w:t xml:space="preserve">, debe señalarse que el </w:t>
      </w:r>
      <w:r w:rsidR="009965C0" w:rsidRPr="001771DE">
        <w:rPr>
          <w:rFonts w:ascii="Arial" w:eastAsia="Times New Roman" w:hAnsi="Arial" w:cs="Arial"/>
          <w:i/>
          <w:iCs/>
          <w:sz w:val="24"/>
          <w:szCs w:val="24"/>
          <w:lang w:eastAsia="es-MX"/>
        </w:rPr>
        <w:t>apelante</w:t>
      </w:r>
      <w:r w:rsidR="009965C0" w:rsidRPr="001771DE">
        <w:rPr>
          <w:rFonts w:ascii="Arial" w:eastAsia="Times New Roman" w:hAnsi="Arial" w:cs="Arial"/>
          <w:sz w:val="24"/>
          <w:szCs w:val="24"/>
          <w:lang w:eastAsia="es-MX"/>
        </w:rPr>
        <w:t xml:space="preserve"> parte de una premisa incorrecta al sostener que la </w:t>
      </w:r>
      <w:r w:rsidR="009965C0" w:rsidRPr="001771DE">
        <w:rPr>
          <w:rFonts w:ascii="Arial" w:eastAsia="Times New Roman" w:hAnsi="Arial" w:cs="Arial"/>
          <w:i/>
          <w:iCs/>
          <w:sz w:val="24"/>
          <w:szCs w:val="24"/>
          <w:lang w:eastAsia="es-MX"/>
        </w:rPr>
        <w:t>autoridad responsable</w:t>
      </w:r>
      <w:r w:rsidR="009965C0" w:rsidRPr="001771DE">
        <w:rPr>
          <w:rFonts w:ascii="Arial" w:eastAsia="Times New Roman" w:hAnsi="Arial" w:cs="Arial"/>
          <w:sz w:val="24"/>
          <w:szCs w:val="24"/>
          <w:lang w:eastAsia="es-MX"/>
        </w:rPr>
        <w:t xml:space="preserve"> estaba obligad</w:t>
      </w:r>
      <w:r w:rsidR="00CB5253" w:rsidRPr="001771DE">
        <w:rPr>
          <w:rFonts w:ascii="Arial" w:eastAsia="Times New Roman" w:hAnsi="Arial" w:cs="Arial"/>
          <w:sz w:val="24"/>
          <w:szCs w:val="24"/>
          <w:lang w:eastAsia="es-MX"/>
        </w:rPr>
        <w:t>a</w:t>
      </w:r>
      <w:r w:rsidR="009965C0" w:rsidRPr="001771DE">
        <w:rPr>
          <w:rFonts w:ascii="Arial" w:eastAsia="Times New Roman" w:hAnsi="Arial" w:cs="Arial"/>
          <w:sz w:val="24"/>
          <w:szCs w:val="24"/>
          <w:lang w:eastAsia="es-MX"/>
        </w:rPr>
        <w:t xml:space="preserve"> a ejecutar la notificación</w:t>
      </w:r>
      <w:r w:rsidR="00AD4010" w:rsidRPr="001771DE">
        <w:rPr>
          <w:rFonts w:ascii="Arial" w:eastAsia="Times New Roman" w:hAnsi="Arial" w:cs="Arial"/>
          <w:sz w:val="24"/>
          <w:szCs w:val="24"/>
          <w:lang w:eastAsia="es-MX"/>
        </w:rPr>
        <w:t xml:space="preserve"> personal</w:t>
      </w:r>
      <w:r w:rsidR="009965C0" w:rsidRPr="001771DE">
        <w:rPr>
          <w:rFonts w:ascii="Arial" w:eastAsia="Times New Roman" w:hAnsi="Arial" w:cs="Arial"/>
          <w:sz w:val="24"/>
          <w:szCs w:val="24"/>
          <w:lang w:eastAsia="es-MX"/>
        </w:rPr>
        <w:t xml:space="preserve"> en el lugar donde estuviera</w:t>
      </w:r>
      <w:r w:rsidR="00A9534E" w:rsidRPr="001771DE">
        <w:rPr>
          <w:rFonts w:ascii="Arial" w:eastAsia="Times New Roman" w:hAnsi="Arial" w:cs="Arial"/>
          <w:sz w:val="24"/>
          <w:szCs w:val="24"/>
          <w:lang w:eastAsia="es-MX"/>
        </w:rPr>
        <w:t xml:space="preserve"> físicamente la persona a notificar</w:t>
      </w:r>
      <w:r w:rsidR="009965C0" w:rsidRPr="001771DE">
        <w:rPr>
          <w:rFonts w:ascii="Arial" w:eastAsia="Times New Roman" w:hAnsi="Arial" w:cs="Arial"/>
          <w:sz w:val="24"/>
          <w:szCs w:val="24"/>
          <w:lang w:eastAsia="es-MX"/>
        </w:rPr>
        <w:t xml:space="preserve">, es decir, </w:t>
      </w:r>
      <w:r w:rsidR="00F16760" w:rsidRPr="001771DE">
        <w:rPr>
          <w:rFonts w:ascii="Arial" w:eastAsia="Times New Roman" w:hAnsi="Arial" w:cs="Arial"/>
          <w:sz w:val="24"/>
          <w:szCs w:val="24"/>
          <w:lang w:eastAsia="es-MX"/>
        </w:rPr>
        <w:t xml:space="preserve">practicar la </w:t>
      </w:r>
      <w:r w:rsidR="00A9534E" w:rsidRPr="001771DE">
        <w:rPr>
          <w:rFonts w:ascii="Arial" w:eastAsia="Times New Roman" w:hAnsi="Arial" w:cs="Arial"/>
          <w:sz w:val="24"/>
          <w:szCs w:val="24"/>
          <w:lang w:eastAsia="es-MX"/>
        </w:rPr>
        <w:t>notificación</w:t>
      </w:r>
      <w:r w:rsidR="00F16760" w:rsidRPr="001771DE">
        <w:rPr>
          <w:rFonts w:ascii="Arial" w:eastAsia="Times New Roman" w:hAnsi="Arial" w:cs="Arial"/>
          <w:sz w:val="24"/>
          <w:szCs w:val="24"/>
          <w:lang w:eastAsia="es-MX"/>
        </w:rPr>
        <w:t xml:space="preserve"> en el centro penitenciario</w:t>
      </w:r>
      <w:r w:rsidRPr="001771DE">
        <w:rPr>
          <w:rFonts w:ascii="Arial" w:eastAsia="Times New Roman" w:hAnsi="Arial" w:cs="Arial"/>
          <w:sz w:val="24"/>
          <w:szCs w:val="24"/>
          <w:lang w:eastAsia="es-MX"/>
        </w:rPr>
        <w:t>.</w:t>
      </w:r>
    </w:p>
    <w:p w14:paraId="0B09FE20" w14:textId="7D15E500" w:rsidR="00AD4010" w:rsidRPr="001771DE" w:rsidRDefault="00F16760"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Lo anterior se considera de esa manera, debido a que</w:t>
      </w:r>
      <w:r w:rsidR="00A9534E" w:rsidRPr="001771DE">
        <w:rPr>
          <w:rFonts w:ascii="Arial" w:eastAsia="Times New Roman" w:hAnsi="Arial" w:cs="Arial"/>
          <w:sz w:val="24"/>
          <w:szCs w:val="24"/>
          <w:lang w:eastAsia="es-MX"/>
        </w:rPr>
        <w:t xml:space="preserve">, </w:t>
      </w:r>
      <w:r w:rsidR="00AD4010" w:rsidRPr="001771DE">
        <w:rPr>
          <w:rFonts w:ascii="Arial" w:eastAsia="Times New Roman" w:hAnsi="Arial" w:cs="Arial"/>
          <w:sz w:val="24"/>
          <w:szCs w:val="24"/>
          <w:lang w:eastAsia="es-MX"/>
        </w:rPr>
        <w:t>por un lado</w:t>
      </w:r>
      <w:r w:rsidR="00A9534E" w:rsidRPr="001771DE">
        <w:rPr>
          <w:rFonts w:ascii="Arial" w:eastAsia="Times New Roman" w:hAnsi="Arial" w:cs="Arial"/>
          <w:sz w:val="24"/>
          <w:szCs w:val="24"/>
          <w:lang w:eastAsia="es-MX"/>
        </w:rPr>
        <w:t>,</w:t>
      </w:r>
      <w:r w:rsidRPr="001771DE">
        <w:rPr>
          <w:rFonts w:ascii="Arial" w:eastAsia="Times New Roman" w:hAnsi="Arial" w:cs="Arial"/>
          <w:sz w:val="24"/>
          <w:szCs w:val="24"/>
          <w:lang w:eastAsia="es-MX"/>
        </w:rPr>
        <w:t xml:space="preserve"> del </w:t>
      </w:r>
      <w:r w:rsidR="00A9534E" w:rsidRPr="001771DE">
        <w:rPr>
          <w:rFonts w:ascii="Arial" w:eastAsia="Times New Roman" w:hAnsi="Arial" w:cs="Arial"/>
          <w:sz w:val="24"/>
          <w:szCs w:val="24"/>
          <w:lang w:eastAsia="es-MX"/>
        </w:rPr>
        <w:t>análisis</w:t>
      </w:r>
      <w:r w:rsidRPr="001771DE">
        <w:rPr>
          <w:rFonts w:ascii="Arial" w:eastAsia="Times New Roman" w:hAnsi="Arial" w:cs="Arial"/>
          <w:sz w:val="24"/>
          <w:szCs w:val="24"/>
          <w:lang w:eastAsia="es-MX"/>
        </w:rPr>
        <w:t xml:space="preserve"> integral de las reglas de notificación establecidas</w:t>
      </w:r>
      <w:r w:rsidR="00026A9C" w:rsidRPr="001771DE">
        <w:rPr>
          <w:rFonts w:ascii="Arial" w:eastAsia="Times New Roman" w:hAnsi="Arial" w:cs="Arial"/>
          <w:sz w:val="24"/>
          <w:szCs w:val="24"/>
          <w:lang w:eastAsia="es-MX"/>
        </w:rPr>
        <w:t xml:space="preserve"> previamente,</w:t>
      </w:r>
      <w:r w:rsidRPr="001771DE">
        <w:rPr>
          <w:rFonts w:ascii="Arial" w:eastAsia="Times New Roman" w:hAnsi="Arial" w:cs="Arial"/>
          <w:sz w:val="24"/>
          <w:szCs w:val="24"/>
          <w:lang w:eastAsia="es-MX"/>
        </w:rPr>
        <w:t xml:space="preserve"> no se desprende</w:t>
      </w:r>
      <w:r w:rsidR="00A9534E" w:rsidRPr="001771DE">
        <w:rPr>
          <w:rFonts w:ascii="Arial" w:eastAsia="Times New Roman" w:hAnsi="Arial" w:cs="Arial"/>
          <w:sz w:val="24"/>
          <w:szCs w:val="24"/>
          <w:lang w:eastAsia="es-MX"/>
        </w:rPr>
        <w:t xml:space="preserve"> la </w:t>
      </w:r>
      <w:r w:rsidR="00AD4010" w:rsidRPr="001771DE">
        <w:rPr>
          <w:rFonts w:ascii="Arial" w:eastAsia="Times New Roman" w:hAnsi="Arial" w:cs="Arial"/>
          <w:sz w:val="24"/>
          <w:szCs w:val="24"/>
          <w:lang w:eastAsia="es-MX"/>
        </w:rPr>
        <w:t>obligación</w:t>
      </w:r>
      <w:r w:rsidR="00A9534E" w:rsidRPr="001771DE">
        <w:rPr>
          <w:rFonts w:ascii="Arial" w:eastAsia="Times New Roman" w:hAnsi="Arial" w:cs="Arial"/>
          <w:sz w:val="24"/>
          <w:szCs w:val="24"/>
          <w:lang w:eastAsia="es-MX"/>
        </w:rPr>
        <w:t xml:space="preserve"> de </w:t>
      </w:r>
      <w:r w:rsidR="00CB5253" w:rsidRPr="001771DE">
        <w:rPr>
          <w:rFonts w:ascii="Arial" w:eastAsia="Times New Roman" w:hAnsi="Arial" w:cs="Arial"/>
          <w:sz w:val="24"/>
          <w:szCs w:val="24"/>
          <w:lang w:eastAsia="es-MX"/>
        </w:rPr>
        <w:t>quien notifica</w:t>
      </w:r>
      <w:r w:rsidR="00A9534E" w:rsidRPr="001771DE">
        <w:rPr>
          <w:rFonts w:ascii="Arial" w:eastAsia="Times New Roman" w:hAnsi="Arial" w:cs="Arial"/>
          <w:sz w:val="24"/>
          <w:szCs w:val="24"/>
          <w:lang w:eastAsia="es-MX"/>
        </w:rPr>
        <w:t xml:space="preserve"> de investigar </w:t>
      </w:r>
      <w:r w:rsidR="00AD4010" w:rsidRPr="001771DE">
        <w:rPr>
          <w:rFonts w:ascii="Arial" w:eastAsia="Times New Roman" w:hAnsi="Arial" w:cs="Arial"/>
          <w:sz w:val="24"/>
          <w:szCs w:val="24"/>
          <w:lang w:eastAsia="es-MX"/>
        </w:rPr>
        <w:t>la ubicación exacta o situación jurídica de la persona a notificar</w:t>
      </w:r>
      <w:r w:rsidRPr="001771DE">
        <w:rPr>
          <w:rFonts w:ascii="Arial" w:eastAsia="Times New Roman" w:hAnsi="Arial" w:cs="Arial"/>
          <w:sz w:val="24"/>
          <w:szCs w:val="24"/>
          <w:lang w:eastAsia="es-MX"/>
        </w:rPr>
        <w:t xml:space="preserve">, </w:t>
      </w:r>
      <w:r w:rsidR="00AD4010" w:rsidRPr="001771DE">
        <w:rPr>
          <w:rFonts w:ascii="Arial" w:eastAsia="Times New Roman" w:hAnsi="Arial" w:cs="Arial"/>
          <w:sz w:val="24"/>
          <w:szCs w:val="24"/>
          <w:lang w:eastAsia="es-MX"/>
        </w:rPr>
        <w:t>sino que únicamente</w:t>
      </w:r>
      <w:r w:rsidRPr="001771DE">
        <w:rPr>
          <w:rFonts w:ascii="Arial" w:eastAsia="Times New Roman" w:hAnsi="Arial" w:cs="Arial"/>
          <w:sz w:val="24"/>
          <w:szCs w:val="24"/>
          <w:lang w:eastAsia="es-MX"/>
        </w:rPr>
        <w:t xml:space="preserve"> lo que se establece es que</w:t>
      </w:r>
      <w:r w:rsidR="00AD4010" w:rsidRPr="001771DE">
        <w:rPr>
          <w:rFonts w:ascii="Arial" w:eastAsia="Times New Roman" w:hAnsi="Arial" w:cs="Arial"/>
          <w:sz w:val="24"/>
          <w:szCs w:val="24"/>
          <w:lang w:eastAsia="es-MX"/>
        </w:rPr>
        <w:t xml:space="preserve"> el notificador deberá cerciorarse, por cualquier medio, que la persona que deba ser notificada tiene su domicilio en el inmueble designado y, después de ello, practicará la diligencia</w:t>
      </w:r>
      <w:r w:rsidR="00026A9C" w:rsidRPr="001771DE">
        <w:rPr>
          <w:rFonts w:ascii="Arial" w:eastAsia="Times New Roman" w:hAnsi="Arial" w:cs="Arial"/>
          <w:sz w:val="24"/>
          <w:szCs w:val="24"/>
          <w:lang w:eastAsia="es-MX"/>
        </w:rPr>
        <w:t xml:space="preserve"> </w:t>
      </w:r>
      <w:r w:rsidR="00026A9C" w:rsidRPr="001771DE">
        <w:rPr>
          <w:rFonts w:ascii="Arial" w:eastAsia="Times New Roman" w:hAnsi="Arial" w:cs="Arial"/>
          <w:b/>
          <w:bCs/>
          <w:sz w:val="24"/>
          <w:szCs w:val="24"/>
          <w:lang w:eastAsia="es-MX"/>
        </w:rPr>
        <w:t xml:space="preserve">apegándose </w:t>
      </w:r>
      <w:r w:rsidR="00624D3D" w:rsidRPr="001771DE">
        <w:rPr>
          <w:rFonts w:ascii="Arial" w:eastAsia="Times New Roman" w:hAnsi="Arial" w:cs="Arial"/>
          <w:b/>
          <w:bCs/>
          <w:sz w:val="24"/>
          <w:szCs w:val="24"/>
          <w:lang w:eastAsia="es-MX"/>
        </w:rPr>
        <w:t>al cumplimiento de una serie de requisitos</w:t>
      </w:r>
      <w:r w:rsidR="00624D3D" w:rsidRPr="001771DE">
        <w:rPr>
          <w:rFonts w:ascii="Arial" w:eastAsia="Times New Roman" w:hAnsi="Arial" w:cs="Arial"/>
          <w:sz w:val="24"/>
          <w:szCs w:val="24"/>
          <w:lang w:eastAsia="es-MX"/>
        </w:rPr>
        <w:t>.</w:t>
      </w:r>
    </w:p>
    <w:p w14:paraId="090F58EA" w14:textId="2335D112" w:rsidR="007C41A1" w:rsidRPr="001771DE" w:rsidRDefault="00AD4010"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Por otro lado, </w:t>
      </w:r>
      <w:r w:rsidR="00E515CF" w:rsidRPr="001771DE">
        <w:rPr>
          <w:rFonts w:ascii="Arial" w:eastAsia="Times New Roman" w:hAnsi="Arial" w:cs="Arial"/>
          <w:sz w:val="24"/>
          <w:szCs w:val="24"/>
          <w:lang w:eastAsia="es-MX"/>
        </w:rPr>
        <w:t xml:space="preserve">es útil señalar que </w:t>
      </w:r>
      <w:r w:rsidR="00624D3D" w:rsidRPr="001771DE">
        <w:rPr>
          <w:rFonts w:ascii="Arial" w:eastAsia="Times New Roman" w:hAnsi="Arial" w:cs="Arial"/>
          <w:sz w:val="24"/>
          <w:szCs w:val="24"/>
          <w:lang w:eastAsia="es-MX"/>
        </w:rPr>
        <w:t>es el propio</w:t>
      </w:r>
      <w:r w:rsidR="00E515CF" w:rsidRPr="001771DE">
        <w:rPr>
          <w:rFonts w:ascii="Arial" w:eastAsia="Times New Roman" w:hAnsi="Arial" w:cs="Arial"/>
          <w:sz w:val="24"/>
          <w:szCs w:val="24"/>
          <w:lang w:eastAsia="es-MX"/>
        </w:rPr>
        <w:t xml:space="preserve"> justiciable</w:t>
      </w:r>
      <w:r w:rsidR="00624D3D" w:rsidRPr="001771DE">
        <w:rPr>
          <w:rFonts w:ascii="Arial" w:eastAsia="Times New Roman" w:hAnsi="Arial" w:cs="Arial"/>
          <w:sz w:val="24"/>
          <w:szCs w:val="24"/>
          <w:lang w:eastAsia="es-MX"/>
        </w:rPr>
        <w:t xml:space="preserve"> por s</w:t>
      </w:r>
      <w:r w:rsidR="006F0AEF" w:rsidRPr="001771DE">
        <w:rPr>
          <w:rFonts w:ascii="Arial" w:eastAsia="Times New Roman" w:hAnsi="Arial" w:cs="Arial"/>
          <w:sz w:val="24"/>
          <w:szCs w:val="24"/>
          <w:lang w:eastAsia="es-MX"/>
        </w:rPr>
        <w:t>í</w:t>
      </w:r>
      <w:r w:rsidR="00624D3D" w:rsidRPr="001771DE">
        <w:rPr>
          <w:rFonts w:ascii="Arial" w:eastAsia="Times New Roman" w:hAnsi="Arial" w:cs="Arial"/>
          <w:sz w:val="24"/>
          <w:szCs w:val="24"/>
          <w:lang w:eastAsia="es-MX"/>
        </w:rPr>
        <w:t xml:space="preserve"> o a </w:t>
      </w:r>
      <w:r w:rsidR="00CB5253" w:rsidRPr="001771DE">
        <w:rPr>
          <w:rFonts w:ascii="Arial" w:eastAsia="Times New Roman" w:hAnsi="Arial" w:cs="Arial"/>
          <w:sz w:val="24"/>
          <w:szCs w:val="24"/>
          <w:lang w:eastAsia="es-MX"/>
        </w:rPr>
        <w:t>través</w:t>
      </w:r>
      <w:r w:rsidR="00624D3D" w:rsidRPr="001771DE">
        <w:rPr>
          <w:rFonts w:ascii="Arial" w:eastAsia="Times New Roman" w:hAnsi="Arial" w:cs="Arial"/>
          <w:sz w:val="24"/>
          <w:szCs w:val="24"/>
          <w:lang w:eastAsia="es-MX"/>
        </w:rPr>
        <w:t xml:space="preserve"> de su representante</w:t>
      </w:r>
      <w:r w:rsidR="00525EFB" w:rsidRPr="001771DE">
        <w:rPr>
          <w:rFonts w:ascii="Arial" w:eastAsia="Times New Roman" w:hAnsi="Arial" w:cs="Arial"/>
          <w:sz w:val="24"/>
          <w:szCs w:val="24"/>
          <w:lang w:eastAsia="es-MX"/>
        </w:rPr>
        <w:t xml:space="preserve">, </w:t>
      </w:r>
      <w:r w:rsidR="005A4B20" w:rsidRPr="001771DE">
        <w:rPr>
          <w:rFonts w:ascii="Arial" w:eastAsia="Times New Roman" w:hAnsi="Arial" w:cs="Arial"/>
          <w:sz w:val="24"/>
          <w:szCs w:val="24"/>
          <w:lang w:eastAsia="es-MX"/>
        </w:rPr>
        <w:t xml:space="preserve">es </w:t>
      </w:r>
      <w:r w:rsidR="00624D3D" w:rsidRPr="001771DE">
        <w:rPr>
          <w:rFonts w:ascii="Arial" w:eastAsia="Times New Roman" w:hAnsi="Arial" w:cs="Arial"/>
          <w:sz w:val="24"/>
          <w:szCs w:val="24"/>
          <w:lang w:eastAsia="es-MX"/>
        </w:rPr>
        <w:t xml:space="preserve">quien tiene la </w:t>
      </w:r>
      <w:r w:rsidR="00E515CF" w:rsidRPr="001771DE">
        <w:rPr>
          <w:rFonts w:ascii="Arial" w:eastAsia="Times New Roman" w:hAnsi="Arial" w:cs="Arial"/>
          <w:sz w:val="24"/>
          <w:szCs w:val="24"/>
          <w:lang w:eastAsia="es-MX"/>
        </w:rPr>
        <w:t>facultad</w:t>
      </w:r>
      <w:r w:rsidR="00624D3D" w:rsidRPr="001771DE">
        <w:rPr>
          <w:rFonts w:ascii="Arial" w:eastAsia="Times New Roman" w:hAnsi="Arial" w:cs="Arial"/>
          <w:sz w:val="24"/>
          <w:szCs w:val="24"/>
          <w:lang w:eastAsia="es-MX"/>
        </w:rPr>
        <w:t xml:space="preserve"> de </w:t>
      </w:r>
      <w:r w:rsidR="00073101" w:rsidRPr="001771DE">
        <w:rPr>
          <w:rFonts w:ascii="Arial" w:eastAsia="Times New Roman" w:hAnsi="Arial" w:cs="Arial"/>
          <w:sz w:val="24"/>
          <w:szCs w:val="24"/>
          <w:lang w:eastAsia="es-MX"/>
        </w:rPr>
        <w:t xml:space="preserve">establecer </w:t>
      </w:r>
      <w:r w:rsidR="00624D3D" w:rsidRPr="001771DE">
        <w:rPr>
          <w:rFonts w:ascii="Arial" w:eastAsia="Times New Roman" w:hAnsi="Arial" w:cs="Arial"/>
          <w:sz w:val="24"/>
          <w:szCs w:val="24"/>
          <w:lang w:eastAsia="es-MX"/>
        </w:rPr>
        <w:t xml:space="preserve">el domicilio o correo </w:t>
      </w:r>
      <w:r w:rsidR="0001323C" w:rsidRPr="001771DE">
        <w:rPr>
          <w:rFonts w:ascii="Arial" w:eastAsia="Times New Roman" w:hAnsi="Arial" w:cs="Arial"/>
          <w:sz w:val="24"/>
          <w:szCs w:val="24"/>
          <w:lang w:eastAsia="es-MX"/>
        </w:rPr>
        <w:t>electrónico</w:t>
      </w:r>
      <w:r w:rsidR="00624D3D" w:rsidRPr="001771DE">
        <w:rPr>
          <w:rFonts w:ascii="Arial" w:eastAsia="Times New Roman" w:hAnsi="Arial" w:cs="Arial"/>
          <w:sz w:val="24"/>
          <w:szCs w:val="24"/>
          <w:lang w:eastAsia="es-MX"/>
        </w:rPr>
        <w:t xml:space="preserve"> en el que desea recibir </w:t>
      </w:r>
      <w:r w:rsidR="0001323C" w:rsidRPr="001771DE">
        <w:rPr>
          <w:rFonts w:ascii="Arial" w:eastAsia="Times New Roman" w:hAnsi="Arial" w:cs="Arial"/>
          <w:sz w:val="24"/>
          <w:szCs w:val="24"/>
          <w:lang w:eastAsia="es-MX"/>
        </w:rPr>
        <w:t>notificaciones</w:t>
      </w:r>
      <w:r w:rsidR="00073101" w:rsidRPr="001771DE">
        <w:rPr>
          <w:rFonts w:ascii="Arial" w:eastAsia="Times New Roman" w:hAnsi="Arial" w:cs="Arial"/>
          <w:sz w:val="24"/>
          <w:szCs w:val="24"/>
          <w:lang w:eastAsia="es-MX"/>
        </w:rPr>
        <w:t>.</w:t>
      </w:r>
    </w:p>
    <w:p w14:paraId="3D4848D3" w14:textId="5D6E5064" w:rsidR="00F16760" w:rsidRPr="001771DE" w:rsidRDefault="007C41A1"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No </w:t>
      </w:r>
      <w:proofErr w:type="gramStart"/>
      <w:r w:rsidRPr="001771DE">
        <w:rPr>
          <w:rFonts w:ascii="Arial" w:eastAsia="Times New Roman" w:hAnsi="Arial" w:cs="Arial"/>
          <w:sz w:val="24"/>
          <w:szCs w:val="24"/>
          <w:lang w:eastAsia="es-MX"/>
        </w:rPr>
        <w:t>obstante</w:t>
      </w:r>
      <w:proofErr w:type="gramEnd"/>
      <w:r w:rsidR="00F16760" w:rsidRPr="001771DE">
        <w:rPr>
          <w:rFonts w:ascii="Arial" w:eastAsia="Times New Roman" w:hAnsi="Arial" w:cs="Arial"/>
          <w:sz w:val="24"/>
          <w:szCs w:val="24"/>
          <w:lang w:eastAsia="es-MX"/>
        </w:rPr>
        <w:t xml:space="preserve"> lo anterior,</w:t>
      </w:r>
      <w:r w:rsidR="00624D3D" w:rsidRPr="001771DE">
        <w:rPr>
          <w:rFonts w:ascii="Arial" w:eastAsia="Times New Roman" w:hAnsi="Arial" w:cs="Arial"/>
          <w:sz w:val="24"/>
          <w:szCs w:val="24"/>
          <w:lang w:eastAsia="es-MX"/>
        </w:rPr>
        <w:t xml:space="preserve"> aun y cuando se llevó a cabo la notificación en el domicilio que el propio </w:t>
      </w:r>
      <w:r w:rsidR="00624D3D" w:rsidRPr="001771DE">
        <w:rPr>
          <w:rFonts w:ascii="Arial" w:eastAsia="Times New Roman" w:hAnsi="Arial" w:cs="Arial"/>
          <w:i/>
          <w:iCs/>
          <w:sz w:val="24"/>
          <w:szCs w:val="24"/>
          <w:lang w:eastAsia="es-MX"/>
        </w:rPr>
        <w:t>apelante</w:t>
      </w:r>
      <w:r w:rsidR="00624D3D" w:rsidRPr="001771DE">
        <w:rPr>
          <w:rFonts w:ascii="Arial" w:eastAsia="Times New Roman" w:hAnsi="Arial" w:cs="Arial"/>
          <w:sz w:val="24"/>
          <w:szCs w:val="24"/>
          <w:lang w:eastAsia="es-MX"/>
        </w:rPr>
        <w:t xml:space="preserve"> señaló para tal efecto, se estima que</w:t>
      </w:r>
      <w:r w:rsidR="005A4B20" w:rsidRPr="001771DE">
        <w:rPr>
          <w:rFonts w:ascii="Arial" w:eastAsia="Times New Roman" w:hAnsi="Arial" w:cs="Arial"/>
          <w:sz w:val="24"/>
          <w:szCs w:val="24"/>
          <w:lang w:eastAsia="es-MX"/>
        </w:rPr>
        <w:t xml:space="preserve">, </w:t>
      </w:r>
      <w:r w:rsidR="00F16760" w:rsidRPr="001771DE">
        <w:rPr>
          <w:rFonts w:ascii="Arial" w:eastAsia="Times New Roman" w:hAnsi="Arial" w:cs="Arial"/>
          <w:sz w:val="24"/>
          <w:szCs w:val="24"/>
          <w:lang w:eastAsia="es-MX"/>
        </w:rPr>
        <w:t>como</w:t>
      </w:r>
      <w:r w:rsidR="00EC46C5" w:rsidRPr="001771DE">
        <w:rPr>
          <w:rFonts w:ascii="Arial" w:eastAsia="Times New Roman" w:hAnsi="Arial" w:cs="Arial"/>
          <w:sz w:val="24"/>
          <w:szCs w:val="24"/>
          <w:lang w:eastAsia="es-MX"/>
        </w:rPr>
        <w:t xml:space="preserve"> </w:t>
      </w:r>
      <w:r w:rsidR="00F16760" w:rsidRPr="001771DE">
        <w:rPr>
          <w:rFonts w:ascii="Arial" w:eastAsia="Times New Roman" w:hAnsi="Arial" w:cs="Arial"/>
          <w:sz w:val="24"/>
          <w:szCs w:val="24"/>
          <w:lang w:eastAsia="es-MX"/>
        </w:rPr>
        <w:t xml:space="preserve">lo refiere en su demanda, no se agotaron los medios necesarios para cerciorase que </w:t>
      </w:r>
      <w:r w:rsidR="005A4B20" w:rsidRPr="001771DE">
        <w:rPr>
          <w:rFonts w:ascii="Arial" w:eastAsia="Times New Roman" w:hAnsi="Arial" w:cs="Arial"/>
          <w:sz w:val="24"/>
          <w:szCs w:val="24"/>
          <w:lang w:eastAsia="es-MX"/>
        </w:rPr>
        <w:t xml:space="preserve">efectivamente </w:t>
      </w:r>
      <w:r w:rsidR="00F16760" w:rsidRPr="001771DE">
        <w:rPr>
          <w:rFonts w:ascii="Arial" w:eastAsia="Times New Roman" w:hAnsi="Arial" w:cs="Arial"/>
          <w:sz w:val="24"/>
          <w:szCs w:val="24"/>
          <w:lang w:eastAsia="es-MX"/>
        </w:rPr>
        <w:t>tuviera conocimiento de</w:t>
      </w:r>
      <w:r w:rsidR="00EC46C5" w:rsidRPr="001771DE">
        <w:rPr>
          <w:rFonts w:ascii="Arial" w:eastAsia="Times New Roman" w:hAnsi="Arial" w:cs="Arial"/>
          <w:sz w:val="24"/>
          <w:szCs w:val="24"/>
          <w:lang w:eastAsia="es-MX"/>
        </w:rPr>
        <w:t>l requerimiento de pago a través del proceso de ejecución</w:t>
      </w:r>
      <w:r w:rsidR="00F16760" w:rsidRPr="001771DE">
        <w:rPr>
          <w:rFonts w:ascii="Arial" w:eastAsia="Times New Roman" w:hAnsi="Arial" w:cs="Arial"/>
          <w:sz w:val="24"/>
          <w:szCs w:val="24"/>
          <w:lang w:eastAsia="es-MX"/>
        </w:rPr>
        <w:t>, y así tuviera oportunidad de responder en tiempo y forma, dejándol</w:t>
      </w:r>
      <w:r w:rsidR="00812982" w:rsidRPr="001771DE">
        <w:rPr>
          <w:rFonts w:ascii="Arial" w:eastAsia="Times New Roman" w:hAnsi="Arial" w:cs="Arial"/>
          <w:sz w:val="24"/>
          <w:szCs w:val="24"/>
          <w:lang w:eastAsia="es-MX"/>
        </w:rPr>
        <w:t>o</w:t>
      </w:r>
      <w:r w:rsidR="00F16760" w:rsidRPr="001771DE">
        <w:rPr>
          <w:rFonts w:ascii="Arial" w:eastAsia="Times New Roman" w:hAnsi="Arial" w:cs="Arial"/>
          <w:sz w:val="24"/>
          <w:szCs w:val="24"/>
          <w:lang w:eastAsia="es-MX"/>
        </w:rPr>
        <w:t xml:space="preserve"> en un estado de indefensión</w:t>
      </w:r>
      <w:r w:rsidR="00812982" w:rsidRPr="001771DE">
        <w:rPr>
          <w:rFonts w:ascii="Arial" w:eastAsia="Times New Roman" w:hAnsi="Arial" w:cs="Arial"/>
          <w:sz w:val="24"/>
          <w:szCs w:val="24"/>
          <w:lang w:eastAsia="es-MX"/>
        </w:rPr>
        <w:t xml:space="preserve"> </w:t>
      </w:r>
      <w:r w:rsidR="00EC46C5" w:rsidRPr="001771DE">
        <w:rPr>
          <w:rFonts w:ascii="Arial" w:eastAsia="Times New Roman" w:hAnsi="Arial" w:cs="Arial"/>
          <w:sz w:val="24"/>
          <w:szCs w:val="24"/>
          <w:lang w:eastAsia="es-MX"/>
        </w:rPr>
        <w:t>e inobservando</w:t>
      </w:r>
      <w:r w:rsidR="00812982" w:rsidRPr="001771DE">
        <w:rPr>
          <w:rFonts w:ascii="Arial" w:eastAsia="Times New Roman" w:hAnsi="Arial" w:cs="Arial"/>
          <w:sz w:val="24"/>
          <w:szCs w:val="24"/>
          <w:lang w:eastAsia="es-MX"/>
        </w:rPr>
        <w:t xml:space="preserve"> el debido proceso.</w:t>
      </w:r>
    </w:p>
    <w:p w14:paraId="20D95A23" w14:textId="490A981B" w:rsidR="00812982" w:rsidRPr="001771DE" w:rsidRDefault="00812982"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Lo anterior es así, puesto que, conforme a lo razonado en el marco normativo de la presente resolución, las notificaciones que entrañe</w:t>
      </w:r>
      <w:r w:rsidR="00624D3D" w:rsidRPr="001771DE">
        <w:rPr>
          <w:rFonts w:ascii="Arial" w:eastAsia="Times New Roman" w:hAnsi="Arial" w:cs="Arial"/>
          <w:sz w:val="24"/>
          <w:szCs w:val="24"/>
          <w:lang w:eastAsia="es-MX"/>
        </w:rPr>
        <w:t>n</w:t>
      </w:r>
      <w:r w:rsidRPr="001771DE">
        <w:rPr>
          <w:rFonts w:ascii="Arial" w:eastAsia="Times New Roman" w:hAnsi="Arial" w:cs="Arial"/>
          <w:sz w:val="24"/>
          <w:szCs w:val="24"/>
          <w:lang w:eastAsia="es-MX"/>
        </w:rPr>
        <w:t xml:space="preserve"> una citación o un plazo para la </w:t>
      </w:r>
      <w:r w:rsidRPr="001771DE">
        <w:rPr>
          <w:rFonts w:ascii="Arial" w:eastAsia="Times New Roman" w:hAnsi="Arial" w:cs="Arial"/>
          <w:sz w:val="24"/>
          <w:szCs w:val="24"/>
          <w:lang w:eastAsia="es-MX"/>
        </w:rPr>
        <w:lastRenderedPageBreak/>
        <w:t>práctica de una diligencia y</w:t>
      </w:r>
      <w:r w:rsidR="00EC46C5" w:rsidRPr="001771DE">
        <w:rPr>
          <w:rFonts w:ascii="Arial" w:eastAsia="Times New Roman" w:hAnsi="Arial" w:cs="Arial"/>
          <w:sz w:val="24"/>
          <w:szCs w:val="24"/>
          <w:lang w:eastAsia="es-MX"/>
        </w:rPr>
        <w:t>/o</w:t>
      </w:r>
      <w:r w:rsidRPr="001771DE">
        <w:rPr>
          <w:rFonts w:ascii="Arial" w:eastAsia="Times New Roman" w:hAnsi="Arial" w:cs="Arial"/>
          <w:sz w:val="24"/>
          <w:szCs w:val="24"/>
          <w:lang w:eastAsia="es-MX"/>
        </w:rPr>
        <w:t xml:space="preserve"> cuando sea la primera notificación que se realice a alguna de las partes dentro de un procedimiento sancionador, como en el caso, deben </w:t>
      </w:r>
      <w:r w:rsidR="005A4B20" w:rsidRPr="001771DE">
        <w:rPr>
          <w:rFonts w:ascii="Arial" w:eastAsia="Times New Roman" w:hAnsi="Arial" w:cs="Arial"/>
          <w:sz w:val="24"/>
          <w:szCs w:val="24"/>
          <w:lang w:eastAsia="es-MX"/>
        </w:rPr>
        <w:t>ser de</w:t>
      </w:r>
      <w:r w:rsidRPr="001771DE">
        <w:rPr>
          <w:rFonts w:ascii="Arial" w:eastAsia="Times New Roman" w:hAnsi="Arial" w:cs="Arial"/>
          <w:sz w:val="24"/>
          <w:szCs w:val="24"/>
          <w:lang w:eastAsia="es-MX"/>
        </w:rPr>
        <w:t xml:space="preserve"> manera personal</w:t>
      </w:r>
      <w:r w:rsidR="005A4B20" w:rsidRPr="001771DE">
        <w:rPr>
          <w:rFonts w:ascii="Arial" w:eastAsia="Times New Roman" w:hAnsi="Arial" w:cs="Arial"/>
          <w:sz w:val="24"/>
          <w:szCs w:val="24"/>
          <w:lang w:eastAsia="es-MX"/>
        </w:rPr>
        <w:t xml:space="preserve">, </w:t>
      </w:r>
      <w:r w:rsidR="00525EFB" w:rsidRPr="001771DE">
        <w:rPr>
          <w:rFonts w:ascii="Arial" w:eastAsia="Times New Roman" w:hAnsi="Arial" w:cs="Arial"/>
          <w:sz w:val="24"/>
          <w:szCs w:val="24"/>
          <w:lang w:eastAsia="es-MX"/>
        </w:rPr>
        <w:t xml:space="preserve">ya sea con el propio interesado o con persona autorizada, </w:t>
      </w:r>
      <w:r w:rsidR="00624D3D" w:rsidRPr="001771DE">
        <w:rPr>
          <w:rFonts w:ascii="Arial" w:eastAsia="Times New Roman" w:hAnsi="Arial" w:cs="Arial"/>
          <w:sz w:val="24"/>
          <w:szCs w:val="24"/>
          <w:lang w:eastAsia="es-MX"/>
        </w:rPr>
        <w:t>y</w:t>
      </w:r>
      <w:r w:rsidRPr="001771DE">
        <w:rPr>
          <w:rFonts w:ascii="Arial" w:eastAsia="Times New Roman" w:hAnsi="Arial" w:cs="Arial"/>
          <w:sz w:val="24"/>
          <w:szCs w:val="24"/>
          <w:lang w:eastAsia="es-MX"/>
        </w:rPr>
        <w:t xml:space="preserve"> </w:t>
      </w:r>
      <w:r w:rsidRPr="001771DE">
        <w:rPr>
          <w:rFonts w:ascii="Arial" w:eastAsia="Times New Roman" w:hAnsi="Arial" w:cs="Arial"/>
          <w:b/>
          <w:bCs/>
          <w:sz w:val="24"/>
          <w:szCs w:val="24"/>
          <w:lang w:eastAsia="es-MX"/>
        </w:rPr>
        <w:t>conforme al procedimiento señalado en la normatividad aplicable</w:t>
      </w:r>
      <w:r w:rsidRPr="001771DE">
        <w:rPr>
          <w:rFonts w:ascii="Arial" w:eastAsia="Times New Roman" w:hAnsi="Arial" w:cs="Arial"/>
          <w:sz w:val="24"/>
          <w:szCs w:val="24"/>
          <w:lang w:eastAsia="es-MX"/>
        </w:rPr>
        <w:t>.</w:t>
      </w:r>
    </w:p>
    <w:p w14:paraId="65EAE762" w14:textId="064D8FF7" w:rsidR="00812982" w:rsidRPr="001771DE" w:rsidRDefault="00812982"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Esto</w:t>
      </w:r>
      <w:r w:rsidR="007A3108" w:rsidRPr="001771DE">
        <w:rPr>
          <w:rFonts w:ascii="Arial" w:eastAsia="Times New Roman" w:hAnsi="Arial" w:cs="Arial"/>
          <w:sz w:val="24"/>
          <w:szCs w:val="24"/>
          <w:lang w:eastAsia="es-MX"/>
        </w:rPr>
        <w:t>,</w:t>
      </w:r>
      <w:r w:rsidRPr="001771DE">
        <w:rPr>
          <w:rFonts w:ascii="Arial" w:eastAsia="Times New Roman" w:hAnsi="Arial" w:cs="Arial"/>
          <w:sz w:val="24"/>
          <w:szCs w:val="24"/>
          <w:lang w:eastAsia="es-MX"/>
        </w:rPr>
        <w:t xml:space="preserve"> </w:t>
      </w:r>
      <w:r w:rsidR="00624D3D" w:rsidRPr="001771DE">
        <w:rPr>
          <w:rFonts w:ascii="Arial" w:eastAsia="Times New Roman" w:hAnsi="Arial" w:cs="Arial"/>
          <w:sz w:val="24"/>
          <w:szCs w:val="24"/>
          <w:lang w:eastAsia="es-MX"/>
        </w:rPr>
        <w:t xml:space="preserve">con la intención de dejar constancia </w:t>
      </w:r>
      <w:r w:rsidRPr="001771DE">
        <w:rPr>
          <w:rFonts w:ascii="Arial" w:eastAsia="Times New Roman" w:hAnsi="Arial" w:cs="Arial"/>
          <w:sz w:val="24"/>
          <w:szCs w:val="24"/>
          <w:lang w:eastAsia="es-MX"/>
        </w:rPr>
        <w:t xml:space="preserve">fehaciente de que la persona vinculada pudo conocer, con toda oportunidad, tanto la obligación que le impuso la autoridad como el plazo para realizarlo y </w:t>
      </w:r>
      <w:r w:rsidR="005D528F" w:rsidRPr="001771DE">
        <w:rPr>
          <w:rFonts w:ascii="Arial" w:eastAsia="Times New Roman" w:hAnsi="Arial" w:cs="Arial"/>
          <w:sz w:val="24"/>
          <w:szCs w:val="24"/>
          <w:lang w:eastAsia="es-MX"/>
        </w:rPr>
        <w:t>la consecuencia</w:t>
      </w:r>
      <w:r w:rsidRPr="001771DE">
        <w:rPr>
          <w:rFonts w:ascii="Arial" w:eastAsia="Times New Roman" w:hAnsi="Arial" w:cs="Arial"/>
          <w:sz w:val="24"/>
          <w:szCs w:val="24"/>
          <w:lang w:eastAsia="es-MX"/>
        </w:rPr>
        <w:t xml:space="preserve"> de que el adeudo se clasifique y tenga el tratamiento de un crédito fiscal en caso de no dar cumplimiento, a fin de que pueda preparar lo necesario para proceder al cumplimiento, o quede clara su resistencia al </w:t>
      </w:r>
      <w:r w:rsidR="00525EFB" w:rsidRPr="001771DE">
        <w:rPr>
          <w:rFonts w:ascii="Arial" w:eastAsia="Times New Roman" w:hAnsi="Arial" w:cs="Arial"/>
          <w:sz w:val="24"/>
          <w:szCs w:val="24"/>
          <w:lang w:eastAsia="es-MX"/>
        </w:rPr>
        <w:t>mismo</w:t>
      </w:r>
      <w:r w:rsidRPr="001771DE">
        <w:rPr>
          <w:rFonts w:ascii="Arial" w:eastAsia="Times New Roman" w:hAnsi="Arial" w:cs="Arial"/>
          <w:sz w:val="24"/>
          <w:szCs w:val="24"/>
          <w:lang w:eastAsia="es-MX"/>
        </w:rPr>
        <w:t>.</w:t>
      </w:r>
    </w:p>
    <w:p w14:paraId="788D690D" w14:textId="251AF965" w:rsidR="008057BA" w:rsidRPr="001771DE" w:rsidRDefault="005D528F"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Ahora bien, en el caso que nos ocupa, en el oficio </w:t>
      </w:r>
      <w:r w:rsidR="0038298E" w:rsidRPr="001771DE">
        <w:rPr>
          <w:rFonts w:ascii="Arial" w:eastAsia="Times New Roman" w:hAnsi="Arial" w:cs="Arial"/>
          <w:sz w:val="24"/>
          <w:szCs w:val="24"/>
          <w:lang w:eastAsia="es-MX"/>
        </w:rPr>
        <w:t>signado</w:t>
      </w:r>
      <w:r w:rsidRPr="001771DE">
        <w:rPr>
          <w:rFonts w:ascii="Arial" w:eastAsia="Times New Roman" w:hAnsi="Arial" w:cs="Arial"/>
          <w:sz w:val="24"/>
          <w:szCs w:val="24"/>
          <w:lang w:eastAsia="es-MX"/>
        </w:rPr>
        <w:t xml:space="preserve"> por el </w:t>
      </w:r>
      <w:r w:rsidRPr="001771DE">
        <w:rPr>
          <w:rFonts w:ascii="Arial" w:eastAsia="Times New Roman" w:hAnsi="Arial" w:cs="Arial"/>
          <w:i/>
          <w:iCs/>
          <w:sz w:val="24"/>
          <w:szCs w:val="24"/>
          <w:lang w:eastAsia="es-MX"/>
        </w:rPr>
        <w:t>Director Ejecutivo</w:t>
      </w:r>
      <w:r w:rsidRPr="001771DE">
        <w:rPr>
          <w:rFonts w:ascii="Arial" w:eastAsia="Times New Roman" w:hAnsi="Arial" w:cs="Arial"/>
          <w:sz w:val="24"/>
          <w:szCs w:val="24"/>
          <w:lang w:eastAsia="es-MX"/>
        </w:rPr>
        <w:t>, se</w:t>
      </w:r>
      <w:r w:rsidR="008057BA" w:rsidRPr="001771DE">
        <w:rPr>
          <w:rFonts w:ascii="Arial" w:eastAsia="Times New Roman" w:hAnsi="Arial" w:cs="Arial"/>
          <w:sz w:val="24"/>
          <w:szCs w:val="24"/>
          <w:lang w:eastAsia="es-MX"/>
        </w:rPr>
        <w:t xml:space="preserve"> pretendió hacer </w:t>
      </w:r>
      <w:r w:rsidR="008057BA" w:rsidRPr="001771DE">
        <w:rPr>
          <w:rFonts w:ascii="Arial" w:eastAsia="Arial" w:hAnsi="Arial" w:cs="Arial"/>
          <w:sz w:val="24"/>
          <w:szCs w:val="24"/>
          <w:lang w:val="es-ES"/>
        </w:rPr>
        <w:t xml:space="preserve">del conocimiento al </w:t>
      </w:r>
      <w:r w:rsidR="008057BA" w:rsidRPr="001771DE">
        <w:rPr>
          <w:rFonts w:ascii="Arial" w:eastAsia="Arial" w:hAnsi="Arial" w:cs="Arial"/>
          <w:i/>
          <w:iCs/>
          <w:sz w:val="24"/>
          <w:szCs w:val="24"/>
          <w:lang w:val="es-ES"/>
        </w:rPr>
        <w:t xml:space="preserve">apelante </w:t>
      </w:r>
      <w:r w:rsidR="008057BA" w:rsidRPr="001771DE">
        <w:rPr>
          <w:rFonts w:ascii="Arial" w:eastAsia="Arial" w:hAnsi="Arial" w:cs="Arial"/>
          <w:sz w:val="24"/>
          <w:szCs w:val="24"/>
          <w:lang w:val="es-ES"/>
        </w:rPr>
        <w:t xml:space="preserve">los datos de la cuenta bancaria a la cual debería de reintegrar </w:t>
      </w:r>
      <w:r w:rsidR="008057BA" w:rsidRPr="001771DE">
        <w:rPr>
          <w:rFonts w:ascii="Arial" w:eastAsia="Times New Roman" w:hAnsi="Arial" w:cs="Arial"/>
          <w:sz w:val="24"/>
          <w:szCs w:val="24"/>
          <w:lang w:eastAsia="es-MX"/>
        </w:rPr>
        <w:t>el monto de $678,423.35 (seiscientos setenta y ocho mil cuatrocientos veintitrés pesos 35/100</w:t>
      </w:r>
      <w:r w:rsidR="00525EFB" w:rsidRPr="001771DE">
        <w:rPr>
          <w:rFonts w:ascii="Arial" w:eastAsia="Times New Roman" w:hAnsi="Arial" w:cs="Arial"/>
          <w:sz w:val="24"/>
          <w:szCs w:val="24"/>
          <w:lang w:eastAsia="es-MX"/>
        </w:rPr>
        <w:t xml:space="preserve"> </w:t>
      </w:r>
      <w:r w:rsidR="005A4B20" w:rsidRPr="001771DE">
        <w:rPr>
          <w:rFonts w:ascii="Arial" w:eastAsia="Times New Roman" w:hAnsi="Arial" w:cs="Arial"/>
          <w:sz w:val="24"/>
          <w:szCs w:val="24"/>
          <w:lang w:eastAsia="es-MX"/>
        </w:rPr>
        <w:t xml:space="preserve">M.N.) </w:t>
      </w:r>
      <w:r w:rsidR="008057BA" w:rsidRPr="001771DE">
        <w:rPr>
          <w:rFonts w:ascii="Arial" w:eastAsia="Times New Roman" w:hAnsi="Arial" w:cs="Arial"/>
          <w:sz w:val="24"/>
          <w:szCs w:val="24"/>
          <w:lang w:eastAsia="es-MX"/>
        </w:rPr>
        <w:t xml:space="preserve">como remanente de financiamiento público de campaña no ejercido durante el proceso electoral 2023-2024, en cumplimiento a lo ordenado por el Consejo General del </w:t>
      </w:r>
      <w:r w:rsidR="008057BA" w:rsidRPr="001771DE">
        <w:rPr>
          <w:rFonts w:ascii="Arial" w:eastAsia="Times New Roman" w:hAnsi="Arial" w:cs="Arial"/>
          <w:i/>
          <w:iCs/>
          <w:sz w:val="24"/>
          <w:szCs w:val="24"/>
          <w:lang w:eastAsia="es-MX"/>
        </w:rPr>
        <w:t>I</w:t>
      </w:r>
      <w:r w:rsidR="00FA6A08" w:rsidRPr="001771DE">
        <w:rPr>
          <w:rFonts w:ascii="Arial" w:eastAsia="Times New Roman" w:hAnsi="Arial" w:cs="Arial"/>
          <w:i/>
          <w:iCs/>
          <w:sz w:val="24"/>
          <w:szCs w:val="24"/>
          <w:lang w:eastAsia="es-MX"/>
        </w:rPr>
        <w:t>NE</w:t>
      </w:r>
      <w:r w:rsidR="008057BA" w:rsidRPr="001771DE">
        <w:rPr>
          <w:rFonts w:ascii="Arial" w:eastAsia="Times New Roman" w:hAnsi="Arial" w:cs="Arial"/>
          <w:sz w:val="24"/>
          <w:szCs w:val="24"/>
          <w:lang w:eastAsia="es-MX"/>
        </w:rPr>
        <w:t xml:space="preserve"> en el acuerdo INE/CG1974/2024, bajo el apercibimiento de que</w:t>
      </w:r>
      <w:r w:rsidR="00B06026" w:rsidRPr="001771DE">
        <w:rPr>
          <w:rFonts w:ascii="Arial" w:eastAsia="Times New Roman" w:hAnsi="Arial" w:cs="Arial"/>
          <w:sz w:val="24"/>
          <w:szCs w:val="24"/>
          <w:lang w:eastAsia="es-MX"/>
        </w:rPr>
        <w:t>,</w:t>
      </w:r>
      <w:r w:rsidR="008057BA" w:rsidRPr="001771DE">
        <w:rPr>
          <w:rFonts w:ascii="Arial" w:eastAsia="Times New Roman" w:hAnsi="Arial" w:cs="Arial"/>
          <w:sz w:val="24"/>
          <w:szCs w:val="24"/>
          <w:lang w:eastAsia="es-MX"/>
        </w:rPr>
        <w:t xml:space="preserve"> en caso de no cumplir</w:t>
      </w:r>
      <w:r w:rsidR="00B06026" w:rsidRPr="001771DE">
        <w:rPr>
          <w:rFonts w:ascii="Arial" w:eastAsia="Times New Roman" w:hAnsi="Arial" w:cs="Arial"/>
          <w:sz w:val="24"/>
          <w:szCs w:val="24"/>
          <w:lang w:eastAsia="es-MX"/>
        </w:rPr>
        <w:t>,</w:t>
      </w:r>
      <w:r w:rsidR="008057BA" w:rsidRPr="001771DE">
        <w:rPr>
          <w:rFonts w:ascii="Arial" w:eastAsia="Times New Roman" w:hAnsi="Arial" w:cs="Arial"/>
          <w:sz w:val="24"/>
          <w:szCs w:val="24"/>
          <w:lang w:eastAsia="es-MX"/>
        </w:rPr>
        <w:t xml:space="preserve"> el adeudo se clasificaría y tendría el tratamiento de un crédito fiscal</w:t>
      </w:r>
      <w:r w:rsidR="00FA6A08" w:rsidRPr="001771DE">
        <w:rPr>
          <w:rFonts w:ascii="Arial" w:eastAsia="Times New Roman" w:hAnsi="Arial" w:cs="Arial"/>
          <w:sz w:val="24"/>
          <w:szCs w:val="24"/>
          <w:lang w:eastAsia="es-MX"/>
        </w:rPr>
        <w:t>.</w:t>
      </w:r>
    </w:p>
    <w:p w14:paraId="463A9341" w14:textId="429E793E" w:rsidR="008057BA" w:rsidRPr="001771DE" w:rsidRDefault="008057BA"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Por tanto, la notificación del citado oficio debía entenderse directamente con la persona </w:t>
      </w:r>
      <w:r w:rsidR="00FA6A08" w:rsidRPr="001771DE">
        <w:rPr>
          <w:rFonts w:ascii="Arial" w:eastAsia="Times New Roman" w:hAnsi="Arial" w:cs="Arial"/>
          <w:sz w:val="24"/>
          <w:szCs w:val="24"/>
          <w:lang w:eastAsia="es-MX"/>
        </w:rPr>
        <w:t>involucrada o</w:t>
      </w:r>
      <w:r w:rsidR="005A4B20" w:rsidRPr="001771DE">
        <w:rPr>
          <w:rFonts w:ascii="Arial" w:eastAsia="Times New Roman" w:hAnsi="Arial" w:cs="Arial"/>
          <w:sz w:val="24"/>
          <w:szCs w:val="24"/>
          <w:lang w:eastAsia="es-MX"/>
        </w:rPr>
        <w:t>,</w:t>
      </w:r>
      <w:r w:rsidR="00FA6A08" w:rsidRPr="001771DE">
        <w:rPr>
          <w:rFonts w:ascii="Arial" w:eastAsia="Times New Roman" w:hAnsi="Arial" w:cs="Arial"/>
          <w:sz w:val="24"/>
          <w:szCs w:val="24"/>
          <w:lang w:eastAsia="es-MX"/>
        </w:rPr>
        <w:t xml:space="preserve"> en su caso, con la persona</w:t>
      </w:r>
      <w:r w:rsidR="00B06026" w:rsidRPr="001771DE">
        <w:rPr>
          <w:rFonts w:ascii="Arial" w:eastAsia="Times New Roman" w:hAnsi="Arial" w:cs="Arial"/>
          <w:sz w:val="24"/>
          <w:szCs w:val="24"/>
          <w:lang w:eastAsia="es-MX"/>
        </w:rPr>
        <w:t xml:space="preserve"> autorizada para oír y recibir notificaciones en su nombre</w:t>
      </w:r>
      <w:r w:rsidRPr="001771DE">
        <w:rPr>
          <w:rFonts w:ascii="Arial" w:eastAsia="Times New Roman" w:hAnsi="Arial" w:cs="Arial"/>
          <w:sz w:val="24"/>
          <w:szCs w:val="24"/>
          <w:lang w:eastAsia="es-MX"/>
        </w:rPr>
        <w:t xml:space="preserve"> y, en caso de no encontrarse en el domicilio correspondiente, seguirse el procedimiento establecido en</w:t>
      </w:r>
      <w:r w:rsidR="006E47AA" w:rsidRPr="001771DE">
        <w:rPr>
          <w:rFonts w:ascii="Arial" w:eastAsia="Times New Roman" w:hAnsi="Arial" w:cs="Arial"/>
          <w:sz w:val="24"/>
          <w:szCs w:val="24"/>
          <w:lang w:eastAsia="es-MX"/>
        </w:rPr>
        <w:t xml:space="preserve"> el numeral 1</w:t>
      </w:r>
      <w:r w:rsidR="008C5485" w:rsidRPr="001771DE">
        <w:rPr>
          <w:rFonts w:ascii="Arial" w:eastAsia="Times New Roman" w:hAnsi="Arial" w:cs="Arial"/>
          <w:sz w:val="24"/>
          <w:szCs w:val="24"/>
          <w:lang w:eastAsia="es-MX"/>
        </w:rPr>
        <w:t>2</w:t>
      </w:r>
      <w:r w:rsidR="006E47AA" w:rsidRPr="001771DE">
        <w:rPr>
          <w:rFonts w:ascii="Arial" w:eastAsia="Times New Roman" w:hAnsi="Arial" w:cs="Arial"/>
          <w:sz w:val="24"/>
          <w:szCs w:val="24"/>
          <w:lang w:eastAsia="es-MX"/>
        </w:rPr>
        <w:t>, fracción IV</w:t>
      </w:r>
      <w:r w:rsidRPr="001771DE">
        <w:rPr>
          <w:rFonts w:ascii="Arial" w:eastAsia="Times New Roman" w:hAnsi="Arial" w:cs="Arial"/>
          <w:sz w:val="24"/>
          <w:szCs w:val="24"/>
          <w:lang w:eastAsia="es-MX"/>
        </w:rPr>
        <w:t xml:space="preserve"> </w:t>
      </w:r>
      <w:r w:rsidR="0001323C" w:rsidRPr="001771DE">
        <w:rPr>
          <w:rFonts w:ascii="Arial" w:eastAsia="Times New Roman" w:hAnsi="Arial" w:cs="Arial"/>
          <w:sz w:val="24"/>
          <w:szCs w:val="24"/>
          <w:lang w:eastAsia="es-MX"/>
        </w:rPr>
        <w:t xml:space="preserve">del </w:t>
      </w:r>
      <w:r w:rsidR="0001323C" w:rsidRPr="001771DE">
        <w:rPr>
          <w:rFonts w:ascii="Arial" w:eastAsia="Times New Roman" w:hAnsi="Arial" w:cs="Arial"/>
          <w:i/>
          <w:iCs/>
          <w:sz w:val="24"/>
          <w:szCs w:val="24"/>
          <w:lang w:eastAsia="es-MX"/>
        </w:rPr>
        <w:t>Reglamento de Quejas</w:t>
      </w:r>
      <w:r w:rsidR="0001323C" w:rsidRPr="001771DE">
        <w:rPr>
          <w:rStyle w:val="Refdenotaalpie"/>
          <w:rFonts w:ascii="Arial" w:eastAsia="Times New Roman" w:hAnsi="Arial" w:cs="Arial"/>
          <w:i/>
          <w:iCs/>
          <w:sz w:val="24"/>
          <w:szCs w:val="24"/>
          <w:lang w:eastAsia="es-MX"/>
        </w:rPr>
        <w:footnoteReference w:id="19"/>
      </w:r>
      <w:r w:rsidR="0001323C" w:rsidRPr="001771DE">
        <w:rPr>
          <w:rFonts w:ascii="Arial" w:eastAsia="Times New Roman" w:hAnsi="Arial" w:cs="Arial"/>
          <w:sz w:val="24"/>
          <w:szCs w:val="24"/>
          <w:lang w:eastAsia="es-MX"/>
        </w:rPr>
        <w:t>.</w:t>
      </w:r>
    </w:p>
    <w:p w14:paraId="1C0F3A6D" w14:textId="1AC0E5A7" w:rsidR="00A04079" w:rsidRPr="001771DE" w:rsidRDefault="008057BA"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No obstante, de autos se advierte que la </w:t>
      </w:r>
      <w:r w:rsidR="00FA6A08" w:rsidRPr="001771DE">
        <w:rPr>
          <w:rFonts w:ascii="Arial" w:eastAsia="Times New Roman" w:hAnsi="Arial" w:cs="Arial"/>
          <w:sz w:val="24"/>
          <w:szCs w:val="24"/>
          <w:lang w:eastAsia="es-MX"/>
        </w:rPr>
        <w:t>notificación</w:t>
      </w:r>
      <w:r w:rsidRPr="001771DE">
        <w:rPr>
          <w:rFonts w:ascii="Arial" w:eastAsia="Times New Roman" w:hAnsi="Arial" w:cs="Arial"/>
          <w:sz w:val="24"/>
          <w:szCs w:val="24"/>
          <w:lang w:eastAsia="es-MX"/>
        </w:rPr>
        <w:t xml:space="preserve"> del oficio de fecha</w:t>
      </w:r>
      <w:r w:rsidR="00A9534E" w:rsidRPr="001771DE">
        <w:rPr>
          <w:rFonts w:ascii="Arial" w:eastAsia="Times New Roman" w:hAnsi="Arial" w:cs="Arial"/>
          <w:sz w:val="24"/>
          <w:szCs w:val="24"/>
          <w:lang w:eastAsia="es-MX"/>
        </w:rPr>
        <w:t xml:space="preserve"> dos de</w:t>
      </w:r>
      <w:r w:rsidR="00FA6A08" w:rsidRPr="001771DE">
        <w:rPr>
          <w:rFonts w:ascii="Arial" w:eastAsia="Times New Roman" w:hAnsi="Arial" w:cs="Arial"/>
          <w:sz w:val="24"/>
          <w:szCs w:val="24"/>
          <w:lang w:eastAsia="es-MX"/>
        </w:rPr>
        <w:t xml:space="preserve"> octubre</w:t>
      </w:r>
      <w:r w:rsidR="00A9534E" w:rsidRPr="001771DE">
        <w:rPr>
          <w:rFonts w:ascii="Arial" w:eastAsia="Times New Roman" w:hAnsi="Arial" w:cs="Arial"/>
          <w:sz w:val="24"/>
          <w:szCs w:val="24"/>
          <w:lang w:eastAsia="es-MX"/>
        </w:rPr>
        <w:t>, fue entendida</w:t>
      </w:r>
      <w:r w:rsidRPr="001771DE">
        <w:rPr>
          <w:rFonts w:ascii="Arial" w:eastAsia="Times New Roman" w:hAnsi="Arial" w:cs="Arial"/>
          <w:sz w:val="24"/>
          <w:szCs w:val="24"/>
          <w:lang w:eastAsia="es-MX"/>
        </w:rPr>
        <w:t xml:space="preserve"> con</w:t>
      </w:r>
      <w:r w:rsidR="00A9534E" w:rsidRPr="001771DE">
        <w:rPr>
          <w:rFonts w:ascii="Arial" w:eastAsia="Times New Roman" w:hAnsi="Arial" w:cs="Arial"/>
          <w:sz w:val="24"/>
          <w:szCs w:val="24"/>
          <w:lang w:eastAsia="es-MX"/>
        </w:rPr>
        <w:t xml:space="preserve"> una persona que, </w:t>
      </w:r>
      <w:r w:rsidRPr="001771DE">
        <w:rPr>
          <w:rFonts w:ascii="Arial" w:eastAsia="Times New Roman" w:hAnsi="Arial" w:cs="Arial"/>
          <w:sz w:val="24"/>
          <w:szCs w:val="24"/>
          <w:lang w:eastAsia="es-MX"/>
        </w:rPr>
        <w:t>si bien en ese momento se encontraba en el lugar señalado,</w:t>
      </w:r>
      <w:r w:rsidR="00A9534E" w:rsidRPr="001771DE">
        <w:rPr>
          <w:rFonts w:ascii="Arial" w:eastAsia="Times New Roman" w:hAnsi="Arial" w:cs="Arial"/>
          <w:sz w:val="24"/>
          <w:szCs w:val="24"/>
          <w:lang w:eastAsia="es-MX"/>
        </w:rPr>
        <w:t xml:space="preserve"> </w:t>
      </w:r>
      <w:r w:rsidRPr="001771DE">
        <w:rPr>
          <w:rFonts w:ascii="Arial" w:eastAsia="Times New Roman" w:hAnsi="Arial" w:cs="Arial"/>
          <w:sz w:val="24"/>
          <w:szCs w:val="24"/>
          <w:lang w:eastAsia="es-MX"/>
        </w:rPr>
        <w:t>no manifest</w:t>
      </w:r>
      <w:r w:rsidR="00A9534E" w:rsidRPr="001771DE">
        <w:rPr>
          <w:rFonts w:ascii="Arial" w:eastAsia="Times New Roman" w:hAnsi="Arial" w:cs="Arial"/>
          <w:sz w:val="24"/>
          <w:szCs w:val="24"/>
          <w:lang w:eastAsia="es-MX"/>
        </w:rPr>
        <w:t>ó</w:t>
      </w:r>
      <w:r w:rsidRPr="001771DE">
        <w:rPr>
          <w:rFonts w:ascii="Arial" w:eastAsia="Times New Roman" w:hAnsi="Arial" w:cs="Arial"/>
          <w:sz w:val="24"/>
          <w:szCs w:val="24"/>
          <w:lang w:eastAsia="es-MX"/>
        </w:rPr>
        <w:t xml:space="preserve"> ser </w:t>
      </w:r>
      <w:r w:rsidR="00B06026" w:rsidRPr="001771DE">
        <w:rPr>
          <w:rFonts w:ascii="Arial" w:eastAsia="Times New Roman" w:hAnsi="Arial" w:cs="Arial"/>
          <w:sz w:val="24"/>
          <w:szCs w:val="24"/>
          <w:lang w:eastAsia="es-MX"/>
        </w:rPr>
        <w:t xml:space="preserve">autorizada para tal efecto por el </w:t>
      </w:r>
      <w:r w:rsidR="00A9534E" w:rsidRPr="001771DE">
        <w:rPr>
          <w:rFonts w:ascii="Arial" w:eastAsia="Times New Roman" w:hAnsi="Arial" w:cs="Arial"/>
          <w:i/>
          <w:iCs/>
          <w:sz w:val="24"/>
          <w:szCs w:val="24"/>
          <w:lang w:eastAsia="es-MX"/>
        </w:rPr>
        <w:t>apelante</w:t>
      </w:r>
      <w:r w:rsidRPr="001771DE">
        <w:rPr>
          <w:rFonts w:ascii="Arial" w:eastAsia="Times New Roman" w:hAnsi="Arial" w:cs="Arial"/>
          <w:sz w:val="24"/>
          <w:szCs w:val="24"/>
          <w:lang w:eastAsia="es-MX"/>
        </w:rPr>
        <w:t>, incluso,</w:t>
      </w:r>
      <w:r w:rsidR="00A04079" w:rsidRPr="001771DE">
        <w:rPr>
          <w:rFonts w:ascii="Arial" w:eastAsia="Times New Roman" w:hAnsi="Arial" w:cs="Arial"/>
          <w:sz w:val="24"/>
          <w:szCs w:val="24"/>
          <w:lang w:eastAsia="es-MX"/>
        </w:rPr>
        <w:t xml:space="preserve"> </w:t>
      </w:r>
      <w:r w:rsidR="006E47AA" w:rsidRPr="001771DE">
        <w:rPr>
          <w:rFonts w:ascii="Arial" w:eastAsia="Times New Roman" w:hAnsi="Arial" w:cs="Arial"/>
          <w:sz w:val="24"/>
          <w:szCs w:val="24"/>
          <w:lang w:eastAsia="es-MX"/>
        </w:rPr>
        <w:t>en dicha notificación</w:t>
      </w:r>
      <w:r w:rsidR="00337177" w:rsidRPr="001771DE">
        <w:rPr>
          <w:rStyle w:val="Refdenotaalpie"/>
          <w:rFonts w:ascii="Arial" w:eastAsia="Times New Roman" w:hAnsi="Arial" w:cs="Arial"/>
          <w:sz w:val="24"/>
          <w:szCs w:val="24"/>
          <w:lang w:eastAsia="es-MX"/>
        </w:rPr>
        <w:footnoteReference w:id="20"/>
      </w:r>
      <w:r w:rsidR="006E47AA" w:rsidRPr="001771DE">
        <w:rPr>
          <w:rFonts w:ascii="Arial" w:eastAsia="Times New Roman" w:hAnsi="Arial" w:cs="Arial"/>
          <w:sz w:val="24"/>
          <w:szCs w:val="24"/>
          <w:lang w:eastAsia="es-MX"/>
        </w:rPr>
        <w:t xml:space="preserve"> </w:t>
      </w:r>
      <w:r w:rsidR="00A04079" w:rsidRPr="001771DE">
        <w:rPr>
          <w:rFonts w:ascii="Arial" w:eastAsia="Times New Roman" w:hAnsi="Arial" w:cs="Arial"/>
          <w:b/>
          <w:bCs/>
          <w:sz w:val="24"/>
          <w:szCs w:val="24"/>
          <w:lang w:eastAsia="es-MX"/>
        </w:rPr>
        <w:t xml:space="preserve">se omitió </w:t>
      </w:r>
      <w:r w:rsidR="00BC01BA" w:rsidRPr="001771DE">
        <w:rPr>
          <w:rFonts w:ascii="Arial" w:eastAsia="Times New Roman" w:hAnsi="Arial" w:cs="Arial"/>
          <w:b/>
          <w:bCs/>
          <w:sz w:val="24"/>
          <w:szCs w:val="24"/>
          <w:lang w:eastAsia="es-MX"/>
        </w:rPr>
        <w:t xml:space="preserve">realizar la </w:t>
      </w:r>
      <w:r w:rsidR="0038298E" w:rsidRPr="001771DE">
        <w:rPr>
          <w:rFonts w:ascii="Arial" w:eastAsia="Times New Roman" w:hAnsi="Arial" w:cs="Arial"/>
          <w:b/>
          <w:bCs/>
          <w:sz w:val="24"/>
          <w:szCs w:val="24"/>
          <w:lang w:eastAsia="es-MX"/>
        </w:rPr>
        <w:t xml:space="preserve">cédula y </w:t>
      </w:r>
      <w:r w:rsidR="00BC01BA" w:rsidRPr="001771DE">
        <w:rPr>
          <w:rFonts w:ascii="Arial" w:eastAsia="Times New Roman" w:hAnsi="Arial" w:cs="Arial"/>
          <w:b/>
          <w:bCs/>
          <w:sz w:val="24"/>
          <w:szCs w:val="24"/>
          <w:lang w:eastAsia="es-MX"/>
        </w:rPr>
        <w:t>razón correspondiente</w:t>
      </w:r>
      <w:r w:rsidR="00BC01BA" w:rsidRPr="001771DE">
        <w:rPr>
          <w:rFonts w:ascii="Arial" w:eastAsia="Times New Roman" w:hAnsi="Arial" w:cs="Arial"/>
          <w:sz w:val="24"/>
          <w:szCs w:val="24"/>
          <w:lang w:eastAsia="es-MX"/>
        </w:rPr>
        <w:t xml:space="preserve">, por lo que no se cuenta con mayores elementos, tales como el nombre de la persona </w:t>
      </w:r>
      <w:r w:rsidR="006E47AA" w:rsidRPr="001771DE">
        <w:rPr>
          <w:rFonts w:ascii="Arial" w:eastAsia="Times New Roman" w:hAnsi="Arial" w:cs="Arial"/>
          <w:sz w:val="24"/>
          <w:szCs w:val="24"/>
          <w:lang w:eastAsia="es-MX"/>
        </w:rPr>
        <w:t>que llevó a cabo la notificación</w:t>
      </w:r>
      <w:r w:rsidR="00BC01BA" w:rsidRPr="001771DE">
        <w:rPr>
          <w:rFonts w:ascii="Arial" w:eastAsia="Times New Roman" w:hAnsi="Arial" w:cs="Arial"/>
          <w:sz w:val="24"/>
          <w:szCs w:val="24"/>
          <w:lang w:eastAsia="es-MX"/>
        </w:rPr>
        <w:t xml:space="preserve"> y entrega del documento que </w:t>
      </w:r>
      <w:r w:rsidR="00BC01BA" w:rsidRPr="001771DE">
        <w:rPr>
          <w:rFonts w:ascii="Arial" w:eastAsia="Times New Roman" w:hAnsi="Arial" w:cs="Arial"/>
          <w:sz w:val="24"/>
          <w:szCs w:val="24"/>
          <w:lang w:eastAsia="es-MX"/>
        </w:rPr>
        <w:lastRenderedPageBreak/>
        <w:t>se notifica</w:t>
      </w:r>
      <w:r w:rsidR="006E47AA" w:rsidRPr="001771DE">
        <w:rPr>
          <w:rFonts w:ascii="Arial" w:eastAsia="Times New Roman" w:hAnsi="Arial" w:cs="Arial"/>
          <w:sz w:val="24"/>
          <w:szCs w:val="24"/>
          <w:lang w:eastAsia="es-MX"/>
        </w:rPr>
        <w:t xml:space="preserve"> y la</w:t>
      </w:r>
      <w:r w:rsidR="00BC01BA" w:rsidRPr="001771DE">
        <w:rPr>
          <w:rFonts w:ascii="Arial" w:eastAsia="Times New Roman" w:hAnsi="Arial" w:cs="Arial"/>
          <w:sz w:val="24"/>
          <w:szCs w:val="24"/>
          <w:lang w:eastAsia="es-MX"/>
        </w:rPr>
        <w:t xml:space="preserve"> relación </w:t>
      </w:r>
      <w:r w:rsidR="006E47AA" w:rsidRPr="001771DE">
        <w:rPr>
          <w:rFonts w:ascii="Arial" w:eastAsia="Times New Roman" w:hAnsi="Arial" w:cs="Arial"/>
          <w:sz w:val="24"/>
          <w:szCs w:val="24"/>
          <w:lang w:eastAsia="es-MX"/>
        </w:rPr>
        <w:t xml:space="preserve">que tenía la persona notificada </w:t>
      </w:r>
      <w:r w:rsidR="00BC01BA" w:rsidRPr="001771DE">
        <w:rPr>
          <w:rFonts w:ascii="Arial" w:eastAsia="Times New Roman" w:hAnsi="Arial" w:cs="Arial"/>
          <w:sz w:val="24"/>
          <w:szCs w:val="24"/>
          <w:lang w:eastAsia="es-MX"/>
        </w:rPr>
        <w:t>con la parte interesada o, en su caso, que se negó a proporcionar dicha información.</w:t>
      </w:r>
    </w:p>
    <w:p w14:paraId="2BB74FD6" w14:textId="52AF9A64" w:rsidR="00BC01BA" w:rsidRPr="001771DE" w:rsidRDefault="008057BA"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En ese sentido, incorrectamente se omitió dejar al</w:t>
      </w:r>
      <w:r w:rsidR="00BC01BA" w:rsidRPr="001771DE">
        <w:rPr>
          <w:rFonts w:ascii="Arial" w:eastAsia="Times New Roman" w:hAnsi="Arial" w:cs="Arial"/>
          <w:sz w:val="24"/>
          <w:szCs w:val="24"/>
          <w:lang w:eastAsia="es-MX"/>
        </w:rPr>
        <w:t xml:space="preserve"> </w:t>
      </w:r>
      <w:r w:rsidR="00BC01BA" w:rsidRPr="001771DE">
        <w:rPr>
          <w:rFonts w:ascii="Arial" w:eastAsia="Times New Roman" w:hAnsi="Arial" w:cs="Arial"/>
          <w:i/>
          <w:iCs/>
          <w:sz w:val="24"/>
          <w:szCs w:val="24"/>
          <w:lang w:eastAsia="es-MX"/>
        </w:rPr>
        <w:t>apelante</w:t>
      </w:r>
      <w:r w:rsidRPr="001771DE">
        <w:rPr>
          <w:rFonts w:ascii="Arial" w:eastAsia="Times New Roman" w:hAnsi="Arial" w:cs="Arial"/>
          <w:sz w:val="24"/>
          <w:szCs w:val="24"/>
          <w:lang w:eastAsia="es-MX"/>
        </w:rPr>
        <w:t>, un citatorio en el cual se señalara la hora a la que,</w:t>
      </w:r>
      <w:r w:rsidR="00A9534E" w:rsidRPr="001771DE">
        <w:rPr>
          <w:rFonts w:ascii="Arial" w:eastAsia="Times New Roman" w:hAnsi="Arial" w:cs="Arial"/>
          <w:sz w:val="24"/>
          <w:szCs w:val="24"/>
          <w:lang w:eastAsia="es-MX"/>
        </w:rPr>
        <w:t xml:space="preserve"> </w:t>
      </w:r>
      <w:r w:rsidRPr="001771DE">
        <w:rPr>
          <w:rFonts w:ascii="Arial" w:eastAsia="Times New Roman" w:hAnsi="Arial" w:cs="Arial"/>
          <w:sz w:val="24"/>
          <w:szCs w:val="24"/>
          <w:lang w:eastAsia="es-MX"/>
        </w:rPr>
        <w:t xml:space="preserve">al día siguiente, debía esperar al notificador </w:t>
      </w:r>
      <w:r w:rsidR="00B06026" w:rsidRPr="001771DE">
        <w:rPr>
          <w:rFonts w:ascii="Arial" w:eastAsia="Times New Roman" w:hAnsi="Arial" w:cs="Arial"/>
          <w:sz w:val="24"/>
          <w:szCs w:val="24"/>
          <w:lang w:eastAsia="es-MX"/>
        </w:rPr>
        <w:t xml:space="preserve">de manera persona o a través de persona autorizada </w:t>
      </w:r>
      <w:r w:rsidRPr="001771DE">
        <w:rPr>
          <w:rFonts w:ascii="Arial" w:eastAsia="Times New Roman" w:hAnsi="Arial" w:cs="Arial"/>
          <w:sz w:val="24"/>
          <w:szCs w:val="24"/>
          <w:lang w:eastAsia="es-MX"/>
        </w:rPr>
        <w:t>y que, en caso de no encontrarse,</w:t>
      </w:r>
      <w:r w:rsidR="00BC01BA" w:rsidRPr="001771DE">
        <w:rPr>
          <w:rFonts w:ascii="Arial" w:eastAsia="Times New Roman" w:hAnsi="Arial" w:cs="Arial"/>
          <w:sz w:val="24"/>
          <w:szCs w:val="24"/>
          <w:lang w:eastAsia="es-MX"/>
        </w:rPr>
        <w:t xml:space="preserve"> la notificación se entendería con cualquier persona mayor de edad que se encuentre en el domicilio, asentándose dicha circunstancia en la razón correspondiente</w:t>
      </w:r>
      <w:r w:rsidRPr="001771DE">
        <w:rPr>
          <w:rFonts w:ascii="Arial" w:eastAsia="Times New Roman" w:hAnsi="Arial" w:cs="Arial"/>
          <w:sz w:val="24"/>
          <w:szCs w:val="24"/>
          <w:lang w:eastAsia="es-MX"/>
        </w:rPr>
        <w:t>; inobservando con ello, el</w:t>
      </w:r>
      <w:r w:rsidR="00A9534E" w:rsidRPr="001771DE">
        <w:rPr>
          <w:rFonts w:ascii="Arial" w:eastAsia="Times New Roman" w:hAnsi="Arial" w:cs="Arial"/>
          <w:sz w:val="24"/>
          <w:szCs w:val="24"/>
          <w:lang w:eastAsia="es-MX"/>
        </w:rPr>
        <w:t xml:space="preserve"> </w:t>
      </w:r>
      <w:r w:rsidRPr="001771DE">
        <w:rPr>
          <w:rFonts w:ascii="Arial" w:eastAsia="Times New Roman" w:hAnsi="Arial" w:cs="Arial"/>
          <w:sz w:val="24"/>
          <w:szCs w:val="24"/>
          <w:lang w:eastAsia="es-MX"/>
        </w:rPr>
        <w:t>procedimiento establecido</w:t>
      </w:r>
      <w:r w:rsidR="00672AFC" w:rsidRPr="001771DE">
        <w:rPr>
          <w:rFonts w:ascii="Arial" w:eastAsia="Times New Roman" w:hAnsi="Arial" w:cs="Arial"/>
          <w:sz w:val="24"/>
          <w:szCs w:val="24"/>
          <w:lang w:eastAsia="es-MX"/>
        </w:rPr>
        <w:t xml:space="preserve"> en el</w:t>
      </w:r>
      <w:r w:rsidRPr="001771DE">
        <w:rPr>
          <w:rFonts w:ascii="Arial" w:eastAsia="Times New Roman" w:hAnsi="Arial" w:cs="Arial"/>
          <w:sz w:val="24"/>
          <w:szCs w:val="24"/>
          <w:lang w:eastAsia="es-MX"/>
        </w:rPr>
        <w:t xml:space="preserve"> </w:t>
      </w:r>
      <w:r w:rsidR="00672AFC" w:rsidRPr="001771DE">
        <w:rPr>
          <w:rFonts w:ascii="Arial" w:eastAsia="Times New Roman" w:hAnsi="Arial" w:cs="Arial"/>
          <w:sz w:val="24"/>
          <w:szCs w:val="24"/>
          <w:lang w:eastAsia="es-MX"/>
        </w:rPr>
        <w:t xml:space="preserve">párrafo séptimo del artículo 242 del </w:t>
      </w:r>
      <w:r w:rsidR="00672AFC" w:rsidRPr="001771DE">
        <w:rPr>
          <w:rFonts w:ascii="Arial" w:eastAsia="Times New Roman" w:hAnsi="Arial" w:cs="Arial"/>
          <w:i/>
          <w:iCs/>
          <w:sz w:val="24"/>
          <w:szCs w:val="24"/>
          <w:lang w:eastAsia="es-MX"/>
        </w:rPr>
        <w:t>Código Electoral</w:t>
      </w:r>
      <w:r w:rsidR="00672AFC" w:rsidRPr="001771DE">
        <w:rPr>
          <w:rFonts w:ascii="Arial" w:eastAsia="Times New Roman" w:hAnsi="Arial" w:cs="Arial"/>
          <w:sz w:val="24"/>
          <w:szCs w:val="24"/>
          <w:lang w:eastAsia="es-MX"/>
        </w:rPr>
        <w:t>, en relación con</w:t>
      </w:r>
      <w:r w:rsidRPr="001771DE">
        <w:rPr>
          <w:rFonts w:ascii="Arial" w:eastAsia="Times New Roman" w:hAnsi="Arial" w:cs="Arial"/>
          <w:sz w:val="24"/>
          <w:szCs w:val="24"/>
          <w:lang w:eastAsia="es-MX"/>
        </w:rPr>
        <w:t xml:space="preserve"> </w:t>
      </w:r>
      <w:r w:rsidR="00BC01BA" w:rsidRPr="001771DE">
        <w:rPr>
          <w:rFonts w:ascii="Arial" w:eastAsia="Times New Roman" w:hAnsi="Arial" w:cs="Arial"/>
          <w:sz w:val="24"/>
          <w:szCs w:val="24"/>
          <w:lang w:eastAsia="es-MX"/>
        </w:rPr>
        <w:t>la fracción IV del numeral 1</w:t>
      </w:r>
      <w:r w:rsidR="008C5485" w:rsidRPr="001771DE">
        <w:rPr>
          <w:rFonts w:ascii="Arial" w:eastAsia="Times New Roman" w:hAnsi="Arial" w:cs="Arial"/>
          <w:sz w:val="24"/>
          <w:szCs w:val="24"/>
          <w:lang w:eastAsia="es-MX"/>
        </w:rPr>
        <w:t>2</w:t>
      </w:r>
      <w:r w:rsidR="00BC01BA" w:rsidRPr="001771DE">
        <w:rPr>
          <w:rFonts w:ascii="Arial" w:eastAsia="Times New Roman" w:hAnsi="Arial" w:cs="Arial"/>
          <w:sz w:val="24"/>
          <w:szCs w:val="24"/>
          <w:lang w:eastAsia="es-MX"/>
        </w:rPr>
        <w:t xml:space="preserve"> del </w:t>
      </w:r>
      <w:r w:rsidR="00BC01BA" w:rsidRPr="001771DE">
        <w:rPr>
          <w:rFonts w:ascii="Arial" w:eastAsia="Times New Roman" w:hAnsi="Arial" w:cs="Arial"/>
          <w:i/>
          <w:iCs/>
          <w:sz w:val="24"/>
          <w:szCs w:val="24"/>
          <w:lang w:eastAsia="es-MX"/>
        </w:rPr>
        <w:t>Reglamento de Quejas</w:t>
      </w:r>
      <w:r w:rsidR="00672AFC" w:rsidRPr="001771DE">
        <w:rPr>
          <w:rFonts w:ascii="Arial" w:eastAsia="Times New Roman" w:hAnsi="Arial" w:cs="Arial"/>
          <w:sz w:val="24"/>
          <w:szCs w:val="24"/>
          <w:lang w:eastAsia="es-MX"/>
        </w:rPr>
        <w:t>.</w:t>
      </w:r>
    </w:p>
    <w:p w14:paraId="00E2CC0A" w14:textId="71ECBADE" w:rsidR="00A9534E" w:rsidRPr="001771DE" w:rsidRDefault="00A9534E"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Lo anterior, tiene como consecuencia que la </w:t>
      </w:r>
      <w:r w:rsidR="00495779" w:rsidRPr="001771DE">
        <w:rPr>
          <w:rFonts w:ascii="Arial" w:eastAsia="Times New Roman" w:hAnsi="Arial" w:cs="Arial"/>
          <w:sz w:val="24"/>
          <w:szCs w:val="24"/>
          <w:lang w:eastAsia="es-MX"/>
        </w:rPr>
        <w:t xml:space="preserve">ejecución de la </w:t>
      </w:r>
      <w:r w:rsidRPr="001771DE">
        <w:rPr>
          <w:rFonts w:ascii="Arial" w:eastAsia="Times New Roman" w:hAnsi="Arial" w:cs="Arial"/>
          <w:sz w:val="24"/>
          <w:szCs w:val="24"/>
          <w:lang w:eastAsia="es-MX"/>
        </w:rPr>
        <w:t>notificación resulte incompleta y, por ende, no puedan surtir sus efectos. Esto, porque no se agotaron los mecanismos establecidos legalmente para constatar fehacientemente que la persona vinculada pudo conocer, con toda oportunidad, la obligación que le impuso la autoridad y, con ello, que se hubiera garantizado su defensa adecuada</w:t>
      </w:r>
      <w:r w:rsidR="0038298E" w:rsidRPr="001771DE">
        <w:rPr>
          <w:rFonts w:ascii="Arial" w:eastAsia="Times New Roman" w:hAnsi="Arial" w:cs="Arial"/>
          <w:sz w:val="24"/>
          <w:szCs w:val="24"/>
          <w:lang w:eastAsia="es-MX"/>
        </w:rPr>
        <w:t>.</w:t>
      </w:r>
    </w:p>
    <w:p w14:paraId="5A435001" w14:textId="40670ED2" w:rsidR="00A9534E" w:rsidRPr="001771DE" w:rsidRDefault="00A9534E"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Por lo tanto, le asiste la razón al </w:t>
      </w:r>
      <w:r w:rsidRPr="001771DE">
        <w:rPr>
          <w:rFonts w:ascii="Arial" w:eastAsia="Times New Roman" w:hAnsi="Arial" w:cs="Arial"/>
          <w:i/>
          <w:iCs/>
          <w:sz w:val="24"/>
          <w:szCs w:val="24"/>
          <w:lang w:eastAsia="es-MX"/>
        </w:rPr>
        <w:t>a</w:t>
      </w:r>
      <w:r w:rsidR="00495779" w:rsidRPr="001771DE">
        <w:rPr>
          <w:rFonts w:ascii="Arial" w:eastAsia="Times New Roman" w:hAnsi="Arial" w:cs="Arial"/>
          <w:i/>
          <w:iCs/>
          <w:sz w:val="24"/>
          <w:szCs w:val="24"/>
          <w:lang w:eastAsia="es-MX"/>
        </w:rPr>
        <w:t>pelante</w:t>
      </w:r>
      <w:r w:rsidRPr="001771DE">
        <w:rPr>
          <w:rFonts w:ascii="Arial" w:eastAsia="Times New Roman" w:hAnsi="Arial" w:cs="Arial"/>
          <w:sz w:val="24"/>
          <w:szCs w:val="24"/>
          <w:lang w:eastAsia="es-MX"/>
        </w:rPr>
        <w:t xml:space="preserve"> cuando señala que</w:t>
      </w:r>
      <w:r w:rsidR="00242052" w:rsidRPr="001771DE">
        <w:rPr>
          <w:rFonts w:ascii="Arial" w:eastAsia="Times New Roman" w:hAnsi="Arial" w:cs="Arial"/>
          <w:sz w:val="24"/>
          <w:szCs w:val="24"/>
          <w:lang w:eastAsia="es-MX"/>
        </w:rPr>
        <w:t xml:space="preserve"> </w:t>
      </w:r>
      <w:r w:rsidR="00242052" w:rsidRPr="001771DE">
        <w:rPr>
          <w:rFonts w:ascii="Arial" w:eastAsia="Times New Roman" w:hAnsi="Arial" w:cs="Arial"/>
          <w:sz w:val="24"/>
          <w:szCs w:val="24"/>
          <w:lang w:val="es-ES" w:eastAsia="es-ES"/>
        </w:rPr>
        <w:t>fue coartado su derecho a un debido proceso al existir vicios y defectos en la notificación realizada del oficio número IEM-DEAPyPP-448/2025 de uno de octubre</w:t>
      </w:r>
      <w:r w:rsidRPr="001771DE">
        <w:rPr>
          <w:rFonts w:ascii="Arial" w:eastAsia="Times New Roman" w:hAnsi="Arial" w:cs="Arial"/>
          <w:sz w:val="24"/>
          <w:szCs w:val="24"/>
          <w:lang w:eastAsia="es-MX"/>
        </w:rPr>
        <w:t xml:space="preserve">, pues, como quedó evidenciado, </w:t>
      </w:r>
      <w:r w:rsidR="00672AFC" w:rsidRPr="001771DE">
        <w:rPr>
          <w:rFonts w:ascii="Arial" w:eastAsia="Times New Roman" w:hAnsi="Arial" w:cs="Arial"/>
          <w:sz w:val="24"/>
          <w:szCs w:val="24"/>
          <w:lang w:eastAsia="es-MX"/>
        </w:rPr>
        <w:t xml:space="preserve">la </w:t>
      </w:r>
      <w:r w:rsidR="00672AFC" w:rsidRPr="001771DE">
        <w:rPr>
          <w:rFonts w:ascii="Arial" w:eastAsia="Times New Roman" w:hAnsi="Arial" w:cs="Arial"/>
          <w:i/>
          <w:iCs/>
          <w:sz w:val="24"/>
          <w:szCs w:val="24"/>
          <w:lang w:eastAsia="es-MX"/>
        </w:rPr>
        <w:t>autoridad responsable</w:t>
      </w:r>
      <w:r w:rsidR="00672AFC" w:rsidRPr="001771DE">
        <w:rPr>
          <w:rFonts w:ascii="Arial" w:eastAsia="Times New Roman" w:hAnsi="Arial" w:cs="Arial"/>
          <w:sz w:val="24"/>
          <w:szCs w:val="24"/>
          <w:lang w:eastAsia="es-MX"/>
        </w:rPr>
        <w:t xml:space="preserve"> como </w:t>
      </w:r>
      <w:r w:rsidRPr="001771DE">
        <w:rPr>
          <w:rFonts w:ascii="Arial" w:eastAsia="Times New Roman" w:hAnsi="Arial" w:cs="Arial"/>
          <w:sz w:val="24"/>
          <w:szCs w:val="24"/>
          <w:lang w:eastAsia="es-MX"/>
        </w:rPr>
        <w:t>encargad</w:t>
      </w:r>
      <w:r w:rsidR="00672AFC" w:rsidRPr="001771DE">
        <w:rPr>
          <w:rFonts w:ascii="Arial" w:eastAsia="Times New Roman" w:hAnsi="Arial" w:cs="Arial"/>
          <w:sz w:val="24"/>
          <w:szCs w:val="24"/>
          <w:lang w:eastAsia="es-MX"/>
        </w:rPr>
        <w:t>a</w:t>
      </w:r>
      <w:r w:rsidRPr="001771DE">
        <w:rPr>
          <w:rFonts w:ascii="Arial" w:eastAsia="Times New Roman" w:hAnsi="Arial" w:cs="Arial"/>
          <w:sz w:val="24"/>
          <w:szCs w:val="24"/>
          <w:lang w:eastAsia="es-MX"/>
        </w:rPr>
        <w:t xml:space="preserve"> de realizar las notificaciones no actuó de conformidad con el marco normativo correspondiente.</w:t>
      </w:r>
    </w:p>
    <w:p w14:paraId="2A0E88E2" w14:textId="204A9480" w:rsidR="00F16760" w:rsidRPr="001771DE" w:rsidRDefault="00A9534E"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Asimismo, ante la indebida notificación</w:t>
      </w:r>
      <w:r w:rsidR="005E1136" w:rsidRPr="001771DE">
        <w:rPr>
          <w:rFonts w:ascii="Arial" w:eastAsia="Times New Roman" w:hAnsi="Arial" w:cs="Arial"/>
          <w:sz w:val="24"/>
          <w:szCs w:val="24"/>
          <w:lang w:eastAsia="es-MX"/>
        </w:rPr>
        <w:t xml:space="preserve"> del oficio en comento</w:t>
      </w:r>
      <w:r w:rsidRPr="001771DE">
        <w:rPr>
          <w:rFonts w:ascii="Arial" w:eastAsia="Times New Roman" w:hAnsi="Arial" w:cs="Arial"/>
          <w:sz w:val="24"/>
          <w:szCs w:val="24"/>
          <w:lang w:eastAsia="es-MX"/>
        </w:rPr>
        <w:t xml:space="preserve"> </w:t>
      </w:r>
      <w:r w:rsidR="005E1136" w:rsidRPr="001771DE">
        <w:rPr>
          <w:rFonts w:ascii="Arial" w:eastAsia="Times New Roman" w:hAnsi="Arial" w:cs="Arial"/>
          <w:sz w:val="24"/>
          <w:szCs w:val="24"/>
          <w:lang w:eastAsia="es-MX"/>
        </w:rPr>
        <w:t xml:space="preserve">realizada el dos de octubre, este </w:t>
      </w:r>
      <w:r w:rsidRPr="001771DE">
        <w:rPr>
          <w:rFonts w:ascii="Arial" w:eastAsia="Times New Roman" w:hAnsi="Arial" w:cs="Arial"/>
          <w:sz w:val="24"/>
          <w:szCs w:val="24"/>
          <w:lang w:eastAsia="es-MX"/>
        </w:rPr>
        <w:t xml:space="preserve">no puede surtir efecto alguno para </w:t>
      </w:r>
      <w:r w:rsidR="005E1136" w:rsidRPr="001771DE">
        <w:rPr>
          <w:rFonts w:ascii="Arial" w:eastAsia="Times New Roman" w:hAnsi="Arial" w:cs="Arial"/>
          <w:sz w:val="24"/>
          <w:szCs w:val="24"/>
          <w:lang w:eastAsia="es-MX"/>
        </w:rPr>
        <w:t>el requerimiento de lo ordenado y mucho menos para la actualización de un apercibimiento</w:t>
      </w:r>
      <w:r w:rsidRPr="001771DE">
        <w:rPr>
          <w:rFonts w:ascii="Arial" w:eastAsia="Times New Roman" w:hAnsi="Arial" w:cs="Arial"/>
          <w:sz w:val="24"/>
          <w:szCs w:val="24"/>
          <w:lang w:eastAsia="es-MX"/>
        </w:rPr>
        <w:t xml:space="preserve">, pues tales actos no generan certeza respecto de que </w:t>
      </w:r>
      <w:r w:rsidR="005A4B20" w:rsidRPr="001771DE">
        <w:rPr>
          <w:rFonts w:ascii="Arial" w:eastAsia="Times New Roman" w:hAnsi="Arial" w:cs="Arial"/>
          <w:sz w:val="24"/>
          <w:szCs w:val="24"/>
          <w:lang w:eastAsia="es-MX"/>
        </w:rPr>
        <w:t>el</w:t>
      </w:r>
      <w:r w:rsidR="005E1136" w:rsidRPr="001771DE">
        <w:rPr>
          <w:rFonts w:ascii="Arial" w:eastAsia="Times New Roman" w:hAnsi="Arial" w:cs="Arial"/>
          <w:sz w:val="24"/>
          <w:szCs w:val="24"/>
          <w:lang w:eastAsia="es-MX"/>
        </w:rPr>
        <w:t xml:space="preserve"> </w:t>
      </w:r>
      <w:r w:rsidR="005E1136" w:rsidRPr="001771DE">
        <w:rPr>
          <w:rFonts w:ascii="Arial" w:eastAsia="Times New Roman" w:hAnsi="Arial" w:cs="Arial"/>
          <w:i/>
          <w:iCs/>
          <w:sz w:val="24"/>
          <w:szCs w:val="24"/>
          <w:lang w:eastAsia="es-MX"/>
        </w:rPr>
        <w:t>apelante</w:t>
      </w:r>
      <w:r w:rsidR="005E1136" w:rsidRPr="001771DE">
        <w:rPr>
          <w:rFonts w:ascii="Arial" w:eastAsia="Times New Roman" w:hAnsi="Arial" w:cs="Arial"/>
          <w:sz w:val="24"/>
          <w:szCs w:val="24"/>
          <w:lang w:eastAsia="es-MX"/>
        </w:rPr>
        <w:t xml:space="preserve"> </w:t>
      </w:r>
      <w:r w:rsidRPr="001771DE">
        <w:rPr>
          <w:rFonts w:ascii="Arial" w:eastAsia="Times New Roman" w:hAnsi="Arial" w:cs="Arial"/>
          <w:sz w:val="24"/>
          <w:szCs w:val="24"/>
          <w:lang w:eastAsia="es-MX"/>
        </w:rPr>
        <w:t xml:space="preserve">pudo conocer, con toda oportunidad, la obligación que le </w:t>
      </w:r>
      <w:r w:rsidR="005E1136" w:rsidRPr="001771DE">
        <w:rPr>
          <w:rFonts w:ascii="Arial" w:eastAsia="Times New Roman" w:hAnsi="Arial" w:cs="Arial"/>
          <w:sz w:val="24"/>
          <w:szCs w:val="24"/>
          <w:lang w:eastAsia="es-MX"/>
        </w:rPr>
        <w:t xml:space="preserve">dio a conocer la </w:t>
      </w:r>
      <w:r w:rsidR="005E1136" w:rsidRPr="001771DE">
        <w:rPr>
          <w:rFonts w:ascii="Arial" w:eastAsia="Times New Roman" w:hAnsi="Arial" w:cs="Arial"/>
          <w:i/>
          <w:iCs/>
          <w:sz w:val="24"/>
          <w:szCs w:val="24"/>
          <w:lang w:eastAsia="es-MX"/>
        </w:rPr>
        <w:t>autoridad responsable</w:t>
      </w:r>
      <w:r w:rsidRPr="001771DE">
        <w:rPr>
          <w:rFonts w:ascii="Arial" w:eastAsia="Times New Roman" w:hAnsi="Arial" w:cs="Arial"/>
          <w:sz w:val="24"/>
          <w:szCs w:val="24"/>
          <w:lang w:eastAsia="es-MX"/>
        </w:rPr>
        <w:t xml:space="preserve"> y que, en su caso, </w:t>
      </w:r>
      <w:r w:rsidR="0038298E" w:rsidRPr="001771DE">
        <w:rPr>
          <w:rFonts w:ascii="Arial" w:eastAsia="Times New Roman" w:hAnsi="Arial" w:cs="Arial"/>
          <w:sz w:val="24"/>
          <w:szCs w:val="24"/>
          <w:lang w:eastAsia="es-MX"/>
        </w:rPr>
        <w:t>tuviera oportunidad de elaborar una defensa adecuada</w:t>
      </w:r>
      <w:r w:rsidR="0047453E" w:rsidRPr="001771DE">
        <w:rPr>
          <w:rFonts w:ascii="Arial" w:eastAsia="Times New Roman" w:hAnsi="Arial" w:cs="Arial"/>
          <w:sz w:val="24"/>
          <w:szCs w:val="24"/>
          <w:lang w:eastAsia="es-MX"/>
        </w:rPr>
        <w:t>.</w:t>
      </w:r>
    </w:p>
    <w:p w14:paraId="6028CA55" w14:textId="68D653C3" w:rsidR="00B06026" w:rsidRPr="001771DE" w:rsidRDefault="00495779"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 xml:space="preserve">Finalmente, no pasa </w:t>
      </w:r>
      <w:r w:rsidR="00473B5B" w:rsidRPr="001771DE">
        <w:rPr>
          <w:rFonts w:ascii="Arial" w:eastAsia="Times New Roman" w:hAnsi="Arial" w:cs="Arial"/>
          <w:sz w:val="24"/>
          <w:szCs w:val="24"/>
          <w:lang w:eastAsia="es-MX"/>
        </w:rPr>
        <w:t>desapercibido</w:t>
      </w:r>
      <w:r w:rsidRPr="001771DE">
        <w:rPr>
          <w:rFonts w:ascii="Arial" w:eastAsia="Times New Roman" w:hAnsi="Arial" w:cs="Arial"/>
          <w:sz w:val="24"/>
          <w:szCs w:val="24"/>
          <w:lang w:eastAsia="es-MX"/>
        </w:rPr>
        <w:t xml:space="preserve"> que la </w:t>
      </w:r>
      <w:r w:rsidRPr="001771DE">
        <w:rPr>
          <w:rFonts w:ascii="Arial" w:eastAsia="Times New Roman" w:hAnsi="Arial" w:cs="Arial"/>
          <w:i/>
          <w:iCs/>
          <w:sz w:val="24"/>
          <w:szCs w:val="24"/>
          <w:lang w:eastAsia="es-MX"/>
        </w:rPr>
        <w:t>autoridad responsable</w:t>
      </w:r>
      <w:r w:rsidRPr="001771DE">
        <w:rPr>
          <w:rFonts w:ascii="Arial" w:eastAsia="Times New Roman" w:hAnsi="Arial" w:cs="Arial"/>
          <w:sz w:val="24"/>
          <w:szCs w:val="24"/>
          <w:lang w:eastAsia="es-MX"/>
        </w:rPr>
        <w:t xml:space="preserve">, previamente </w:t>
      </w:r>
      <w:r w:rsidR="00473B5B" w:rsidRPr="001771DE">
        <w:rPr>
          <w:rFonts w:ascii="Arial" w:eastAsia="Times New Roman" w:hAnsi="Arial" w:cs="Arial"/>
          <w:sz w:val="24"/>
          <w:szCs w:val="24"/>
          <w:lang w:eastAsia="es-MX"/>
        </w:rPr>
        <w:t>emiti</w:t>
      </w:r>
      <w:r w:rsidR="00242052" w:rsidRPr="001771DE">
        <w:rPr>
          <w:rFonts w:ascii="Arial" w:eastAsia="Times New Roman" w:hAnsi="Arial" w:cs="Arial"/>
          <w:sz w:val="24"/>
          <w:szCs w:val="24"/>
          <w:lang w:eastAsia="es-MX"/>
        </w:rPr>
        <w:t>ó</w:t>
      </w:r>
      <w:r w:rsidR="00473B5B" w:rsidRPr="001771DE">
        <w:rPr>
          <w:rFonts w:ascii="Arial" w:eastAsia="Times New Roman" w:hAnsi="Arial" w:cs="Arial"/>
          <w:sz w:val="24"/>
          <w:szCs w:val="24"/>
          <w:lang w:eastAsia="es-MX"/>
        </w:rPr>
        <w:t xml:space="preserve"> el oficio IEM-DEAPyPP-354/2025 de fecha diecinueve de agosto, el cual es idéntico en cuanto a su contenido</w:t>
      </w:r>
      <w:r w:rsidR="0047453E" w:rsidRPr="001771DE">
        <w:rPr>
          <w:rFonts w:ascii="Arial" w:eastAsia="Times New Roman" w:hAnsi="Arial" w:cs="Arial"/>
          <w:sz w:val="24"/>
          <w:szCs w:val="24"/>
          <w:lang w:eastAsia="es-MX"/>
        </w:rPr>
        <w:t xml:space="preserve"> al oficio que se impugna</w:t>
      </w:r>
      <w:r w:rsidR="00473B5B" w:rsidRPr="001771DE">
        <w:rPr>
          <w:rFonts w:ascii="Arial" w:eastAsia="Times New Roman" w:hAnsi="Arial" w:cs="Arial"/>
          <w:sz w:val="24"/>
          <w:szCs w:val="24"/>
          <w:lang w:eastAsia="es-MX"/>
        </w:rPr>
        <w:t xml:space="preserve">, y lo notificó al </w:t>
      </w:r>
      <w:r w:rsidR="00473B5B" w:rsidRPr="001771DE">
        <w:rPr>
          <w:rFonts w:ascii="Arial" w:eastAsia="Times New Roman" w:hAnsi="Arial" w:cs="Arial"/>
          <w:i/>
          <w:iCs/>
          <w:sz w:val="24"/>
          <w:szCs w:val="24"/>
          <w:lang w:eastAsia="es-MX"/>
        </w:rPr>
        <w:t>apelante</w:t>
      </w:r>
      <w:r w:rsidR="00473B5B" w:rsidRPr="001771DE">
        <w:rPr>
          <w:rFonts w:ascii="Arial" w:eastAsia="Times New Roman" w:hAnsi="Arial" w:cs="Arial"/>
          <w:sz w:val="24"/>
          <w:szCs w:val="24"/>
          <w:lang w:eastAsia="es-MX"/>
        </w:rPr>
        <w:t xml:space="preserve"> mediante correo electrónico</w:t>
      </w:r>
      <w:r w:rsidR="00242052" w:rsidRPr="001771DE">
        <w:rPr>
          <w:rFonts w:ascii="Arial" w:eastAsia="Times New Roman" w:hAnsi="Arial" w:cs="Arial"/>
          <w:sz w:val="24"/>
          <w:szCs w:val="24"/>
          <w:lang w:eastAsia="es-MX"/>
        </w:rPr>
        <w:t xml:space="preserve"> que </w:t>
      </w:r>
      <w:r w:rsidR="0047453E" w:rsidRPr="001771DE">
        <w:rPr>
          <w:rFonts w:ascii="Arial" w:eastAsia="Times New Roman" w:hAnsi="Arial" w:cs="Arial"/>
          <w:sz w:val="24"/>
          <w:szCs w:val="24"/>
          <w:lang w:eastAsia="es-MX"/>
        </w:rPr>
        <w:t>proporcionó al registrar su candidatura</w:t>
      </w:r>
      <w:r w:rsidR="00AB63E2" w:rsidRPr="001771DE">
        <w:rPr>
          <w:rFonts w:ascii="Arial" w:eastAsia="Times New Roman" w:hAnsi="Arial" w:cs="Arial"/>
          <w:sz w:val="24"/>
          <w:szCs w:val="24"/>
          <w:lang w:eastAsia="es-MX"/>
        </w:rPr>
        <w:t xml:space="preserve"> independiente</w:t>
      </w:r>
      <w:r w:rsidR="00473B5B" w:rsidRPr="001771DE">
        <w:rPr>
          <w:rFonts w:ascii="Arial" w:eastAsia="Times New Roman" w:hAnsi="Arial" w:cs="Arial"/>
          <w:sz w:val="24"/>
          <w:szCs w:val="24"/>
          <w:lang w:eastAsia="es-MX"/>
        </w:rPr>
        <w:t>, no obstante</w:t>
      </w:r>
      <w:r w:rsidR="00242052" w:rsidRPr="001771DE">
        <w:rPr>
          <w:rFonts w:ascii="Arial" w:eastAsia="Times New Roman" w:hAnsi="Arial" w:cs="Arial"/>
          <w:sz w:val="24"/>
          <w:szCs w:val="24"/>
          <w:lang w:eastAsia="es-MX"/>
        </w:rPr>
        <w:t>,</w:t>
      </w:r>
      <w:r w:rsidR="003574B8" w:rsidRPr="001771DE">
        <w:rPr>
          <w:rFonts w:ascii="Arial" w:eastAsia="Times New Roman" w:hAnsi="Arial" w:cs="Arial"/>
          <w:sz w:val="24"/>
          <w:szCs w:val="24"/>
          <w:lang w:eastAsia="es-MX"/>
        </w:rPr>
        <w:t xml:space="preserve"> </w:t>
      </w:r>
      <w:r w:rsidR="00B06026" w:rsidRPr="001771DE">
        <w:rPr>
          <w:rFonts w:ascii="Arial" w:eastAsia="Times New Roman" w:hAnsi="Arial" w:cs="Arial"/>
          <w:sz w:val="24"/>
          <w:szCs w:val="24"/>
          <w:lang w:eastAsia="es-MX"/>
        </w:rPr>
        <w:t xml:space="preserve">dicho acto fue superado por el que se cuestiona en el presente recurso de apelación, ya que, en consideración de la </w:t>
      </w:r>
      <w:r w:rsidR="00B06026" w:rsidRPr="001771DE">
        <w:rPr>
          <w:rFonts w:ascii="Arial" w:eastAsia="Times New Roman" w:hAnsi="Arial" w:cs="Arial"/>
          <w:i/>
          <w:iCs/>
          <w:sz w:val="24"/>
          <w:szCs w:val="24"/>
          <w:lang w:eastAsia="es-MX"/>
        </w:rPr>
        <w:t>autoridad responsable</w:t>
      </w:r>
      <w:r w:rsidR="00B06026" w:rsidRPr="001771DE">
        <w:rPr>
          <w:rFonts w:ascii="Arial" w:eastAsia="Times New Roman" w:hAnsi="Arial" w:cs="Arial"/>
          <w:sz w:val="24"/>
          <w:szCs w:val="24"/>
          <w:lang w:eastAsia="es-MX"/>
        </w:rPr>
        <w:t xml:space="preserve">, el mismo no fue eficaz para lograr que el </w:t>
      </w:r>
      <w:r w:rsidR="00B06026" w:rsidRPr="001771DE">
        <w:rPr>
          <w:rFonts w:ascii="Arial" w:eastAsia="Times New Roman" w:hAnsi="Arial" w:cs="Arial"/>
          <w:i/>
          <w:iCs/>
          <w:sz w:val="24"/>
          <w:szCs w:val="24"/>
          <w:lang w:eastAsia="es-MX"/>
        </w:rPr>
        <w:t>promovente</w:t>
      </w:r>
      <w:r w:rsidR="00B06026" w:rsidRPr="001771DE">
        <w:rPr>
          <w:rFonts w:ascii="Arial" w:eastAsia="Times New Roman" w:hAnsi="Arial" w:cs="Arial"/>
          <w:sz w:val="24"/>
          <w:szCs w:val="24"/>
          <w:lang w:eastAsia="es-MX"/>
        </w:rPr>
        <w:t xml:space="preserve"> tuviera conocimiento del requerimiento de reintegro realizado. </w:t>
      </w:r>
    </w:p>
    <w:p w14:paraId="7C8548DD" w14:textId="5327C861" w:rsidR="00473B5B" w:rsidRPr="001771DE" w:rsidRDefault="00B06026"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val="es-ES" w:eastAsia="es-MX"/>
        </w:rPr>
      </w:pPr>
      <w:r w:rsidRPr="001771DE">
        <w:rPr>
          <w:rFonts w:ascii="Arial" w:eastAsia="Times New Roman" w:hAnsi="Arial" w:cs="Arial"/>
          <w:sz w:val="24"/>
          <w:szCs w:val="24"/>
          <w:lang w:val="es-ES" w:eastAsia="es-MX"/>
        </w:rPr>
        <w:lastRenderedPageBreak/>
        <w:t xml:space="preserve">Con base en lo expuesto, este </w:t>
      </w:r>
      <w:r w:rsidRPr="001771DE">
        <w:rPr>
          <w:rFonts w:ascii="Arial" w:eastAsia="Times New Roman" w:hAnsi="Arial" w:cs="Arial"/>
          <w:i/>
          <w:iCs/>
          <w:sz w:val="24"/>
          <w:szCs w:val="24"/>
          <w:lang w:val="es-ES" w:eastAsia="es-MX"/>
        </w:rPr>
        <w:t xml:space="preserve">Tribunal </w:t>
      </w:r>
      <w:r w:rsidRPr="001771DE">
        <w:rPr>
          <w:rFonts w:ascii="Arial" w:eastAsia="Times New Roman" w:hAnsi="Arial" w:cs="Arial"/>
          <w:sz w:val="24"/>
          <w:szCs w:val="24"/>
          <w:lang w:val="es-ES" w:eastAsia="es-MX"/>
        </w:rPr>
        <w:t>estima que la notificación controvertida</w:t>
      </w:r>
      <w:r w:rsidR="00EF2476" w:rsidRPr="001771DE">
        <w:rPr>
          <w:rFonts w:ascii="Arial" w:eastAsia="Times New Roman" w:hAnsi="Arial" w:cs="Arial"/>
          <w:sz w:val="24"/>
          <w:szCs w:val="24"/>
          <w:lang w:val="es-ES" w:eastAsia="es-MX"/>
        </w:rPr>
        <w:t xml:space="preserve"> no se ajustó a lo establecido en el párrafo segundo del artículo 17 del </w:t>
      </w:r>
      <w:r w:rsidR="00EF2476" w:rsidRPr="001771DE">
        <w:rPr>
          <w:rFonts w:ascii="Arial" w:eastAsia="Times New Roman" w:hAnsi="Arial" w:cs="Arial"/>
          <w:i/>
          <w:iCs/>
          <w:sz w:val="24"/>
          <w:szCs w:val="24"/>
          <w:lang w:val="es-ES" w:eastAsia="es-MX"/>
        </w:rPr>
        <w:t>Reglamento de Quejas</w:t>
      </w:r>
      <w:r w:rsidR="00EF2476" w:rsidRPr="001771DE">
        <w:rPr>
          <w:rFonts w:ascii="Arial" w:eastAsia="Times New Roman" w:hAnsi="Arial" w:cs="Arial"/>
          <w:sz w:val="24"/>
          <w:szCs w:val="24"/>
          <w:lang w:val="es-ES" w:eastAsia="es-MX"/>
        </w:rPr>
        <w:t>, que establece la obligación de</w:t>
      </w:r>
      <w:r w:rsidR="00EF2476" w:rsidRPr="001771DE">
        <w:rPr>
          <w:rFonts w:ascii="Arial" w:eastAsia="Times New Roman" w:hAnsi="Arial" w:cs="Arial"/>
          <w:sz w:val="24"/>
          <w:szCs w:val="24"/>
          <w:lang w:eastAsia="es-MX"/>
        </w:rPr>
        <w:t xml:space="preserve"> levantar la certificación correspondiente, en la que constara </w:t>
      </w:r>
      <w:r w:rsidR="00EF2476" w:rsidRPr="001771DE">
        <w:rPr>
          <w:rFonts w:ascii="Arial" w:eastAsia="Times New Roman" w:hAnsi="Arial" w:cs="Arial"/>
          <w:sz w:val="24"/>
          <w:szCs w:val="24"/>
          <w:lang w:val="es-ES" w:eastAsia="es-MX"/>
        </w:rPr>
        <w:t>el envío-recepción de</w:t>
      </w:r>
      <w:r w:rsidR="00B055CB" w:rsidRPr="001771DE">
        <w:rPr>
          <w:rFonts w:ascii="Arial" w:eastAsia="Times New Roman" w:hAnsi="Arial" w:cs="Arial"/>
          <w:sz w:val="24"/>
          <w:szCs w:val="24"/>
          <w:lang w:val="es-ES" w:eastAsia="es-MX"/>
        </w:rPr>
        <w:t>l oficio a notificar.</w:t>
      </w:r>
    </w:p>
    <w:p w14:paraId="0135F5AB" w14:textId="0FFDCB7F" w:rsidR="005A0C66" w:rsidRPr="001771DE" w:rsidRDefault="005E1136" w:rsidP="003574B8">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eastAsia="Times New Roman" w:hAnsi="Arial" w:cs="Arial"/>
          <w:sz w:val="24"/>
          <w:szCs w:val="24"/>
          <w:lang w:eastAsia="es-MX"/>
        </w:rPr>
      </w:pPr>
      <w:r w:rsidRPr="001771DE">
        <w:rPr>
          <w:rFonts w:ascii="Arial" w:eastAsia="Times New Roman" w:hAnsi="Arial" w:cs="Arial"/>
          <w:sz w:val="24"/>
          <w:szCs w:val="24"/>
          <w:lang w:eastAsia="es-MX"/>
        </w:rPr>
        <w:t>En ese sentido, la notificaci</w:t>
      </w:r>
      <w:r w:rsidR="00B06026" w:rsidRPr="001771DE">
        <w:rPr>
          <w:rFonts w:ascii="Arial" w:eastAsia="Times New Roman" w:hAnsi="Arial" w:cs="Arial"/>
          <w:sz w:val="24"/>
          <w:szCs w:val="24"/>
          <w:lang w:eastAsia="es-MX"/>
        </w:rPr>
        <w:t xml:space="preserve">ón </w:t>
      </w:r>
      <w:r w:rsidRPr="001771DE">
        <w:rPr>
          <w:rFonts w:ascii="Arial" w:eastAsia="Times New Roman" w:hAnsi="Arial" w:cs="Arial"/>
          <w:sz w:val="24"/>
          <w:szCs w:val="24"/>
          <w:lang w:eastAsia="es-MX"/>
        </w:rPr>
        <w:t>practicada no se sujet</w:t>
      </w:r>
      <w:r w:rsidR="002D0630" w:rsidRPr="001771DE">
        <w:rPr>
          <w:rFonts w:ascii="Arial" w:eastAsia="Times New Roman" w:hAnsi="Arial" w:cs="Arial"/>
          <w:sz w:val="24"/>
          <w:szCs w:val="24"/>
          <w:lang w:eastAsia="es-MX"/>
        </w:rPr>
        <w:t>ó</w:t>
      </w:r>
      <w:r w:rsidRPr="001771DE">
        <w:rPr>
          <w:rFonts w:ascii="Arial" w:eastAsia="Times New Roman" w:hAnsi="Arial" w:cs="Arial"/>
          <w:sz w:val="24"/>
          <w:szCs w:val="24"/>
          <w:lang w:eastAsia="es-MX"/>
        </w:rPr>
        <w:t xml:space="preserve"> a lo establecido </w:t>
      </w:r>
      <w:r w:rsidR="00AB63E2" w:rsidRPr="001771DE">
        <w:rPr>
          <w:rFonts w:ascii="Arial" w:eastAsia="Times New Roman" w:hAnsi="Arial" w:cs="Arial"/>
          <w:sz w:val="24"/>
          <w:szCs w:val="24"/>
          <w:lang w:eastAsia="es-MX"/>
        </w:rPr>
        <w:t xml:space="preserve">a las reglas previstas en la legislación ni </w:t>
      </w:r>
      <w:r w:rsidR="00716C07" w:rsidRPr="001771DE">
        <w:rPr>
          <w:rFonts w:ascii="Arial" w:eastAsia="Times New Roman" w:hAnsi="Arial" w:cs="Arial"/>
          <w:sz w:val="24"/>
          <w:szCs w:val="24"/>
          <w:lang w:eastAsia="es-MX"/>
        </w:rPr>
        <w:t xml:space="preserve">se </w:t>
      </w:r>
      <w:r w:rsidR="00B055CB" w:rsidRPr="001771DE">
        <w:rPr>
          <w:rFonts w:ascii="Arial" w:eastAsia="Times New Roman" w:hAnsi="Arial" w:cs="Arial"/>
          <w:sz w:val="24"/>
          <w:szCs w:val="24"/>
          <w:lang w:eastAsia="es-MX"/>
        </w:rPr>
        <w:t>atendió</w:t>
      </w:r>
      <w:r w:rsidR="00AB63E2" w:rsidRPr="001771DE">
        <w:rPr>
          <w:rFonts w:ascii="Arial" w:eastAsia="Times New Roman" w:hAnsi="Arial" w:cs="Arial"/>
          <w:sz w:val="24"/>
          <w:szCs w:val="24"/>
          <w:lang w:eastAsia="es-MX"/>
        </w:rPr>
        <w:t xml:space="preserve"> al debido proceso</w:t>
      </w:r>
      <w:r w:rsidRPr="001771DE">
        <w:rPr>
          <w:rFonts w:ascii="Arial" w:eastAsia="Times New Roman" w:hAnsi="Arial" w:cs="Arial"/>
          <w:sz w:val="24"/>
          <w:szCs w:val="24"/>
          <w:lang w:eastAsia="es-MX"/>
        </w:rPr>
        <w:t>,</w:t>
      </w:r>
      <w:r w:rsidR="00AB63E2" w:rsidRPr="001771DE">
        <w:rPr>
          <w:rFonts w:ascii="Arial" w:eastAsia="Times New Roman" w:hAnsi="Arial" w:cs="Arial"/>
          <w:sz w:val="24"/>
          <w:szCs w:val="24"/>
          <w:lang w:eastAsia="es-MX"/>
        </w:rPr>
        <w:t xml:space="preserve"> inobservando</w:t>
      </w:r>
      <w:r w:rsidRPr="001771DE">
        <w:rPr>
          <w:rFonts w:ascii="Arial" w:eastAsia="Times New Roman" w:hAnsi="Arial" w:cs="Arial"/>
          <w:sz w:val="24"/>
          <w:szCs w:val="24"/>
          <w:lang w:eastAsia="es-MX"/>
        </w:rPr>
        <w:t xml:space="preserve"> los</w:t>
      </w:r>
      <w:r w:rsidRPr="001771DE">
        <w:t xml:space="preserve"> </w:t>
      </w:r>
      <w:r w:rsidRPr="001771DE">
        <w:rPr>
          <w:rFonts w:ascii="Arial" w:eastAsia="Times New Roman" w:hAnsi="Arial" w:cs="Arial"/>
          <w:sz w:val="24"/>
          <w:szCs w:val="24"/>
          <w:lang w:eastAsia="es-MX"/>
        </w:rPr>
        <w:t>requisitos necesarios para su validez</w:t>
      </w:r>
      <w:r w:rsidR="00716C07" w:rsidRPr="001771DE">
        <w:rPr>
          <w:rFonts w:ascii="Arial" w:eastAsia="Times New Roman" w:hAnsi="Arial" w:cs="Arial"/>
          <w:sz w:val="24"/>
          <w:szCs w:val="24"/>
          <w:lang w:eastAsia="es-MX"/>
        </w:rPr>
        <w:t>, por lo que se considera necesario ordenar se reponga la notificación respectiva.</w:t>
      </w:r>
    </w:p>
    <w:p w14:paraId="46DBC0A4" w14:textId="0B40A87B" w:rsidR="002B4931" w:rsidRPr="001771DE" w:rsidRDefault="005A4B20" w:rsidP="003574B8">
      <w:pPr>
        <w:shd w:val="clear" w:color="auto" w:fill="FFFFFF" w:themeFill="background1"/>
        <w:tabs>
          <w:tab w:val="left" w:pos="3794"/>
        </w:tabs>
        <w:spacing w:before="100" w:beforeAutospacing="1" w:after="100" w:afterAutospacing="1" w:line="360" w:lineRule="auto"/>
        <w:ind w:right="335"/>
        <w:jc w:val="both"/>
        <w:rPr>
          <w:rFonts w:ascii="Arial" w:eastAsia="Times New Roman" w:hAnsi="Arial" w:cs="Arial"/>
          <w:b/>
          <w:bCs/>
          <w:sz w:val="24"/>
          <w:szCs w:val="24"/>
          <w:lang w:val="es-ES" w:eastAsia="es-MX"/>
        </w:rPr>
      </w:pPr>
      <w:r w:rsidRPr="001771DE">
        <w:rPr>
          <w:rFonts w:ascii="Arial" w:eastAsia="Times New Roman" w:hAnsi="Arial" w:cs="Arial"/>
          <w:b/>
          <w:bCs/>
          <w:sz w:val="24"/>
          <w:szCs w:val="24"/>
          <w:lang w:val="es-ES" w:eastAsia="es-MX"/>
        </w:rPr>
        <w:t>4</w:t>
      </w:r>
      <w:r w:rsidR="00CF285E" w:rsidRPr="001771DE">
        <w:rPr>
          <w:rFonts w:ascii="Arial" w:eastAsia="Times New Roman" w:hAnsi="Arial" w:cs="Arial"/>
          <w:b/>
          <w:bCs/>
          <w:sz w:val="24"/>
          <w:szCs w:val="24"/>
          <w:lang w:val="es-ES" w:eastAsia="es-MX"/>
        </w:rPr>
        <w:t>.2</w:t>
      </w:r>
      <w:r w:rsidR="002B4931" w:rsidRPr="001771DE">
        <w:rPr>
          <w:rFonts w:ascii="Arial" w:eastAsia="Times New Roman" w:hAnsi="Arial" w:cs="Arial"/>
          <w:b/>
          <w:bCs/>
          <w:sz w:val="24"/>
          <w:szCs w:val="24"/>
          <w:lang w:val="es-ES" w:eastAsia="es-MX"/>
        </w:rPr>
        <w:t xml:space="preserve"> </w:t>
      </w:r>
      <w:r w:rsidR="00473B5B" w:rsidRPr="001771DE">
        <w:rPr>
          <w:rFonts w:ascii="Arial" w:eastAsia="Times New Roman" w:hAnsi="Arial" w:cs="Arial"/>
          <w:b/>
          <w:bCs/>
          <w:sz w:val="24"/>
          <w:szCs w:val="24"/>
          <w:lang w:val="es-ES" w:eastAsia="es-MX"/>
        </w:rPr>
        <w:t>Indebido cálculo del monto requerido</w:t>
      </w:r>
    </w:p>
    <w:p w14:paraId="6015FD5E" w14:textId="22792269" w:rsidR="005C788D" w:rsidRPr="001771DE" w:rsidRDefault="000C2522" w:rsidP="003574B8">
      <w:pPr>
        <w:pStyle w:val="Normal0"/>
        <w:spacing w:before="240" w:after="240" w:line="360" w:lineRule="auto"/>
        <w:jc w:val="both"/>
        <w:rPr>
          <w:rFonts w:ascii="Arial" w:eastAsia="Times New Roman" w:hAnsi="Arial" w:cs="Arial"/>
          <w:sz w:val="24"/>
          <w:szCs w:val="24"/>
          <w:lang w:val="es-ES" w:eastAsia="es-ES"/>
        </w:rPr>
      </w:pPr>
      <w:r w:rsidRPr="001771DE">
        <w:rPr>
          <w:rFonts w:ascii="Arial" w:hAnsi="Arial" w:cs="Arial"/>
          <w:sz w:val="24"/>
          <w:szCs w:val="24"/>
        </w:rPr>
        <w:t>Tal como se precisó en apartado previo</w:t>
      </w:r>
      <w:r w:rsidR="00111DE2" w:rsidRPr="001771DE">
        <w:rPr>
          <w:rFonts w:ascii="Arial" w:eastAsia="Times New Roman" w:hAnsi="Arial" w:cs="Arial"/>
          <w:sz w:val="24"/>
          <w:szCs w:val="24"/>
          <w:lang w:val="es-ES" w:eastAsia="es-ES"/>
        </w:rPr>
        <w:t>,</w:t>
      </w:r>
      <w:r w:rsidRPr="001771DE">
        <w:rPr>
          <w:rFonts w:ascii="Arial" w:eastAsia="Times New Roman" w:hAnsi="Arial" w:cs="Arial"/>
          <w:sz w:val="24"/>
          <w:szCs w:val="24"/>
          <w:lang w:val="es-ES" w:eastAsia="es-ES"/>
        </w:rPr>
        <w:t xml:space="preserve"> el </w:t>
      </w:r>
      <w:r w:rsidRPr="001771DE">
        <w:rPr>
          <w:rFonts w:ascii="Arial" w:eastAsia="Times New Roman" w:hAnsi="Arial" w:cs="Arial"/>
          <w:i/>
          <w:iCs/>
          <w:sz w:val="24"/>
          <w:szCs w:val="24"/>
          <w:lang w:val="es-ES" w:eastAsia="es-ES"/>
        </w:rPr>
        <w:t>apelante</w:t>
      </w:r>
      <w:r w:rsidR="00111DE2" w:rsidRPr="001771DE">
        <w:rPr>
          <w:rFonts w:ascii="Arial" w:eastAsia="Times New Roman" w:hAnsi="Arial" w:cs="Arial"/>
          <w:sz w:val="24"/>
          <w:szCs w:val="24"/>
          <w:lang w:val="es-ES" w:eastAsia="es-ES"/>
        </w:rPr>
        <w:t xml:space="preserve"> </w:t>
      </w:r>
      <w:r w:rsidR="002D0630" w:rsidRPr="001771DE">
        <w:rPr>
          <w:rFonts w:ascii="Arial" w:eastAsia="Times New Roman" w:hAnsi="Arial" w:cs="Arial"/>
          <w:sz w:val="24"/>
          <w:szCs w:val="24"/>
          <w:lang w:val="es-ES" w:eastAsia="es-ES"/>
        </w:rPr>
        <w:t>pretende que la irregularidad procesal en la notificación del procedimiento de reintegro tenga los alcances de re</w:t>
      </w:r>
      <w:r w:rsidR="006F0AEF" w:rsidRPr="001771DE">
        <w:rPr>
          <w:rFonts w:ascii="Arial" w:eastAsia="Times New Roman" w:hAnsi="Arial" w:cs="Arial"/>
          <w:sz w:val="24"/>
          <w:szCs w:val="24"/>
          <w:lang w:val="es-ES" w:eastAsia="es-ES"/>
        </w:rPr>
        <w:t>vocar</w:t>
      </w:r>
      <w:r w:rsidR="005C788D" w:rsidRPr="001771DE">
        <w:rPr>
          <w:rFonts w:ascii="Arial" w:eastAsia="Times New Roman" w:hAnsi="Arial" w:cs="Arial"/>
          <w:sz w:val="24"/>
          <w:szCs w:val="24"/>
          <w:lang w:val="es-ES" w:eastAsia="es-ES"/>
        </w:rPr>
        <w:t xml:space="preserve"> lo actuado por parte de  la autoridad electoral nacional a efecto de que se verifiquen de nueva cuenta las pólizas, evidencias y facturas que a su decir fueron debidamente cargadas al Sistema de </w:t>
      </w:r>
      <w:r w:rsidR="002D0630" w:rsidRPr="001771DE">
        <w:rPr>
          <w:rFonts w:ascii="Arial" w:eastAsia="Times New Roman" w:hAnsi="Arial" w:cs="Arial"/>
          <w:sz w:val="24"/>
          <w:szCs w:val="24"/>
          <w:lang w:val="es-ES" w:eastAsia="es-ES"/>
        </w:rPr>
        <w:t>I</w:t>
      </w:r>
      <w:r w:rsidR="005C788D" w:rsidRPr="001771DE">
        <w:rPr>
          <w:rFonts w:ascii="Arial" w:eastAsia="Times New Roman" w:hAnsi="Arial" w:cs="Arial"/>
          <w:sz w:val="24"/>
          <w:szCs w:val="24"/>
          <w:lang w:val="es-ES" w:eastAsia="es-ES"/>
        </w:rPr>
        <w:t>nformación Financiera (SIF), con la finalidad de que una vez constatada la conciliación del gasto realizado se le tenga por cumpliendo en tiempo y forma en atención al monto que a su decir es el correspondiente y fue debidamente integrado.</w:t>
      </w:r>
    </w:p>
    <w:p w14:paraId="1B16ED65" w14:textId="47B68571" w:rsidR="000C2522" w:rsidRPr="001771DE" w:rsidRDefault="005C5C05" w:rsidP="003574B8">
      <w:pPr>
        <w:spacing w:before="100" w:beforeAutospacing="1" w:after="100" w:afterAutospacing="1" w:line="360" w:lineRule="auto"/>
        <w:jc w:val="both"/>
        <w:rPr>
          <w:rFonts w:ascii="Arial" w:hAnsi="Arial" w:cs="Arial"/>
          <w:b/>
          <w:bCs/>
          <w:sz w:val="24"/>
          <w:szCs w:val="24"/>
        </w:rPr>
      </w:pPr>
      <w:r w:rsidRPr="001771DE">
        <w:rPr>
          <w:rFonts w:ascii="Arial" w:hAnsi="Arial" w:cs="Arial"/>
          <w:b/>
          <w:bCs/>
          <w:sz w:val="24"/>
          <w:szCs w:val="24"/>
        </w:rPr>
        <w:t>Marco normativo</w:t>
      </w:r>
    </w:p>
    <w:p w14:paraId="557B4E94" w14:textId="58DF0760" w:rsidR="000C2522" w:rsidRPr="001771DE" w:rsidRDefault="000C2522" w:rsidP="003574B8">
      <w:pPr>
        <w:spacing w:before="100" w:beforeAutospacing="1" w:after="100" w:afterAutospacing="1" w:line="360" w:lineRule="auto"/>
        <w:jc w:val="both"/>
        <w:rPr>
          <w:rFonts w:ascii="Arial" w:hAnsi="Arial" w:cs="Arial"/>
          <w:sz w:val="24"/>
          <w:szCs w:val="24"/>
        </w:rPr>
      </w:pPr>
      <w:r w:rsidRPr="001771DE">
        <w:rPr>
          <w:rFonts w:ascii="Arial" w:hAnsi="Arial" w:cs="Arial"/>
          <w:sz w:val="24"/>
          <w:szCs w:val="24"/>
        </w:rPr>
        <w:t xml:space="preserve">El artículo 134 de la </w:t>
      </w:r>
      <w:r w:rsidRPr="001771DE">
        <w:rPr>
          <w:rFonts w:ascii="Arial" w:hAnsi="Arial" w:cs="Arial"/>
          <w:i/>
          <w:iCs/>
          <w:sz w:val="24"/>
          <w:szCs w:val="24"/>
        </w:rPr>
        <w:t xml:space="preserve">Constitución </w:t>
      </w:r>
      <w:r w:rsidR="002D0630" w:rsidRPr="001771DE">
        <w:rPr>
          <w:rFonts w:ascii="Arial" w:hAnsi="Arial" w:cs="Arial"/>
          <w:i/>
          <w:iCs/>
          <w:sz w:val="24"/>
          <w:szCs w:val="24"/>
        </w:rPr>
        <w:t>F</w:t>
      </w:r>
      <w:r w:rsidRPr="001771DE">
        <w:rPr>
          <w:rFonts w:ascii="Arial" w:hAnsi="Arial" w:cs="Arial"/>
          <w:i/>
          <w:iCs/>
          <w:sz w:val="24"/>
          <w:szCs w:val="24"/>
        </w:rPr>
        <w:t>ederal</w:t>
      </w:r>
      <w:r w:rsidRPr="001771DE">
        <w:rPr>
          <w:rFonts w:ascii="Arial" w:hAnsi="Arial" w:cs="Arial"/>
          <w:sz w:val="24"/>
          <w:szCs w:val="24"/>
        </w:rPr>
        <w:t xml:space="preserve"> se prevé la obligación de que los recursos económicos de carácter público deberán administrarse con eficiencia, eficacia, economía, transparencia y honradez para satisfacer los objetivos a los que estén destinados.</w:t>
      </w:r>
    </w:p>
    <w:p w14:paraId="2BFB70A9" w14:textId="39519155" w:rsidR="000C2522" w:rsidRPr="001771DE" w:rsidRDefault="000C2522" w:rsidP="003574B8">
      <w:pPr>
        <w:spacing w:before="100" w:beforeAutospacing="1" w:after="100" w:afterAutospacing="1" w:line="360" w:lineRule="auto"/>
        <w:jc w:val="both"/>
        <w:rPr>
          <w:rFonts w:ascii="Arial" w:hAnsi="Arial" w:cs="Arial"/>
          <w:sz w:val="24"/>
          <w:szCs w:val="24"/>
        </w:rPr>
      </w:pPr>
      <w:r w:rsidRPr="001771DE">
        <w:rPr>
          <w:rFonts w:ascii="Arial" w:hAnsi="Arial" w:cs="Arial"/>
          <w:sz w:val="24"/>
          <w:szCs w:val="24"/>
        </w:rPr>
        <w:t xml:space="preserve">De conformidad con lo dispuesto en el artículo 41, apartado B, párrafo tercero, de la </w:t>
      </w:r>
      <w:r w:rsidRPr="001771DE">
        <w:rPr>
          <w:rFonts w:ascii="Arial" w:hAnsi="Arial" w:cs="Arial"/>
          <w:i/>
          <w:iCs/>
          <w:sz w:val="24"/>
          <w:szCs w:val="24"/>
        </w:rPr>
        <w:t xml:space="preserve">Constitución </w:t>
      </w:r>
      <w:r w:rsidR="005A4B20" w:rsidRPr="001771DE">
        <w:rPr>
          <w:rFonts w:ascii="Arial" w:hAnsi="Arial" w:cs="Arial"/>
          <w:i/>
          <w:iCs/>
          <w:sz w:val="24"/>
          <w:szCs w:val="24"/>
        </w:rPr>
        <w:t>Federal</w:t>
      </w:r>
      <w:r w:rsidRPr="001771DE">
        <w:rPr>
          <w:rFonts w:ascii="Arial" w:hAnsi="Arial" w:cs="Arial"/>
          <w:sz w:val="24"/>
          <w:szCs w:val="24"/>
        </w:rPr>
        <w:t>; 32</w:t>
      </w:r>
      <w:r w:rsidR="0030641F" w:rsidRPr="001771DE">
        <w:rPr>
          <w:rFonts w:ascii="Arial" w:hAnsi="Arial" w:cs="Arial"/>
          <w:sz w:val="24"/>
          <w:szCs w:val="24"/>
        </w:rPr>
        <w:t>,</w:t>
      </w:r>
      <w:r w:rsidRPr="001771DE">
        <w:rPr>
          <w:rFonts w:ascii="Arial" w:hAnsi="Arial" w:cs="Arial"/>
          <w:sz w:val="24"/>
          <w:szCs w:val="24"/>
        </w:rPr>
        <w:t xml:space="preserve"> fracción VI; 42, 44, incisos o), </w:t>
      </w:r>
      <w:proofErr w:type="spellStart"/>
      <w:r w:rsidRPr="001771DE">
        <w:rPr>
          <w:rFonts w:ascii="Arial" w:hAnsi="Arial" w:cs="Arial"/>
          <w:sz w:val="24"/>
          <w:szCs w:val="24"/>
        </w:rPr>
        <w:t>ii</w:t>
      </w:r>
      <w:proofErr w:type="spellEnd"/>
      <w:r w:rsidRPr="001771DE">
        <w:rPr>
          <w:rFonts w:ascii="Arial" w:hAnsi="Arial" w:cs="Arial"/>
          <w:sz w:val="24"/>
          <w:szCs w:val="24"/>
        </w:rPr>
        <w:t xml:space="preserve">); 47,190 al 199, 425 al 431 de la Ley General de Instituciones y Procedimientos Electorales, la materia de la fiscalización corresponde de manera exclusiva al </w:t>
      </w:r>
      <w:r w:rsidRPr="001771DE">
        <w:rPr>
          <w:rFonts w:ascii="Arial" w:hAnsi="Arial" w:cs="Arial"/>
          <w:i/>
          <w:iCs/>
          <w:sz w:val="24"/>
          <w:szCs w:val="24"/>
        </w:rPr>
        <w:t>INE</w:t>
      </w:r>
      <w:r w:rsidRPr="001771DE">
        <w:rPr>
          <w:rFonts w:ascii="Arial" w:hAnsi="Arial" w:cs="Arial"/>
          <w:sz w:val="24"/>
          <w:szCs w:val="24"/>
        </w:rPr>
        <w:t xml:space="preserve">. </w:t>
      </w:r>
    </w:p>
    <w:p w14:paraId="58AC8749" w14:textId="118DD052" w:rsidR="000C2522" w:rsidRPr="001771DE" w:rsidRDefault="000C2522" w:rsidP="003574B8">
      <w:pPr>
        <w:spacing w:before="100" w:beforeAutospacing="1" w:after="100" w:afterAutospacing="1" w:line="360" w:lineRule="auto"/>
        <w:jc w:val="both"/>
        <w:rPr>
          <w:rFonts w:ascii="Arial" w:hAnsi="Arial" w:cs="Arial"/>
          <w:sz w:val="24"/>
          <w:szCs w:val="24"/>
        </w:rPr>
      </w:pPr>
      <w:r w:rsidRPr="001771DE">
        <w:rPr>
          <w:rFonts w:ascii="Arial" w:hAnsi="Arial" w:cs="Arial"/>
          <w:sz w:val="24"/>
          <w:szCs w:val="24"/>
        </w:rPr>
        <w:t xml:space="preserve">Ahora bien, el artículo 222 Bis del Reglamento de Fiscalización del </w:t>
      </w:r>
      <w:r w:rsidRPr="001771DE">
        <w:rPr>
          <w:rFonts w:ascii="Arial" w:hAnsi="Arial" w:cs="Arial"/>
          <w:i/>
          <w:iCs/>
          <w:sz w:val="24"/>
          <w:szCs w:val="24"/>
        </w:rPr>
        <w:t>INE</w:t>
      </w:r>
      <w:r w:rsidRPr="001771DE">
        <w:rPr>
          <w:rFonts w:ascii="Arial" w:hAnsi="Arial" w:cs="Arial"/>
          <w:sz w:val="24"/>
          <w:szCs w:val="24"/>
        </w:rPr>
        <w:t xml:space="preserve">, establece el reintegro del financiamiento de campaña, en lo que interesa conforme a lo siguiente: </w:t>
      </w:r>
    </w:p>
    <w:p w14:paraId="6DCED090" w14:textId="77777777" w:rsidR="000C2522" w:rsidRPr="001771DE" w:rsidRDefault="000C2522" w:rsidP="003574B8">
      <w:pPr>
        <w:spacing w:before="120" w:after="120" w:line="276" w:lineRule="auto"/>
        <w:ind w:left="170" w:right="113"/>
        <w:jc w:val="both"/>
        <w:rPr>
          <w:rFonts w:ascii="Arial" w:hAnsi="Arial" w:cs="Arial"/>
          <w:i/>
          <w:iCs/>
        </w:rPr>
      </w:pPr>
      <w:r w:rsidRPr="001771DE">
        <w:rPr>
          <w:rFonts w:ascii="Arial" w:hAnsi="Arial" w:cs="Arial"/>
          <w:i/>
          <w:iCs/>
        </w:rPr>
        <w:t>Artículo 222 Bis. Del reintegro del financiamiento público para campaña</w:t>
      </w:r>
    </w:p>
    <w:p w14:paraId="3224045F" w14:textId="77777777" w:rsidR="000C2522" w:rsidRPr="001771DE" w:rsidRDefault="000C2522" w:rsidP="003574B8">
      <w:pPr>
        <w:spacing w:before="120" w:after="120" w:line="276" w:lineRule="auto"/>
        <w:ind w:left="170" w:right="113"/>
        <w:jc w:val="both"/>
        <w:rPr>
          <w:rFonts w:ascii="Arial" w:hAnsi="Arial" w:cs="Arial"/>
          <w:i/>
          <w:iCs/>
        </w:rPr>
      </w:pPr>
      <w:r w:rsidRPr="001771DE">
        <w:rPr>
          <w:rFonts w:ascii="Arial" w:hAnsi="Arial" w:cs="Arial"/>
          <w:i/>
          <w:iCs/>
        </w:rPr>
        <w:t>1. El financiamiento público que reciban los partidos políticos y candidatos independientes para gastos de campaña, deberán ser utilizados exclusivamente para estos fines.</w:t>
      </w:r>
    </w:p>
    <w:p w14:paraId="2AC88542" w14:textId="77777777" w:rsidR="000C2522" w:rsidRPr="001771DE" w:rsidRDefault="000C2522" w:rsidP="003574B8">
      <w:pPr>
        <w:spacing w:before="120" w:after="120" w:line="276" w:lineRule="auto"/>
        <w:ind w:left="170" w:right="113"/>
        <w:jc w:val="both"/>
        <w:rPr>
          <w:rFonts w:ascii="Arial" w:hAnsi="Arial" w:cs="Arial"/>
          <w:i/>
          <w:iCs/>
        </w:rPr>
      </w:pPr>
      <w:r w:rsidRPr="001771DE">
        <w:rPr>
          <w:rFonts w:ascii="Arial" w:hAnsi="Arial" w:cs="Arial"/>
          <w:i/>
          <w:iCs/>
        </w:rPr>
        <w:lastRenderedPageBreak/>
        <w:t>2. Los partidos políticos y candidatos independientes deberán devolver al Instituto o al Organismo Público Local, el monto total del financiamiento público para campaña que hubieran recibido y que no utilicen en el Proceso Electoral correspondiente. El reintegro de los recursos deberá realizarse dentro de los 5 días hábiles posteriores a que hubiera quedado firme el Dictamen y la resolución correspondiente.</w:t>
      </w:r>
    </w:p>
    <w:p w14:paraId="69ACF929" w14:textId="77777777" w:rsidR="000C2522" w:rsidRPr="001771DE" w:rsidRDefault="000C2522" w:rsidP="003574B8">
      <w:pPr>
        <w:spacing w:before="120" w:after="120" w:line="276" w:lineRule="auto"/>
        <w:ind w:left="170" w:right="113"/>
        <w:jc w:val="both"/>
        <w:rPr>
          <w:rFonts w:ascii="Arial" w:hAnsi="Arial" w:cs="Arial"/>
          <w:i/>
          <w:iCs/>
        </w:rPr>
      </w:pPr>
      <w:r w:rsidRPr="001771DE">
        <w:rPr>
          <w:rFonts w:ascii="Arial" w:hAnsi="Arial" w:cs="Arial"/>
          <w:i/>
          <w:iCs/>
        </w:rPr>
        <w:t>En caso de no cumplir con la obligación descrita en el párrafo anterior, el Consejo General del INE o del Organismo Público Local correspondiente, iniciará el procedimiento ateniente con la finalidad de hacer exigible la devolución.</w:t>
      </w:r>
    </w:p>
    <w:p w14:paraId="2BDF7EF9" w14:textId="77777777" w:rsidR="000C2522" w:rsidRPr="001771DE" w:rsidRDefault="000C2522" w:rsidP="003574B8">
      <w:pPr>
        <w:spacing w:before="120" w:after="120" w:line="276" w:lineRule="auto"/>
        <w:ind w:left="170" w:right="113"/>
        <w:jc w:val="both"/>
        <w:rPr>
          <w:rFonts w:ascii="Arial" w:hAnsi="Arial" w:cs="Arial"/>
          <w:i/>
          <w:iCs/>
        </w:rPr>
      </w:pPr>
      <w:r w:rsidRPr="001771DE">
        <w:rPr>
          <w:rFonts w:ascii="Arial" w:hAnsi="Arial" w:cs="Arial"/>
          <w:i/>
          <w:iCs/>
        </w:rPr>
        <w:t>3. Para la determinación del saldo o remanente a devolver al Instituto o al Organismo Público Local, según corresponda, la Unidad Técnica tomará en consideración los movimientos de ingresos y egreso registrados por los partidos políticos y candidatos independientes en el Sistema en Línea de Contabilidad y los reportes específicos que para este propósito se generen debidamente validados por los representantes de finanzas de los sujetos obligados.</w:t>
      </w:r>
    </w:p>
    <w:p w14:paraId="3110A088" w14:textId="0D6E12B9" w:rsidR="000C2522" w:rsidRPr="001771DE" w:rsidRDefault="000C2522" w:rsidP="003574B8">
      <w:pPr>
        <w:spacing w:before="120" w:after="120" w:line="276" w:lineRule="auto"/>
        <w:ind w:left="170" w:right="113"/>
        <w:jc w:val="both"/>
        <w:rPr>
          <w:rFonts w:ascii="Arial" w:hAnsi="Arial" w:cs="Arial"/>
          <w:i/>
          <w:iCs/>
        </w:rPr>
      </w:pPr>
      <w:r w:rsidRPr="001771DE">
        <w:rPr>
          <w:rFonts w:ascii="Arial" w:hAnsi="Arial" w:cs="Arial"/>
          <w:i/>
          <w:iCs/>
        </w:rPr>
        <w:t>4. El saldo o remanente para devolver que se determine de conformidad con el numeral anterior deberá incorporarse en el Dictamen Consolidado de la campaña electoral que para tal efecto elabore la Unidad Técnica.”</w:t>
      </w:r>
    </w:p>
    <w:p w14:paraId="1182ACC7" w14:textId="4612F82D" w:rsidR="000C2522" w:rsidRPr="001771DE" w:rsidRDefault="000C2522" w:rsidP="003574B8">
      <w:pPr>
        <w:spacing w:before="100" w:beforeAutospacing="1" w:after="100" w:afterAutospacing="1" w:line="360" w:lineRule="auto"/>
        <w:jc w:val="both"/>
        <w:rPr>
          <w:rFonts w:ascii="Arial" w:hAnsi="Arial" w:cs="Arial"/>
          <w:sz w:val="24"/>
          <w:szCs w:val="24"/>
        </w:rPr>
      </w:pPr>
      <w:r w:rsidRPr="001771DE">
        <w:rPr>
          <w:rFonts w:ascii="Arial" w:hAnsi="Arial" w:cs="Arial"/>
          <w:sz w:val="24"/>
          <w:szCs w:val="24"/>
        </w:rPr>
        <w:t xml:space="preserve">En tanto que en los </w:t>
      </w:r>
      <w:r w:rsidR="005C5C05" w:rsidRPr="001771DE">
        <w:rPr>
          <w:rFonts w:ascii="Arial" w:hAnsi="Arial" w:cs="Arial"/>
          <w:sz w:val="24"/>
          <w:szCs w:val="24"/>
        </w:rPr>
        <w:t>L</w:t>
      </w:r>
      <w:r w:rsidRPr="001771DE">
        <w:rPr>
          <w:rFonts w:ascii="Arial" w:hAnsi="Arial" w:cs="Arial"/>
          <w:sz w:val="24"/>
          <w:szCs w:val="24"/>
        </w:rPr>
        <w:t xml:space="preserve">ineamientos para integrar el remanente no ejercido del financiamiento público otorgado para gastos de campañas en los procesos electorales federales y locales, en acatamiento a la sentencia SUP-RAP-647/2015 de la </w:t>
      </w:r>
      <w:r w:rsidRPr="001771DE">
        <w:rPr>
          <w:rFonts w:ascii="Arial" w:hAnsi="Arial" w:cs="Arial"/>
          <w:i/>
          <w:iCs/>
          <w:sz w:val="24"/>
          <w:szCs w:val="24"/>
        </w:rPr>
        <w:t>Sala Superior</w:t>
      </w:r>
      <w:r w:rsidRPr="001771DE">
        <w:rPr>
          <w:rFonts w:ascii="Arial" w:hAnsi="Arial" w:cs="Arial"/>
          <w:sz w:val="24"/>
          <w:szCs w:val="24"/>
        </w:rPr>
        <w:t xml:space="preserve">, se establece el procedimiento siguiente: </w:t>
      </w:r>
    </w:p>
    <w:p w14:paraId="5603D355" w14:textId="43DB96A6" w:rsidR="000C2522" w:rsidRPr="001771DE" w:rsidRDefault="000C2522" w:rsidP="003574B8">
      <w:pPr>
        <w:spacing w:before="120" w:after="120" w:line="276" w:lineRule="auto"/>
        <w:ind w:left="170" w:right="113"/>
        <w:jc w:val="both"/>
        <w:rPr>
          <w:rFonts w:ascii="Arial" w:hAnsi="Arial" w:cs="Arial"/>
          <w:i/>
          <w:iCs/>
        </w:rPr>
      </w:pPr>
      <w:r w:rsidRPr="001771DE">
        <w:rPr>
          <w:rFonts w:ascii="Arial" w:hAnsi="Arial" w:cs="Arial"/>
          <w:b/>
          <w:bCs/>
          <w:i/>
          <w:iCs/>
        </w:rPr>
        <w:t>Artículo 9.</w:t>
      </w:r>
      <w:r w:rsidRPr="001771DE">
        <w:rPr>
          <w:rFonts w:ascii="Arial" w:hAnsi="Arial" w:cs="Arial"/>
          <w:i/>
          <w:iCs/>
        </w:rPr>
        <w:t xml:space="preserve"> La UTF presentará el remanente a reintegrar al INE u OPLE en el Dictamen Consolidado de la campaña electoral.</w:t>
      </w:r>
    </w:p>
    <w:p w14:paraId="09DB5DDF" w14:textId="5EBDC9CE" w:rsidR="000C2522" w:rsidRPr="001771DE" w:rsidRDefault="000C2522" w:rsidP="003574B8">
      <w:pPr>
        <w:spacing w:before="120" w:after="120" w:line="276" w:lineRule="auto"/>
        <w:ind w:left="170" w:right="113"/>
        <w:jc w:val="both"/>
        <w:rPr>
          <w:rFonts w:ascii="Arial" w:hAnsi="Arial" w:cs="Arial"/>
          <w:i/>
          <w:iCs/>
        </w:rPr>
      </w:pPr>
      <w:r w:rsidRPr="001771DE">
        <w:rPr>
          <w:rFonts w:ascii="Arial" w:hAnsi="Arial" w:cs="Arial"/>
          <w:b/>
          <w:bCs/>
          <w:i/>
          <w:iCs/>
        </w:rPr>
        <w:t>Artículo 10</w:t>
      </w:r>
      <w:r w:rsidRPr="001771DE">
        <w:rPr>
          <w:rFonts w:ascii="Arial" w:hAnsi="Arial" w:cs="Arial"/>
          <w:i/>
          <w:iCs/>
        </w:rPr>
        <w:t>. El procedimiento de reintegro deberá iniciarse dentro de los 5 días hábiles posteriores a que hubiera quedado firme el Dictamen y la resolución correspondientes, en lo relativo a los remanentes.</w:t>
      </w:r>
    </w:p>
    <w:p w14:paraId="3FACE730" w14:textId="77777777" w:rsidR="000C2522" w:rsidRPr="001771DE" w:rsidRDefault="000C2522" w:rsidP="003574B8">
      <w:pPr>
        <w:spacing w:before="120" w:after="120" w:line="276" w:lineRule="auto"/>
        <w:ind w:left="170" w:right="113"/>
        <w:jc w:val="both"/>
        <w:rPr>
          <w:rFonts w:ascii="Arial" w:hAnsi="Arial" w:cs="Arial"/>
          <w:i/>
          <w:iCs/>
        </w:rPr>
      </w:pPr>
      <w:r w:rsidRPr="001771DE">
        <w:rPr>
          <w:rFonts w:ascii="Arial" w:hAnsi="Arial" w:cs="Arial"/>
          <w:b/>
          <w:bCs/>
          <w:i/>
          <w:iCs/>
        </w:rPr>
        <w:t>Artículo 11</w:t>
      </w:r>
      <w:r w:rsidRPr="001771DE">
        <w:rPr>
          <w:rFonts w:ascii="Arial" w:hAnsi="Arial" w:cs="Arial"/>
          <w:i/>
          <w:iCs/>
        </w:rPr>
        <w:t>. Para el ámbito local:</w:t>
      </w:r>
    </w:p>
    <w:p w14:paraId="69A6EF74" w14:textId="7D33C38B" w:rsidR="000C2522" w:rsidRPr="001771DE" w:rsidRDefault="000C2522" w:rsidP="003574B8">
      <w:pPr>
        <w:spacing w:before="120" w:after="120" w:line="276" w:lineRule="auto"/>
        <w:ind w:left="170" w:right="113"/>
        <w:jc w:val="both"/>
        <w:rPr>
          <w:rFonts w:ascii="Arial" w:hAnsi="Arial" w:cs="Arial"/>
          <w:i/>
          <w:iCs/>
        </w:rPr>
      </w:pPr>
      <w:r w:rsidRPr="001771DE">
        <w:rPr>
          <w:rFonts w:ascii="Arial" w:hAnsi="Arial" w:cs="Arial"/>
          <w:i/>
          <w:iCs/>
        </w:rPr>
        <w:t>Los dictámenes, resoluciones y el monto de los recursos a reintegrar por parte de los sujetos obligados locales (partidos locales, nacionales con acreditación local y candidatos independientes locales) serán notificados a los OPLE por conducto de la Unidad Técnica de Vinculación del INE.</w:t>
      </w:r>
    </w:p>
    <w:p w14:paraId="793D3945" w14:textId="158D745A" w:rsidR="000C2522" w:rsidRPr="001771DE" w:rsidRDefault="000C2522" w:rsidP="003574B8">
      <w:pPr>
        <w:spacing w:before="120" w:after="120" w:line="276" w:lineRule="auto"/>
        <w:ind w:left="170" w:right="113"/>
        <w:jc w:val="both"/>
        <w:rPr>
          <w:rFonts w:ascii="Arial" w:hAnsi="Arial" w:cs="Arial"/>
          <w:i/>
          <w:iCs/>
        </w:rPr>
      </w:pPr>
      <w:r w:rsidRPr="001771DE">
        <w:rPr>
          <w:rFonts w:ascii="Arial" w:hAnsi="Arial" w:cs="Arial"/>
          <w:i/>
          <w:iCs/>
        </w:rPr>
        <w:t>El OPLE a su vez girará un oficio dirigido a los responsables de los órganos financieros de los sujetos obligados para informar lo siguiente:</w:t>
      </w:r>
    </w:p>
    <w:p w14:paraId="3CCB041A" w14:textId="77777777" w:rsidR="000C2522" w:rsidRPr="001771DE" w:rsidRDefault="000C2522" w:rsidP="003574B8">
      <w:pPr>
        <w:spacing w:before="120" w:after="0" w:line="276" w:lineRule="auto"/>
        <w:ind w:left="170" w:right="113"/>
        <w:jc w:val="both"/>
        <w:rPr>
          <w:rFonts w:ascii="Arial" w:hAnsi="Arial" w:cs="Arial"/>
          <w:i/>
          <w:iCs/>
        </w:rPr>
      </w:pPr>
      <w:r w:rsidRPr="001771DE">
        <w:rPr>
          <w:rFonts w:ascii="Arial" w:hAnsi="Arial" w:cs="Arial"/>
          <w:i/>
          <w:iCs/>
        </w:rPr>
        <w:t>a) Monto a reintegrar.</w:t>
      </w:r>
    </w:p>
    <w:p w14:paraId="05D5C9B6" w14:textId="3E7081E3" w:rsidR="000C2522" w:rsidRPr="001771DE" w:rsidRDefault="000C2522" w:rsidP="003574B8">
      <w:pPr>
        <w:spacing w:after="120" w:line="276" w:lineRule="auto"/>
        <w:ind w:left="170" w:right="113"/>
        <w:jc w:val="both"/>
        <w:rPr>
          <w:rFonts w:ascii="Arial" w:hAnsi="Arial" w:cs="Arial"/>
          <w:i/>
          <w:iCs/>
        </w:rPr>
      </w:pPr>
      <w:r w:rsidRPr="001771DE">
        <w:rPr>
          <w:rFonts w:ascii="Arial" w:hAnsi="Arial" w:cs="Arial"/>
          <w:i/>
          <w:iCs/>
        </w:rPr>
        <w:t>b) Beneficiario, número de cuenta (o referencia) e institución bancaria en donde deberá efectuarse el reintegro de los recursos.</w:t>
      </w:r>
    </w:p>
    <w:p w14:paraId="4B460337" w14:textId="7C2EB316" w:rsidR="000C2522" w:rsidRPr="001771DE" w:rsidRDefault="000C2522" w:rsidP="003574B8">
      <w:pPr>
        <w:spacing w:before="120" w:after="120" w:line="276" w:lineRule="auto"/>
        <w:ind w:left="170" w:right="113"/>
        <w:jc w:val="both"/>
        <w:rPr>
          <w:rFonts w:ascii="Arial" w:hAnsi="Arial" w:cs="Arial"/>
          <w:i/>
          <w:iCs/>
        </w:rPr>
      </w:pPr>
      <w:r w:rsidRPr="001771DE">
        <w:rPr>
          <w:rFonts w:ascii="Arial" w:hAnsi="Arial" w:cs="Arial"/>
          <w:b/>
          <w:bCs/>
          <w:i/>
          <w:iCs/>
        </w:rPr>
        <w:t>Artículo 13</w:t>
      </w:r>
      <w:r w:rsidRPr="001771DE">
        <w:rPr>
          <w:rFonts w:ascii="Arial" w:hAnsi="Arial" w:cs="Arial"/>
          <w:i/>
          <w:iCs/>
        </w:rPr>
        <w:t>. Los sujetos obligados deberán depositar o transferir el monto a reintegrar a la Tesorería de la Federación y, en el caso local, a su similar, según corresponda, dentro de los 5 días hábiles siguientes a la recepción de los oficios señalados en los artículos precedentes.</w:t>
      </w:r>
    </w:p>
    <w:p w14:paraId="1A6EFFF7" w14:textId="7CC823A9" w:rsidR="000C2522" w:rsidRPr="001771DE" w:rsidRDefault="000C2522" w:rsidP="003574B8">
      <w:pPr>
        <w:spacing w:before="120" w:after="120" w:line="276" w:lineRule="auto"/>
        <w:ind w:left="170" w:right="113"/>
        <w:jc w:val="both"/>
        <w:rPr>
          <w:rFonts w:ascii="Arial" w:hAnsi="Arial" w:cs="Arial"/>
          <w:i/>
          <w:iCs/>
        </w:rPr>
      </w:pPr>
      <w:r w:rsidRPr="001771DE">
        <w:rPr>
          <w:rFonts w:ascii="Arial" w:hAnsi="Arial" w:cs="Arial"/>
          <w:b/>
          <w:bCs/>
          <w:i/>
          <w:iCs/>
        </w:rPr>
        <w:t>Artículo 14</w:t>
      </w:r>
      <w:r w:rsidRPr="001771DE">
        <w:rPr>
          <w:rFonts w:ascii="Arial" w:hAnsi="Arial" w:cs="Arial"/>
          <w:i/>
          <w:iCs/>
        </w:rPr>
        <w:t>. Una vez efectuado el reintegro, el sujeto obligado deberá hacer llegar al OPLE o a la Dirección Ejecutiva de Administración del INE, según corresponda, la copia de la ficha de depósito o del recibo de transferencia bancaria que ampare el reintegro realizado.</w:t>
      </w:r>
    </w:p>
    <w:p w14:paraId="108048EF" w14:textId="5C4005F0" w:rsidR="00081490" w:rsidRPr="001771DE" w:rsidRDefault="000C2522" w:rsidP="001E4320">
      <w:pPr>
        <w:spacing w:before="120" w:after="120" w:line="276" w:lineRule="auto"/>
        <w:ind w:left="170" w:right="113"/>
        <w:jc w:val="both"/>
        <w:rPr>
          <w:rFonts w:ascii="Arial" w:hAnsi="Arial" w:cs="Arial"/>
          <w:i/>
          <w:iCs/>
        </w:rPr>
      </w:pPr>
      <w:r w:rsidRPr="001771DE">
        <w:rPr>
          <w:rFonts w:ascii="Arial" w:hAnsi="Arial" w:cs="Arial"/>
          <w:b/>
          <w:bCs/>
          <w:i/>
          <w:iCs/>
        </w:rPr>
        <w:lastRenderedPageBreak/>
        <w:t>Artículo 16</w:t>
      </w:r>
      <w:r w:rsidRPr="001771DE">
        <w:rPr>
          <w:rFonts w:ascii="Arial" w:hAnsi="Arial" w:cs="Arial"/>
          <w:i/>
          <w:iCs/>
        </w:rPr>
        <w:t>. Tratándose de los candidatos independientes que no efectúen en los plazos previstos el reintegro a la Tesorería de la Federación y en el caso local a su similar, la UTF deberá informar al Servicio de Administración Tributario a efecto de que el adeudo se clasifique y tenga tratamiento de un crédito fiscal.</w:t>
      </w:r>
    </w:p>
    <w:p w14:paraId="2C64DE64" w14:textId="2EFBF784" w:rsidR="000C2522" w:rsidRPr="001771DE" w:rsidRDefault="000C2522" w:rsidP="003574B8">
      <w:pPr>
        <w:spacing w:before="100" w:beforeAutospacing="1" w:after="100" w:afterAutospacing="1" w:line="360" w:lineRule="auto"/>
        <w:jc w:val="both"/>
        <w:rPr>
          <w:rFonts w:ascii="Arial" w:hAnsi="Arial" w:cs="Arial"/>
          <w:b/>
          <w:bCs/>
          <w:sz w:val="24"/>
          <w:szCs w:val="24"/>
        </w:rPr>
      </w:pPr>
      <w:r w:rsidRPr="001771DE">
        <w:rPr>
          <w:rFonts w:ascii="Arial" w:hAnsi="Arial" w:cs="Arial"/>
          <w:b/>
          <w:bCs/>
          <w:sz w:val="24"/>
          <w:szCs w:val="24"/>
        </w:rPr>
        <w:t>Caso concreto</w:t>
      </w:r>
    </w:p>
    <w:p w14:paraId="14BAEEA5" w14:textId="7A769B96" w:rsidR="00FD29BC" w:rsidRPr="001771DE" w:rsidRDefault="000C2522" w:rsidP="003574B8">
      <w:pPr>
        <w:spacing w:before="100" w:beforeAutospacing="1" w:after="100" w:afterAutospacing="1" w:line="360" w:lineRule="auto"/>
        <w:jc w:val="both"/>
        <w:rPr>
          <w:rFonts w:ascii="Arial" w:eastAsia="Arial" w:hAnsi="Arial" w:cs="Arial"/>
          <w:sz w:val="24"/>
          <w:szCs w:val="24"/>
          <w:lang w:val="es-ES"/>
        </w:rPr>
      </w:pPr>
      <w:r w:rsidRPr="001771DE">
        <w:rPr>
          <w:rFonts w:ascii="Arial" w:hAnsi="Arial" w:cs="Arial"/>
          <w:sz w:val="24"/>
          <w:szCs w:val="24"/>
        </w:rPr>
        <w:t xml:space="preserve">Este </w:t>
      </w:r>
      <w:r w:rsidRPr="001771DE">
        <w:rPr>
          <w:rFonts w:ascii="Arial" w:hAnsi="Arial" w:cs="Arial"/>
          <w:i/>
          <w:iCs/>
          <w:sz w:val="24"/>
          <w:szCs w:val="24"/>
        </w:rPr>
        <w:t>órgano jurisdiccional</w:t>
      </w:r>
      <w:r w:rsidRPr="001771DE">
        <w:rPr>
          <w:rFonts w:ascii="Arial" w:hAnsi="Arial" w:cs="Arial"/>
          <w:sz w:val="24"/>
          <w:szCs w:val="24"/>
        </w:rPr>
        <w:t xml:space="preserve"> considera que </w:t>
      </w:r>
      <w:r w:rsidR="00FD29BC" w:rsidRPr="001771DE">
        <w:rPr>
          <w:rFonts w:ascii="Arial" w:hAnsi="Arial" w:cs="Arial"/>
          <w:b/>
          <w:bCs/>
          <w:sz w:val="24"/>
          <w:szCs w:val="24"/>
        </w:rPr>
        <w:t>no resulta procedente</w:t>
      </w:r>
      <w:r w:rsidR="00FD29BC" w:rsidRPr="001771DE">
        <w:rPr>
          <w:rFonts w:ascii="Arial" w:hAnsi="Arial" w:cs="Arial"/>
          <w:sz w:val="24"/>
          <w:szCs w:val="24"/>
        </w:rPr>
        <w:t xml:space="preserve"> acoger la pretensión del </w:t>
      </w:r>
      <w:r w:rsidR="00FD29BC" w:rsidRPr="001771DE">
        <w:rPr>
          <w:rFonts w:ascii="Arial" w:hAnsi="Arial" w:cs="Arial"/>
          <w:i/>
          <w:iCs/>
          <w:sz w:val="24"/>
          <w:szCs w:val="24"/>
        </w:rPr>
        <w:t>apelante</w:t>
      </w:r>
      <w:r w:rsidR="00FD29BC" w:rsidRPr="001771DE">
        <w:rPr>
          <w:rFonts w:ascii="Arial" w:hAnsi="Arial" w:cs="Arial"/>
          <w:sz w:val="24"/>
          <w:szCs w:val="24"/>
        </w:rPr>
        <w:t xml:space="preserve"> respecto a</w:t>
      </w:r>
      <w:r w:rsidR="00457402" w:rsidRPr="001771DE">
        <w:rPr>
          <w:rFonts w:ascii="Arial" w:hAnsi="Arial" w:cs="Arial"/>
          <w:sz w:val="24"/>
          <w:szCs w:val="24"/>
        </w:rPr>
        <w:t xml:space="preserve"> que</w:t>
      </w:r>
      <w:r w:rsidR="002D0630" w:rsidRPr="001771DE">
        <w:rPr>
          <w:rFonts w:ascii="Arial" w:hAnsi="Arial" w:cs="Arial"/>
          <w:sz w:val="24"/>
          <w:szCs w:val="24"/>
        </w:rPr>
        <w:t xml:space="preserve"> una vez acreditada la indebida notificación del procedimiento de reintegro, </w:t>
      </w:r>
      <w:r w:rsidR="00457402" w:rsidRPr="001771DE">
        <w:rPr>
          <w:rFonts w:ascii="Arial" w:hAnsi="Arial" w:cs="Arial"/>
          <w:sz w:val="24"/>
          <w:szCs w:val="24"/>
        </w:rPr>
        <w:t xml:space="preserve"> la autoridad correspondiente</w:t>
      </w:r>
      <w:r w:rsidR="00E44AB5" w:rsidRPr="001771DE">
        <w:rPr>
          <w:rFonts w:ascii="Arial" w:hAnsi="Arial" w:cs="Arial"/>
          <w:sz w:val="24"/>
          <w:szCs w:val="24"/>
        </w:rPr>
        <w:t xml:space="preserve"> llev</w:t>
      </w:r>
      <w:r w:rsidR="00457402" w:rsidRPr="001771DE">
        <w:rPr>
          <w:rFonts w:ascii="Arial" w:hAnsi="Arial" w:cs="Arial"/>
          <w:sz w:val="24"/>
          <w:szCs w:val="24"/>
        </w:rPr>
        <w:t>e</w:t>
      </w:r>
      <w:r w:rsidR="00E44AB5" w:rsidRPr="001771DE">
        <w:rPr>
          <w:rFonts w:ascii="Arial" w:hAnsi="Arial" w:cs="Arial"/>
          <w:sz w:val="24"/>
          <w:szCs w:val="24"/>
        </w:rPr>
        <w:t xml:space="preserve"> a cabo</w:t>
      </w:r>
      <w:r w:rsidR="00FD29BC" w:rsidRPr="001771DE">
        <w:rPr>
          <w:rFonts w:ascii="Arial" w:hAnsi="Arial" w:cs="Arial"/>
          <w:sz w:val="24"/>
          <w:szCs w:val="24"/>
        </w:rPr>
        <w:t xml:space="preserve"> </w:t>
      </w:r>
      <w:r w:rsidR="00E44AB5" w:rsidRPr="001771DE">
        <w:rPr>
          <w:rFonts w:ascii="Arial" w:hAnsi="Arial" w:cs="Arial"/>
          <w:sz w:val="24"/>
          <w:szCs w:val="24"/>
        </w:rPr>
        <w:t xml:space="preserve">la revisión de presuntas omisiones e indebida valoración de la documentación comprobatoria presentada en la etapa de </w:t>
      </w:r>
      <w:proofErr w:type="spellStart"/>
      <w:r w:rsidR="00E44AB5" w:rsidRPr="001771DE">
        <w:rPr>
          <w:rFonts w:ascii="Arial" w:hAnsi="Arial" w:cs="Arial"/>
          <w:sz w:val="24"/>
          <w:szCs w:val="24"/>
        </w:rPr>
        <w:t>solventaci</w:t>
      </w:r>
      <w:r w:rsidR="002D0630" w:rsidRPr="001771DE">
        <w:rPr>
          <w:rFonts w:ascii="Arial" w:hAnsi="Arial" w:cs="Arial"/>
          <w:sz w:val="24"/>
          <w:szCs w:val="24"/>
        </w:rPr>
        <w:t>ó</w:t>
      </w:r>
      <w:r w:rsidR="00E44AB5" w:rsidRPr="001771DE">
        <w:rPr>
          <w:rFonts w:ascii="Arial" w:hAnsi="Arial" w:cs="Arial"/>
          <w:sz w:val="24"/>
          <w:szCs w:val="24"/>
        </w:rPr>
        <w:t>n</w:t>
      </w:r>
      <w:proofErr w:type="spellEnd"/>
      <w:r w:rsidR="00E44AB5" w:rsidRPr="001771DE">
        <w:rPr>
          <w:rFonts w:ascii="Arial" w:hAnsi="Arial" w:cs="Arial"/>
          <w:sz w:val="24"/>
          <w:szCs w:val="24"/>
        </w:rPr>
        <w:t xml:space="preserve">, a efecto de que se revoque el monto que le fue requerido como remanente </w:t>
      </w:r>
      <w:r w:rsidR="00E44AB5" w:rsidRPr="001771DE">
        <w:rPr>
          <w:rFonts w:ascii="Arial" w:eastAsia="Arial" w:hAnsi="Arial" w:cs="Arial"/>
          <w:sz w:val="24"/>
          <w:szCs w:val="24"/>
          <w:lang w:val="es-ES"/>
        </w:rPr>
        <w:t>de financiamiento público de campaña no ejercido durante el proceso electoral 2023-2024.</w:t>
      </w:r>
    </w:p>
    <w:p w14:paraId="14DB6443" w14:textId="5FBD18DB" w:rsidR="002D0630" w:rsidRPr="001771DE" w:rsidRDefault="002D0630" w:rsidP="003574B8">
      <w:pPr>
        <w:spacing w:before="100" w:beforeAutospacing="1" w:after="100" w:afterAutospacing="1" w:line="360" w:lineRule="auto"/>
        <w:jc w:val="both"/>
        <w:rPr>
          <w:rFonts w:ascii="Arial" w:eastAsia="Arial" w:hAnsi="Arial" w:cs="Arial"/>
          <w:sz w:val="24"/>
          <w:szCs w:val="24"/>
          <w:lang w:val="es-ES"/>
        </w:rPr>
      </w:pPr>
      <w:r w:rsidRPr="001771DE">
        <w:rPr>
          <w:rFonts w:ascii="Arial" w:eastAsia="Arial" w:hAnsi="Arial" w:cs="Arial"/>
          <w:sz w:val="24"/>
          <w:szCs w:val="24"/>
          <w:lang w:val="es-ES"/>
        </w:rPr>
        <w:t xml:space="preserve">Lo anterior es así, porque una vez acreditada la existencia de la violación procesal reclamada, este </w:t>
      </w:r>
      <w:r w:rsidRPr="001771DE">
        <w:rPr>
          <w:rFonts w:ascii="Arial" w:eastAsia="Arial" w:hAnsi="Arial" w:cs="Arial"/>
          <w:i/>
          <w:iCs/>
          <w:sz w:val="24"/>
          <w:szCs w:val="24"/>
          <w:lang w:val="es-ES"/>
        </w:rPr>
        <w:t xml:space="preserve">órgano jurisdiccional </w:t>
      </w:r>
      <w:r w:rsidRPr="001771DE">
        <w:rPr>
          <w:rFonts w:ascii="Arial" w:eastAsia="Arial" w:hAnsi="Arial" w:cs="Arial"/>
          <w:sz w:val="24"/>
          <w:szCs w:val="24"/>
          <w:lang w:val="es-ES"/>
        </w:rPr>
        <w:t xml:space="preserve">debe garantizar la restitución del derecho del </w:t>
      </w:r>
      <w:r w:rsidRPr="001771DE">
        <w:rPr>
          <w:rFonts w:ascii="Arial" w:eastAsia="Arial" w:hAnsi="Arial" w:cs="Arial"/>
          <w:i/>
          <w:iCs/>
          <w:sz w:val="24"/>
          <w:szCs w:val="24"/>
          <w:lang w:val="es-ES"/>
        </w:rPr>
        <w:t xml:space="preserve">promovente </w:t>
      </w:r>
      <w:r w:rsidRPr="001771DE">
        <w:rPr>
          <w:rFonts w:ascii="Arial" w:eastAsia="Arial" w:hAnsi="Arial" w:cs="Arial"/>
          <w:sz w:val="24"/>
          <w:szCs w:val="24"/>
          <w:lang w:val="es-ES"/>
        </w:rPr>
        <w:t xml:space="preserve">que ha sido vulnerado, en el caso, la satisfacción de su garantía de audiencia concediendo la oportunidad al </w:t>
      </w:r>
      <w:r w:rsidRPr="001771DE">
        <w:rPr>
          <w:rFonts w:ascii="Arial" w:eastAsia="Arial" w:hAnsi="Arial" w:cs="Arial"/>
          <w:i/>
          <w:iCs/>
          <w:sz w:val="24"/>
          <w:szCs w:val="24"/>
          <w:lang w:val="es-ES"/>
        </w:rPr>
        <w:t xml:space="preserve">apelante </w:t>
      </w:r>
      <w:r w:rsidRPr="001771DE">
        <w:rPr>
          <w:rFonts w:ascii="Arial" w:eastAsia="Arial" w:hAnsi="Arial" w:cs="Arial"/>
          <w:sz w:val="24"/>
          <w:szCs w:val="24"/>
          <w:lang w:val="es-ES"/>
        </w:rPr>
        <w:t xml:space="preserve">de que se imponga debidamente del oficio cuestionado y, de considerarlo así, haga valer los mecanismos que se encuentran a su alcance para cuestionarlo, lo que resulta satisfecho con la reposición del procedimiento hasta el momento en que se presentó la violación procesal, sin que sea posible extender sus efectos más allá. </w:t>
      </w:r>
    </w:p>
    <w:p w14:paraId="2CD9D6F3" w14:textId="16A27F22" w:rsidR="00D27D74" w:rsidRPr="001771DE" w:rsidRDefault="00D36700" w:rsidP="003574B8">
      <w:pPr>
        <w:spacing w:before="100" w:beforeAutospacing="1" w:after="100" w:afterAutospacing="1" w:line="360" w:lineRule="auto"/>
        <w:jc w:val="both"/>
        <w:rPr>
          <w:rFonts w:ascii="Arial" w:eastAsia="Arial" w:hAnsi="Arial" w:cs="Arial"/>
          <w:sz w:val="24"/>
          <w:szCs w:val="24"/>
          <w:lang w:val="es-ES"/>
        </w:rPr>
      </w:pPr>
      <w:r w:rsidRPr="001771DE">
        <w:rPr>
          <w:rFonts w:ascii="Arial" w:eastAsia="Arial" w:hAnsi="Arial" w:cs="Arial"/>
          <w:sz w:val="24"/>
          <w:szCs w:val="24"/>
          <w:lang w:val="es-ES"/>
        </w:rPr>
        <w:t xml:space="preserve">En efecto, </w:t>
      </w:r>
      <w:r w:rsidR="00457402" w:rsidRPr="001771DE">
        <w:rPr>
          <w:rFonts w:ascii="Arial" w:eastAsia="Arial" w:hAnsi="Arial" w:cs="Arial"/>
          <w:sz w:val="24"/>
          <w:szCs w:val="24"/>
          <w:lang w:val="es-ES"/>
        </w:rPr>
        <w:t xml:space="preserve">los aspectos relacionados con el procedimiento de comprobación de los gastos, como lo es un supuesto fraude procedimental en la fase de aclaraciones, así como una </w:t>
      </w:r>
      <w:r w:rsidR="00457402" w:rsidRPr="001771DE">
        <w:rPr>
          <w:rFonts w:ascii="Arial" w:hAnsi="Arial" w:cs="Arial"/>
          <w:sz w:val="24"/>
          <w:szCs w:val="24"/>
        </w:rPr>
        <w:t>indebida valoración de la documentación comprobatoria que fue cargada en el Sistema de Información Financiera (SIF),</w:t>
      </w:r>
      <w:r w:rsidR="00E44AB5" w:rsidRPr="001771DE">
        <w:rPr>
          <w:rFonts w:ascii="Arial" w:eastAsia="Arial" w:hAnsi="Arial" w:cs="Arial"/>
          <w:sz w:val="24"/>
          <w:szCs w:val="24"/>
          <w:lang w:val="es-ES"/>
        </w:rPr>
        <w:t xml:space="preserve"> no puede</w:t>
      </w:r>
      <w:r w:rsidR="00457402" w:rsidRPr="001771DE">
        <w:rPr>
          <w:rFonts w:ascii="Arial" w:eastAsia="Arial" w:hAnsi="Arial" w:cs="Arial"/>
          <w:sz w:val="24"/>
          <w:szCs w:val="24"/>
          <w:lang w:val="es-ES"/>
        </w:rPr>
        <w:t>n</w:t>
      </w:r>
      <w:r w:rsidR="00E44AB5" w:rsidRPr="001771DE">
        <w:rPr>
          <w:rFonts w:ascii="Arial" w:eastAsia="Arial" w:hAnsi="Arial" w:cs="Arial"/>
          <w:sz w:val="24"/>
          <w:szCs w:val="24"/>
          <w:lang w:val="es-ES"/>
        </w:rPr>
        <w:t xml:space="preserve"> ser </w:t>
      </w:r>
      <w:r w:rsidR="00610AD8" w:rsidRPr="001771DE">
        <w:rPr>
          <w:rFonts w:ascii="Arial" w:eastAsia="Arial" w:hAnsi="Arial" w:cs="Arial"/>
          <w:sz w:val="24"/>
          <w:szCs w:val="24"/>
          <w:lang w:val="es-ES"/>
        </w:rPr>
        <w:t>ya en este momento revisado</w:t>
      </w:r>
      <w:r w:rsidR="00457402" w:rsidRPr="001771DE">
        <w:rPr>
          <w:rFonts w:ascii="Arial" w:eastAsia="Arial" w:hAnsi="Arial" w:cs="Arial"/>
          <w:sz w:val="24"/>
          <w:szCs w:val="24"/>
          <w:lang w:val="es-ES"/>
        </w:rPr>
        <w:t>s</w:t>
      </w:r>
      <w:r w:rsidR="00E44AB5" w:rsidRPr="001771DE">
        <w:rPr>
          <w:rFonts w:ascii="Arial" w:eastAsia="Arial" w:hAnsi="Arial" w:cs="Arial"/>
          <w:sz w:val="24"/>
          <w:szCs w:val="24"/>
          <w:lang w:val="es-ES"/>
        </w:rPr>
        <w:t xml:space="preserve"> a partir de la impugnación </w:t>
      </w:r>
      <w:r w:rsidR="00610AD8" w:rsidRPr="001771DE">
        <w:rPr>
          <w:rFonts w:ascii="Arial" w:eastAsia="Arial" w:hAnsi="Arial" w:cs="Arial"/>
          <w:sz w:val="24"/>
          <w:szCs w:val="24"/>
          <w:lang w:val="es-ES"/>
        </w:rPr>
        <w:t xml:space="preserve">enderezada en </w:t>
      </w:r>
      <w:r w:rsidR="00E44AB5" w:rsidRPr="001771DE">
        <w:rPr>
          <w:rFonts w:ascii="Arial" w:eastAsia="Arial" w:hAnsi="Arial" w:cs="Arial"/>
          <w:sz w:val="24"/>
          <w:szCs w:val="24"/>
          <w:lang w:val="es-ES"/>
        </w:rPr>
        <w:t xml:space="preserve">contra la </w:t>
      </w:r>
      <w:r w:rsidR="00610AD8" w:rsidRPr="001771DE">
        <w:rPr>
          <w:rFonts w:ascii="Arial" w:eastAsia="Arial" w:hAnsi="Arial" w:cs="Arial"/>
          <w:sz w:val="24"/>
          <w:szCs w:val="24"/>
          <w:lang w:val="es-ES"/>
        </w:rPr>
        <w:t>notificación del oficio emitido por</w:t>
      </w:r>
      <w:r w:rsidR="00C2307C" w:rsidRPr="001771DE">
        <w:rPr>
          <w:rFonts w:ascii="Arial" w:eastAsia="Arial" w:hAnsi="Arial" w:cs="Arial"/>
          <w:sz w:val="24"/>
          <w:szCs w:val="24"/>
          <w:lang w:val="es-ES"/>
        </w:rPr>
        <w:t xml:space="preserve"> parte de la autoridad administrativa electoral local</w:t>
      </w:r>
      <w:r w:rsidR="00610AD8" w:rsidRPr="001771DE">
        <w:rPr>
          <w:rFonts w:ascii="Arial" w:eastAsia="Arial" w:hAnsi="Arial" w:cs="Arial"/>
          <w:sz w:val="24"/>
          <w:szCs w:val="24"/>
          <w:lang w:val="es-ES"/>
        </w:rPr>
        <w:t xml:space="preserve"> a través de</w:t>
      </w:r>
      <w:r w:rsidRPr="001771DE">
        <w:rPr>
          <w:rFonts w:ascii="Arial" w:eastAsia="Arial" w:hAnsi="Arial" w:cs="Arial"/>
          <w:sz w:val="24"/>
          <w:szCs w:val="24"/>
          <w:lang w:val="es-ES"/>
        </w:rPr>
        <w:t>l</w:t>
      </w:r>
      <w:r w:rsidR="00610AD8" w:rsidRPr="001771DE">
        <w:rPr>
          <w:rFonts w:ascii="Arial" w:eastAsia="Arial" w:hAnsi="Arial" w:cs="Arial"/>
          <w:sz w:val="24"/>
          <w:szCs w:val="24"/>
          <w:lang w:val="es-ES"/>
        </w:rPr>
        <w:t xml:space="preserve"> que únicamente </w:t>
      </w:r>
      <w:r w:rsidR="00E44AB5" w:rsidRPr="001771DE">
        <w:rPr>
          <w:rFonts w:ascii="Arial" w:eastAsia="Arial" w:hAnsi="Arial" w:cs="Arial"/>
          <w:sz w:val="24"/>
          <w:szCs w:val="24"/>
          <w:lang w:val="es-ES"/>
        </w:rPr>
        <w:t>se</w:t>
      </w:r>
      <w:r w:rsidR="00610AD8" w:rsidRPr="001771DE">
        <w:rPr>
          <w:rFonts w:ascii="Arial" w:eastAsia="Times New Roman" w:hAnsi="Arial" w:cs="Arial"/>
          <w:sz w:val="24"/>
          <w:szCs w:val="24"/>
          <w:lang w:val="es-ES" w:eastAsia="es-ES"/>
        </w:rPr>
        <w:t xml:space="preserve"> le hizo del conocimiento </w:t>
      </w:r>
      <w:r w:rsidR="00457402" w:rsidRPr="001771DE">
        <w:rPr>
          <w:rFonts w:ascii="Arial" w:eastAsia="Times New Roman" w:hAnsi="Arial" w:cs="Arial"/>
          <w:sz w:val="24"/>
          <w:szCs w:val="24"/>
          <w:lang w:val="es-ES" w:eastAsia="es-ES"/>
        </w:rPr>
        <w:t xml:space="preserve">al </w:t>
      </w:r>
      <w:r w:rsidR="00457402" w:rsidRPr="001771DE">
        <w:rPr>
          <w:rFonts w:ascii="Arial" w:eastAsia="Times New Roman" w:hAnsi="Arial" w:cs="Arial"/>
          <w:i/>
          <w:iCs/>
          <w:sz w:val="24"/>
          <w:szCs w:val="24"/>
          <w:lang w:val="es-ES" w:eastAsia="es-ES"/>
        </w:rPr>
        <w:t>apelante</w:t>
      </w:r>
      <w:r w:rsidR="00457402" w:rsidRPr="001771DE">
        <w:rPr>
          <w:rFonts w:ascii="Arial" w:eastAsia="Times New Roman" w:hAnsi="Arial" w:cs="Arial"/>
          <w:sz w:val="24"/>
          <w:szCs w:val="24"/>
          <w:lang w:val="es-ES" w:eastAsia="es-ES"/>
        </w:rPr>
        <w:t xml:space="preserve"> </w:t>
      </w:r>
      <w:r w:rsidR="00610AD8" w:rsidRPr="001771DE">
        <w:rPr>
          <w:rFonts w:ascii="Arial" w:eastAsia="Times New Roman" w:hAnsi="Arial" w:cs="Arial"/>
          <w:sz w:val="24"/>
          <w:szCs w:val="24"/>
          <w:lang w:val="es-ES" w:eastAsia="es-ES"/>
        </w:rPr>
        <w:t xml:space="preserve">los datos de la cuenta bancaria a la que debería realizarse el depósito o transferencia del monto </w:t>
      </w:r>
      <w:r w:rsidR="00610AD8" w:rsidRPr="001771DE">
        <w:rPr>
          <w:rFonts w:ascii="Arial" w:eastAsia="Times New Roman" w:hAnsi="Arial" w:cs="Arial"/>
          <w:sz w:val="24"/>
          <w:szCs w:val="24"/>
          <w:lang w:eastAsia="es-MX"/>
        </w:rPr>
        <w:t>del financiamiento público de campaña no ejercido durante el proceso electoral 2023-2024, en cumplimiento a lo ordenado por en el acuerdo INE/CG1974/2024.</w:t>
      </w:r>
    </w:p>
    <w:p w14:paraId="77EEDA15" w14:textId="19D561A4" w:rsidR="00E44AB5" w:rsidRPr="001771DE" w:rsidRDefault="00BC03F1" w:rsidP="003574B8">
      <w:pPr>
        <w:spacing w:before="100" w:beforeAutospacing="1" w:after="100" w:afterAutospacing="1" w:line="360" w:lineRule="auto"/>
        <w:jc w:val="both"/>
        <w:rPr>
          <w:rFonts w:ascii="Arial" w:eastAsia="Arial" w:hAnsi="Arial" w:cs="Arial"/>
          <w:sz w:val="24"/>
          <w:szCs w:val="24"/>
          <w:lang w:val="es-ES"/>
        </w:rPr>
      </w:pPr>
      <w:r w:rsidRPr="001771DE">
        <w:rPr>
          <w:rFonts w:ascii="Arial" w:eastAsia="Arial" w:hAnsi="Arial" w:cs="Arial"/>
          <w:sz w:val="24"/>
          <w:szCs w:val="24"/>
          <w:lang w:val="es-ES"/>
        </w:rPr>
        <w:t xml:space="preserve">De ahí </w:t>
      </w:r>
      <w:proofErr w:type="gramStart"/>
      <w:r w:rsidRPr="001771DE">
        <w:rPr>
          <w:rFonts w:ascii="Arial" w:eastAsia="Arial" w:hAnsi="Arial" w:cs="Arial"/>
          <w:sz w:val="24"/>
          <w:szCs w:val="24"/>
          <w:lang w:val="es-ES"/>
        </w:rPr>
        <w:t>que</w:t>
      </w:r>
      <w:proofErr w:type="gramEnd"/>
      <w:r w:rsidR="00DD5EA4" w:rsidRPr="001771DE">
        <w:rPr>
          <w:rFonts w:ascii="Arial" w:eastAsia="Arial" w:hAnsi="Arial" w:cs="Arial"/>
          <w:sz w:val="24"/>
          <w:szCs w:val="24"/>
          <w:lang w:val="es-ES"/>
        </w:rPr>
        <w:t xml:space="preserve"> </w:t>
      </w:r>
      <w:r w:rsidRPr="001771DE">
        <w:rPr>
          <w:rFonts w:ascii="Arial" w:eastAsia="Arial" w:hAnsi="Arial" w:cs="Arial"/>
          <w:sz w:val="24"/>
          <w:szCs w:val="24"/>
          <w:lang w:val="es-ES"/>
        </w:rPr>
        <w:t>si a</w:t>
      </w:r>
      <w:r w:rsidR="00E44AB5" w:rsidRPr="001771DE">
        <w:rPr>
          <w:rFonts w:ascii="Arial" w:eastAsia="Arial" w:hAnsi="Arial" w:cs="Arial"/>
          <w:sz w:val="24"/>
          <w:szCs w:val="24"/>
          <w:lang w:val="es-ES"/>
        </w:rPr>
        <w:t xml:space="preserve"> </w:t>
      </w:r>
      <w:r w:rsidRPr="001771DE">
        <w:rPr>
          <w:rFonts w:ascii="Arial" w:eastAsia="Arial" w:hAnsi="Arial" w:cs="Arial"/>
          <w:sz w:val="24"/>
          <w:szCs w:val="24"/>
          <w:lang w:val="es-ES"/>
        </w:rPr>
        <w:t xml:space="preserve">la </w:t>
      </w:r>
      <w:r w:rsidRPr="001771DE">
        <w:rPr>
          <w:rFonts w:ascii="Arial" w:eastAsia="Arial" w:hAnsi="Arial" w:cs="Arial"/>
          <w:i/>
          <w:iCs/>
          <w:sz w:val="24"/>
          <w:szCs w:val="24"/>
          <w:lang w:val="es-ES"/>
        </w:rPr>
        <w:t>autoridad responsable</w:t>
      </w:r>
      <w:r w:rsidRPr="001771DE">
        <w:rPr>
          <w:rFonts w:ascii="Arial" w:eastAsia="Arial" w:hAnsi="Arial" w:cs="Arial"/>
          <w:sz w:val="24"/>
          <w:szCs w:val="24"/>
          <w:lang w:val="es-ES"/>
        </w:rPr>
        <w:t xml:space="preserve"> </w:t>
      </w:r>
      <w:r w:rsidR="00E44AB5" w:rsidRPr="001771DE">
        <w:rPr>
          <w:rFonts w:ascii="Arial" w:eastAsia="Arial" w:hAnsi="Arial" w:cs="Arial"/>
          <w:sz w:val="24"/>
          <w:szCs w:val="24"/>
          <w:lang w:val="es-ES"/>
        </w:rPr>
        <w:t xml:space="preserve">únicamente le correspondía ejecutar la determinación del </w:t>
      </w:r>
      <w:r w:rsidR="00E44AB5" w:rsidRPr="001771DE">
        <w:rPr>
          <w:rFonts w:ascii="Arial" w:eastAsia="Arial" w:hAnsi="Arial" w:cs="Arial"/>
          <w:i/>
          <w:iCs/>
          <w:sz w:val="24"/>
          <w:szCs w:val="24"/>
          <w:lang w:val="es-ES"/>
        </w:rPr>
        <w:t>INE</w:t>
      </w:r>
      <w:r w:rsidR="00E44AB5" w:rsidRPr="001771DE">
        <w:rPr>
          <w:rFonts w:ascii="Arial" w:eastAsia="Arial" w:hAnsi="Arial" w:cs="Arial"/>
          <w:sz w:val="24"/>
          <w:szCs w:val="24"/>
          <w:lang w:val="es-ES"/>
        </w:rPr>
        <w:t xml:space="preserve"> y en el caso </w:t>
      </w:r>
      <w:r w:rsidRPr="001771DE">
        <w:rPr>
          <w:rFonts w:ascii="Arial" w:eastAsia="Arial" w:hAnsi="Arial" w:cs="Arial"/>
          <w:sz w:val="24"/>
          <w:szCs w:val="24"/>
          <w:lang w:val="es-ES"/>
        </w:rPr>
        <w:t>procurar</w:t>
      </w:r>
      <w:r w:rsidR="00E44AB5" w:rsidRPr="001771DE">
        <w:rPr>
          <w:rFonts w:ascii="Arial" w:eastAsia="Arial" w:hAnsi="Arial" w:cs="Arial"/>
          <w:sz w:val="24"/>
          <w:szCs w:val="24"/>
          <w:lang w:val="es-ES"/>
        </w:rPr>
        <w:t xml:space="preserve"> el reintegro</w:t>
      </w:r>
      <w:r w:rsidRPr="001771DE">
        <w:rPr>
          <w:rFonts w:ascii="Arial" w:eastAsia="Arial" w:hAnsi="Arial" w:cs="Arial"/>
          <w:sz w:val="24"/>
          <w:szCs w:val="24"/>
          <w:lang w:val="es-ES"/>
        </w:rPr>
        <w:t xml:space="preserve"> de los montos </w:t>
      </w:r>
      <w:r w:rsidR="00C2307C" w:rsidRPr="001771DE">
        <w:rPr>
          <w:rFonts w:ascii="Arial" w:eastAsia="Arial" w:hAnsi="Arial" w:cs="Arial"/>
          <w:sz w:val="24"/>
          <w:szCs w:val="24"/>
          <w:lang w:val="es-ES"/>
        </w:rPr>
        <w:t>que se determinó en fase previa no fueron ejercidos</w:t>
      </w:r>
      <w:r w:rsidRPr="001771DE">
        <w:rPr>
          <w:rFonts w:ascii="Arial" w:eastAsia="Arial" w:hAnsi="Arial" w:cs="Arial"/>
          <w:sz w:val="24"/>
          <w:szCs w:val="24"/>
          <w:lang w:val="es-ES"/>
        </w:rPr>
        <w:t xml:space="preserve">, resulta claro que </w:t>
      </w:r>
      <w:r w:rsidR="008A4F74" w:rsidRPr="001771DE">
        <w:rPr>
          <w:rFonts w:ascii="Arial" w:eastAsia="Arial" w:hAnsi="Arial" w:cs="Arial"/>
          <w:sz w:val="24"/>
          <w:szCs w:val="24"/>
          <w:lang w:val="es-ES"/>
        </w:rPr>
        <w:t xml:space="preserve">la existencia de la violación procesal reclamada no tiene el alcance de </w:t>
      </w:r>
      <w:r w:rsidR="003226FD" w:rsidRPr="001771DE">
        <w:rPr>
          <w:rFonts w:ascii="Arial" w:eastAsia="Arial" w:hAnsi="Arial" w:cs="Arial"/>
          <w:sz w:val="24"/>
          <w:szCs w:val="24"/>
          <w:lang w:val="es-ES"/>
        </w:rPr>
        <w:t>acoger su pretensión de analizar nuevamente circunstancias relacionadas con el proceso de fiscalización que ha quedado firme</w:t>
      </w:r>
      <w:r w:rsidR="001771DE" w:rsidRPr="001771DE">
        <w:rPr>
          <w:rFonts w:ascii="Arial" w:eastAsia="Arial" w:hAnsi="Arial" w:cs="Arial"/>
          <w:sz w:val="24"/>
          <w:szCs w:val="24"/>
          <w:lang w:val="es-ES"/>
        </w:rPr>
        <w:t>.</w:t>
      </w:r>
    </w:p>
    <w:p w14:paraId="7B376CD1" w14:textId="52E8DF26" w:rsidR="00E44AB5" w:rsidRPr="001771DE" w:rsidRDefault="00BC03F1" w:rsidP="003574B8">
      <w:pPr>
        <w:spacing w:before="100" w:beforeAutospacing="1" w:after="100" w:afterAutospacing="1" w:line="360" w:lineRule="auto"/>
        <w:jc w:val="both"/>
        <w:rPr>
          <w:rFonts w:ascii="Arial" w:eastAsia="Arial" w:hAnsi="Arial" w:cs="Arial"/>
          <w:sz w:val="24"/>
          <w:szCs w:val="24"/>
          <w:lang w:val="es-ES"/>
        </w:rPr>
      </w:pPr>
      <w:r w:rsidRPr="001771DE">
        <w:rPr>
          <w:rFonts w:ascii="Arial" w:eastAsia="Arial" w:hAnsi="Arial" w:cs="Arial"/>
          <w:sz w:val="24"/>
          <w:szCs w:val="24"/>
          <w:lang w:val="es-ES"/>
        </w:rPr>
        <w:lastRenderedPageBreak/>
        <w:t xml:space="preserve">En ese orden de ideas, </w:t>
      </w:r>
      <w:r w:rsidR="00F12E36" w:rsidRPr="001771DE">
        <w:rPr>
          <w:rFonts w:ascii="Arial" w:eastAsia="Arial" w:hAnsi="Arial" w:cs="Arial"/>
          <w:sz w:val="24"/>
          <w:szCs w:val="24"/>
        </w:rPr>
        <w:t>a fin de dotar a las partes de seguridad y certeza jurídica</w:t>
      </w:r>
      <w:r w:rsidR="00F12E36" w:rsidRPr="001771DE">
        <w:rPr>
          <w:rFonts w:ascii="Arial" w:eastAsia="Arial" w:hAnsi="Arial" w:cs="Arial"/>
          <w:sz w:val="24"/>
          <w:szCs w:val="24"/>
          <w:lang w:val="es-ES"/>
        </w:rPr>
        <w:t xml:space="preserve">, </w:t>
      </w:r>
      <w:r w:rsidRPr="001771DE">
        <w:rPr>
          <w:rFonts w:ascii="Arial" w:eastAsia="Arial" w:hAnsi="Arial" w:cs="Arial"/>
          <w:sz w:val="24"/>
          <w:szCs w:val="24"/>
          <w:lang w:val="es-ES"/>
        </w:rPr>
        <w:t>no es dable atender lo solicitado por el</w:t>
      </w:r>
      <w:r w:rsidR="00E44AB5" w:rsidRPr="001771DE">
        <w:rPr>
          <w:rFonts w:ascii="Arial" w:eastAsia="Arial" w:hAnsi="Arial" w:cs="Arial"/>
          <w:sz w:val="24"/>
          <w:szCs w:val="24"/>
          <w:lang w:val="es-ES"/>
        </w:rPr>
        <w:t xml:space="preserve"> </w:t>
      </w:r>
      <w:r w:rsidRPr="001771DE">
        <w:rPr>
          <w:rFonts w:ascii="Arial" w:eastAsia="Arial" w:hAnsi="Arial" w:cs="Arial"/>
          <w:i/>
          <w:iCs/>
          <w:sz w:val="24"/>
          <w:szCs w:val="24"/>
          <w:lang w:val="es-ES"/>
        </w:rPr>
        <w:t>apelante</w:t>
      </w:r>
      <w:r w:rsidR="00E44AB5" w:rsidRPr="001771DE">
        <w:rPr>
          <w:rFonts w:ascii="Arial" w:eastAsia="Arial" w:hAnsi="Arial" w:cs="Arial"/>
          <w:sz w:val="24"/>
          <w:szCs w:val="24"/>
          <w:lang w:val="es-ES"/>
        </w:rPr>
        <w:t>, pues</w:t>
      </w:r>
      <w:r w:rsidR="00D36700" w:rsidRPr="001771DE">
        <w:rPr>
          <w:rFonts w:ascii="Arial" w:eastAsia="Arial" w:hAnsi="Arial" w:cs="Arial"/>
          <w:sz w:val="24"/>
          <w:szCs w:val="24"/>
          <w:lang w:val="es-ES"/>
        </w:rPr>
        <w:t xml:space="preserve"> el contenido del oficio impugnado </w:t>
      </w:r>
      <w:r w:rsidR="00E44AB5" w:rsidRPr="001771DE">
        <w:rPr>
          <w:rFonts w:ascii="Arial" w:eastAsia="Arial" w:hAnsi="Arial" w:cs="Arial"/>
          <w:sz w:val="24"/>
          <w:szCs w:val="24"/>
          <w:lang w:val="es-ES"/>
        </w:rPr>
        <w:t>es un acto</w:t>
      </w:r>
      <w:r w:rsidR="00D36700" w:rsidRPr="001771DE">
        <w:rPr>
          <w:rFonts w:ascii="Arial" w:eastAsia="Arial" w:hAnsi="Arial" w:cs="Arial"/>
          <w:sz w:val="24"/>
          <w:szCs w:val="24"/>
          <w:lang w:val="es-ES"/>
        </w:rPr>
        <w:t xml:space="preserve"> de ejecución</w:t>
      </w:r>
      <w:r w:rsidR="00E44AB5" w:rsidRPr="001771DE">
        <w:rPr>
          <w:rFonts w:ascii="Arial" w:eastAsia="Arial" w:hAnsi="Arial" w:cs="Arial"/>
          <w:sz w:val="24"/>
          <w:szCs w:val="24"/>
          <w:lang w:val="es-ES"/>
        </w:rPr>
        <w:t xml:space="preserve"> independiente de l</w:t>
      </w:r>
      <w:r w:rsidR="002E14E0" w:rsidRPr="001771DE">
        <w:rPr>
          <w:rFonts w:ascii="Arial" w:eastAsia="Arial" w:hAnsi="Arial" w:cs="Arial"/>
          <w:sz w:val="24"/>
          <w:szCs w:val="24"/>
          <w:lang w:val="es-ES"/>
        </w:rPr>
        <w:t>as actuaciones llevadas a cabo</w:t>
      </w:r>
      <w:r w:rsidR="00D36700" w:rsidRPr="001771DE">
        <w:rPr>
          <w:rFonts w:ascii="Arial" w:eastAsia="Arial" w:hAnsi="Arial" w:cs="Arial"/>
          <w:sz w:val="24"/>
          <w:szCs w:val="24"/>
          <w:lang w:val="es-ES"/>
        </w:rPr>
        <w:t xml:space="preserve"> por parte del</w:t>
      </w:r>
      <w:r w:rsidR="00E44AB5" w:rsidRPr="001771DE">
        <w:rPr>
          <w:rFonts w:ascii="Arial" w:eastAsia="Arial" w:hAnsi="Arial" w:cs="Arial"/>
          <w:sz w:val="24"/>
          <w:szCs w:val="24"/>
          <w:lang w:val="es-ES"/>
        </w:rPr>
        <w:t xml:space="preserve"> </w:t>
      </w:r>
      <w:r w:rsidR="00E44AB5" w:rsidRPr="001771DE">
        <w:rPr>
          <w:rFonts w:ascii="Arial" w:eastAsia="Arial" w:hAnsi="Arial" w:cs="Arial"/>
          <w:i/>
          <w:iCs/>
          <w:sz w:val="24"/>
          <w:szCs w:val="24"/>
          <w:lang w:val="es-ES"/>
        </w:rPr>
        <w:t>INE</w:t>
      </w:r>
      <w:r w:rsidR="00E44AB5" w:rsidRPr="001771DE">
        <w:rPr>
          <w:rFonts w:ascii="Arial" w:eastAsia="Arial" w:hAnsi="Arial" w:cs="Arial"/>
          <w:sz w:val="24"/>
          <w:szCs w:val="24"/>
          <w:lang w:val="es-ES"/>
        </w:rPr>
        <w:t xml:space="preserve"> </w:t>
      </w:r>
      <w:r w:rsidR="00D36700" w:rsidRPr="001771DE">
        <w:rPr>
          <w:rFonts w:ascii="Arial" w:eastAsia="Arial" w:hAnsi="Arial" w:cs="Arial"/>
          <w:sz w:val="24"/>
          <w:szCs w:val="24"/>
          <w:lang w:val="es-ES"/>
        </w:rPr>
        <w:t>mediante l</w:t>
      </w:r>
      <w:r w:rsidR="002E14E0" w:rsidRPr="001771DE">
        <w:rPr>
          <w:rFonts w:ascii="Arial" w:eastAsia="Arial" w:hAnsi="Arial" w:cs="Arial"/>
          <w:sz w:val="24"/>
          <w:szCs w:val="24"/>
          <w:lang w:val="es-ES"/>
        </w:rPr>
        <w:t>a</w:t>
      </w:r>
      <w:r w:rsidR="00D36700" w:rsidRPr="001771DE">
        <w:rPr>
          <w:rFonts w:ascii="Arial" w:eastAsia="Arial" w:hAnsi="Arial" w:cs="Arial"/>
          <w:sz w:val="24"/>
          <w:szCs w:val="24"/>
          <w:lang w:val="es-ES"/>
        </w:rPr>
        <w:t xml:space="preserve">s que </w:t>
      </w:r>
      <w:r w:rsidR="00E44AB5" w:rsidRPr="001771DE">
        <w:rPr>
          <w:rFonts w:ascii="Arial" w:eastAsia="Arial" w:hAnsi="Arial" w:cs="Arial"/>
          <w:sz w:val="24"/>
          <w:szCs w:val="24"/>
          <w:lang w:val="es-ES"/>
        </w:rPr>
        <w:t xml:space="preserve">se determinaron las irregularidades en que incurrió el </w:t>
      </w:r>
      <w:r w:rsidR="002E14E0" w:rsidRPr="001771DE">
        <w:rPr>
          <w:rFonts w:ascii="Arial" w:eastAsia="Arial" w:hAnsi="Arial" w:cs="Arial"/>
          <w:i/>
          <w:iCs/>
          <w:sz w:val="24"/>
          <w:szCs w:val="24"/>
          <w:lang w:val="es-ES"/>
        </w:rPr>
        <w:t>promovente</w:t>
      </w:r>
      <w:r w:rsidR="00E44AB5" w:rsidRPr="001771DE">
        <w:rPr>
          <w:rFonts w:ascii="Arial" w:eastAsia="Arial" w:hAnsi="Arial" w:cs="Arial"/>
          <w:sz w:val="24"/>
          <w:szCs w:val="24"/>
          <w:lang w:val="es-ES"/>
        </w:rPr>
        <w:t xml:space="preserve"> respecto </w:t>
      </w:r>
      <w:r w:rsidR="00DD5EA4" w:rsidRPr="001771DE">
        <w:rPr>
          <w:rFonts w:ascii="Arial" w:eastAsia="Arial" w:hAnsi="Arial" w:cs="Arial"/>
          <w:sz w:val="24"/>
          <w:szCs w:val="24"/>
          <w:lang w:val="es-ES"/>
        </w:rPr>
        <w:t xml:space="preserve">de </w:t>
      </w:r>
      <w:r w:rsidR="00E44AB5" w:rsidRPr="001771DE">
        <w:rPr>
          <w:rFonts w:ascii="Arial" w:eastAsia="Arial" w:hAnsi="Arial" w:cs="Arial"/>
          <w:sz w:val="24"/>
          <w:szCs w:val="24"/>
          <w:lang w:val="es-ES"/>
        </w:rPr>
        <w:t xml:space="preserve">los informes de los gastos de campaña y que derivado de ello se determinó la cantidad que correspondía como remanente. </w:t>
      </w:r>
    </w:p>
    <w:p w14:paraId="66084C76" w14:textId="6F1A7421" w:rsidR="00E44AB5" w:rsidRPr="001771DE" w:rsidRDefault="00D36700" w:rsidP="003574B8">
      <w:pPr>
        <w:spacing w:before="100" w:beforeAutospacing="1" w:after="100" w:afterAutospacing="1" w:line="360" w:lineRule="auto"/>
        <w:jc w:val="both"/>
        <w:rPr>
          <w:rFonts w:ascii="Arial" w:eastAsia="Arial" w:hAnsi="Arial" w:cs="Arial"/>
          <w:sz w:val="24"/>
          <w:szCs w:val="24"/>
          <w:lang w:val="es-ES"/>
        </w:rPr>
      </w:pPr>
      <w:r w:rsidRPr="001771DE">
        <w:rPr>
          <w:rFonts w:ascii="Arial" w:eastAsia="Arial" w:hAnsi="Arial" w:cs="Arial"/>
          <w:sz w:val="24"/>
          <w:szCs w:val="24"/>
          <w:lang w:val="es-ES"/>
        </w:rPr>
        <w:t>Además</w:t>
      </w:r>
      <w:r w:rsidR="00E44AB5" w:rsidRPr="001771DE">
        <w:rPr>
          <w:rFonts w:ascii="Arial" w:eastAsia="Arial" w:hAnsi="Arial" w:cs="Arial"/>
          <w:sz w:val="24"/>
          <w:szCs w:val="24"/>
          <w:lang w:val="es-ES"/>
        </w:rPr>
        <w:t>,</w:t>
      </w:r>
      <w:r w:rsidRPr="001771DE">
        <w:rPr>
          <w:rFonts w:ascii="Arial" w:eastAsia="Arial" w:hAnsi="Arial" w:cs="Arial"/>
          <w:sz w:val="24"/>
          <w:szCs w:val="24"/>
          <w:lang w:val="es-ES"/>
        </w:rPr>
        <w:t xml:space="preserve"> cabe precisar que,</w:t>
      </w:r>
      <w:r w:rsidR="00E44AB5" w:rsidRPr="001771DE">
        <w:rPr>
          <w:rFonts w:ascii="Arial" w:eastAsia="Arial" w:hAnsi="Arial" w:cs="Arial"/>
          <w:sz w:val="24"/>
          <w:szCs w:val="24"/>
          <w:lang w:val="es-ES"/>
        </w:rPr>
        <w:t xml:space="preserve"> </w:t>
      </w:r>
      <w:r w:rsidRPr="001771DE">
        <w:rPr>
          <w:rFonts w:ascii="Arial" w:eastAsia="Arial" w:hAnsi="Arial" w:cs="Arial"/>
          <w:sz w:val="24"/>
          <w:szCs w:val="24"/>
          <w:lang w:val="es-ES"/>
        </w:rPr>
        <w:t xml:space="preserve">como se </w:t>
      </w:r>
      <w:r w:rsidR="002E14E0" w:rsidRPr="001771DE">
        <w:rPr>
          <w:rFonts w:ascii="Arial" w:eastAsia="Arial" w:hAnsi="Arial" w:cs="Arial"/>
          <w:sz w:val="24"/>
          <w:szCs w:val="24"/>
          <w:lang w:val="es-ES"/>
        </w:rPr>
        <w:t>desprende de la normativa establecida</w:t>
      </w:r>
      <w:r w:rsidR="00E44AB5" w:rsidRPr="001771DE">
        <w:rPr>
          <w:rFonts w:ascii="Arial" w:eastAsia="Arial" w:hAnsi="Arial" w:cs="Arial"/>
          <w:sz w:val="24"/>
          <w:szCs w:val="24"/>
          <w:lang w:val="es-ES"/>
        </w:rPr>
        <w:t xml:space="preserve">, el </w:t>
      </w:r>
      <w:r w:rsidR="00E44AB5" w:rsidRPr="001771DE">
        <w:rPr>
          <w:rFonts w:ascii="Arial" w:eastAsia="Arial" w:hAnsi="Arial" w:cs="Arial"/>
          <w:i/>
          <w:iCs/>
          <w:sz w:val="24"/>
          <w:szCs w:val="24"/>
          <w:lang w:val="es-ES"/>
        </w:rPr>
        <w:t>IEM</w:t>
      </w:r>
      <w:r w:rsidR="00E44AB5" w:rsidRPr="001771DE">
        <w:rPr>
          <w:rFonts w:ascii="Arial" w:eastAsia="Arial" w:hAnsi="Arial" w:cs="Arial"/>
          <w:sz w:val="24"/>
          <w:szCs w:val="24"/>
          <w:lang w:val="es-ES"/>
        </w:rPr>
        <w:t xml:space="preserve"> </w:t>
      </w:r>
      <w:r w:rsidRPr="001771DE">
        <w:rPr>
          <w:rFonts w:ascii="Arial" w:eastAsia="Arial" w:hAnsi="Arial" w:cs="Arial"/>
          <w:sz w:val="24"/>
          <w:szCs w:val="24"/>
          <w:lang w:val="es-ES"/>
        </w:rPr>
        <w:t>no contó</w:t>
      </w:r>
      <w:r w:rsidR="00E44AB5" w:rsidRPr="001771DE">
        <w:rPr>
          <w:rFonts w:ascii="Arial" w:eastAsia="Arial" w:hAnsi="Arial" w:cs="Arial"/>
          <w:sz w:val="24"/>
          <w:szCs w:val="24"/>
          <w:lang w:val="es-ES"/>
        </w:rPr>
        <w:t xml:space="preserve"> con facultades para </w:t>
      </w:r>
      <w:r w:rsidR="002E14E0" w:rsidRPr="001771DE">
        <w:rPr>
          <w:rFonts w:ascii="Arial" w:eastAsia="Arial" w:hAnsi="Arial" w:cs="Arial"/>
          <w:sz w:val="24"/>
          <w:szCs w:val="24"/>
          <w:lang w:val="es-ES"/>
        </w:rPr>
        <w:t>revisar y verificar la documentación comprobatoria</w:t>
      </w:r>
      <w:r w:rsidR="00E44AB5" w:rsidRPr="001771DE">
        <w:rPr>
          <w:rFonts w:ascii="Arial" w:eastAsia="Arial" w:hAnsi="Arial" w:cs="Arial"/>
          <w:sz w:val="24"/>
          <w:szCs w:val="24"/>
          <w:lang w:val="es-ES"/>
        </w:rPr>
        <w:t xml:space="preserve"> que a decir del </w:t>
      </w:r>
      <w:r w:rsidR="002E14E0" w:rsidRPr="001771DE">
        <w:rPr>
          <w:rFonts w:ascii="Arial" w:eastAsia="Arial" w:hAnsi="Arial" w:cs="Arial"/>
          <w:i/>
          <w:iCs/>
          <w:sz w:val="24"/>
          <w:szCs w:val="24"/>
          <w:lang w:val="es-ES"/>
        </w:rPr>
        <w:t>promovente</w:t>
      </w:r>
      <w:r w:rsidR="002E14E0" w:rsidRPr="001771DE">
        <w:rPr>
          <w:rFonts w:ascii="Arial" w:eastAsia="Arial" w:hAnsi="Arial" w:cs="Arial"/>
          <w:sz w:val="24"/>
          <w:szCs w:val="24"/>
          <w:lang w:val="es-ES"/>
        </w:rPr>
        <w:t xml:space="preserve"> justifican el gasto realizado a fin de</w:t>
      </w:r>
      <w:r w:rsidR="00E44AB5" w:rsidRPr="001771DE">
        <w:rPr>
          <w:rFonts w:ascii="Arial" w:eastAsia="Arial" w:hAnsi="Arial" w:cs="Arial"/>
          <w:sz w:val="24"/>
          <w:szCs w:val="24"/>
          <w:lang w:val="es-ES"/>
        </w:rPr>
        <w:t xml:space="preserve"> cumplir con sus obligaciones en materia de fiscalización, mucho menos tomar una determinación respecto a si se consideraban o no las facturas que </w:t>
      </w:r>
      <w:r w:rsidR="003226FD" w:rsidRPr="001771DE">
        <w:rPr>
          <w:rFonts w:ascii="Arial" w:eastAsia="Arial" w:hAnsi="Arial" w:cs="Arial"/>
          <w:sz w:val="24"/>
          <w:szCs w:val="24"/>
          <w:lang w:val="es-ES"/>
        </w:rPr>
        <w:t xml:space="preserve">asegura fueron debidamente cargadas en el sistema de información financiera. </w:t>
      </w:r>
    </w:p>
    <w:p w14:paraId="5BB72DB6" w14:textId="28E6E6CB" w:rsidR="003226FD" w:rsidRPr="001771DE" w:rsidRDefault="008A4F74" w:rsidP="003574B8">
      <w:pPr>
        <w:spacing w:before="100" w:beforeAutospacing="1" w:after="100" w:afterAutospacing="1" w:line="360" w:lineRule="auto"/>
        <w:jc w:val="both"/>
        <w:rPr>
          <w:rFonts w:ascii="Arial" w:eastAsia="Arial" w:hAnsi="Arial" w:cs="Arial"/>
          <w:sz w:val="24"/>
          <w:szCs w:val="24"/>
          <w:lang w:val="es-ES"/>
        </w:rPr>
      </w:pPr>
      <w:r w:rsidRPr="001771DE">
        <w:rPr>
          <w:rFonts w:ascii="Arial" w:eastAsia="Arial" w:hAnsi="Arial" w:cs="Arial"/>
          <w:sz w:val="24"/>
          <w:szCs w:val="24"/>
          <w:lang w:val="es-ES"/>
        </w:rPr>
        <w:t xml:space="preserve">Lo anterior, pone de manifiesto la intención del </w:t>
      </w:r>
      <w:r w:rsidRPr="001771DE">
        <w:rPr>
          <w:rFonts w:ascii="Arial" w:eastAsia="Arial" w:hAnsi="Arial" w:cs="Arial"/>
          <w:i/>
          <w:iCs/>
          <w:sz w:val="24"/>
          <w:szCs w:val="24"/>
          <w:lang w:val="es-ES"/>
        </w:rPr>
        <w:t xml:space="preserve">promovente </w:t>
      </w:r>
      <w:r w:rsidRPr="001771DE">
        <w:rPr>
          <w:rFonts w:ascii="Arial" w:eastAsia="Arial" w:hAnsi="Arial" w:cs="Arial"/>
          <w:sz w:val="24"/>
          <w:szCs w:val="24"/>
          <w:lang w:val="es-ES"/>
        </w:rPr>
        <w:t xml:space="preserve">de cuestionar la actuación del </w:t>
      </w:r>
      <w:r w:rsidRPr="001771DE">
        <w:rPr>
          <w:rFonts w:ascii="Arial" w:eastAsia="Arial" w:hAnsi="Arial" w:cs="Arial"/>
          <w:i/>
          <w:iCs/>
          <w:sz w:val="24"/>
          <w:szCs w:val="24"/>
          <w:lang w:val="es-ES"/>
        </w:rPr>
        <w:t xml:space="preserve">IEM, </w:t>
      </w:r>
      <w:r w:rsidRPr="001771DE">
        <w:rPr>
          <w:rFonts w:ascii="Arial" w:eastAsia="Arial" w:hAnsi="Arial" w:cs="Arial"/>
          <w:sz w:val="24"/>
          <w:szCs w:val="24"/>
          <w:lang w:val="es-ES"/>
        </w:rPr>
        <w:t xml:space="preserve">pretendiendo que sus alcances modifiquen una determinación emitida por una autoridad diversa, lo que resulta improcedente, </w:t>
      </w:r>
      <w:r w:rsidR="00E44AB5" w:rsidRPr="001771DE">
        <w:rPr>
          <w:rFonts w:ascii="Arial" w:eastAsia="Arial" w:hAnsi="Arial" w:cs="Arial"/>
          <w:sz w:val="24"/>
          <w:szCs w:val="24"/>
          <w:lang w:val="es-ES"/>
        </w:rPr>
        <w:t xml:space="preserve">en específico el acuerdo </w:t>
      </w:r>
      <w:r w:rsidR="002E14E0" w:rsidRPr="001771DE">
        <w:rPr>
          <w:rFonts w:ascii="Arial" w:eastAsia="Arial" w:hAnsi="Arial" w:cs="Arial"/>
          <w:sz w:val="24"/>
          <w:szCs w:val="24"/>
          <w:lang w:val="es-ES"/>
        </w:rPr>
        <w:t>INE/CG1974/2024</w:t>
      </w:r>
      <w:r w:rsidR="00E44AB5" w:rsidRPr="001771DE">
        <w:rPr>
          <w:rFonts w:ascii="Arial" w:eastAsia="Arial" w:hAnsi="Arial" w:cs="Arial"/>
          <w:sz w:val="24"/>
          <w:szCs w:val="24"/>
          <w:lang w:val="es-ES"/>
        </w:rPr>
        <w:t xml:space="preserve"> en el que se determinó los remanentes a reintegrar, pues su pretensión de que</w:t>
      </w:r>
      <w:r w:rsidR="002E14E0" w:rsidRPr="001771DE">
        <w:rPr>
          <w:rFonts w:ascii="Arial" w:eastAsia="Arial" w:hAnsi="Arial" w:cs="Arial"/>
          <w:sz w:val="24"/>
          <w:szCs w:val="24"/>
          <w:lang w:val="es-ES"/>
        </w:rPr>
        <w:t xml:space="preserve"> se le tenga por cumpliendo en tiempo y forma derivado de una nueva valoración de la documentación presentada en la fase de </w:t>
      </w:r>
      <w:proofErr w:type="spellStart"/>
      <w:r w:rsidR="002E14E0" w:rsidRPr="001771DE">
        <w:rPr>
          <w:rFonts w:ascii="Arial" w:eastAsia="Arial" w:hAnsi="Arial" w:cs="Arial"/>
          <w:sz w:val="24"/>
          <w:szCs w:val="24"/>
          <w:lang w:val="es-ES"/>
        </w:rPr>
        <w:t>solventación</w:t>
      </w:r>
      <w:proofErr w:type="spellEnd"/>
      <w:r w:rsidR="002E14E0" w:rsidRPr="001771DE">
        <w:rPr>
          <w:rFonts w:ascii="Arial" w:eastAsia="Arial" w:hAnsi="Arial" w:cs="Arial"/>
          <w:sz w:val="24"/>
          <w:szCs w:val="24"/>
          <w:lang w:val="es-ES"/>
        </w:rPr>
        <w:t xml:space="preserve">, </w:t>
      </w:r>
      <w:r w:rsidRPr="001771DE">
        <w:rPr>
          <w:rFonts w:ascii="Arial" w:eastAsia="Arial" w:hAnsi="Arial" w:cs="Arial"/>
          <w:sz w:val="24"/>
          <w:szCs w:val="24"/>
          <w:lang w:val="es-ES"/>
        </w:rPr>
        <w:t xml:space="preserve">aspectos que escapan al oficio respecto del cual se reclama la indebida notificación, que constituye el acto impugnado en el presente recurso de apelación. </w:t>
      </w:r>
    </w:p>
    <w:p w14:paraId="4E52469D" w14:textId="50BEBC05" w:rsidR="001C4DF0" w:rsidRPr="001771DE" w:rsidRDefault="005C0BD4" w:rsidP="003574B8">
      <w:pPr>
        <w:spacing w:before="100" w:beforeAutospacing="1" w:after="100" w:afterAutospacing="1" w:line="360" w:lineRule="auto"/>
        <w:jc w:val="both"/>
        <w:rPr>
          <w:rFonts w:ascii="Arial" w:eastAsia="Arial" w:hAnsi="Arial" w:cs="Arial"/>
          <w:sz w:val="24"/>
          <w:szCs w:val="24"/>
          <w:lang w:val="es-ES"/>
        </w:rPr>
      </w:pPr>
      <w:r w:rsidRPr="001771DE">
        <w:rPr>
          <w:rFonts w:ascii="Arial" w:eastAsia="Arial" w:hAnsi="Arial" w:cs="Arial"/>
          <w:sz w:val="24"/>
          <w:szCs w:val="24"/>
          <w:lang w:val="es-ES"/>
        </w:rPr>
        <w:t>En conclusión</w:t>
      </w:r>
      <w:r w:rsidR="00E44AB5" w:rsidRPr="001771DE">
        <w:rPr>
          <w:rFonts w:ascii="Arial" w:eastAsia="Arial" w:hAnsi="Arial" w:cs="Arial"/>
          <w:sz w:val="24"/>
          <w:szCs w:val="24"/>
          <w:lang w:val="es-ES"/>
        </w:rPr>
        <w:t>,</w:t>
      </w:r>
      <w:r w:rsidRPr="001771DE">
        <w:rPr>
          <w:rFonts w:ascii="Arial" w:eastAsia="Arial" w:hAnsi="Arial" w:cs="Arial"/>
          <w:sz w:val="24"/>
          <w:szCs w:val="24"/>
          <w:lang w:val="es-ES"/>
        </w:rPr>
        <w:t xml:space="preserve"> este </w:t>
      </w:r>
      <w:r w:rsidRPr="001771DE">
        <w:rPr>
          <w:rFonts w:ascii="Arial" w:eastAsia="Arial" w:hAnsi="Arial" w:cs="Arial"/>
          <w:i/>
          <w:iCs/>
          <w:sz w:val="24"/>
          <w:szCs w:val="24"/>
          <w:lang w:val="es-ES"/>
        </w:rPr>
        <w:t>Tribunal</w:t>
      </w:r>
      <w:r w:rsidRPr="001771DE">
        <w:rPr>
          <w:rFonts w:ascii="Arial" w:eastAsia="Arial" w:hAnsi="Arial" w:cs="Arial"/>
          <w:sz w:val="24"/>
          <w:szCs w:val="24"/>
          <w:lang w:val="es-ES"/>
        </w:rPr>
        <w:t xml:space="preserve"> considera que </w:t>
      </w:r>
      <w:r w:rsidR="00E44AB5" w:rsidRPr="001771DE">
        <w:rPr>
          <w:rFonts w:ascii="Arial" w:eastAsia="Arial" w:hAnsi="Arial" w:cs="Arial"/>
          <w:sz w:val="24"/>
          <w:szCs w:val="24"/>
          <w:lang w:val="es-ES"/>
        </w:rPr>
        <w:t>los motivos de</w:t>
      </w:r>
      <w:r w:rsidRPr="001771DE">
        <w:rPr>
          <w:rFonts w:ascii="Arial" w:eastAsia="Arial" w:hAnsi="Arial" w:cs="Arial"/>
          <w:sz w:val="24"/>
          <w:szCs w:val="24"/>
          <w:lang w:val="es-ES"/>
        </w:rPr>
        <w:t xml:space="preserve"> disenso</w:t>
      </w:r>
      <w:r w:rsidR="00E44AB5" w:rsidRPr="001771DE">
        <w:rPr>
          <w:rFonts w:ascii="Arial" w:eastAsia="Arial" w:hAnsi="Arial" w:cs="Arial"/>
          <w:sz w:val="24"/>
          <w:szCs w:val="24"/>
          <w:lang w:val="es-ES"/>
        </w:rPr>
        <w:t xml:space="preserve"> planteados</w:t>
      </w:r>
      <w:r w:rsidRPr="001771DE">
        <w:rPr>
          <w:rFonts w:ascii="Arial" w:eastAsia="Arial" w:hAnsi="Arial" w:cs="Arial"/>
          <w:sz w:val="24"/>
          <w:szCs w:val="24"/>
          <w:lang w:val="es-ES"/>
        </w:rPr>
        <w:t xml:space="preserve"> por el </w:t>
      </w:r>
      <w:r w:rsidRPr="001771DE">
        <w:rPr>
          <w:rFonts w:ascii="Arial" w:eastAsia="Arial" w:hAnsi="Arial" w:cs="Arial"/>
          <w:i/>
          <w:iCs/>
          <w:sz w:val="24"/>
          <w:szCs w:val="24"/>
          <w:lang w:val="es-ES"/>
        </w:rPr>
        <w:t>apelante</w:t>
      </w:r>
      <w:r w:rsidR="00E44AB5" w:rsidRPr="001771DE">
        <w:rPr>
          <w:rFonts w:ascii="Arial" w:eastAsia="Arial" w:hAnsi="Arial" w:cs="Arial"/>
          <w:sz w:val="24"/>
          <w:szCs w:val="24"/>
          <w:lang w:val="es-ES"/>
        </w:rPr>
        <w:t xml:space="preserve"> </w:t>
      </w:r>
      <w:r w:rsidR="00C2307C" w:rsidRPr="001771DE">
        <w:rPr>
          <w:rFonts w:ascii="Arial" w:eastAsia="Arial" w:hAnsi="Arial" w:cs="Arial"/>
          <w:sz w:val="24"/>
          <w:szCs w:val="24"/>
          <w:lang w:val="es-ES"/>
        </w:rPr>
        <w:t xml:space="preserve">relacionados con el cálculo del monto a reintegrar </w:t>
      </w:r>
      <w:r w:rsidR="00E44AB5" w:rsidRPr="001771DE">
        <w:rPr>
          <w:rFonts w:ascii="Arial" w:eastAsia="Arial" w:hAnsi="Arial" w:cs="Arial"/>
          <w:sz w:val="24"/>
          <w:szCs w:val="24"/>
          <w:lang w:val="es-ES"/>
        </w:rPr>
        <w:t xml:space="preserve">resultan inoperantes, </w:t>
      </w:r>
      <w:r w:rsidRPr="001771DE">
        <w:rPr>
          <w:rFonts w:ascii="Arial" w:eastAsia="Arial" w:hAnsi="Arial" w:cs="Arial"/>
          <w:sz w:val="24"/>
          <w:szCs w:val="24"/>
          <w:lang w:val="es-ES"/>
        </w:rPr>
        <w:t>debido a que</w:t>
      </w:r>
      <w:r w:rsidR="00E44AB5" w:rsidRPr="001771DE">
        <w:rPr>
          <w:rFonts w:ascii="Arial" w:eastAsia="Arial" w:hAnsi="Arial" w:cs="Arial"/>
          <w:sz w:val="24"/>
          <w:szCs w:val="24"/>
          <w:lang w:val="es-ES"/>
        </w:rPr>
        <w:t xml:space="preserve"> no combaten</w:t>
      </w:r>
      <w:r w:rsidRPr="001771DE">
        <w:rPr>
          <w:rFonts w:ascii="Arial" w:eastAsia="Arial" w:hAnsi="Arial" w:cs="Arial"/>
          <w:sz w:val="24"/>
          <w:szCs w:val="24"/>
          <w:lang w:val="es-ES"/>
        </w:rPr>
        <w:t xml:space="preserve"> </w:t>
      </w:r>
      <w:r w:rsidR="00E44AB5" w:rsidRPr="001771DE">
        <w:rPr>
          <w:rFonts w:ascii="Arial" w:eastAsia="Arial" w:hAnsi="Arial" w:cs="Arial"/>
          <w:sz w:val="24"/>
          <w:szCs w:val="24"/>
          <w:lang w:val="es-ES"/>
        </w:rPr>
        <w:t xml:space="preserve">los señalamientos que realizó la </w:t>
      </w:r>
      <w:r w:rsidRPr="001771DE">
        <w:rPr>
          <w:rFonts w:ascii="Arial" w:eastAsia="Arial" w:hAnsi="Arial" w:cs="Arial"/>
          <w:i/>
          <w:iCs/>
          <w:sz w:val="24"/>
          <w:szCs w:val="24"/>
          <w:lang w:val="es-ES"/>
        </w:rPr>
        <w:t xml:space="preserve">autoridad </w:t>
      </w:r>
      <w:r w:rsidR="00E44AB5" w:rsidRPr="001771DE">
        <w:rPr>
          <w:rFonts w:ascii="Arial" w:eastAsia="Arial" w:hAnsi="Arial" w:cs="Arial"/>
          <w:i/>
          <w:iCs/>
          <w:sz w:val="24"/>
          <w:szCs w:val="24"/>
          <w:lang w:val="es-ES"/>
        </w:rPr>
        <w:t>responsable</w:t>
      </w:r>
      <w:r w:rsidR="00E44AB5" w:rsidRPr="001771DE">
        <w:rPr>
          <w:rFonts w:ascii="Arial" w:eastAsia="Arial" w:hAnsi="Arial" w:cs="Arial"/>
          <w:sz w:val="24"/>
          <w:szCs w:val="24"/>
          <w:lang w:val="es-ES"/>
        </w:rPr>
        <w:t xml:space="preserve"> en la</w:t>
      </w:r>
      <w:r w:rsidRPr="001771DE">
        <w:rPr>
          <w:rFonts w:ascii="Arial" w:eastAsia="Arial" w:hAnsi="Arial" w:cs="Arial"/>
          <w:sz w:val="24"/>
          <w:szCs w:val="24"/>
          <w:lang w:val="es-ES"/>
        </w:rPr>
        <w:t xml:space="preserve"> emisión del oficio combatido</w:t>
      </w:r>
      <w:r w:rsidR="00E44AB5" w:rsidRPr="001771DE">
        <w:rPr>
          <w:rFonts w:ascii="Arial" w:eastAsia="Arial" w:hAnsi="Arial" w:cs="Arial"/>
          <w:sz w:val="24"/>
          <w:szCs w:val="24"/>
          <w:lang w:val="es-ES"/>
        </w:rPr>
        <w:t xml:space="preserve"> a fin de </w:t>
      </w:r>
      <w:r w:rsidRPr="001771DE">
        <w:rPr>
          <w:rFonts w:ascii="Arial" w:eastAsia="Arial" w:hAnsi="Arial" w:cs="Arial"/>
          <w:sz w:val="24"/>
          <w:szCs w:val="24"/>
          <w:lang w:val="es-ES"/>
        </w:rPr>
        <w:t>hacerle del conocimiento la cuenta a la que debería realizarse el depósito o transferencia del monto del financiamiento público de campaña no ejercido durante el proceso electoral 2023-2024</w:t>
      </w:r>
      <w:r w:rsidRPr="001771DE">
        <w:rPr>
          <w:rStyle w:val="Refdenotaalpie"/>
          <w:rFonts w:ascii="Arial" w:eastAsia="Arial" w:hAnsi="Arial" w:cs="Arial"/>
          <w:sz w:val="24"/>
          <w:szCs w:val="24"/>
          <w:lang w:val="es-ES"/>
        </w:rPr>
        <w:footnoteReference w:id="21"/>
      </w:r>
      <w:r w:rsidRPr="001771DE">
        <w:rPr>
          <w:rFonts w:ascii="Arial" w:eastAsia="Arial" w:hAnsi="Arial" w:cs="Arial"/>
          <w:sz w:val="24"/>
          <w:szCs w:val="24"/>
          <w:lang w:val="es-ES"/>
        </w:rPr>
        <w:t>.</w:t>
      </w:r>
    </w:p>
    <w:p w14:paraId="114C4865" w14:textId="5D2FF2DB" w:rsidR="002B4931" w:rsidRPr="001771DE" w:rsidRDefault="009D5D8D" w:rsidP="003574B8">
      <w:pPr>
        <w:pStyle w:val="Normal0"/>
        <w:spacing w:before="280" w:after="280" w:line="360" w:lineRule="auto"/>
        <w:jc w:val="both"/>
        <w:outlineLvl w:val="0"/>
        <w:rPr>
          <w:rFonts w:ascii="Arial" w:eastAsia="Arial" w:hAnsi="Arial" w:cs="Arial"/>
          <w:b/>
          <w:bCs/>
          <w:sz w:val="24"/>
          <w:szCs w:val="24"/>
        </w:rPr>
      </w:pPr>
      <w:bookmarkStart w:id="16" w:name="_Toc213318572"/>
      <w:r w:rsidRPr="001771DE">
        <w:rPr>
          <w:rFonts w:ascii="Arial" w:eastAsia="Arial" w:hAnsi="Arial" w:cs="Arial"/>
          <w:b/>
          <w:bCs/>
          <w:sz w:val="24"/>
          <w:szCs w:val="24"/>
        </w:rPr>
        <w:t>V</w:t>
      </w:r>
      <w:r w:rsidR="002B4931" w:rsidRPr="001771DE">
        <w:rPr>
          <w:rFonts w:ascii="Arial" w:eastAsia="Arial" w:hAnsi="Arial" w:cs="Arial"/>
          <w:b/>
          <w:bCs/>
          <w:sz w:val="24"/>
          <w:szCs w:val="24"/>
        </w:rPr>
        <w:t>. EFECTOS</w:t>
      </w:r>
      <w:bookmarkEnd w:id="16"/>
    </w:p>
    <w:p w14:paraId="1226E620" w14:textId="77777777" w:rsidR="008209BB" w:rsidRPr="001771DE" w:rsidRDefault="008209BB" w:rsidP="008209BB">
      <w:pPr>
        <w:pStyle w:val="Normal0"/>
        <w:numPr>
          <w:ilvl w:val="0"/>
          <w:numId w:val="37"/>
        </w:numPr>
        <w:spacing w:before="280" w:after="280" w:line="360" w:lineRule="auto"/>
        <w:jc w:val="both"/>
        <w:rPr>
          <w:rFonts w:ascii="Arial" w:hAnsi="Arial" w:cs="Arial"/>
          <w:sz w:val="24"/>
          <w:szCs w:val="24"/>
          <w:lang w:val="es-MX"/>
        </w:rPr>
      </w:pPr>
      <w:r w:rsidRPr="001771DE">
        <w:rPr>
          <w:rFonts w:ascii="Arial" w:hAnsi="Arial" w:cs="Arial"/>
          <w:sz w:val="24"/>
          <w:szCs w:val="24"/>
          <w:lang w:val="es-MX"/>
        </w:rPr>
        <w:t xml:space="preserve">Ante la determinación de la indebida notificación a través de la cual se le hizo del conocimiento al </w:t>
      </w:r>
      <w:r w:rsidRPr="001771DE">
        <w:rPr>
          <w:rFonts w:ascii="Arial" w:hAnsi="Arial" w:cs="Arial"/>
          <w:i/>
          <w:iCs/>
          <w:sz w:val="24"/>
          <w:szCs w:val="24"/>
          <w:lang w:val="es-MX"/>
        </w:rPr>
        <w:t>apelante</w:t>
      </w:r>
      <w:r w:rsidRPr="001771DE">
        <w:rPr>
          <w:rFonts w:ascii="Arial" w:hAnsi="Arial" w:cs="Arial"/>
          <w:sz w:val="24"/>
          <w:szCs w:val="24"/>
          <w:lang w:val="es-MX"/>
        </w:rPr>
        <w:t xml:space="preserve"> los datos de la cuenta bancaria a la cual debería de reintegrar el saldo del remanente de financiamiento público de campaña no ejercido durante el proceso electoral 2023-2024 y, con el propósito de </w:t>
      </w:r>
      <w:r w:rsidRPr="001771DE">
        <w:rPr>
          <w:rFonts w:ascii="Arial" w:hAnsi="Arial" w:cs="Arial"/>
          <w:sz w:val="24"/>
          <w:szCs w:val="24"/>
          <w:lang w:val="es-MX"/>
        </w:rPr>
        <w:lastRenderedPageBreak/>
        <w:t xml:space="preserve">reparar el derecho violado, </w:t>
      </w:r>
      <w:r w:rsidRPr="001771DE">
        <w:rPr>
          <w:rFonts w:ascii="Arial" w:hAnsi="Arial" w:cs="Arial"/>
          <w:b/>
          <w:bCs/>
          <w:sz w:val="24"/>
          <w:szCs w:val="24"/>
          <w:lang w:val="es-MX"/>
        </w:rPr>
        <w:t>se deja insubsistente la notificación del oficio IEM-DEAPyPP-448/2025</w:t>
      </w:r>
      <w:r w:rsidRPr="001771DE">
        <w:rPr>
          <w:rFonts w:ascii="Arial" w:hAnsi="Arial" w:cs="Arial"/>
          <w:sz w:val="24"/>
          <w:szCs w:val="24"/>
          <w:lang w:val="es-MX"/>
        </w:rPr>
        <w:t xml:space="preserve">, practicada el dos de octubre, para el efecto de que </w:t>
      </w:r>
      <w:r w:rsidRPr="001771DE">
        <w:rPr>
          <w:rFonts w:ascii="Arial" w:hAnsi="Arial" w:cs="Arial"/>
          <w:b/>
          <w:bCs/>
          <w:sz w:val="24"/>
          <w:szCs w:val="24"/>
          <w:lang w:val="es-MX"/>
        </w:rPr>
        <w:t>se lleve a cabo una nueva notificación</w:t>
      </w:r>
      <w:r w:rsidRPr="001771DE">
        <w:rPr>
          <w:rFonts w:ascii="Arial" w:hAnsi="Arial" w:cs="Arial"/>
          <w:sz w:val="24"/>
          <w:szCs w:val="24"/>
          <w:lang w:val="es-MX"/>
        </w:rPr>
        <w:t xml:space="preserve"> observando las formalidades legalmente establecidas, a efecto de que esté en aptitud de conocer de lo requerido y las consecuencias de su incumplimiento.</w:t>
      </w:r>
    </w:p>
    <w:p w14:paraId="7957163D" w14:textId="7A1FE270" w:rsidR="008209BB" w:rsidRPr="001771DE" w:rsidRDefault="008209BB" w:rsidP="008209BB">
      <w:pPr>
        <w:pStyle w:val="Normal0"/>
        <w:numPr>
          <w:ilvl w:val="0"/>
          <w:numId w:val="37"/>
        </w:numPr>
        <w:spacing w:before="280" w:after="280" w:line="360" w:lineRule="auto"/>
        <w:jc w:val="both"/>
        <w:rPr>
          <w:rFonts w:ascii="Arial" w:hAnsi="Arial" w:cs="Arial"/>
          <w:sz w:val="24"/>
          <w:szCs w:val="24"/>
          <w:lang w:val="es-MX"/>
        </w:rPr>
      </w:pPr>
      <w:r w:rsidRPr="001771DE">
        <w:rPr>
          <w:rFonts w:ascii="Arial" w:hAnsi="Arial" w:cs="Arial"/>
          <w:sz w:val="24"/>
          <w:szCs w:val="24"/>
          <w:lang w:val="es-MX"/>
        </w:rPr>
        <w:t xml:space="preserve">Se </w:t>
      </w:r>
      <w:r w:rsidRPr="001771DE">
        <w:rPr>
          <w:rFonts w:ascii="Arial" w:hAnsi="Arial" w:cs="Arial"/>
          <w:b/>
          <w:bCs/>
          <w:sz w:val="24"/>
          <w:szCs w:val="24"/>
          <w:lang w:val="es-MX"/>
        </w:rPr>
        <w:t>ordena</w:t>
      </w:r>
      <w:r w:rsidRPr="001771DE">
        <w:rPr>
          <w:rFonts w:ascii="Arial" w:hAnsi="Arial" w:cs="Arial"/>
          <w:sz w:val="24"/>
          <w:szCs w:val="24"/>
          <w:lang w:val="es-MX"/>
        </w:rPr>
        <w:t xml:space="preserve"> a la </w:t>
      </w:r>
      <w:r w:rsidRPr="001771DE">
        <w:rPr>
          <w:rFonts w:ascii="Arial" w:hAnsi="Arial" w:cs="Arial"/>
          <w:i/>
          <w:iCs/>
          <w:sz w:val="24"/>
          <w:szCs w:val="24"/>
          <w:lang w:val="es-MX"/>
        </w:rPr>
        <w:t>autoridad responsable</w:t>
      </w:r>
      <w:r w:rsidRPr="001771DE">
        <w:rPr>
          <w:rFonts w:ascii="Arial" w:hAnsi="Arial" w:cs="Arial"/>
          <w:sz w:val="24"/>
          <w:szCs w:val="24"/>
          <w:lang w:val="es-MX"/>
        </w:rPr>
        <w:t xml:space="preserve"> para que, a partir de las consideraciones expuestas en la presente sentencia y, </w:t>
      </w:r>
      <w:r w:rsidR="00551916" w:rsidRPr="001771DE">
        <w:rPr>
          <w:rFonts w:ascii="Arial" w:hAnsi="Arial" w:cs="Arial"/>
          <w:sz w:val="24"/>
          <w:szCs w:val="24"/>
          <w:lang w:val="es-MX"/>
        </w:rPr>
        <w:t xml:space="preserve">dentro de los </w:t>
      </w:r>
      <w:r w:rsidR="00551916" w:rsidRPr="001771DE">
        <w:rPr>
          <w:rFonts w:ascii="Arial" w:hAnsi="Arial" w:cs="Arial"/>
          <w:b/>
          <w:bCs/>
          <w:sz w:val="24"/>
          <w:szCs w:val="24"/>
          <w:lang w:val="es-MX"/>
        </w:rPr>
        <w:t xml:space="preserve">dos días hábiles </w:t>
      </w:r>
      <w:r w:rsidR="00551916" w:rsidRPr="001771DE">
        <w:rPr>
          <w:rFonts w:ascii="Arial" w:hAnsi="Arial" w:cs="Arial"/>
          <w:sz w:val="24"/>
          <w:szCs w:val="24"/>
          <w:lang w:val="es-MX"/>
        </w:rPr>
        <w:t>siguientes a la notificación de la presente sentencia,</w:t>
      </w:r>
      <w:r w:rsidRPr="001771DE">
        <w:rPr>
          <w:rFonts w:ascii="Arial" w:hAnsi="Arial" w:cs="Arial"/>
          <w:sz w:val="24"/>
          <w:szCs w:val="24"/>
          <w:lang w:val="es-MX"/>
        </w:rPr>
        <w:t xml:space="preserve"> </w:t>
      </w:r>
      <w:r w:rsidRPr="001771DE">
        <w:rPr>
          <w:rFonts w:ascii="Arial" w:hAnsi="Arial" w:cs="Arial"/>
          <w:b/>
          <w:bCs/>
          <w:sz w:val="24"/>
          <w:szCs w:val="24"/>
          <w:lang w:val="es-MX"/>
        </w:rPr>
        <w:t xml:space="preserve">lleve a cabo </w:t>
      </w:r>
      <w:r w:rsidR="00551916" w:rsidRPr="001771DE">
        <w:rPr>
          <w:rFonts w:ascii="Arial" w:hAnsi="Arial" w:cs="Arial"/>
          <w:b/>
          <w:bCs/>
          <w:sz w:val="24"/>
          <w:szCs w:val="24"/>
          <w:lang w:val="es-MX"/>
        </w:rPr>
        <w:t>la notificación</w:t>
      </w:r>
      <w:r w:rsidRPr="001771DE">
        <w:rPr>
          <w:rFonts w:ascii="Arial" w:hAnsi="Arial" w:cs="Arial"/>
          <w:sz w:val="24"/>
          <w:szCs w:val="24"/>
          <w:lang w:val="es-MX"/>
        </w:rPr>
        <w:t xml:space="preserve"> formal al </w:t>
      </w:r>
      <w:r w:rsidRPr="001771DE">
        <w:rPr>
          <w:rFonts w:ascii="Arial" w:hAnsi="Arial" w:cs="Arial"/>
          <w:i/>
          <w:iCs/>
          <w:sz w:val="24"/>
          <w:szCs w:val="24"/>
          <w:lang w:val="es-MX"/>
        </w:rPr>
        <w:t>promovente</w:t>
      </w:r>
      <w:r w:rsidRPr="001771DE">
        <w:rPr>
          <w:rFonts w:ascii="Arial" w:hAnsi="Arial" w:cs="Arial"/>
          <w:sz w:val="24"/>
          <w:szCs w:val="24"/>
          <w:lang w:val="es-MX"/>
        </w:rPr>
        <w:t xml:space="preserve"> en el domicilio que para tal efecto se le tuvo por señalado dentro del procedimiento de su registro</w:t>
      </w:r>
      <w:r w:rsidR="00551916" w:rsidRPr="001771DE">
        <w:rPr>
          <w:rFonts w:ascii="Arial" w:hAnsi="Arial" w:cs="Arial"/>
          <w:sz w:val="24"/>
          <w:szCs w:val="24"/>
          <w:lang w:val="es-MX"/>
        </w:rPr>
        <w:t>, de conformidad con el procedimiento de notificación previamente precisado.</w:t>
      </w:r>
    </w:p>
    <w:p w14:paraId="1CFD2058" w14:textId="77777777" w:rsidR="008209BB" w:rsidRPr="001771DE" w:rsidRDefault="008209BB" w:rsidP="008209BB">
      <w:pPr>
        <w:pStyle w:val="Normal0"/>
        <w:spacing w:before="280" w:after="280" w:line="360" w:lineRule="auto"/>
        <w:jc w:val="both"/>
        <w:rPr>
          <w:rFonts w:ascii="Arial" w:hAnsi="Arial" w:cs="Arial"/>
          <w:sz w:val="24"/>
          <w:szCs w:val="24"/>
          <w:lang w:val="es-MX"/>
        </w:rPr>
      </w:pPr>
      <w:r w:rsidRPr="001771DE">
        <w:rPr>
          <w:rFonts w:ascii="Arial" w:hAnsi="Arial" w:cs="Arial"/>
          <w:sz w:val="24"/>
          <w:szCs w:val="24"/>
          <w:lang w:val="es-MX"/>
        </w:rPr>
        <w:t xml:space="preserve">Una vez que la </w:t>
      </w:r>
      <w:r w:rsidRPr="001771DE">
        <w:rPr>
          <w:rFonts w:ascii="Arial" w:hAnsi="Arial" w:cs="Arial"/>
          <w:i/>
          <w:iCs/>
          <w:sz w:val="24"/>
          <w:szCs w:val="24"/>
          <w:lang w:val="es-MX"/>
        </w:rPr>
        <w:t>autoridad responsable</w:t>
      </w:r>
      <w:r w:rsidRPr="001771DE">
        <w:rPr>
          <w:rFonts w:ascii="Arial" w:hAnsi="Arial" w:cs="Arial"/>
          <w:sz w:val="24"/>
          <w:szCs w:val="24"/>
          <w:lang w:val="es-MX"/>
        </w:rPr>
        <w:t xml:space="preserve"> realice la notificación conforme a lo razonado en la presente sentencia, deberá informarlo a este </w:t>
      </w:r>
      <w:r w:rsidRPr="001771DE">
        <w:rPr>
          <w:rFonts w:ascii="Arial" w:hAnsi="Arial" w:cs="Arial"/>
          <w:i/>
          <w:iCs/>
          <w:sz w:val="24"/>
          <w:szCs w:val="24"/>
          <w:lang w:val="es-MX"/>
        </w:rPr>
        <w:t>Tribunal</w:t>
      </w:r>
      <w:r w:rsidRPr="001771DE">
        <w:rPr>
          <w:rFonts w:ascii="Arial" w:hAnsi="Arial" w:cs="Arial"/>
          <w:sz w:val="24"/>
          <w:szCs w:val="24"/>
          <w:lang w:val="es-MX"/>
        </w:rPr>
        <w:t xml:space="preserve"> dentro de las veinticuatro horas siguientes a que ello ocurra, debiendo remitir las constancias que así lo acrediten.</w:t>
      </w:r>
    </w:p>
    <w:p w14:paraId="6C132160" w14:textId="77777777" w:rsidR="002B4931" w:rsidRPr="001771DE" w:rsidRDefault="002B4931" w:rsidP="003574B8">
      <w:pPr>
        <w:pStyle w:val="Normal0"/>
        <w:spacing w:before="280" w:after="280" w:line="360" w:lineRule="auto"/>
        <w:jc w:val="both"/>
        <w:rPr>
          <w:rFonts w:ascii="Arial" w:eastAsia="Arial" w:hAnsi="Arial" w:cs="Arial"/>
          <w:sz w:val="24"/>
          <w:szCs w:val="24"/>
        </w:rPr>
      </w:pPr>
      <w:r w:rsidRPr="001771DE">
        <w:rPr>
          <w:rFonts w:ascii="Arial" w:eastAsia="Arial" w:hAnsi="Arial" w:cs="Arial"/>
          <w:sz w:val="24"/>
          <w:szCs w:val="24"/>
        </w:rPr>
        <w:t xml:space="preserve">Por lo expuesto y fundado, se emiten los siguientes: </w:t>
      </w:r>
    </w:p>
    <w:p w14:paraId="34F456DD" w14:textId="715737EF" w:rsidR="002B4931" w:rsidRPr="001771DE" w:rsidRDefault="009D5D8D" w:rsidP="003574B8">
      <w:pPr>
        <w:pStyle w:val="Ttulo1"/>
        <w:rPr>
          <w:rFonts w:ascii="Arial" w:eastAsia="Arial" w:hAnsi="Arial" w:cs="Arial"/>
          <w:b/>
          <w:bCs/>
          <w:color w:val="auto"/>
          <w:sz w:val="24"/>
          <w:szCs w:val="24"/>
        </w:rPr>
      </w:pPr>
      <w:bookmarkStart w:id="17" w:name="_Toc213318573"/>
      <w:r w:rsidRPr="001771DE">
        <w:rPr>
          <w:rFonts w:ascii="Arial" w:eastAsia="Arial" w:hAnsi="Arial" w:cs="Arial"/>
          <w:b/>
          <w:bCs/>
          <w:color w:val="auto"/>
          <w:sz w:val="24"/>
          <w:szCs w:val="24"/>
        </w:rPr>
        <w:t>VI</w:t>
      </w:r>
      <w:r w:rsidR="002B4931" w:rsidRPr="001771DE">
        <w:rPr>
          <w:rFonts w:ascii="Arial" w:eastAsia="Arial" w:hAnsi="Arial" w:cs="Arial"/>
          <w:b/>
          <w:bCs/>
          <w:color w:val="auto"/>
          <w:sz w:val="24"/>
          <w:szCs w:val="24"/>
        </w:rPr>
        <w:t>. RESOLUTIVOS</w:t>
      </w:r>
      <w:bookmarkEnd w:id="17"/>
    </w:p>
    <w:p w14:paraId="1CB520D9" w14:textId="09EE4387" w:rsidR="002B4931" w:rsidRPr="001771DE" w:rsidRDefault="002B4931" w:rsidP="003574B8">
      <w:pPr>
        <w:pStyle w:val="Normal0"/>
        <w:tabs>
          <w:tab w:val="right" w:pos="7655"/>
        </w:tabs>
        <w:spacing w:before="280" w:after="280" w:line="360" w:lineRule="auto"/>
        <w:jc w:val="both"/>
        <w:rPr>
          <w:rFonts w:ascii="Arial" w:eastAsia="Arial" w:hAnsi="Arial" w:cs="Arial"/>
          <w:sz w:val="24"/>
          <w:szCs w:val="24"/>
          <w:lang w:val="es-ES"/>
        </w:rPr>
      </w:pPr>
      <w:r w:rsidRPr="001771DE">
        <w:rPr>
          <w:rFonts w:ascii="Arial" w:eastAsia="Arial" w:hAnsi="Arial" w:cs="Arial"/>
          <w:b/>
          <w:bCs/>
          <w:sz w:val="24"/>
          <w:szCs w:val="24"/>
          <w:lang w:val="es-ES"/>
        </w:rPr>
        <w:t xml:space="preserve">PRIMERO. </w:t>
      </w:r>
      <w:r w:rsidR="009D5D8D" w:rsidRPr="001771DE">
        <w:rPr>
          <w:rFonts w:ascii="Arial" w:eastAsia="Arial" w:hAnsi="Arial" w:cs="Arial"/>
          <w:sz w:val="24"/>
          <w:szCs w:val="24"/>
          <w:lang w:val="es-ES"/>
        </w:rPr>
        <w:t xml:space="preserve">Se </w:t>
      </w:r>
      <w:r w:rsidR="00FA62B6" w:rsidRPr="001771DE">
        <w:rPr>
          <w:rFonts w:ascii="Arial" w:eastAsia="Arial" w:hAnsi="Arial" w:cs="Arial"/>
          <w:b/>
          <w:bCs/>
          <w:sz w:val="24"/>
          <w:szCs w:val="24"/>
          <w:lang w:val="es-ES"/>
        </w:rPr>
        <w:t>declara insubsistente la notificación</w:t>
      </w:r>
      <w:r w:rsidR="00FA62B6" w:rsidRPr="001771DE">
        <w:rPr>
          <w:rFonts w:ascii="Arial" w:eastAsia="Arial" w:hAnsi="Arial" w:cs="Arial"/>
          <w:sz w:val="24"/>
          <w:szCs w:val="24"/>
          <w:lang w:val="es-ES"/>
        </w:rPr>
        <w:t xml:space="preserve"> </w:t>
      </w:r>
      <w:r w:rsidR="009D5D8D" w:rsidRPr="001771DE">
        <w:rPr>
          <w:rFonts w:ascii="Arial" w:eastAsia="Arial" w:hAnsi="Arial" w:cs="Arial"/>
          <w:sz w:val="24"/>
          <w:szCs w:val="24"/>
          <w:lang w:val="es-ES"/>
        </w:rPr>
        <w:t>precisada en el apartado de efectos de esta sentencia.</w:t>
      </w:r>
    </w:p>
    <w:p w14:paraId="32312DCD" w14:textId="4B725878" w:rsidR="008B03ED" w:rsidRPr="001771DE" w:rsidRDefault="002B4931" w:rsidP="003574B8">
      <w:pPr>
        <w:spacing w:line="360" w:lineRule="auto"/>
        <w:jc w:val="both"/>
        <w:rPr>
          <w:rFonts w:ascii="Arial" w:hAnsi="Arial" w:cs="Arial"/>
          <w:b/>
          <w:bCs/>
          <w:sz w:val="24"/>
          <w:szCs w:val="24"/>
        </w:rPr>
      </w:pPr>
      <w:r w:rsidRPr="001771DE">
        <w:rPr>
          <w:rFonts w:ascii="Arial" w:eastAsia="Arial" w:hAnsi="Arial" w:cs="Arial"/>
          <w:b/>
          <w:bCs/>
          <w:sz w:val="24"/>
          <w:szCs w:val="24"/>
          <w:lang w:val="es-ES"/>
        </w:rPr>
        <w:t xml:space="preserve">SEGUNDO. </w:t>
      </w:r>
      <w:r w:rsidR="009D5D8D" w:rsidRPr="001771DE">
        <w:rPr>
          <w:rFonts w:ascii="Arial" w:eastAsia="Arial" w:hAnsi="Arial" w:cs="Arial"/>
          <w:sz w:val="24"/>
          <w:szCs w:val="24"/>
          <w:lang w:val="es-ES"/>
        </w:rPr>
        <w:t xml:space="preserve">Se </w:t>
      </w:r>
      <w:r w:rsidR="009D5D8D" w:rsidRPr="001771DE">
        <w:rPr>
          <w:rFonts w:ascii="Arial" w:eastAsia="Arial" w:hAnsi="Arial" w:cs="Arial"/>
          <w:b/>
          <w:bCs/>
          <w:sz w:val="24"/>
          <w:szCs w:val="24"/>
          <w:lang w:val="es-ES"/>
        </w:rPr>
        <w:t>ordena</w:t>
      </w:r>
      <w:r w:rsidR="009D5D8D" w:rsidRPr="001771DE">
        <w:rPr>
          <w:rFonts w:ascii="Arial" w:eastAsia="Arial" w:hAnsi="Arial" w:cs="Arial"/>
          <w:sz w:val="24"/>
          <w:szCs w:val="24"/>
          <w:lang w:val="es-ES"/>
        </w:rPr>
        <w:t xml:space="preserve"> a la autoridad responsable </w:t>
      </w:r>
      <w:r w:rsidR="00682A83" w:rsidRPr="001771DE">
        <w:rPr>
          <w:rFonts w:ascii="Arial" w:hAnsi="Arial" w:cs="Arial"/>
          <w:sz w:val="24"/>
          <w:szCs w:val="24"/>
        </w:rPr>
        <w:t>llevar a cabo la debida notificación, acorde con los efectos precisados en esta ejecutoria</w:t>
      </w:r>
      <w:r w:rsidR="00682A83" w:rsidRPr="001771DE">
        <w:rPr>
          <w:rFonts w:ascii="Arial" w:eastAsia="Arial" w:hAnsi="Arial" w:cs="Arial"/>
          <w:sz w:val="24"/>
          <w:szCs w:val="24"/>
          <w:lang w:val="es-ES"/>
        </w:rPr>
        <w:t>.</w:t>
      </w:r>
    </w:p>
    <w:p w14:paraId="0B72C118" w14:textId="66BED554" w:rsidR="002B4931" w:rsidRPr="007663C5" w:rsidRDefault="002B4931" w:rsidP="007663C5">
      <w:pPr>
        <w:pStyle w:val="Normal0"/>
        <w:pBdr>
          <w:top w:val="nil"/>
          <w:left w:val="nil"/>
          <w:bottom w:val="nil"/>
          <w:right w:val="nil"/>
          <w:between w:val="nil"/>
        </w:pBdr>
        <w:spacing w:before="240" w:after="0" w:line="360" w:lineRule="auto"/>
        <w:jc w:val="both"/>
        <w:rPr>
          <w:rFonts w:ascii="Arial" w:eastAsia="Arial" w:hAnsi="Arial" w:cs="Arial"/>
          <w:color w:val="000000"/>
          <w:sz w:val="24"/>
          <w:szCs w:val="24"/>
          <w:lang w:val="es-ES"/>
        </w:rPr>
      </w:pPr>
      <w:r w:rsidRPr="001771DE">
        <w:rPr>
          <w:rFonts w:ascii="Arial" w:eastAsia="Arial" w:hAnsi="Arial" w:cs="Arial"/>
          <w:b/>
          <w:bCs/>
          <w:color w:val="000000" w:themeColor="text1"/>
          <w:sz w:val="24"/>
          <w:szCs w:val="24"/>
          <w:lang w:val="es-ES"/>
        </w:rPr>
        <w:t>Notifíquese. Personalmente y/o correo electrónico</w:t>
      </w:r>
      <w:r w:rsidRPr="001771DE">
        <w:rPr>
          <w:rFonts w:ascii="Arial" w:eastAsia="Arial" w:hAnsi="Arial" w:cs="Arial"/>
          <w:color w:val="000000" w:themeColor="text1"/>
          <w:sz w:val="24"/>
          <w:szCs w:val="24"/>
          <w:lang w:val="es-ES"/>
        </w:rPr>
        <w:t xml:space="preserve"> </w:t>
      </w:r>
      <w:r w:rsidR="005A4B20" w:rsidRPr="001771DE">
        <w:rPr>
          <w:rFonts w:ascii="Arial" w:eastAsia="Arial" w:hAnsi="Arial" w:cs="Arial"/>
          <w:color w:val="000000" w:themeColor="text1"/>
          <w:sz w:val="24"/>
          <w:szCs w:val="24"/>
          <w:lang w:val="es-ES"/>
        </w:rPr>
        <w:t>al</w:t>
      </w:r>
      <w:r w:rsidRPr="001771DE">
        <w:rPr>
          <w:rFonts w:ascii="Arial" w:eastAsia="Arial" w:hAnsi="Arial" w:cs="Arial"/>
          <w:i/>
          <w:iCs/>
          <w:color w:val="000000" w:themeColor="text1"/>
          <w:sz w:val="24"/>
          <w:szCs w:val="24"/>
          <w:lang w:val="es-ES"/>
        </w:rPr>
        <w:t xml:space="preserve"> </w:t>
      </w:r>
      <w:r w:rsidR="00CB600F" w:rsidRPr="001771DE">
        <w:rPr>
          <w:rFonts w:ascii="Arial" w:eastAsia="Arial" w:hAnsi="Arial" w:cs="Arial"/>
          <w:i/>
          <w:iCs/>
          <w:color w:val="000000" w:themeColor="text1"/>
          <w:sz w:val="24"/>
          <w:szCs w:val="24"/>
          <w:lang w:val="es-ES"/>
        </w:rPr>
        <w:t>apelante</w:t>
      </w:r>
      <w:r w:rsidRPr="001771DE">
        <w:rPr>
          <w:rFonts w:ascii="Arial" w:eastAsia="Arial" w:hAnsi="Arial" w:cs="Arial"/>
          <w:color w:val="000000" w:themeColor="text1"/>
          <w:sz w:val="24"/>
          <w:szCs w:val="24"/>
          <w:lang w:val="es-ES"/>
        </w:rPr>
        <w:t xml:space="preserve">; </w:t>
      </w:r>
      <w:r w:rsidRPr="001771DE">
        <w:rPr>
          <w:rFonts w:ascii="Arial" w:eastAsia="Arial" w:hAnsi="Arial" w:cs="Arial"/>
          <w:b/>
          <w:bCs/>
          <w:color w:val="000000" w:themeColor="text1"/>
          <w:sz w:val="24"/>
          <w:szCs w:val="24"/>
          <w:lang w:val="es-ES"/>
        </w:rPr>
        <w:t xml:space="preserve">por oficio </w:t>
      </w:r>
      <w:r w:rsidRPr="001771DE">
        <w:rPr>
          <w:rFonts w:ascii="Arial" w:eastAsia="Arial" w:hAnsi="Arial" w:cs="Arial"/>
          <w:color w:val="000000" w:themeColor="text1"/>
          <w:sz w:val="24"/>
          <w:szCs w:val="24"/>
          <w:lang w:val="es-ES"/>
        </w:rPr>
        <w:t>a</w:t>
      </w:r>
      <w:r w:rsidR="002D63FD" w:rsidRPr="001771DE">
        <w:rPr>
          <w:rFonts w:ascii="Arial" w:eastAsia="Arial" w:hAnsi="Arial" w:cs="Arial"/>
          <w:color w:val="000000" w:themeColor="text1"/>
          <w:sz w:val="24"/>
          <w:szCs w:val="24"/>
          <w:lang w:val="es-ES"/>
        </w:rPr>
        <w:t xml:space="preserve"> la Dirección Ejecutiva de Administración, Prerrogativas y Partidos Políticos del</w:t>
      </w:r>
      <w:r w:rsidRPr="001771DE">
        <w:rPr>
          <w:rFonts w:ascii="Arial" w:eastAsia="Arial" w:hAnsi="Arial" w:cs="Arial"/>
          <w:color w:val="000000" w:themeColor="text1"/>
          <w:sz w:val="24"/>
          <w:szCs w:val="24"/>
          <w:lang w:val="es-ES"/>
        </w:rPr>
        <w:t xml:space="preserve"> </w:t>
      </w:r>
      <w:r w:rsidR="00CB600F" w:rsidRPr="001771DE">
        <w:rPr>
          <w:rFonts w:ascii="Arial" w:eastAsia="Arial" w:hAnsi="Arial" w:cs="Arial"/>
          <w:color w:val="000000" w:themeColor="text1"/>
          <w:sz w:val="24"/>
          <w:szCs w:val="24"/>
          <w:lang w:val="es-ES"/>
        </w:rPr>
        <w:t>Instituto Electoral de Michoacán</w:t>
      </w:r>
      <w:r w:rsidRPr="001771DE">
        <w:rPr>
          <w:rFonts w:ascii="Arial" w:eastAsia="Arial" w:hAnsi="Arial" w:cs="Arial"/>
          <w:color w:val="000000" w:themeColor="text1"/>
          <w:sz w:val="24"/>
          <w:szCs w:val="24"/>
          <w:lang w:val="es-ES"/>
        </w:rPr>
        <w:t xml:space="preserve">; y </w:t>
      </w:r>
      <w:r w:rsidRPr="001771DE">
        <w:rPr>
          <w:rFonts w:ascii="Arial" w:eastAsia="Arial" w:hAnsi="Arial" w:cs="Arial"/>
          <w:b/>
          <w:bCs/>
          <w:color w:val="000000" w:themeColor="text1"/>
          <w:sz w:val="24"/>
          <w:szCs w:val="24"/>
          <w:lang w:val="es-ES"/>
        </w:rPr>
        <w:t>por</w:t>
      </w:r>
      <w:r w:rsidRPr="001771DE">
        <w:rPr>
          <w:rFonts w:ascii="Arial" w:eastAsia="Arial" w:hAnsi="Arial" w:cs="Arial"/>
          <w:color w:val="000000" w:themeColor="text1"/>
          <w:sz w:val="24"/>
          <w:szCs w:val="24"/>
          <w:lang w:val="es-ES"/>
        </w:rPr>
        <w:t xml:space="preserve"> </w:t>
      </w:r>
      <w:r w:rsidRPr="001771DE">
        <w:rPr>
          <w:rFonts w:ascii="Arial" w:eastAsia="Arial" w:hAnsi="Arial" w:cs="Arial"/>
          <w:b/>
          <w:bCs/>
          <w:color w:val="000000" w:themeColor="text1"/>
          <w:sz w:val="24"/>
          <w:szCs w:val="24"/>
          <w:lang w:val="es-ES"/>
        </w:rPr>
        <w:t>estrados</w:t>
      </w:r>
      <w:r w:rsidRPr="001771DE">
        <w:rPr>
          <w:rFonts w:ascii="Arial" w:eastAsia="Arial" w:hAnsi="Arial" w:cs="Arial"/>
          <w:color w:val="000000" w:themeColor="text1"/>
          <w:sz w:val="24"/>
          <w:szCs w:val="24"/>
          <w:lang w:val="es-ES"/>
        </w:rPr>
        <w:t xml:space="preserve"> a los demás interesados. Lo anterior con fundamento en los artículos 37, fracciones I, II y II, y 39 de la Ley de Justicia en Materia Electoral y de Participación Ciudadana del Estado; artículo 140 del Reglamento Interior del Tribunal Electoral del Estado, así como 32 y 35 de los Lineamientos del Tribunal Electoral del Estado para el uso de Tecnologías de la Información y comunicación en las sesiones, reuniones, recepción de medios de impugnación y procedimientos, promociones y notificaciones. </w:t>
      </w:r>
      <w:r w:rsidR="007663C5">
        <w:rPr>
          <w:rFonts w:ascii="Arial" w:eastAsia="Arial" w:hAnsi="Arial" w:cs="Arial"/>
          <w:color w:val="000000"/>
          <w:sz w:val="24"/>
          <w:szCs w:val="24"/>
          <w:lang w:val="es-ES"/>
        </w:rPr>
        <w:t xml:space="preserve"> </w:t>
      </w:r>
      <w:r w:rsidRPr="001771DE">
        <w:rPr>
          <w:rFonts w:ascii="Arial" w:eastAsia="Arial" w:hAnsi="Arial" w:cs="Arial"/>
          <w:sz w:val="24"/>
          <w:szCs w:val="24"/>
        </w:rPr>
        <w:t>En su oportunidad, archívese este expediente como asunto total y definitivamente concluido.</w:t>
      </w:r>
    </w:p>
    <w:p w14:paraId="1C294B4A" w14:textId="03817977" w:rsidR="007663C5" w:rsidRPr="001771DE" w:rsidRDefault="002B4931" w:rsidP="003574B8">
      <w:pPr>
        <w:pStyle w:val="Normal0"/>
        <w:tabs>
          <w:tab w:val="left" w:pos="426"/>
          <w:tab w:val="left" w:pos="567"/>
        </w:tabs>
        <w:spacing w:before="280" w:after="280" w:line="360" w:lineRule="auto"/>
        <w:jc w:val="both"/>
        <w:rPr>
          <w:rFonts w:ascii="Arial" w:eastAsia="Arial" w:hAnsi="Arial" w:cs="Arial"/>
          <w:b/>
          <w:bCs/>
          <w:sz w:val="24"/>
          <w:szCs w:val="24"/>
          <w:lang w:val="es-ES"/>
        </w:rPr>
      </w:pPr>
      <w:r w:rsidRPr="001771DE">
        <w:rPr>
          <w:rFonts w:ascii="Arial" w:eastAsia="Arial" w:hAnsi="Arial" w:cs="Arial"/>
          <w:sz w:val="24"/>
          <w:szCs w:val="24"/>
          <w:lang w:val="es-ES"/>
        </w:rPr>
        <w:t>Así, en sesión pública</w:t>
      </w:r>
      <w:r w:rsidR="007663C5" w:rsidRPr="007663C5">
        <w:rPr>
          <w:rFonts w:ascii="Arial" w:eastAsia="Arial" w:hAnsi="Arial" w:cs="Arial"/>
          <w:sz w:val="24"/>
          <w:szCs w:val="24"/>
          <w:lang w:val="es-ES"/>
        </w:rPr>
        <w:t xml:space="preserve"> </w:t>
      </w:r>
      <w:r w:rsidR="007663C5" w:rsidRPr="001771DE">
        <w:rPr>
          <w:rFonts w:ascii="Arial" w:eastAsia="Arial" w:hAnsi="Arial" w:cs="Arial"/>
          <w:sz w:val="24"/>
          <w:szCs w:val="24"/>
          <w:lang w:val="es-ES"/>
        </w:rPr>
        <w:t>del día de hoy</w:t>
      </w:r>
      <w:r w:rsidRPr="001771DE">
        <w:rPr>
          <w:rFonts w:ascii="Arial" w:eastAsia="Arial" w:hAnsi="Arial" w:cs="Arial"/>
          <w:sz w:val="24"/>
          <w:szCs w:val="24"/>
          <w:lang w:val="es-ES"/>
        </w:rPr>
        <w:t xml:space="preserve">, a las </w:t>
      </w:r>
      <w:r w:rsidR="00633003">
        <w:rPr>
          <w:rFonts w:ascii="Arial" w:eastAsia="Arial" w:hAnsi="Arial" w:cs="Arial"/>
          <w:sz w:val="24"/>
          <w:szCs w:val="24"/>
          <w:lang w:val="es-ES"/>
        </w:rPr>
        <w:t>doce</w:t>
      </w:r>
      <w:r w:rsidR="00682A83" w:rsidRPr="001771DE">
        <w:rPr>
          <w:rFonts w:ascii="Arial" w:eastAsia="Arial" w:hAnsi="Arial" w:cs="Arial"/>
          <w:sz w:val="24"/>
          <w:szCs w:val="24"/>
          <w:lang w:val="es-ES"/>
        </w:rPr>
        <w:t xml:space="preserve"> </w:t>
      </w:r>
      <w:r w:rsidRPr="001771DE">
        <w:rPr>
          <w:rFonts w:ascii="Arial" w:eastAsia="Arial" w:hAnsi="Arial" w:cs="Arial"/>
          <w:sz w:val="24"/>
          <w:szCs w:val="24"/>
          <w:lang w:val="es-ES"/>
        </w:rPr>
        <w:t>horas con</w:t>
      </w:r>
      <w:r w:rsidR="00633003">
        <w:rPr>
          <w:rFonts w:ascii="Arial" w:eastAsia="Arial" w:hAnsi="Arial" w:cs="Arial"/>
          <w:sz w:val="24"/>
          <w:szCs w:val="24"/>
          <w:lang w:val="es-ES"/>
        </w:rPr>
        <w:t xml:space="preserve"> veintiocho </w:t>
      </w:r>
      <w:r w:rsidRPr="001771DE">
        <w:rPr>
          <w:rFonts w:ascii="Arial" w:eastAsia="Arial" w:hAnsi="Arial" w:cs="Arial"/>
          <w:sz w:val="24"/>
          <w:szCs w:val="24"/>
          <w:lang w:val="es-ES"/>
        </w:rPr>
        <w:t>minuto</w:t>
      </w:r>
      <w:r w:rsidR="00633003">
        <w:rPr>
          <w:rFonts w:ascii="Arial" w:eastAsia="Arial" w:hAnsi="Arial" w:cs="Arial"/>
          <w:sz w:val="24"/>
          <w:szCs w:val="24"/>
          <w:lang w:val="es-ES"/>
        </w:rPr>
        <w:t>s</w:t>
      </w:r>
      <w:r w:rsidRPr="001771DE">
        <w:rPr>
          <w:rFonts w:ascii="Arial" w:eastAsia="Arial" w:hAnsi="Arial" w:cs="Arial"/>
          <w:sz w:val="24"/>
          <w:szCs w:val="24"/>
          <w:lang w:val="es-ES"/>
        </w:rPr>
        <w:t xml:space="preserve">, por </w:t>
      </w:r>
      <w:r w:rsidR="00633003">
        <w:rPr>
          <w:rFonts w:ascii="Arial" w:eastAsia="Arial" w:hAnsi="Arial" w:cs="Arial"/>
          <w:sz w:val="24"/>
          <w:szCs w:val="24"/>
          <w:lang w:val="es-ES"/>
        </w:rPr>
        <w:t>unanimidad</w:t>
      </w:r>
      <w:r w:rsidRPr="001771DE">
        <w:rPr>
          <w:rFonts w:ascii="Arial" w:eastAsia="Arial" w:hAnsi="Arial" w:cs="Arial"/>
          <w:sz w:val="24"/>
          <w:szCs w:val="24"/>
          <w:lang w:val="es-ES"/>
        </w:rPr>
        <w:t xml:space="preserve"> de votos lo resolvieron y firman los integrantes del Pleno del Tribunal </w:t>
      </w:r>
      <w:r w:rsidRPr="001771DE">
        <w:rPr>
          <w:rFonts w:ascii="Arial" w:eastAsia="Arial" w:hAnsi="Arial" w:cs="Arial"/>
          <w:sz w:val="24"/>
          <w:szCs w:val="24"/>
          <w:lang w:val="es-ES"/>
        </w:rPr>
        <w:lastRenderedPageBreak/>
        <w:t xml:space="preserve">Electoral del Estado, la Magistrada Presidenta </w:t>
      </w:r>
      <w:proofErr w:type="spellStart"/>
      <w:r w:rsidRPr="001771DE">
        <w:rPr>
          <w:rFonts w:ascii="Arial" w:eastAsia="Arial" w:hAnsi="Arial" w:cs="Arial"/>
          <w:sz w:val="24"/>
          <w:szCs w:val="24"/>
          <w:lang w:val="es-ES"/>
        </w:rPr>
        <w:t>Amelí</w:t>
      </w:r>
      <w:proofErr w:type="spellEnd"/>
      <w:r w:rsidRPr="001771DE">
        <w:rPr>
          <w:rFonts w:ascii="Arial" w:eastAsia="Arial" w:hAnsi="Arial" w:cs="Arial"/>
          <w:sz w:val="24"/>
          <w:szCs w:val="24"/>
          <w:lang w:val="es-ES"/>
        </w:rPr>
        <w:t xml:space="preserve"> </w:t>
      </w:r>
      <w:proofErr w:type="spellStart"/>
      <w:r w:rsidRPr="001771DE">
        <w:rPr>
          <w:rFonts w:ascii="Arial" w:eastAsia="Arial" w:hAnsi="Arial" w:cs="Arial"/>
          <w:sz w:val="24"/>
          <w:szCs w:val="24"/>
          <w:lang w:val="es-ES"/>
        </w:rPr>
        <w:t>Gissel</w:t>
      </w:r>
      <w:proofErr w:type="spellEnd"/>
      <w:r w:rsidRPr="001771DE">
        <w:rPr>
          <w:rFonts w:ascii="Arial" w:eastAsia="Arial" w:hAnsi="Arial" w:cs="Arial"/>
          <w:sz w:val="24"/>
          <w:szCs w:val="24"/>
          <w:lang w:val="es-ES"/>
        </w:rPr>
        <w:t xml:space="preserve"> Navarro Lepe, las Magistradas Yurisha Andrade Morales y Alma Rosa Bahena Villalobos, así como los Magistrados Adrián Hernández Pinedo </w:t>
      </w:r>
      <w:r w:rsidRPr="001771DE">
        <w:rPr>
          <w:rFonts w:ascii="Arial" w:eastAsia="Arial" w:hAnsi="Arial" w:cs="Arial"/>
          <w:i/>
          <w:iCs/>
          <w:sz w:val="24"/>
          <w:szCs w:val="24"/>
          <w:lang w:val="es-ES"/>
        </w:rPr>
        <w:t>—quien fue ponente—,</w:t>
      </w:r>
      <w:r w:rsidRPr="001771DE">
        <w:rPr>
          <w:rFonts w:ascii="Arial" w:eastAsia="Arial" w:hAnsi="Arial" w:cs="Arial"/>
          <w:sz w:val="24"/>
          <w:szCs w:val="24"/>
          <w:lang w:val="es-ES"/>
        </w:rPr>
        <w:t xml:space="preserve"> y Eric López Villaseñor, ante el Secretario General de Acuerdos, Jesús Renato García Rivera, quien autoriza y da fe. </w:t>
      </w:r>
      <w:r w:rsidRPr="001771DE">
        <w:rPr>
          <w:rFonts w:ascii="Arial" w:eastAsia="Arial" w:hAnsi="Arial" w:cs="Arial"/>
          <w:b/>
          <w:bCs/>
          <w:sz w:val="24"/>
          <w:szCs w:val="24"/>
          <w:lang w:val="es-ES"/>
        </w:rPr>
        <w:t>Conste.</w:t>
      </w:r>
    </w:p>
    <w:tbl>
      <w:tblPr>
        <w:tblW w:w="8784" w:type="dxa"/>
        <w:tblLayout w:type="fixed"/>
        <w:tblLook w:val="0400" w:firstRow="0" w:lastRow="0" w:firstColumn="0" w:lastColumn="0" w:noHBand="0" w:noVBand="1"/>
      </w:tblPr>
      <w:tblGrid>
        <w:gridCol w:w="3960"/>
        <w:gridCol w:w="4824"/>
      </w:tblGrid>
      <w:tr w:rsidR="002B4931" w:rsidRPr="001771DE" w14:paraId="1BE4083B" w14:textId="77777777" w:rsidTr="00F146AA">
        <w:trPr>
          <w:trHeight w:val="2526"/>
        </w:trPr>
        <w:tc>
          <w:tcPr>
            <w:tcW w:w="8784" w:type="dxa"/>
            <w:gridSpan w:val="2"/>
          </w:tcPr>
          <w:p w14:paraId="426A8CC3" w14:textId="3D9DBD39" w:rsidR="002B4931" w:rsidRPr="001771DE" w:rsidRDefault="002B4931" w:rsidP="007663C5">
            <w:pPr>
              <w:pStyle w:val="Normal0"/>
              <w:spacing w:after="280"/>
              <w:jc w:val="center"/>
              <w:rPr>
                <w:rFonts w:ascii="Arial" w:eastAsia="Arial" w:hAnsi="Arial" w:cs="Arial"/>
                <w:b/>
                <w:sz w:val="24"/>
                <w:szCs w:val="24"/>
              </w:rPr>
            </w:pPr>
            <w:r w:rsidRPr="001771DE">
              <w:rPr>
                <w:rFonts w:ascii="Arial" w:eastAsia="Arial" w:hAnsi="Arial" w:cs="Arial"/>
                <w:b/>
                <w:sz w:val="24"/>
                <w:szCs w:val="24"/>
              </w:rPr>
              <w:t>MAGISTRADA PRESIDENTA</w:t>
            </w:r>
          </w:p>
          <w:p w14:paraId="0CA6FBA5" w14:textId="77777777" w:rsidR="002B4931" w:rsidRDefault="002B4931" w:rsidP="003574B8">
            <w:pPr>
              <w:pStyle w:val="Normal0"/>
              <w:spacing w:before="280" w:after="280"/>
              <w:rPr>
                <w:rFonts w:ascii="Arial" w:eastAsia="Arial" w:hAnsi="Arial" w:cs="Arial"/>
                <w:b/>
                <w:sz w:val="24"/>
                <w:szCs w:val="24"/>
              </w:rPr>
            </w:pPr>
          </w:p>
          <w:p w14:paraId="087D6E71" w14:textId="77777777" w:rsidR="00F62950" w:rsidRDefault="00F62950" w:rsidP="003574B8">
            <w:pPr>
              <w:pStyle w:val="Normal0"/>
              <w:spacing w:before="280" w:after="280"/>
              <w:rPr>
                <w:rFonts w:ascii="Arial" w:eastAsia="Arial" w:hAnsi="Arial" w:cs="Arial"/>
                <w:b/>
                <w:sz w:val="24"/>
                <w:szCs w:val="24"/>
              </w:rPr>
            </w:pPr>
          </w:p>
          <w:p w14:paraId="0283F894" w14:textId="5A7BDA03" w:rsidR="007663C5" w:rsidRPr="001771DE" w:rsidRDefault="002B4931" w:rsidP="003659F8">
            <w:pPr>
              <w:pStyle w:val="Normal0"/>
              <w:spacing w:before="280" w:after="280"/>
              <w:jc w:val="center"/>
              <w:rPr>
                <w:rFonts w:ascii="Arial" w:eastAsia="Arial" w:hAnsi="Arial" w:cs="Arial"/>
                <w:b/>
                <w:sz w:val="24"/>
                <w:szCs w:val="24"/>
              </w:rPr>
            </w:pPr>
            <w:r w:rsidRPr="001771DE">
              <w:rPr>
                <w:rFonts w:ascii="Arial" w:eastAsia="Arial" w:hAnsi="Arial" w:cs="Arial"/>
                <w:b/>
                <w:sz w:val="24"/>
                <w:szCs w:val="24"/>
              </w:rPr>
              <w:t>AMELÍ GISSEL NAVARRO LEPE</w:t>
            </w:r>
          </w:p>
        </w:tc>
      </w:tr>
      <w:tr w:rsidR="002B4931" w:rsidRPr="001771DE" w14:paraId="2219F66D" w14:textId="77777777" w:rsidTr="00F146AA">
        <w:trPr>
          <w:trHeight w:val="2750"/>
        </w:trPr>
        <w:tc>
          <w:tcPr>
            <w:tcW w:w="3960" w:type="dxa"/>
          </w:tcPr>
          <w:p w14:paraId="161C7756" w14:textId="4C107612" w:rsidR="002B4931" w:rsidRPr="001771DE" w:rsidRDefault="002B4931" w:rsidP="003574B8">
            <w:pPr>
              <w:pStyle w:val="Normal0"/>
              <w:spacing w:after="280"/>
              <w:jc w:val="center"/>
              <w:rPr>
                <w:rFonts w:ascii="Arial" w:eastAsia="Arial" w:hAnsi="Arial" w:cs="Arial"/>
                <w:b/>
                <w:sz w:val="24"/>
                <w:szCs w:val="24"/>
              </w:rPr>
            </w:pPr>
            <w:r w:rsidRPr="001771DE">
              <w:rPr>
                <w:rFonts w:ascii="Arial" w:eastAsia="Arial" w:hAnsi="Arial" w:cs="Arial"/>
                <w:b/>
                <w:sz w:val="24"/>
                <w:szCs w:val="24"/>
              </w:rPr>
              <w:t>MAGISTRADA</w:t>
            </w:r>
          </w:p>
          <w:p w14:paraId="3D43D41E" w14:textId="77777777" w:rsidR="00F62950" w:rsidRDefault="00F62950" w:rsidP="007663C5">
            <w:pPr>
              <w:pStyle w:val="Normal0"/>
              <w:spacing w:after="280"/>
              <w:rPr>
                <w:rFonts w:ascii="Arial" w:eastAsia="Arial" w:hAnsi="Arial" w:cs="Arial"/>
                <w:b/>
                <w:sz w:val="24"/>
                <w:szCs w:val="24"/>
              </w:rPr>
            </w:pPr>
          </w:p>
          <w:p w14:paraId="18BCD8DD" w14:textId="77777777" w:rsidR="003659F8" w:rsidRPr="001771DE" w:rsidRDefault="003659F8" w:rsidP="007663C5">
            <w:pPr>
              <w:pStyle w:val="Normal0"/>
              <w:spacing w:after="280"/>
              <w:rPr>
                <w:rFonts w:ascii="Arial" w:eastAsia="Arial" w:hAnsi="Arial" w:cs="Arial"/>
                <w:b/>
                <w:sz w:val="24"/>
                <w:szCs w:val="24"/>
              </w:rPr>
            </w:pPr>
          </w:p>
          <w:p w14:paraId="2193FA8D" w14:textId="77777777" w:rsidR="002B4931" w:rsidRPr="001771DE" w:rsidRDefault="002B4931" w:rsidP="003574B8">
            <w:pPr>
              <w:pStyle w:val="Normal0"/>
              <w:spacing w:after="280"/>
              <w:jc w:val="center"/>
              <w:rPr>
                <w:rFonts w:ascii="Arial" w:eastAsia="Arial" w:hAnsi="Arial" w:cs="Arial"/>
                <w:b/>
                <w:sz w:val="24"/>
                <w:szCs w:val="24"/>
              </w:rPr>
            </w:pPr>
            <w:r w:rsidRPr="001771DE">
              <w:rPr>
                <w:rFonts w:ascii="Arial" w:eastAsia="Arial" w:hAnsi="Arial" w:cs="Arial"/>
                <w:b/>
                <w:sz w:val="24"/>
                <w:szCs w:val="24"/>
              </w:rPr>
              <w:t>YURISHA ANDRADE MORALES</w:t>
            </w:r>
          </w:p>
        </w:tc>
        <w:tc>
          <w:tcPr>
            <w:tcW w:w="4824" w:type="dxa"/>
          </w:tcPr>
          <w:p w14:paraId="44FFAEF1" w14:textId="28E4594A" w:rsidR="002B4931" w:rsidRPr="001771DE" w:rsidRDefault="002B4931" w:rsidP="003574B8">
            <w:pPr>
              <w:pStyle w:val="Normal0"/>
              <w:spacing w:after="280"/>
              <w:jc w:val="center"/>
              <w:rPr>
                <w:rFonts w:ascii="Arial" w:eastAsia="Arial" w:hAnsi="Arial" w:cs="Arial"/>
                <w:b/>
                <w:sz w:val="24"/>
                <w:szCs w:val="24"/>
              </w:rPr>
            </w:pPr>
            <w:r w:rsidRPr="001771DE">
              <w:rPr>
                <w:rFonts w:ascii="Arial" w:eastAsia="Arial" w:hAnsi="Arial" w:cs="Arial"/>
                <w:b/>
                <w:sz w:val="24"/>
                <w:szCs w:val="24"/>
              </w:rPr>
              <w:t>MAGISTRADA</w:t>
            </w:r>
          </w:p>
          <w:p w14:paraId="1FE7247A" w14:textId="77777777" w:rsidR="002B4931" w:rsidRDefault="002B4931" w:rsidP="003574B8">
            <w:pPr>
              <w:pStyle w:val="Normal0"/>
              <w:spacing w:after="280"/>
              <w:jc w:val="center"/>
              <w:rPr>
                <w:rFonts w:ascii="Arial" w:eastAsia="Arial" w:hAnsi="Arial" w:cs="Arial"/>
                <w:b/>
                <w:sz w:val="24"/>
                <w:szCs w:val="24"/>
              </w:rPr>
            </w:pPr>
          </w:p>
          <w:p w14:paraId="7CA80D74" w14:textId="77777777" w:rsidR="003659F8" w:rsidRDefault="003659F8" w:rsidP="003574B8">
            <w:pPr>
              <w:pStyle w:val="Normal0"/>
              <w:spacing w:after="280"/>
              <w:jc w:val="center"/>
              <w:rPr>
                <w:rFonts w:ascii="Arial" w:eastAsia="Arial" w:hAnsi="Arial" w:cs="Arial"/>
                <w:b/>
                <w:sz w:val="24"/>
                <w:szCs w:val="24"/>
              </w:rPr>
            </w:pPr>
          </w:p>
          <w:p w14:paraId="1DBACB67" w14:textId="77777777" w:rsidR="002B4931" w:rsidRPr="001771DE" w:rsidRDefault="002B4931" w:rsidP="003574B8">
            <w:pPr>
              <w:pStyle w:val="Normal0"/>
              <w:spacing w:after="280"/>
              <w:jc w:val="center"/>
              <w:rPr>
                <w:rFonts w:ascii="Arial" w:eastAsia="Arial" w:hAnsi="Arial" w:cs="Arial"/>
                <w:b/>
                <w:sz w:val="24"/>
                <w:szCs w:val="24"/>
              </w:rPr>
            </w:pPr>
            <w:r w:rsidRPr="001771DE">
              <w:rPr>
                <w:rFonts w:ascii="Arial" w:eastAsia="Arial" w:hAnsi="Arial" w:cs="Arial"/>
                <w:b/>
                <w:sz w:val="24"/>
                <w:szCs w:val="24"/>
              </w:rPr>
              <w:t>ALMA ROSA BAHENA VILLALOBOS</w:t>
            </w:r>
          </w:p>
        </w:tc>
      </w:tr>
      <w:tr w:rsidR="002B4931" w:rsidRPr="001771DE" w14:paraId="22E13E17" w14:textId="77777777" w:rsidTr="00F146AA">
        <w:trPr>
          <w:trHeight w:val="2750"/>
        </w:trPr>
        <w:tc>
          <w:tcPr>
            <w:tcW w:w="3960" w:type="dxa"/>
          </w:tcPr>
          <w:p w14:paraId="49DA1542" w14:textId="77777777" w:rsidR="003659F8" w:rsidRDefault="003659F8" w:rsidP="003574B8">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43DE8CDD" w14:textId="1FD858F9" w:rsidR="002B4931" w:rsidRPr="001771DE" w:rsidRDefault="002B4931" w:rsidP="003574B8">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r w:rsidRPr="001771DE">
              <w:rPr>
                <w:rFonts w:ascii="Arial" w:eastAsia="Arial" w:hAnsi="Arial" w:cs="Arial"/>
                <w:b/>
                <w:color w:val="000000"/>
                <w:sz w:val="24"/>
                <w:szCs w:val="24"/>
              </w:rPr>
              <w:t>MAGISTRADO</w:t>
            </w:r>
          </w:p>
          <w:p w14:paraId="4BCEE2E2" w14:textId="77777777" w:rsidR="002B4931" w:rsidRPr="001771DE" w:rsidRDefault="002B4931" w:rsidP="003574B8">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5AE2E7D1" w14:textId="77777777" w:rsidR="002B4931" w:rsidRDefault="002B4931" w:rsidP="003574B8">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4BFF5D5B" w14:textId="77777777" w:rsidR="00F62950" w:rsidRPr="001771DE" w:rsidRDefault="00F62950" w:rsidP="003574B8">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694E1883" w14:textId="185CDD2D" w:rsidR="002B4931" w:rsidRPr="001771DE" w:rsidRDefault="002B4931" w:rsidP="007663C5">
            <w:pPr>
              <w:pStyle w:val="Normal0"/>
              <w:spacing w:after="280"/>
              <w:jc w:val="center"/>
              <w:rPr>
                <w:rFonts w:ascii="Arial" w:eastAsia="Arial" w:hAnsi="Arial" w:cs="Arial"/>
                <w:b/>
                <w:sz w:val="24"/>
                <w:szCs w:val="24"/>
              </w:rPr>
            </w:pPr>
            <w:r w:rsidRPr="001771DE">
              <w:rPr>
                <w:rFonts w:ascii="Arial" w:eastAsia="Arial" w:hAnsi="Arial" w:cs="Arial"/>
                <w:b/>
                <w:sz w:val="24"/>
                <w:szCs w:val="24"/>
              </w:rPr>
              <w:t>ADRIÁN HERNÁNDEZ PINEDO</w:t>
            </w:r>
          </w:p>
        </w:tc>
        <w:tc>
          <w:tcPr>
            <w:tcW w:w="4824" w:type="dxa"/>
          </w:tcPr>
          <w:p w14:paraId="7C439D91" w14:textId="77777777" w:rsidR="003659F8" w:rsidRDefault="003659F8" w:rsidP="003574B8">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0AF79DCD" w14:textId="4E6E65C9" w:rsidR="002B4931" w:rsidRPr="001771DE" w:rsidRDefault="002B4931" w:rsidP="003574B8">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r w:rsidRPr="001771DE">
              <w:rPr>
                <w:rFonts w:ascii="Arial" w:eastAsia="Arial" w:hAnsi="Arial" w:cs="Arial"/>
                <w:b/>
                <w:color w:val="000000"/>
                <w:sz w:val="24"/>
                <w:szCs w:val="24"/>
              </w:rPr>
              <w:t>MAGISTRADO</w:t>
            </w:r>
          </w:p>
          <w:p w14:paraId="586D8608" w14:textId="77777777" w:rsidR="002B4931" w:rsidRPr="001771DE" w:rsidRDefault="002B4931" w:rsidP="003574B8">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7CBBC276" w14:textId="77777777" w:rsidR="002B4931" w:rsidRDefault="002B4931" w:rsidP="003574B8">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78AA16DC" w14:textId="77777777" w:rsidR="00F62950" w:rsidRPr="001771DE" w:rsidRDefault="00F62950" w:rsidP="003574B8">
            <w:pPr>
              <w:pStyle w:val="Normal0"/>
              <w:pBdr>
                <w:top w:val="nil"/>
                <w:left w:val="nil"/>
                <w:bottom w:val="nil"/>
                <w:right w:val="nil"/>
                <w:between w:val="nil"/>
              </w:pBdr>
              <w:spacing w:after="0" w:line="360" w:lineRule="auto"/>
              <w:jc w:val="center"/>
              <w:rPr>
                <w:rFonts w:ascii="Arial" w:eastAsia="Arial" w:hAnsi="Arial" w:cs="Arial"/>
                <w:b/>
                <w:color w:val="000000"/>
                <w:sz w:val="24"/>
                <w:szCs w:val="24"/>
              </w:rPr>
            </w:pPr>
          </w:p>
          <w:p w14:paraId="4BEECAA7" w14:textId="77777777" w:rsidR="002B4931" w:rsidRPr="001771DE" w:rsidRDefault="002B4931" w:rsidP="003574B8">
            <w:pPr>
              <w:pStyle w:val="Normal0"/>
              <w:spacing w:after="280"/>
              <w:jc w:val="center"/>
              <w:rPr>
                <w:rFonts w:ascii="Arial" w:eastAsia="Arial" w:hAnsi="Arial" w:cs="Arial"/>
                <w:b/>
                <w:sz w:val="24"/>
                <w:szCs w:val="24"/>
              </w:rPr>
            </w:pPr>
            <w:r w:rsidRPr="001771DE">
              <w:rPr>
                <w:rFonts w:ascii="Arial" w:eastAsia="Arial" w:hAnsi="Arial" w:cs="Arial"/>
                <w:b/>
                <w:sz w:val="24"/>
                <w:szCs w:val="24"/>
              </w:rPr>
              <w:t>ERIC LÓPEZ VILLASEÑOR</w:t>
            </w:r>
          </w:p>
        </w:tc>
      </w:tr>
      <w:tr w:rsidR="002B4931" w:rsidRPr="001771DE" w14:paraId="1B8893E1" w14:textId="77777777" w:rsidTr="00F146AA">
        <w:trPr>
          <w:trHeight w:val="324"/>
        </w:trPr>
        <w:tc>
          <w:tcPr>
            <w:tcW w:w="8784" w:type="dxa"/>
            <w:gridSpan w:val="2"/>
          </w:tcPr>
          <w:p w14:paraId="3C0ECD64" w14:textId="77777777" w:rsidR="00F146AA" w:rsidRDefault="00F146AA" w:rsidP="003574B8">
            <w:pPr>
              <w:pStyle w:val="Normal0"/>
              <w:spacing w:after="280"/>
              <w:jc w:val="center"/>
              <w:rPr>
                <w:rFonts w:ascii="Arial" w:eastAsia="Arial" w:hAnsi="Arial" w:cs="Arial"/>
                <w:b/>
                <w:sz w:val="24"/>
                <w:szCs w:val="24"/>
              </w:rPr>
            </w:pPr>
          </w:p>
          <w:p w14:paraId="458F5765" w14:textId="29B26664" w:rsidR="002B4931" w:rsidRPr="001771DE" w:rsidRDefault="002B4931" w:rsidP="003574B8">
            <w:pPr>
              <w:pStyle w:val="Normal0"/>
              <w:spacing w:after="280"/>
              <w:jc w:val="center"/>
              <w:rPr>
                <w:rFonts w:ascii="Arial" w:eastAsia="Arial" w:hAnsi="Arial" w:cs="Arial"/>
                <w:b/>
                <w:sz w:val="24"/>
                <w:szCs w:val="24"/>
              </w:rPr>
            </w:pPr>
            <w:r w:rsidRPr="001771DE">
              <w:rPr>
                <w:rFonts w:ascii="Arial" w:eastAsia="Arial" w:hAnsi="Arial" w:cs="Arial"/>
                <w:b/>
                <w:sz w:val="24"/>
                <w:szCs w:val="24"/>
              </w:rPr>
              <w:t>SECRETARIO GENERAL DE ACUERDOS</w:t>
            </w:r>
          </w:p>
          <w:p w14:paraId="79AB7195" w14:textId="77777777" w:rsidR="003659F8" w:rsidRPr="001771DE" w:rsidRDefault="003659F8" w:rsidP="003574B8">
            <w:pPr>
              <w:pStyle w:val="Normal0"/>
              <w:spacing w:before="280" w:after="280"/>
              <w:rPr>
                <w:rFonts w:ascii="Arial" w:eastAsia="Arial" w:hAnsi="Arial" w:cs="Arial"/>
                <w:b/>
                <w:sz w:val="24"/>
                <w:szCs w:val="24"/>
              </w:rPr>
            </w:pPr>
          </w:p>
          <w:p w14:paraId="762C460F" w14:textId="77777777" w:rsidR="002B4931" w:rsidRPr="001771DE" w:rsidRDefault="002B4931" w:rsidP="003574B8">
            <w:pPr>
              <w:pStyle w:val="Normal0"/>
              <w:spacing w:before="280"/>
              <w:jc w:val="center"/>
              <w:rPr>
                <w:rFonts w:ascii="Arial" w:eastAsia="Arial" w:hAnsi="Arial" w:cs="Arial"/>
                <w:b/>
                <w:sz w:val="24"/>
                <w:szCs w:val="24"/>
              </w:rPr>
            </w:pPr>
            <w:r w:rsidRPr="001771DE">
              <w:rPr>
                <w:rFonts w:ascii="Arial" w:eastAsia="Arial" w:hAnsi="Arial" w:cs="Arial"/>
                <w:b/>
                <w:sz w:val="24"/>
                <w:szCs w:val="24"/>
              </w:rPr>
              <w:t>JESÚS RENATO GARCIA RIVERA</w:t>
            </w:r>
          </w:p>
        </w:tc>
      </w:tr>
    </w:tbl>
    <w:p w14:paraId="619DDDE7" w14:textId="3CCDE075" w:rsidR="002B4931" w:rsidRPr="001771DE" w:rsidRDefault="002B4931" w:rsidP="003574B8">
      <w:pPr>
        <w:pStyle w:val="Normal0"/>
        <w:spacing w:before="280" w:after="280"/>
        <w:jc w:val="both"/>
        <w:rPr>
          <w:rFonts w:ascii="Arial Narrow" w:eastAsia="Arial Narrow" w:hAnsi="Arial Narrow" w:cs="Arial Narrow"/>
          <w:sz w:val="19"/>
          <w:szCs w:val="19"/>
        </w:rPr>
      </w:pPr>
      <w:r w:rsidRPr="001771DE">
        <w:rPr>
          <w:rFonts w:ascii="Arial Narrow" w:eastAsia="Arial Narrow" w:hAnsi="Arial Narrow" w:cs="Arial Narrow"/>
          <w:sz w:val="19"/>
          <w:szCs w:val="19"/>
        </w:rPr>
        <w:t xml:space="preserve">El suscrito Jesús Renato García Rivera, Secretario General de Acuerdos del Tribunal Electoral del Estado, en ejercicio de las facultades que me confieren los artículos 69, fracciones VII y VIII del Código Electoral del Estado de Michoacán de Ocampo; 66, fracciones I y II, del Reglamento Interior del Tribunal Electoral del Estado, hago constar que las firmas que </w:t>
      </w:r>
      <w:r w:rsidR="007663C5">
        <w:rPr>
          <w:rFonts w:ascii="Arial Narrow" w:eastAsia="Arial Narrow" w:hAnsi="Arial Narrow" w:cs="Arial Narrow"/>
          <w:sz w:val="19"/>
          <w:szCs w:val="19"/>
        </w:rPr>
        <w:t xml:space="preserve">obran en el presente documento </w:t>
      </w:r>
      <w:r w:rsidRPr="001771DE">
        <w:rPr>
          <w:rFonts w:ascii="Arial Narrow" w:eastAsia="Arial Narrow" w:hAnsi="Arial Narrow" w:cs="Arial Narrow"/>
          <w:sz w:val="19"/>
          <w:szCs w:val="19"/>
        </w:rPr>
        <w:t>corresponden a la sentencia emitida por el Pleno del Tribunal Electoral del Estado, en sesión pública presencial</w:t>
      </w:r>
      <w:r w:rsidR="00B958C7">
        <w:rPr>
          <w:rFonts w:ascii="Arial Narrow" w:eastAsia="Arial Narrow" w:hAnsi="Arial Narrow" w:cs="Arial Narrow"/>
          <w:sz w:val="19"/>
          <w:szCs w:val="19"/>
        </w:rPr>
        <w:t>,</w:t>
      </w:r>
      <w:r w:rsidRPr="001771DE">
        <w:rPr>
          <w:rFonts w:ascii="Arial Narrow" w:eastAsia="Arial Narrow" w:hAnsi="Arial Narrow" w:cs="Arial Narrow"/>
          <w:sz w:val="19"/>
          <w:szCs w:val="19"/>
        </w:rPr>
        <w:t xml:space="preserve"> celebrada el </w:t>
      </w:r>
      <w:r w:rsidR="001771DE">
        <w:rPr>
          <w:rFonts w:ascii="Arial Narrow" w:eastAsia="Arial Narrow" w:hAnsi="Arial Narrow" w:cs="Arial Narrow"/>
          <w:sz w:val="19"/>
          <w:szCs w:val="19"/>
        </w:rPr>
        <w:t>seis</w:t>
      </w:r>
      <w:r w:rsidRPr="001771DE">
        <w:rPr>
          <w:rFonts w:ascii="Arial Narrow" w:eastAsia="Arial Narrow" w:hAnsi="Arial Narrow" w:cs="Arial Narrow"/>
          <w:sz w:val="19"/>
          <w:szCs w:val="19"/>
        </w:rPr>
        <w:t xml:space="preserve"> de </w:t>
      </w:r>
      <w:r w:rsidR="001771DE">
        <w:rPr>
          <w:rFonts w:ascii="Arial Narrow" w:eastAsia="Arial Narrow" w:hAnsi="Arial Narrow" w:cs="Arial Narrow"/>
          <w:sz w:val="19"/>
          <w:szCs w:val="19"/>
        </w:rPr>
        <w:t>noviembre</w:t>
      </w:r>
      <w:r w:rsidRPr="001771DE">
        <w:rPr>
          <w:rFonts w:ascii="Arial Narrow" w:eastAsia="Arial Narrow" w:hAnsi="Arial Narrow" w:cs="Arial Narrow"/>
          <w:sz w:val="19"/>
          <w:szCs w:val="19"/>
        </w:rPr>
        <w:t xml:space="preserve"> de dos mil veinticinco, dentro del </w:t>
      </w:r>
      <w:r w:rsidR="00535F7C">
        <w:rPr>
          <w:rFonts w:ascii="Arial Narrow" w:eastAsia="Arial Narrow" w:hAnsi="Arial Narrow" w:cs="Arial Narrow"/>
          <w:sz w:val="19"/>
          <w:szCs w:val="19"/>
        </w:rPr>
        <w:t>recurso de apelación</w:t>
      </w:r>
      <w:r w:rsidRPr="001771DE">
        <w:rPr>
          <w:rFonts w:ascii="Arial Narrow" w:eastAsia="Arial Narrow" w:hAnsi="Arial Narrow" w:cs="Arial Narrow"/>
          <w:sz w:val="19"/>
          <w:szCs w:val="19"/>
        </w:rPr>
        <w:t xml:space="preserve"> </w:t>
      </w:r>
      <w:r w:rsidRPr="001771DE">
        <w:rPr>
          <w:rFonts w:ascii="Arial Narrow" w:eastAsia="Arial Narrow" w:hAnsi="Arial Narrow" w:cs="Arial Narrow"/>
          <w:b/>
          <w:sz w:val="19"/>
          <w:szCs w:val="19"/>
        </w:rPr>
        <w:t>TEEM-</w:t>
      </w:r>
      <w:r w:rsidR="00CB600F" w:rsidRPr="001771DE">
        <w:rPr>
          <w:rFonts w:ascii="Arial Narrow" w:eastAsia="Arial Narrow" w:hAnsi="Arial Narrow" w:cs="Arial Narrow"/>
          <w:b/>
          <w:sz w:val="19"/>
          <w:szCs w:val="19"/>
        </w:rPr>
        <w:t>RAP</w:t>
      </w:r>
      <w:r w:rsidRPr="001771DE">
        <w:rPr>
          <w:rFonts w:ascii="Arial Narrow" w:eastAsia="Arial Narrow" w:hAnsi="Arial Narrow" w:cs="Arial Narrow"/>
          <w:b/>
          <w:sz w:val="19"/>
          <w:szCs w:val="19"/>
        </w:rPr>
        <w:t>-</w:t>
      </w:r>
      <w:r w:rsidR="00CB600F" w:rsidRPr="001771DE">
        <w:rPr>
          <w:rFonts w:ascii="Arial Narrow" w:eastAsia="Arial Narrow" w:hAnsi="Arial Narrow" w:cs="Arial Narrow"/>
          <w:b/>
          <w:sz w:val="19"/>
          <w:szCs w:val="19"/>
        </w:rPr>
        <w:t>0</w:t>
      </w:r>
      <w:r w:rsidRPr="001771DE">
        <w:rPr>
          <w:rFonts w:ascii="Arial Narrow" w:eastAsia="Arial Narrow" w:hAnsi="Arial Narrow" w:cs="Arial Narrow"/>
          <w:b/>
          <w:sz w:val="19"/>
          <w:szCs w:val="19"/>
        </w:rPr>
        <w:t xml:space="preserve">27/2025, </w:t>
      </w:r>
      <w:r w:rsidRPr="001771DE">
        <w:rPr>
          <w:rFonts w:ascii="Arial Narrow" w:eastAsia="Arial Narrow" w:hAnsi="Arial Narrow" w:cs="Arial Narrow"/>
          <w:sz w:val="19"/>
          <w:szCs w:val="19"/>
        </w:rPr>
        <w:t xml:space="preserve">la cual consta </w:t>
      </w:r>
      <w:r w:rsidR="00535F7C">
        <w:rPr>
          <w:rFonts w:ascii="Arial Narrow" w:eastAsia="Arial Narrow" w:hAnsi="Arial Narrow" w:cs="Arial Narrow"/>
          <w:sz w:val="19"/>
          <w:szCs w:val="19"/>
        </w:rPr>
        <w:t>de veinti</w:t>
      </w:r>
      <w:r w:rsidR="004051FD">
        <w:rPr>
          <w:rFonts w:ascii="Arial Narrow" w:eastAsia="Arial Narrow" w:hAnsi="Arial Narrow" w:cs="Arial Narrow"/>
          <w:sz w:val="19"/>
          <w:szCs w:val="19"/>
        </w:rPr>
        <w:t>dós</w:t>
      </w:r>
      <w:r w:rsidRPr="001771DE">
        <w:rPr>
          <w:rFonts w:ascii="Arial Narrow" w:eastAsia="Arial Narrow" w:hAnsi="Arial Narrow" w:cs="Arial Narrow"/>
          <w:sz w:val="19"/>
          <w:szCs w:val="19"/>
        </w:rPr>
        <w:t xml:space="preserve"> páginas, incluida la presente. </w:t>
      </w:r>
      <w:r w:rsidRPr="001771DE">
        <w:rPr>
          <w:rFonts w:ascii="Arial Narrow" w:eastAsia="Arial Narrow" w:hAnsi="Arial Narrow" w:cs="Arial Narrow"/>
          <w:b/>
          <w:sz w:val="19"/>
          <w:szCs w:val="19"/>
        </w:rPr>
        <w:t>Doy fe.</w:t>
      </w:r>
    </w:p>
    <w:p w14:paraId="0056C57B" w14:textId="77777777" w:rsidR="002B4931" w:rsidRPr="007663C5" w:rsidRDefault="002B4931" w:rsidP="003574B8">
      <w:pPr>
        <w:pStyle w:val="Normal0"/>
        <w:spacing w:before="280"/>
        <w:jc w:val="both"/>
        <w:rPr>
          <w:rFonts w:ascii="Arial Narrow" w:eastAsia="Arial Narrow" w:hAnsi="Arial Narrow" w:cs="Arial Narrow"/>
          <w:bCs/>
          <w:i/>
          <w:sz w:val="19"/>
          <w:szCs w:val="19"/>
        </w:rPr>
      </w:pPr>
      <w:r w:rsidRPr="007663C5">
        <w:rPr>
          <w:rFonts w:ascii="Arial Narrow" w:eastAsia="Arial Narrow" w:hAnsi="Arial Narrow" w:cs="Arial Narrow"/>
          <w:bCs/>
          <w:sz w:val="19"/>
          <w:szCs w:val="19"/>
        </w:rPr>
        <w:t xml:space="preserve">Este documento es una representación gráfica autorizada mediante firmas electrónicas certificadas, el cual tiene plena validez jurídica de conformidad con el numeral tercero y cuarto del </w:t>
      </w:r>
      <w:r w:rsidRPr="007663C5">
        <w:rPr>
          <w:rFonts w:ascii="Arial Narrow" w:eastAsia="Arial Narrow" w:hAnsi="Arial Narrow" w:cs="Arial Narrow"/>
          <w:bCs/>
          <w:i/>
          <w:sz w:val="19"/>
          <w:szCs w:val="19"/>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2B4931" w:rsidRPr="007663C5" w:rsidSect="002B4931">
      <w:headerReference w:type="default" r:id="rId8"/>
      <w:footerReference w:type="even" r:id="rId9"/>
      <w:footerReference w:type="default" r:id="rId10"/>
      <w:headerReference w:type="first" r:id="rId11"/>
      <w:pgSz w:w="12240" w:h="20160" w:code="5"/>
      <w:pgMar w:top="1417" w:right="1701" w:bottom="1417" w:left="1701"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193D85" w14:textId="77777777" w:rsidR="00C51EDB" w:rsidRDefault="00C51EDB" w:rsidP="002B4931">
      <w:pPr>
        <w:spacing w:after="0" w:line="240" w:lineRule="auto"/>
      </w:pPr>
      <w:r>
        <w:separator/>
      </w:r>
    </w:p>
  </w:endnote>
  <w:endnote w:type="continuationSeparator" w:id="0">
    <w:p w14:paraId="07A8072A" w14:textId="77777777" w:rsidR="00C51EDB" w:rsidRDefault="00C51EDB" w:rsidP="002B4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D0D361" w14:textId="77777777" w:rsidR="002B4931" w:rsidRDefault="002B4931">
    <w:pPr>
      <w:pStyle w:val="Normal0"/>
      <w:pBdr>
        <w:top w:val="nil"/>
        <w:left w:val="nil"/>
        <w:bottom w:val="nil"/>
        <w:right w:val="nil"/>
        <w:between w:val="nil"/>
      </w:pBdr>
      <w:tabs>
        <w:tab w:val="center" w:pos="4419"/>
        <w:tab w:val="right" w:pos="8838"/>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E4A1206" w14:textId="77777777" w:rsidR="002B4931" w:rsidRDefault="002B4931">
    <w:pPr>
      <w:pStyle w:val="Normal0"/>
      <w:pBdr>
        <w:top w:val="nil"/>
        <w:left w:val="nil"/>
        <w:bottom w:val="nil"/>
        <w:right w:val="nil"/>
        <w:between w:val="nil"/>
      </w:pBdr>
      <w:tabs>
        <w:tab w:val="center" w:pos="4419"/>
        <w:tab w:val="right" w:pos="8838"/>
      </w:tabs>
      <w:spacing w:after="0" w:line="240" w:lineRule="auto"/>
      <w:rPr>
        <w:color w:val="000000"/>
      </w:rPr>
    </w:pPr>
  </w:p>
  <w:p w14:paraId="4AA2253B" w14:textId="77777777" w:rsidR="002B4931" w:rsidRDefault="002B4931">
    <w:pPr>
      <w:pStyle w:val="Normal0"/>
    </w:pPr>
  </w:p>
  <w:p w14:paraId="497B12FD" w14:textId="77777777" w:rsidR="002B4931" w:rsidRDefault="002B4931">
    <w:pPr>
      <w:pStyle w:val="Norm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DC223" w14:textId="77777777" w:rsidR="002B4931" w:rsidRDefault="002B4931">
    <w:pPr>
      <w:pStyle w:val="Normal0"/>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Pr>
        <w:rFonts w:ascii="Arial Narrow" w:eastAsia="Arial Narrow" w:hAnsi="Arial Narrow" w:cs="Arial Narrow"/>
        <w:noProof/>
        <w:color w:val="000000"/>
        <w:sz w:val="20"/>
        <w:szCs w:val="20"/>
      </w:rPr>
      <w:t>2</w:t>
    </w:r>
    <w:r>
      <w:rPr>
        <w:rFonts w:ascii="Arial Narrow" w:eastAsia="Arial Narrow" w:hAnsi="Arial Narrow" w:cs="Arial Narrow"/>
        <w:color w:val="000000"/>
        <w:sz w:val="20"/>
        <w:szCs w:val="20"/>
      </w:rPr>
      <w:fldChar w:fldCharType="end"/>
    </w:r>
  </w:p>
  <w:p w14:paraId="5F3DAD9A" w14:textId="77777777" w:rsidR="002B4931" w:rsidRDefault="002B4931">
    <w:pPr>
      <w:pStyle w:val="Normal0"/>
      <w:pBdr>
        <w:top w:val="nil"/>
        <w:left w:val="nil"/>
        <w:bottom w:val="nil"/>
        <w:right w:val="nil"/>
        <w:between w:val="nil"/>
      </w:pBdr>
      <w:tabs>
        <w:tab w:val="center" w:pos="4419"/>
        <w:tab w:val="right" w:pos="8838"/>
      </w:tabs>
      <w:spacing w:after="0" w:line="240" w:lineRule="auto"/>
      <w:rPr>
        <w:color w:val="000000"/>
      </w:rPr>
    </w:pPr>
  </w:p>
  <w:p w14:paraId="5C39D492" w14:textId="77777777" w:rsidR="002B4931" w:rsidRDefault="002B4931">
    <w:pPr>
      <w:pStyle w:val="Normal0"/>
    </w:pPr>
  </w:p>
  <w:p w14:paraId="319CC6E6" w14:textId="77777777" w:rsidR="002B4931" w:rsidRDefault="002B4931">
    <w:pPr>
      <w:pStyle w:val="Norm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EDB52" w14:textId="77777777" w:rsidR="00C51EDB" w:rsidRDefault="00C51EDB" w:rsidP="002B4931">
      <w:pPr>
        <w:spacing w:after="0" w:line="240" w:lineRule="auto"/>
      </w:pPr>
      <w:r>
        <w:separator/>
      </w:r>
    </w:p>
  </w:footnote>
  <w:footnote w:type="continuationSeparator" w:id="0">
    <w:p w14:paraId="2B66B404" w14:textId="77777777" w:rsidR="00C51EDB" w:rsidRDefault="00C51EDB" w:rsidP="002B4931">
      <w:pPr>
        <w:spacing w:after="0" w:line="240" w:lineRule="auto"/>
      </w:pPr>
      <w:r>
        <w:continuationSeparator/>
      </w:r>
    </w:p>
  </w:footnote>
  <w:footnote w:id="1">
    <w:p w14:paraId="2F10C2B8" w14:textId="77777777" w:rsidR="002B4931" w:rsidRPr="00D62988" w:rsidRDefault="002B4931" w:rsidP="002B4931">
      <w:pPr>
        <w:pStyle w:val="Textonotapie"/>
        <w:jc w:val="both"/>
        <w:rPr>
          <w:rFonts w:ascii="Arial Narrow" w:hAnsi="Arial Narrow"/>
          <w:lang w:val="es-ES"/>
        </w:rPr>
      </w:pPr>
      <w:r w:rsidRPr="00D62988">
        <w:rPr>
          <w:rStyle w:val="Refdenotaalpie"/>
          <w:rFonts w:ascii="Arial Narrow" w:hAnsi="Arial Narrow"/>
        </w:rPr>
        <w:footnoteRef/>
      </w:r>
      <w:r w:rsidRPr="00D62988">
        <w:rPr>
          <w:rFonts w:ascii="Arial Narrow" w:hAnsi="Arial Narrow"/>
        </w:rPr>
        <w:t xml:space="preserve"> </w:t>
      </w:r>
      <w:r w:rsidRPr="008E59F4">
        <w:rPr>
          <w:rFonts w:ascii="Arial" w:hAnsi="Arial" w:cs="Arial"/>
          <w:lang w:val="es-ES"/>
        </w:rPr>
        <w:t>En adelante todas las fechas corresponden al dos mil veinticinco, salvo precisión en contrario.</w:t>
      </w:r>
    </w:p>
  </w:footnote>
  <w:footnote w:id="2">
    <w:p w14:paraId="5AFA0928" w14:textId="7EB3E814" w:rsidR="006215E4" w:rsidRPr="00807913" w:rsidRDefault="006215E4" w:rsidP="00807913">
      <w:pPr>
        <w:pStyle w:val="Textonotapie"/>
        <w:jc w:val="both"/>
        <w:rPr>
          <w:rFonts w:ascii="Arial" w:hAnsi="Arial" w:cs="Arial"/>
          <w:lang w:val="es-ES"/>
        </w:rPr>
      </w:pPr>
      <w:r w:rsidRPr="00807913">
        <w:rPr>
          <w:rStyle w:val="Refdenotaalpie"/>
          <w:rFonts w:ascii="Arial" w:hAnsi="Arial" w:cs="Arial"/>
        </w:rPr>
        <w:footnoteRef/>
      </w:r>
      <w:r w:rsidRPr="00807913">
        <w:rPr>
          <w:rFonts w:ascii="Arial" w:hAnsi="Arial" w:cs="Arial"/>
        </w:rPr>
        <w:t xml:space="preserve"> </w:t>
      </w:r>
      <w:r w:rsidRPr="00807913">
        <w:rPr>
          <w:rFonts w:ascii="Arial" w:hAnsi="Arial" w:cs="Arial"/>
          <w:lang w:val="es-ES"/>
        </w:rPr>
        <w:t>Resolución agregada en formato digitar visible a foja</w:t>
      </w:r>
      <w:r w:rsidR="00217B62">
        <w:rPr>
          <w:rFonts w:ascii="Arial" w:hAnsi="Arial" w:cs="Arial"/>
          <w:lang w:val="es-ES"/>
        </w:rPr>
        <w:t xml:space="preserve"> 191</w:t>
      </w:r>
      <w:r w:rsidRPr="00807913">
        <w:rPr>
          <w:rFonts w:ascii="Arial" w:hAnsi="Arial" w:cs="Arial"/>
          <w:lang w:val="es-ES"/>
        </w:rPr>
        <w:t xml:space="preserve"> del expediente</w:t>
      </w:r>
      <w:r w:rsidR="00217B62">
        <w:rPr>
          <w:rFonts w:ascii="Arial" w:hAnsi="Arial" w:cs="Arial"/>
          <w:lang w:val="es-ES"/>
        </w:rPr>
        <w:t>.</w:t>
      </w:r>
    </w:p>
  </w:footnote>
  <w:footnote w:id="3">
    <w:p w14:paraId="4621129D" w14:textId="56DB35EF" w:rsidR="00807913" w:rsidRPr="00807913" w:rsidRDefault="00807913" w:rsidP="00807913">
      <w:pPr>
        <w:pStyle w:val="Textonotapie"/>
        <w:jc w:val="both"/>
        <w:rPr>
          <w:lang w:val="es-ES"/>
        </w:rPr>
      </w:pPr>
      <w:r w:rsidRPr="00807913">
        <w:rPr>
          <w:rStyle w:val="Refdenotaalpie"/>
          <w:rFonts w:ascii="Arial" w:hAnsi="Arial" w:cs="Arial"/>
        </w:rPr>
        <w:footnoteRef/>
      </w:r>
      <w:r w:rsidRPr="00807913">
        <w:rPr>
          <w:rFonts w:ascii="Arial" w:hAnsi="Arial" w:cs="Arial"/>
        </w:rPr>
        <w:t xml:space="preserve"> </w:t>
      </w:r>
      <w:r w:rsidRPr="00807913">
        <w:rPr>
          <w:rFonts w:ascii="Arial" w:hAnsi="Arial" w:cs="Arial"/>
          <w:lang w:val="es-ES"/>
        </w:rPr>
        <w:t>Tal como se desprende del oficio INE/UTF//DRN/25727/2025</w:t>
      </w:r>
      <w:r w:rsidR="00217B62">
        <w:rPr>
          <w:rFonts w:ascii="Arial" w:hAnsi="Arial" w:cs="Arial"/>
          <w:lang w:val="es-ES"/>
        </w:rPr>
        <w:t>.</w:t>
      </w:r>
    </w:p>
  </w:footnote>
  <w:footnote w:id="4">
    <w:p w14:paraId="486ED0CE" w14:textId="32B0F69B" w:rsidR="006F57D7" w:rsidRPr="006F57D7" w:rsidRDefault="006F57D7">
      <w:pPr>
        <w:pStyle w:val="Textonotapie"/>
        <w:rPr>
          <w:rFonts w:ascii="Arial" w:hAnsi="Arial" w:cs="Arial"/>
          <w:lang w:val="es-ES"/>
        </w:rPr>
      </w:pPr>
      <w:r w:rsidRPr="006F57D7">
        <w:rPr>
          <w:rStyle w:val="Refdenotaalpie"/>
          <w:rFonts w:ascii="Arial" w:hAnsi="Arial" w:cs="Arial"/>
        </w:rPr>
        <w:footnoteRef/>
      </w:r>
      <w:r w:rsidRPr="006F57D7">
        <w:rPr>
          <w:rFonts w:ascii="Arial" w:hAnsi="Arial" w:cs="Arial"/>
        </w:rPr>
        <w:t xml:space="preserve"> </w:t>
      </w:r>
      <w:r w:rsidRPr="006F57D7">
        <w:rPr>
          <w:rFonts w:ascii="Arial" w:hAnsi="Arial" w:cs="Arial"/>
          <w:lang w:val="es-ES"/>
        </w:rPr>
        <w:t>Visible a foja 182 a 186</w:t>
      </w:r>
      <w:r w:rsidR="00217B62">
        <w:rPr>
          <w:rFonts w:ascii="Arial" w:hAnsi="Arial" w:cs="Arial"/>
          <w:lang w:val="es-ES"/>
        </w:rPr>
        <w:t>.</w:t>
      </w:r>
    </w:p>
  </w:footnote>
  <w:footnote w:id="5">
    <w:p w14:paraId="77A79E91" w14:textId="4F97F36B" w:rsidR="006F57D7" w:rsidRPr="006F57D7" w:rsidRDefault="006F57D7">
      <w:pPr>
        <w:pStyle w:val="Textonotapie"/>
        <w:rPr>
          <w:rFonts w:ascii="Arial" w:hAnsi="Arial" w:cs="Arial"/>
          <w:lang w:val="es-ES"/>
        </w:rPr>
      </w:pPr>
      <w:r w:rsidRPr="006F57D7">
        <w:rPr>
          <w:rStyle w:val="Refdenotaalpie"/>
          <w:rFonts w:ascii="Arial" w:hAnsi="Arial" w:cs="Arial"/>
        </w:rPr>
        <w:footnoteRef/>
      </w:r>
      <w:r w:rsidRPr="006F57D7">
        <w:rPr>
          <w:rFonts w:ascii="Arial" w:hAnsi="Arial" w:cs="Arial"/>
        </w:rPr>
        <w:t xml:space="preserve"> </w:t>
      </w:r>
      <w:r w:rsidRPr="006F57D7">
        <w:rPr>
          <w:rFonts w:ascii="Arial" w:hAnsi="Arial" w:cs="Arial"/>
          <w:lang w:val="es-ES"/>
        </w:rPr>
        <w:t>Visible a fojas 187 a 190</w:t>
      </w:r>
    </w:p>
  </w:footnote>
  <w:footnote w:id="6">
    <w:p w14:paraId="2535C0C9" w14:textId="77777777" w:rsidR="00DD6663" w:rsidRPr="006215E4" w:rsidRDefault="00DD6663" w:rsidP="00DD6663">
      <w:pPr>
        <w:pStyle w:val="Textonotapie"/>
        <w:rPr>
          <w:rFonts w:ascii="Arial" w:hAnsi="Arial" w:cs="Arial"/>
          <w:lang w:val="es-ES"/>
        </w:rPr>
      </w:pPr>
      <w:r w:rsidRPr="006215E4">
        <w:rPr>
          <w:rStyle w:val="Refdenotaalpie"/>
          <w:rFonts w:ascii="Arial" w:hAnsi="Arial" w:cs="Arial"/>
        </w:rPr>
        <w:footnoteRef/>
      </w:r>
      <w:r w:rsidRPr="006215E4">
        <w:rPr>
          <w:rFonts w:ascii="Arial" w:hAnsi="Arial" w:cs="Arial"/>
        </w:rPr>
        <w:t xml:space="preserve"> Fojas 37 a 49.</w:t>
      </w:r>
    </w:p>
  </w:footnote>
  <w:footnote w:id="7">
    <w:p w14:paraId="3E6C953B" w14:textId="7C2BEBF7" w:rsidR="006215E4" w:rsidRPr="006215E4" w:rsidRDefault="006215E4">
      <w:pPr>
        <w:pStyle w:val="Textonotapie"/>
        <w:rPr>
          <w:lang w:val="es-ES"/>
        </w:rPr>
      </w:pPr>
      <w:r>
        <w:rPr>
          <w:rStyle w:val="Refdenotaalpie"/>
        </w:rPr>
        <w:footnoteRef/>
      </w:r>
      <w:r>
        <w:t xml:space="preserve"> </w:t>
      </w:r>
      <w:r w:rsidRPr="006D2A54">
        <w:rPr>
          <w:rFonts w:ascii="Arial" w:hAnsi="Arial" w:cs="Arial"/>
          <w:lang w:val="es-ES"/>
        </w:rPr>
        <w:t>Foja 193</w:t>
      </w:r>
    </w:p>
  </w:footnote>
  <w:footnote w:id="8">
    <w:p w14:paraId="19AE87CD" w14:textId="449361E7" w:rsidR="006215E4" w:rsidRPr="006215E4" w:rsidRDefault="006215E4">
      <w:pPr>
        <w:pStyle w:val="Textonotapie"/>
        <w:rPr>
          <w:lang w:val="es-ES"/>
        </w:rPr>
      </w:pPr>
      <w:r>
        <w:rPr>
          <w:rStyle w:val="Refdenotaalpie"/>
        </w:rPr>
        <w:footnoteRef/>
      </w:r>
      <w:r w:rsidRPr="006D2A54">
        <w:rPr>
          <w:rFonts w:ascii="Arial" w:hAnsi="Arial" w:cs="Arial"/>
        </w:rPr>
        <w:t xml:space="preserve"> Fojas194 y 195</w:t>
      </w:r>
    </w:p>
  </w:footnote>
  <w:footnote w:id="9">
    <w:p w14:paraId="2D2C332B" w14:textId="2065F794" w:rsidR="006215E4" w:rsidRPr="006215E4" w:rsidRDefault="006215E4">
      <w:pPr>
        <w:pStyle w:val="Textonotapie"/>
        <w:rPr>
          <w:lang w:val="es-ES"/>
        </w:rPr>
      </w:pPr>
      <w:r>
        <w:rPr>
          <w:rStyle w:val="Refdenotaalpie"/>
        </w:rPr>
        <w:footnoteRef/>
      </w:r>
      <w:r>
        <w:t xml:space="preserve"> </w:t>
      </w:r>
      <w:r w:rsidRPr="006D2A54">
        <w:rPr>
          <w:rFonts w:ascii="Arial" w:hAnsi="Arial" w:cs="Arial"/>
          <w:lang w:val="es-ES"/>
        </w:rPr>
        <w:t>Foja 201</w:t>
      </w:r>
    </w:p>
  </w:footnote>
  <w:footnote w:id="10">
    <w:p w14:paraId="34CF69CE" w14:textId="5DAD4791" w:rsidR="006215E4" w:rsidRPr="006D2A54" w:rsidRDefault="006215E4">
      <w:pPr>
        <w:pStyle w:val="Textonotapie"/>
        <w:rPr>
          <w:rFonts w:ascii="Arial" w:hAnsi="Arial" w:cs="Arial"/>
          <w:lang w:val="es-ES"/>
        </w:rPr>
      </w:pPr>
      <w:r>
        <w:rPr>
          <w:rStyle w:val="Refdenotaalpie"/>
        </w:rPr>
        <w:footnoteRef/>
      </w:r>
      <w:r>
        <w:t xml:space="preserve"> </w:t>
      </w:r>
      <w:r w:rsidRPr="006D2A54">
        <w:rPr>
          <w:rFonts w:ascii="Arial" w:hAnsi="Arial" w:cs="Arial"/>
          <w:lang w:val="es-ES"/>
        </w:rPr>
        <w:t xml:space="preserve">Visible a foja </w:t>
      </w:r>
      <w:r w:rsidR="00487BDF">
        <w:rPr>
          <w:rFonts w:ascii="Arial" w:hAnsi="Arial" w:cs="Arial"/>
          <w:lang w:val="es-ES"/>
        </w:rPr>
        <w:t>202.</w:t>
      </w:r>
    </w:p>
  </w:footnote>
  <w:footnote w:id="11">
    <w:p w14:paraId="3AB33FC4" w14:textId="05268A35" w:rsidR="006321DB" w:rsidRPr="006F0AEF" w:rsidRDefault="006321DB" w:rsidP="006321DB">
      <w:pPr>
        <w:pStyle w:val="Textonotapie"/>
        <w:jc w:val="both"/>
        <w:rPr>
          <w:lang w:val="es-419"/>
        </w:rPr>
      </w:pPr>
      <w:r>
        <w:rPr>
          <w:rStyle w:val="Refdenotaalpie"/>
        </w:rPr>
        <w:footnoteRef/>
      </w:r>
      <w:r>
        <w:t xml:space="preserve"> </w:t>
      </w:r>
      <w:r w:rsidRPr="006321DB">
        <w:rPr>
          <w:rFonts w:ascii="Arial" w:hAnsi="Arial" w:cs="Arial"/>
        </w:rPr>
        <w:t xml:space="preserve">Asimismo, se tiene que en temáticas similares tanto la </w:t>
      </w:r>
      <w:r w:rsidRPr="006321DB">
        <w:rPr>
          <w:rFonts w:ascii="Arial" w:hAnsi="Arial" w:cs="Arial"/>
          <w:i/>
          <w:iCs/>
        </w:rPr>
        <w:t>Sala Superior</w:t>
      </w:r>
      <w:r w:rsidRPr="006321DB">
        <w:rPr>
          <w:rFonts w:ascii="Arial" w:hAnsi="Arial" w:cs="Arial"/>
        </w:rPr>
        <w:t xml:space="preserve">, como la Sala Toluca a través de los expedientes SUP-RAP-118/2023 y ST-JDC-14/2024, respectivamente, determinaron la competencia de este </w:t>
      </w:r>
      <w:r w:rsidRPr="006321DB">
        <w:rPr>
          <w:rFonts w:ascii="Arial" w:hAnsi="Arial" w:cs="Arial"/>
          <w:i/>
          <w:iCs/>
        </w:rPr>
        <w:t>Tribunal</w:t>
      </w:r>
      <w:r w:rsidRPr="006321DB">
        <w:rPr>
          <w:rFonts w:ascii="Arial" w:hAnsi="Arial" w:cs="Arial"/>
        </w:rPr>
        <w:t xml:space="preserve"> para conocer y resolver lo correspondiente</w:t>
      </w:r>
    </w:p>
  </w:footnote>
  <w:footnote w:id="12">
    <w:p w14:paraId="4DF45B7F" w14:textId="355498FC" w:rsidR="007E73CD" w:rsidRPr="007E73CD" w:rsidRDefault="007E73CD" w:rsidP="007E73CD">
      <w:pPr>
        <w:pStyle w:val="Textonotapie"/>
        <w:jc w:val="both"/>
        <w:rPr>
          <w:rFonts w:ascii="Arial" w:hAnsi="Arial" w:cs="Arial"/>
          <w:lang w:val="es-ES"/>
        </w:rPr>
      </w:pPr>
      <w:r w:rsidRPr="007E73CD">
        <w:rPr>
          <w:rStyle w:val="Refdenotaalpie"/>
          <w:rFonts w:ascii="Arial" w:hAnsi="Arial" w:cs="Arial"/>
        </w:rPr>
        <w:footnoteRef/>
      </w:r>
      <w:r w:rsidRPr="007E73CD">
        <w:rPr>
          <w:rFonts w:ascii="Arial" w:hAnsi="Arial" w:cs="Arial"/>
        </w:rPr>
        <w:t xml:space="preserve"> Figura jurídica que de acuerdo con lo establecido en el Amparo en revisión 142/2021 resuelto por el Tercer Tribunal Colegiado en Materia Penal del Segundo Circuito, se configura cuando se toma como principio de demostración la conclusión que en todo caso es objeto o materia de estudio del asunto.</w:t>
      </w:r>
    </w:p>
  </w:footnote>
  <w:footnote w:id="13">
    <w:p w14:paraId="48BE365F" w14:textId="794C52FA" w:rsidR="00E64CED" w:rsidRPr="00E64CED" w:rsidRDefault="00E64CED" w:rsidP="00E64CED">
      <w:pPr>
        <w:pStyle w:val="Textonotapie"/>
        <w:jc w:val="both"/>
        <w:rPr>
          <w:rFonts w:ascii="Arial" w:hAnsi="Arial" w:cs="Arial"/>
          <w:lang w:val="es-ES"/>
        </w:rPr>
      </w:pPr>
      <w:r w:rsidRPr="00E64CED">
        <w:rPr>
          <w:rStyle w:val="Refdenotaalpie"/>
          <w:rFonts w:ascii="Arial" w:hAnsi="Arial" w:cs="Arial"/>
        </w:rPr>
        <w:footnoteRef/>
      </w:r>
      <w:r w:rsidRPr="00E64CED">
        <w:rPr>
          <w:rFonts w:ascii="Arial" w:hAnsi="Arial" w:cs="Arial"/>
        </w:rPr>
        <w:t xml:space="preserve"> </w:t>
      </w:r>
      <w:r w:rsidRPr="00E64CED">
        <w:rPr>
          <w:rFonts w:ascii="Arial" w:hAnsi="Arial" w:cs="Arial"/>
          <w:lang w:val="es-ES"/>
        </w:rPr>
        <w:t>Visible a fojas73 a 84</w:t>
      </w:r>
    </w:p>
  </w:footnote>
  <w:footnote w:id="14">
    <w:p w14:paraId="149BCE77" w14:textId="77777777" w:rsidR="002B4931" w:rsidRPr="00D62988" w:rsidRDefault="002B4931" w:rsidP="007A3108">
      <w:pPr>
        <w:pStyle w:val="Textonotapie"/>
        <w:ind w:left="708" w:hanging="708"/>
        <w:jc w:val="both"/>
        <w:rPr>
          <w:rFonts w:ascii="Arial Narrow" w:hAnsi="Arial Narrow" w:cs="Arial"/>
          <w:lang w:val="es-ES"/>
        </w:rPr>
      </w:pPr>
      <w:r w:rsidRPr="00D62988">
        <w:rPr>
          <w:rStyle w:val="Refdenotaalpie"/>
          <w:rFonts w:ascii="Arial Narrow" w:hAnsi="Arial Narrow" w:cs="Arial"/>
        </w:rPr>
        <w:footnoteRef/>
      </w:r>
      <w:r w:rsidRPr="00D62988">
        <w:rPr>
          <w:rFonts w:ascii="Arial Narrow" w:hAnsi="Arial Narrow" w:cs="Arial"/>
        </w:rPr>
        <w:t xml:space="preserve"> </w:t>
      </w:r>
      <w:r w:rsidRPr="007C0681">
        <w:rPr>
          <w:rFonts w:ascii="Arial" w:hAnsi="Arial" w:cs="Arial"/>
        </w:rPr>
        <w:t xml:space="preserve">Acorde con la jurisprudencia 4/99 de la </w:t>
      </w:r>
      <w:r w:rsidRPr="008209BB">
        <w:rPr>
          <w:rFonts w:ascii="Arial" w:hAnsi="Arial" w:cs="Arial"/>
          <w:i/>
          <w:iCs/>
        </w:rPr>
        <w:t>Sala Superior</w:t>
      </w:r>
      <w:r w:rsidRPr="007C0681">
        <w:rPr>
          <w:rFonts w:ascii="Arial" w:hAnsi="Arial" w:cs="Arial"/>
        </w:rPr>
        <w:t>, de rubro: “MEDIOS DE IMPUGNACIÓN EN MATERIA ELECTORAL. EL RESOLUTOR DEBE INTERPRETAR EL OCURSO QUE LOS CONTENGA PARA DETERMINAR LA VERDADERA INTENCIÓN DEL ACTOR”.</w:t>
      </w:r>
    </w:p>
  </w:footnote>
  <w:footnote w:id="15">
    <w:p w14:paraId="793F63F1" w14:textId="77777777" w:rsidR="002B4931" w:rsidRPr="00D62988" w:rsidRDefault="002B4931" w:rsidP="00E2518D">
      <w:pPr>
        <w:pStyle w:val="Textonotapie"/>
        <w:jc w:val="both"/>
        <w:rPr>
          <w:rFonts w:ascii="Arial Narrow" w:hAnsi="Arial Narrow"/>
          <w:lang w:val="es-ES"/>
        </w:rPr>
      </w:pPr>
      <w:r w:rsidRPr="00D62988">
        <w:rPr>
          <w:rStyle w:val="Refdenotaalpie"/>
          <w:rFonts w:ascii="Arial Narrow" w:hAnsi="Arial Narrow"/>
        </w:rPr>
        <w:footnoteRef/>
      </w:r>
      <w:r w:rsidRPr="00D62988">
        <w:rPr>
          <w:rFonts w:ascii="Arial Narrow" w:hAnsi="Arial Narrow"/>
        </w:rPr>
        <w:t xml:space="preserve"> </w:t>
      </w:r>
      <w:r w:rsidRPr="00857B45">
        <w:rPr>
          <w:rFonts w:ascii="Arial" w:hAnsi="Arial" w:cs="Arial"/>
        </w:rPr>
        <w:t xml:space="preserve">Jurisprudencia 4/2000, emitida por la </w:t>
      </w:r>
      <w:r w:rsidRPr="00857B45">
        <w:rPr>
          <w:rFonts w:ascii="Arial" w:hAnsi="Arial" w:cs="Arial"/>
          <w:i/>
          <w:iCs/>
        </w:rPr>
        <w:t>Sala Superior,</w:t>
      </w:r>
      <w:r w:rsidRPr="00857B45">
        <w:rPr>
          <w:rFonts w:ascii="Arial" w:hAnsi="Arial" w:cs="Arial"/>
        </w:rPr>
        <w:t xml:space="preserve"> bajo el rubro: </w:t>
      </w:r>
      <w:r w:rsidRPr="00857B45">
        <w:rPr>
          <w:rFonts w:ascii="Arial" w:hAnsi="Arial" w:cs="Arial"/>
          <w:i/>
          <w:iCs/>
        </w:rPr>
        <w:t>AGRAVIOS, SU EXAMEN EN CONJUNTO O SEPARADO, NO CAUSA LESIÓN.</w:t>
      </w:r>
    </w:p>
  </w:footnote>
  <w:footnote w:id="16">
    <w:p w14:paraId="76CF4BDA" w14:textId="77777777" w:rsidR="00B718EE" w:rsidRPr="00C71B91" w:rsidRDefault="00B718EE" w:rsidP="00B718EE">
      <w:pPr>
        <w:pStyle w:val="Textonotapie"/>
        <w:jc w:val="both"/>
        <w:rPr>
          <w:rFonts w:ascii="Arial" w:hAnsi="Arial" w:cs="Arial"/>
        </w:rPr>
      </w:pPr>
      <w:r w:rsidRPr="00C71B91">
        <w:rPr>
          <w:rStyle w:val="Refdenotaalpie"/>
          <w:rFonts w:ascii="Arial" w:hAnsi="Arial" w:cs="Arial"/>
        </w:rPr>
        <w:footnoteRef/>
      </w:r>
      <w:r w:rsidRPr="00C71B91">
        <w:rPr>
          <w:rFonts w:ascii="Arial" w:hAnsi="Arial" w:cs="Arial"/>
        </w:rPr>
        <w:t xml:space="preserve"> Véase la jurisprudencia P./J. 47/95, de rubro “FORMALIDADES ESENCIALES DEL PROCEDIMIENTO. SON LAS QUE GARANTIZAN UNA ADECUADA Y OPORTUNA DEFENSA PREVIA AL ACTO PRIVATIVO” (9a. época, Semanario Judicial de la Federación y su Gaceta, tomo II, diciembre de 1995, p. 133).</w:t>
      </w:r>
    </w:p>
  </w:footnote>
  <w:footnote w:id="17">
    <w:p w14:paraId="13C721D2" w14:textId="77777777" w:rsidR="008B206B" w:rsidRPr="008B206B" w:rsidRDefault="008B206B" w:rsidP="008B206B">
      <w:pPr>
        <w:pStyle w:val="Textonotapie"/>
        <w:jc w:val="both"/>
        <w:rPr>
          <w:rFonts w:ascii="Arial" w:hAnsi="Arial" w:cs="Arial"/>
        </w:rPr>
      </w:pPr>
      <w:r w:rsidRPr="008B206B">
        <w:rPr>
          <w:rStyle w:val="Refdenotaalpie"/>
          <w:rFonts w:ascii="Arial" w:hAnsi="Arial" w:cs="Arial"/>
        </w:rPr>
        <w:footnoteRef/>
      </w:r>
      <w:r w:rsidRPr="008B206B">
        <w:rPr>
          <w:rFonts w:ascii="Arial" w:hAnsi="Arial" w:cs="Arial"/>
        </w:rPr>
        <w:t xml:space="preserve"> “</w:t>
      </w:r>
      <w:r w:rsidRPr="008B206B">
        <w:rPr>
          <w:rFonts w:ascii="Arial" w:hAnsi="Arial" w:cs="Arial"/>
          <w:b/>
          <w:bCs/>
        </w:rPr>
        <w:t>ARTÍCULO 230</w:t>
      </w:r>
      <w:r w:rsidRPr="008B206B">
        <w:rPr>
          <w:rFonts w:ascii="Arial" w:hAnsi="Arial" w:cs="Arial"/>
        </w:rPr>
        <w:t>. Son causas de responsabilidad administrativa las siguientes:</w:t>
      </w:r>
    </w:p>
    <w:p w14:paraId="59693E1E" w14:textId="77777777" w:rsidR="008B206B" w:rsidRPr="008B206B" w:rsidRDefault="008B206B" w:rsidP="008B206B">
      <w:pPr>
        <w:pStyle w:val="Textonotapie"/>
        <w:jc w:val="both"/>
        <w:rPr>
          <w:rFonts w:ascii="Arial" w:hAnsi="Arial" w:cs="Arial"/>
        </w:rPr>
      </w:pPr>
      <w:r w:rsidRPr="008B206B">
        <w:rPr>
          <w:rFonts w:ascii="Arial" w:hAnsi="Arial" w:cs="Arial"/>
        </w:rPr>
        <w:t>[…]</w:t>
      </w:r>
    </w:p>
    <w:p w14:paraId="3580F405" w14:textId="77777777" w:rsidR="008B206B" w:rsidRPr="008B206B" w:rsidRDefault="008B206B" w:rsidP="008B206B">
      <w:pPr>
        <w:pStyle w:val="Textonotapie"/>
        <w:jc w:val="both"/>
        <w:rPr>
          <w:rFonts w:ascii="Arial" w:hAnsi="Arial" w:cs="Arial"/>
        </w:rPr>
      </w:pPr>
      <w:r w:rsidRPr="008B206B">
        <w:rPr>
          <w:rFonts w:ascii="Arial" w:hAnsi="Arial" w:cs="Arial"/>
        </w:rPr>
        <w:t>IV. Constituyen infracciones de los aspirantes y Candidatos Independientes a cargos de elección popular al presente Código:</w:t>
      </w:r>
    </w:p>
    <w:p w14:paraId="2F1E259B" w14:textId="77777777" w:rsidR="008B206B" w:rsidRPr="008B206B" w:rsidRDefault="008B206B" w:rsidP="008B206B">
      <w:pPr>
        <w:pStyle w:val="Textonotapie"/>
        <w:jc w:val="both"/>
        <w:rPr>
          <w:rFonts w:ascii="Arial" w:hAnsi="Arial" w:cs="Arial"/>
        </w:rPr>
      </w:pPr>
      <w:r w:rsidRPr="008B206B">
        <w:rPr>
          <w:rFonts w:ascii="Arial" w:hAnsi="Arial" w:cs="Arial"/>
        </w:rPr>
        <w:t>[…]</w:t>
      </w:r>
    </w:p>
    <w:p w14:paraId="7FEEDF29" w14:textId="32957138" w:rsidR="008B206B" w:rsidRPr="008B206B" w:rsidRDefault="008B206B" w:rsidP="008B206B">
      <w:pPr>
        <w:pStyle w:val="Textonotapie"/>
        <w:jc w:val="both"/>
        <w:rPr>
          <w:rFonts w:ascii="Arial" w:hAnsi="Arial" w:cs="Arial"/>
          <w:lang w:val="es-ES"/>
        </w:rPr>
      </w:pPr>
      <w:r w:rsidRPr="008B206B">
        <w:rPr>
          <w:rFonts w:ascii="Arial" w:hAnsi="Arial" w:cs="Arial"/>
        </w:rPr>
        <w:t>i) No reembolsar los recursos provenientes del financiamiento público no ejercidos durante las actividades de campaña;”</w:t>
      </w:r>
    </w:p>
  </w:footnote>
  <w:footnote w:id="18">
    <w:p w14:paraId="41DF720D" w14:textId="77777777" w:rsidR="008B206B" w:rsidRPr="008B206B" w:rsidRDefault="008B206B" w:rsidP="008B206B">
      <w:pPr>
        <w:pStyle w:val="Textonotapie"/>
        <w:jc w:val="both"/>
        <w:rPr>
          <w:rFonts w:ascii="Arial" w:hAnsi="Arial" w:cs="Arial"/>
        </w:rPr>
      </w:pPr>
      <w:r w:rsidRPr="008B206B">
        <w:rPr>
          <w:rStyle w:val="Refdenotaalpie"/>
          <w:rFonts w:ascii="Arial" w:hAnsi="Arial" w:cs="Arial"/>
        </w:rPr>
        <w:footnoteRef/>
      </w:r>
      <w:r w:rsidRPr="008B206B">
        <w:rPr>
          <w:rFonts w:ascii="Arial" w:hAnsi="Arial" w:cs="Arial"/>
        </w:rPr>
        <w:t xml:space="preserve"> “</w:t>
      </w:r>
      <w:r w:rsidRPr="008B206B">
        <w:rPr>
          <w:rFonts w:ascii="Arial" w:hAnsi="Arial" w:cs="Arial"/>
          <w:b/>
          <w:bCs/>
        </w:rPr>
        <w:t>Artículo 75</w:t>
      </w:r>
      <w:r w:rsidRPr="008B206B">
        <w:rPr>
          <w:rFonts w:ascii="Arial" w:hAnsi="Arial" w:cs="Arial"/>
        </w:rPr>
        <w:t xml:space="preserve">. Las personas Aspirantes y Candidaturas Independientes están sometidos al régimen sancionador estipulado en el Código Electoral.  </w:t>
      </w:r>
    </w:p>
    <w:p w14:paraId="3427324B" w14:textId="77777777" w:rsidR="008B206B" w:rsidRPr="008B206B" w:rsidRDefault="008B206B" w:rsidP="008B206B">
      <w:pPr>
        <w:pStyle w:val="Textonotapie"/>
        <w:jc w:val="both"/>
        <w:rPr>
          <w:rFonts w:ascii="Arial" w:hAnsi="Arial" w:cs="Arial"/>
        </w:rPr>
      </w:pPr>
      <w:r w:rsidRPr="008B206B">
        <w:rPr>
          <w:rFonts w:ascii="Arial" w:hAnsi="Arial" w:cs="Arial"/>
          <w:b/>
          <w:bCs/>
        </w:rPr>
        <w:t>Artículo 76</w:t>
      </w:r>
      <w:r w:rsidRPr="008B206B">
        <w:rPr>
          <w:rFonts w:ascii="Arial" w:hAnsi="Arial" w:cs="Arial"/>
        </w:rPr>
        <w:t xml:space="preserve">. Además de las infracciones establecidas en el artículo 230, fracciones III, IV y V del Código Electoral, serán sancionables en la vía sancionadora electoral, las siguientes conductas: </w:t>
      </w:r>
    </w:p>
    <w:p w14:paraId="5EC12B5B" w14:textId="77777777" w:rsidR="008B206B" w:rsidRPr="008B206B" w:rsidRDefault="008B206B" w:rsidP="008B206B">
      <w:pPr>
        <w:pStyle w:val="Textonotapie"/>
        <w:jc w:val="both"/>
        <w:rPr>
          <w:rFonts w:ascii="Arial" w:hAnsi="Arial" w:cs="Arial"/>
        </w:rPr>
      </w:pPr>
      <w:r w:rsidRPr="008B206B">
        <w:rPr>
          <w:rFonts w:ascii="Arial" w:hAnsi="Arial" w:cs="Arial"/>
        </w:rPr>
        <w:t>[…]</w:t>
      </w:r>
    </w:p>
    <w:p w14:paraId="33A9202B" w14:textId="77777777" w:rsidR="008B206B" w:rsidRPr="008B206B" w:rsidRDefault="008B206B" w:rsidP="008B206B">
      <w:pPr>
        <w:pStyle w:val="Textonotapie"/>
        <w:jc w:val="both"/>
        <w:rPr>
          <w:rFonts w:ascii="Arial" w:hAnsi="Arial" w:cs="Arial"/>
        </w:rPr>
      </w:pPr>
      <w:r w:rsidRPr="008B206B">
        <w:rPr>
          <w:rFonts w:ascii="Arial" w:hAnsi="Arial" w:cs="Arial"/>
        </w:rPr>
        <w:t xml:space="preserve">3. No reembolsar los recursos provenientes del financiamiento público no ejercidos durante las actividades de campaña en los términos y condiciones que establezca el Instituto Nacional; </w:t>
      </w:r>
    </w:p>
    <w:p w14:paraId="7A43F0DA" w14:textId="77777777" w:rsidR="008B206B" w:rsidRPr="008B206B" w:rsidRDefault="008B206B" w:rsidP="008B206B">
      <w:pPr>
        <w:pStyle w:val="Textonotapie"/>
        <w:jc w:val="both"/>
        <w:rPr>
          <w:rFonts w:ascii="Arial" w:hAnsi="Arial" w:cs="Arial"/>
        </w:rPr>
      </w:pPr>
      <w:r w:rsidRPr="008B206B">
        <w:rPr>
          <w:rFonts w:ascii="Arial" w:hAnsi="Arial" w:cs="Arial"/>
          <w:b/>
          <w:bCs/>
        </w:rPr>
        <w:t>Artículo 77</w:t>
      </w:r>
      <w:r w:rsidRPr="008B206B">
        <w:rPr>
          <w:rFonts w:ascii="Arial" w:hAnsi="Arial" w:cs="Arial"/>
        </w:rPr>
        <w:t>. […]</w:t>
      </w:r>
    </w:p>
    <w:p w14:paraId="0916B9BF" w14:textId="1B7BD63B" w:rsidR="008B206B" w:rsidRPr="008B206B" w:rsidRDefault="008B206B" w:rsidP="008B206B">
      <w:pPr>
        <w:pStyle w:val="Textonotapie"/>
        <w:jc w:val="both"/>
        <w:rPr>
          <w:lang w:val="es-ES"/>
        </w:rPr>
      </w:pPr>
      <w:r w:rsidRPr="008B206B">
        <w:rPr>
          <w:rFonts w:ascii="Arial" w:hAnsi="Arial" w:cs="Arial"/>
        </w:rPr>
        <w:t>Las infracciones señaladas en el artículo anterior en los numerales 3, 4 y 7, serán conocidas y resultas a través del procedimiento ordinario sancionador por el Instituto, en los términos establecidos por el Código Electoral y el Reglamento de Quejas correspondiente.”</w:t>
      </w:r>
    </w:p>
  </w:footnote>
  <w:footnote w:id="19">
    <w:p w14:paraId="513B4664" w14:textId="0C3D3518" w:rsidR="0001323C" w:rsidRPr="001134F7" w:rsidRDefault="0001323C" w:rsidP="001134F7">
      <w:pPr>
        <w:pStyle w:val="Textonotapie"/>
        <w:jc w:val="both"/>
        <w:rPr>
          <w:rFonts w:ascii="Arial" w:hAnsi="Arial" w:cs="Arial"/>
          <w:lang w:val="es-ES"/>
        </w:rPr>
      </w:pPr>
      <w:r w:rsidRPr="001134F7">
        <w:rPr>
          <w:rStyle w:val="Refdenotaalpie"/>
          <w:rFonts w:ascii="Arial" w:hAnsi="Arial" w:cs="Arial"/>
        </w:rPr>
        <w:footnoteRef/>
      </w:r>
      <w:r w:rsidRPr="001134F7">
        <w:rPr>
          <w:rFonts w:ascii="Arial" w:hAnsi="Arial" w:cs="Arial"/>
        </w:rPr>
        <w:t xml:space="preserve"> </w:t>
      </w:r>
      <w:r w:rsidRPr="001134F7">
        <w:rPr>
          <w:rFonts w:ascii="Arial" w:hAnsi="Arial" w:cs="Arial"/>
          <w:lang w:val="es-ES"/>
        </w:rPr>
        <w:t>Sin que pase desapercibido que el</w:t>
      </w:r>
      <w:r w:rsidR="001134F7">
        <w:rPr>
          <w:rFonts w:ascii="Arial" w:hAnsi="Arial" w:cs="Arial"/>
          <w:lang w:val="es-ES"/>
        </w:rPr>
        <w:t xml:space="preserve"> párrafo séptimo de</w:t>
      </w:r>
      <w:r w:rsidRPr="001134F7">
        <w:rPr>
          <w:rFonts w:ascii="Arial" w:hAnsi="Arial" w:cs="Arial"/>
          <w:lang w:val="es-ES"/>
        </w:rPr>
        <w:t xml:space="preserve"> </w:t>
      </w:r>
      <w:r w:rsidR="001134F7" w:rsidRPr="001134F7">
        <w:rPr>
          <w:rFonts w:ascii="Arial" w:hAnsi="Arial" w:cs="Arial"/>
          <w:lang w:val="es-ES"/>
        </w:rPr>
        <w:t>artículo</w:t>
      </w:r>
      <w:r w:rsidRPr="001134F7">
        <w:rPr>
          <w:rFonts w:ascii="Arial" w:hAnsi="Arial" w:cs="Arial"/>
          <w:lang w:val="es-ES"/>
        </w:rPr>
        <w:t xml:space="preserve"> </w:t>
      </w:r>
      <w:r w:rsidR="001134F7">
        <w:rPr>
          <w:rFonts w:ascii="Arial" w:hAnsi="Arial" w:cs="Arial"/>
          <w:lang w:val="es-ES"/>
        </w:rPr>
        <w:t>242</w:t>
      </w:r>
      <w:r w:rsidRPr="001134F7">
        <w:rPr>
          <w:rFonts w:ascii="Arial" w:hAnsi="Arial" w:cs="Arial"/>
          <w:lang w:val="es-ES"/>
        </w:rPr>
        <w:t xml:space="preserve"> del </w:t>
      </w:r>
      <w:r w:rsidRPr="001134F7">
        <w:rPr>
          <w:rFonts w:ascii="Arial" w:hAnsi="Arial" w:cs="Arial"/>
          <w:i/>
          <w:iCs/>
          <w:lang w:val="es-ES"/>
        </w:rPr>
        <w:t>Código electoral</w:t>
      </w:r>
      <w:r w:rsidRPr="001134F7">
        <w:rPr>
          <w:rFonts w:ascii="Arial" w:hAnsi="Arial" w:cs="Arial"/>
          <w:lang w:val="es-ES"/>
        </w:rPr>
        <w:t xml:space="preserve"> señala que se hará por</w:t>
      </w:r>
      <w:r w:rsidR="001134F7">
        <w:rPr>
          <w:rFonts w:ascii="Arial" w:hAnsi="Arial" w:cs="Arial"/>
          <w:lang w:val="es-ES"/>
        </w:rPr>
        <w:t xml:space="preserve"> estrados, no </w:t>
      </w:r>
      <w:r w:rsidR="00716C07">
        <w:rPr>
          <w:rFonts w:ascii="Arial" w:hAnsi="Arial" w:cs="Arial"/>
          <w:lang w:val="es-ES"/>
        </w:rPr>
        <w:t>obstante,</w:t>
      </w:r>
      <w:r w:rsidR="001134F7">
        <w:rPr>
          <w:rFonts w:ascii="Arial" w:hAnsi="Arial" w:cs="Arial"/>
          <w:lang w:val="es-ES"/>
        </w:rPr>
        <w:t xml:space="preserve"> atendiendo a </w:t>
      </w:r>
      <w:r w:rsidR="001134F7" w:rsidRPr="001134F7">
        <w:rPr>
          <w:rFonts w:ascii="Arial" w:hAnsi="Arial" w:cs="Arial"/>
          <w:lang w:val="es-ES"/>
        </w:rPr>
        <w:t>los parámetros Constitucionales y Convencionales</w:t>
      </w:r>
      <w:r w:rsidR="001134F7">
        <w:rPr>
          <w:rFonts w:ascii="Arial" w:hAnsi="Arial" w:cs="Arial"/>
          <w:lang w:val="es-ES"/>
        </w:rPr>
        <w:t>,</w:t>
      </w:r>
      <w:r w:rsidR="00716C07">
        <w:rPr>
          <w:rFonts w:ascii="Arial" w:hAnsi="Arial" w:cs="Arial"/>
          <w:lang w:val="es-ES"/>
        </w:rPr>
        <w:t xml:space="preserve"> este Tribunal </w:t>
      </w:r>
      <w:proofErr w:type="spellStart"/>
      <w:r w:rsidR="00716C07">
        <w:rPr>
          <w:rFonts w:ascii="Arial" w:hAnsi="Arial" w:cs="Arial"/>
          <w:lang w:val="es-ES"/>
        </w:rPr>
        <w:t>esta</w:t>
      </w:r>
      <w:proofErr w:type="spellEnd"/>
      <w:r w:rsidR="00716C07">
        <w:rPr>
          <w:rFonts w:ascii="Arial" w:hAnsi="Arial" w:cs="Arial"/>
          <w:lang w:val="es-ES"/>
        </w:rPr>
        <w:t xml:space="preserve"> obligado a adoptar </w:t>
      </w:r>
      <w:r w:rsidR="001134F7" w:rsidRPr="001134F7">
        <w:rPr>
          <w:rFonts w:ascii="Arial" w:hAnsi="Arial" w:cs="Arial"/>
          <w:lang w:val="es-ES"/>
        </w:rPr>
        <w:t xml:space="preserve">la protección más amplia, por lo que, en el caso, se </w:t>
      </w:r>
      <w:r w:rsidR="00716C07">
        <w:rPr>
          <w:rFonts w:ascii="Arial" w:hAnsi="Arial" w:cs="Arial"/>
          <w:lang w:val="es-ES"/>
        </w:rPr>
        <w:t xml:space="preserve">estima que la regla establecida en </w:t>
      </w:r>
      <w:r w:rsidR="001134F7" w:rsidRPr="001134F7">
        <w:rPr>
          <w:rFonts w:ascii="Arial" w:hAnsi="Arial" w:cs="Arial"/>
          <w:lang w:val="es-ES"/>
        </w:rPr>
        <w:t xml:space="preserve">el </w:t>
      </w:r>
      <w:r w:rsidR="001134F7" w:rsidRPr="00716C07">
        <w:rPr>
          <w:rFonts w:ascii="Arial" w:hAnsi="Arial" w:cs="Arial"/>
          <w:i/>
          <w:iCs/>
          <w:lang w:val="es-ES"/>
        </w:rPr>
        <w:t>Reglamento de Quejas</w:t>
      </w:r>
      <w:r w:rsidR="00716C07">
        <w:rPr>
          <w:rFonts w:ascii="Arial" w:hAnsi="Arial" w:cs="Arial"/>
          <w:lang w:val="es-ES"/>
        </w:rPr>
        <w:t xml:space="preserve"> es</w:t>
      </w:r>
      <w:r w:rsidR="001134F7" w:rsidRPr="001134F7">
        <w:rPr>
          <w:rFonts w:ascii="Arial" w:hAnsi="Arial" w:cs="Arial"/>
          <w:lang w:val="es-ES"/>
        </w:rPr>
        <w:t xml:space="preserve"> más acorde a lo establecido en el artículo 14 de la Constitución Federal, al garantizar en mayor medida la garantía de audiencia</w:t>
      </w:r>
      <w:r w:rsidR="00716C07">
        <w:rPr>
          <w:rFonts w:ascii="Arial" w:hAnsi="Arial" w:cs="Arial"/>
          <w:lang w:val="es-ES"/>
        </w:rPr>
        <w:t>.</w:t>
      </w:r>
    </w:p>
  </w:footnote>
  <w:footnote w:id="20">
    <w:p w14:paraId="7536F7BB" w14:textId="5DEFDD39" w:rsidR="00337177" w:rsidRPr="00337177" w:rsidRDefault="00337177">
      <w:pPr>
        <w:pStyle w:val="Textonotapie"/>
        <w:rPr>
          <w:lang w:val="es-419"/>
        </w:rPr>
      </w:pPr>
      <w:r>
        <w:rPr>
          <w:rStyle w:val="Refdenotaalpie"/>
        </w:rPr>
        <w:footnoteRef/>
      </w:r>
      <w:r>
        <w:t xml:space="preserve"> </w:t>
      </w:r>
      <w:r w:rsidRPr="00337177">
        <w:rPr>
          <w:rFonts w:ascii="Arial" w:hAnsi="Arial" w:cs="Arial"/>
          <w:lang w:val="es-419"/>
        </w:rPr>
        <w:t>Visible en las fojas 118 a 120.</w:t>
      </w:r>
    </w:p>
  </w:footnote>
  <w:footnote w:id="21">
    <w:p w14:paraId="7617F98A" w14:textId="334681E4" w:rsidR="005C0BD4" w:rsidRPr="005C0BD4" w:rsidRDefault="005C0BD4" w:rsidP="005C0BD4">
      <w:pPr>
        <w:pStyle w:val="Textonotapie"/>
        <w:jc w:val="both"/>
        <w:rPr>
          <w:rFonts w:ascii="Arial" w:hAnsi="Arial" w:cs="Arial"/>
          <w:lang w:val="es-ES"/>
        </w:rPr>
      </w:pPr>
      <w:r w:rsidRPr="005C0BD4">
        <w:rPr>
          <w:rStyle w:val="Refdenotaalpie"/>
          <w:rFonts w:ascii="Arial" w:hAnsi="Arial" w:cs="Arial"/>
        </w:rPr>
        <w:footnoteRef/>
      </w:r>
      <w:r w:rsidRPr="005C0BD4">
        <w:rPr>
          <w:rFonts w:ascii="Arial" w:hAnsi="Arial" w:cs="Arial"/>
        </w:rPr>
        <w:t xml:space="preserve"> S</w:t>
      </w:r>
      <w:r w:rsidR="00C2307C">
        <w:rPr>
          <w:rFonts w:ascii="Arial" w:hAnsi="Arial" w:cs="Arial"/>
        </w:rPr>
        <w:t xml:space="preserve">imilares criterios fueron adoptados por parte de este Tribunal en los expedientes identificados con clave </w:t>
      </w:r>
      <w:r w:rsidR="00C2307C" w:rsidRPr="00C2307C">
        <w:rPr>
          <w:rFonts w:ascii="Arial" w:hAnsi="Arial" w:cs="Arial"/>
        </w:rPr>
        <w:t>TEEM-RAP-037/2023</w:t>
      </w:r>
      <w:r w:rsidR="00C2307C">
        <w:rPr>
          <w:rFonts w:ascii="Arial" w:hAnsi="Arial" w:cs="Arial"/>
        </w:rPr>
        <w:t xml:space="preserve"> y </w:t>
      </w:r>
      <w:r w:rsidR="00C2307C" w:rsidRPr="00C2307C">
        <w:rPr>
          <w:rFonts w:ascii="Arial" w:hAnsi="Arial" w:cs="Arial"/>
        </w:rPr>
        <w:t>TEEM-RAP-001/2024</w:t>
      </w:r>
      <w:r w:rsidR="00C2307C">
        <w:rPr>
          <w:rFonts w:ascii="Arial" w:hAnsi="Arial" w:cs="Aria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66D04" w14:textId="77777777" w:rsidR="002B4931" w:rsidRDefault="002B4931">
    <w:pPr>
      <w:pStyle w:val="Normal0"/>
      <w:jc w:val="right"/>
      <w:rPr>
        <w:rFonts w:ascii="Arial" w:eastAsia="Arial" w:hAnsi="Arial" w:cs="Arial"/>
        <w:sz w:val="20"/>
        <w:szCs w:val="20"/>
      </w:rPr>
    </w:pPr>
  </w:p>
  <w:p w14:paraId="0AE0F8AA" w14:textId="77777777" w:rsidR="002B4931" w:rsidRDefault="002B4931">
    <w:pPr>
      <w:pStyle w:val="Normal0"/>
      <w:jc w:val="right"/>
      <w:rPr>
        <w:rFonts w:ascii="Arial" w:eastAsia="Arial" w:hAnsi="Arial" w:cs="Arial"/>
        <w:sz w:val="20"/>
        <w:szCs w:val="20"/>
      </w:rPr>
    </w:pPr>
    <w:r>
      <w:rPr>
        <w:noProof/>
      </w:rPr>
      <w:drawing>
        <wp:anchor distT="0" distB="0" distL="114300" distR="114300" simplePos="0" relativeHeight="251658240" behindDoc="0" locked="0" layoutInCell="1" hidden="0" allowOverlap="1" wp14:anchorId="7C47FA1E" wp14:editId="70535AD7">
          <wp:simplePos x="0" y="0"/>
          <wp:positionH relativeFrom="margin">
            <wp:align>left</wp:align>
          </wp:positionH>
          <wp:positionV relativeFrom="margin">
            <wp:posOffset>-868680</wp:posOffset>
          </wp:positionV>
          <wp:extent cx="1704975" cy="552450"/>
          <wp:effectExtent l="0" t="0" r="9525" b="0"/>
          <wp:wrapSquare wrapText="bothSides" distT="0" distB="0" distL="114300" distR="114300"/>
          <wp:docPr id="2110408796"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020" t="13239" r="5120" b="9972"/>
                  <a:stretch>
                    <a:fillRect/>
                  </a:stretch>
                </pic:blipFill>
                <pic:spPr>
                  <a:xfrm>
                    <a:off x="0" y="0"/>
                    <a:ext cx="1704975" cy="552450"/>
                  </a:xfrm>
                  <a:prstGeom prst="rect">
                    <a:avLst/>
                  </a:prstGeom>
                  <a:ln/>
                </pic:spPr>
              </pic:pic>
            </a:graphicData>
          </a:graphic>
        </wp:anchor>
      </w:drawing>
    </w:r>
  </w:p>
  <w:p w14:paraId="73B04CCC" w14:textId="497E1DF2" w:rsidR="002B4931" w:rsidRDefault="002B4931">
    <w:pPr>
      <w:pStyle w:val="Normal0"/>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TEEM-</w:t>
    </w:r>
    <w:r w:rsidR="009C57A4">
      <w:rPr>
        <w:rFonts w:ascii="Arial Narrow" w:eastAsia="Arial Narrow" w:hAnsi="Arial Narrow" w:cs="Arial Narrow"/>
        <w:color w:val="000000"/>
        <w:sz w:val="20"/>
        <w:szCs w:val="20"/>
      </w:rPr>
      <w:t>RAP</w:t>
    </w:r>
    <w:r>
      <w:rPr>
        <w:rFonts w:ascii="Arial Narrow" w:eastAsia="Arial Narrow" w:hAnsi="Arial Narrow" w:cs="Arial Narrow"/>
        <w:color w:val="000000"/>
        <w:sz w:val="20"/>
        <w:szCs w:val="20"/>
      </w:rPr>
      <w:t>-</w:t>
    </w:r>
    <w:r w:rsidR="009C57A4">
      <w:rPr>
        <w:rFonts w:ascii="Arial Narrow" w:eastAsia="Arial Narrow" w:hAnsi="Arial Narrow" w:cs="Arial Narrow"/>
        <w:color w:val="000000"/>
        <w:sz w:val="20"/>
        <w:szCs w:val="20"/>
      </w:rPr>
      <w:t>0</w:t>
    </w:r>
    <w:r>
      <w:rPr>
        <w:rFonts w:ascii="Arial Narrow" w:eastAsia="Arial Narrow" w:hAnsi="Arial Narrow" w:cs="Arial Narrow"/>
        <w:color w:val="000000"/>
        <w:sz w:val="20"/>
        <w:szCs w:val="20"/>
      </w:rPr>
      <w:t>27/2025</w:t>
    </w:r>
  </w:p>
  <w:p w14:paraId="4D7F3368" w14:textId="77777777" w:rsidR="002B4931" w:rsidRDefault="002B4931">
    <w:pPr>
      <w:pStyle w:val="Normal0"/>
      <w:jc w:val="right"/>
      <w:rPr>
        <w:rFonts w:ascii="Arial Narrow" w:eastAsia="Arial Narrow" w:hAnsi="Arial Narrow" w:cs="Arial Narrow"/>
        <w:color w:val="00000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FCAD5" w14:textId="77777777" w:rsidR="002B4931" w:rsidRDefault="002B4931">
    <w:pPr>
      <w:pStyle w:val="Normal0"/>
      <w:rPr>
        <w:b/>
        <w:sz w:val="20"/>
        <w:szCs w:val="20"/>
      </w:rPr>
    </w:pPr>
    <w:r>
      <w:rPr>
        <w:noProof/>
      </w:rPr>
      <w:drawing>
        <wp:anchor distT="0" distB="0" distL="114300" distR="114300" simplePos="0" relativeHeight="251657216" behindDoc="0" locked="0" layoutInCell="1" hidden="0" allowOverlap="1" wp14:anchorId="47C9CCBF" wp14:editId="23C08BA3">
          <wp:simplePos x="0" y="0"/>
          <wp:positionH relativeFrom="margin">
            <wp:posOffset>-311781</wp:posOffset>
          </wp:positionH>
          <wp:positionV relativeFrom="margin">
            <wp:posOffset>-976626</wp:posOffset>
          </wp:positionV>
          <wp:extent cx="1897380" cy="719455"/>
          <wp:effectExtent l="0" t="0" r="0" b="0"/>
          <wp:wrapSquare wrapText="bothSides" distT="0" distB="0" distL="114300" distR="114300"/>
          <wp:docPr id="2110408795"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380" cy="719455"/>
                  </a:xfrm>
                  <a:prstGeom prst="rect">
                    <a:avLst/>
                  </a:prstGeom>
                  <a:ln/>
                </pic:spPr>
              </pic:pic>
            </a:graphicData>
          </a:graphic>
        </wp:anchor>
      </w:drawing>
    </w:r>
  </w:p>
  <w:p w14:paraId="03B543B2" w14:textId="77777777" w:rsidR="002B4931" w:rsidRDefault="002B4931">
    <w:pPr>
      <w:pStyle w:val="Normal0"/>
      <w:rPr>
        <w:b/>
        <w:sz w:val="20"/>
        <w:szCs w:val="20"/>
      </w:rPr>
    </w:pPr>
  </w:p>
  <w:p w14:paraId="5BF2AFDF" w14:textId="77777777" w:rsidR="002B4931" w:rsidRDefault="002B4931">
    <w:pPr>
      <w:pStyle w:val="Normal0"/>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A57D4"/>
    <w:multiLevelType w:val="hybridMultilevel"/>
    <w:tmpl w:val="53684E24"/>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0703F14"/>
    <w:multiLevelType w:val="hybridMultilevel"/>
    <w:tmpl w:val="35DEE66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1DF3D6C"/>
    <w:multiLevelType w:val="hybridMultilevel"/>
    <w:tmpl w:val="32C063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7D5561"/>
    <w:multiLevelType w:val="hybridMultilevel"/>
    <w:tmpl w:val="32A8B95C"/>
    <w:lvl w:ilvl="0" w:tplc="80BC454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E5B3BDD"/>
    <w:multiLevelType w:val="hybridMultilevel"/>
    <w:tmpl w:val="7264FEB4"/>
    <w:lvl w:ilvl="0" w:tplc="F62EE5F6">
      <w:start w:val="1"/>
      <w:numFmt w:val="upperRoman"/>
      <w:lvlText w:val="%1."/>
      <w:lvlJc w:val="left"/>
      <w:pPr>
        <w:ind w:left="644" w:hanging="360"/>
      </w:pPr>
      <w:rPr>
        <w:rFonts w:ascii="Arial" w:eastAsia="Times New Roman" w:hAnsi="Arial" w:cs="Arial"/>
        <w:b w:val="0"/>
        <w:bCs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5" w15:restartNumberingAfterBreak="0">
    <w:nsid w:val="211D14C5"/>
    <w:multiLevelType w:val="hybridMultilevel"/>
    <w:tmpl w:val="048247C8"/>
    <w:lvl w:ilvl="0" w:tplc="45647512">
      <w:start w:val="1"/>
      <w:numFmt w:val="lowerRoman"/>
      <w:lvlText w:val="%1."/>
      <w:lvlJc w:val="right"/>
      <w:pPr>
        <w:ind w:left="720" w:hanging="360"/>
      </w:pPr>
      <w:rPr>
        <w:rFonts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387DDE"/>
    <w:multiLevelType w:val="hybridMultilevel"/>
    <w:tmpl w:val="D8EA0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6DF37FC"/>
    <w:multiLevelType w:val="hybridMultilevel"/>
    <w:tmpl w:val="658AF31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80A000F">
      <w:start w:val="1"/>
      <w:numFmt w:val="decimal"/>
      <w:lvlText w:val="%3."/>
      <w:lvlJc w:val="lef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9232E17"/>
    <w:multiLevelType w:val="hybridMultilevel"/>
    <w:tmpl w:val="EDE03EA6"/>
    <w:lvl w:ilvl="0" w:tplc="D326ED9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9524CFC"/>
    <w:multiLevelType w:val="hybridMultilevel"/>
    <w:tmpl w:val="65F28AF4"/>
    <w:lvl w:ilvl="0" w:tplc="1C821E9A">
      <w:start w:val="1"/>
      <w:numFmt w:val="decimal"/>
      <w:lvlText w:val="%1."/>
      <w:lvlJc w:val="left"/>
      <w:pPr>
        <w:ind w:left="720" w:hanging="360"/>
      </w:pPr>
      <w:rPr>
        <w:i/>
        <w:i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FDC1869"/>
    <w:multiLevelType w:val="hybridMultilevel"/>
    <w:tmpl w:val="8C203B4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07D38B4"/>
    <w:multiLevelType w:val="hybridMultilevel"/>
    <w:tmpl w:val="3640C672"/>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3C1143A"/>
    <w:multiLevelType w:val="hybridMultilevel"/>
    <w:tmpl w:val="6944AD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41400C8"/>
    <w:multiLevelType w:val="hybridMultilevel"/>
    <w:tmpl w:val="4B102B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43603B5"/>
    <w:multiLevelType w:val="hybridMultilevel"/>
    <w:tmpl w:val="93B8885E"/>
    <w:lvl w:ilvl="0" w:tplc="127EF2A2">
      <w:start w:val="1"/>
      <w:numFmt w:val="bullet"/>
      <w:lvlText w:val=""/>
      <w:lvlJc w:val="left"/>
      <w:pPr>
        <w:ind w:left="720" w:hanging="360"/>
      </w:pPr>
      <w:rPr>
        <w:rFonts w:ascii="Symbol" w:hAnsi="Symbol" w:hint="default"/>
        <w:b w:val="0"/>
        <w:bCs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AF304AC"/>
    <w:multiLevelType w:val="hybridMultilevel"/>
    <w:tmpl w:val="B0DA2BE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C8D717D"/>
    <w:multiLevelType w:val="hybridMultilevel"/>
    <w:tmpl w:val="BA2A7804"/>
    <w:lvl w:ilvl="0" w:tplc="080A0017">
      <w:start w:val="1"/>
      <w:numFmt w:val="lowerLetter"/>
      <w:lvlText w:val="%1)"/>
      <w:lvlJc w:val="left"/>
      <w:pPr>
        <w:ind w:left="720" w:hanging="360"/>
      </w:pPr>
    </w:lvl>
    <w:lvl w:ilvl="1" w:tplc="185CE2E6">
      <w:start w:val="1"/>
      <w:numFmt w:val="lowerLetter"/>
      <w:lvlText w:val="%2."/>
      <w:lvlJc w:val="left"/>
      <w:pPr>
        <w:ind w:left="1440" w:hanging="360"/>
      </w:pPr>
      <w:rPr>
        <w:rFonts w:hint="default"/>
      </w:rPr>
    </w:lvl>
    <w:lvl w:ilvl="2" w:tplc="AD5C341C">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E4F683D"/>
    <w:multiLevelType w:val="hybridMultilevel"/>
    <w:tmpl w:val="677C9970"/>
    <w:lvl w:ilvl="0" w:tplc="EFAC1C0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780F15"/>
    <w:multiLevelType w:val="hybridMultilevel"/>
    <w:tmpl w:val="95CEADA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CED4A41"/>
    <w:multiLevelType w:val="hybridMultilevel"/>
    <w:tmpl w:val="C8305FAA"/>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4E50C2"/>
    <w:multiLevelType w:val="multilevel"/>
    <w:tmpl w:val="E0BC3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F712EDE"/>
    <w:multiLevelType w:val="hybridMultilevel"/>
    <w:tmpl w:val="27AA15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645BD3"/>
    <w:multiLevelType w:val="hybridMultilevel"/>
    <w:tmpl w:val="D0C013D8"/>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29A78DA"/>
    <w:multiLevelType w:val="hybridMultilevel"/>
    <w:tmpl w:val="2A6E3E9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2ED575E"/>
    <w:multiLevelType w:val="hybridMultilevel"/>
    <w:tmpl w:val="F09C19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BE163F2"/>
    <w:multiLevelType w:val="hybridMultilevel"/>
    <w:tmpl w:val="F1886DC8"/>
    <w:lvl w:ilvl="0" w:tplc="7F7AEEC8">
      <w:start w:val="6"/>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CF96060"/>
    <w:multiLevelType w:val="hybridMultilevel"/>
    <w:tmpl w:val="DA963DB2"/>
    <w:lvl w:ilvl="0" w:tplc="23CA6B5A">
      <w:start w:val="1"/>
      <w:numFmt w:val="bullet"/>
      <w:lvlText w:val=""/>
      <w:lvlJc w:val="left"/>
      <w:pPr>
        <w:ind w:left="1440" w:hanging="360"/>
      </w:pPr>
      <w:rPr>
        <w:rFonts w:ascii="Wingdings" w:hAnsi="Wingdings" w:hint="default"/>
        <w:b/>
        <w:bCs/>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7" w15:restartNumberingAfterBreak="0">
    <w:nsid w:val="705708DD"/>
    <w:multiLevelType w:val="hybridMultilevel"/>
    <w:tmpl w:val="01A69E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11D3AB7"/>
    <w:multiLevelType w:val="hybridMultilevel"/>
    <w:tmpl w:val="A3AA3A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2D77079"/>
    <w:multiLevelType w:val="hybridMultilevel"/>
    <w:tmpl w:val="6714034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15:restartNumberingAfterBreak="0">
    <w:nsid w:val="72F619FB"/>
    <w:multiLevelType w:val="multilevel"/>
    <w:tmpl w:val="674078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4A0603C"/>
    <w:multiLevelType w:val="multilevel"/>
    <w:tmpl w:val="999A45C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b/>
        <w:bCs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4E00D3F"/>
    <w:multiLevelType w:val="multilevel"/>
    <w:tmpl w:val="BE44B4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A1D7207"/>
    <w:multiLevelType w:val="hybridMultilevel"/>
    <w:tmpl w:val="73E203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2E44AE"/>
    <w:multiLevelType w:val="hybridMultilevel"/>
    <w:tmpl w:val="E1E8243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D707A44"/>
    <w:multiLevelType w:val="hybridMultilevel"/>
    <w:tmpl w:val="1598AA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F0F47F3"/>
    <w:multiLevelType w:val="hybridMultilevel"/>
    <w:tmpl w:val="144632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87833819">
    <w:abstractNumId w:val="5"/>
  </w:num>
  <w:num w:numId="2" w16cid:durableId="2044206426">
    <w:abstractNumId w:val="13"/>
  </w:num>
  <w:num w:numId="3" w16cid:durableId="127751038">
    <w:abstractNumId w:val="24"/>
  </w:num>
  <w:num w:numId="4" w16cid:durableId="2043826046">
    <w:abstractNumId w:val="26"/>
  </w:num>
  <w:num w:numId="5" w16cid:durableId="1150320349">
    <w:abstractNumId w:val="14"/>
  </w:num>
  <w:num w:numId="6" w16cid:durableId="710614468">
    <w:abstractNumId w:val="8"/>
  </w:num>
  <w:num w:numId="7" w16cid:durableId="579752490">
    <w:abstractNumId w:val="19"/>
  </w:num>
  <w:num w:numId="8" w16cid:durableId="1156651303">
    <w:abstractNumId w:val="6"/>
  </w:num>
  <w:num w:numId="9" w16cid:durableId="573323577">
    <w:abstractNumId w:val="27"/>
  </w:num>
  <w:num w:numId="10" w16cid:durableId="1128276238">
    <w:abstractNumId w:val="18"/>
  </w:num>
  <w:num w:numId="11" w16cid:durableId="1330906398">
    <w:abstractNumId w:val="35"/>
  </w:num>
  <w:num w:numId="12" w16cid:durableId="322587605">
    <w:abstractNumId w:val="33"/>
  </w:num>
  <w:num w:numId="13" w16cid:durableId="240794562">
    <w:abstractNumId w:val="25"/>
  </w:num>
  <w:num w:numId="14" w16cid:durableId="78257141">
    <w:abstractNumId w:val="10"/>
  </w:num>
  <w:num w:numId="15" w16cid:durableId="1512178987">
    <w:abstractNumId w:val="22"/>
  </w:num>
  <w:num w:numId="16" w16cid:durableId="1252354185">
    <w:abstractNumId w:val="4"/>
  </w:num>
  <w:num w:numId="17" w16cid:durableId="1344747651">
    <w:abstractNumId w:val="9"/>
  </w:num>
  <w:num w:numId="18" w16cid:durableId="912660276">
    <w:abstractNumId w:val="23"/>
  </w:num>
  <w:num w:numId="19" w16cid:durableId="1606572707">
    <w:abstractNumId w:val="29"/>
  </w:num>
  <w:num w:numId="20" w16cid:durableId="1610505862">
    <w:abstractNumId w:val="21"/>
  </w:num>
  <w:num w:numId="21" w16cid:durableId="33508329">
    <w:abstractNumId w:val="36"/>
  </w:num>
  <w:num w:numId="22" w16cid:durableId="1341927240">
    <w:abstractNumId w:val="31"/>
  </w:num>
  <w:num w:numId="23" w16cid:durableId="1848447121">
    <w:abstractNumId w:val="30"/>
  </w:num>
  <w:num w:numId="24" w16cid:durableId="1714424445">
    <w:abstractNumId w:val="3"/>
  </w:num>
  <w:num w:numId="25" w16cid:durableId="1612199620">
    <w:abstractNumId w:val="15"/>
  </w:num>
  <w:num w:numId="26" w16cid:durableId="896627934">
    <w:abstractNumId w:val="20"/>
  </w:num>
  <w:num w:numId="27" w16cid:durableId="947391106">
    <w:abstractNumId w:val="17"/>
  </w:num>
  <w:num w:numId="28" w16cid:durableId="1706296383">
    <w:abstractNumId w:val="0"/>
  </w:num>
  <w:num w:numId="29" w16cid:durableId="213935305">
    <w:abstractNumId w:val="12"/>
  </w:num>
  <w:num w:numId="30" w16cid:durableId="1998026866">
    <w:abstractNumId w:val="2"/>
  </w:num>
  <w:num w:numId="31" w16cid:durableId="809787734">
    <w:abstractNumId w:val="28"/>
  </w:num>
  <w:num w:numId="32" w16cid:durableId="1204244223">
    <w:abstractNumId w:val="16"/>
  </w:num>
  <w:num w:numId="33" w16cid:durableId="362098416">
    <w:abstractNumId w:val="34"/>
  </w:num>
  <w:num w:numId="34" w16cid:durableId="191304442">
    <w:abstractNumId w:val="11"/>
  </w:num>
  <w:num w:numId="35" w16cid:durableId="1541866272">
    <w:abstractNumId w:val="1"/>
  </w:num>
  <w:num w:numId="36" w16cid:durableId="1871794415">
    <w:abstractNumId w:val="7"/>
  </w:num>
  <w:num w:numId="37" w16cid:durableId="116243009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931"/>
    <w:rsid w:val="0001323C"/>
    <w:rsid w:val="00021C1A"/>
    <w:rsid w:val="00026A9C"/>
    <w:rsid w:val="00037160"/>
    <w:rsid w:val="00052FD7"/>
    <w:rsid w:val="00073101"/>
    <w:rsid w:val="0007619F"/>
    <w:rsid w:val="00080789"/>
    <w:rsid w:val="00081490"/>
    <w:rsid w:val="000A4CC9"/>
    <w:rsid w:val="000C2522"/>
    <w:rsid w:val="000E1B28"/>
    <w:rsid w:val="000E7B1B"/>
    <w:rsid w:val="000F01E3"/>
    <w:rsid w:val="001051BD"/>
    <w:rsid w:val="00105D58"/>
    <w:rsid w:val="001069A7"/>
    <w:rsid w:val="00111DE2"/>
    <w:rsid w:val="001134F7"/>
    <w:rsid w:val="001334E3"/>
    <w:rsid w:val="00154561"/>
    <w:rsid w:val="00160980"/>
    <w:rsid w:val="001664D5"/>
    <w:rsid w:val="001771DE"/>
    <w:rsid w:val="00181C15"/>
    <w:rsid w:val="001914FC"/>
    <w:rsid w:val="001B0B4D"/>
    <w:rsid w:val="001C05DF"/>
    <w:rsid w:val="001C20E5"/>
    <w:rsid w:val="001C4DF0"/>
    <w:rsid w:val="001E4320"/>
    <w:rsid w:val="00203AE1"/>
    <w:rsid w:val="002061BE"/>
    <w:rsid w:val="002163C1"/>
    <w:rsid w:val="00217B62"/>
    <w:rsid w:val="00227E6B"/>
    <w:rsid w:val="0023494C"/>
    <w:rsid w:val="00242052"/>
    <w:rsid w:val="002420FD"/>
    <w:rsid w:val="00260E5A"/>
    <w:rsid w:val="002A6C58"/>
    <w:rsid w:val="002B4931"/>
    <w:rsid w:val="002D0630"/>
    <w:rsid w:val="002D63FD"/>
    <w:rsid w:val="002E14E0"/>
    <w:rsid w:val="002E6986"/>
    <w:rsid w:val="002F7677"/>
    <w:rsid w:val="003037D6"/>
    <w:rsid w:val="0030641F"/>
    <w:rsid w:val="003226FD"/>
    <w:rsid w:val="00326C68"/>
    <w:rsid w:val="003302B7"/>
    <w:rsid w:val="00332A08"/>
    <w:rsid w:val="00334011"/>
    <w:rsid w:val="00337177"/>
    <w:rsid w:val="00344DCB"/>
    <w:rsid w:val="003574B8"/>
    <w:rsid w:val="003638CD"/>
    <w:rsid w:val="003659F8"/>
    <w:rsid w:val="00367DB8"/>
    <w:rsid w:val="0038298E"/>
    <w:rsid w:val="003B2E4D"/>
    <w:rsid w:val="003D1DB5"/>
    <w:rsid w:val="003D6A6E"/>
    <w:rsid w:val="003D7455"/>
    <w:rsid w:val="003F2155"/>
    <w:rsid w:val="003F71CB"/>
    <w:rsid w:val="004051FD"/>
    <w:rsid w:val="004150C6"/>
    <w:rsid w:val="00445D8D"/>
    <w:rsid w:val="004560B5"/>
    <w:rsid w:val="00457402"/>
    <w:rsid w:val="004643FA"/>
    <w:rsid w:val="00473B5B"/>
    <w:rsid w:val="0047453E"/>
    <w:rsid w:val="00483960"/>
    <w:rsid w:val="00487BDF"/>
    <w:rsid w:val="00494692"/>
    <w:rsid w:val="00495779"/>
    <w:rsid w:val="004A104B"/>
    <w:rsid w:val="004E412A"/>
    <w:rsid w:val="004E74F3"/>
    <w:rsid w:val="004F2F24"/>
    <w:rsid w:val="00502AA6"/>
    <w:rsid w:val="00507EFE"/>
    <w:rsid w:val="00510A0B"/>
    <w:rsid w:val="00525EFB"/>
    <w:rsid w:val="00535F7C"/>
    <w:rsid w:val="00537764"/>
    <w:rsid w:val="005514B7"/>
    <w:rsid w:val="00551916"/>
    <w:rsid w:val="00554B8C"/>
    <w:rsid w:val="00567423"/>
    <w:rsid w:val="00574C02"/>
    <w:rsid w:val="005A0C66"/>
    <w:rsid w:val="005A428C"/>
    <w:rsid w:val="005A4B20"/>
    <w:rsid w:val="005B254F"/>
    <w:rsid w:val="005B7F99"/>
    <w:rsid w:val="005C0BD4"/>
    <w:rsid w:val="005C5C05"/>
    <w:rsid w:val="005C788D"/>
    <w:rsid w:val="005D528F"/>
    <w:rsid w:val="005E1136"/>
    <w:rsid w:val="005E333D"/>
    <w:rsid w:val="005F7DAC"/>
    <w:rsid w:val="00602F4C"/>
    <w:rsid w:val="00610AD8"/>
    <w:rsid w:val="006215E4"/>
    <w:rsid w:val="00624D3D"/>
    <w:rsid w:val="006321DB"/>
    <w:rsid w:val="00633003"/>
    <w:rsid w:val="00651E7A"/>
    <w:rsid w:val="00672AFC"/>
    <w:rsid w:val="00675F5F"/>
    <w:rsid w:val="00682A83"/>
    <w:rsid w:val="006A23C3"/>
    <w:rsid w:val="006D13E3"/>
    <w:rsid w:val="006D2A54"/>
    <w:rsid w:val="006D341D"/>
    <w:rsid w:val="006E0245"/>
    <w:rsid w:val="006E1FEC"/>
    <w:rsid w:val="006E47AA"/>
    <w:rsid w:val="006F0AEF"/>
    <w:rsid w:val="006F3C00"/>
    <w:rsid w:val="006F57D7"/>
    <w:rsid w:val="00703D57"/>
    <w:rsid w:val="00703F59"/>
    <w:rsid w:val="00705AD0"/>
    <w:rsid w:val="00716C07"/>
    <w:rsid w:val="00723BEA"/>
    <w:rsid w:val="00750E33"/>
    <w:rsid w:val="00764D64"/>
    <w:rsid w:val="007663C5"/>
    <w:rsid w:val="0077489F"/>
    <w:rsid w:val="007941A7"/>
    <w:rsid w:val="007A1A17"/>
    <w:rsid w:val="007A3108"/>
    <w:rsid w:val="007B44BF"/>
    <w:rsid w:val="007C0681"/>
    <w:rsid w:val="007C1E73"/>
    <w:rsid w:val="007C41A1"/>
    <w:rsid w:val="007C59A0"/>
    <w:rsid w:val="007E1FBB"/>
    <w:rsid w:val="007E73CD"/>
    <w:rsid w:val="007F0515"/>
    <w:rsid w:val="008057BA"/>
    <w:rsid w:val="00807913"/>
    <w:rsid w:val="00812982"/>
    <w:rsid w:val="008209BB"/>
    <w:rsid w:val="00846240"/>
    <w:rsid w:val="00847E2F"/>
    <w:rsid w:val="00857B45"/>
    <w:rsid w:val="008A4F74"/>
    <w:rsid w:val="008B03ED"/>
    <w:rsid w:val="008B206B"/>
    <w:rsid w:val="008B2616"/>
    <w:rsid w:val="008B7EA9"/>
    <w:rsid w:val="008C5485"/>
    <w:rsid w:val="008D09AC"/>
    <w:rsid w:val="008E59F4"/>
    <w:rsid w:val="00931E47"/>
    <w:rsid w:val="00932E8F"/>
    <w:rsid w:val="00937E3D"/>
    <w:rsid w:val="009408C3"/>
    <w:rsid w:val="0096494B"/>
    <w:rsid w:val="0096707F"/>
    <w:rsid w:val="009816E5"/>
    <w:rsid w:val="00990BB0"/>
    <w:rsid w:val="009965C0"/>
    <w:rsid w:val="00996F47"/>
    <w:rsid w:val="009A027E"/>
    <w:rsid w:val="009C34FA"/>
    <w:rsid w:val="009C57A4"/>
    <w:rsid w:val="009D5D8D"/>
    <w:rsid w:val="009F09FD"/>
    <w:rsid w:val="00A04079"/>
    <w:rsid w:val="00A4134C"/>
    <w:rsid w:val="00A75649"/>
    <w:rsid w:val="00A761F6"/>
    <w:rsid w:val="00A8447A"/>
    <w:rsid w:val="00A92CA9"/>
    <w:rsid w:val="00A9534E"/>
    <w:rsid w:val="00AB63E2"/>
    <w:rsid w:val="00AC314C"/>
    <w:rsid w:val="00AC56E9"/>
    <w:rsid w:val="00AD4010"/>
    <w:rsid w:val="00AD70EF"/>
    <w:rsid w:val="00AE3629"/>
    <w:rsid w:val="00AF6B60"/>
    <w:rsid w:val="00B055CB"/>
    <w:rsid w:val="00B06026"/>
    <w:rsid w:val="00B07FDE"/>
    <w:rsid w:val="00B23018"/>
    <w:rsid w:val="00B37DF4"/>
    <w:rsid w:val="00B436F2"/>
    <w:rsid w:val="00B57A5C"/>
    <w:rsid w:val="00B57F02"/>
    <w:rsid w:val="00B718EE"/>
    <w:rsid w:val="00B958C7"/>
    <w:rsid w:val="00BA3FE9"/>
    <w:rsid w:val="00BB2C00"/>
    <w:rsid w:val="00BC01BA"/>
    <w:rsid w:val="00BC03F1"/>
    <w:rsid w:val="00BC1195"/>
    <w:rsid w:val="00BD077E"/>
    <w:rsid w:val="00BD4246"/>
    <w:rsid w:val="00C1335D"/>
    <w:rsid w:val="00C14E20"/>
    <w:rsid w:val="00C206C3"/>
    <w:rsid w:val="00C2307C"/>
    <w:rsid w:val="00C30EAA"/>
    <w:rsid w:val="00C4731D"/>
    <w:rsid w:val="00C51EDB"/>
    <w:rsid w:val="00C62109"/>
    <w:rsid w:val="00C62349"/>
    <w:rsid w:val="00C71B91"/>
    <w:rsid w:val="00CB2486"/>
    <w:rsid w:val="00CB3802"/>
    <w:rsid w:val="00CB5253"/>
    <w:rsid w:val="00CB600F"/>
    <w:rsid w:val="00CF285E"/>
    <w:rsid w:val="00CF3214"/>
    <w:rsid w:val="00D04456"/>
    <w:rsid w:val="00D27D74"/>
    <w:rsid w:val="00D327F0"/>
    <w:rsid w:val="00D36700"/>
    <w:rsid w:val="00D628E4"/>
    <w:rsid w:val="00DB63D6"/>
    <w:rsid w:val="00DC50D2"/>
    <w:rsid w:val="00DD5EA4"/>
    <w:rsid w:val="00DD6663"/>
    <w:rsid w:val="00DE0FAF"/>
    <w:rsid w:val="00DF42B9"/>
    <w:rsid w:val="00DF78BD"/>
    <w:rsid w:val="00E2518D"/>
    <w:rsid w:val="00E26B58"/>
    <w:rsid w:val="00E3243F"/>
    <w:rsid w:val="00E44392"/>
    <w:rsid w:val="00E44AB5"/>
    <w:rsid w:val="00E47525"/>
    <w:rsid w:val="00E515CF"/>
    <w:rsid w:val="00E64CED"/>
    <w:rsid w:val="00E700D6"/>
    <w:rsid w:val="00E77924"/>
    <w:rsid w:val="00E86E26"/>
    <w:rsid w:val="00EA2D45"/>
    <w:rsid w:val="00EA549C"/>
    <w:rsid w:val="00EA589C"/>
    <w:rsid w:val="00EC46C5"/>
    <w:rsid w:val="00ED361C"/>
    <w:rsid w:val="00EF1FCB"/>
    <w:rsid w:val="00EF2476"/>
    <w:rsid w:val="00F02B87"/>
    <w:rsid w:val="00F12E36"/>
    <w:rsid w:val="00F146AA"/>
    <w:rsid w:val="00F16760"/>
    <w:rsid w:val="00F31D41"/>
    <w:rsid w:val="00F37901"/>
    <w:rsid w:val="00F62950"/>
    <w:rsid w:val="00F658FE"/>
    <w:rsid w:val="00F725C0"/>
    <w:rsid w:val="00F932C2"/>
    <w:rsid w:val="00FA62B6"/>
    <w:rsid w:val="00FA6A08"/>
    <w:rsid w:val="00FC212D"/>
    <w:rsid w:val="00FD29BC"/>
    <w:rsid w:val="00FD385C"/>
    <w:rsid w:val="00FE700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09B20"/>
  <w15:chartTrackingRefBased/>
  <w15:docId w15:val="{AA76ACD3-6486-480A-9053-BF97261E4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027E"/>
    <w:pPr>
      <w:spacing w:line="259" w:lineRule="auto"/>
    </w:pPr>
    <w:rPr>
      <w:rFonts w:ascii="Calibri" w:eastAsia="Calibri" w:hAnsi="Calibri" w:cs="Calibri"/>
      <w:kern w:val="0"/>
      <w:sz w:val="22"/>
      <w:szCs w:val="22"/>
      <w:lang w:val="es" w:eastAsia="ja-JP"/>
      <w14:ligatures w14:val="none"/>
    </w:rPr>
  </w:style>
  <w:style w:type="paragraph" w:styleId="Ttulo1">
    <w:name w:val="heading 1"/>
    <w:basedOn w:val="Normal"/>
    <w:next w:val="Normal"/>
    <w:link w:val="Ttulo1Car"/>
    <w:uiPriority w:val="9"/>
    <w:qFormat/>
    <w:rsid w:val="002B49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B49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B493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B493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B493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B493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B493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B493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B493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B493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2B493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B493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B493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B493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B493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B493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B493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B4931"/>
    <w:rPr>
      <w:rFonts w:eastAsiaTheme="majorEastAsia" w:cstheme="majorBidi"/>
      <w:color w:val="272727" w:themeColor="text1" w:themeTint="D8"/>
    </w:rPr>
  </w:style>
  <w:style w:type="paragraph" w:styleId="Ttulo">
    <w:name w:val="Title"/>
    <w:basedOn w:val="Normal"/>
    <w:next w:val="Normal"/>
    <w:link w:val="TtuloCar"/>
    <w:uiPriority w:val="10"/>
    <w:qFormat/>
    <w:rsid w:val="002B49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B493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B493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B493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B4931"/>
    <w:pPr>
      <w:spacing w:before="160"/>
      <w:jc w:val="center"/>
    </w:pPr>
    <w:rPr>
      <w:i/>
      <w:iCs/>
      <w:color w:val="404040" w:themeColor="text1" w:themeTint="BF"/>
    </w:rPr>
  </w:style>
  <w:style w:type="character" w:customStyle="1" w:styleId="CitaCar">
    <w:name w:val="Cita Car"/>
    <w:basedOn w:val="Fuentedeprrafopredeter"/>
    <w:link w:val="Cita"/>
    <w:uiPriority w:val="29"/>
    <w:rsid w:val="002B4931"/>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2B4931"/>
    <w:pPr>
      <w:ind w:left="720"/>
      <w:contextualSpacing/>
    </w:pPr>
  </w:style>
  <w:style w:type="character" w:styleId="nfasisintenso">
    <w:name w:val="Intense Emphasis"/>
    <w:basedOn w:val="Fuentedeprrafopredeter"/>
    <w:uiPriority w:val="21"/>
    <w:qFormat/>
    <w:rsid w:val="002B4931"/>
    <w:rPr>
      <w:i/>
      <w:iCs/>
      <w:color w:val="0F4761" w:themeColor="accent1" w:themeShade="BF"/>
    </w:rPr>
  </w:style>
  <w:style w:type="paragraph" w:styleId="Citadestacada">
    <w:name w:val="Intense Quote"/>
    <w:basedOn w:val="Normal"/>
    <w:next w:val="Normal"/>
    <w:link w:val="CitadestacadaCar"/>
    <w:uiPriority w:val="30"/>
    <w:qFormat/>
    <w:rsid w:val="002B49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B4931"/>
    <w:rPr>
      <w:i/>
      <w:iCs/>
      <w:color w:val="0F4761" w:themeColor="accent1" w:themeShade="BF"/>
    </w:rPr>
  </w:style>
  <w:style w:type="character" w:styleId="Referenciaintensa">
    <w:name w:val="Intense Reference"/>
    <w:basedOn w:val="Fuentedeprrafopredeter"/>
    <w:uiPriority w:val="32"/>
    <w:qFormat/>
    <w:rsid w:val="002B4931"/>
    <w:rPr>
      <w:b/>
      <w:bCs/>
      <w:smallCaps/>
      <w:color w:val="0F4761" w:themeColor="accent1" w:themeShade="BF"/>
      <w:spacing w:val="5"/>
    </w:rPr>
  </w:style>
  <w:style w:type="paragraph" w:customStyle="1" w:styleId="Normal0">
    <w:name w:val="Normal0"/>
    <w:qFormat/>
    <w:rsid w:val="002B4931"/>
    <w:pPr>
      <w:spacing w:line="259" w:lineRule="auto"/>
    </w:pPr>
    <w:rPr>
      <w:rFonts w:ascii="Calibri" w:eastAsia="Calibri" w:hAnsi="Calibri" w:cs="Calibri"/>
      <w:kern w:val="0"/>
      <w:sz w:val="22"/>
      <w:szCs w:val="22"/>
      <w:lang w:val="es" w:eastAsia="ja-JP"/>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0"/>
    <w:link w:val="TextonotapieCar"/>
    <w:uiPriority w:val="99"/>
    <w:unhideWhenUsed/>
    <w:qFormat/>
    <w:rsid w:val="002B4931"/>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B4931"/>
    <w:rPr>
      <w:rFonts w:ascii="Times New Roman" w:eastAsia="Times New Roman" w:hAnsi="Times New Roman" w:cs="Times New Roman"/>
      <w:kern w:val="0"/>
      <w:sz w:val="20"/>
      <w:szCs w:val="20"/>
      <w:lang w:val="es" w:eastAsia="es-ES"/>
      <w14:ligatures w14:val="none"/>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2B4931"/>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0"/>
    <w:link w:val="Refdenotaalpie"/>
    <w:uiPriority w:val="99"/>
    <w:qFormat/>
    <w:rsid w:val="002B4931"/>
    <w:pPr>
      <w:spacing w:after="0" w:line="240" w:lineRule="auto"/>
      <w:jc w:val="both"/>
    </w:pPr>
    <w:rPr>
      <w:rFonts w:asciiTheme="minorHAnsi" w:eastAsiaTheme="minorHAnsi" w:hAnsiTheme="minorHAnsi" w:cstheme="minorBidi"/>
      <w:kern w:val="2"/>
      <w:sz w:val="24"/>
      <w:szCs w:val="24"/>
      <w:vertAlign w:val="superscript"/>
      <w:lang w:val="es-MX" w:eastAsia="en-US"/>
      <w14:ligatures w14:val="standardContextual"/>
    </w:rPr>
  </w:style>
  <w:style w:type="character" w:styleId="Hipervnculo">
    <w:name w:val="Hyperlink"/>
    <w:basedOn w:val="Fuentedeprrafopredeter"/>
    <w:uiPriority w:val="99"/>
    <w:unhideWhenUsed/>
    <w:rsid w:val="002B4931"/>
    <w:rPr>
      <w:color w:val="467886" w:themeColor="hyperlink"/>
      <w:u w:val="single"/>
    </w:rPr>
  </w:style>
  <w:style w:type="paragraph" w:styleId="TDC2">
    <w:name w:val="toc 2"/>
    <w:basedOn w:val="Normal0"/>
    <w:next w:val="Normal0"/>
    <w:autoRedefine/>
    <w:uiPriority w:val="39"/>
    <w:unhideWhenUsed/>
    <w:rsid w:val="002B4931"/>
    <w:pPr>
      <w:spacing w:after="100"/>
      <w:ind w:left="220"/>
    </w:pPr>
  </w:style>
  <w:style w:type="paragraph" w:styleId="TDC1">
    <w:name w:val="toc 1"/>
    <w:basedOn w:val="Normal0"/>
    <w:next w:val="Normal0"/>
    <w:autoRedefine/>
    <w:uiPriority w:val="39"/>
    <w:unhideWhenUsed/>
    <w:rsid w:val="009D5D8D"/>
    <w:pPr>
      <w:tabs>
        <w:tab w:val="right" w:leader="dot" w:pos="8828"/>
      </w:tabs>
      <w:spacing w:after="100" w:line="240" w:lineRule="auto"/>
    </w:pPr>
  </w:style>
  <w:style w:type="paragraph" w:styleId="TDC3">
    <w:name w:val="toc 3"/>
    <w:basedOn w:val="Normal"/>
    <w:next w:val="Normal"/>
    <w:autoRedefine/>
    <w:uiPriority w:val="39"/>
    <w:unhideWhenUsed/>
    <w:rsid w:val="002B4931"/>
    <w:pPr>
      <w:spacing w:after="100"/>
      <w:ind w:left="440"/>
    </w:pPr>
  </w:style>
  <w:style w:type="paragraph" w:styleId="Encabezado">
    <w:name w:val="header"/>
    <w:basedOn w:val="Normal"/>
    <w:link w:val="EncabezadoCar"/>
    <w:uiPriority w:val="99"/>
    <w:unhideWhenUsed/>
    <w:rsid w:val="002B493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4931"/>
    <w:rPr>
      <w:rFonts w:ascii="Calibri" w:eastAsia="Calibri" w:hAnsi="Calibri" w:cs="Calibri"/>
      <w:kern w:val="0"/>
      <w:sz w:val="22"/>
      <w:szCs w:val="22"/>
      <w:lang w:val="es" w:eastAsia="ja-JP"/>
      <w14:ligatures w14:val="none"/>
    </w:rPr>
  </w:style>
  <w:style w:type="paragraph" w:styleId="Piedepgina">
    <w:name w:val="footer"/>
    <w:basedOn w:val="Normal"/>
    <w:link w:val="PiedepginaCar"/>
    <w:uiPriority w:val="99"/>
    <w:unhideWhenUsed/>
    <w:rsid w:val="002B493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4931"/>
    <w:rPr>
      <w:rFonts w:ascii="Calibri" w:eastAsia="Calibri" w:hAnsi="Calibri" w:cs="Calibri"/>
      <w:kern w:val="0"/>
      <w:sz w:val="22"/>
      <w:szCs w:val="22"/>
      <w:lang w:val="es" w:eastAsia="ja-JP"/>
      <w14:ligatures w14:val="none"/>
    </w:rPr>
  </w:style>
  <w:style w:type="table" w:styleId="Tablaconcuadrcula">
    <w:name w:val="Table Grid"/>
    <w:basedOn w:val="Tablanormal"/>
    <w:uiPriority w:val="39"/>
    <w:rsid w:val="002B49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34"/>
    <w:qFormat/>
    <w:locked/>
    <w:rsid w:val="002B4931"/>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unhideWhenUsed/>
    <w:qFormat/>
    <w:rsid w:val="002B4931"/>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2B4931"/>
    <w:rPr>
      <w:rFonts w:ascii="Times New Roman" w:eastAsia="Times New Roman" w:hAnsi="Times New Roman" w:cs="Times New Roman"/>
      <w:kern w:val="0"/>
      <w:lang w:eastAsia="es-MX"/>
      <w14:ligatures w14:val="none"/>
    </w:rPr>
  </w:style>
  <w:style w:type="character" w:styleId="Mencinsinresolver">
    <w:name w:val="Unresolved Mention"/>
    <w:basedOn w:val="Fuentedeprrafopredeter"/>
    <w:uiPriority w:val="99"/>
    <w:semiHidden/>
    <w:unhideWhenUsed/>
    <w:rsid w:val="002B4931"/>
    <w:rPr>
      <w:color w:val="605E5C"/>
      <w:shd w:val="clear" w:color="auto" w:fill="E1DFDD"/>
    </w:rPr>
  </w:style>
  <w:style w:type="paragraph" w:styleId="Sinespaciado">
    <w:name w:val="No Spacing"/>
    <w:link w:val="SinespaciadoCar"/>
    <w:uiPriority w:val="1"/>
    <w:qFormat/>
    <w:rsid w:val="002B4931"/>
    <w:pPr>
      <w:spacing w:after="0" w:line="240" w:lineRule="auto"/>
    </w:pPr>
    <w:rPr>
      <w:rFonts w:ascii="Calibri" w:eastAsia="Calibri" w:hAnsi="Calibri" w:cs="Times New Roman"/>
      <w:kern w:val="0"/>
      <w:sz w:val="22"/>
      <w:szCs w:val="22"/>
      <w14:ligatures w14:val="none"/>
    </w:rPr>
  </w:style>
  <w:style w:type="character" w:customStyle="1" w:styleId="SinespaciadoCar">
    <w:name w:val="Sin espaciado Car"/>
    <w:basedOn w:val="Fuentedeprrafopredeter"/>
    <w:link w:val="Sinespaciado"/>
    <w:uiPriority w:val="1"/>
    <w:rsid w:val="002B4931"/>
    <w:rPr>
      <w:rFonts w:ascii="Calibri" w:eastAsia="Calibri" w:hAnsi="Calibri"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958604-F53B-4E4F-8E65-7E4FCEA23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22</Pages>
  <Words>7744</Words>
  <Characters>40892</Characters>
  <Application>Microsoft Office Word</Application>
  <DocSecurity>0</DocSecurity>
  <Lines>757</Lines>
  <Paragraphs>249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Guevara Dávila</dc:creator>
  <cp:keywords/>
  <dc:description/>
  <cp:lastModifiedBy>JESÚS RENATO GARCÍA RIVERA</cp:lastModifiedBy>
  <cp:revision>7</cp:revision>
  <cp:lastPrinted>2025-11-06T20:17:00Z</cp:lastPrinted>
  <dcterms:created xsi:type="dcterms:W3CDTF">2025-11-06T20:17:00Z</dcterms:created>
  <dcterms:modified xsi:type="dcterms:W3CDTF">2025-11-06T20:41:00Z</dcterms:modified>
</cp:coreProperties>
</file>