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CC6D4" w14:textId="77777777" w:rsidR="002A35CB" w:rsidRPr="001C25C7" w:rsidRDefault="00061ECA">
      <w:pPr>
        <w:spacing w:after="0" w:line="240" w:lineRule="auto"/>
        <w:jc w:val="both"/>
        <w:rPr>
          <w:rFonts w:ascii="Arial" w:eastAsia="Arial" w:hAnsi="Arial" w:cs="Arial"/>
          <w:sz w:val="24"/>
          <w:szCs w:val="24"/>
        </w:rPr>
      </w:pPr>
      <w:r w:rsidRPr="001C25C7">
        <w:rPr>
          <w:rFonts w:ascii="Arial" w:eastAsia="Arial" w:hAnsi="Arial" w:cs="Arial"/>
          <w:noProof/>
          <w:sz w:val="24"/>
          <w:szCs w:val="24"/>
        </w:rPr>
        <mc:AlternateContent>
          <mc:Choice Requires="wps">
            <w:drawing>
              <wp:anchor distT="0" distB="0" distL="114300" distR="114300" simplePos="0" relativeHeight="251658240" behindDoc="0" locked="0" layoutInCell="1" hidden="0" allowOverlap="1" wp14:anchorId="5FCFD283" wp14:editId="34AF4C02">
                <wp:simplePos x="0" y="0"/>
                <wp:positionH relativeFrom="margin">
                  <wp:posOffset>2362835</wp:posOffset>
                </wp:positionH>
                <wp:positionV relativeFrom="margin">
                  <wp:posOffset>-404495</wp:posOffset>
                </wp:positionV>
                <wp:extent cx="2593975" cy="3295650"/>
                <wp:effectExtent l="0" t="0" r="15875" b="19050"/>
                <wp:wrapSquare wrapText="bothSides" distT="0" distB="0" distL="114300" distR="114300"/>
                <wp:docPr id="1808212061" name="Rectángulo 1808212061"/>
                <wp:cNvGraphicFramePr/>
                <a:graphic xmlns:a="http://schemas.openxmlformats.org/drawingml/2006/main">
                  <a:graphicData uri="http://schemas.microsoft.com/office/word/2010/wordprocessingShape">
                    <wps:wsp>
                      <wps:cNvSpPr/>
                      <wps:spPr>
                        <a:xfrm>
                          <a:off x="0" y="0"/>
                          <a:ext cx="2593975" cy="3295650"/>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10ADE30B" w14:textId="77777777" w:rsidR="002A35CB" w:rsidRDefault="00061ECA" w:rsidP="007E444A">
                            <w:pPr>
                              <w:spacing w:before="100" w:after="100" w:line="276" w:lineRule="auto"/>
                              <w:jc w:val="center"/>
                              <w:textDirection w:val="btLr"/>
                            </w:pPr>
                            <w:r>
                              <w:rPr>
                                <w:rFonts w:ascii="Arial" w:eastAsia="Arial" w:hAnsi="Arial" w:cs="Arial"/>
                                <w:b/>
                                <w:color w:val="000000"/>
                              </w:rPr>
                              <w:t>JUICIO PARA LA PROTECCIÓN DE LOS DERECHOS POLÍTICO-ELECTORALES DEL CIUDADANO</w:t>
                            </w:r>
                          </w:p>
                          <w:p w14:paraId="79EBE932" w14:textId="3705D1ED" w:rsidR="002A35CB" w:rsidRDefault="00061ECA" w:rsidP="007E444A">
                            <w:pPr>
                              <w:spacing w:before="100" w:after="100" w:line="276" w:lineRule="auto"/>
                              <w:jc w:val="both"/>
                              <w:textDirection w:val="btLr"/>
                            </w:pPr>
                            <w:r>
                              <w:rPr>
                                <w:rFonts w:ascii="Arial" w:eastAsia="Arial" w:hAnsi="Arial" w:cs="Arial"/>
                                <w:b/>
                                <w:color w:val="000000"/>
                              </w:rPr>
                              <w:t xml:space="preserve">EXPEDIENTE: </w:t>
                            </w:r>
                            <w:r>
                              <w:rPr>
                                <w:rFonts w:ascii="Arial" w:eastAsia="Arial" w:hAnsi="Arial" w:cs="Arial"/>
                                <w:color w:val="000000"/>
                              </w:rPr>
                              <w:t>TEEM-JDC-</w:t>
                            </w:r>
                            <w:r w:rsidR="002910B0">
                              <w:rPr>
                                <w:rFonts w:ascii="Arial" w:eastAsia="Arial" w:hAnsi="Arial" w:cs="Arial"/>
                                <w:color w:val="000000"/>
                              </w:rPr>
                              <w:t>2</w:t>
                            </w:r>
                            <w:r w:rsidR="00DA26C1">
                              <w:rPr>
                                <w:rFonts w:ascii="Arial" w:eastAsia="Arial" w:hAnsi="Arial" w:cs="Arial"/>
                                <w:color w:val="000000"/>
                              </w:rPr>
                              <w:t>36</w:t>
                            </w:r>
                            <w:r>
                              <w:rPr>
                                <w:rFonts w:ascii="Arial" w:eastAsia="Arial" w:hAnsi="Arial" w:cs="Arial"/>
                                <w:color w:val="000000"/>
                              </w:rPr>
                              <w:t>/2025</w:t>
                            </w:r>
                          </w:p>
                          <w:p w14:paraId="5D3D7AEE" w14:textId="77777777" w:rsidR="00DA26C1" w:rsidRPr="00DA26C1" w:rsidRDefault="00DA26C1" w:rsidP="007E444A">
                            <w:pPr>
                              <w:spacing w:before="100" w:after="100" w:line="276" w:lineRule="auto"/>
                              <w:jc w:val="both"/>
                              <w:textDirection w:val="btLr"/>
                              <w:rPr>
                                <w:rFonts w:ascii="Arial" w:eastAsia="Arial" w:hAnsi="Arial" w:cs="Arial"/>
                                <w:bCs/>
                                <w:color w:val="000000"/>
                              </w:rPr>
                            </w:pPr>
                            <w:r w:rsidRPr="00DA26C1">
                              <w:rPr>
                                <w:rFonts w:ascii="Arial" w:eastAsia="Arial" w:hAnsi="Arial" w:cs="Arial"/>
                                <w:b/>
                                <w:color w:val="000000"/>
                              </w:rPr>
                              <w:t xml:space="preserve">PARTE ACTORA: </w:t>
                            </w:r>
                            <w:r w:rsidRPr="00DA26C1">
                              <w:rPr>
                                <w:rFonts w:ascii="Arial" w:eastAsia="Arial" w:hAnsi="Arial" w:cs="Arial"/>
                                <w:bCs/>
                                <w:color w:val="000000"/>
                              </w:rPr>
                              <w:t>ALBERTO OROBIO ARRIAGA</w:t>
                            </w:r>
                          </w:p>
                          <w:p w14:paraId="36F010CC" w14:textId="3724372C" w:rsidR="002A35CB" w:rsidRDefault="00061ECA" w:rsidP="007E444A">
                            <w:pPr>
                              <w:spacing w:before="100" w:after="100" w:line="276" w:lineRule="auto"/>
                              <w:jc w:val="both"/>
                              <w:textDirection w:val="btLr"/>
                            </w:pPr>
                            <w:r>
                              <w:rPr>
                                <w:rFonts w:ascii="Arial" w:eastAsia="Arial" w:hAnsi="Arial" w:cs="Arial"/>
                                <w:b/>
                                <w:color w:val="000000"/>
                              </w:rPr>
                              <w:t xml:space="preserve">AUTORIDAD RESPONSABLE: </w:t>
                            </w:r>
                            <w:r w:rsidR="00DA26C1" w:rsidRPr="00DA26C1">
                              <w:rPr>
                                <w:rFonts w:ascii="Arial" w:eastAsia="Arial" w:hAnsi="Arial" w:cs="Arial"/>
                                <w:bCs/>
                                <w:color w:val="000000"/>
                              </w:rPr>
                              <w:t>COMISIÓN DE JUSTICIA DEL CONSEJO NACIONAL DEL PARTIDO ACCIÓN NACIONAL</w:t>
                            </w:r>
                          </w:p>
                          <w:p w14:paraId="259A6CEC" w14:textId="73D0BA07" w:rsidR="007057EA" w:rsidRPr="007057EA" w:rsidRDefault="007057EA" w:rsidP="007E444A">
                            <w:pPr>
                              <w:spacing w:before="100" w:after="100" w:line="276" w:lineRule="auto"/>
                              <w:jc w:val="both"/>
                              <w:textDirection w:val="btLr"/>
                              <w:rPr>
                                <w:rFonts w:ascii="Arial" w:eastAsia="Arial" w:hAnsi="Arial" w:cs="Arial"/>
                                <w:bCs/>
                                <w:color w:val="000000"/>
                              </w:rPr>
                            </w:pPr>
                            <w:r w:rsidRPr="007057EA">
                              <w:rPr>
                                <w:rFonts w:ascii="Arial" w:eastAsia="Arial" w:hAnsi="Arial" w:cs="Arial"/>
                                <w:b/>
                                <w:color w:val="000000"/>
                              </w:rPr>
                              <w:t>MAGISTRADO</w:t>
                            </w:r>
                            <w:r>
                              <w:rPr>
                                <w:rFonts w:ascii="Arial" w:eastAsia="Arial" w:hAnsi="Arial" w:cs="Arial"/>
                                <w:b/>
                                <w:color w:val="000000"/>
                              </w:rPr>
                              <w:t xml:space="preserve"> PONENTE</w:t>
                            </w:r>
                            <w:r w:rsidRPr="007057EA">
                              <w:rPr>
                                <w:rFonts w:ascii="Arial" w:eastAsia="Arial" w:hAnsi="Arial" w:cs="Arial"/>
                                <w:b/>
                                <w:color w:val="000000"/>
                              </w:rPr>
                              <w:t xml:space="preserve">:  </w:t>
                            </w:r>
                            <w:r w:rsidRPr="007057EA">
                              <w:rPr>
                                <w:rFonts w:ascii="Arial" w:eastAsia="Arial" w:hAnsi="Arial" w:cs="Arial"/>
                                <w:bCs/>
                                <w:color w:val="000000"/>
                              </w:rPr>
                              <w:t>ADRIÁN HERNÁNDEZ PINEDO</w:t>
                            </w:r>
                          </w:p>
                          <w:p w14:paraId="28D51027" w14:textId="7E5DA474" w:rsidR="002A35CB" w:rsidRDefault="00061ECA" w:rsidP="007E444A">
                            <w:pPr>
                              <w:spacing w:before="100" w:after="100" w:line="276" w:lineRule="auto"/>
                              <w:jc w:val="both"/>
                              <w:textDirection w:val="btLr"/>
                            </w:pPr>
                            <w:r>
                              <w:rPr>
                                <w:rFonts w:ascii="Arial" w:eastAsia="Arial" w:hAnsi="Arial" w:cs="Arial"/>
                                <w:b/>
                                <w:color w:val="000000"/>
                              </w:rPr>
                              <w:t>SECRETARI</w:t>
                            </w:r>
                            <w:r w:rsidR="007057EA">
                              <w:rPr>
                                <w:rFonts w:ascii="Arial" w:eastAsia="Arial" w:hAnsi="Arial" w:cs="Arial"/>
                                <w:b/>
                                <w:color w:val="000000"/>
                              </w:rPr>
                              <w:t>A</w:t>
                            </w:r>
                            <w:r>
                              <w:rPr>
                                <w:rFonts w:ascii="Arial" w:eastAsia="Arial" w:hAnsi="Arial" w:cs="Arial"/>
                                <w:b/>
                                <w:color w:val="000000"/>
                              </w:rPr>
                              <w:t xml:space="preserve"> INSTRUCTOR</w:t>
                            </w:r>
                            <w:r w:rsidR="007057EA">
                              <w:rPr>
                                <w:rFonts w:ascii="Arial" w:eastAsia="Arial" w:hAnsi="Arial" w:cs="Arial"/>
                                <w:b/>
                                <w:color w:val="000000"/>
                              </w:rPr>
                              <w:t>A</w:t>
                            </w:r>
                            <w:r>
                              <w:rPr>
                                <w:rFonts w:ascii="Arial" w:eastAsia="Arial" w:hAnsi="Arial" w:cs="Arial"/>
                                <w:b/>
                                <w:color w:val="000000"/>
                              </w:rPr>
                              <w:t xml:space="preserve"> Y PROYECTISTA:</w:t>
                            </w:r>
                            <w:r>
                              <w:rPr>
                                <w:rFonts w:ascii="Arial" w:eastAsia="Arial" w:hAnsi="Arial" w:cs="Arial"/>
                                <w:color w:val="000000"/>
                              </w:rPr>
                              <w:t xml:space="preserve"> </w:t>
                            </w:r>
                            <w:r w:rsidR="00A25131">
                              <w:rPr>
                                <w:rFonts w:ascii="Arial" w:eastAsia="Arial" w:hAnsi="Arial" w:cs="Arial"/>
                                <w:color w:val="000000"/>
                              </w:rPr>
                              <w:t>MARÍA FERNANDA MENDOZA MÉNDEZ</w:t>
                            </w:r>
                          </w:p>
                          <w:p w14:paraId="10D96709" w14:textId="77777777" w:rsidR="002A35CB" w:rsidRDefault="002A35CB">
                            <w:pPr>
                              <w:spacing w:before="100" w:after="100" w:line="264" w:lineRule="auto"/>
                              <w:jc w:val="both"/>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FCFD283" id="Rectángulo 1808212061" o:spid="_x0000_s1026" style="position:absolute;left:0;text-align:left;margin-left:186.05pt;margin-top:-31.85pt;width:204.25pt;height:259.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jQ+EQIAAEAEAAAOAAAAZHJzL2Uyb0RvYy54bWysU81u2zAMvg/YOwi6L07Sum2COMXQLMOA&#10;YgvQ7QEYWY4F6G+iEjtvP0rOknQ7bBjmg0yKFPmR/Lh47I1mBxlQOVvxyWjMmbTC1cruKv7t6/rd&#10;A2cYwdagnZUVP0rkj8u3bxadn8upa52uZWAUxOK88xVvY/TzokDRSgM4cl5aMjYuGIikhl1RB+go&#10;utHFdDy+KzoXah+ckIh0uxqMfJnjN40U8UvToIxMV5ywxXyGfG7TWSwXMN8F8K0SJxjwDygMKEtJ&#10;z6FWEIHtg/otlFEiOHRNHAlnCtc0SshcA1UzGf9SzUsLXuZaqDnoz23C/xdWfD68+E2gNnQe50hi&#10;qqJvgkl/wsf63KzjuVmyj0zQ5bSc3czuS84E2W6ms/KuzO0sLs99wPhROsOSUPFA08hNgsMzRkpJ&#10;rj9dUjZ0WtVrpXVWwm77pAM7AE1unb80LHryyk1b1lV8Vk4TECACNRoiicbXFUe7y/levcC/C5yA&#10;rQDbAUCOMJDFqEiM1cpU/GGcvuG6lVB/sDWLR080t0R2npCh4UxLWg0SMtciKP1nPypTW6r2MpQk&#10;xX7bnya1dfVxExh6sVaE9BkwbiAQdSeUluhMCb/vIRAI/ckSX2aT29SimJXb8p5gs3Bt2V5bwIrW&#10;0ZZQJwfxKeadSYOx7v0+ukblASZUA5QTWKJpHtJppdIeXOvZ67L4yx8AAAD//wMAUEsDBBQABgAI&#10;AAAAIQBUVCBY4QAAAAsBAAAPAAAAZHJzL2Rvd25yZXYueG1sTI/BTsMwEETvSPyDtUjcWqcNTao0&#10;ToWQygkJCEhct7GbRLXXke20ab8ec6LH1TzNvC23k9HspJzvLQlYzBNgihore2oFfH/tZmtgPiBJ&#10;1JaUgIvysK3u70ospD3TpzrVoWWxhHyBAroQhoJz33TKoJ/bQVHMDtYZDPF0LZcOz7HcaL5Mkowb&#10;7CkudDiol041x3o0AvSr+3nTHyMe6ut1d3n3TS+dF+LxYXreAAtqCv8w/OlHdaii096OJD3TAtJ8&#10;uYiogFmW5sAika+TDNhewNNqlQKvSn77Q/ULAAD//wMAUEsBAi0AFAAGAAgAAAAhALaDOJL+AAAA&#10;4QEAABMAAAAAAAAAAAAAAAAAAAAAAFtDb250ZW50X1R5cGVzXS54bWxQSwECLQAUAAYACAAAACEA&#10;OP0h/9YAAACUAQAACwAAAAAAAAAAAAAAAAAvAQAAX3JlbHMvLnJlbHNQSwECLQAUAAYACAAAACEA&#10;ok40PhECAABABAAADgAAAAAAAAAAAAAAAAAuAgAAZHJzL2Uyb0RvYy54bWxQSwECLQAUAAYACAAA&#10;ACEAVFQgWOEAAAALAQAADwAAAAAAAAAAAAAAAABrBAAAZHJzL2Rvd25yZXYueG1sUEsFBgAAAAAE&#10;AAQA8wAAAHkFAAAAAA==&#10;" strokecolor="white">
                <v:stroke startarrowwidth="narrow" startarrowlength="short" endarrowwidth="narrow" endarrowlength="short"/>
                <v:textbox inset="2.53958mm,1.2694mm,2.53958mm,1.2694mm">
                  <w:txbxContent>
                    <w:p w14:paraId="10ADE30B" w14:textId="77777777" w:rsidR="002A35CB" w:rsidRDefault="00061ECA" w:rsidP="007E444A">
                      <w:pPr>
                        <w:spacing w:before="100" w:after="100" w:line="276" w:lineRule="auto"/>
                        <w:jc w:val="center"/>
                        <w:textDirection w:val="btLr"/>
                      </w:pPr>
                      <w:r>
                        <w:rPr>
                          <w:rFonts w:ascii="Arial" w:eastAsia="Arial" w:hAnsi="Arial" w:cs="Arial"/>
                          <w:b/>
                          <w:color w:val="000000"/>
                        </w:rPr>
                        <w:t>JUICIO PARA LA PROTECCIÓN DE LOS DERECHOS POLÍTICO-ELECTORALES DEL CIUDADANO</w:t>
                      </w:r>
                    </w:p>
                    <w:p w14:paraId="79EBE932" w14:textId="3705D1ED" w:rsidR="002A35CB" w:rsidRDefault="00061ECA" w:rsidP="007E444A">
                      <w:pPr>
                        <w:spacing w:before="100" w:after="100" w:line="276" w:lineRule="auto"/>
                        <w:jc w:val="both"/>
                        <w:textDirection w:val="btLr"/>
                      </w:pPr>
                      <w:r>
                        <w:rPr>
                          <w:rFonts w:ascii="Arial" w:eastAsia="Arial" w:hAnsi="Arial" w:cs="Arial"/>
                          <w:b/>
                          <w:color w:val="000000"/>
                        </w:rPr>
                        <w:t xml:space="preserve">EXPEDIENTE: </w:t>
                      </w:r>
                      <w:r>
                        <w:rPr>
                          <w:rFonts w:ascii="Arial" w:eastAsia="Arial" w:hAnsi="Arial" w:cs="Arial"/>
                          <w:color w:val="000000"/>
                        </w:rPr>
                        <w:t>TEEM-JDC-</w:t>
                      </w:r>
                      <w:r w:rsidR="002910B0">
                        <w:rPr>
                          <w:rFonts w:ascii="Arial" w:eastAsia="Arial" w:hAnsi="Arial" w:cs="Arial"/>
                          <w:color w:val="000000"/>
                        </w:rPr>
                        <w:t>2</w:t>
                      </w:r>
                      <w:r w:rsidR="00DA26C1">
                        <w:rPr>
                          <w:rFonts w:ascii="Arial" w:eastAsia="Arial" w:hAnsi="Arial" w:cs="Arial"/>
                          <w:color w:val="000000"/>
                        </w:rPr>
                        <w:t>36</w:t>
                      </w:r>
                      <w:r>
                        <w:rPr>
                          <w:rFonts w:ascii="Arial" w:eastAsia="Arial" w:hAnsi="Arial" w:cs="Arial"/>
                          <w:color w:val="000000"/>
                        </w:rPr>
                        <w:t>/2025</w:t>
                      </w:r>
                    </w:p>
                    <w:p w14:paraId="5D3D7AEE" w14:textId="77777777" w:rsidR="00DA26C1" w:rsidRPr="00DA26C1" w:rsidRDefault="00DA26C1" w:rsidP="007E444A">
                      <w:pPr>
                        <w:spacing w:before="100" w:after="100" w:line="276" w:lineRule="auto"/>
                        <w:jc w:val="both"/>
                        <w:textDirection w:val="btLr"/>
                        <w:rPr>
                          <w:rFonts w:ascii="Arial" w:eastAsia="Arial" w:hAnsi="Arial" w:cs="Arial"/>
                          <w:bCs/>
                          <w:color w:val="000000"/>
                        </w:rPr>
                      </w:pPr>
                      <w:r w:rsidRPr="00DA26C1">
                        <w:rPr>
                          <w:rFonts w:ascii="Arial" w:eastAsia="Arial" w:hAnsi="Arial" w:cs="Arial"/>
                          <w:b/>
                          <w:color w:val="000000"/>
                        </w:rPr>
                        <w:t xml:space="preserve">PARTE ACTORA: </w:t>
                      </w:r>
                      <w:r w:rsidRPr="00DA26C1">
                        <w:rPr>
                          <w:rFonts w:ascii="Arial" w:eastAsia="Arial" w:hAnsi="Arial" w:cs="Arial"/>
                          <w:bCs/>
                          <w:color w:val="000000"/>
                        </w:rPr>
                        <w:t>ALBERTO OROBIO ARRIAGA</w:t>
                      </w:r>
                    </w:p>
                    <w:p w14:paraId="36F010CC" w14:textId="3724372C" w:rsidR="002A35CB" w:rsidRDefault="00061ECA" w:rsidP="007E444A">
                      <w:pPr>
                        <w:spacing w:before="100" w:after="100" w:line="276" w:lineRule="auto"/>
                        <w:jc w:val="both"/>
                        <w:textDirection w:val="btLr"/>
                      </w:pPr>
                      <w:r>
                        <w:rPr>
                          <w:rFonts w:ascii="Arial" w:eastAsia="Arial" w:hAnsi="Arial" w:cs="Arial"/>
                          <w:b/>
                          <w:color w:val="000000"/>
                        </w:rPr>
                        <w:t xml:space="preserve">AUTORIDAD RESPONSABLE: </w:t>
                      </w:r>
                      <w:r w:rsidR="00DA26C1" w:rsidRPr="00DA26C1">
                        <w:rPr>
                          <w:rFonts w:ascii="Arial" w:eastAsia="Arial" w:hAnsi="Arial" w:cs="Arial"/>
                          <w:bCs/>
                          <w:color w:val="000000"/>
                        </w:rPr>
                        <w:t>COMISIÓN DE JUSTICIA DEL CONSEJO NACIONAL DEL PARTIDO ACCIÓN NACIONAL</w:t>
                      </w:r>
                    </w:p>
                    <w:p w14:paraId="259A6CEC" w14:textId="73D0BA07" w:rsidR="007057EA" w:rsidRPr="007057EA" w:rsidRDefault="007057EA" w:rsidP="007E444A">
                      <w:pPr>
                        <w:spacing w:before="100" w:after="100" w:line="276" w:lineRule="auto"/>
                        <w:jc w:val="both"/>
                        <w:textDirection w:val="btLr"/>
                        <w:rPr>
                          <w:rFonts w:ascii="Arial" w:eastAsia="Arial" w:hAnsi="Arial" w:cs="Arial"/>
                          <w:bCs/>
                          <w:color w:val="000000"/>
                        </w:rPr>
                      </w:pPr>
                      <w:r w:rsidRPr="007057EA">
                        <w:rPr>
                          <w:rFonts w:ascii="Arial" w:eastAsia="Arial" w:hAnsi="Arial" w:cs="Arial"/>
                          <w:b/>
                          <w:color w:val="000000"/>
                        </w:rPr>
                        <w:t>MAGISTRADO</w:t>
                      </w:r>
                      <w:r>
                        <w:rPr>
                          <w:rFonts w:ascii="Arial" w:eastAsia="Arial" w:hAnsi="Arial" w:cs="Arial"/>
                          <w:b/>
                          <w:color w:val="000000"/>
                        </w:rPr>
                        <w:t xml:space="preserve"> PONENTE</w:t>
                      </w:r>
                      <w:r w:rsidRPr="007057EA">
                        <w:rPr>
                          <w:rFonts w:ascii="Arial" w:eastAsia="Arial" w:hAnsi="Arial" w:cs="Arial"/>
                          <w:b/>
                          <w:color w:val="000000"/>
                        </w:rPr>
                        <w:t xml:space="preserve">:  </w:t>
                      </w:r>
                      <w:r w:rsidRPr="007057EA">
                        <w:rPr>
                          <w:rFonts w:ascii="Arial" w:eastAsia="Arial" w:hAnsi="Arial" w:cs="Arial"/>
                          <w:bCs/>
                          <w:color w:val="000000"/>
                        </w:rPr>
                        <w:t>ADRIÁN HERNÁNDEZ PINEDO</w:t>
                      </w:r>
                    </w:p>
                    <w:p w14:paraId="28D51027" w14:textId="7E5DA474" w:rsidR="002A35CB" w:rsidRDefault="00061ECA" w:rsidP="007E444A">
                      <w:pPr>
                        <w:spacing w:before="100" w:after="100" w:line="276" w:lineRule="auto"/>
                        <w:jc w:val="both"/>
                        <w:textDirection w:val="btLr"/>
                      </w:pPr>
                      <w:r>
                        <w:rPr>
                          <w:rFonts w:ascii="Arial" w:eastAsia="Arial" w:hAnsi="Arial" w:cs="Arial"/>
                          <w:b/>
                          <w:color w:val="000000"/>
                        </w:rPr>
                        <w:t>SECRETARI</w:t>
                      </w:r>
                      <w:r w:rsidR="007057EA">
                        <w:rPr>
                          <w:rFonts w:ascii="Arial" w:eastAsia="Arial" w:hAnsi="Arial" w:cs="Arial"/>
                          <w:b/>
                          <w:color w:val="000000"/>
                        </w:rPr>
                        <w:t>A</w:t>
                      </w:r>
                      <w:r>
                        <w:rPr>
                          <w:rFonts w:ascii="Arial" w:eastAsia="Arial" w:hAnsi="Arial" w:cs="Arial"/>
                          <w:b/>
                          <w:color w:val="000000"/>
                        </w:rPr>
                        <w:t xml:space="preserve"> INSTRUCTOR</w:t>
                      </w:r>
                      <w:r w:rsidR="007057EA">
                        <w:rPr>
                          <w:rFonts w:ascii="Arial" w:eastAsia="Arial" w:hAnsi="Arial" w:cs="Arial"/>
                          <w:b/>
                          <w:color w:val="000000"/>
                        </w:rPr>
                        <w:t>A</w:t>
                      </w:r>
                      <w:r>
                        <w:rPr>
                          <w:rFonts w:ascii="Arial" w:eastAsia="Arial" w:hAnsi="Arial" w:cs="Arial"/>
                          <w:b/>
                          <w:color w:val="000000"/>
                        </w:rPr>
                        <w:t xml:space="preserve"> Y PROYECTISTA:</w:t>
                      </w:r>
                      <w:r>
                        <w:rPr>
                          <w:rFonts w:ascii="Arial" w:eastAsia="Arial" w:hAnsi="Arial" w:cs="Arial"/>
                          <w:color w:val="000000"/>
                        </w:rPr>
                        <w:t xml:space="preserve"> </w:t>
                      </w:r>
                      <w:r w:rsidR="00A25131">
                        <w:rPr>
                          <w:rFonts w:ascii="Arial" w:eastAsia="Arial" w:hAnsi="Arial" w:cs="Arial"/>
                          <w:color w:val="000000"/>
                        </w:rPr>
                        <w:t>MARÍA FERNANDA MENDOZA MÉNDEZ</w:t>
                      </w:r>
                    </w:p>
                    <w:p w14:paraId="10D96709" w14:textId="77777777" w:rsidR="002A35CB" w:rsidRDefault="002A35CB">
                      <w:pPr>
                        <w:spacing w:before="100" w:after="100" w:line="264" w:lineRule="auto"/>
                        <w:jc w:val="both"/>
                        <w:textDirection w:val="btLr"/>
                      </w:pPr>
                    </w:p>
                  </w:txbxContent>
                </v:textbox>
                <w10:wrap type="square" anchorx="margin" anchory="margin"/>
              </v:rect>
            </w:pict>
          </mc:Fallback>
        </mc:AlternateContent>
      </w:r>
      <w:r w:rsidRPr="001C25C7">
        <w:rPr>
          <w:rFonts w:ascii="Arial" w:eastAsia="Arial" w:hAnsi="Arial" w:cs="Arial"/>
          <w:sz w:val="24"/>
          <w:szCs w:val="24"/>
        </w:rPr>
        <w:t xml:space="preserve"> </w:t>
      </w:r>
    </w:p>
    <w:p w14:paraId="21847089" w14:textId="77777777" w:rsidR="002A35CB" w:rsidRPr="001C25C7" w:rsidRDefault="002A35CB">
      <w:pPr>
        <w:spacing w:before="280" w:after="280" w:line="240" w:lineRule="auto"/>
        <w:rPr>
          <w:rFonts w:ascii="Arial" w:eastAsia="Times New Roman" w:hAnsi="Arial" w:cs="Arial"/>
          <w:sz w:val="24"/>
          <w:szCs w:val="24"/>
        </w:rPr>
      </w:pPr>
    </w:p>
    <w:p w14:paraId="70DDF01D" w14:textId="77777777" w:rsidR="002A35CB" w:rsidRPr="001C25C7" w:rsidRDefault="002A35CB">
      <w:pPr>
        <w:spacing w:before="280" w:after="280" w:line="240" w:lineRule="auto"/>
        <w:rPr>
          <w:rFonts w:ascii="Arial" w:eastAsia="Times New Roman" w:hAnsi="Arial" w:cs="Arial"/>
          <w:sz w:val="24"/>
          <w:szCs w:val="24"/>
        </w:rPr>
      </w:pPr>
    </w:p>
    <w:p w14:paraId="0D517928" w14:textId="77777777" w:rsidR="002A35CB" w:rsidRPr="001C25C7" w:rsidRDefault="002A35CB">
      <w:pPr>
        <w:spacing w:before="280" w:after="280" w:line="240" w:lineRule="auto"/>
        <w:rPr>
          <w:rFonts w:ascii="Arial" w:eastAsia="Times New Roman" w:hAnsi="Arial" w:cs="Arial"/>
          <w:sz w:val="24"/>
          <w:szCs w:val="24"/>
        </w:rPr>
      </w:pPr>
    </w:p>
    <w:p w14:paraId="09A1A74F" w14:textId="77777777" w:rsidR="002A35CB" w:rsidRPr="001C25C7" w:rsidRDefault="002A35CB">
      <w:pPr>
        <w:spacing w:before="280" w:after="280" w:line="240" w:lineRule="auto"/>
        <w:rPr>
          <w:rFonts w:ascii="Arial" w:eastAsia="Times New Roman" w:hAnsi="Arial" w:cs="Arial"/>
          <w:sz w:val="24"/>
          <w:szCs w:val="24"/>
        </w:rPr>
      </w:pPr>
    </w:p>
    <w:p w14:paraId="199C48E2" w14:textId="77777777" w:rsidR="002A35CB" w:rsidRPr="001C25C7" w:rsidRDefault="002A35CB">
      <w:pPr>
        <w:spacing w:before="280" w:after="280" w:line="240" w:lineRule="auto"/>
        <w:rPr>
          <w:rFonts w:ascii="Arial" w:eastAsia="Times New Roman" w:hAnsi="Arial" w:cs="Arial"/>
          <w:sz w:val="24"/>
          <w:szCs w:val="24"/>
        </w:rPr>
      </w:pPr>
    </w:p>
    <w:p w14:paraId="1BA4CF02" w14:textId="77777777" w:rsidR="00EA0157" w:rsidRPr="001C25C7" w:rsidRDefault="00EA0157">
      <w:pPr>
        <w:spacing w:before="280" w:after="280" w:line="360" w:lineRule="auto"/>
        <w:rPr>
          <w:rFonts w:ascii="Arial" w:eastAsia="Arial" w:hAnsi="Arial" w:cs="Arial"/>
          <w:sz w:val="24"/>
          <w:szCs w:val="24"/>
        </w:rPr>
      </w:pPr>
      <w:r w:rsidRPr="001C25C7">
        <w:rPr>
          <w:rFonts w:ascii="Arial" w:eastAsia="Times New Roman" w:hAnsi="Arial" w:cs="Arial"/>
          <w:sz w:val="24"/>
          <w:szCs w:val="24"/>
        </w:rPr>
        <w:br/>
      </w:r>
    </w:p>
    <w:p w14:paraId="3504791B" w14:textId="77777777" w:rsidR="003E595E" w:rsidRPr="0046395F" w:rsidRDefault="003E595E" w:rsidP="007057EA">
      <w:pPr>
        <w:spacing w:after="280" w:line="360" w:lineRule="auto"/>
        <w:rPr>
          <w:rFonts w:ascii="Arial" w:eastAsia="Arial" w:hAnsi="Arial" w:cs="Arial"/>
          <w:sz w:val="8"/>
          <w:szCs w:val="8"/>
        </w:rPr>
      </w:pPr>
    </w:p>
    <w:p w14:paraId="259E157C" w14:textId="5446CB8A" w:rsidR="002A35CB" w:rsidRPr="001C25C7" w:rsidRDefault="00061ECA" w:rsidP="007057EA">
      <w:pPr>
        <w:spacing w:after="280" w:line="360" w:lineRule="auto"/>
        <w:rPr>
          <w:rFonts w:ascii="Arial" w:eastAsia="Arial" w:hAnsi="Arial" w:cs="Arial"/>
          <w:sz w:val="24"/>
          <w:szCs w:val="24"/>
        </w:rPr>
      </w:pPr>
      <w:r w:rsidRPr="000E231C">
        <w:rPr>
          <w:rFonts w:ascii="Arial" w:eastAsia="Arial" w:hAnsi="Arial" w:cs="Arial"/>
          <w:sz w:val="24"/>
          <w:szCs w:val="24"/>
        </w:rPr>
        <w:t>Morelia, Michoacán, a</w:t>
      </w:r>
      <w:r w:rsidR="00D550D6" w:rsidRPr="000E231C">
        <w:rPr>
          <w:rFonts w:ascii="Arial" w:eastAsia="Arial" w:hAnsi="Arial" w:cs="Arial"/>
          <w:sz w:val="24"/>
          <w:szCs w:val="24"/>
        </w:rPr>
        <w:t xml:space="preserve"> </w:t>
      </w:r>
      <w:r w:rsidR="00BB0786">
        <w:rPr>
          <w:rFonts w:ascii="Arial" w:eastAsia="Arial" w:hAnsi="Arial" w:cs="Arial"/>
          <w:sz w:val="24"/>
          <w:szCs w:val="24"/>
        </w:rPr>
        <w:t>treinta</w:t>
      </w:r>
      <w:r w:rsidR="002910B0" w:rsidRPr="000E231C">
        <w:rPr>
          <w:rFonts w:ascii="Arial" w:eastAsia="Arial" w:hAnsi="Arial" w:cs="Arial"/>
          <w:sz w:val="24"/>
          <w:szCs w:val="24"/>
        </w:rPr>
        <w:t xml:space="preserve"> </w:t>
      </w:r>
      <w:r w:rsidRPr="000E231C">
        <w:rPr>
          <w:rFonts w:ascii="Arial" w:eastAsia="Arial" w:hAnsi="Arial" w:cs="Arial"/>
          <w:sz w:val="24"/>
          <w:szCs w:val="24"/>
        </w:rPr>
        <w:t xml:space="preserve">de </w:t>
      </w:r>
      <w:r w:rsidR="002910B0" w:rsidRPr="000E231C">
        <w:rPr>
          <w:rFonts w:ascii="Arial" w:eastAsia="Arial" w:hAnsi="Arial" w:cs="Arial"/>
          <w:sz w:val="24"/>
          <w:szCs w:val="24"/>
        </w:rPr>
        <w:t>o</w:t>
      </w:r>
      <w:r w:rsidR="00F32232">
        <w:rPr>
          <w:rFonts w:ascii="Arial" w:eastAsia="Arial" w:hAnsi="Arial" w:cs="Arial"/>
          <w:sz w:val="24"/>
          <w:szCs w:val="24"/>
        </w:rPr>
        <w:t>ctubre</w:t>
      </w:r>
      <w:r w:rsidR="002910B0" w:rsidRPr="000E231C">
        <w:rPr>
          <w:rFonts w:ascii="Arial" w:eastAsia="Arial" w:hAnsi="Arial" w:cs="Arial"/>
          <w:sz w:val="24"/>
          <w:szCs w:val="24"/>
        </w:rPr>
        <w:t xml:space="preserve"> </w:t>
      </w:r>
      <w:r w:rsidRPr="000E231C">
        <w:rPr>
          <w:rFonts w:ascii="Arial" w:eastAsia="Arial" w:hAnsi="Arial" w:cs="Arial"/>
          <w:sz w:val="24"/>
          <w:szCs w:val="24"/>
        </w:rPr>
        <w:t>de dos mil veinticinco</w:t>
      </w:r>
      <w:r w:rsidRPr="000E231C">
        <w:rPr>
          <w:rFonts w:ascii="Arial" w:eastAsia="Arial" w:hAnsi="Arial" w:cs="Arial"/>
          <w:sz w:val="24"/>
          <w:szCs w:val="24"/>
          <w:vertAlign w:val="superscript"/>
        </w:rPr>
        <w:footnoteReference w:id="1"/>
      </w:r>
      <w:r w:rsidRPr="000E231C">
        <w:rPr>
          <w:rFonts w:ascii="Arial" w:eastAsia="Arial" w:hAnsi="Arial" w:cs="Arial"/>
          <w:sz w:val="24"/>
          <w:szCs w:val="24"/>
        </w:rPr>
        <w:t>.</w:t>
      </w:r>
    </w:p>
    <w:p w14:paraId="4C2EB1A7" w14:textId="61C0615C" w:rsidR="00135E78" w:rsidRPr="00F32232" w:rsidRDefault="00061ECA" w:rsidP="00135E78">
      <w:pPr>
        <w:tabs>
          <w:tab w:val="right" w:pos="7655"/>
        </w:tabs>
        <w:spacing w:before="280" w:after="280" w:line="360" w:lineRule="auto"/>
        <w:jc w:val="both"/>
        <w:rPr>
          <w:rFonts w:ascii="Arial" w:eastAsia="Arial" w:hAnsi="Arial" w:cs="Arial"/>
          <w:sz w:val="24"/>
          <w:szCs w:val="24"/>
          <w:lang w:val="es-MX"/>
        </w:rPr>
      </w:pPr>
      <w:bookmarkStart w:id="0" w:name="_heading=h.gjdgxs" w:colFirst="0" w:colLast="0"/>
      <w:bookmarkEnd w:id="0"/>
      <w:r w:rsidRPr="001C25C7">
        <w:rPr>
          <w:rFonts w:ascii="Arial" w:eastAsia="Arial" w:hAnsi="Arial" w:cs="Arial"/>
          <w:b/>
          <w:sz w:val="24"/>
          <w:szCs w:val="24"/>
        </w:rPr>
        <w:t>Sentencia</w:t>
      </w:r>
      <w:r w:rsidRPr="001C25C7">
        <w:rPr>
          <w:rFonts w:ascii="Arial" w:eastAsia="Arial" w:hAnsi="Arial" w:cs="Arial"/>
          <w:sz w:val="24"/>
          <w:szCs w:val="24"/>
        </w:rPr>
        <w:t xml:space="preserve"> </w:t>
      </w:r>
      <w:r w:rsidR="007057EA" w:rsidRPr="001C25C7">
        <w:rPr>
          <w:rFonts w:ascii="Arial" w:eastAsia="Arial" w:hAnsi="Arial" w:cs="Arial"/>
          <w:sz w:val="24"/>
          <w:szCs w:val="24"/>
        </w:rPr>
        <w:t>que</w:t>
      </w:r>
      <w:r w:rsidR="002910B0">
        <w:rPr>
          <w:rFonts w:ascii="Arial" w:eastAsia="Arial" w:hAnsi="Arial" w:cs="Arial"/>
          <w:sz w:val="24"/>
          <w:szCs w:val="24"/>
        </w:rPr>
        <w:t xml:space="preserve"> </w:t>
      </w:r>
      <w:bookmarkStart w:id="1" w:name="_Hlk205191746"/>
      <w:r w:rsidR="00F32232" w:rsidRPr="00F32232">
        <w:rPr>
          <w:rFonts w:ascii="Arial" w:eastAsia="Arial" w:hAnsi="Arial" w:cs="Arial"/>
          <w:sz w:val="24"/>
          <w:szCs w:val="24"/>
        </w:rPr>
        <w:t>determina</w:t>
      </w:r>
      <w:r w:rsidR="00F32232">
        <w:rPr>
          <w:rFonts w:ascii="Arial" w:eastAsia="Arial" w:hAnsi="Arial" w:cs="Arial"/>
          <w:b/>
          <w:bCs/>
          <w:sz w:val="24"/>
          <w:szCs w:val="24"/>
        </w:rPr>
        <w:t xml:space="preserve"> inexistente </w:t>
      </w:r>
      <w:r w:rsidR="00F32232">
        <w:rPr>
          <w:rFonts w:ascii="Arial" w:eastAsia="Arial" w:hAnsi="Arial" w:cs="Arial"/>
          <w:sz w:val="24"/>
          <w:szCs w:val="24"/>
        </w:rPr>
        <w:t>la omisión reclamada</w:t>
      </w:r>
      <w:r w:rsidR="000E4F13">
        <w:rPr>
          <w:rFonts w:ascii="Arial" w:eastAsia="Arial" w:hAnsi="Arial" w:cs="Arial"/>
          <w:sz w:val="24"/>
          <w:szCs w:val="24"/>
        </w:rPr>
        <w:t xml:space="preserve"> a la </w:t>
      </w:r>
      <w:r w:rsidR="000E4F13" w:rsidRPr="000E4F13">
        <w:rPr>
          <w:rFonts w:ascii="Arial" w:eastAsia="Arial" w:hAnsi="Arial" w:cs="Arial"/>
          <w:sz w:val="24"/>
          <w:szCs w:val="24"/>
        </w:rPr>
        <w:t>Comisión de Justicia del Consejo Nacional del Partido Acción Nacional</w:t>
      </w:r>
      <w:r w:rsidR="00F32232">
        <w:rPr>
          <w:rFonts w:ascii="Arial" w:eastAsia="Arial" w:hAnsi="Arial" w:cs="Arial"/>
          <w:sz w:val="24"/>
          <w:szCs w:val="24"/>
        </w:rPr>
        <w:t>.</w:t>
      </w:r>
    </w:p>
    <w:bookmarkEnd w:id="1"/>
    <w:p w14:paraId="05FB3244" w14:textId="6515CA85" w:rsidR="00521554" w:rsidRPr="001C25C7" w:rsidRDefault="002910B0" w:rsidP="00521554">
      <w:pPr>
        <w:keepNext/>
        <w:keepLines/>
        <w:spacing w:before="240" w:after="0"/>
        <w:jc w:val="center"/>
        <w:rPr>
          <w:rFonts w:ascii="Arial" w:eastAsia="Arial" w:hAnsi="Arial" w:cs="Arial"/>
          <w:b/>
          <w:sz w:val="24"/>
          <w:szCs w:val="24"/>
        </w:rPr>
      </w:pPr>
      <w:r>
        <w:rPr>
          <w:rFonts w:ascii="Arial" w:eastAsia="Arial" w:hAnsi="Arial" w:cs="Arial"/>
          <w:b/>
          <w:sz w:val="24"/>
          <w:szCs w:val="24"/>
        </w:rPr>
        <w:t>ÍNDICE</w:t>
      </w:r>
    </w:p>
    <w:sdt>
      <w:sdtPr>
        <w:rPr>
          <w:rFonts w:ascii="Arial Narrow" w:eastAsia="Calibri" w:hAnsi="Arial Narrow" w:cs="Arial"/>
          <w:b/>
          <w:color w:val="auto"/>
          <w:sz w:val="20"/>
          <w:szCs w:val="20"/>
          <w:lang w:val="es-ES"/>
        </w:rPr>
        <w:id w:val="-1369989354"/>
        <w:docPartObj>
          <w:docPartGallery w:val="Table of Contents"/>
          <w:docPartUnique/>
        </w:docPartObj>
      </w:sdtPr>
      <w:sdtContent>
        <w:p w14:paraId="10C413E0" w14:textId="77777777" w:rsidR="00452A18" w:rsidRPr="00311DCD" w:rsidRDefault="00452A18" w:rsidP="00311DCD">
          <w:pPr>
            <w:pStyle w:val="TtuloTDC"/>
            <w:spacing w:before="0" w:line="240" w:lineRule="auto"/>
            <w:jc w:val="both"/>
            <w:rPr>
              <w:rFonts w:ascii="Arial Narrow" w:eastAsia="Arial Narrow" w:hAnsi="Arial Narrow" w:cs="Arial"/>
              <w:b/>
              <w:color w:val="000000"/>
              <w:sz w:val="20"/>
              <w:szCs w:val="20"/>
            </w:rPr>
          </w:pPr>
        </w:p>
        <w:p w14:paraId="6C7FA45E" w14:textId="65BFD86B" w:rsidR="00311DCD" w:rsidRPr="00311DCD" w:rsidRDefault="00452A18" w:rsidP="00311DCD">
          <w:pPr>
            <w:pStyle w:val="TDC1"/>
            <w:tabs>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r w:rsidRPr="00311DCD">
            <w:rPr>
              <w:rFonts w:ascii="Arial Narrow" w:hAnsi="Arial Narrow" w:cs="Arial"/>
              <w:b/>
              <w:sz w:val="20"/>
              <w:szCs w:val="20"/>
            </w:rPr>
            <w:fldChar w:fldCharType="begin"/>
          </w:r>
          <w:r w:rsidRPr="00311DCD">
            <w:rPr>
              <w:rFonts w:ascii="Arial Narrow" w:hAnsi="Arial Narrow" w:cs="Arial"/>
              <w:b/>
              <w:sz w:val="20"/>
              <w:szCs w:val="20"/>
            </w:rPr>
            <w:instrText xml:space="preserve"> TOC \o "1-3" \h \z \u </w:instrText>
          </w:r>
          <w:r w:rsidRPr="00311DCD">
            <w:rPr>
              <w:rFonts w:ascii="Arial Narrow" w:hAnsi="Arial Narrow" w:cs="Arial"/>
              <w:b/>
              <w:sz w:val="20"/>
              <w:szCs w:val="20"/>
            </w:rPr>
            <w:fldChar w:fldCharType="separate"/>
          </w:r>
          <w:hyperlink w:anchor="_Toc212110338" w:history="1">
            <w:r w:rsidR="00311DCD" w:rsidRPr="00311DCD">
              <w:rPr>
                <w:rStyle w:val="Hipervnculo"/>
                <w:rFonts w:ascii="Arial Narrow" w:hAnsi="Arial Narrow" w:cs="Arial"/>
                <w:b/>
                <w:noProof/>
                <w:sz w:val="20"/>
                <w:szCs w:val="20"/>
              </w:rPr>
              <w:t>GLOSARIO</w:t>
            </w:r>
            <w:r w:rsidR="00311DCD" w:rsidRPr="00311DCD">
              <w:rPr>
                <w:rFonts w:ascii="Arial Narrow" w:hAnsi="Arial Narrow"/>
                <w:b/>
                <w:noProof/>
                <w:webHidden/>
                <w:sz w:val="20"/>
                <w:szCs w:val="20"/>
              </w:rPr>
              <w:tab/>
            </w:r>
            <w:r w:rsidR="00311DCD" w:rsidRPr="00311DCD">
              <w:rPr>
                <w:rFonts w:ascii="Arial Narrow" w:hAnsi="Arial Narrow"/>
                <w:b/>
                <w:noProof/>
                <w:webHidden/>
                <w:sz w:val="20"/>
                <w:szCs w:val="20"/>
              </w:rPr>
              <w:fldChar w:fldCharType="begin"/>
            </w:r>
            <w:r w:rsidR="00311DCD" w:rsidRPr="00311DCD">
              <w:rPr>
                <w:rFonts w:ascii="Arial Narrow" w:hAnsi="Arial Narrow"/>
                <w:b/>
                <w:noProof/>
                <w:webHidden/>
                <w:sz w:val="20"/>
                <w:szCs w:val="20"/>
              </w:rPr>
              <w:instrText xml:space="preserve"> PAGEREF _Toc212110338 \h </w:instrText>
            </w:r>
            <w:r w:rsidR="00311DCD" w:rsidRPr="00311DCD">
              <w:rPr>
                <w:rFonts w:ascii="Arial Narrow" w:hAnsi="Arial Narrow"/>
                <w:b/>
                <w:noProof/>
                <w:webHidden/>
                <w:sz w:val="20"/>
                <w:szCs w:val="20"/>
              </w:rPr>
            </w:r>
            <w:r w:rsidR="00311DCD" w:rsidRPr="00311DCD">
              <w:rPr>
                <w:rFonts w:ascii="Arial Narrow" w:hAnsi="Arial Narrow"/>
                <w:b/>
                <w:noProof/>
                <w:webHidden/>
                <w:sz w:val="20"/>
                <w:szCs w:val="20"/>
              </w:rPr>
              <w:fldChar w:fldCharType="separate"/>
            </w:r>
            <w:r w:rsidR="0023514C">
              <w:rPr>
                <w:rFonts w:ascii="Arial Narrow" w:hAnsi="Arial Narrow"/>
                <w:b/>
                <w:noProof/>
                <w:webHidden/>
                <w:sz w:val="20"/>
                <w:szCs w:val="20"/>
              </w:rPr>
              <w:t>1</w:t>
            </w:r>
            <w:r w:rsidR="00311DCD" w:rsidRPr="00311DCD">
              <w:rPr>
                <w:rFonts w:ascii="Arial Narrow" w:hAnsi="Arial Narrow"/>
                <w:b/>
                <w:noProof/>
                <w:webHidden/>
                <w:sz w:val="20"/>
                <w:szCs w:val="20"/>
              </w:rPr>
              <w:fldChar w:fldCharType="end"/>
            </w:r>
          </w:hyperlink>
        </w:p>
        <w:p w14:paraId="77D1A34E" w14:textId="7E009301" w:rsidR="00311DCD" w:rsidRPr="00311DCD" w:rsidRDefault="00311DCD" w:rsidP="00311DCD">
          <w:pPr>
            <w:pStyle w:val="TDC1"/>
            <w:tabs>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12110339" w:history="1">
            <w:r w:rsidRPr="00311DCD">
              <w:rPr>
                <w:rStyle w:val="Hipervnculo"/>
                <w:rFonts w:ascii="Arial Narrow" w:hAnsi="Arial Narrow" w:cs="Arial"/>
                <w:b/>
                <w:noProof/>
                <w:sz w:val="20"/>
                <w:szCs w:val="20"/>
              </w:rPr>
              <w:t>I. ANTECEDENTES</w:t>
            </w:r>
            <w:r w:rsidRPr="00311DCD">
              <w:rPr>
                <w:rFonts w:ascii="Arial Narrow" w:hAnsi="Arial Narrow"/>
                <w:b/>
                <w:noProof/>
                <w:webHidden/>
                <w:sz w:val="20"/>
                <w:szCs w:val="20"/>
              </w:rPr>
              <w:tab/>
            </w:r>
            <w:r w:rsidRPr="00311DCD">
              <w:rPr>
                <w:rFonts w:ascii="Arial Narrow" w:hAnsi="Arial Narrow"/>
                <w:b/>
                <w:noProof/>
                <w:webHidden/>
                <w:sz w:val="20"/>
                <w:szCs w:val="20"/>
              </w:rPr>
              <w:fldChar w:fldCharType="begin"/>
            </w:r>
            <w:r w:rsidRPr="00311DCD">
              <w:rPr>
                <w:rFonts w:ascii="Arial Narrow" w:hAnsi="Arial Narrow"/>
                <w:b/>
                <w:noProof/>
                <w:webHidden/>
                <w:sz w:val="20"/>
                <w:szCs w:val="20"/>
              </w:rPr>
              <w:instrText xml:space="preserve"> PAGEREF _Toc212110339 \h </w:instrText>
            </w:r>
            <w:r w:rsidRPr="00311DCD">
              <w:rPr>
                <w:rFonts w:ascii="Arial Narrow" w:hAnsi="Arial Narrow"/>
                <w:b/>
                <w:noProof/>
                <w:webHidden/>
                <w:sz w:val="20"/>
                <w:szCs w:val="20"/>
              </w:rPr>
            </w:r>
            <w:r w:rsidRPr="00311DCD">
              <w:rPr>
                <w:rFonts w:ascii="Arial Narrow" w:hAnsi="Arial Narrow"/>
                <w:b/>
                <w:noProof/>
                <w:webHidden/>
                <w:sz w:val="20"/>
                <w:szCs w:val="20"/>
              </w:rPr>
              <w:fldChar w:fldCharType="separate"/>
            </w:r>
            <w:r w:rsidR="0023514C">
              <w:rPr>
                <w:rFonts w:ascii="Arial Narrow" w:hAnsi="Arial Narrow"/>
                <w:b/>
                <w:noProof/>
                <w:webHidden/>
                <w:sz w:val="20"/>
                <w:szCs w:val="20"/>
              </w:rPr>
              <w:t>2</w:t>
            </w:r>
            <w:r w:rsidRPr="00311DCD">
              <w:rPr>
                <w:rFonts w:ascii="Arial Narrow" w:hAnsi="Arial Narrow"/>
                <w:b/>
                <w:noProof/>
                <w:webHidden/>
                <w:sz w:val="20"/>
                <w:szCs w:val="20"/>
              </w:rPr>
              <w:fldChar w:fldCharType="end"/>
            </w:r>
          </w:hyperlink>
        </w:p>
        <w:p w14:paraId="4072DC99" w14:textId="6B28BE2E" w:rsidR="00311DCD" w:rsidRPr="00311DCD" w:rsidRDefault="00311DCD" w:rsidP="00311DCD">
          <w:pPr>
            <w:pStyle w:val="TDC1"/>
            <w:tabs>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12110340" w:history="1">
            <w:r w:rsidRPr="00311DCD">
              <w:rPr>
                <w:rStyle w:val="Hipervnculo"/>
                <w:rFonts w:ascii="Arial Narrow" w:hAnsi="Arial Narrow" w:cs="Arial"/>
                <w:b/>
                <w:noProof/>
                <w:sz w:val="20"/>
                <w:szCs w:val="20"/>
              </w:rPr>
              <w:t>II. COMPETENCIA</w:t>
            </w:r>
            <w:r w:rsidRPr="00311DCD">
              <w:rPr>
                <w:rFonts w:ascii="Arial Narrow" w:hAnsi="Arial Narrow"/>
                <w:b/>
                <w:noProof/>
                <w:webHidden/>
                <w:sz w:val="20"/>
                <w:szCs w:val="20"/>
              </w:rPr>
              <w:tab/>
            </w:r>
            <w:r w:rsidRPr="00311DCD">
              <w:rPr>
                <w:rFonts w:ascii="Arial Narrow" w:hAnsi="Arial Narrow"/>
                <w:b/>
                <w:noProof/>
                <w:webHidden/>
                <w:sz w:val="20"/>
                <w:szCs w:val="20"/>
              </w:rPr>
              <w:fldChar w:fldCharType="begin"/>
            </w:r>
            <w:r w:rsidRPr="00311DCD">
              <w:rPr>
                <w:rFonts w:ascii="Arial Narrow" w:hAnsi="Arial Narrow"/>
                <w:b/>
                <w:noProof/>
                <w:webHidden/>
                <w:sz w:val="20"/>
                <w:szCs w:val="20"/>
              </w:rPr>
              <w:instrText xml:space="preserve"> PAGEREF _Toc212110340 \h </w:instrText>
            </w:r>
            <w:r w:rsidRPr="00311DCD">
              <w:rPr>
                <w:rFonts w:ascii="Arial Narrow" w:hAnsi="Arial Narrow"/>
                <w:b/>
                <w:noProof/>
                <w:webHidden/>
                <w:sz w:val="20"/>
                <w:szCs w:val="20"/>
              </w:rPr>
            </w:r>
            <w:r w:rsidRPr="00311DCD">
              <w:rPr>
                <w:rFonts w:ascii="Arial Narrow" w:hAnsi="Arial Narrow"/>
                <w:b/>
                <w:noProof/>
                <w:webHidden/>
                <w:sz w:val="20"/>
                <w:szCs w:val="20"/>
              </w:rPr>
              <w:fldChar w:fldCharType="separate"/>
            </w:r>
            <w:r w:rsidR="0023514C">
              <w:rPr>
                <w:rFonts w:ascii="Arial Narrow" w:hAnsi="Arial Narrow"/>
                <w:b/>
                <w:noProof/>
                <w:webHidden/>
                <w:sz w:val="20"/>
                <w:szCs w:val="20"/>
              </w:rPr>
              <w:t>3</w:t>
            </w:r>
            <w:r w:rsidRPr="00311DCD">
              <w:rPr>
                <w:rFonts w:ascii="Arial Narrow" w:hAnsi="Arial Narrow"/>
                <w:b/>
                <w:noProof/>
                <w:webHidden/>
                <w:sz w:val="20"/>
                <w:szCs w:val="20"/>
              </w:rPr>
              <w:fldChar w:fldCharType="end"/>
            </w:r>
          </w:hyperlink>
        </w:p>
        <w:p w14:paraId="1185BDC4" w14:textId="59AB1C9F" w:rsidR="00311DCD" w:rsidRPr="00311DCD" w:rsidRDefault="00311DCD" w:rsidP="00311DCD">
          <w:pPr>
            <w:pStyle w:val="TDC1"/>
            <w:tabs>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12110341" w:history="1">
            <w:r w:rsidRPr="00311DCD">
              <w:rPr>
                <w:rStyle w:val="Hipervnculo"/>
                <w:rFonts w:ascii="Arial Narrow" w:hAnsi="Arial Narrow" w:cs="Arial"/>
                <w:b/>
                <w:noProof/>
                <w:sz w:val="20"/>
                <w:szCs w:val="20"/>
              </w:rPr>
              <w:t>III. CAUSALES DE IMPROCEDENCIA</w:t>
            </w:r>
            <w:r w:rsidRPr="00311DCD">
              <w:rPr>
                <w:rFonts w:ascii="Arial Narrow" w:hAnsi="Arial Narrow"/>
                <w:b/>
                <w:noProof/>
                <w:webHidden/>
                <w:sz w:val="20"/>
                <w:szCs w:val="20"/>
              </w:rPr>
              <w:tab/>
            </w:r>
            <w:r w:rsidRPr="00311DCD">
              <w:rPr>
                <w:rFonts w:ascii="Arial Narrow" w:hAnsi="Arial Narrow"/>
                <w:b/>
                <w:noProof/>
                <w:webHidden/>
                <w:sz w:val="20"/>
                <w:szCs w:val="20"/>
              </w:rPr>
              <w:fldChar w:fldCharType="begin"/>
            </w:r>
            <w:r w:rsidRPr="00311DCD">
              <w:rPr>
                <w:rFonts w:ascii="Arial Narrow" w:hAnsi="Arial Narrow"/>
                <w:b/>
                <w:noProof/>
                <w:webHidden/>
                <w:sz w:val="20"/>
                <w:szCs w:val="20"/>
              </w:rPr>
              <w:instrText xml:space="preserve"> PAGEREF _Toc212110341 \h </w:instrText>
            </w:r>
            <w:r w:rsidRPr="00311DCD">
              <w:rPr>
                <w:rFonts w:ascii="Arial Narrow" w:hAnsi="Arial Narrow"/>
                <w:b/>
                <w:noProof/>
                <w:webHidden/>
                <w:sz w:val="20"/>
                <w:szCs w:val="20"/>
              </w:rPr>
            </w:r>
            <w:r w:rsidRPr="00311DCD">
              <w:rPr>
                <w:rFonts w:ascii="Arial Narrow" w:hAnsi="Arial Narrow"/>
                <w:b/>
                <w:noProof/>
                <w:webHidden/>
                <w:sz w:val="20"/>
                <w:szCs w:val="20"/>
              </w:rPr>
              <w:fldChar w:fldCharType="separate"/>
            </w:r>
            <w:r w:rsidR="0023514C">
              <w:rPr>
                <w:rFonts w:ascii="Arial Narrow" w:hAnsi="Arial Narrow"/>
                <w:b/>
                <w:noProof/>
                <w:webHidden/>
                <w:sz w:val="20"/>
                <w:szCs w:val="20"/>
              </w:rPr>
              <w:t>3</w:t>
            </w:r>
            <w:r w:rsidRPr="00311DCD">
              <w:rPr>
                <w:rFonts w:ascii="Arial Narrow" w:hAnsi="Arial Narrow"/>
                <w:b/>
                <w:noProof/>
                <w:webHidden/>
                <w:sz w:val="20"/>
                <w:szCs w:val="20"/>
              </w:rPr>
              <w:fldChar w:fldCharType="end"/>
            </w:r>
          </w:hyperlink>
        </w:p>
        <w:p w14:paraId="52CDB60F" w14:textId="0B79B478" w:rsidR="00311DCD" w:rsidRPr="00311DCD" w:rsidRDefault="00311DCD" w:rsidP="00311DCD">
          <w:pPr>
            <w:pStyle w:val="TDC1"/>
            <w:tabs>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12110342" w:history="1">
            <w:r w:rsidRPr="00311DCD">
              <w:rPr>
                <w:rStyle w:val="Hipervnculo"/>
                <w:rFonts w:ascii="Arial Narrow" w:hAnsi="Arial Narrow" w:cs="Arial"/>
                <w:b/>
                <w:noProof/>
                <w:sz w:val="20"/>
                <w:szCs w:val="20"/>
              </w:rPr>
              <w:t>IV. PROCEDENCIA</w:t>
            </w:r>
            <w:r w:rsidRPr="00311DCD">
              <w:rPr>
                <w:rFonts w:ascii="Arial Narrow" w:hAnsi="Arial Narrow"/>
                <w:b/>
                <w:noProof/>
                <w:webHidden/>
                <w:sz w:val="20"/>
                <w:szCs w:val="20"/>
              </w:rPr>
              <w:tab/>
            </w:r>
            <w:r w:rsidRPr="00311DCD">
              <w:rPr>
                <w:rFonts w:ascii="Arial Narrow" w:hAnsi="Arial Narrow"/>
                <w:b/>
                <w:noProof/>
                <w:webHidden/>
                <w:sz w:val="20"/>
                <w:szCs w:val="20"/>
              </w:rPr>
              <w:fldChar w:fldCharType="begin"/>
            </w:r>
            <w:r w:rsidRPr="00311DCD">
              <w:rPr>
                <w:rFonts w:ascii="Arial Narrow" w:hAnsi="Arial Narrow"/>
                <w:b/>
                <w:noProof/>
                <w:webHidden/>
                <w:sz w:val="20"/>
                <w:szCs w:val="20"/>
              </w:rPr>
              <w:instrText xml:space="preserve"> PAGEREF _Toc212110342 \h </w:instrText>
            </w:r>
            <w:r w:rsidRPr="00311DCD">
              <w:rPr>
                <w:rFonts w:ascii="Arial Narrow" w:hAnsi="Arial Narrow"/>
                <w:b/>
                <w:noProof/>
                <w:webHidden/>
                <w:sz w:val="20"/>
                <w:szCs w:val="20"/>
              </w:rPr>
            </w:r>
            <w:r w:rsidRPr="00311DCD">
              <w:rPr>
                <w:rFonts w:ascii="Arial Narrow" w:hAnsi="Arial Narrow"/>
                <w:b/>
                <w:noProof/>
                <w:webHidden/>
                <w:sz w:val="20"/>
                <w:szCs w:val="20"/>
              </w:rPr>
              <w:fldChar w:fldCharType="separate"/>
            </w:r>
            <w:r w:rsidR="0023514C">
              <w:rPr>
                <w:rFonts w:ascii="Arial Narrow" w:hAnsi="Arial Narrow"/>
                <w:b/>
                <w:noProof/>
                <w:webHidden/>
                <w:sz w:val="20"/>
                <w:szCs w:val="20"/>
              </w:rPr>
              <w:t>3</w:t>
            </w:r>
            <w:r w:rsidRPr="00311DCD">
              <w:rPr>
                <w:rFonts w:ascii="Arial Narrow" w:hAnsi="Arial Narrow"/>
                <w:b/>
                <w:noProof/>
                <w:webHidden/>
                <w:sz w:val="20"/>
                <w:szCs w:val="20"/>
              </w:rPr>
              <w:fldChar w:fldCharType="end"/>
            </w:r>
          </w:hyperlink>
        </w:p>
        <w:p w14:paraId="38CE3D95" w14:textId="2D59376D" w:rsidR="00311DCD" w:rsidRPr="00311DCD" w:rsidRDefault="00311DCD" w:rsidP="00311DCD">
          <w:pPr>
            <w:pStyle w:val="TDC1"/>
            <w:tabs>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12110343" w:history="1">
            <w:r w:rsidRPr="00311DCD">
              <w:rPr>
                <w:rStyle w:val="Hipervnculo"/>
                <w:rFonts w:ascii="Arial Narrow" w:hAnsi="Arial Narrow" w:cs="Arial"/>
                <w:b/>
                <w:noProof/>
                <w:sz w:val="20"/>
                <w:szCs w:val="20"/>
              </w:rPr>
              <w:t>V. ESTUDIO DE FONDO</w:t>
            </w:r>
            <w:r w:rsidRPr="00311DCD">
              <w:rPr>
                <w:rFonts w:ascii="Arial Narrow" w:hAnsi="Arial Narrow"/>
                <w:b/>
                <w:noProof/>
                <w:webHidden/>
                <w:sz w:val="20"/>
                <w:szCs w:val="20"/>
              </w:rPr>
              <w:tab/>
            </w:r>
            <w:r w:rsidRPr="00311DCD">
              <w:rPr>
                <w:rFonts w:ascii="Arial Narrow" w:hAnsi="Arial Narrow"/>
                <w:b/>
                <w:noProof/>
                <w:webHidden/>
                <w:sz w:val="20"/>
                <w:szCs w:val="20"/>
              </w:rPr>
              <w:fldChar w:fldCharType="begin"/>
            </w:r>
            <w:r w:rsidRPr="00311DCD">
              <w:rPr>
                <w:rFonts w:ascii="Arial Narrow" w:hAnsi="Arial Narrow"/>
                <w:b/>
                <w:noProof/>
                <w:webHidden/>
                <w:sz w:val="20"/>
                <w:szCs w:val="20"/>
              </w:rPr>
              <w:instrText xml:space="preserve"> PAGEREF _Toc212110343 \h </w:instrText>
            </w:r>
            <w:r w:rsidRPr="00311DCD">
              <w:rPr>
                <w:rFonts w:ascii="Arial Narrow" w:hAnsi="Arial Narrow"/>
                <w:b/>
                <w:noProof/>
                <w:webHidden/>
                <w:sz w:val="20"/>
                <w:szCs w:val="20"/>
              </w:rPr>
            </w:r>
            <w:r w:rsidRPr="00311DCD">
              <w:rPr>
                <w:rFonts w:ascii="Arial Narrow" w:hAnsi="Arial Narrow"/>
                <w:b/>
                <w:noProof/>
                <w:webHidden/>
                <w:sz w:val="20"/>
                <w:szCs w:val="20"/>
              </w:rPr>
              <w:fldChar w:fldCharType="separate"/>
            </w:r>
            <w:r w:rsidR="0023514C">
              <w:rPr>
                <w:rFonts w:ascii="Arial Narrow" w:hAnsi="Arial Narrow"/>
                <w:b/>
                <w:noProof/>
                <w:webHidden/>
                <w:sz w:val="20"/>
                <w:szCs w:val="20"/>
              </w:rPr>
              <w:t>4</w:t>
            </w:r>
            <w:r w:rsidRPr="00311DCD">
              <w:rPr>
                <w:rFonts w:ascii="Arial Narrow" w:hAnsi="Arial Narrow"/>
                <w:b/>
                <w:noProof/>
                <w:webHidden/>
                <w:sz w:val="20"/>
                <w:szCs w:val="20"/>
              </w:rPr>
              <w:fldChar w:fldCharType="end"/>
            </w:r>
          </w:hyperlink>
        </w:p>
        <w:p w14:paraId="5B1D58B1" w14:textId="48C699FA" w:rsidR="00311DCD" w:rsidRPr="00311DCD" w:rsidRDefault="00311DCD" w:rsidP="00311DCD">
          <w:pPr>
            <w:pStyle w:val="TDC1"/>
            <w:tabs>
              <w:tab w:val="left" w:pos="284"/>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12110344" w:history="1">
            <w:r w:rsidRPr="00311DCD">
              <w:rPr>
                <w:rStyle w:val="Hipervnculo"/>
                <w:rFonts w:ascii="Arial Narrow" w:hAnsi="Arial Narrow" w:cs="Arial"/>
                <w:b/>
                <w:noProof/>
                <w:sz w:val="20"/>
                <w:szCs w:val="20"/>
                <w:lang w:val="es-MX"/>
              </w:rPr>
              <w:t>1.</w:t>
            </w:r>
            <w:r w:rsidRPr="00311DCD">
              <w:rPr>
                <w:rFonts w:ascii="Arial Narrow" w:eastAsiaTheme="minorEastAsia" w:hAnsi="Arial Narrow" w:cstheme="minorBidi"/>
                <w:b/>
                <w:noProof/>
                <w:kern w:val="2"/>
                <w:sz w:val="20"/>
                <w:szCs w:val="20"/>
                <w:lang w:val="es-MX"/>
                <w14:ligatures w14:val="standardContextual"/>
              </w:rPr>
              <w:tab/>
            </w:r>
            <w:r w:rsidRPr="00311DCD">
              <w:rPr>
                <w:rStyle w:val="Hipervnculo"/>
                <w:rFonts w:ascii="Arial Narrow" w:hAnsi="Arial Narrow" w:cs="Arial"/>
                <w:b/>
                <w:noProof/>
                <w:sz w:val="20"/>
                <w:szCs w:val="20"/>
                <w:lang w:val="es-MX"/>
              </w:rPr>
              <w:t>Agravio y pretensión</w:t>
            </w:r>
            <w:r w:rsidRPr="00311DCD">
              <w:rPr>
                <w:rFonts w:ascii="Arial Narrow" w:hAnsi="Arial Narrow"/>
                <w:b/>
                <w:noProof/>
                <w:webHidden/>
                <w:sz w:val="20"/>
                <w:szCs w:val="20"/>
              </w:rPr>
              <w:tab/>
            </w:r>
            <w:r w:rsidRPr="00311DCD">
              <w:rPr>
                <w:rFonts w:ascii="Arial Narrow" w:hAnsi="Arial Narrow"/>
                <w:b/>
                <w:noProof/>
                <w:webHidden/>
                <w:sz w:val="20"/>
                <w:szCs w:val="20"/>
              </w:rPr>
              <w:fldChar w:fldCharType="begin"/>
            </w:r>
            <w:r w:rsidRPr="00311DCD">
              <w:rPr>
                <w:rFonts w:ascii="Arial Narrow" w:hAnsi="Arial Narrow"/>
                <w:b/>
                <w:noProof/>
                <w:webHidden/>
                <w:sz w:val="20"/>
                <w:szCs w:val="20"/>
              </w:rPr>
              <w:instrText xml:space="preserve"> PAGEREF _Toc212110344 \h </w:instrText>
            </w:r>
            <w:r w:rsidRPr="00311DCD">
              <w:rPr>
                <w:rFonts w:ascii="Arial Narrow" w:hAnsi="Arial Narrow"/>
                <w:b/>
                <w:noProof/>
                <w:webHidden/>
                <w:sz w:val="20"/>
                <w:szCs w:val="20"/>
              </w:rPr>
            </w:r>
            <w:r w:rsidRPr="00311DCD">
              <w:rPr>
                <w:rFonts w:ascii="Arial Narrow" w:hAnsi="Arial Narrow"/>
                <w:b/>
                <w:noProof/>
                <w:webHidden/>
                <w:sz w:val="20"/>
                <w:szCs w:val="20"/>
              </w:rPr>
              <w:fldChar w:fldCharType="separate"/>
            </w:r>
            <w:r w:rsidR="0023514C">
              <w:rPr>
                <w:rFonts w:ascii="Arial Narrow" w:hAnsi="Arial Narrow"/>
                <w:b/>
                <w:noProof/>
                <w:webHidden/>
                <w:sz w:val="20"/>
                <w:szCs w:val="20"/>
              </w:rPr>
              <w:t>4</w:t>
            </w:r>
            <w:r w:rsidRPr="00311DCD">
              <w:rPr>
                <w:rFonts w:ascii="Arial Narrow" w:hAnsi="Arial Narrow"/>
                <w:b/>
                <w:noProof/>
                <w:webHidden/>
                <w:sz w:val="20"/>
                <w:szCs w:val="20"/>
              </w:rPr>
              <w:fldChar w:fldCharType="end"/>
            </w:r>
          </w:hyperlink>
        </w:p>
        <w:p w14:paraId="0FE056CB" w14:textId="5BD1D15A" w:rsidR="00311DCD" w:rsidRPr="00311DCD" w:rsidRDefault="00311DCD" w:rsidP="00311DCD">
          <w:pPr>
            <w:pStyle w:val="TDC1"/>
            <w:tabs>
              <w:tab w:val="left" w:pos="284"/>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12110345" w:history="1">
            <w:r w:rsidRPr="00311DCD">
              <w:rPr>
                <w:rStyle w:val="Hipervnculo"/>
                <w:rFonts w:ascii="Arial Narrow" w:hAnsi="Arial Narrow" w:cs="Arial"/>
                <w:b/>
                <w:noProof/>
                <w:sz w:val="20"/>
                <w:szCs w:val="20"/>
                <w:lang w:val="es-MX"/>
              </w:rPr>
              <w:t>2.</w:t>
            </w:r>
            <w:r w:rsidRPr="00311DCD">
              <w:rPr>
                <w:rFonts w:ascii="Arial Narrow" w:eastAsiaTheme="minorEastAsia" w:hAnsi="Arial Narrow" w:cstheme="minorBidi"/>
                <w:b/>
                <w:noProof/>
                <w:kern w:val="2"/>
                <w:sz w:val="20"/>
                <w:szCs w:val="20"/>
                <w:lang w:val="es-MX"/>
                <w14:ligatures w14:val="standardContextual"/>
              </w:rPr>
              <w:tab/>
            </w:r>
            <w:r w:rsidRPr="00311DCD">
              <w:rPr>
                <w:rStyle w:val="Hipervnculo"/>
                <w:rFonts w:ascii="Arial Narrow" w:hAnsi="Arial Narrow" w:cs="Arial"/>
                <w:b/>
                <w:noProof/>
                <w:sz w:val="20"/>
                <w:szCs w:val="20"/>
                <w:lang w:val="es-MX"/>
              </w:rPr>
              <w:t>Determinación</w:t>
            </w:r>
            <w:r w:rsidRPr="00311DCD">
              <w:rPr>
                <w:rFonts w:ascii="Arial Narrow" w:hAnsi="Arial Narrow"/>
                <w:b/>
                <w:noProof/>
                <w:webHidden/>
                <w:sz w:val="20"/>
                <w:szCs w:val="20"/>
              </w:rPr>
              <w:tab/>
            </w:r>
            <w:r w:rsidRPr="00311DCD">
              <w:rPr>
                <w:rFonts w:ascii="Arial Narrow" w:hAnsi="Arial Narrow"/>
                <w:b/>
                <w:noProof/>
                <w:webHidden/>
                <w:sz w:val="20"/>
                <w:szCs w:val="20"/>
              </w:rPr>
              <w:fldChar w:fldCharType="begin"/>
            </w:r>
            <w:r w:rsidRPr="00311DCD">
              <w:rPr>
                <w:rFonts w:ascii="Arial Narrow" w:hAnsi="Arial Narrow"/>
                <w:b/>
                <w:noProof/>
                <w:webHidden/>
                <w:sz w:val="20"/>
                <w:szCs w:val="20"/>
              </w:rPr>
              <w:instrText xml:space="preserve"> PAGEREF _Toc212110345 \h </w:instrText>
            </w:r>
            <w:r w:rsidRPr="00311DCD">
              <w:rPr>
                <w:rFonts w:ascii="Arial Narrow" w:hAnsi="Arial Narrow"/>
                <w:b/>
                <w:noProof/>
                <w:webHidden/>
                <w:sz w:val="20"/>
                <w:szCs w:val="20"/>
              </w:rPr>
            </w:r>
            <w:r w:rsidRPr="00311DCD">
              <w:rPr>
                <w:rFonts w:ascii="Arial Narrow" w:hAnsi="Arial Narrow"/>
                <w:b/>
                <w:noProof/>
                <w:webHidden/>
                <w:sz w:val="20"/>
                <w:szCs w:val="20"/>
              </w:rPr>
              <w:fldChar w:fldCharType="separate"/>
            </w:r>
            <w:r w:rsidR="0023514C">
              <w:rPr>
                <w:rFonts w:ascii="Arial Narrow" w:hAnsi="Arial Narrow"/>
                <w:b/>
                <w:noProof/>
                <w:webHidden/>
                <w:sz w:val="20"/>
                <w:szCs w:val="20"/>
              </w:rPr>
              <w:t>5</w:t>
            </w:r>
            <w:r w:rsidRPr="00311DCD">
              <w:rPr>
                <w:rFonts w:ascii="Arial Narrow" w:hAnsi="Arial Narrow"/>
                <w:b/>
                <w:noProof/>
                <w:webHidden/>
                <w:sz w:val="20"/>
                <w:szCs w:val="20"/>
              </w:rPr>
              <w:fldChar w:fldCharType="end"/>
            </w:r>
          </w:hyperlink>
        </w:p>
        <w:p w14:paraId="2C6E7114" w14:textId="4E43A51E" w:rsidR="00311DCD" w:rsidRPr="00311DCD" w:rsidRDefault="00311DCD" w:rsidP="00311DCD">
          <w:pPr>
            <w:pStyle w:val="TDC1"/>
            <w:tabs>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12110346" w:history="1">
            <w:r w:rsidRPr="00311DCD">
              <w:rPr>
                <w:rStyle w:val="Hipervnculo"/>
                <w:rFonts w:ascii="Arial Narrow" w:hAnsi="Arial Narrow" w:cs="Arial"/>
                <w:b/>
                <w:noProof/>
                <w:sz w:val="20"/>
                <w:szCs w:val="20"/>
              </w:rPr>
              <w:t>VI. RESOLUTIVO</w:t>
            </w:r>
            <w:r w:rsidRPr="00311DCD">
              <w:rPr>
                <w:rFonts w:ascii="Arial Narrow" w:hAnsi="Arial Narrow"/>
                <w:b/>
                <w:noProof/>
                <w:webHidden/>
                <w:sz w:val="20"/>
                <w:szCs w:val="20"/>
              </w:rPr>
              <w:tab/>
            </w:r>
            <w:r w:rsidRPr="00311DCD">
              <w:rPr>
                <w:rFonts w:ascii="Arial Narrow" w:hAnsi="Arial Narrow"/>
                <w:b/>
                <w:noProof/>
                <w:webHidden/>
                <w:sz w:val="20"/>
                <w:szCs w:val="20"/>
              </w:rPr>
              <w:fldChar w:fldCharType="begin"/>
            </w:r>
            <w:r w:rsidRPr="00311DCD">
              <w:rPr>
                <w:rFonts w:ascii="Arial Narrow" w:hAnsi="Arial Narrow"/>
                <w:b/>
                <w:noProof/>
                <w:webHidden/>
                <w:sz w:val="20"/>
                <w:szCs w:val="20"/>
              </w:rPr>
              <w:instrText xml:space="preserve"> PAGEREF _Toc212110346 \h </w:instrText>
            </w:r>
            <w:r w:rsidRPr="00311DCD">
              <w:rPr>
                <w:rFonts w:ascii="Arial Narrow" w:hAnsi="Arial Narrow"/>
                <w:b/>
                <w:noProof/>
                <w:webHidden/>
                <w:sz w:val="20"/>
                <w:szCs w:val="20"/>
              </w:rPr>
            </w:r>
            <w:r w:rsidRPr="00311DCD">
              <w:rPr>
                <w:rFonts w:ascii="Arial Narrow" w:hAnsi="Arial Narrow"/>
                <w:b/>
                <w:noProof/>
                <w:webHidden/>
                <w:sz w:val="20"/>
                <w:szCs w:val="20"/>
              </w:rPr>
              <w:fldChar w:fldCharType="separate"/>
            </w:r>
            <w:r w:rsidR="0023514C">
              <w:rPr>
                <w:rFonts w:ascii="Arial Narrow" w:hAnsi="Arial Narrow"/>
                <w:b/>
                <w:noProof/>
                <w:webHidden/>
                <w:sz w:val="20"/>
                <w:szCs w:val="20"/>
              </w:rPr>
              <w:t>8</w:t>
            </w:r>
            <w:r w:rsidRPr="00311DCD">
              <w:rPr>
                <w:rFonts w:ascii="Arial Narrow" w:hAnsi="Arial Narrow"/>
                <w:b/>
                <w:noProof/>
                <w:webHidden/>
                <w:sz w:val="20"/>
                <w:szCs w:val="20"/>
              </w:rPr>
              <w:fldChar w:fldCharType="end"/>
            </w:r>
          </w:hyperlink>
        </w:p>
        <w:p w14:paraId="3D18B2B7" w14:textId="23F4E31C" w:rsidR="00E7009F" w:rsidRPr="00F6750E" w:rsidRDefault="00452A18" w:rsidP="00311DCD">
          <w:pPr>
            <w:spacing w:after="0" w:line="240" w:lineRule="auto"/>
            <w:jc w:val="both"/>
            <w:rPr>
              <w:rFonts w:ascii="Arial Narrow" w:hAnsi="Arial Narrow" w:cs="Arial"/>
              <w:b/>
              <w:sz w:val="20"/>
              <w:szCs w:val="20"/>
            </w:rPr>
          </w:pPr>
          <w:r w:rsidRPr="00311DCD">
            <w:rPr>
              <w:rFonts w:ascii="Arial Narrow" w:hAnsi="Arial Narrow" w:cs="Arial"/>
              <w:b/>
              <w:sz w:val="20"/>
              <w:szCs w:val="20"/>
            </w:rPr>
            <w:fldChar w:fldCharType="end"/>
          </w:r>
        </w:p>
      </w:sdtContent>
    </w:sdt>
    <w:p w14:paraId="20E0B7FE" w14:textId="5B433A19" w:rsidR="002A35CB" w:rsidRPr="001C25C7" w:rsidRDefault="00061ECA" w:rsidP="00E853A8">
      <w:pPr>
        <w:pStyle w:val="Ttulo1"/>
        <w:spacing w:before="0"/>
        <w:jc w:val="center"/>
        <w:rPr>
          <w:rFonts w:ascii="Arial" w:hAnsi="Arial" w:cs="Arial"/>
          <w:sz w:val="24"/>
          <w:szCs w:val="24"/>
        </w:rPr>
      </w:pPr>
      <w:bookmarkStart w:id="2" w:name="_Toc212110338"/>
      <w:r w:rsidRPr="001C25C7">
        <w:rPr>
          <w:rFonts w:ascii="Arial" w:hAnsi="Arial" w:cs="Arial"/>
          <w:sz w:val="24"/>
          <w:szCs w:val="24"/>
        </w:rPr>
        <w:t>GLOSARIO</w:t>
      </w:r>
      <w:bookmarkEnd w:id="2"/>
    </w:p>
    <w:p w14:paraId="67FF4557" w14:textId="77777777" w:rsidR="002A35CB" w:rsidRPr="001C25C7" w:rsidRDefault="002A35CB">
      <w:pPr>
        <w:spacing w:after="0" w:line="240" w:lineRule="auto"/>
        <w:rPr>
          <w:rFonts w:ascii="Arial" w:eastAsia="Arial" w:hAnsi="Arial" w:cs="Arial"/>
          <w:sz w:val="24"/>
          <w:szCs w:val="24"/>
        </w:rPr>
      </w:pPr>
    </w:p>
    <w:tbl>
      <w:tblPr>
        <w:tblStyle w:val="a5"/>
        <w:tblW w:w="769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288"/>
      </w:tblGrid>
      <w:tr w:rsidR="00D41DA8" w:rsidRPr="001C25C7" w14:paraId="349A20E6" w14:textId="77777777" w:rsidTr="00D41DA8">
        <w:trPr>
          <w:trHeight w:val="201"/>
          <w:jc w:val="center"/>
        </w:trPr>
        <w:tc>
          <w:tcPr>
            <w:tcW w:w="2405" w:type="dxa"/>
            <w:vAlign w:val="center"/>
          </w:tcPr>
          <w:p w14:paraId="4190B3C9" w14:textId="507DBB6D" w:rsidR="00D41DA8" w:rsidRPr="001C25C7" w:rsidRDefault="00D41DA8">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autoridad responsable:</w:t>
            </w:r>
          </w:p>
        </w:tc>
        <w:tc>
          <w:tcPr>
            <w:tcW w:w="5288" w:type="dxa"/>
            <w:vAlign w:val="center"/>
          </w:tcPr>
          <w:p w14:paraId="674DF418" w14:textId="1943C9BC" w:rsidR="00D41DA8" w:rsidRPr="001C25C7" w:rsidRDefault="00A617AB">
            <w:pPr>
              <w:spacing w:after="0" w:line="240" w:lineRule="auto"/>
              <w:jc w:val="both"/>
              <w:rPr>
                <w:rFonts w:ascii="Arial Narrow" w:eastAsia="Arial Narrow" w:hAnsi="Arial Narrow" w:cs="Arial"/>
                <w:sz w:val="20"/>
                <w:szCs w:val="20"/>
              </w:rPr>
            </w:pPr>
            <w:r>
              <w:rPr>
                <w:rFonts w:ascii="Arial Narrow" w:eastAsia="Arial Narrow" w:hAnsi="Arial Narrow" w:cs="Arial"/>
                <w:sz w:val="20"/>
                <w:szCs w:val="20"/>
              </w:rPr>
              <w:t xml:space="preserve">Comisión </w:t>
            </w:r>
            <w:r w:rsidR="00E14DE6" w:rsidRPr="00E14DE6">
              <w:rPr>
                <w:rFonts w:ascii="Arial Narrow" w:eastAsia="Arial Narrow" w:hAnsi="Arial Narrow" w:cs="Arial"/>
                <w:sz w:val="20"/>
                <w:szCs w:val="20"/>
              </w:rPr>
              <w:t>de Justicia del Consejo Nacional del Partido Acción Nacional</w:t>
            </w:r>
            <w:r w:rsidR="00E14DE6" w:rsidRPr="001C25C7">
              <w:rPr>
                <w:rFonts w:ascii="Arial Narrow" w:eastAsia="Arial Narrow" w:hAnsi="Arial Narrow" w:cs="Arial"/>
                <w:sz w:val="20"/>
                <w:szCs w:val="20"/>
              </w:rPr>
              <w:t>.</w:t>
            </w:r>
          </w:p>
        </w:tc>
      </w:tr>
      <w:tr w:rsidR="002A35CB" w:rsidRPr="001C25C7" w14:paraId="2E5DB626" w14:textId="77777777" w:rsidTr="00D41DA8">
        <w:trPr>
          <w:trHeight w:val="219"/>
          <w:jc w:val="center"/>
        </w:trPr>
        <w:tc>
          <w:tcPr>
            <w:tcW w:w="2405" w:type="dxa"/>
            <w:vAlign w:val="center"/>
          </w:tcPr>
          <w:p w14:paraId="488AE020" w14:textId="77777777" w:rsidR="002A35CB" w:rsidRPr="009A34D0" w:rsidRDefault="00061ECA">
            <w:pPr>
              <w:spacing w:after="0" w:line="240" w:lineRule="auto"/>
              <w:jc w:val="both"/>
              <w:rPr>
                <w:rFonts w:ascii="Arial Narrow" w:eastAsia="Arial Narrow" w:hAnsi="Arial Narrow" w:cs="Arial"/>
                <w:b/>
                <w:i/>
                <w:sz w:val="20"/>
                <w:szCs w:val="20"/>
              </w:rPr>
            </w:pPr>
            <w:r w:rsidRPr="009A34D0">
              <w:rPr>
                <w:rFonts w:ascii="Arial Narrow" w:eastAsia="Arial Narrow" w:hAnsi="Arial Narrow" w:cs="Arial"/>
                <w:b/>
                <w:i/>
                <w:sz w:val="20"/>
                <w:szCs w:val="20"/>
              </w:rPr>
              <w:t>Constitución Federal:</w:t>
            </w:r>
          </w:p>
        </w:tc>
        <w:tc>
          <w:tcPr>
            <w:tcW w:w="5288" w:type="dxa"/>
            <w:vAlign w:val="center"/>
          </w:tcPr>
          <w:p w14:paraId="12C51906" w14:textId="77777777" w:rsidR="002A35CB" w:rsidRPr="001C25C7" w:rsidRDefault="00061ECA">
            <w:pPr>
              <w:spacing w:after="0" w:line="240" w:lineRule="auto"/>
              <w:jc w:val="both"/>
              <w:rPr>
                <w:rFonts w:ascii="Arial Narrow" w:eastAsia="Arial Narrow" w:hAnsi="Arial Narrow" w:cs="Arial"/>
                <w:color w:val="000000"/>
                <w:sz w:val="20"/>
                <w:szCs w:val="20"/>
              </w:rPr>
            </w:pPr>
            <w:r w:rsidRPr="009A34D0">
              <w:rPr>
                <w:rFonts w:ascii="Arial Narrow" w:eastAsia="Arial Narrow" w:hAnsi="Arial Narrow" w:cs="Arial"/>
                <w:color w:val="000000"/>
                <w:sz w:val="20"/>
                <w:szCs w:val="20"/>
              </w:rPr>
              <w:t>Constitución Política de los Estados Unidos Mexicanos.</w:t>
            </w:r>
          </w:p>
        </w:tc>
      </w:tr>
      <w:tr w:rsidR="002A35CB" w:rsidRPr="001C25C7" w14:paraId="5AA45340" w14:textId="77777777" w:rsidTr="00D41DA8">
        <w:trPr>
          <w:trHeight w:val="495"/>
          <w:jc w:val="center"/>
        </w:trPr>
        <w:tc>
          <w:tcPr>
            <w:tcW w:w="2405" w:type="dxa"/>
            <w:vAlign w:val="center"/>
          </w:tcPr>
          <w:p w14:paraId="1EA4E580" w14:textId="752DFF41" w:rsidR="002A35CB" w:rsidRPr="001C25C7" w:rsidRDefault="00061ECA">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 xml:space="preserve">juicio </w:t>
            </w:r>
            <w:r w:rsidR="008829B6" w:rsidRPr="001C25C7">
              <w:rPr>
                <w:rFonts w:ascii="Arial Narrow" w:eastAsia="Arial Narrow" w:hAnsi="Arial Narrow" w:cs="Arial"/>
                <w:b/>
                <w:i/>
                <w:sz w:val="20"/>
                <w:szCs w:val="20"/>
              </w:rPr>
              <w:t xml:space="preserve">de la </w:t>
            </w:r>
            <w:r w:rsidR="007E65E9" w:rsidRPr="001C25C7">
              <w:rPr>
                <w:rFonts w:ascii="Arial Narrow" w:eastAsia="Arial Narrow" w:hAnsi="Arial Narrow" w:cs="Arial"/>
                <w:b/>
                <w:i/>
                <w:sz w:val="20"/>
                <w:szCs w:val="20"/>
              </w:rPr>
              <w:t>ciudadan</w:t>
            </w:r>
            <w:r w:rsidR="008829B6" w:rsidRPr="001C25C7">
              <w:rPr>
                <w:rFonts w:ascii="Arial Narrow" w:eastAsia="Arial Narrow" w:hAnsi="Arial Narrow" w:cs="Arial"/>
                <w:b/>
                <w:i/>
                <w:sz w:val="20"/>
                <w:szCs w:val="20"/>
              </w:rPr>
              <w:t>ía</w:t>
            </w:r>
            <w:r w:rsidRPr="001C25C7">
              <w:rPr>
                <w:rFonts w:ascii="Arial Narrow" w:eastAsia="Arial Narrow" w:hAnsi="Arial Narrow" w:cs="Arial"/>
                <w:b/>
                <w:i/>
                <w:sz w:val="20"/>
                <w:szCs w:val="20"/>
              </w:rPr>
              <w:t>:</w:t>
            </w:r>
          </w:p>
        </w:tc>
        <w:tc>
          <w:tcPr>
            <w:tcW w:w="5288" w:type="dxa"/>
            <w:vAlign w:val="center"/>
          </w:tcPr>
          <w:p w14:paraId="37051FDE" w14:textId="3D41352F" w:rsidR="002A35CB" w:rsidRPr="001C25C7" w:rsidRDefault="00D41DA8">
            <w:pPr>
              <w:spacing w:after="0" w:line="240" w:lineRule="auto"/>
              <w:jc w:val="both"/>
              <w:rPr>
                <w:rFonts w:ascii="Arial Narrow" w:eastAsia="Arial Narrow" w:hAnsi="Arial Narrow" w:cs="Arial"/>
                <w:color w:val="000000"/>
                <w:sz w:val="20"/>
                <w:szCs w:val="20"/>
              </w:rPr>
            </w:pPr>
            <w:r w:rsidRPr="001C25C7">
              <w:rPr>
                <w:rFonts w:ascii="Arial Narrow" w:eastAsia="Arial Narrow" w:hAnsi="Arial Narrow" w:cs="Arial"/>
                <w:color w:val="000000"/>
                <w:sz w:val="20"/>
                <w:szCs w:val="20"/>
              </w:rPr>
              <w:t>J</w:t>
            </w:r>
            <w:r w:rsidR="00061ECA" w:rsidRPr="001C25C7">
              <w:rPr>
                <w:rFonts w:ascii="Arial Narrow" w:eastAsia="Arial Narrow" w:hAnsi="Arial Narrow" w:cs="Arial"/>
                <w:color w:val="000000"/>
                <w:sz w:val="20"/>
                <w:szCs w:val="20"/>
              </w:rPr>
              <w:t xml:space="preserve">uicio para la </w:t>
            </w:r>
            <w:r w:rsidR="00E40777" w:rsidRPr="001C25C7">
              <w:rPr>
                <w:rFonts w:ascii="Arial Narrow" w:eastAsia="Arial Narrow" w:hAnsi="Arial Narrow" w:cs="Arial"/>
                <w:color w:val="000000"/>
                <w:sz w:val="20"/>
                <w:szCs w:val="20"/>
              </w:rPr>
              <w:t>p</w:t>
            </w:r>
            <w:r w:rsidR="00061ECA" w:rsidRPr="001C25C7">
              <w:rPr>
                <w:rFonts w:ascii="Arial Narrow" w:eastAsia="Arial Narrow" w:hAnsi="Arial Narrow" w:cs="Arial"/>
                <w:color w:val="000000"/>
                <w:sz w:val="20"/>
                <w:szCs w:val="20"/>
              </w:rPr>
              <w:t xml:space="preserve">rotección de los </w:t>
            </w:r>
            <w:r w:rsidR="00E40777" w:rsidRPr="001C25C7">
              <w:rPr>
                <w:rFonts w:ascii="Arial Narrow" w:eastAsia="Arial Narrow" w:hAnsi="Arial Narrow" w:cs="Arial"/>
                <w:color w:val="000000"/>
                <w:sz w:val="20"/>
                <w:szCs w:val="20"/>
              </w:rPr>
              <w:t>d</w:t>
            </w:r>
            <w:r w:rsidR="00061ECA" w:rsidRPr="001C25C7">
              <w:rPr>
                <w:rFonts w:ascii="Arial Narrow" w:eastAsia="Arial Narrow" w:hAnsi="Arial Narrow" w:cs="Arial"/>
                <w:color w:val="000000"/>
                <w:sz w:val="20"/>
                <w:szCs w:val="20"/>
              </w:rPr>
              <w:t xml:space="preserve">erechos </w:t>
            </w:r>
            <w:r w:rsidR="00E40777" w:rsidRPr="001C25C7">
              <w:rPr>
                <w:rFonts w:ascii="Arial Narrow" w:eastAsia="Arial Narrow" w:hAnsi="Arial Narrow" w:cs="Arial"/>
                <w:color w:val="000000"/>
                <w:sz w:val="20"/>
                <w:szCs w:val="20"/>
              </w:rPr>
              <w:t>p</w:t>
            </w:r>
            <w:r w:rsidR="00061ECA" w:rsidRPr="001C25C7">
              <w:rPr>
                <w:rFonts w:ascii="Arial Narrow" w:eastAsia="Arial Narrow" w:hAnsi="Arial Narrow" w:cs="Arial"/>
                <w:color w:val="000000"/>
                <w:sz w:val="20"/>
                <w:szCs w:val="20"/>
              </w:rPr>
              <w:t>olítico-</w:t>
            </w:r>
            <w:r w:rsidR="00E40777" w:rsidRPr="001C25C7">
              <w:rPr>
                <w:rFonts w:ascii="Arial Narrow" w:eastAsia="Arial Narrow" w:hAnsi="Arial Narrow" w:cs="Arial"/>
                <w:color w:val="000000"/>
                <w:sz w:val="20"/>
                <w:szCs w:val="20"/>
              </w:rPr>
              <w:t>e</w:t>
            </w:r>
            <w:r w:rsidR="00061ECA" w:rsidRPr="001C25C7">
              <w:rPr>
                <w:rFonts w:ascii="Arial Narrow" w:eastAsia="Arial Narrow" w:hAnsi="Arial Narrow" w:cs="Arial"/>
                <w:color w:val="000000"/>
                <w:sz w:val="20"/>
                <w:szCs w:val="20"/>
              </w:rPr>
              <w:t xml:space="preserve">lectorales del </w:t>
            </w:r>
            <w:r w:rsidR="00E40777" w:rsidRPr="001C25C7">
              <w:rPr>
                <w:rFonts w:ascii="Arial Narrow" w:eastAsia="Arial Narrow" w:hAnsi="Arial Narrow" w:cs="Arial"/>
                <w:color w:val="000000"/>
                <w:sz w:val="20"/>
                <w:szCs w:val="20"/>
              </w:rPr>
              <w:t>c</w:t>
            </w:r>
            <w:r w:rsidR="00061ECA" w:rsidRPr="001C25C7">
              <w:rPr>
                <w:rFonts w:ascii="Arial Narrow" w:eastAsia="Arial Narrow" w:hAnsi="Arial Narrow" w:cs="Arial"/>
                <w:color w:val="000000"/>
                <w:sz w:val="20"/>
                <w:szCs w:val="20"/>
              </w:rPr>
              <w:t xml:space="preserve">iudadano. </w:t>
            </w:r>
          </w:p>
        </w:tc>
      </w:tr>
      <w:tr w:rsidR="002A35CB" w:rsidRPr="001C25C7" w14:paraId="4AF04497" w14:textId="77777777" w:rsidTr="00D41DA8">
        <w:trPr>
          <w:trHeight w:val="529"/>
          <w:jc w:val="center"/>
        </w:trPr>
        <w:tc>
          <w:tcPr>
            <w:tcW w:w="2405" w:type="dxa"/>
            <w:vAlign w:val="center"/>
          </w:tcPr>
          <w:p w14:paraId="6D1AA2A7" w14:textId="77777777" w:rsidR="002A35CB" w:rsidRPr="001C25C7" w:rsidRDefault="00061ECA">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Ley de Justicia Electoral:</w:t>
            </w:r>
          </w:p>
        </w:tc>
        <w:tc>
          <w:tcPr>
            <w:tcW w:w="5288" w:type="dxa"/>
            <w:vAlign w:val="center"/>
          </w:tcPr>
          <w:p w14:paraId="31DEC9CB" w14:textId="77777777" w:rsidR="002A35CB" w:rsidRPr="001C25C7" w:rsidRDefault="00061ECA">
            <w:pPr>
              <w:spacing w:after="0" w:line="240" w:lineRule="auto"/>
              <w:jc w:val="both"/>
              <w:rPr>
                <w:rFonts w:ascii="Arial Narrow" w:eastAsia="Arial Narrow" w:hAnsi="Arial Narrow" w:cs="Arial"/>
                <w:sz w:val="20"/>
                <w:szCs w:val="20"/>
              </w:rPr>
            </w:pPr>
            <w:r w:rsidRPr="001C25C7">
              <w:rPr>
                <w:rFonts w:ascii="Arial Narrow" w:eastAsia="Arial Narrow" w:hAnsi="Arial Narrow" w:cs="Arial"/>
                <w:color w:val="000000"/>
                <w:sz w:val="20"/>
                <w:szCs w:val="20"/>
              </w:rPr>
              <w:t>Ley de Justicia en Materia Electoral y de Participación Ciudadana del Estado de Michoacán de Ocampo.</w:t>
            </w:r>
          </w:p>
        </w:tc>
      </w:tr>
      <w:tr w:rsidR="002A35CB" w:rsidRPr="001C25C7" w14:paraId="0EA2803F" w14:textId="77777777" w:rsidTr="00D41DA8">
        <w:trPr>
          <w:trHeight w:val="296"/>
          <w:jc w:val="center"/>
        </w:trPr>
        <w:tc>
          <w:tcPr>
            <w:tcW w:w="2405" w:type="dxa"/>
            <w:vAlign w:val="center"/>
          </w:tcPr>
          <w:p w14:paraId="18031F83" w14:textId="1BAE481A" w:rsidR="002A35CB" w:rsidRPr="001C25C7" w:rsidRDefault="00061ECA">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órgano jurisdiccional o Tribunal:</w:t>
            </w:r>
          </w:p>
        </w:tc>
        <w:tc>
          <w:tcPr>
            <w:tcW w:w="5288" w:type="dxa"/>
            <w:vAlign w:val="center"/>
          </w:tcPr>
          <w:p w14:paraId="4ADCAB40" w14:textId="77777777" w:rsidR="002A35CB" w:rsidRPr="001C25C7" w:rsidRDefault="00061ECA">
            <w:pPr>
              <w:spacing w:after="0" w:line="240" w:lineRule="auto"/>
              <w:jc w:val="both"/>
              <w:rPr>
                <w:rFonts w:ascii="Arial Narrow" w:eastAsia="Arial Narrow" w:hAnsi="Arial Narrow" w:cs="Arial"/>
                <w:sz w:val="20"/>
                <w:szCs w:val="20"/>
              </w:rPr>
            </w:pPr>
            <w:r w:rsidRPr="001C25C7">
              <w:rPr>
                <w:rFonts w:ascii="Arial Narrow" w:eastAsia="Arial Narrow" w:hAnsi="Arial Narrow" w:cs="Arial"/>
                <w:sz w:val="20"/>
                <w:szCs w:val="20"/>
              </w:rPr>
              <w:t>Tribunal Electoral del Estado.</w:t>
            </w:r>
          </w:p>
        </w:tc>
      </w:tr>
      <w:tr w:rsidR="00A617AB" w:rsidRPr="001C25C7" w14:paraId="38BBE85D" w14:textId="77777777" w:rsidTr="00D41DA8">
        <w:trPr>
          <w:trHeight w:val="296"/>
          <w:jc w:val="center"/>
        </w:trPr>
        <w:tc>
          <w:tcPr>
            <w:tcW w:w="2405" w:type="dxa"/>
            <w:vAlign w:val="center"/>
          </w:tcPr>
          <w:p w14:paraId="039C517A" w14:textId="3C0CDE9A" w:rsidR="00A617AB" w:rsidRPr="001C25C7" w:rsidRDefault="00A617AB">
            <w:pPr>
              <w:spacing w:after="0" w:line="240" w:lineRule="auto"/>
              <w:jc w:val="both"/>
              <w:rPr>
                <w:rFonts w:ascii="Arial Narrow" w:eastAsia="Arial Narrow" w:hAnsi="Arial Narrow" w:cs="Arial"/>
                <w:b/>
                <w:i/>
                <w:sz w:val="20"/>
                <w:szCs w:val="20"/>
              </w:rPr>
            </w:pPr>
            <w:r>
              <w:rPr>
                <w:rFonts w:ascii="Arial Narrow" w:eastAsia="Arial Narrow" w:hAnsi="Arial Narrow" w:cs="Arial"/>
                <w:b/>
                <w:i/>
                <w:sz w:val="20"/>
                <w:szCs w:val="20"/>
              </w:rPr>
              <w:t>P</w:t>
            </w:r>
            <w:r w:rsidR="00E14DE6">
              <w:rPr>
                <w:rFonts w:ascii="Arial Narrow" w:eastAsia="Arial Narrow" w:hAnsi="Arial Narrow" w:cs="Arial"/>
                <w:b/>
                <w:i/>
                <w:sz w:val="20"/>
                <w:szCs w:val="20"/>
              </w:rPr>
              <w:t>AN</w:t>
            </w:r>
            <w:r>
              <w:rPr>
                <w:rFonts w:ascii="Arial Narrow" w:eastAsia="Arial Narrow" w:hAnsi="Arial Narrow" w:cs="Arial"/>
                <w:b/>
                <w:i/>
                <w:sz w:val="20"/>
                <w:szCs w:val="20"/>
              </w:rPr>
              <w:t>:</w:t>
            </w:r>
          </w:p>
        </w:tc>
        <w:tc>
          <w:tcPr>
            <w:tcW w:w="5288" w:type="dxa"/>
            <w:vAlign w:val="center"/>
          </w:tcPr>
          <w:p w14:paraId="1EEE583D" w14:textId="3719D57F" w:rsidR="00A617AB" w:rsidRPr="001C25C7" w:rsidRDefault="00A617AB">
            <w:pPr>
              <w:spacing w:after="0" w:line="240" w:lineRule="auto"/>
              <w:jc w:val="both"/>
              <w:rPr>
                <w:rFonts w:ascii="Arial Narrow" w:eastAsia="Arial Narrow" w:hAnsi="Arial Narrow" w:cs="Arial"/>
                <w:sz w:val="20"/>
                <w:szCs w:val="20"/>
              </w:rPr>
            </w:pPr>
            <w:r>
              <w:rPr>
                <w:rFonts w:ascii="Arial Narrow" w:eastAsia="Arial Narrow" w:hAnsi="Arial Narrow" w:cs="Arial"/>
                <w:sz w:val="20"/>
                <w:szCs w:val="20"/>
              </w:rPr>
              <w:t xml:space="preserve">Partido </w:t>
            </w:r>
            <w:r w:rsidR="00E14DE6" w:rsidRPr="00E14DE6">
              <w:rPr>
                <w:rFonts w:ascii="Arial Narrow" w:eastAsia="Arial Narrow" w:hAnsi="Arial Narrow" w:cs="Arial"/>
                <w:sz w:val="20"/>
                <w:szCs w:val="20"/>
              </w:rPr>
              <w:t>Acción Nacional</w:t>
            </w:r>
            <w:r w:rsidR="00E14DE6" w:rsidRPr="001C25C7">
              <w:rPr>
                <w:rFonts w:ascii="Arial Narrow" w:eastAsia="Arial Narrow" w:hAnsi="Arial Narrow" w:cs="Arial"/>
                <w:sz w:val="20"/>
                <w:szCs w:val="20"/>
              </w:rPr>
              <w:t>.</w:t>
            </w:r>
          </w:p>
        </w:tc>
      </w:tr>
      <w:tr w:rsidR="00294C02" w:rsidRPr="001C25C7" w14:paraId="3CAA9025" w14:textId="77777777" w:rsidTr="001F27D0">
        <w:trPr>
          <w:trHeight w:val="201"/>
          <w:jc w:val="center"/>
        </w:trPr>
        <w:tc>
          <w:tcPr>
            <w:tcW w:w="2405" w:type="dxa"/>
            <w:vAlign w:val="center"/>
          </w:tcPr>
          <w:p w14:paraId="1D6531B5" w14:textId="77777777" w:rsidR="00294C02" w:rsidRPr="001C25C7" w:rsidRDefault="00294C02" w:rsidP="001F27D0">
            <w:pPr>
              <w:spacing w:after="0" w:line="240" w:lineRule="auto"/>
              <w:jc w:val="both"/>
              <w:rPr>
                <w:rFonts w:ascii="Arial Narrow" w:eastAsia="Arial Narrow" w:hAnsi="Arial Narrow" w:cs="Arial"/>
                <w:b/>
                <w:i/>
                <w:sz w:val="20"/>
                <w:szCs w:val="20"/>
              </w:rPr>
            </w:pPr>
            <w:r>
              <w:rPr>
                <w:rFonts w:ascii="Arial Narrow" w:eastAsia="Arial Narrow" w:hAnsi="Arial Narrow" w:cs="Arial"/>
                <w:b/>
                <w:i/>
                <w:sz w:val="20"/>
                <w:szCs w:val="20"/>
              </w:rPr>
              <w:t xml:space="preserve">parte </w:t>
            </w:r>
            <w:r w:rsidRPr="001C25C7">
              <w:rPr>
                <w:rFonts w:ascii="Arial Narrow" w:eastAsia="Arial Narrow" w:hAnsi="Arial Narrow" w:cs="Arial"/>
                <w:b/>
                <w:i/>
                <w:sz w:val="20"/>
                <w:szCs w:val="20"/>
              </w:rPr>
              <w:t>actor</w:t>
            </w:r>
            <w:r>
              <w:rPr>
                <w:rFonts w:ascii="Arial Narrow" w:eastAsia="Arial Narrow" w:hAnsi="Arial Narrow" w:cs="Arial"/>
                <w:b/>
                <w:i/>
                <w:sz w:val="20"/>
                <w:szCs w:val="20"/>
              </w:rPr>
              <w:t>a</w:t>
            </w:r>
            <w:r w:rsidRPr="001C25C7">
              <w:rPr>
                <w:rFonts w:ascii="Arial Narrow" w:eastAsia="Arial Narrow" w:hAnsi="Arial Narrow" w:cs="Arial"/>
                <w:b/>
                <w:i/>
                <w:sz w:val="20"/>
                <w:szCs w:val="20"/>
              </w:rPr>
              <w:t>:</w:t>
            </w:r>
          </w:p>
        </w:tc>
        <w:tc>
          <w:tcPr>
            <w:tcW w:w="5288" w:type="dxa"/>
            <w:vAlign w:val="center"/>
          </w:tcPr>
          <w:p w14:paraId="4E30AEB1" w14:textId="77777777" w:rsidR="00294C02" w:rsidRPr="001C25C7" w:rsidRDefault="00294C02" w:rsidP="001F27D0">
            <w:pPr>
              <w:spacing w:after="0" w:line="240" w:lineRule="auto"/>
              <w:jc w:val="both"/>
              <w:rPr>
                <w:rFonts w:ascii="Arial Narrow" w:eastAsia="Arial Narrow" w:hAnsi="Arial Narrow" w:cs="Arial"/>
                <w:sz w:val="20"/>
                <w:szCs w:val="20"/>
              </w:rPr>
            </w:pPr>
            <w:r w:rsidRPr="00E14DE6">
              <w:rPr>
                <w:rFonts w:ascii="Arial Narrow" w:eastAsia="Arial Narrow" w:hAnsi="Arial Narrow" w:cs="Arial"/>
                <w:sz w:val="20"/>
                <w:szCs w:val="20"/>
              </w:rPr>
              <w:t>Alberto Orobio Arriaga</w:t>
            </w:r>
            <w:r w:rsidRPr="001C25C7">
              <w:rPr>
                <w:rFonts w:ascii="Arial Narrow" w:eastAsia="Arial Narrow" w:hAnsi="Arial Narrow" w:cs="Arial"/>
                <w:sz w:val="20"/>
                <w:szCs w:val="20"/>
              </w:rPr>
              <w:t>.</w:t>
            </w:r>
          </w:p>
        </w:tc>
      </w:tr>
      <w:tr w:rsidR="00865530" w:rsidRPr="001C25C7" w14:paraId="631DAF51" w14:textId="77777777" w:rsidTr="00D41DA8">
        <w:trPr>
          <w:trHeight w:val="296"/>
          <w:jc w:val="center"/>
        </w:trPr>
        <w:tc>
          <w:tcPr>
            <w:tcW w:w="2405" w:type="dxa"/>
            <w:vAlign w:val="center"/>
          </w:tcPr>
          <w:p w14:paraId="1D4AFF14" w14:textId="6D210B1A" w:rsidR="00865530" w:rsidRPr="00865530" w:rsidRDefault="00865530">
            <w:pPr>
              <w:spacing w:after="0" w:line="240" w:lineRule="auto"/>
              <w:jc w:val="both"/>
              <w:rPr>
                <w:rFonts w:ascii="Arial Narrow" w:eastAsia="Arial Narrow" w:hAnsi="Arial Narrow" w:cs="Arial"/>
                <w:b/>
                <w:i/>
                <w:sz w:val="20"/>
                <w:szCs w:val="20"/>
              </w:rPr>
            </w:pPr>
            <w:r w:rsidRPr="00865530">
              <w:rPr>
                <w:rFonts w:ascii="Arial Narrow" w:eastAsia="Arial Narrow" w:hAnsi="Arial Narrow" w:cs="Arial"/>
                <w:b/>
                <w:i/>
                <w:sz w:val="20"/>
                <w:szCs w:val="20"/>
              </w:rPr>
              <w:t xml:space="preserve">reglamento </w:t>
            </w:r>
            <w:proofErr w:type="spellStart"/>
            <w:r w:rsidRPr="00865530">
              <w:rPr>
                <w:rFonts w:ascii="Arial Narrow" w:eastAsia="Arial Narrow" w:hAnsi="Arial Narrow" w:cs="Arial"/>
                <w:b/>
                <w:i/>
                <w:sz w:val="20"/>
                <w:szCs w:val="20"/>
              </w:rPr>
              <w:t>intrapartid</w:t>
            </w:r>
            <w:r>
              <w:rPr>
                <w:rFonts w:ascii="Arial Narrow" w:eastAsia="Arial Narrow" w:hAnsi="Arial Narrow" w:cs="Arial"/>
                <w:b/>
                <w:i/>
                <w:sz w:val="20"/>
                <w:szCs w:val="20"/>
              </w:rPr>
              <w:t>ista</w:t>
            </w:r>
            <w:proofErr w:type="spellEnd"/>
            <w:r w:rsidRPr="00865530">
              <w:rPr>
                <w:rFonts w:ascii="Arial Narrow" w:eastAsia="Arial Narrow" w:hAnsi="Arial Narrow" w:cs="Arial"/>
                <w:b/>
                <w:i/>
                <w:sz w:val="20"/>
                <w:szCs w:val="20"/>
              </w:rPr>
              <w:t>:</w:t>
            </w:r>
          </w:p>
        </w:tc>
        <w:tc>
          <w:tcPr>
            <w:tcW w:w="5288" w:type="dxa"/>
            <w:vAlign w:val="center"/>
          </w:tcPr>
          <w:p w14:paraId="612853A4" w14:textId="46C31DEE" w:rsidR="00865530" w:rsidRPr="00865530" w:rsidRDefault="00865530">
            <w:pPr>
              <w:spacing w:after="0" w:line="240" w:lineRule="auto"/>
              <w:jc w:val="both"/>
              <w:rPr>
                <w:rFonts w:ascii="Arial Narrow" w:eastAsia="Arial Narrow" w:hAnsi="Arial Narrow" w:cs="Arial"/>
                <w:sz w:val="20"/>
                <w:szCs w:val="20"/>
              </w:rPr>
            </w:pPr>
            <w:r w:rsidRPr="00865530">
              <w:rPr>
                <w:rFonts w:ascii="Arial Narrow" w:eastAsia="Arial Narrow" w:hAnsi="Arial Narrow" w:cs="Arial"/>
                <w:sz w:val="20"/>
                <w:szCs w:val="20"/>
              </w:rPr>
              <w:t>Reglamento de Justicia y Medios de Impugnación del Partido Acción Nacional.</w:t>
            </w:r>
          </w:p>
        </w:tc>
      </w:tr>
      <w:tr w:rsidR="002A35CB" w:rsidRPr="001C25C7" w14:paraId="0AE0E860" w14:textId="77777777" w:rsidTr="00D41DA8">
        <w:trPr>
          <w:trHeight w:val="296"/>
          <w:jc w:val="center"/>
        </w:trPr>
        <w:tc>
          <w:tcPr>
            <w:tcW w:w="2405" w:type="dxa"/>
            <w:vAlign w:val="center"/>
          </w:tcPr>
          <w:p w14:paraId="75DD1BD4" w14:textId="77777777" w:rsidR="002A35CB" w:rsidRPr="000E4F13" w:rsidRDefault="00061ECA">
            <w:pPr>
              <w:spacing w:after="0" w:line="240" w:lineRule="auto"/>
              <w:jc w:val="both"/>
              <w:rPr>
                <w:rFonts w:ascii="Arial Narrow" w:eastAsia="Arial Narrow" w:hAnsi="Arial Narrow" w:cs="Arial"/>
                <w:b/>
                <w:i/>
                <w:sz w:val="20"/>
                <w:szCs w:val="20"/>
              </w:rPr>
            </w:pPr>
            <w:r w:rsidRPr="000E4F13">
              <w:rPr>
                <w:rFonts w:ascii="Arial Narrow" w:eastAsia="Arial Narrow" w:hAnsi="Arial Narrow" w:cs="Arial"/>
                <w:b/>
                <w:i/>
                <w:sz w:val="20"/>
                <w:szCs w:val="20"/>
              </w:rPr>
              <w:t>Sala Superior:</w:t>
            </w:r>
          </w:p>
        </w:tc>
        <w:tc>
          <w:tcPr>
            <w:tcW w:w="5288" w:type="dxa"/>
            <w:vAlign w:val="center"/>
          </w:tcPr>
          <w:p w14:paraId="3E818BE7" w14:textId="77777777" w:rsidR="002A35CB" w:rsidRPr="004317E7" w:rsidRDefault="00061ECA">
            <w:pPr>
              <w:spacing w:after="0" w:line="240" w:lineRule="auto"/>
              <w:jc w:val="both"/>
              <w:rPr>
                <w:rFonts w:ascii="Arial Narrow" w:eastAsia="Arial Narrow" w:hAnsi="Arial Narrow" w:cs="Arial"/>
                <w:sz w:val="20"/>
                <w:szCs w:val="20"/>
                <w:lang w:val="es-MX"/>
              </w:rPr>
            </w:pPr>
            <w:r w:rsidRPr="000E4F13">
              <w:rPr>
                <w:rFonts w:ascii="Arial Narrow" w:eastAsia="Arial Narrow" w:hAnsi="Arial Narrow" w:cs="Arial"/>
                <w:sz w:val="20"/>
                <w:szCs w:val="20"/>
              </w:rPr>
              <w:t>Sala Superior del Tribunal Electoral del Poder Judicial de la Federación.</w:t>
            </w:r>
          </w:p>
        </w:tc>
      </w:tr>
    </w:tbl>
    <w:p w14:paraId="713F5AFA" w14:textId="77777777" w:rsidR="002A35CB" w:rsidRPr="001C25C7" w:rsidRDefault="00061ECA" w:rsidP="00452A18">
      <w:pPr>
        <w:pStyle w:val="Ttulo1"/>
        <w:jc w:val="center"/>
        <w:rPr>
          <w:rFonts w:ascii="Arial" w:hAnsi="Arial" w:cs="Arial"/>
          <w:sz w:val="24"/>
          <w:szCs w:val="24"/>
        </w:rPr>
      </w:pPr>
      <w:bookmarkStart w:id="3" w:name="_Toc212110339"/>
      <w:r w:rsidRPr="001C25C7">
        <w:rPr>
          <w:rFonts w:ascii="Arial" w:hAnsi="Arial" w:cs="Arial"/>
          <w:sz w:val="24"/>
          <w:szCs w:val="24"/>
        </w:rPr>
        <w:lastRenderedPageBreak/>
        <w:t>I. ANTECEDENTES</w:t>
      </w:r>
      <w:bookmarkEnd w:id="3"/>
    </w:p>
    <w:p w14:paraId="42466257" w14:textId="08B27DF8" w:rsidR="00D4647C" w:rsidRPr="00D4647C" w:rsidRDefault="00061ECA" w:rsidP="00FD2AD0">
      <w:pPr>
        <w:spacing w:before="280" w:after="280" w:line="360" w:lineRule="auto"/>
        <w:jc w:val="both"/>
        <w:rPr>
          <w:rFonts w:ascii="Arial" w:eastAsia="Arial" w:hAnsi="Arial" w:cs="Arial"/>
          <w:bCs/>
          <w:sz w:val="24"/>
          <w:szCs w:val="24"/>
        </w:rPr>
      </w:pPr>
      <w:r w:rsidRPr="001C25C7">
        <w:rPr>
          <w:rFonts w:ascii="Arial" w:eastAsia="Arial" w:hAnsi="Arial" w:cs="Arial"/>
          <w:b/>
          <w:sz w:val="24"/>
          <w:szCs w:val="24"/>
        </w:rPr>
        <w:t xml:space="preserve">1. </w:t>
      </w:r>
      <w:r w:rsidR="00294C02">
        <w:rPr>
          <w:rFonts w:ascii="Arial" w:eastAsia="Arial" w:hAnsi="Arial" w:cs="Arial"/>
          <w:b/>
          <w:sz w:val="24"/>
          <w:szCs w:val="24"/>
        </w:rPr>
        <w:t>Medio de impugnación</w:t>
      </w:r>
      <w:r w:rsidR="00D44075">
        <w:rPr>
          <w:rFonts w:ascii="Arial" w:eastAsia="Arial" w:hAnsi="Arial" w:cs="Arial"/>
          <w:b/>
          <w:sz w:val="24"/>
          <w:szCs w:val="24"/>
        </w:rPr>
        <w:t xml:space="preserve"> </w:t>
      </w:r>
      <w:r w:rsidR="00404E49">
        <w:rPr>
          <w:rFonts w:ascii="Arial" w:eastAsia="Arial" w:hAnsi="Arial" w:cs="Arial"/>
          <w:b/>
          <w:sz w:val="24"/>
          <w:szCs w:val="24"/>
        </w:rPr>
        <w:t>primigenio</w:t>
      </w:r>
      <w:r w:rsidR="00D4647C">
        <w:rPr>
          <w:rFonts w:ascii="Arial" w:eastAsia="Arial" w:hAnsi="Arial" w:cs="Arial"/>
          <w:b/>
          <w:sz w:val="24"/>
          <w:szCs w:val="24"/>
        </w:rPr>
        <w:t xml:space="preserve">. </w:t>
      </w:r>
      <w:r w:rsidR="006437FB">
        <w:rPr>
          <w:rFonts w:ascii="Arial" w:eastAsia="Arial" w:hAnsi="Arial" w:cs="Arial"/>
          <w:bCs/>
          <w:sz w:val="24"/>
          <w:szCs w:val="24"/>
        </w:rPr>
        <w:t xml:space="preserve">El </w:t>
      </w:r>
      <w:r w:rsidR="00294C02">
        <w:rPr>
          <w:rFonts w:ascii="Arial" w:eastAsia="Arial" w:hAnsi="Arial" w:cs="Arial"/>
          <w:bCs/>
          <w:sz w:val="24"/>
          <w:szCs w:val="24"/>
        </w:rPr>
        <w:t xml:space="preserve">veintinueve </w:t>
      </w:r>
      <w:r w:rsidR="006437FB">
        <w:rPr>
          <w:rFonts w:ascii="Arial" w:eastAsia="Arial" w:hAnsi="Arial" w:cs="Arial"/>
          <w:bCs/>
          <w:sz w:val="24"/>
          <w:szCs w:val="24"/>
        </w:rPr>
        <w:t>de</w:t>
      </w:r>
      <w:r w:rsidR="00294C02">
        <w:rPr>
          <w:rFonts w:ascii="Arial" w:eastAsia="Arial" w:hAnsi="Arial" w:cs="Arial"/>
          <w:bCs/>
          <w:sz w:val="24"/>
          <w:szCs w:val="24"/>
        </w:rPr>
        <w:t xml:space="preserve"> septiembre</w:t>
      </w:r>
      <w:r w:rsidR="00D4647C">
        <w:rPr>
          <w:rFonts w:ascii="Arial" w:eastAsia="Arial" w:hAnsi="Arial" w:cs="Arial"/>
          <w:bCs/>
          <w:sz w:val="24"/>
          <w:szCs w:val="24"/>
        </w:rPr>
        <w:t xml:space="preserve">, </w:t>
      </w:r>
      <w:r w:rsidR="00294C02">
        <w:rPr>
          <w:rFonts w:ascii="Arial" w:eastAsia="Arial" w:hAnsi="Arial" w:cs="Arial"/>
          <w:bCs/>
          <w:sz w:val="24"/>
          <w:szCs w:val="24"/>
        </w:rPr>
        <w:t xml:space="preserve">la </w:t>
      </w:r>
      <w:r w:rsidR="00294C02">
        <w:rPr>
          <w:rFonts w:ascii="Arial" w:eastAsia="Arial" w:hAnsi="Arial" w:cs="Arial"/>
          <w:bCs/>
          <w:i/>
          <w:iCs/>
          <w:sz w:val="24"/>
          <w:szCs w:val="24"/>
        </w:rPr>
        <w:t xml:space="preserve">parte actora </w:t>
      </w:r>
      <w:r w:rsidR="00294C02">
        <w:rPr>
          <w:rFonts w:ascii="Arial" w:eastAsia="Arial" w:hAnsi="Arial" w:cs="Arial"/>
          <w:bCs/>
          <w:sz w:val="24"/>
          <w:szCs w:val="24"/>
        </w:rPr>
        <w:t xml:space="preserve">presentó demanda de </w:t>
      </w:r>
      <w:r w:rsidR="00294C02">
        <w:rPr>
          <w:rFonts w:ascii="Arial" w:eastAsia="Arial" w:hAnsi="Arial" w:cs="Arial"/>
          <w:bCs/>
          <w:i/>
          <w:iCs/>
          <w:sz w:val="24"/>
          <w:szCs w:val="24"/>
        </w:rPr>
        <w:t xml:space="preserve">juicio de la ciudadanía </w:t>
      </w:r>
      <w:r w:rsidR="00294C02">
        <w:rPr>
          <w:rFonts w:ascii="Arial" w:eastAsia="Arial" w:hAnsi="Arial" w:cs="Arial"/>
          <w:bCs/>
          <w:sz w:val="24"/>
          <w:szCs w:val="24"/>
        </w:rPr>
        <w:t xml:space="preserve">ante la oficialía de partes del Comité Ejecutivo Nacional del </w:t>
      </w:r>
      <w:r w:rsidR="00294C02">
        <w:rPr>
          <w:rFonts w:ascii="Arial" w:eastAsia="Arial" w:hAnsi="Arial" w:cs="Arial"/>
          <w:bCs/>
          <w:i/>
          <w:iCs/>
          <w:sz w:val="24"/>
          <w:szCs w:val="24"/>
        </w:rPr>
        <w:t>PAN</w:t>
      </w:r>
      <w:r w:rsidR="00D4647C">
        <w:rPr>
          <w:rStyle w:val="Refdenotaalpie"/>
          <w:rFonts w:ascii="Arial" w:eastAsia="Arial" w:hAnsi="Arial" w:cs="Arial"/>
          <w:bCs/>
          <w:sz w:val="24"/>
          <w:szCs w:val="24"/>
        </w:rPr>
        <w:footnoteReference w:id="2"/>
      </w:r>
      <w:r w:rsidR="00D4647C">
        <w:rPr>
          <w:rFonts w:ascii="Arial" w:eastAsia="Arial" w:hAnsi="Arial" w:cs="Arial"/>
          <w:bCs/>
          <w:sz w:val="24"/>
          <w:szCs w:val="24"/>
        </w:rPr>
        <w:t>.</w:t>
      </w:r>
    </w:p>
    <w:p w14:paraId="48E0F829" w14:textId="2F092933" w:rsidR="00D12F66" w:rsidRPr="00D12F66" w:rsidRDefault="00D4647C" w:rsidP="00FD2AD0">
      <w:pPr>
        <w:spacing w:before="280" w:after="280" w:line="360" w:lineRule="auto"/>
        <w:jc w:val="both"/>
        <w:rPr>
          <w:rFonts w:ascii="Arial" w:eastAsia="Arial" w:hAnsi="Arial" w:cs="Arial"/>
          <w:bCs/>
          <w:i/>
          <w:iCs/>
          <w:sz w:val="24"/>
          <w:szCs w:val="24"/>
        </w:rPr>
      </w:pPr>
      <w:r>
        <w:rPr>
          <w:rFonts w:ascii="Arial" w:eastAsia="Arial" w:hAnsi="Arial" w:cs="Arial"/>
          <w:b/>
          <w:sz w:val="24"/>
          <w:szCs w:val="24"/>
        </w:rPr>
        <w:t xml:space="preserve">2. </w:t>
      </w:r>
      <w:r w:rsidR="00D12F66">
        <w:rPr>
          <w:rFonts w:ascii="Arial" w:eastAsia="Arial" w:hAnsi="Arial" w:cs="Arial"/>
          <w:b/>
          <w:sz w:val="24"/>
          <w:szCs w:val="24"/>
        </w:rPr>
        <w:t xml:space="preserve">Presentación de demanda. </w:t>
      </w:r>
      <w:r w:rsidR="00294C02">
        <w:rPr>
          <w:rFonts w:ascii="Arial" w:eastAsia="Arial" w:hAnsi="Arial" w:cs="Arial"/>
          <w:bCs/>
          <w:sz w:val="24"/>
          <w:szCs w:val="24"/>
        </w:rPr>
        <w:t>Derivado de la supuesta omisión de dar el trámite de ley correspondiente</w:t>
      </w:r>
      <w:r w:rsidR="00300588">
        <w:rPr>
          <w:rFonts w:ascii="Arial" w:eastAsia="Arial" w:hAnsi="Arial" w:cs="Arial"/>
          <w:bCs/>
          <w:sz w:val="24"/>
          <w:szCs w:val="24"/>
        </w:rPr>
        <w:t xml:space="preserve"> al medio de impugnación señalado en el punto anterior</w:t>
      </w:r>
      <w:r w:rsidR="00294C02">
        <w:rPr>
          <w:rFonts w:ascii="Arial" w:eastAsia="Arial" w:hAnsi="Arial" w:cs="Arial"/>
          <w:bCs/>
          <w:sz w:val="24"/>
          <w:szCs w:val="24"/>
        </w:rPr>
        <w:t>, e</w:t>
      </w:r>
      <w:r w:rsidR="00D12F66">
        <w:rPr>
          <w:rFonts w:ascii="Arial" w:eastAsia="Arial" w:hAnsi="Arial" w:cs="Arial"/>
          <w:bCs/>
          <w:sz w:val="24"/>
          <w:szCs w:val="24"/>
        </w:rPr>
        <w:t>l</w:t>
      </w:r>
      <w:r w:rsidR="00294C02">
        <w:rPr>
          <w:rFonts w:ascii="Arial" w:eastAsia="Arial" w:hAnsi="Arial" w:cs="Arial"/>
          <w:bCs/>
          <w:sz w:val="24"/>
          <w:szCs w:val="24"/>
        </w:rPr>
        <w:t xml:space="preserve"> ocho de octubre</w:t>
      </w:r>
      <w:r w:rsidR="00D12F66">
        <w:rPr>
          <w:rFonts w:ascii="Arial" w:eastAsia="Arial" w:hAnsi="Arial" w:cs="Arial"/>
          <w:bCs/>
          <w:sz w:val="24"/>
          <w:szCs w:val="24"/>
        </w:rPr>
        <w:t>, l</w:t>
      </w:r>
      <w:r w:rsidR="00294C02">
        <w:rPr>
          <w:rFonts w:ascii="Arial" w:eastAsia="Arial" w:hAnsi="Arial" w:cs="Arial"/>
          <w:bCs/>
          <w:sz w:val="24"/>
          <w:szCs w:val="24"/>
        </w:rPr>
        <w:t>a</w:t>
      </w:r>
      <w:r w:rsidR="00D12F66">
        <w:rPr>
          <w:rFonts w:ascii="Arial" w:eastAsia="Arial" w:hAnsi="Arial" w:cs="Arial"/>
          <w:bCs/>
          <w:sz w:val="24"/>
          <w:szCs w:val="24"/>
        </w:rPr>
        <w:t xml:space="preserve"> </w:t>
      </w:r>
      <w:r w:rsidR="00294C02">
        <w:rPr>
          <w:rFonts w:ascii="Arial" w:eastAsia="Arial" w:hAnsi="Arial" w:cs="Arial"/>
          <w:bCs/>
          <w:i/>
          <w:iCs/>
          <w:sz w:val="24"/>
          <w:szCs w:val="24"/>
        </w:rPr>
        <w:t xml:space="preserve">parte </w:t>
      </w:r>
      <w:r w:rsidR="00D12F66">
        <w:rPr>
          <w:rFonts w:ascii="Arial" w:eastAsia="Arial" w:hAnsi="Arial" w:cs="Arial"/>
          <w:bCs/>
          <w:i/>
          <w:iCs/>
          <w:sz w:val="24"/>
          <w:szCs w:val="24"/>
        </w:rPr>
        <w:t>actor</w:t>
      </w:r>
      <w:r w:rsidR="00294C02">
        <w:rPr>
          <w:rFonts w:ascii="Arial" w:eastAsia="Arial" w:hAnsi="Arial" w:cs="Arial"/>
          <w:bCs/>
          <w:i/>
          <w:iCs/>
          <w:sz w:val="24"/>
          <w:szCs w:val="24"/>
        </w:rPr>
        <w:t>a</w:t>
      </w:r>
      <w:r w:rsidR="00D12F66">
        <w:rPr>
          <w:rFonts w:ascii="Arial" w:eastAsia="Arial" w:hAnsi="Arial" w:cs="Arial"/>
          <w:bCs/>
          <w:i/>
          <w:iCs/>
          <w:sz w:val="24"/>
          <w:szCs w:val="24"/>
        </w:rPr>
        <w:t xml:space="preserve"> </w:t>
      </w:r>
      <w:r w:rsidR="00D12F66">
        <w:rPr>
          <w:rFonts w:ascii="Arial" w:eastAsia="Arial" w:hAnsi="Arial" w:cs="Arial"/>
          <w:bCs/>
          <w:sz w:val="24"/>
          <w:szCs w:val="24"/>
        </w:rPr>
        <w:t xml:space="preserve">promovió un </w:t>
      </w:r>
      <w:r w:rsidR="00D12F66" w:rsidRPr="00300588">
        <w:rPr>
          <w:rFonts w:ascii="Arial" w:eastAsia="Arial" w:hAnsi="Arial" w:cs="Arial"/>
          <w:bCs/>
          <w:i/>
          <w:iCs/>
          <w:sz w:val="24"/>
          <w:szCs w:val="24"/>
        </w:rPr>
        <w:t>juicio de la ciudadanía</w:t>
      </w:r>
      <w:r w:rsidR="00D12F66">
        <w:rPr>
          <w:rFonts w:ascii="Arial" w:eastAsia="Arial" w:hAnsi="Arial" w:cs="Arial"/>
          <w:bCs/>
          <w:sz w:val="24"/>
          <w:szCs w:val="24"/>
        </w:rPr>
        <w:t xml:space="preserve"> ante este </w:t>
      </w:r>
      <w:r w:rsidR="00867DE6">
        <w:rPr>
          <w:rFonts w:ascii="Arial" w:eastAsia="Arial" w:hAnsi="Arial" w:cs="Arial"/>
          <w:bCs/>
          <w:i/>
          <w:iCs/>
          <w:sz w:val="24"/>
          <w:szCs w:val="24"/>
        </w:rPr>
        <w:t>órgano jurisdiccional</w:t>
      </w:r>
      <w:r w:rsidR="00D12F66">
        <w:rPr>
          <w:rStyle w:val="Refdenotaalpie"/>
          <w:rFonts w:ascii="Arial" w:eastAsia="Arial" w:hAnsi="Arial" w:cs="Arial"/>
          <w:bCs/>
          <w:i/>
          <w:iCs/>
          <w:sz w:val="24"/>
          <w:szCs w:val="24"/>
        </w:rPr>
        <w:footnoteReference w:id="3"/>
      </w:r>
      <w:r w:rsidR="00D12F66">
        <w:rPr>
          <w:rFonts w:ascii="Arial" w:eastAsia="Arial" w:hAnsi="Arial" w:cs="Arial"/>
          <w:bCs/>
          <w:i/>
          <w:iCs/>
          <w:sz w:val="24"/>
          <w:szCs w:val="24"/>
        </w:rPr>
        <w:t>.</w:t>
      </w:r>
    </w:p>
    <w:p w14:paraId="7CF2E1D0" w14:textId="25F60CAD" w:rsidR="002A35CB" w:rsidRPr="001C25C7" w:rsidRDefault="00D12F66">
      <w:pPr>
        <w:spacing w:before="280" w:after="280" w:line="360" w:lineRule="auto"/>
        <w:jc w:val="both"/>
        <w:rPr>
          <w:rFonts w:ascii="Arial" w:eastAsia="Arial" w:hAnsi="Arial" w:cs="Arial"/>
          <w:sz w:val="24"/>
          <w:szCs w:val="24"/>
        </w:rPr>
      </w:pPr>
      <w:r>
        <w:rPr>
          <w:rFonts w:ascii="Arial" w:eastAsia="Arial" w:hAnsi="Arial" w:cs="Arial"/>
          <w:b/>
          <w:sz w:val="24"/>
          <w:szCs w:val="24"/>
        </w:rPr>
        <w:t xml:space="preserve">3. </w:t>
      </w:r>
      <w:r w:rsidR="00061ECA" w:rsidRPr="004317E7">
        <w:rPr>
          <w:rFonts w:ascii="Arial" w:eastAsia="Arial" w:hAnsi="Arial" w:cs="Arial"/>
          <w:b/>
          <w:sz w:val="24"/>
          <w:szCs w:val="24"/>
        </w:rPr>
        <w:t>R</w:t>
      </w:r>
      <w:r w:rsidR="000C12D4" w:rsidRPr="004317E7">
        <w:rPr>
          <w:rFonts w:ascii="Arial" w:eastAsia="Arial" w:hAnsi="Arial" w:cs="Arial"/>
          <w:b/>
          <w:sz w:val="24"/>
          <w:szCs w:val="24"/>
        </w:rPr>
        <w:t>egistro</w:t>
      </w:r>
      <w:r w:rsidR="00061ECA" w:rsidRPr="004317E7">
        <w:rPr>
          <w:rFonts w:ascii="Arial" w:eastAsia="Arial" w:hAnsi="Arial" w:cs="Arial"/>
          <w:b/>
          <w:sz w:val="24"/>
          <w:szCs w:val="24"/>
        </w:rPr>
        <w:t xml:space="preserve"> y turno.</w:t>
      </w:r>
      <w:r w:rsidR="00061ECA" w:rsidRPr="004317E7">
        <w:rPr>
          <w:rFonts w:ascii="Arial" w:eastAsia="Arial" w:hAnsi="Arial" w:cs="Arial"/>
          <w:sz w:val="24"/>
          <w:szCs w:val="24"/>
        </w:rPr>
        <w:t xml:space="preserve"> En misma fecha, la Magistrada Presidenta </w:t>
      </w:r>
      <w:r w:rsidR="00061ECA" w:rsidRPr="00D4647C">
        <w:rPr>
          <w:rFonts w:ascii="Arial" w:eastAsia="Arial" w:hAnsi="Arial" w:cs="Arial"/>
          <w:sz w:val="24"/>
          <w:szCs w:val="24"/>
        </w:rPr>
        <w:t>acordó</w:t>
      </w:r>
      <w:r w:rsidR="00061ECA" w:rsidRPr="001C25C7">
        <w:rPr>
          <w:rFonts w:ascii="Arial" w:eastAsia="Arial" w:hAnsi="Arial" w:cs="Arial"/>
          <w:sz w:val="24"/>
          <w:szCs w:val="24"/>
        </w:rPr>
        <w:t xml:space="preserve"> registrar</w:t>
      </w:r>
      <w:r w:rsidR="004317E7">
        <w:rPr>
          <w:rFonts w:ascii="Arial" w:eastAsia="Arial" w:hAnsi="Arial" w:cs="Arial"/>
          <w:sz w:val="24"/>
          <w:szCs w:val="24"/>
        </w:rPr>
        <w:t xml:space="preserve"> el medio de impugnación</w:t>
      </w:r>
      <w:r w:rsidR="00061ECA" w:rsidRPr="001C25C7">
        <w:rPr>
          <w:rFonts w:ascii="Arial" w:eastAsia="Arial" w:hAnsi="Arial" w:cs="Arial"/>
          <w:sz w:val="24"/>
          <w:szCs w:val="24"/>
        </w:rPr>
        <w:t xml:space="preserve"> con la clave TEEM-JDC-</w:t>
      </w:r>
      <w:r w:rsidR="0031124C">
        <w:rPr>
          <w:rFonts w:ascii="Arial" w:eastAsia="Arial" w:hAnsi="Arial" w:cs="Arial"/>
          <w:sz w:val="24"/>
          <w:szCs w:val="24"/>
        </w:rPr>
        <w:t>2</w:t>
      </w:r>
      <w:r w:rsidR="00CB2A5C">
        <w:rPr>
          <w:rFonts w:ascii="Arial" w:eastAsia="Arial" w:hAnsi="Arial" w:cs="Arial"/>
          <w:sz w:val="24"/>
          <w:szCs w:val="24"/>
        </w:rPr>
        <w:t>36</w:t>
      </w:r>
      <w:r w:rsidR="00061ECA" w:rsidRPr="001C25C7">
        <w:rPr>
          <w:rFonts w:ascii="Arial" w:eastAsia="Arial" w:hAnsi="Arial" w:cs="Arial"/>
          <w:sz w:val="24"/>
          <w:szCs w:val="24"/>
        </w:rPr>
        <w:t xml:space="preserve">/2025 y turnarlo </w:t>
      </w:r>
      <w:r w:rsidR="0031124C" w:rsidRPr="001C25C7">
        <w:rPr>
          <w:rFonts w:ascii="Arial" w:eastAsia="Arial" w:hAnsi="Arial" w:cs="Arial"/>
          <w:sz w:val="24"/>
          <w:szCs w:val="24"/>
        </w:rPr>
        <w:t xml:space="preserve">para su sustanciación </w:t>
      </w:r>
      <w:r w:rsidR="00061ECA" w:rsidRPr="001C25C7">
        <w:rPr>
          <w:rFonts w:ascii="Arial" w:eastAsia="Arial" w:hAnsi="Arial" w:cs="Arial"/>
          <w:sz w:val="24"/>
          <w:szCs w:val="24"/>
        </w:rPr>
        <w:t>a la ponencia a cargo</w:t>
      </w:r>
      <w:r w:rsidR="009D5223" w:rsidRPr="001C25C7">
        <w:rPr>
          <w:rFonts w:ascii="Arial" w:eastAsia="Arial" w:hAnsi="Arial" w:cs="Arial"/>
          <w:sz w:val="24"/>
          <w:szCs w:val="24"/>
        </w:rPr>
        <w:t xml:space="preserve"> </w:t>
      </w:r>
      <w:r w:rsidR="007D26AF" w:rsidRPr="001C25C7">
        <w:rPr>
          <w:rFonts w:ascii="Arial" w:eastAsia="Arial" w:hAnsi="Arial" w:cs="Arial"/>
          <w:sz w:val="24"/>
          <w:szCs w:val="24"/>
        </w:rPr>
        <w:t>del Magistrado Adrián Hernández Pinedo</w:t>
      </w:r>
      <w:r w:rsidR="002B3098" w:rsidRPr="001C25C7">
        <w:rPr>
          <w:rStyle w:val="Refdenotaalpie"/>
          <w:rFonts w:ascii="Arial" w:eastAsia="Arial" w:hAnsi="Arial" w:cs="Arial"/>
          <w:sz w:val="24"/>
          <w:szCs w:val="24"/>
        </w:rPr>
        <w:footnoteReference w:id="4"/>
      </w:r>
      <w:r w:rsidR="009D5223" w:rsidRPr="001C25C7">
        <w:rPr>
          <w:rFonts w:ascii="Arial" w:eastAsia="Arial" w:hAnsi="Arial" w:cs="Arial"/>
          <w:sz w:val="24"/>
          <w:szCs w:val="24"/>
        </w:rPr>
        <w:t>.</w:t>
      </w:r>
    </w:p>
    <w:p w14:paraId="0CCDEB9E" w14:textId="64DDB254" w:rsidR="002A35CB" w:rsidRPr="001C25C7" w:rsidRDefault="00CB2A5C">
      <w:pPr>
        <w:spacing w:before="280" w:after="280" w:line="360" w:lineRule="auto"/>
        <w:jc w:val="both"/>
        <w:rPr>
          <w:rFonts w:ascii="Arial" w:eastAsia="Arial" w:hAnsi="Arial" w:cs="Arial"/>
          <w:i/>
          <w:sz w:val="24"/>
          <w:szCs w:val="24"/>
        </w:rPr>
      </w:pPr>
      <w:r>
        <w:rPr>
          <w:rFonts w:ascii="Arial" w:eastAsia="Arial" w:hAnsi="Arial" w:cs="Arial"/>
          <w:b/>
          <w:sz w:val="24"/>
          <w:szCs w:val="24"/>
        </w:rPr>
        <w:t>4</w:t>
      </w:r>
      <w:r w:rsidR="00084479" w:rsidRPr="001C25C7">
        <w:rPr>
          <w:rFonts w:ascii="Arial" w:eastAsia="Arial" w:hAnsi="Arial" w:cs="Arial"/>
          <w:b/>
          <w:sz w:val="24"/>
          <w:szCs w:val="24"/>
        </w:rPr>
        <w:t xml:space="preserve">. </w:t>
      </w:r>
      <w:r w:rsidR="00061ECA" w:rsidRPr="001C25C7">
        <w:rPr>
          <w:rFonts w:ascii="Arial" w:eastAsia="Arial" w:hAnsi="Arial" w:cs="Arial"/>
          <w:b/>
          <w:sz w:val="24"/>
          <w:szCs w:val="24"/>
        </w:rPr>
        <w:t>Radicación</w:t>
      </w:r>
      <w:r w:rsidR="00863246" w:rsidRPr="001C25C7">
        <w:rPr>
          <w:rFonts w:ascii="Arial" w:eastAsia="Arial" w:hAnsi="Arial" w:cs="Arial"/>
          <w:b/>
          <w:sz w:val="24"/>
          <w:szCs w:val="24"/>
        </w:rPr>
        <w:t xml:space="preserve"> y</w:t>
      </w:r>
      <w:r w:rsidR="00061ECA" w:rsidRPr="001C25C7">
        <w:rPr>
          <w:rFonts w:ascii="Arial" w:eastAsia="Arial" w:hAnsi="Arial" w:cs="Arial"/>
          <w:b/>
          <w:sz w:val="24"/>
          <w:szCs w:val="24"/>
        </w:rPr>
        <w:t xml:space="preserve"> requerimiento de trámite de ley. </w:t>
      </w:r>
      <w:r w:rsidR="003E79D1" w:rsidRPr="001C25C7">
        <w:rPr>
          <w:rFonts w:ascii="Arial" w:eastAsia="Arial" w:hAnsi="Arial" w:cs="Arial"/>
          <w:sz w:val="24"/>
          <w:szCs w:val="24"/>
        </w:rPr>
        <w:t xml:space="preserve">El </w:t>
      </w:r>
      <w:r>
        <w:rPr>
          <w:rFonts w:ascii="Arial" w:eastAsia="Arial" w:hAnsi="Arial" w:cs="Arial"/>
          <w:sz w:val="24"/>
          <w:szCs w:val="24"/>
        </w:rPr>
        <w:t>nueve</w:t>
      </w:r>
      <w:r w:rsidR="00B2352F">
        <w:rPr>
          <w:rFonts w:ascii="Arial" w:eastAsia="Arial" w:hAnsi="Arial" w:cs="Arial"/>
          <w:sz w:val="24"/>
          <w:szCs w:val="24"/>
        </w:rPr>
        <w:t xml:space="preserve"> </w:t>
      </w:r>
      <w:r w:rsidR="00863246" w:rsidRPr="001C25C7">
        <w:rPr>
          <w:rFonts w:ascii="Arial" w:eastAsia="Arial" w:hAnsi="Arial" w:cs="Arial"/>
          <w:sz w:val="24"/>
          <w:szCs w:val="24"/>
        </w:rPr>
        <w:t>siguiente</w:t>
      </w:r>
      <w:r w:rsidR="00061ECA" w:rsidRPr="001C25C7">
        <w:rPr>
          <w:rFonts w:ascii="Arial" w:eastAsia="Arial" w:hAnsi="Arial" w:cs="Arial"/>
          <w:sz w:val="24"/>
          <w:szCs w:val="24"/>
        </w:rPr>
        <w:t xml:space="preserve">, se radicó el expediente </w:t>
      </w:r>
      <w:r w:rsidR="009D5223" w:rsidRPr="001C25C7">
        <w:rPr>
          <w:rFonts w:ascii="Arial" w:eastAsia="Arial" w:hAnsi="Arial" w:cs="Arial"/>
          <w:sz w:val="24"/>
          <w:szCs w:val="24"/>
        </w:rPr>
        <w:t>en la ponencia instructora</w:t>
      </w:r>
      <w:r w:rsidR="00863246" w:rsidRPr="001C25C7">
        <w:rPr>
          <w:rFonts w:ascii="Arial" w:eastAsia="Arial" w:hAnsi="Arial" w:cs="Arial"/>
          <w:sz w:val="24"/>
          <w:szCs w:val="24"/>
        </w:rPr>
        <w:t xml:space="preserve"> y </w:t>
      </w:r>
      <w:r w:rsidR="00061ECA" w:rsidRPr="001C25C7">
        <w:rPr>
          <w:rFonts w:ascii="Arial" w:eastAsia="Arial" w:hAnsi="Arial" w:cs="Arial"/>
          <w:sz w:val="24"/>
          <w:szCs w:val="24"/>
        </w:rPr>
        <w:t>se requirió el trámite de ley</w:t>
      </w:r>
      <w:r>
        <w:rPr>
          <w:rFonts w:ascii="Arial" w:eastAsia="Arial" w:hAnsi="Arial" w:cs="Arial"/>
          <w:sz w:val="24"/>
          <w:szCs w:val="24"/>
        </w:rPr>
        <w:t xml:space="preserve">; asimismo, se realizó requerimiento a la </w:t>
      </w:r>
      <w:r>
        <w:rPr>
          <w:rFonts w:ascii="Arial" w:eastAsia="Arial" w:hAnsi="Arial" w:cs="Arial"/>
          <w:i/>
          <w:iCs/>
          <w:sz w:val="24"/>
          <w:szCs w:val="24"/>
        </w:rPr>
        <w:t>parte actora</w:t>
      </w:r>
      <w:r w:rsidR="00061ECA" w:rsidRPr="001C25C7">
        <w:rPr>
          <w:rFonts w:ascii="Arial" w:eastAsia="Arial" w:hAnsi="Arial" w:cs="Arial"/>
          <w:sz w:val="24"/>
          <w:szCs w:val="24"/>
          <w:vertAlign w:val="superscript"/>
        </w:rPr>
        <w:footnoteReference w:id="5"/>
      </w:r>
      <w:r w:rsidR="00061ECA" w:rsidRPr="001C25C7">
        <w:rPr>
          <w:rFonts w:ascii="Arial" w:eastAsia="Arial" w:hAnsi="Arial" w:cs="Arial"/>
          <w:i/>
          <w:sz w:val="24"/>
          <w:szCs w:val="24"/>
        </w:rPr>
        <w:t>.</w:t>
      </w:r>
    </w:p>
    <w:p w14:paraId="19B7160F" w14:textId="4A41E549" w:rsidR="00927A9E" w:rsidRDefault="00AE2BE7" w:rsidP="00E70E68">
      <w:pPr>
        <w:spacing w:before="240" w:line="360" w:lineRule="auto"/>
        <w:jc w:val="both"/>
        <w:rPr>
          <w:rFonts w:ascii="Arial" w:eastAsia="Arial" w:hAnsi="Arial" w:cs="Arial"/>
          <w:sz w:val="24"/>
          <w:szCs w:val="24"/>
        </w:rPr>
      </w:pPr>
      <w:r>
        <w:rPr>
          <w:rFonts w:ascii="Arial" w:eastAsia="Arial" w:hAnsi="Arial" w:cs="Arial"/>
          <w:b/>
          <w:sz w:val="24"/>
          <w:szCs w:val="24"/>
        </w:rPr>
        <w:t>5</w:t>
      </w:r>
      <w:r w:rsidR="00084479" w:rsidRPr="001C25C7">
        <w:rPr>
          <w:rFonts w:ascii="Arial" w:eastAsia="Arial" w:hAnsi="Arial" w:cs="Arial"/>
          <w:b/>
          <w:sz w:val="24"/>
          <w:szCs w:val="24"/>
        </w:rPr>
        <w:t xml:space="preserve">. </w:t>
      </w:r>
      <w:r w:rsidR="00CB2A5C">
        <w:rPr>
          <w:rFonts w:ascii="Arial" w:eastAsia="Arial" w:hAnsi="Arial" w:cs="Arial"/>
          <w:b/>
          <w:sz w:val="24"/>
          <w:szCs w:val="24"/>
        </w:rPr>
        <w:t>In</w:t>
      </w:r>
      <w:r w:rsidR="00084CBA" w:rsidRPr="001C25C7">
        <w:rPr>
          <w:rFonts w:ascii="Arial" w:eastAsia="Arial" w:hAnsi="Arial" w:cs="Arial"/>
          <w:b/>
          <w:sz w:val="24"/>
          <w:szCs w:val="24"/>
        </w:rPr>
        <w:t>cumpl</w:t>
      </w:r>
      <w:r w:rsidR="00D74C5B" w:rsidRPr="001C25C7">
        <w:rPr>
          <w:rFonts w:ascii="Arial" w:eastAsia="Arial" w:hAnsi="Arial" w:cs="Arial"/>
          <w:b/>
          <w:sz w:val="24"/>
          <w:szCs w:val="24"/>
        </w:rPr>
        <w:t>imiento</w:t>
      </w:r>
      <w:r w:rsidR="00CB2A5C">
        <w:rPr>
          <w:rFonts w:ascii="Arial" w:eastAsia="Arial" w:hAnsi="Arial" w:cs="Arial"/>
          <w:b/>
          <w:sz w:val="24"/>
          <w:szCs w:val="24"/>
        </w:rPr>
        <w:t xml:space="preserve"> y segundo</w:t>
      </w:r>
      <w:r w:rsidR="00D74C5B" w:rsidRPr="001C25C7">
        <w:rPr>
          <w:rFonts w:ascii="Arial" w:eastAsia="Arial" w:hAnsi="Arial" w:cs="Arial"/>
          <w:b/>
          <w:sz w:val="24"/>
          <w:szCs w:val="24"/>
        </w:rPr>
        <w:t xml:space="preserve"> </w:t>
      </w:r>
      <w:r w:rsidR="00A17E42">
        <w:rPr>
          <w:rFonts w:ascii="Arial" w:eastAsia="Arial" w:hAnsi="Arial" w:cs="Arial"/>
          <w:b/>
          <w:sz w:val="24"/>
          <w:szCs w:val="24"/>
        </w:rPr>
        <w:t>requerimiento</w:t>
      </w:r>
      <w:r w:rsidR="00061ECA" w:rsidRPr="001C25C7">
        <w:rPr>
          <w:rFonts w:ascii="Arial" w:eastAsia="Arial" w:hAnsi="Arial" w:cs="Arial"/>
          <w:b/>
          <w:sz w:val="24"/>
          <w:szCs w:val="24"/>
        </w:rPr>
        <w:t xml:space="preserve">. </w:t>
      </w:r>
      <w:r w:rsidR="00DB6B77" w:rsidRPr="001C25C7">
        <w:rPr>
          <w:rFonts w:ascii="Arial" w:eastAsia="Arial" w:hAnsi="Arial" w:cs="Arial"/>
          <w:sz w:val="24"/>
          <w:szCs w:val="24"/>
        </w:rPr>
        <w:t>Mediante acuerdo de</w:t>
      </w:r>
      <w:r w:rsidR="00B2352F">
        <w:rPr>
          <w:rFonts w:ascii="Arial" w:eastAsia="Arial" w:hAnsi="Arial" w:cs="Arial"/>
          <w:sz w:val="24"/>
          <w:szCs w:val="24"/>
        </w:rPr>
        <w:t xml:space="preserve"> </w:t>
      </w:r>
      <w:r w:rsidR="00CB2A5C">
        <w:rPr>
          <w:rFonts w:ascii="Arial" w:eastAsia="Arial" w:hAnsi="Arial" w:cs="Arial"/>
          <w:sz w:val="24"/>
          <w:szCs w:val="24"/>
        </w:rPr>
        <w:t>quince de octubre</w:t>
      </w:r>
      <w:r w:rsidR="00061ECA" w:rsidRPr="001C25C7">
        <w:rPr>
          <w:rFonts w:ascii="Arial" w:eastAsia="Arial" w:hAnsi="Arial" w:cs="Arial"/>
          <w:sz w:val="24"/>
          <w:szCs w:val="24"/>
        </w:rPr>
        <w:t xml:space="preserve">, </w:t>
      </w:r>
      <w:r w:rsidR="00CB25B3" w:rsidRPr="001C25C7">
        <w:rPr>
          <w:rFonts w:ascii="Arial" w:eastAsia="Arial" w:hAnsi="Arial" w:cs="Arial"/>
          <w:sz w:val="24"/>
          <w:szCs w:val="24"/>
        </w:rPr>
        <w:t>se</w:t>
      </w:r>
      <w:r w:rsidR="00F15928" w:rsidRPr="001C25C7">
        <w:rPr>
          <w:rFonts w:ascii="Arial" w:eastAsia="Arial" w:hAnsi="Arial" w:cs="Arial"/>
          <w:sz w:val="24"/>
          <w:szCs w:val="24"/>
        </w:rPr>
        <w:t xml:space="preserve"> </w:t>
      </w:r>
      <w:r w:rsidR="001A288F" w:rsidRPr="001C25C7">
        <w:rPr>
          <w:rFonts w:ascii="Arial" w:eastAsia="Arial" w:hAnsi="Arial" w:cs="Arial"/>
          <w:sz w:val="24"/>
          <w:szCs w:val="24"/>
        </w:rPr>
        <w:t xml:space="preserve">tuvo a la </w:t>
      </w:r>
      <w:r w:rsidR="001A288F" w:rsidRPr="001C25C7">
        <w:rPr>
          <w:rFonts w:ascii="Arial" w:eastAsia="Arial" w:hAnsi="Arial" w:cs="Arial"/>
          <w:i/>
          <w:iCs/>
          <w:sz w:val="24"/>
          <w:szCs w:val="24"/>
        </w:rPr>
        <w:t>autoridad responsable</w:t>
      </w:r>
      <w:r w:rsidR="00CB2A5C">
        <w:rPr>
          <w:rFonts w:ascii="Arial" w:eastAsia="Arial" w:hAnsi="Arial" w:cs="Arial"/>
          <w:i/>
          <w:iCs/>
          <w:sz w:val="24"/>
          <w:szCs w:val="24"/>
        </w:rPr>
        <w:t xml:space="preserve"> </w:t>
      </w:r>
      <w:r w:rsidR="00CB2A5C">
        <w:rPr>
          <w:rFonts w:ascii="Arial" w:eastAsia="Arial" w:hAnsi="Arial" w:cs="Arial"/>
          <w:sz w:val="24"/>
          <w:szCs w:val="24"/>
        </w:rPr>
        <w:t>incumpliendo con lo solicitado; en consecuencia, se le realizó un segundo requerimiento</w:t>
      </w:r>
      <w:r w:rsidR="00A17E42">
        <w:rPr>
          <w:rFonts w:ascii="Arial" w:eastAsia="Arial" w:hAnsi="Arial" w:cs="Arial"/>
          <w:i/>
          <w:iCs/>
          <w:sz w:val="24"/>
          <w:szCs w:val="24"/>
        </w:rPr>
        <w:t xml:space="preserve">; </w:t>
      </w:r>
      <w:r w:rsidR="00A17E42">
        <w:rPr>
          <w:rFonts w:ascii="Arial" w:eastAsia="Arial" w:hAnsi="Arial" w:cs="Arial"/>
          <w:sz w:val="24"/>
          <w:szCs w:val="24"/>
        </w:rPr>
        <w:t>a</w:t>
      </w:r>
      <w:r w:rsidR="004317E7">
        <w:rPr>
          <w:rFonts w:ascii="Arial" w:eastAsia="Arial" w:hAnsi="Arial" w:cs="Arial"/>
          <w:sz w:val="24"/>
          <w:szCs w:val="24"/>
        </w:rPr>
        <w:t xml:space="preserve">simismo, se </w:t>
      </w:r>
      <w:r w:rsidR="00CB2A5C">
        <w:rPr>
          <w:rFonts w:ascii="Arial" w:eastAsia="Arial" w:hAnsi="Arial" w:cs="Arial"/>
          <w:sz w:val="24"/>
          <w:szCs w:val="24"/>
        </w:rPr>
        <w:t xml:space="preserve">hizo efectivo el apercibimiento a la </w:t>
      </w:r>
      <w:r w:rsidR="00CB2A5C">
        <w:rPr>
          <w:rFonts w:ascii="Arial" w:eastAsia="Arial" w:hAnsi="Arial" w:cs="Arial"/>
          <w:i/>
          <w:iCs/>
          <w:sz w:val="24"/>
          <w:szCs w:val="24"/>
        </w:rPr>
        <w:t xml:space="preserve">parte actora, </w:t>
      </w:r>
      <w:r w:rsidR="00CB2A5C">
        <w:rPr>
          <w:rFonts w:ascii="Arial" w:eastAsia="Arial" w:hAnsi="Arial" w:cs="Arial"/>
          <w:sz w:val="24"/>
          <w:szCs w:val="24"/>
        </w:rPr>
        <w:t>al no haber comparecido a señalar domicilio</w:t>
      </w:r>
      <w:r w:rsidR="00867DE6">
        <w:rPr>
          <w:rStyle w:val="Refdenotaalpie"/>
          <w:rFonts w:ascii="Arial" w:eastAsia="Arial" w:hAnsi="Arial" w:cs="Arial"/>
          <w:sz w:val="24"/>
          <w:szCs w:val="24"/>
        </w:rPr>
        <w:footnoteReference w:id="6"/>
      </w:r>
      <w:r w:rsidR="00A17E42">
        <w:rPr>
          <w:rFonts w:ascii="Arial" w:eastAsia="Arial" w:hAnsi="Arial" w:cs="Arial"/>
          <w:sz w:val="24"/>
          <w:szCs w:val="24"/>
        </w:rPr>
        <w:t>.</w:t>
      </w:r>
    </w:p>
    <w:p w14:paraId="47F65C33" w14:textId="109B54DF" w:rsidR="00AE2BE7" w:rsidRPr="005C5E17" w:rsidRDefault="00AE2BE7" w:rsidP="00E70E68">
      <w:pPr>
        <w:spacing w:before="240" w:line="360" w:lineRule="auto"/>
        <w:jc w:val="both"/>
        <w:rPr>
          <w:rFonts w:ascii="Arial" w:eastAsia="Arial" w:hAnsi="Arial" w:cs="Arial"/>
          <w:sz w:val="24"/>
          <w:szCs w:val="24"/>
        </w:rPr>
      </w:pPr>
      <w:r w:rsidRPr="00C2696C">
        <w:rPr>
          <w:rFonts w:ascii="Arial" w:eastAsia="Arial" w:hAnsi="Arial" w:cs="Arial"/>
          <w:b/>
          <w:bCs/>
          <w:sz w:val="24"/>
          <w:szCs w:val="24"/>
        </w:rPr>
        <w:t>6. Recepción</w:t>
      </w:r>
      <w:r w:rsidR="00C2696C" w:rsidRPr="00C2696C">
        <w:rPr>
          <w:rFonts w:ascii="Arial" w:eastAsia="Arial" w:hAnsi="Arial" w:cs="Arial"/>
          <w:b/>
          <w:bCs/>
          <w:sz w:val="24"/>
          <w:szCs w:val="24"/>
        </w:rPr>
        <w:t xml:space="preserve"> y vías de cumplimiento</w:t>
      </w:r>
      <w:r w:rsidRPr="00C2696C">
        <w:rPr>
          <w:rFonts w:ascii="Arial" w:eastAsia="Arial" w:hAnsi="Arial" w:cs="Arial"/>
          <w:b/>
          <w:bCs/>
          <w:sz w:val="24"/>
          <w:szCs w:val="24"/>
        </w:rPr>
        <w:t>.</w:t>
      </w:r>
      <w:r w:rsidR="005C5E17">
        <w:rPr>
          <w:rFonts w:ascii="Arial" w:eastAsia="Arial" w:hAnsi="Arial" w:cs="Arial"/>
          <w:b/>
          <w:bCs/>
          <w:sz w:val="24"/>
          <w:szCs w:val="24"/>
        </w:rPr>
        <w:t xml:space="preserve"> </w:t>
      </w:r>
      <w:r w:rsidR="005C5E17">
        <w:rPr>
          <w:rFonts w:ascii="Arial" w:eastAsia="Arial" w:hAnsi="Arial" w:cs="Arial"/>
          <w:sz w:val="24"/>
          <w:szCs w:val="24"/>
        </w:rPr>
        <w:t xml:space="preserve">En proveído de dieciocho siguiente, se recibieron diversas constancias; por lo que se tuvo a la </w:t>
      </w:r>
      <w:r w:rsidR="005C5E17">
        <w:rPr>
          <w:rFonts w:ascii="Arial" w:eastAsia="Arial" w:hAnsi="Arial" w:cs="Arial"/>
          <w:i/>
          <w:iCs/>
          <w:sz w:val="24"/>
          <w:szCs w:val="24"/>
        </w:rPr>
        <w:t xml:space="preserve">autoridad responsable </w:t>
      </w:r>
      <w:r w:rsidR="005C5E17">
        <w:rPr>
          <w:rFonts w:ascii="Arial" w:eastAsia="Arial" w:hAnsi="Arial" w:cs="Arial"/>
          <w:sz w:val="24"/>
          <w:szCs w:val="24"/>
        </w:rPr>
        <w:t>en vías de cumplimiento con lo solicitado</w:t>
      </w:r>
      <w:r w:rsidR="004F15D5">
        <w:rPr>
          <w:rStyle w:val="Refdenotaalpie"/>
          <w:rFonts w:ascii="Arial" w:eastAsia="Arial" w:hAnsi="Arial" w:cs="Arial"/>
          <w:sz w:val="24"/>
          <w:szCs w:val="24"/>
        </w:rPr>
        <w:footnoteReference w:id="7"/>
      </w:r>
      <w:r w:rsidR="004F15D5">
        <w:rPr>
          <w:rFonts w:ascii="Arial" w:eastAsia="Arial" w:hAnsi="Arial" w:cs="Arial"/>
          <w:sz w:val="24"/>
          <w:szCs w:val="24"/>
        </w:rPr>
        <w:t>.</w:t>
      </w:r>
    </w:p>
    <w:p w14:paraId="53FDFFA3" w14:textId="5F5ECE8A" w:rsidR="00E92865" w:rsidRPr="00E92865" w:rsidRDefault="00AE2BE7" w:rsidP="004317E7">
      <w:pPr>
        <w:spacing w:before="240" w:line="360" w:lineRule="auto"/>
        <w:jc w:val="both"/>
        <w:rPr>
          <w:rFonts w:ascii="Arial" w:eastAsia="Arial" w:hAnsi="Arial" w:cs="Arial"/>
          <w:bCs/>
          <w:sz w:val="24"/>
          <w:szCs w:val="24"/>
        </w:rPr>
      </w:pPr>
      <w:r>
        <w:rPr>
          <w:rFonts w:ascii="Arial" w:eastAsia="Arial" w:hAnsi="Arial" w:cs="Arial"/>
          <w:b/>
          <w:bCs/>
          <w:sz w:val="24"/>
          <w:szCs w:val="24"/>
        </w:rPr>
        <w:t>7</w:t>
      </w:r>
      <w:r w:rsidR="00650617" w:rsidRPr="001C25C7">
        <w:rPr>
          <w:rFonts w:ascii="Arial" w:eastAsia="Arial" w:hAnsi="Arial" w:cs="Arial"/>
          <w:b/>
          <w:bCs/>
          <w:sz w:val="24"/>
          <w:szCs w:val="24"/>
        </w:rPr>
        <w:t>.</w:t>
      </w:r>
      <w:r w:rsidR="00867DE6">
        <w:rPr>
          <w:rFonts w:ascii="Arial" w:eastAsia="Arial" w:hAnsi="Arial" w:cs="Arial"/>
          <w:b/>
          <w:sz w:val="24"/>
          <w:szCs w:val="24"/>
        </w:rPr>
        <w:t xml:space="preserve"> </w:t>
      </w:r>
      <w:r w:rsidR="00E92865">
        <w:rPr>
          <w:rFonts w:ascii="Arial" w:eastAsia="Arial" w:hAnsi="Arial" w:cs="Arial"/>
          <w:b/>
          <w:sz w:val="24"/>
          <w:szCs w:val="24"/>
        </w:rPr>
        <w:t xml:space="preserve">Recepción y desahogo. </w:t>
      </w:r>
      <w:r w:rsidR="00E92865">
        <w:rPr>
          <w:rFonts w:ascii="Arial" w:eastAsia="Arial" w:hAnsi="Arial" w:cs="Arial"/>
          <w:bCs/>
          <w:sz w:val="24"/>
          <w:szCs w:val="24"/>
        </w:rPr>
        <w:t>El veinti</w:t>
      </w:r>
      <w:r w:rsidR="00BB0786">
        <w:rPr>
          <w:rFonts w:ascii="Arial" w:eastAsia="Arial" w:hAnsi="Arial" w:cs="Arial"/>
          <w:bCs/>
          <w:sz w:val="24"/>
          <w:szCs w:val="24"/>
        </w:rPr>
        <w:t>dós</w:t>
      </w:r>
      <w:r w:rsidR="00E92865">
        <w:rPr>
          <w:rFonts w:ascii="Arial" w:eastAsia="Arial" w:hAnsi="Arial" w:cs="Arial"/>
          <w:bCs/>
          <w:sz w:val="24"/>
          <w:szCs w:val="24"/>
        </w:rPr>
        <w:t xml:space="preserve"> de octubre, se recibieron los originales de las documentales previas; asimismo, se ordenó el desahogo del disco compacto adjunto</w:t>
      </w:r>
      <w:r w:rsidR="00E92865">
        <w:rPr>
          <w:rStyle w:val="Refdenotaalpie"/>
          <w:rFonts w:ascii="Arial" w:eastAsia="Arial" w:hAnsi="Arial" w:cs="Arial"/>
          <w:bCs/>
          <w:sz w:val="24"/>
          <w:szCs w:val="24"/>
        </w:rPr>
        <w:footnoteReference w:id="8"/>
      </w:r>
      <w:r w:rsidR="00E92865">
        <w:rPr>
          <w:rFonts w:ascii="Arial" w:eastAsia="Arial" w:hAnsi="Arial" w:cs="Arial"/>
          <w:bCs/>
          <w:sz w:val="24"/>
          <w:szCs w:val="24"/>
        </w:rPr>
        <w:t>.</w:t>
      </w:r>
    </w:p>
    <w:p w14:paraId="16FAB92A" w14:textId="6C9AE14D" w:rsidR="005848BD" w:rsidRPr="005848BD" w:rsidRDefault="00E92865" w:rsidP="004317E7">
      <w:pPr>
        <w:spacing w:before="240" w:line="360" w:lineRule="auto"/>
        <w:jc w:val="both"/>
        <w:rPr>
          <w:rFonts w:ascii="Arial" w:eastAsia="Arial" w:hAnsi="Arial" w:cs="Arial"/>
          <w:bCs/>
          <w:sz w:val="24"/>
          <w:szCs w:val="24"/>
        </w:rPr>
      </w:pPr>
      <w:r>
        <w:rPr>
          <w:rFonts w:ascii="Arial" w:eastAsia="Arial" w:hAnsi="Arial" w:cs="Arial"/>
          <w:b/>
          <w:sz w:val="24"/>
          <w:szCs w:val="24"/>
        </w:rPr>
        <w:lastRenderedPageBreak/>
        <w:t xml:space="preserve">8. </w:t>
      </w:r>
      <w:r w:rsidR="005848BD">
        <w:rPr>
          <w:rFonts w:ascii="Arial" w:eastAsia="Arial" w:hAnsi="Arial" w:cs="Arial"/>
          <w:b/>
          <w:sz w:val="24"/>
          <w:szCs w:val="24"/>
        </w:rPr>
        <w:t>Recepción, cumplimiento y a</w:t>
      </w:r>
      <w:r w:rsidR="004317E7" w:rsidRPr="001C25C7">
        <w:rPr>
          <w:rFonts w:ascii="Arial" w:eastAsia="Arial" w:hAnsi="Arial" w:cs="Arial"/>
          <w:b/>
          <w:sz w:val="24"/>
          <w:szCs w:val="24"/>
        </w:rPr>
        <w:t>dmisión</w:t>
      </w:r>
      <w:r w:rsidR="005848BD">
        <w:rPr>
          <w:rFonts w:ascii="Arial" w:eastAsia="Arial" w:hAnsi="Arial" w:cs="Arial"/>
          <w:b/>
          <w:sz w:val="24"/>
          <w:szCs w:val="24"/>
        </w:rPr>
        <w:t xml:space="preserve">. </w:t>
      </w:r>
      <w:r w:rsidR="005848BD">
        <w:rPr>
          <w:rFonts w:ascii="Arial" w:eastAsia="Arial" w:hAnsi="Arial" w:cs="Arial"/>
          <w:bCs/>
          <w:sz w:val="24"/>
          <w:szCs w:val="24"/>
        </w:rPr>
        <w:t xml:space="preserve">En proveído de veintitrés de octubre, se recibió la totalidad de </w:t>
      </w:r>
      <w:r w:rsidR="00696EC5">
        <w:rPr>
          <w:rFonts w:ascii="Arial" w:eastAsia="Arial" w:hAnsi="Arial" w:cs="Arial"/>
          <w:bCs/>
          <w:sz w:val="24"/>
          <w:szCs w:val="24"/>
        </w:rPr>
        <w:t xml:space="preserve">las </w:t>
      </w:r>
      <w:r w:rsidR="005848BD">
        <w:rPr>
          <w:rFonts w:ascii="Arial" w:eastAsia="Arial" w:hAnsi="Arial" w:cs="Arial"/>
          <w:bCs/>
          <w:sz w:val="24"/>
          <w:szCs w:val="24"/>
        </w:rPr>
        <w:t xml:space="preserve">constancias relativas al trámite de ley, por lo que se tuvo cumpliendo a la </w:t>
      </w:r>
      <w:r w:rsidR="005848BD" w:rsidRPr="005848BD">
        <w:rPr>
          <w:rFonts w:ascii="Arial" w:eastAsia="Arial" w:hAnsi="Arial" w:cs="Arial"/>
          <w:bCs/>
          <w:i/>
          <w:iCs/>
          <w:sz w:val="24"/>
          <w:szCs w:val="24"/>
        </w:rPr>
        <w:t>autoridad responsable</w:t>
      </w:r>
      <w:r w:rsidR="005848BD">
        <w:rPr>
          <w:rFonts w:ascii="Arial" w:eastAsia="Arial" w:hAnsi="Arial" w:cs="Arial"/>
          <w:bCs/>
          <w:i/>
          <w:iCs/>
          <w:sz w:val="24"/>
          <w:szCs w:val="24"/>
        </w:rPr>
        <w:t xml:space="preserve">; </w:t>
      </w:r>
      <w:r w:rsidR="005848BD">
        <w:rPr>
          <w:rFonts w:ascii="Arial" w:eastAsia="Arial" w:hAnsi="Arial" w:cs="Arial"/>
          <w:bCs/>
          <w:sz w:val="24"/>
          <w:szCs w:val="24"/>
        </w:rPr>
        <w:t xml:space="preserve">asimismo, </w:t>
      </w:r>
      <w:r w:rsidR="005848BD">
        <w:rPr>
          <w:rFonts w:ascii="Arial" w:eastAsia="Arial" w:hAnsi="Arial" w:cs="Arial"/>
          <w:sz w:val="24"/>
          <w:szCs w:val="24"/>
        </w:rPr>
        <w:t xml:space="preserve">se admitió a trámite el </w:t>
      </w:r>
      <w:r w:rsidR="005848BD" w:rsidRPr="00867DE6">
        <w:rPr>
          <w:rFonts w:ascii="Arial" w:eastAsia="Arial" w:hAnsi="Arial" w:cs="Arial"/>
          <w:i/>
          <w:iCs/>
          <w:sz w:val="24"/>
          <w:szCs w:val="24"/>
        </w:rPr>
        <w:t>juicio de la ciudadanía</w:t>
      </w:r>
      <w:r w:rsidR="005848BD">
        <w:rPr>
          <w:rStyle w:val="Refdenotaalpie"/>
          <w:rFonts w:ascii="Arial" w:eastAsia="Arial" w:hAnsi="Arial" w:cs="Arial"/>
          <w:sz w:val="24"/>
          <w:szCs w:val="24"/>
        </w:rPr>
        <w:footnoteReference w:id="9"/>
      </w:r>
      <w:r w:rsidR="005848BD">
        <w:rPr>
          <w:rFonts w:ascii="Arial" w:eastAsia="Arial" w:hAnsi="Arial" w:cs="Arial"/>
          <w:sz w:val="24"/>
          <w:szCs w:val="24"/>
        </w:rPr>
        <w:t>.</w:t>
      </w:r>
    </w:p>
    <w:p w14:paraId="69C05909" w14:textId="6E6FC59A" w:rsidR="00650617" w:rsidRPr="001C25C7" w:rsidRDefault="005848BD" w:rsidP="004317E7">
      <w:pPr>
        <w:spacing w:before="240" w:line="360" w:lineRule="auto"/>
        <w:jc w:val="both"/>
        <w:rPr>
          <w:rFonts w:ascii="Arial" w:eastAsia="Arial" w:hAnsi="Arial" w:cs="Arial"/>
          <w:sz w:val="24"/>
          <w:szCs w:val="24"/>
          <w:lang w:val="es-MX"/>
        </w:rPr>
      </w:pPr>
      <w:r>
        <w:rPr>
          <w:rFonts w:ascii="Arial" w:eastAsia="Arial" w:hAnsi="Arial" w:cs="Arial"/>
          <w:b/>
          <w:sz w:val="24"/>
          <w:szCs w:val="24"/>
        </w:rPr>
        <w:t>9. C</w:t>
      </w:r>
      <w:r w:rsidR="00AE2BE7" w:rsidRPr="000E231C">
        <w:rPr>
          <w:rFonts w:ascii="Arial" w:eastAsia="Arial" w:hAnsi="Arial" w:cs="Arial"/>
          <w:b/>
          <w:sz w:val="24"/>
          <w:szCs w:val="24"/>
        </w:rPr>
        <w:t>ierre de instrucción</w:t>
      </w:r>
      <w:r w:rsidR="00867DE6">
        <w:rPr>
          <w:rFonts w:ascii="Arial" w:eastAsia="Arial" w:hAnsi="Arial" w:cs="Arial"/>
          <w:b/>
          <w:sz w:val="24"/>
          <w:szCs w:val="24"/>
        </w:rPr>
        <w:t>.</w:t>
      </w:r>
      <w:r w:rsidR="004317E7" w:rsidRPr="001C25C7">
        <w:rPr>
          <w:rFonts w:ascii="Arial" w:eastAsia="Arial" w:hAnsi="Arial" w:cs="Arial"/>
          <w:b/>
          <w:sz w:val="24"/>
          <w:szCs w:val="24"/>
        </w:rPr>
        <w:t xml:space="preserve"> </w:t>
      </w:r>
      <w:r w:rsidR="00867DE6">
        <w:rPr>
          <w:rFonts w:ascii="Arial" w:eastAsia="Arial" w:hAnsi="Arial" w:cs="Arial"/>
          <w:bCs/>
          <w:sz w:val="24"/>
          <w:szCs w:val="24"/>
        </w:rPr>
        <w:t xml:space="preserve">El </w:t>
      </w:r>
      <w:r w:rsidR="007537D1">
        <w:rPr>
          <w:rFonts w:ascii="Arial" w:eastAsia="Arial" w:hAnsi="Arial" w:cs="Arial"/>
          <w:bCs/>
          <w:sz w:val="24"/>
          <w:szCs w:val="24"/>
        </w:rPr>
        <w:t>veintiocho</w:t>
      </w:r>
      <w:r w:rsidR="00AE2BE7">
        <w:rPr>
          <w:rFonts w:ascii="Arial" w:eastAsia="Arial" w:hAnsi="Arial" w:cs="Arial"/>
          <w:bCs/>
          <w:sz w:val="24"/>
          <w:szCs w:val="24"/>
        </w:rPr>
        <w:t xml:space="preserve"> </w:t>
      </w:r>
      <w:r w:rsidR="00867DE6">
        <w:rPr>
          <w:rFonts w:ascii="Arial" w:eastAsia="Arial" w:hAnsi="Arial" w:cs="Arial"/>
          <w:bCs/>
          <w:sz w:val="24"/>
          <w:szCs w:val="24"/>
        </w:rPr>
        <w:t xml:space="preserve">siguiente, </w:t>
      </w:r>
      <w:r w:rsidR="00650617" w:rsidRPr="000E231C">
        <w:rPr>
          <w:rFonts w:ascii="Arial" w:eastAsia="Arial" w:hAnsi="Arial" w:cs="Arial"/>
          <w:sz w:val="24"/>
          <w:szCs w:val="24"/>
        </w:rPr>
        <w:t>se</w:t>
      </w:r>
      <w:r w:rsidR="00650617" w:rsidRPr="001C25C7">
        <w:rPr>
          <w:rFonts w:ascii="Arial" w:eastAsia="Arial" w:hAnsi="Arial" w:cs="Arial"/>
          <w:sz w:val="24"/>
          <w:szCs w:val="24"/>
        </w:rPr>
        <w:t xml:space="preserve"> declaró cerrada la instrucción, quedando los autos en estado de dictar sentencia</w:t>
      </w:r>
      <w:r w:rsidR="00650617" w:rsidRPr="001C25C7">
        <w:rPr>
          <w:rFonts w:ascii="Arial" w:eastAsia="Arial" w:hAnsi="Arial" w:cs="Arial"/>
          <w:bCs/>
          <w:sz w:val="24"/>
          <w:szCs w:val="24"/>
          <w:vertAlign w:val="superscript"/>
        </w:rPr>
        <w:footnoteReference w:id="10"/>
      </w:r>
      <w:r w:rsidR="00650617" w:rsidRPr="001C25C7">
        <w:rPr>
          <w:rFonts w:ascii="Arial" w:eastAsia="Arial" w:hAnsi="Arial" w:cs="Arial"/>
          <w:sz w:val="24"/>
          <w:szCs w:val="24"/>
          <w:lang w:val="es-MX"/>
        </w:rPr>
        <w:t>.</w:t>
      </w:r>
    </w:p>
    <w:p w14:paraId="450B9A7B" w14:textId="77777777" w:rsidR="002A35CB" w:rsidRPr="001C25C7" w:rsidRDefault="00061ECA" w:rsidP="00BC1F60">
      <w:pPr>
        <w:pStyle w:val="Ttulo1"/>
        <w:spacing w:before="240" w:after="160"/>
        <w:jc w:val="center"/>
        <w:rPr>
          <w:rFonts w:ascii="Arial" w:hAnsi="Arial" w:cs="Arial"/>
          <w:sz w:val="24"/>
          <w:szCs w:val="24"/>
        </w:rPr>
      </w:pPr>
      <w:bookmarkStart w:id="4" w:name="_Toc212110340"/>
      <w:r w:rsidRPr="001C25C7">
        <w:rPr>
          <w:rFonts w:ascii="Arial" w:hAnsi="Arial" w:cs="Arial"/>
          <w:sz w:val="24"/>
          <w:szCs w:val="24"/>
        </w:rPr>
        <w:t>II. COMPETENCIA</w:t>
      </w:r>
      <w:bookmarkEnd w:id="4"/>
    </w:p>
    <w:p w14:paraId="69323906" w14:textId="50E6FE9F" w:rsidR="002A35CB" w:rsidRPr="00AE2BE7" w:rsidRDefault="00061ECA" w:rsidP="00BC1F60">
      <w:pPr>
        <w:spacing w:before="240" w:line="360" w:lineRule="auto"/>
        <w:jc w:val="both"/>
        <w:rPr>
          <w:rFonts w:ascii="Arial" w:eastAsia="Arial" w:hAnsi="Arial" w:cs="Arial"/>
          <w:iCs/>
          <w:sz w:val="24"/>
          <w:szCs w:val="24"/>
        </w:rPr>
      </w:pPr>
      <w:bookmarkStart w:id="5" w:name="_heading=h.2et92p0" w:colFirst="0" w:colLast="0"/>
      <w:bookmarkEnd w:id="5"/>
      <w:r w:rsidRPr="001C25C7">
        <w:rPr>
          <w:rFonts w:ascii="Arial" w:eastAsia="Arial" w:hAnsi="Arial" w:cs="Arial"/>
          <w:sz w:val="24"/>
          <w:szCs w:val="24"/>
        </w:rPr>
        <w:t>El Pleno de</w:t>
      </w:r>
      <w:r w:rsidR="00AE6BB7">
        <w:rPr>
          <w:rFonts w:ascii="Arial" w:eastAsia="Arial" w:hAnsi="Arial" w:cs="Arial"/>
          <w:sz w:val="24"/>
          <w:szCs w:val="24"/>
        </w:rPr>
        <w:t>l</w:t>
      </w:r>
      <w:r w:rsidRPr="001C25C7">
        <w:rPr>
          <w:rFonts w:ascii="Arial" w:eastAsia="Arial" w:hAnsi="Arial" w:cs="Arial"/>
          <w:sz w:val="24"/>
          <w:szCs w:val="24"/>
        </w:rPr>
        <w:t xml:space="preserve"> </w:t>
      </w:r>
      <w:r w:rsidRPr="001C25C7">
        <w:rPr>
          <w:rFonts w:ascii="Arial" w:eastAsia="Arial" w:hAnsi="Arial" w:cs="Arial"/>
          <w:i/>
          <w:sz w:val="24"/>
          <w:szCs w:val="24"/>
        </w:rPr>
        <w:t xml:space="preserve">Tribunal </w:t>
      </w:r>
      <w:r w:rsidRPr="001C25C7">
        <w:rPr>
          <w:rFonts w:ascii="Arial" w:eastAsia="Arial" w:hAnsi="Arial" w:cs="Arial"/>
          <w:sz w:val="24"/>
          <w:szCs w:val="24"/>
        </w:rPr>
        <w:t xml:space="preserve">es competente para conocer y resolver el medio de </w:t>
      </w:r>
      <w:r w:rsidR="002005AD" w:rsidRPr="001C25C7">
        <w:rPr>
          <w:rFonts w:ascii="Arial" w:eastAsia="Arial" w:hAnsi="Arial" w:cs="Arial"/>
          <w:sz w:val="24"/>
          <w:szCs w:val="24"/>
        </w:rPr>
        <w:t>impugnación</w:t>
      </w:r>
      <w:r w:rsidRPr="001C25C7">
        <w:rPr>
          <w:rFonts w:ascii="Arial" w:eastAsia="Arial" w:hAnsi="Arial" w:cs="Arial"/>
          <w:sz w:val="24"/>
          <w:szCs w:val="24"/>
        </w:rPr>
        <w:t xml:space="preserve">, en virtud de que se trata de un </w:t>
      </w:r>
      <w:r w:rsidRPr="001C25C7">
        <w:rPr>
          <w:rFonts w:ascii="Arial" w:eastAsia="Arial" w:hAnsi="Arial" w:cs="Arial"/>
          <w:i/>
          <w:sz w:val="24"/>
          <w:szCs w:val="24"/>
        </w:rPr>
        <w:t xml:space="preserve">juicio </w:t>
      </w:r>
      <w:r w:rsidR="008D1DC4" w:rsidRPr="001C25C7">
        <w:rPr>
          <w:rFonts w:ascii="Arial" w:eastAsia="Arial" w:hAnsi="Arial" w:cs="Arial"/>
          <w:i/>
          <w:sz w:val="24"/>
          <w:szCs w:val="24"/>
        </w:rPr>
        <w:t xml:space="preserve">de la </w:t>
      </w:r>
      <w:r w:rsidR="002B3098" w:rsidRPr="001C25C7">
        <w:rPr>
          <w:rFonts w:ascii="Arial" w:eastAsia="Arial" w:hAnsi="Arial" w:cs="Arial"/>
          <w:i/>
          <w:sz w:val="24"/>
          <w:szCs w:val="24"/>
        </w:rPr>
        <w:t>ciudadan</w:t>
      </w:r>
      <w:r w:rsidR="008D1DC4" w:rsidRPr="001C25C7">
        <w:rPr>
          <w:rFonts w:ascii="Arial" w:eastAsia="Arial" w:hAnsi="Arial" w:cs="Arial"/>
          <w:i/>
          <w:sz w:val="24"/>
          <w:szCs w:val="24"/>
        </w:rPr>
        <w:t>ía</w:t>
      </w:r>
      <w:r w:rsidR="00CB7166" w:rsidRPr="001C25C7">
        <w:rPr>
          <w:rFonts w:ascii="Arial" w:eastAsia="Arial" w:hAnsi="Arial" w:cs="Arial"/>
          <w:i/>
          <w:sz w:val="24"/>
          <w:szCs w:val="24"/>
        </w:rPr>
        <w:t xml:space="preserve">, </w:t>
      </w:r>
      <w:r w:rsidR="008C2113">
        <w:rPr>
          <w:rFonts w:ascii="Arial" w:eastAsia="Arial" w:hAnsi="Arial" w:cs="Arial"/>
          <w:iCs/>
          <w:sz w:val="24"/>
          <w:szCs w:val="24"/>
        </w:rPr>
        <w:t>promovido por</w:t>
      </w:r>
      <w:r w:rsidR="00CB7166" w:rsidRPr="001C25C7">
        <w:rPr>
          <w:rFonts w:ascii="Arial" w:eastAsia="Arial" w:hAnsi="Arial" w:cs="Arial"/>
          <w:iCs/>
          <w:sz w:val="24"/>
          <w:szCs w:val="24"/>
        </w:rPr>
        <w:t xml:space="preserve"> </w:t>
      </w:r>
      <w:r w:rsidR="004317E7">
        <w:rPr>
          <w:rFonts w:ascii="Arial" w:eastAsia="Arial" w:hAnsi="Arial" w:cs="Arial"/>
          <w:iCs/>
          <w:sz w:val="24"/>
          <w:szCs w:val="24"/>
        </w:rPr>
        <w:t>un</w:t>
      </w:r>
      <w:r w:rsidR="00AE2BE7">
        <w:rPr>
          <w:rFonts w:ascii="Arial" w:eastAsia="Arial" w:hAnsi="Arial" w:cs="Arial"/>
          <w:iCs/>
          <w:sz w:val="24"/>
          <w:szCs w:val="24"/>
        </w:rPr>
        <w:t>a persona</w:t>
      </w:r>
      <w:r w:rsidR="004317E7">
        <w:rPr>
          <w:rFonts w:ascii="Arial" w:eastAsia="Arial" w:hAnsi="Arial" w:cs="Arial"/>
          <w:iCs/>
          <w:sz w:val="24"/>
          <w:szCs w:val="24"/>
        </w:rPr>
        <w:t xml:space="preserve"> ciudadan</w:t>
      </w:r>
      <w:r w:rsidR="00AE2BE7">
        <w:rPr>
          <w:rFonts w:ascii="Arial" w:eastAsia="Arial" w:hAnsi="Arial" w:cs="Arial"/>
          <w:iCs/>
          <w:sz w:val="24"/>
          <w:szCs w:val="24"/>
        </w:rPr>
        <w:t>a</w:t>
      </w:r>
      <w:r w:rsidR="008C2113">
        <w:rPr>
          <w:rFonts w:ascii="Arial" w:eastAsia="Arial" w:hAnsi="Arial" w:cs="Arial"/>
          <w:i/>
          <w:sz w:val="24"/>
          <w:szCs w:val="24"/>
        </w:rPr>
        <w:t>,</w:t>
      </w:r>
      <w:r w:rsidR="00CB7166" w:rsidRPr="001C25C7">
        <w:rPr>
          <w:rFonts w:ascii="Arial" w:eastAsia="Arial" w:hAnsi="Arial" w:cs="Arial"/>
          <w:i/>
          <w:sz w:val="24"/>
          <w:szCs w:val="24"/>
        </w:rPr>
        <w:t xml:space="preserve"> </w:t>
      </w:r>
      <w:r w:rsidR="008C2113">
        <w:rPr>
          <w:rFonts w:ascii="Arial" w:eastAsia="Arial" w:hAnsi="Arial" w:cs="Arial"/>
          <w:iCs/>
          <w:sz w:val="24"/>
          <w:szCs w:val="24"/>
        </w:rPr>
        <w:t xml:space="preserve">por propio derecho y en cuanto militante del </w:t>
      </w:r>
      <w:r w:rsidR="008C2113" w:rsidRPr="008C2113">
        <w:rPr>
          <w:rFonts w:ascii="Arial" w:eastAsia="Arial" w:hAnsi="Arial" w:cs="Arial"/>
          <w:i/>
          <w:sz w:val="24"/>
          <w:szCs w:val="24"/>
        </w:rPr>
        <w:t>P</w:t>
      </w:r>
      <w:r w:rsidR="00AE2BE7">
        <w:rPr>
          <w:rFonts w:ascii="Arial" w:eastAsia="Arial" w:hAnsi="Arial" w:cs="Arial"/>
          <w:i/>
          <w:sz w:val="24"/>
          <w:szCs w:val="24"/>
        </w:rPr>
        <w:t>AN</w:t>
      </w:r>
      <w:r w:rsidR="008C2113">
        <w:rPr>
          <w:rFonts w:ascii="Arial" w:eastAsia="Arial" w:hAnsi="Arial" w:cs="Arial"/>
          <w:iCs/>
          <w:sz w:val="24"/>
          <w:szCs w:val="24"/>
        </w:rPr>
        <w:t xml:space="preserve">, quien </w:t>
      </w:r>
      <w:r w:rsidR="00CB7166" w:rsidRPr="001C25C7">
        <w:rPr>
          <w:rFonts w:ascii="Arial" w:eastAsia="Arial" w:hAnsi="Arial" w:cs="Arial"/>
          <w:iCs/>
          <w:sz w:val="24"/>
          <w:szCs w:val="24"/>
        </w:rPr>
        <w:t xml:space="preserve">aduce </w:t>
      </w:r>
      <w:r w:rsidR="00D44075">
        <w:rPr>
          <w:rFonts w:ascii="Arial" w:eastAsia="Arial" w:hAnsi="Arial" w:cs="Arial"/>
          <w:iCs/>
          <w:sz w:val="24"/>
          <w:szCs w:val="24"/>
        </w:rPr>
        <w:t>una</w:t>
      </w:r>
      <w:r w:rsidR="00CB7166" w:rsidRPr="001C25C7">
        <w:rPr>
          <w:rFonts w:ascii="Arial" w:eastAsia="Arial" w:hAnsi="Arial" w:cs="Arial"/>
          <w:iCs/>
          <w:sz w:val="24"/>
          <w:szCs w:val="24"/>
        </w:rPr>
        <w:t xml:space="preserve"> vulneración a su</w:t>
      </w:r>
      <w:r w:rsidR="00D44075">
        <w:rPr>
          <w:rFonts w:ascii="Arial" w:eastAsia="Arial" w:hAnsi="Arial" w:cs="Arial"/>
          <w:iCs/>
          <w:sz w:val="24"/>
          <w:szCs w:val="24"/>
        </w:rPr>
        <w:t>s</w:t>
      </w:r>
      <w:r w:rsidR="00CB7166" w:rsidRPr="001C25C7">
        <w:rPr>
          <w:rFonts w:ascii="Arial" w:eastAsia="Arial" w:hAnsi="Arial" w:cs="Arial"/>
          <w:iCs/>
          <w:sz w:val="24"/>
          <w:szCs w:val="24"/>
        </w:rPr>
        <w:t xml:space="preserve"> derecho</w:t>
      </w:r>
      <w:r w:rsidR="00D44075">
        <w:rPr>
          <w:rFonts w:ascii="Arial" w:eastAsia="Arial" w:hAnsi="Arial" w:cs="Arial"/>
          <w:iCs/>
          <w:sz w:val="24"/>
          <w:szCs w:val="24"/>
        </w:rPr>
        <w:t>s</w:t>
      </w:r>
      <w:r w:rsidR="00CB7166" w:rsidRPr="001C25C7">
        <w:rPr>
          <w:rFonts w:ascii="Arial" w:eastAsia="Arial" w:hAnsi="Arial" w:cs="Arial"/>
          <w:iCs/>
          <w:sz w:val="24"/>
          <w:szCs w:val="24"/>
        </w:rPr>
        <w:t xml:space="preserve"> político-electoral</w:t>
      </w:r>
      <w:r w:rsidR="00D44075">
        <w:rPr>
          <w:rFonts w:ascii="Arial" w:eastAsia="Arial" w:hAnsi="Arial" w:cs="Arial"/>
          <w:iCs/>
          <w:sz w:val="24"/>
          <w:szCs w:val="24"/>
        </w:rPr>
        <w:t>es</w:t>
      </w:r>
      <w:r w:rsidR="009D0F5E" w:rsidRPr="001C25C7">
        <w:rPr>
          <w:rFonts w:ascii="Arial" w:eastAsia="Arial" w:hAnsi="Arial" w:cs="Arial"/>
          <w:iCs/>
          <w:sz w:val="24"/>
          <w:szCs w:val="24"/>
        </w:rPr>
        <w:t xml:space="preserve">, derivado de </w:t>
      </w:r>
      <w:r w:rsidR="00AE2BE7">
        <w:rPr>
          <w:rFonts w:ascii="Arial" w:eastAsia="Arial" w:hAnsi="Arial" w:cs="Arial"/>
          <w:iCs/>
          <w:sz w:val="24"/>
          <w:szCs w:val="24"/>
        </w:rPr>
        <w:t xml:space="preserve">la supuesta omisión de la </w:t>
      </w:r>
      <w:r w:rsidR="00AE2BE7">
        <w:rPr>
          <w:rFonts w:ascii="Arial" w:eastAsia="Arial" w:hAnsi="Arial" w:cs="Arial"/>
          <w:i/>
          <w:sz w:val="24"/>
          <w:szCs w:val="24"/>
        </w:rPr>
        <w:t xml:space="preserve">autoridad responsable </w:t>
      </w:r>
      <w:r w:rsidR="00AE2BE7">
        <w:rPr>
          <w:rFonts w:ascii="Arial" w:eastAsia="Arial" w:hAnsi="Arial" w:cs="Arial"/>
          <w:iCs/>
          <w:sz w:val="24"/>
          <w:szCs w:val="24"/>
        </w:rPr>
        <w:t>de cumplir con el trámite de ley del medio de impugnación que presentó</w:t>
      </w:r>
      <w:r w:rsidR="00300588">
        <w:rPr>
          <w:rFonts w:ascii="Arial" w:eastAsia="Arial" w:hAnsi="Arial" w:cs="Arial"/>
          <w:iCs/>
          <w:sz w:val="24"/>
          <w:szCs w:val="24"/>
        </w:rPr>
        <w:t>, previo a este juicio</w:t>
      </w:r>
      <w:r w:rsidR="00AE2BE7">
        <w:rPr>
          <w:rFonts w:ascii="Arial" w:eastAsia="Arial" w:hAnsi="Arial" w:cs="Arial"/>
          <w:iCs/>
          <w:sz w:val="24"/>
          <w:szCs w:val="24"/>
        </w:rPr>
        <w:t>.</w:t>
      </w:r>
    </w:p>
    <w:p w14:paraId="46C27AF0" w14:textId="14106732" w:rsidR="002B3098" w:rsidRPr="001C25C7" w:rsidRDefault="002B3098" w:rsidP="008B1312">
      <w:pPr>
        <w:spacing w:line="360" w:lineRule="auto"/>
        <w:jc w:val="both"/>
        <w:rPr>
          <w:rFonts w:ascii="Arial" w:hAnsi="Arial" w:cs="Arial"/>
          <w:sz w:val="24"/>
          <w:szCs w:val="20"/>
        </w:rPr>
      </w:pPr>
      <w:r w:rsidRPr="001C25C7">
        <w:rPr>
          <w:rFonts w:ascii="Arial" w:eastAsia="Arial" w:hAnsi="Arial" w:cs="Arial"/>
          <w:sz w:val="24"/>
          <w:szCs w:val="20"/>
        </w:rPr>
        <w:t>Lo anterior, de conformidad con los artículos 98 A de la</w:t>
      </w:r>
      <w:r w:rsidR="000E4F13">
        <w:rPr>
          <w:rFonts w:ascii="Arial" w:eastAsia="Arial" w:hAnsi="Arial" w:cs="Arial"/>
          <w:sz w:val="24"/>
          <w:szCs w:val="20"/>
        </w:rPr>
        <w:t xml:space="preserve"> </w:t>
      </w:r>
      <w:r w:rsidR="000E4F13" w:rsidRPr="000E4F13">
        <w:rPr>
          <w:rFonts w:ascii="Arial" w:eastAsia="Arial" w:hAnsi="Arial" w:cs="Arial"/>
          <w:sz w:val="24"/>
          <w:szCs w:val="20"/>
        </w:rPr>
        <w:t>Constitución Política del Estado Libre y Soberano de Michoacán de Ocampo</w:t>
      </w:r>
      <w:r w:rsidRPr="000E4F13">
        <w:rPr>
          <w:rFonts w:ascii="Arial" w:eastAsia="Arial" w:hAnsi="Arial" w:cs="Arial"/>
          <w:sz w:val="24"/>
          <w:szCs w:val="20"/>
        </w:rPr>
        <w:t>;</w:t>
      </w:r>
      <w:r w:rsidRPr="001C25C7">
        <w:rPr>
          <w:rFonts w:ascii="Arial" w:eastAsia="Arial" w:hAnsi="Arial" w:cs="Arial"/>
          <w:sz w:val="24"/>
          <w:szCs w:val="20"/>
        </w:rPr>
        <w:t xml:space="preserve"> 60, 64, fracción XIII, 66, fracciones II y III del</w:t>
      </w:r>
      <w:r w:rsidR="000E4F13">
        <w:rPr>
          <w:rFonts w:ascii="Arial" w:eastAsia="Arial" w:hAnsi="Arial" w:cs="Arial"/>
          <w:i/>
          <w:sz w:val="24"/>
          <w:szCs w:val="20"/>
        </w:rPr>
        <w:t xml:space="preserve"> </w:t>
      </w:r>
      <w:r w:rsidR="000E4F13" w:rsidRPr="000E4F13">
        <w:rPr>
          <w:rFonts w:ascii="Arial" w:eastAsia="Arial" w:hAnsi="Arial" w:cs="Arial"/>
          <w:iCs/>
          <w:sz w:val="24"/>
          <w:szCs w:val="20"/>
        </w:rPr>
        <w:t>Código Electoral del Estado de Michoacán de Ocampo</w:t>
      </w:r>
      <w:r w:rsidRPr="001C25C7">
        <w:rPr>
          <w:rFonts w:ascii="Arial" w:eastAsia="Arial" w:hAnsi="Arial" w:cs="Arial"/>
          <w:sz w:val="24"/>
          <w:szCs w:val="20"/>
        </w:rPr>
        <w:t>, 1, 4,</w:t>
      </w:r>
      <w:r w:rsidR="00650617" w:rsidRPr="001C25C7">
        <w:rPr>
          <w:rFonts w:ascii="Arial" w:eastAsia="Arial" w:hAnsi="Arial" w:cs="Arial"/>
          <w:sz w:val="24"/>
          <w:szCs w:val="20"/>
        </w:rPr>
        <w:t xml:space="preserve"> inciso d),</w:t>
      </w:r>
      <w:r w:rsidRPr="001C25C7">
        <w:rPr>
          <w:rFonts w:ascii="Arial" w:eastAsia="Arial" w:hAnsi="Arial" w:cs="Arial"/>
          <w:sz w:val="24"/>
          <w:szCs w:val="20"/>
        </w:rPr>
        <w:t xml:space="preserve"> 5, 73, 74, inciso </w:t>
      </w:r>
      <w:r w:rsidR="008C2113">
        <w:rPr>
          <w:rFonts w:ascii="Arial" w:eastAsia="Arial" w:hAnsi="Arial" w:cs="Arial"/>
          <w:sz w:val="24"/>
          <w:szCs w:val="20"/>
        </w:rPr>
        <w:t>d</w:t>
      </w:r>
      <w:r w:rsidRPr="001C25C7">
        <w:rPr>
          <w:rFonts w:ascii="Arial" w:eastAsia="Arial" w:hAnsi="Arial" w:cs="Arial"/>
          <w:sz w:val="24"/>
          <w:szCs w:val="20"/>
        </w:rPr>
        <w:t>), y 76</w:t>
      </w:r>
      <w:r w:rsidR="001A288F" w:rsidRPr="001C25C7">
        <w:rPr>
          <w:rFonts w:ascii="Arial" w:eastAsia="Arial" w:hAnsi="Arial" w:cs="Arial"/>
          <w:sz w:val="24"/>
          <w:szCs w:val="20"/>
        </w:rPr>
        <w:t xml:space="preserve">, fracción </w:t>
      </w:r>
      <w:r w:rsidR="008C2113">
        <w:rPr>
          <w:rFonts w:ascii="Arial" w:eastAsia="Arial" w:hAnsi="Arial" w:cs="Arial"/>
          <w:sz w:val="24"/>
          <w:szCs w:val="20"/>
        </w:rPr>
        <w:t>II</w:t>
      </w:r>
      <w:r w:rsidRPr="001C25C7">
        <w:rPr>
          <w:rFonts w:ascii="Arial" w:eastAsia="Arial" w:hAnsi="Arial" w:cs="Arial"/>
          <w:sz w:val="24"/>
          <w:szCs w:val="20"/>
        </w:rPr>
        <w:t xml:space="preserve"> de la</w:t>
      </w:r>
      <w:r w:rsidRPr="001C25C7">
        <w:rPr>
          <w:rFonts w:ascii="Arial" w:eastAsia="Arial" w:hAnsi="Arial" w:cs="Arial"/>
          <w:i/>
          <w:sz w:val="24"/>
          <w:szCs w:val="20"/>
        </w:rPr>
        <w:t xml:space="preserve"> Ley de Justicia Electora</w:t>
      </w:r>
      <w:r w:rsidR="00AE2BE7">
        <w:rPr>
          <w:rFonts w:ascii="Arial" w:eastAsia="Arial" w:hAnsi="Arial" w:cs="Arial"/>
          <w:i/>
          <w:sz w:val="24"/>
          <w:szCs w:val="20"/>
        </w:rPr>
        <w:t>l</w:t>
      </w:r>
      <w:r w:rsidRPr="001C25C7">
        <w:rPr>
          <w:rFonts w:ascii="Arial" w:eastAsia="Arial" w:hAnsi="Arial" w:cs="Arial"/>
          <w:i/>
          <w:sz w:val="24"/>
          <w:szCs w:val="20"/>
        </w:rPr>
        <w:t>.</w:t>
      </w:r>
    </w:p>
    <w:p w14:paraId="0B7E8881" w14:textId="3316E4A7" w:rsidR="008D0951" w:rsidRPr="001C25C7" w:rsidRDefault="00061ECA" w:rsidP="002B7CAF">
      <w:pPr>
        <w:pStyle w:val="Ttulo1"/>
        <w:spacing w:before="0"/>
        <w:jc w:val="center"/>
        <w:rPr>
          <w:rFonts w:ascii="Arial" w:hAnsi="Arial" w:cs="Arial"/>
          <w:sz w:val="24"/>
          <w:szCs w:val="24"/>
        </w:rPr>
      </w:pPr>
      <w:bookmarkStart w:id="6" w:name="_Toc212110341"/>
      <w:r w:rsidRPr="0007405A">
        <w:rPr>
          <w:rFonts w:ascii="Arial" w:hAnsi="Arial" w:cs="Arial"/>
          <w:sz w:val="24"/>
          <w:szCs w:val="24"/>
        </w:rPr>
        <w:t>I</w:t>
      </w:r>
      <w:r w:rsidR="00C0764E" w:rsidRPr="0007405A">
        <w:rPr>
          <w:rFonts w:ascii="Arial" w:hAnsi="Arial" w:cs="Arial"/>
          <w:sz w:val="24"/>
          <w:szCs w:val="24"/>
        </w:rPr>
        <w:t>II</w:t>
      </w:r>
      <w:r w:rsidRPr="0007405A">
        <w:rPr>
          <w:rFonts w:ascii="Arial" w:hAnsi="Arial" w:cs="Arial"/>
          <w:sz w:val="24"/>
          <w:szCs w:val="24"/>
        </w:rPr>
        <w:t xml:space="preserve">. </w:t>
      </w:r>
      <w:r w:rsidR="00650617" w:rsidRPr="0007405A">
        <w:rPr>
          <w:rFonts w:ascii="Arial" w:hAnsi="Arial" w:cs="Arial"/>
          <w:sz w:val="24"/>
          <w:szCs w:val="24"/>
        </w:rPr>
        <w:t xml:space="preserve">CAUSALES DE </w:t>
      </w:r>
      <w:r w:rsidR="00DE644C" w:rsidRPr="0007405A">
        <w:rPr>
          <w:rFonts w:ascii="Arial" w:hAnsi="Arial" w:cs="Arial"/>
          <w:sz w:val="24"/>
          <w:szCs w:val="24"/>
        </w:rPr>
        <w:t>IMPROCEDENCIA</w:t>
      </w:r>
      <w:r w:rsidR="003E595E" w:rsidRPr="0007405A">
        <w:rPr>
          <w:rStyle w:val="Refdenotaalpie"/>
          <w:rFonts w:ascii="Arial" w:hAnsi="Arial" w:cs="Arial"/>
          <w:sz w:val="24"/>
          <w:szCs w:val="24"/>
        </w:rPr>
        <w:footnoteReference w:id="11"/>
      </w:r>
      <w:bookmarkEnd w:id="6"/>
    </w:p>
    <w:p w14:paraId="4967453A" w14:textId="21A3CED7" w:rsidR="00AE4177" w:rsidRPr="00153A56" w:rsidRDefault="003E595E" w:rsidP="003E595E">
      <w:pPr>
        <w:spacing w:before="240" w:line="360" w:lineRule="auto"/>
        <w:jc w:val="both"/>
        <w:rPr>
          <w:rFonts w:ascii="Arial" w:hAnsi="Arial" w:cs="Arial"/>
          <w:sz w:val="24"/>
          <w:szCs w:val="24"/>
        </w:rPr>
      </w:pPr>
      <w:bookmarkStart w:id="7" w:name="_Hlk194406885"/>
      <w:r>
        <w:rPr>
          <w:rFonts w:ascii="Arial" w:hAnsi="Arial" w:cs="Arial"/>
          <w:sz w:val="24"/>
          <w:szCs w:val="24"/>
        </w:rPr>
        <w:t>En el caso</w:t>
      </w:r>
      <w:r w:rsidR="00606298" w:rsidRPr="001C25C7">
        <w:rPr>
          <w:rFonts w:ascii="Arial" w:hAnsi="Arial" w:cs="Arial"/>
          <w:sz w:val="24"/>
          <w:szCs w:val="24"/>
        </w:rPr>
        <w:t xml:space="preserve">, </w:t>
      </w:r>
      <w:r w:rsidR="00153A56">
        <w:rPr>
          <w:rFonts w:ascii="Arial" w:hAnsi="Arial" w:cs="Arial"/>
          <w:sz w:val="24"/>
          <w:szCs w:val="24"/>
        </w:rPr>
        <w:t xml:space="preserve">la </w:t>
      </w:r>
      <w:r w:rsidR="00153A56">
        <w:rPr>
          <w:rFonts w:ascii="Arial" w:hAnsi="Arial" w:cs="Arial"/>
          <w:i/>
          <w:iCs/>
          <w:sz w:val="24"/>
          <w:szCs w:val="24"/>
        </w:rPr>
        <w:t xml:space="preserve">autoridad responsable </w:t>
      </w:r>
      <w:r w:rsidR="00153A56">
        <w:rPr>
          <w:rFonts w:ascii="Arial" w:hAnsi="Arial" w:cs="Arial"/>
          <w:sz w:val="24"/>
          <w:szCs w:val="24"/>
        </w:rPr>
        <w:t xml:space="preserve">no </w:t>
      </w:r>
      <w:r w:rsidR="0027048F">
        <w:rPr>
          <w:rFonts w:ascii="Arial" w:hAnsi="Arial" w:cs="Arial"/>
          <w:sz w:val="24"/>
          <w:szCs w:val="24"/>
        </w:rPr>
        <w:t xml:space="preserve">las </w:t>
      </w:r>
      <w:r w:rsidR="00153A56">
        <w:rPr>
          <w:rFonts w:ascii="Arial" w:hAnsi="Arial" w:cs="Arial"/>
          <w:sz w:val="24"/>
          <w:szCs w:val="24"/>
        </w:rPr>
        <w:t>hace valer</w:t>
      </w:r>
      <w:r w:rsidR="00153A56" w:rsidRPr="0027048F">
        <w:rPr>
          <w:rFonts w:ascii="Arial" w:hAnsi="Arial" w:cs="Arial"/>
          <w:sz w:val="24"/>
          <w:szCs w:val="24"/>
        </w:rPr>
        <w:t>,</w:t>
      </w:r>
      <w:r w:rsidR="00153A56">
        <w:rPr>
          <w:rFonts w:ascii="Arial" w:hAnsi="Arial" w:cs="Arial"/>
          <w:sz w:val="24"/>
          <w:szCs w:val="24"/>
        </w:rPr>
        <w:t xml:space="preserve"> ni este </w:t>
      </w:r>
      <w:r w:rsidR="00153A56" w:rsidRPr="00153A56">
        <w:rPr>
          <w:rFonts w:ascii="Arial" w:hAnsi="Arial" w:cs="Arial"/>
          <w:i/>
          <w:iCs/>
          <w:sz w:val="24"/>
          <w:szCs w:val="24"/>
        </w:rPr>
        <w:t>órgano</w:t>
      </w:r>
      <w:r w:rsidR="00153A56">
        <w:rPr>
          <w:rFonts w:ascii="Arial" w:hAnsi="Arial" w:cs="Arial"/>
          <w:i/>
          <w:iCs/>
          <w:sz w:val="24"/>
          <w:szCs w:val="24"/>
        </w:rPr>
        <w:t xml:space="preserve"> jurisdiccional </w:t>
      </w:r>
      <w:r w:rsidR="00153A56">
        <w:rPr>
          <w:rFonts w:ascii="Arial" w:hAnsi="Arial" w:cs="Arial"/>
          <w:sz w:val="24"/>
          <w:szCs w:val="24"/>
        </w:rPr>
        <w:t>advierte la actualización de alguna.</w:t>
      </w:r>
    </w:p>
    <w:p w14:paraId="5BEC5A6B" w14:textId="5F991B6C" w:rsidR="00606298" w:rsidRPr="001C25C7" w:rsidRDefault="00C0764E" w:rsidP="00C0764E">
      <w:pPr>
        <w:pStyle w:val="Ttulo1"/>
        <w:spacing w:before="0"/>
        <w:jc w:val="center"/>
        <w:rPr>
          <w:rFonts w:ascii="Arial" w:hAnsi="Arial" w:cs="Arial"/>
          <w:sz w:val="24"/>
          <w:szCs w:val="24"/>
        </w:rPr>
      </w:pPr>
      <w:bookmarkStart w:id="8" w:name="_Toc193803411"/>
      <w:bookmarkStart w:id="9" w:name="_Toc212110342"/>
      <w:r w:rsidRPr="001C25C7">
        <w:rPr>
          <w:rFonts w:ascii="Arial" w:hAnsi="Arial" w:cs="Arial"/>
          <w:sz w:val="24"/>
          <w:szCs w:val="24"/>
        </w:rPr>
        <w:t>I</w:t>
      </w:r>
      <w:r w:rsidR="00606298" w:rsidRPr="001C25C7">
        <w:rPr>
          <w:rFonts w:ascii="Arial" w:hAnsi="Arial" w:cs="Arial"/>
          <w:sz w:val="24"/>
          <w:szCs w:val="24"/>
        </w:rPr>
        <w:t>V. PROCEDENCIA</w:t>
      </w:r>
      <w:bookmarkEnd w:id="8"/>
      <w:bookmarkEnd w:id="9"/>
    </w:p>
    <w:p w14:paraId="2759BBBB" w14:textId="57E5329E" w:rsidR="004C114E" w:rsidRPr="001C25C7" w:rsidRDefault="00606298" w:rsidP="00C0764E">
      <w:pPr>
        <w:spacing w:before="240" w:line="360" w:lineRule="auto"/>
        <w:jc w:val="both"/>
        <w:rPr>
          <w:rFonts w:ascii="Arial" w:hAnsi="Arial" w:cs="Arial"/>
          <w:sz w:val="24"/>
          <w:szCs w:val="24"/>
        </w:rPr>
      </w:pPr>
      <w:bookmarkStart w:id="10" w:name="_Hlk192790773"/>
      <w:r w:rsidRPr="001C25C7">
        <w:rPr>
          <w:rFonts w:ascii="Arial" w:hAnsi="Arial" w:cs="Arial"/>
          <w:sz w:val="24"/>
          <w:szCs w:val="24"/>
        </w:rPr>
        <w:t xml:space="preserve">El </w:t>
      </w:r>
      <w:r w:rsidRPr="001C25C7">
        <w:rPr>
          <w:rFonts w:ascii="Arial" w:hAnsi="Arial" w:cs="Arial"/>
          <w:i/>
          <w:iCs/>
          <w:sz w:val="24"/>
          <w:szCs w:val="24"/>
        </w:rPr>
        <w:t xml:space="preserve">juicio de la ciudadanía </w:t>
      </w:r>
      <w:r w:rsidRPr="001C25C7">
        <w:rPr>
          <w:rFonts w:ascii="Arial" w:hAnsi="Arial" w:cs="Arial"/>
          <w:sz w:val="24"/>
          <w:szCs w:val="24"/>
        </w:rPr>
        <w:t xml:space="preserve">reúne los requisitos de procedencia </w:t>
      </w:r>
      <w:bookmarkEnd w:id="10"/>
      <w:r w:rsidR="004C114E" w:rsidRPr="001C25C7">
        <w:rPr>
          <w:rFonts w:ascii="Arial" w:hAnsi="Arial" w:cs="Arial"/>
          <w:sz w:val="24"/>
          <w:szCs w:val="24"/>
        </w:rPr>
        <w:t xml:space="preserve">previstos en los numerales 9, 10, 13, 15, fracción IV, 73 y 74, inciso c), de la </w:t>
      </w:r>
      <w:r w:rsidR="004C114E" w:rsidRPr="001C25C7">
        <w:rPr>
          <w:rFonts w:ascii="Arial" w:hAnsi="Arial" w:cs="Arial"/>
          <w:i/>
          <w:iCs/>
          <w:sz w:val="24"/>
          <w:szCs w:val="24"/>
        </w:rPr>
        <w:t>Ley de Justicia Electoral</w:t>
      </w:r>
      <w:r w:rsidR="00FC0871" w:rsidRPr="001C25C7">
        <w:rPr>
          <w:rFonts w:ascii="Arial" w:hAnsi="Arial" w:cs="Arial"/>
          <w:i/>
          <w:iCs/>
          <w:sz w:val="24"/>
          <w:szCs w:val="24"/>
        </w:rPr>
        <w:t>.</w:t>
      </w:r>
    </w:p>
    <w:p w14:paraId="1DBE86AC" w14:textId="7C3B0E75" w:rsidR="004C114E" w:rsidRPr="001C25C7" w:rsidRDefault="00606298" w:rsidP="004C114E">
      <w:pPr>
        <w:tabs>
          <w:tab w:val="left" w:pos="544"/>
        </w:tabs>
        <w:spacing w:line="360" w:lineRule="auto"/>
        <w:ind w:right="-40"/>
        <w:jc w:val="both"/>
        <w:rPr>
          <w:rFonts w:ascii="Arial" w:hAnsi="Arial" w:cs="Arial"/>
          <w:bCs/>
          <w:iCs/>
          <w:sz w:val="24"/>
          <w:szCs w:val="24"/>
        </w:rPr>
      </w:pPr>
      <w:r w:rsidRPr="001C25C7">
        <w:rPr>
          <w:rFonts w:ascii="Arial" w:hAnsi="Arial" w:cs="Arial"/>
          <w:b/>
          <w:sz w:val="24"/>
          <w:szCs w:val="24"/>
        </w:rPr>
        <w:t>1. Oportunidad.</w:t>
      </w:r>
      <w:r w:rsidRPr="001C25C7">
        <w:rPr>
          <w:rFonts w:ascii="Arial" w:hAnsi="Arial" w:cs="Arial"/>
          <w:sz w:val="24"/>
          <w:szCs w:val="24"/>
        </w:rPr>
        <w:t xml:space="preserve"> Se </w:t>
      </w:r>
      <w:r w:rsidR="004C114E" w:rsidRPr="001C25C7">
        <w:rPr>
          <w:rFonts w:ascii="Arial" w:hAnsi="Arial" w:cs="Arial"/>
          <w:sz w:val="24"/>
          <w:szCs w:val="24"/>
        </w:rPr>
        <w:t>cumple</w:t>
      </w:r>
      <w:r w:rsidRPr="001C25C7">
        <w:rPr>
          <w:rFonts w:ascii="Arial" w:hAnsi="Arial" w:cs="Arial"/>
          <w:sz w:val="24"/>
          <w:szCs w:val="24"/>
        </w:rPr>
        <w:t xml:space="preserve">, </w:t>
      </w:r>
      <w:r w:rsidR="00300588">
        <w:rPr>
          <w:rFonts w:ascii="Arial" w:hAnsi="Arial" w:cs="Arial"/>
          <w:sz w:val="24"/>
          <w:szCs w:val="24"/>
        </w:rPr>
        <w:t xml:space="preserve">pues el acto que se reclama, por su naturaleza, corresponde a </w:t>
      </w:r>
      <w:r w:rsidR="00AE2BE7" w:rsidRPr="001C25C7">
        <w:rPr>
          <w:rFonts w:ascii="Arial" w:hAnsi="Arial" w:cs="Arial"/>
          <w:sz w:val="24"/>
          <w:szCs w:val="24"/>
        </w:rPr>
        <w:t>uno de tracto sucesivo</w:t>
      </w:r>
      <w:r w:rsidR="00AE2BE7" w:rsidRPr="001C25C7">
        <w:rPr>
          <w:rStyle w:val="Refdenotaalpie"/>
          <w:rFonts w:ascii="Arial" w:hAnsi="Arial" w:cs="Arial"/>
          <w:sz w:val="24"/>
          <w:szCs w:val="24"/>
        </w:rPr>
        <w:footnoteReference w:id="12"/>
      </w:r>
      <w:r w:rsidR="00AE2BE7" w:rsidRPr="001C25C7">
        <w:rPr>
          <w:rFonts w:ascii="Arial" w:hAnsi="Arial" w:cs="Arial"/>
          <w:sz w:val="24"/>
          <w:szCs w:val="24"/>
        </w:rPr>
        <w:t>,</w:t>
      </w:r>
      <w:r w:rsidR="00AE2BE7" w:rsidRPr="001C25C7">
        <w:rPr>
          <w:rFonts w:ascii="Arial" w:hAnsi="Arial" w:cs="Arial"/>
          <w:sz w:val="26"/>
          <w:szCs w:val="26"/>
        </w:rPr>
        <w:t xml:space="preserve"> </w:t>
      </w:r>
      <w:r w:rsidR="00AE2BE7" w:rsidRPr="001C25C7">
        <w:rPr>
          <w:rFonts w:ascii="Arial" w:hAnsi="Arial" w:cs="Arial"/>
          <w:sz w:val="24"/>
          <w:szCs w:val="24"/>
        </w:rPr>
        <w:t xml:space="preserve">por lo que el plazo </w:t>
      </w:r>
      <w:r w:rsidR="00AE2BE7" w:rsidRPr="001C25C7">
        <w:rPr>
          <w:rFonts w:ascii="Arial" w:hAnsi="Arial" w:cs="Arial"/>
          <w:sz w:val="24"/>
          <w:szCs w:val="24"/>
        </w:rPr>
        <w:lastRenderedPageBreak/>
        <w:t>para su interposición se mantiene permanentemente</w:t>
      </w:r>
      <w:r w:rsidR="00AE2BE7" w:rsidRPr="001C25C7">
        <w:rPr>
          <w:rFonts w:ascii="Arial" w:hAnsi="Arial" w:cs="Arial"/>
          <w:spacing w:val="1"/>
          <w:sz w:val="24"/>
          <w:szCs w:val="24"/>
        </w:rPr>
        <w:t xml:space="preserve"> </w:t>
      </w:r>
      <w:r w:rsidR="00AE2BE7" w:rsidRPr="001C25C7">
        <w:rPr>
          <w:rFonts w:ascii="Arial" w:hAnsi="Arial" w:cs="Arial"/>
          <w:sz w:val="24"/>
          <w:szCs w:val="24"/>
        </w:rPr>
        <w:t>actualizado</w:t>
      </w:r>
      <w:r w:rsidR="00AE2BE7" w:rsidRPr="001C25C7">
        <w:rPr>
          <w:rFonts w:ascii="Arial" w:hAnsi="Arial" w:cs="Arial"/>
          <w:spacing w:val="1"/>
          <w:sz w:val="24"/>
          <w:szCs w:val="24"/>
        </w:rPr>
        <w:t xml:space="preserve"> </w:t>
      </w:r>
      <w:r w:rsidR="00AE2BE7" w:rsidRPr="001C25C7">
        <w:rPr>
          <w:rFonts w:ascii="Arial" w:hAnsi="Arial" w:cs="Arial"/>
          <w:sz w:val="24"/>
          <w:szCs w:val="24"/>
        </w:rPr>
        <w:t>mientras</w:t>
      </w:r>
      <w:r w:rsidR="00AE2BE7" w:rsidRPr="001C25C7">
        <w:rPr>
          <w:rFonts w:ascii="Arial" w:hAnsi="Arial" w:cs="Arial"/>
          <w:spacing w:val="1"/>
          <w:sz w:val="24"/>
          <w:szCs w:val="24"/>
        </w:rPr>
        <w:t xml:space="preserve"> </w:t>
      </w:r>
      <w:r w:rsidR="00AE2BE7" w:rsidRPr="001C25C7">
        <w:rPr>
          <w:rFonts w:ascii="Arial" w:hAnsi="Arial" w:cs="Arial"/>
          <w:sz w:val="24"/>
          <w:szCs w:val="24"/>
        </w:rPr>
        <w:t>subsista</w:t>
      </w:r>
      <w:r w:rsidR="00AE2BE7" w:rsidRPr="001C25C7">
        <w:rPr>
          <w:rFonts w:ascii="Arial" w:hAnsi="Arial" w:cs="Arial"/>
          <w:spacing w:val="1"/>
          <w:sz w:val="24"/>
          <w:szCs w:val="24"/>
        </w:rPr>
        <w:t xml:space="preserve"> </w:t>
      </w:r>
      <w:r w:rsidR="00AE2BE7" w:rsidRPr="001C25C7">
        <w:rPr>
          <w:rFonts w:ascii="Arial" w:hAnsi="Arial" w:cs="Arial"/>
          <w:sz w:val="24"/>
          <w:szCs w:val="24"/>
        </w:rPr>
        <w:t>la</w:t>
      </w:r>
      <w:r w:rsidR="00AE2BE7" w:rsidRPr="001C25C7">
        <w:rPr>
          <w:rFonts w:ascii="Arial" w:hAnsi="Arial" w:cs="Arial"/>
          <w:spacing w:val="1"/>
          <w:sz w:val="24"/>
          <w:szCs w:val="24"/>
        </w:rPr>
        <w:t xml:space="preserve"> </w:t>
      </w:r>
      <w:r w:rsidR="00AE2BE7" w:rsidRPr="001C25C7">
        <w:rPr>
          <w:rFonts w:ascii="Arial" w:hAnsi="Arial" w:cs="Arial"/>
          <w:sz w:val="24"/>
          <w:szCs w:val="24"/>
        </w:rPr>
        <w:t>omisión</w:t>
      </w:r>
      <w:r w:rsidR="00AE2BE7" w:rsidRPr="001C25C7">
        <w:rPr>
          <w:rFonts w:ascii="Arial" w:hAnsi="Arial" w:cs="Arial"/>
          <w:spacing w:val="1"/>
          <w:sz w:val="24"/>
          <w:szCs w:val="24"/>
        </w:rPr>
        <w:t xml:space="preserve"> </w:t>
      </w:r>
      <w:r w:rsidR="00AE2BE7" w:rsidRPr="001C25C7">
        <w:rPr>
          <w:rFonts w:ascii="Arial" w:hAnsi="Arial" w:cs="Arial"/>
          <w:sz w:val="24"/>
          <w:szCs w:val="24"/>
        </w:rPr>
        <w:t>reclamada</w:t>
      </w:r>
      <w:r w:rsidR="00AE2BE7" w:rsidRPr="001C25C7">
        <w:rPr>
          <w:rStyle w:val="Refdenotaalpie"/>
          <w:rFonts w:ascii="Arial" w:hAnsi="Arial" w:cs="Arial"/>
          <w:bCs/>
          <w:iCs/>
          <w:sz w:val="24"/>
          <w:szCs w:val="24"/>
        </w:rPr>
        <w:footnoteReference w:id="13"/>
      </w:r>
      <w:r w:rsidR="00AE2BE7" w:rsidRPr="001C25C7">
        <w:rPr>
          <w:rFonts w:ascii="Arial" w:hAnsi="Arial" w:cs="Arial"/>
          <w:bCs/>
          <w:iCs/>
          <w:sz w:val="24"/>
          <w:szCs w:val="24"/>
        </w:rPr>
        <w:t>.</w:t>
      </w:r>
    </w:p>
    <w:p w14:paraId="0EEB75D9" w14:textId="682F119D" w:rsidR="00606298" w:rsidRPr="001C25C7" w:rsidRDefault="00606298" w:rsidP="00606298">
      <w:pPr>
        <w:spacing w:line="360" w:lineRule="auto"/>
        <w:jc w:val="both"/>
        <w:rPr>
          <w:rFonts w:ascii="Arial" w:hAnsi="Arial" w:cs="Arial"/>
          <w:sz w:val="24"/>
          <w:szCs w:val="24"/>
        </w:rPr>
      </w:pPr>
      <w:r w:rsidRPr="001C25C7">
        <w:rPr>
          <w:rFonts w:ascii="Arial" w:hAnsi="Arial" w:cs="Arial"/>
          <w:b/>
          <w:sz w:val="24"/>
          <w:szCs w:val="24"/>
        </w:rPr>
        <w:t>2. Forma.</w:t>
      </w:r>
      <w:r w:rsidRPr="001C25C7">
        <w:rPr>
          <w:rFonts w:ascii="Arial" w:hAnsi="Arial" w:cs="Arial"/>
          <w:sz w:val="24"/>
          <w:szCs w:val="24"/>
        </w:rPr>
        <w:t xml:space="preserve"> Se satisface, debido a que l</w:t>
      </w:r>
      <w:r w:rsidR="00AE2BE7">
        <w:rPr>
          <w:rFonts w:ascii="Arial" w:hAnsi="Arial" w:cs="Arial"/>
          <w:sz w:val="24"/>
          <w:szCs w:val="24"/>
        </w:rPr>
        <w:t>a</w:t>
      </w:r>
      <w:r w:rsidRPr="001C25C7">
        <w:rPr>
          <w:rFonts w:ascii="Arial" w:hAnsi="Arial" w:cs="Arial"/>
          <w:sz w:val="24"/>
          <w:szCs w:val="24"/>
        </w:rPr>
        <w:t xml:space="preserve"> </w:t>
      </w:r>
      <w:r w:rsidR="00AE2BE7">
        <w:rPr>
          <w:rFonts w:ascii="Arial" w:hAnsi="Arial" w:cs="Arial"/>
          <w:i/>
          <w:iCs/>
          <w:sz w:val="24"/>
          <w:szCs w:val="24"/>
        </w:rPr>
        <w:t xml:space="preserve">parte </w:t>
      </w:r>
      <w:r w:rsidR="00334021" w:rsidRPr="001C25C7">
        <w:rPr>
          <w:rFonts w:ascii="Arial" w:hAnsi="Arial" w:cs="Arial"/>
          <w:i/>
          <w:iCs/>
          <w:sz w:val="24"/>
          <w:szCs w:val="24"/>
        </w:rPr>
        <w:t>actor</w:t>
      </w:r>
      <w:r w:rsidR="00AE2BE7">
        <w:rPr>
          <w:rFonts w:ascii="Arial" w:hAnsi="Arial" w:cs="Arial"/>
          <w:i/>
          <w:iCs/>
          <w:sz w:val="24"/>
          <w:szCs w:val="24"/>
        </w:rPr>
        <w:t>a</w:t>
      </w:r>
      <w:r w:rsidR="00334021" w:rsidRPr="001C25C7">
        <w:rPr>
          <w:rFonts w:ascii="Arial" w:hAnsi="Arial" w:cs="Arial"/>
          <w:sz w:val="24"/>
          <w:szCs w:val="24"/>
        </w:rPr>
        <w:t xml:space="preserve"> presentó la </w:t>
      </w:r>
      <w:r w:rsidRPr="001C25C7">
        <w:rPr>
          <w:rFonts w:ascii="Arial" w:hAnsi="Arial" w:cs="Arial"/>
          <w:sz w:val="24"/>
          <w:szCs w:val="24"/>
        </w:rPr>
        <w:t>demanda</w:t>
      </w:r>
      <w:r w:rsidRPr="001C25C7">
        <w:rPr>
          <w:rFonts w:ascii="Arial" w:hAnsi="Arial" w:cs="Arial"/>
          <w:b/>
          <w:sz w:val="24"/>
          <w:szCs w:val="24"/>
        </w:rPr>
        <w:t xml:space="preserve"> </w:t>
      </w:r>
      <w:r w:rsidRPr="001C25C7">
        <w:rPr>
          <w:rFonts w:ascii="Arial" w:hAnsi="Arial" w:cs="Arial"/>
          <w:sz w:val="24"/>
          <w:szCs w:val="24"/>
        </w:rPr>
        <w:t>por escrito</w:t>
      </w:r>
      <w:r w:rsidR="00334021" w:rsidRPr="001C25C7">
        <w:rPr>
          <w:rFonts w:ascii="Arial" w:hAnsi="Arial" w:cs="Arial"/>
          <w:sz w:val="24"/>
          <w:szCs w:val="24"/>
        </w:rPr>
        <w:t>, consta</w:t>
      </w:r>
      <w:r w:rsidRPr="001C25C7">
        <w:rPr>
          <w:rFonts w:ascii="Arial" w:hAnsi="Arial" w:cs="Arial"/>
          <w:sz w:val="24"/>
          <w:szCs w:val="24"/>
        </w:rPr>
        <w:t xml:space="preserve"> el nombre, firma y carácter con que comparece; identific</w:t>
      </w:r>
      <w:r w:rsidR="00334021" w:rsidRPr="001C25C7">
        <w:rPr>
          <w:rFonts w:ascii="Arial" w:hAnsi="Arial" w:cs="Arial"/>
          <w:sz w:val="24"/>
          <w:szCs w:val="24"/>
        </w:rPr>
        <w:t>ó</w:t>
      </w:r>
      <w:r w:rsidRPr="001C25C7">
        <w:rPr>
          <w:rFonts w:ascii="Arial" w:hAnsi="Arial" w:cs="Arial"/>
          <w:sz w:val="24"/>
          <w:szCs w:val="24"/>
        </w:rPr>
        <w:t xml:space="preserve"> </w:t>
      </w:r>
      <w:r w:rsidR="00055AAE">
        <w:rPr>
          <w:rFonts w:ascii="Arial" w:hAnsi="Arial" w:cs="Arial"/>
          <w:sz w:val="24"/>
          <w:szCs w:val="24"/>
        </w:rPr>
        <w:t>la omisión</w:t>
      </w:r>
      <w:r w:rsidRPr="001C25C7">
        <w:rPr>
          <w:rFonts w:ascii="Arial" w:hAnsi="Arial" w:cs="Arial"/>
          <w:sz w:val="24"/>
          <w:szCs w:val="24"/>
        </w:rPr>
        <w:t xml:space="preserve"> impugnad</w:t>
      </w:r>
      <w:r w:rsidR="00055AAE">
        <w:rPr>
          <w:rFonts w:ascii="Arial" w:hAnsi="Arial" w:cs="Arial"/>
          <w:sz w:val="24"/>
          <w:szCs w:val="24"/>
        </w:rPr>
        <w:t>a</w:t>
      </w:r>
      <w:r w:rsidRPr="001C25C7">
        <w:rPr>
          <w:rFonts w:ascii="Arial" w:hAnsi="Arial" w:cs="Arial"/>
          <w:sz w:val="24"/>
          <w:szCs w:val="24"/>
        </w:rPr>
        <w:t xml:space="preserve"> y la autoridad responsable</w:t>
      </w:r>
      <w:r w:rsidR="00334021" w:rsidRPr="001C25C7">
        <w:rPr>
          <w:rFonts w:ascii="Arial" w:hAnsi="Arial" w:cs="Arial"/>
          <w:sz w:val="24"/>
          <w:szCs w:val="24"/>
        </w:rPr>
        <w:t>; asimismo,</w:t>
      </w:r>
      <w:r w:rsidRPr="001C25C7">
        <w:rPr>
          <w:rFonts w:ascii="Arial" w:hAnsi="Arial" w:cs="Arial"/>
          <w:sz w:val="24"/>
          <w:szCs w:val="24"/>
        </w:rPr>
        <w:t xml:space="preserve"> exp</w:t>
      </w:r>
      <w:r w:rsidR="00334021" w:rsidRPr="001C25C7">
        <w:rPr>
          <w:rFonts w:ascii="Arial" w:hAnsi="Arial" w:cs="Arial"/>
          <w:sz w:val="24"/>
          <w:szCs w:val="24"/>
        </w:rPr>
        <w:t>uso</w:t>
      </w:r>
      <w:r w:rsidRPr="001C25C7">
        <w:rPr>
          <w:rFonts w:ascii="Arial" w:hAnsi="Arial" w:cs="Arial"/>
          <w:sz w:val="24"/>
          <w:szCs w:val="24"/>
        </w:rPr>
        <w:t xml:space="preserve"> los hechos en que </w:t>
      </w:r>
      <w:r w:rsidR="00334021" w:rsidRPr="001C25C7">
        <w:rPr>
          <w:rFonts w:ascii="Arial" w:hAnsi="Arial" w:cs="Arial"/>
          <w:sz w:val="24"/>
          <w:szCs w:val="24"/>
        </w:rPr>
        <w:t xml:space="preserve">sustenta su </w:t>
      </w:r>
      <w:r w:rsidRPr="001C25C7">
        <w:rPr>
          <w:rFonts w:ascii="Arial" w:hAnsi="Arial" w:cs="Arial"/>
          <w:sz w:val="24"/>
          <w:szCs w:val="24"/>
        </w:rPr>
        <w:t xml:space="preserve">impugnación, </w:t>
      </w:r>
      <w:r w:rsidR="00055AAE">
        <w:rPr>
          <w:rFonts w:ascii="Arial" w:hAnsi="Arial" w:cs="Arial"/>
          <w:sz w:val="24"/>
          <w:szCs w:val="24"/>
        </w:rPr>
        <w:t>así como e</w:t>
      </w:r>
      <w:r w:rsidRPr="001C25C7">
        <w:rPr>
          <w:rFonts w:ascii="Arial" w:hAnsi="Arial" w:cs="Arial"/>
          <w:sz w:val="24"/>
          <w:szCs w:val="24"/>
        </w:rPr>
        <w:t>l agravio</w:t>
      </w:r>
      <w:r w:rsidR="00334021" w:rsidRPr="001C25C7">
        <w:rPr>
          <w:rFonts w:ascii="Arial" w:hAnsi="Arial" w:cs="Arial"/>
          <w:sz w:val="24"/>
          <w:szCs w:val="24"/>
        </w:rPr>
        <w:t xml:space="preserve"> causado,</w:t>
      </w:r>
      <w:r w:rsidRPr="001C25C7">
        <w:rPr>
          <w:rFonts w:ascii="Arial" w:hAnsi="Arial" w:cs="Arial"/>
          <w:sz w:val="24"/>
          <w:szCs w:val="24"/>
        </w:rPr>
        <w:t xml:space="preserve"> </w:t>
      </w:r>
      <w:r w:rsidR="00334021" w:rsidRPr="001C25C7">
        <w:rPr>
          <w:rFonts w:ascii="Arial" w:hAnsi="Arial" w:cs="Arial"/>
          <w:sz w:val="24"/>
          <w:szCs w:val="24"/>
        </w:rPr>
        <w:t xml:space="preserve">los </w:t>
      </w:r>
      <w:r w:rsidRPr="001C25C7">
        <w:rPr>
          <w:rFonts w:ascii="Arial" w:hAnsi="Arial" w:cs="Arial"/>
          <w:sz w:val="24"/>
          <w:szCs w:val="24"/>
        </w:rPr>
        <w:t>preceptos presuntamente violados y</w:t>
      </w:r>
      <w:r w:rsidR="00334021" w:rsidRPr="001C25C7">
        <w:rPr>
          <w:rFonts w:ascii="Arial" w:hAnsi="Arial" w:cs="Arial"/>
          <w:sz w:val="24"/>
          <w:szCs w:val="24"/>
        </w:rPr>
        <w:t xml:space="preserve"> ofreció las</w:t>
      </w:r>
      <w:r w:rsidRPr="001C25C7">
        <w:rPr>
          <w:rFonts w:ascii="Arial" w:hAnsi="Arial" w:cs="Arial"/>
          <w:sz w:val="24"/>
          <w:szCs w:val="24"/>
        </w:rPr>
        <w:t xml:space="preserve"> pruebas</w:t>
      </w:r>
      <w:r w:rsidR="00334021" w:rsidRPr="001C25C7">
        <w:rPr>
          <w:rFonts w:ascii="Arial" w:hAnsi="Arial" w:cs="Arial"/>
          <w:sz w:val="24"/>
          <w:szCs w:val="24"/>
        </w:rPr>
        <w:t xml:space="preserve"> que consideró pertinentes</w:t>
      </w:r>
      <w:r w:rsidRPr="001C25C7">
        <w:rPr>
          <w:rFonts w:ascii="Arial" w:hAnsi="Arial" w:cs="Arial"/>
          <w:sz w:val="24"/>
          <w:szCs w:val="24"/>
        </w:rPr>
        <w:t>.</w:t>
      </w:r>
    </w:p>
    <w:p w14:paraId="7A14CE5C" w14:textId="69CD727F" w:rsidR="00606298" w:rsidRPr="001C25C7" w:rsidRDefault="00606298" w:rsidP="00606298">
      <w:pPr>
        <w:spacing w:line="360" w:lineRule="auto"/>
        <w:jc w:val="both"/>
        <w:rPr>
          <w:rFonts w:ascii="Arial" w:hAnsi="Arial" w:cs="Arial"/>
          <w:bCs/>
          <w:sz w:val="24"/>
          <w:szCs w:val="24"/>
        </w:rPr>
      </w:pPr>
      <w:r w:rsidRPr="00E112BA">
        <w:rPr>
          <w:rFonts w:ascii="Arial" w:hAnsi="Arial" w:cs="Arial"/>
          <w:b/>
          <w:bCs/>
          <w:sz w:val="24"/>
          <w:szCs w:val="24"/>
        </w:rPr>
        <w:t xml:space="preserve">3. </w:t>
      </w:r>
      <w:r w:rsidRPr="00E112BA">
        <w:rPr>
          <w:rFonts w:ascii="Arial" w:hAnsi="Arial" w:cs="Arial"/>
          <w:b/>
          <w:sz w:val="24"/>
          <w:szCs w:val="24"/>
        </w:rPr>
        <w:t xml:space="preserve">Legitimación. </w:t>
      </w:r>
      <w:r w:rsidR="00334021" w:rsidRPr="00E112BA">
        <w:rPr>
          <w:rFonts w:ascii="Arial" w:hAnsi="Arial" w:cs="Arial"/>
          <w:bCs/>
          <w:sz w:val="24"/>
          <w:szCs w:val="24"/>
        </w:rPr>
        <w:t xml:space="preserve">Se satisface, </w:t>
      </w:r>
      <w:r w:rsidR="009756D1" w:rsidRPr="00E112BA">
        <w:rPr>
          <w:rFonts w:ascii="Arial" w:hAnsi="Arial" w:cs="Arial"/>
          <w:bCs/>
          <w:sz w:val="24"/>
          <w:szCs w:val="24"/>
        </w:rPr>
        <w:t>al haber sido promovido por</w:t>
      </w:r>
      <w:r w:rsidRPr="00E112BA">
        <w:rPr>
          <w:rFonts w:ascii="Arial" w:hAnsi="Arial" w:cs="Arial"/>
          <w:bCs/>
          <w:sz w:val="24"/>
          <w:szCs w:val="24"/>
        </w:rPr>
        <w:t xml:space="preserve"> un</w:t>
      </w:r>
      <w:r w:rsidR="00055AAE" w:rsidRPr="00E112BA">
        <w:rPr>
          <w:rFonts w:ascii="Arial" w:hAnsi="Arial" w:cs="Arial"/>
          <w:bCs/>
          <w:sz w:val="24"/>
          <w:szCs w:val="24"/>
        </w:rPr>
        <w:t>a persona</w:t>
      </w:r>
      <w:r w:rsidRPr="00E112BA">
        <w:rPr>
          <w:rFonts w:ascii="Arial" w:hAnsi="Arial" w:cs="Arial"/>
          <w:bCs/>
          <w:sz w:val="24"/>
          <w:szCs w:val="24"/>
        </w:rPr>
        <w:t xml:space="preserve"> ciudadan</w:t>
      </w:r>
      <w:r w:rsidR="00055AAE" w:rsidRPr="00E112BA">
        <w:rPr>
          <w:rFonts w:ascii="Arial" w:hAnsi="Arial" w:cs="Arial"/>
          <w:bCs/>
          <w:sz w:val="24"/>
          <w:szCs w:val="24"/>
        </w:rPr>
        <w:t>a</w:t>
      </w:r>
      <w:r w:rsidR="00A224F1" w:rsidRPr="00E112BA">
        <w:rPr>
          <w:rFonts w:ascii="Arial" w:hAnsi="Arial" w:cs="Arial"/>
          <w:bCs/>
          <w:sz w:val="24"/>
          <w:szCs w:val="24"/>
        </w:rPr>
        <w:t xml:space="preserve">, por propio derecho y </w:t>
      </w:r>
      <w:r w:rsidRPr="00E112BA">
        <w:rPr>
          <w:rFonts w:ascii="Arial" w:hAnsi="Arial" w:cs="Arial"/>
          <w:bCs/>
          <w:sz w:val="24"/>
          <w:szCs w:val="24"/>
        </w:rPr>
        <w:t xml:space="preserve">en su calidad de </w:t>
      </w:r>
      <w:r w:rsidR="00CD4073" w:rsidRPr="00E112BA">
        <w:rPr>
          <w:rFonts w:ascii="Arial" w:hAnsi="Arial" w:cs="Arial"/>
          <w:bCs/>
          <w:sz w:val="24"/>
          <w:szCs w:val="24"/>
        </w:rPr>
        <w:t xml:space="preserve">militante del </w:t>
      </w:r>
      <w:r w:rsidR="00CD4073" w:rsidRPr="00E112BA">
        <w:rPr>
          <w:rFonts w:ascii="Arial" w:hAnsi="Arial" w:cs="Arial"/>
          <w:bCs/>
          <w:i/>
          <w:iCs/>
          <w:sz w:val="24"/>
          <w:szCs w:val="24"/>
        </w:rPr>
        <w:t>P</w:t>
      </w:r>
      <w:r w:rsidR="00055AAE" w:rsidRPr="00E112BA">
        <w:rPr>
          <w:rFonts w:ascii="Arial" w:hAnsi="Arial" w:cs="Arial"/>
          <w:bCs/>
          <w:i/>
          <w:iCs/>
          <w:sz w:val="24"/>
          <w:szCs w:val="24"/>
        </w:rPr>
        <w:t>AN</w:t>
      </w:r>
      <w:r w:rsidRPr="00E112BA">
        <w:rPr>
          <w:rFonts w:ascii="Arial" w:hAnsi="Arial" w:cs="Arial"/>
          <w:bCs/>
          <w:sz w:val="24"/>
          <w:szCs w:val="24"/>
        </w:rPr>
        <w:t xml:space="preserve">, quien acude en defensa de </w:t>
      </w:r>
      <w:r w:rsidR="00055AAE" w:rsidRPr="00E112BA">
        <w:rPr>
          <w:rFonts w:ascii="Arial" w:hAnsi="Arial" w:cs="Arial"/>
          <w:bCs/>
          <w:sz w:val="24"/>
          <w:szCs w:val="24"/>
        </w:rPr>
        <w:t>sus</w:t>
      </w:r>
      <w:r w:rsidRPr="00E112BA">
        <w:rPr>
          <w:rFonts w:ascii="Arial" w:hAnsi="Arial" w:cs="Arial"/>
          <w:bCs/>
          <w:sz w:val="24"/>
          <w:szCs w:val="24"/>
        </w:rPr>
        <w:t xml:space="preserve"> derecho</w:t>
      </w:r>
      <w:r w:rsidR="00055AAE" w:rsidRPr="00E112BA">
        <w:rPr>
          <w:rFonts w:ascii="Arial" w:hAnsi="Arial" w:cs="Arial"/>
          <w:bCs/>
          <w:sz w:val="24"/>
          <w:szCs w:val="24"/>
        </w:rPr>
        <w:t>s</w:t>
      </w:r>
      <w:r w:rsidRPr="00E112BA">
        <w:rPr>
          <w:rFonts w:ascii="Arial" w:hAnsi="Arial" w:cs="Arial"/>
          <w:bCs/>
          <w:sz w:val="24"/>
          <w:szCs w:val="24"/>
        </w:rPr>
        <w:t xml:space="preserve"> político-electoral</w:t>
      </w:r>
      <w:r w:rsidR="00055AAE" w:rsidRPr="00E112BA">
        <w:rPr>
          <w:rFonts w:ascii="Arial" w:hAnsi="Arial" w:cs="Arial"/>
          <w:bCs/>
          <w:sz w:val="24"/>
          <w:szCs w:val="24"/>
        </w:rPr>
        <w:t>es</w:t>
      </w:r>
      <w:r w:rsidR="00D51EDC" w:rsidRPr="00E112BA">
        <w:rPr>
          <w:rFonts w:ascii="Arial" w:hAnsi="Arial" w:cs="Arial"/>
          <w:bCs/>
          <w:sz w:val="24"/>
          <w:szCs w:val="24"/>
        </w:rPr>
        <w:t>; lo que también</w:t>
      </w:r>
      <w:r w:rsidR="00FC0871" w:rsidRPr="00E112BA">
        <w:rPr>
          <w:rFonts w:ascii="Arial" w:hAnsi="Arial" w:cs="Arial"/>
          <w:bCs/>
          <w:sz w:val="24"/>
          <w:szCs w:val="24"/>
        </w:rPr>
        <w:t xml:space="preserve"> fue reconocid</w:t>
      </w:r>
      <w:r w:rsidR="00EC4285" w:rsidRPr="00E112BA">
        <w:rPr>
          <w:rFonts w:ascii="Arial" w:hAnsi="Arial" w:cs="Arial"/>
          <w:bCs/>
          <w:sz w:val="24"/>
          <w:szCs w:val="24"/>
        </w:rPr>
        <w:t>o</w:t>
      </w:r>
      <w:r w:rsidR="00FC0871" w:rsidRPr="00E112BA">
        <w:rPr>
          <w:rFonts w:ascii="Arial" w:hAnsi="Arial" w:cs="Arial"/>
          <w:bCs/>
          <w:sz w:val="24"/>
          <w:szCs w:val="24"/>
        </w:rPr>
        <w:t xml:space="preserve"> por la </w:t>
      </w:r>
      <w:r w:rsidR="00FC0871" w:rsidRPr="00E112BA">
        <w:rPr>
          <w:rFonts w:ascii="Arial" w:hAnsi="Arial" w:cs="Arial"/>
          <w:bCs/>
          <w:i/>
          <w:iCs/>
          <w:sz w:val="24"/>
          <w:szCs w:val="24"/>
        </w:rPr>
        <w:t xml:space="preserve">autoridad responsable, </w:t>
      </w:r>
      <w:r w:rsidR="00FC0871" w:rsidRPr="00E112BA">
        <w:rPr>
          <w:rFonts w:ascii="Arial" w:hAnsi="Arial" w:cs="Arial"/>
          <w:bCs/>
          <w:sz w:val="24"/>
          <w:szCs w:val="24"/>
        </w:rPr>
        <w:t>al rendir el informe circunstanciado</w:t>
      </w:r>
      <w:r w:rsidR="00FC0871" w:rsidRPr="00E112BA">
        <w:rPr>
          <w:rStyle w:val="Refdenotaalpie"/>
          <w:rFonts w:ascii="Arial" w:hAnsi="Arial" w:cs="Arial"/>
          <w:bCs/>
          <w:sz w:val="24"/>
          <w:szCs w:val="24"/>
        </w:rPr>
        <w:footnoteReference w:id="14"/>
      </w:r>
      <w:r w:rsidR="00FC0871" w:rsidRPr="00E112BA">
        <w:rPr>
          <w:rFonts w:ascii="Arial" w:hAnsi="Arial" w:cs="Arial"/>
          <w:bCs/>
          <w:sz w:val="24"/>
          <w:szCs w:val="24"/>
        </w:rPr>
        <w:t>.</w:t>
      </w:r>
    </w:p>
    <w:p w14:paraId="7D158375" w14:textId="5AAE809E" w:rsidR="00697DAE" w:rsidRPr="001C25C7" w:rsidRDefault="00606298" w:rsidP="00697DAE">
      <w:pPr>
        <w:tabs>
          <w:tab w:val="left" w:pos="544"/>
        </w:tabs>
        <w:spacing w:line="360" w:lineRule="auto"/>
        <w:ind w:right="-40"/>
        <w:jc w:val="both"/>
        <w:rPr>
          <w:rFonts w:ascii="Arial" w:hAnsi="Arial" w:cs="Arial"/>
          <w:sz w:val="24"/>
          <w:szCs w:val="24"/>
        </w:rPr>
      </w:pPr>
      <w:r w:rsidRPr="001C25C7">
        <w:rPr>
          <w:rFonts w:ascii="Arial" w:hAnsi="Arial" w:cs="Arial"/>
          <w:b/>
          <w:sz w:val="24"/>
          <w:szCs w:val="24"/>
        </w:rPr>
        <w:t>4.</w:t>
      </w:r>
      <w:r w:rsidR="00697DAE" w:rsidRPr="001C25C7">
        <w:rPr>
          <w:rFonts w:ascii="Arial" w:hAnsi="Arial" w:cs="Arial"/>
          <w:b/>
          <w:sz w:val="24"/>
          <w:szCs w:val="24"/>
        </w:rPr>
        <w:t xml:space="preserve"> I</w:t>
      </w:r>
      <w:r w:rsidR="00334021" w:rsidRPr="001C25C7">
        <w:rPr>
          <w:rFonts w:ascii="Arial" w:hAnsi="Arial" w:cs="Arial"/>
          <w:b/>
          <w:sz w:val="24"/>
          <w:szCs w:val="24"/>
        </w:rPr>
        <w:t>nterés jurídico</w:t>
      </w:r>
      <w:r w:rsidR="00697DAE" w:rsidRPr="001C25C7">
        <w:rPr>
          <w:rFonts w:ascii="Arial" w:hAnsi="Arial" w:cs="Arial"/>
          <w:b/>
          <w:sz w:val="24"/>
          <w:szCs w:val="24"/>
        </w:rPr>
        <w:t xml:space="preserve">. </w:t>
      </w:r>
      <w:r w:rsidR="00697DAE" w:rsidRPr="001C25C7">
        <w:rPr>
          <w:rFonts w:ascii="Arial" w:hAnsi="Arial" w:cs="Arial"/>
          <w:bCs/>
          <w:sz w:val="24"/>
          <w:szCs w:val="24"/>
        </w:rPr>
        <w:t>Se colma, puesto que l</w:t>
      </w:r>
      <w:r w:rsidR="00055AAE">
        <w:rPr>
          <w:rFonts w:ascii="Arial" w:hAnsi="Arial" w:cs="Arial"/>
          <w:bCs/>
          <w:sz w:val="24"/>
          <w:szCs w:val="24"/>
        </w:rPr>
        <w:t>a</w:t>
      </w:r>
      <w:r w:rsidR="00697DAE" w:rsidRPr="001C25C7">
        <w:rPr>
          <w:rFonts w:ascii="Arial" w:hAnsi="Arial" w:cs="Arial"/>
          <w:bCs/>
          <w:sz w:val="24"/>
          <w:szCs w:val="24"/>
        </w:rPr>
        <w:t xml:space="preserve"> </w:t>
      </w:r>
      <w:r w:rsidR="00055AAE">
        <w:rPr>
          <w:rFonts w:ascii="Arial" w:hAnsi="Arial" w:cs="Arial"/>
          <w:bCs/>
          <w:i/>
          <w:iCs/>
          <w:sz w:val="24"/>
          <w:szCs w:val="24"/>
        </w:rPr>
        <w:t>pa</w:t>
      </w:r>
      <w:r w:rsidR="00300588">
        <w:rPr>
          <w:rFonts w:ascii="Arial" w:hAnsi="Arial" w:cs="Arial"/>
          <w:bCs/>
          <w:i/>
          <w:iCs/>
          <w:sz w:val="24"/>
          <w:szCs w:val="24"/>
        </w:rPr>
        <w:t>rte</w:t>
      </w:r>
      <w:r w:rsidR="00055AAE">
        <w:rPr>
          <w:rFonts w:ascii="Arial" w:hAnsi="Arial" w:cs="Arial"/>
          <w:bCs/>
          <w:i/>
          <w:iCs/>
          <w:sz w:val="24"/>
          <w:szCs w:val="24"/>
        </w:rPr>
        <w:t xml:space="preserve"> </w:t>
      </w:r>
      <w:r w:rsidR="00697DAE" w:rsidRPr="001C25C7">
        <w:rPr>
          <w:rFonts w:ascii="Arial" w:hAnsi="Arial" w:cs="Arial"/>
          <w:i/>
          <w:iCs/>
          <w:sz w:val="24"/>
          <w:szCs w:val="24"/>
        </w:rPr>
        <w:t>actor</w:t>
      </w:r>
      <w:r w:rsidR="00055AAE">
        <w:rPr>
          <w:rFonts w:ascii="Arial" w:hAnsi="Arial" w:cs="Arial"/>
          <w:i/>
          <w:iCs/>
          <w:sz w:val="24"/>
          <w:szCs w:val="24"/>
        </w:rPr>
        <w:t>a</w:t>
      </w:r>
      <w:r w:rsidR="00697DAE" w:rsidRPr="001C25C7">
        <w:rPr>
          <w:rFonts w:ascii="Arial" w:hAnsi="Arial" w:cs="Arial"/>
          <w:sz w:val="24"/>
          <w:szCs w:val="24"/>
        </w:rPr>
        <w:t xml:space="preserve"> alega </w:t>
      </w:r>
      <w:r w:rsidR="00055AAE">
        <w:rPr>
          <w:rFonts w:ascii="Arial" w:hAnsi="Arial" w:cs="Arial"/>
          <w:sz w:val="24"/>
          <w:szCs w:val="24"/>
        </w:rPr>
        <w:t xml:space="preserve">una </w:t>
      </w:r>
      <w:r w:rsidR="00055AAE" w:rsidRPr="00300588">
        <w:rPr>
          <w:rFonts w:ascii="Arial" w:hAnsi="Arial" w:cs="Arial"/>
          <w:sz w:val="24"/>
          <w:szCs w:val="24"/>
        </w:rPr>
        <w:t xml:space="preserve">supuesta omisión de la </w:t>
      </w:r>
      <w:r w:rsidR="00055AAE" w:rsidRPr="00300588">
        <w:rPr>
          <w:rFonts w:ascii="Arial" w:hAnsi="Arial" w:cs="Arial"/>
          <w:i/>
          <w:iCs/>
          <w:sz w:val="24"/>
          <w:szCs w:val="24"/>
        </w:rPr>
        <w:t>autoridad responsable</w:t>
      </w:r>
      <w:r w:rsidR="00300588" w:rsidRPr="00300588">
        <w:rPr>
          <w:rFonts w:ascii="Arial" w:hAnsi="Arial" w:cs="Arial"/>
          <w:sz w:val="24"/>
          <w:szCs w:val="24"/>
        </w:rPr>
        <w:t xml:space="preserve"> de dar trámite a</w:t>
      </w:r>
      <w:r w:rsidR="00300588">
        <w:rPr>
          <w:rFonts w:ascii="Arial" w:hAnsi="Arial" w:cs="Arial"/>
          <w:sz w:val="24"/>
          <w:szCs w:val="24"/>
        </w:rPr>
        <w:t>l</w:t>
      </w:r>
      <w:r w:rsidR="00300588" w:rsidRPr="00300588">
        <w:rPr>
          <w:rFonts w:ascii="Arial" w:hAnsi="Arial" w:cs="Arial"/>
          <w:sz w:val="24"/>
          <w:szCs w:val="24"/>
        </w:rPr>
        <w:t xml:space="preserve"> </w:t>
      </w:r>
      <w:r w:rsidR="00300588" w:rsidRPr="00300588">
        <w:rPr>
          <w:rFonts w:ascii="Arial" w:hAnsi="Arial" w:cs="Arial"/>
          <w:i/>
          <w:iCs/>
          <w:sz w:val="24"/>
          <w:szCs w:val="24"/>
        </w:rPr>
        <w:t>juicio de la ciudadanía</w:t>
      </w:r>
      <w:r w:rsidR="00300588" w:rsidRPr="00300588">
        <w:rPr>
          <w:rFonts w:ascii="Arial" w:hAnsi="Arial" w:cs="Arial"/>
          <w:sz w:val="24"/>
          <w:szCs w:val="24"/>
        </w:rPr>
        <w:t xml:space="preserve"> </w:t>
      </w:r>
      <w:r w:rsidR="00300588">
        <w:rPr>
          <w:rFonts w:ascii="Arial" w:hAnsi="Arial" w:cs="Arial"/>
          <w:sz w:val="24"/>
          <w:szCs w:val="24"/>
        </w:rPr>
        <w:t xml:space="preserve">que </w:t>
      </w:r>
      <w:r w:rsidR="00300588" w:rsidRPr="00300588">
        <w:rPr>
          <w:rFonts w:ascii="Arial" w:hAnsi="Arial" w:cs="Arial"/>
          <w:sz w:val="24"/>
          <w:szCs w:val="24"/>
        </w:rPr>
        <w:t>promov</w:t>
      </w:r>
      <w:r w:rsidR="00300588">
        <w:rPr>
          <w:rFonts w:ascii="Arial" w:hAnsi="Arial" w:cs="Arial"/>
          <w:sz w:val="24"/>
          <w:szCs w:val="24"/>
        </w:rPr>
        <w:t>ió</w:t>
      </w:r>
      <w:r w:rsidR="00300588" w:rsidRPr="00300588">
        <w:rPr>
          <w:rFonts w:ascii="Arial" w:hAnsi="Arial" w:cs="Arial"/>
          <w:sz w:val="24"/>
          <w:szCs w:val="24"/>
        </w:rPr>
        <w:t xml:space="preserve"> previamente al que se resuelve</w:t>
      </w:r>
      <w:r w:rsidR="00697DAE" w:rsidRPr="00300588">
        <w:rPr>
          <w:rFonts w:ascii="Arial" w:hAnsi="Arial" w:cs="Arial"/>
          <w:sz w:val="24"/>
          <w:szCs w:val="24"/>
        </w:rPr>
        <w:t>; lo cual</w:t>
      </w:r>
      <w:r w:rsidR="005753BD" w:rsidRPr="00300588">
        <w:rPr>
          <w:rFonts w:ascii="Arial" w:hAnsi="Arial" w:cs="Arial"/>
          <w:sz w:val="24"/>
          <w:szCs w:val="24"/>
        </w:rPr>
        <w:t>,</w:t>
      </w:r>
      <w:r w:rsidR="005753BD" w:rsidRPr="001C25C7">
        <w:rPr>
          <w:rFonts w:ascii="Arial" w:hAnsi="Arial" w:cs="Arial"/>
          <w:sz w:val="24"/>
          <w:szCs w:val="24"/>
        </w:rPr>
        <w:t xml:space="preserve"> genera una posible afectación a </w:t>
      </w:r>
      <w:r w:rsidR="00697DAE" w:rsidRPr="001C25C7">
        <w:rPr>
          <w:rFonts w:ascii="Arial" w:hAnsi="Arial" w:cs="Arial"/>
          <w:sz w:val="24"/>
          <w:szCs w:val="24"/>
        </w:rPr>
        <w:t>su esfera jurídica y</w:t>
      </w:r>
      <w:r w:rsidR="008B7639" w:rsidRPr="001C25C7">
        <w:rPr>
          <w:rFonts w:ascii="Arial" w:hAnsi="Arial" w:cs="Arial"/>
          <w:sz w:val="24"/>
          <w:szCs w:val="24"/>
        </w:rPr>
        <w:t>,</w:t>
      </w:r>
      <w:r w:rsidR="00697DAE" w:rsidRPr="001C25C7">
        <w:rPr>
          <w:rFonts w:ascii="Arial" w:hAnsi="Arial" w:cs="Arial"/>
          <w:sz w:val="24"/>
          <w:szCs w:val="24"/>
        </w:rPr>
        <w:t xml:space="preserve"> con ello, </w:t>
      </w:r>
      <w:r w:rsidR="008B7639" w:rsidRPr="001C25C7">
        <w:rPr>
          <w:rFonts w:ascii="Arial" w:hAnsi="Arial" w:cs="Arial"/>
          <w:sz w:val="24"/>
          <w:szCs w:val="24"/>
        </w:rPr>
        <w:t xml:space="preserve">a </w:t>
      </w:r>
      <w:r w:rsidR="00697DAE" w:rsidRPr="001C25C7">
        <w:rPr>
          <w:rFonts w:ascii="Arial" w:hAnsi="Arial" w:cs="Arial"/>
          <w:sz w:val="24"/>
          <w:szCs w:val="24"/>
        </w:rPr>
        <w:t>su</w:t>
      </w:r>
      <w:r w:rsidR="00055AAE">
        <w:rPr>
          <w:rFonts w:ascii="Arial" w:hAnsi="Arial" w:cs="Arial"/>
          <w:sz w:val="24"/>
          <w:szCs w:val="24"/>
        </w:rPr>
        <w:t>s</w:t>
      </w:r>
      <w:r w:rsidR="00697DAE" w:rsidRPr="001C25C7">
        <w:rPr>
          <w:rFonts w:ascii="Arial" w:hAnsi="Arial" w:cs="Arial"/>
          <w:sz w:val="24"/>
          <w:szCs w:val="24"/>
        </w:rPr>
        <w:t xml:space="preserve"> derecho</w:t>
      </w:r>
      <w:r w:rsidR="00055AAE">
        <w:rPr>
          <w:rFonts w:ascii="Arial" w:hAnsi="Arial" w:cs="Arial"/>
          <w:sz w:val="24"/>
          <w:szCs w:val="24"/>
        </w:rPr>
        <w:t>s</w:t>
      </w:r>
      <w:r w:rsidR="00697DAE" w:rsidRPr="001C25C7">
        <w:rPr>
          <w:rFonts w:ascii="Arial" w:hAnsi="Arial" w:cs="Arial"/>
          <w:sz w:val="24"/>
          <w:szCs w:val="24"/>
        </w:rPr>
        <w:t xml:space="preserve"> político-electoral</w:t>
      </w:r>
      <w:r w:rsidR="00055AAE">
        <w:rPr>
          <w:rFonts w:ascii="Arial" w:hAnsi="Arial" w:cs="Arial"/>
          <w:sz w:val="24"/>
          <w:szCs w:val="24"/>
        </w:rPr>
        <w:t>es</w:t>
      </w:r>
      <w:r w:rsidR="00697DAE" w:rsidRPr="001C25C7">
        <w:rPr>
          <w:rStyle w:val="Refdenotaalpie"/>
          <w:rFonts w:ascii="Arial" w:hAnsi="Arial" w:cs="Arial"/>
          <w:sz w:val="24"/>
          <w:szCs w:val="24"/>
        </w:rPr>
        <w:footnoteReference w:id="15"/>
      </w:r>
      <w:r w:rsidR="00697DAE" w:rsidRPr="001C25C7">
        <w:rPr>
          <w:rFonts w:ascii="Arial" w:hAnsi="Arial" w:cs="Arial"/>
          <w:sz w:val="24"/>
          <w:szCs w:val="24"/>
        </w:rPr>
        <w:t>.</w:t>
      </w:r>
    </w:p>
    <w:p w14:paraId="55249A40" w14:textId="0F12B60D" w:rsidR="00606298" w:rsidRPr="001C25C7" w:rsidRDefault="00697DAE" w:rsidP="00606298">
      <w:pPr>
        <w:spacing w:line="360" w:lineRule="auto"/>
        <w:jc w:val="both"/>
        <w:rPr>
          <w:rFonts w:ascii="Arial" w:hAnsi="Arial" w:cs="Arial"/>
          <w:sz w:val="24"/>
          <w:szCs w:val="24"/>
        </w:rPr>
      </w:pPr>
      <w:r w:rsidRPr="001C25C7">
        <w:rPr>
          <w:rFonts w:ascii="Arial" w:hAnsi="Arial" w:cs="Arial"/>
          <w:b/>
          <w:sz w:val="24"/>
          <w:szCs w:val="24"/>
        </w:rPr>
        <w:t xml:space="preserve">5. </w:t>
      </w:r>
      <w:r w:rsidR="00606298" w:rsidRPr="001C25C7">
        <w:rPr>
          <w:rFonts w:ascii="Arial" w:hAnsi="Arial" w:cs="Arial"/>
          <w:b/>
          <w:sz w:val="24"/>
          <w:szCs w:val="24"/>
        </w:rPr>
        <w:t>Definitividad.</w:t>
      </w:r>
      <w:r w:rsidR="00606298" w:rsidRPr="001C25C7">
        <w:rPr>
          <w:rFonts w:ascii="Arial" w:hAnsi="Arial" w:cs="Arial"/>
          <w:sz w:val="24"/>
          <w:szCs w:val="24"/>
        </w:rPr>
        <w:t xml:space="preserve"> Se </w:t>
      </w:r>
      <w:r w:rsidRPr="001C25C7">
        <w:rPr>
          <w:rFonts w:ascii="Arial" w:hAnsi="Arial" w:cs="Arial"/>
          <w:sz w:val="24"/>
          <w:szCs w:val="24"/>
        </w:rPr>
        <w:t>cumple</w:t>
      </w:r>
      <w:r w:rsidR="00EC4285">
        <w:rPr>
          <w:rFonts w:ascii="Arial" w:hAnsi="Arial" w:cs="Arial"/>
          <w:sz w:val="24"/>
          <w:szCs w:val="24"/>
        </w:rPr>
        <w:t>,</w:t>
      </w:r>
      <w:r w:rsidRPr="001C25C7">
        <w:rPr>
          <w:rFonts w:ascii="Arial" w:hAnsi="Arial" w:cs="Arial"/>
          <w:sz w:val="24"/>
          <w:szCs w:val="24"/>
        </w:rPr>
        <w:t xml:space="preserve"> al no existir otro</w:t>
      </w:r>
      <w:r w:rsidR="00606298" w:rsidRPr="001C25C7">
        <w:rPr>
          <w:rFonts w:ascii="Arial" w:hAnsi="Arial" w:cs="Arial"/>
          <w:sz w:val="24"/>
          <w:szCs w:val="24"/>
        </w:rPr>
        <w:t xml:space="preserve"> medio de defensa que deba ser agotado previo a acudir a</w:t>
      </w:r>
      <w:r w:rsidRPr="001C25C7">
        <w:rPr>
          <w:rFonts w:ascii="Arial" w:hAnsi="Arial" w:cs="Arial"/>
          <w:sz w:val="24"/>
          <w:szCs w:val="24"/>
        </w:rPr>
        <w:t>nte</w:t>
      </w:r>
      <w:r w:rsidR="00606298" w:rsidRPr="001C25C7">
        <w:rPr>
          <w:rFonts w:ascii="Arial" w:hAnsi="Arial" w:cs="Arial"/>
          <w:sz w:val="24"/>
          <w:szCs w:val="24"/>
        </w:rPr>
        <w:t xml:space="preserve"> esta instancia.</w:t>
      </w:r>
    </w:p>
    <w:p w14:paraId="407FF6AF" w14:textId="0FBDF453" w:rsidR="00697DAE" w:rsidRPr="001C25C7" w:rsidRDefault="00697DAE" w:rsidP="00764DEA">
      <w:pPr>
        <w:pStyle w:val="Ttulo1"/>
        <w:jc w:val="center"/>
        <w:rPr>
          <w:rFonts w:ascii="Arial" w:hAnsi="Arial" w:cs="Arial"/>
          <w:sz w:val="24"/>
          <w:szCs w:val="24"/>
        </w:rPr>
      </w:pPr>
      <w:bookmarkStart w:id="11" w:name="_Toc212110343"/>
      <w:r w:rsidRPr="001C25C7">
        <w:rPr>
          <w:rStyle w:val="Textoennegrita"/>
          <w:rFonts w:ascii="Arial" w:hAnsi="Arial" w:cs="Arial"/>
          <w:b/>
          <w:bCs w:val="0"/>
          <w:sz w:val="24"/>
          <w:szCs w:val="24"/>
        </w:rPr>
        <w:t xml:space="preserve">V. </w:t>
      </w:r>
      <w:r w:rsidR="00764DEA" w:rsidRPr="001C25C7">
        <w:rPr>
          <w:rFonts w:ascii="Arial" w:hAnsi="Arial" w:cs="Arial"/>
          <w:sz w:val="24"/>
          <w:szCs w:val="24"/>
        </w:rPr>
        <w:t>ESTUDIO DE FONDO</w:t>
      </w:r>
      <w:bookmarkEnd w:id="11"/>
    </w:p>
    <w:p w14:paraId="0CB34C51" w14:textId="4D291F98" w:rsidR="00E63F9D" w:rsidRDefault="00260523" w:rsidP="00E63F9D">
      <w:pPr>
        <w:pStyle w:val="Ttulo1"/>
        <w:numPr>
          <w:ilvl w:val="0"/>
          <w:numId w:val="16"/>
        </w:numPr>
        <w:rPr>
          <w:rFonts w:ascii="Arial" w:hAnsi="Arial" w:cs="Arial"/>
          <w:sz w:val="24"/>
          <w:szCs w:val="24"/>
          <w:lang w:val="es-MX"/>
        </w:rPr>
      </w:pPr>
      <w:bookmarkStart w:id="12" w:name="_Toc212110344"/>
      <w:r>
        <w:rPr>
          <w:rFonts w:ascii="Arial" w:hAnsi="Arial" w:cs="Arial"/>
          <w:sz w:val="24"/>
          <w:szCs w:val="24"/>
          <w:lang w:val="es-MX"/>
        </w:rPr>
        <w:t>Agravio</w:t>
      </w:r>
      <w:r w:rsidR="00851BC6">
        <w:rPr>
          <w:rFonts w:ascii="Arial" w:hAnsi="Arial" w:cs="Arial"/>
          <w:sz w:val="24"/>
          <w:szCs w:val="24"/>
          <w:lang w:val="es-MX"/>
        </w:rPr>
        <w:t xml:space="preserve"> y pretensión</w:t>
      </w:r>
      <w:bookmarkEnd w:id="12"/>
    </w:p>
    <w:p w14:paraId="56B2E855" w14:textId="1EC26C40" w:rsidR="00851BC6" w:rsidRDefault="00260523" w:rsidP="00851BC6">
      <w:pPr>
        <w:spacing w:before="240" w:line="360" w:lineRule="auto"/>
        <w:jc w:val="both"/>
        <w:rPr>
          <w:rFonts w:ascii="Arial" w:hAnsi="Arial" w:cs="Arial"/>
          <w:sz w:val="24"/>
          <w:szCs w:val="24"/>
          <w:lang w:val="es-MX"/>
        </w:rPr>
      </w:pPr>
      <w:r>
        <w:rPr>
          <w:rFonts w:ascii="Arial" w:hAnsi="Arial" w:cs="Arial"/>
          <w:sz w:val="24"/>
          <w:szCs w:val="24"/>
          <w:lang w:val="es-MX"/>
        </w:rPr>
        <w:t>Del análisis de la demanda</w:t>
      </w:r>
      <w:r>
        <w:rPr>
          <w:rStyle w:val="Refdenotaalpie"/>
          <w:rFonts w:ascii="Arial" w:hAnsi="Arial" w:cs="Arial"/>
          <w:sz w:val="24"/>
          <w:szCs w:val="24"/>
          <w:lang w:val="es-MX"/>
        </w:rPr>
        <w:footnoteReference w:id="16"/>
      </w:r>
      <w:r>
        <w:rPr>
          <w:rFonts w:ascii="Arial" w:hAnsi="Arial" w:cs="Arial"/>
          <w:sz w:val="24"/>
          <w:szCs w:val="24"/>
          <w:lang w:val="es-MX"/>
        </w:rPr>
        <w:t xml:space="preserve">, se advierte que la </w:t>
      </w:r>
      <w:r>
        <w:rPr>
          <w:rFonts w:ascii="Arial" w:hAnsi="Arial" w:cs="Arial"/>
          <w:i/>
          <w:iCs/>
          <w:sz w:val="24"/>
          <w:szCs w:val="24"/>
          <w:lang w:val="es-MX"/>
        </w:rPr>
        <w:t xml:space="preserve">parte actora </w:t>
      </w:r>
      <w:r>
        <w:rPr>
          <w:rFonts w:ascii="Arial" w:hAnsi="Arial" w:cs="Arial"/>
          <w:sz w:val="24"/>
          <w:szCs w:val="24"/>
          <w:lang w:val="es-MX"/>
        </w:rPr>
        <w:t>hace valer como agravio</w:t>
      </w:r>
      <w:r w:rsidR="00ED7752">
        <w:rPr>
          <w:rFonts w:ascii="Arial" w:hAnsi="Arial" w:cs="Arial"/>
          <w:sz w:val="24"/>
          <w:szCs w:val="24"/>
          <w:lang w:val="es-MX"/>
        </w:rPr>
        <w:t xml:space="preserve"> único,</w:t>
      </w:r>
      <w:r w:rsidR="00851BC6">
        <w:rPr>
          <w:rFonts w:ascii="Arial" w:hAnsi="Arial" w:cs="Arial"/>
          <w:sz w:val="24"/>
          <w:szCs w:val="24"/>
          <w:lang w:val="es-MX"/>
        </w:rPr>
        <w:t xml:space="preserve"> la omisión de la </w:t>
      </w:r>
      <w:r w:rsidR="00851BC6">
        <w:rPr>
          <w:rFonts w:ascii="Arial" w:hAnsi="Arial" w:cs="Arial"/>
          <w:i/>
          <w:iCs/>
          <w:sz w:val="24"/>
          <w:szCs w:val="24"/>
          <w:lang w:val="es-MX"/>
        </w:rPr>
        <w:t xml:space="preserve">autoridad responsable </w:t>
      </w:r>
      <w:r w:rsidR="00851BC6">
        <w:rPr>
          <w:rFonts w:ascii="Arial" w:hAnsi="Arial" w:cs="Arial"/>
          <w:sz w:val="24"/>
          <w:szCs w:val="24"/>
          <w:lang w:val="es-MX"/>
        </w:rPr>
        <w:t xml:space="preserve">de cumplir </w:t>
      </w:r>
      <w:r w:rsidR="00851BC6">
        <w:rPr>
          <w:rFonts w:ascii="Arial" w:hAnsi="Arial" w:cs="Arial"/>
          <w:sz w:val="24"/>
          <w:szCs w:val="24"/>
          <w:lang w:val="es-MX"/>
        </w:rPr>
        <w:lastRenderedPageBreak/>
        <w:t>con el trámite de ley correspondiente al medio de impugnación que presentó el veintinueve de septiembre.</w:t>
      </w:r>
    </w:p>
    <w:p w14:paraId="0CDA6344" w14:textId="74757974" w:rsidR="00E035AF" w:rsidRDefault="00851BC6" w:rsidP="00851BC6">
      <w:pPr>
        <w:spacing w:before="240" w:line="360" w:lineRule="auto"/>
        <w:jc w:val="both"/>
        <w:rPr>
          <w:rFonts w:ascii="Arial" w:hAnsi="Arial" w:cs="Arial"/>
          <w:sz w:val="24"/>
          <w:szCs w:val="24"/>
          <w:lang w:val="es-MX"/>
        </w:rPr>
      </w:pPr>
      <w:r>
        <w:rPr>
          <w:rFonts w:ascii="Arial" w:hAnsi="Arial" w:cs="Arial"/>
          <w:sz w:val="24"/>
          <w:szCs w:val="24"/>
          <w:lang w:val="es-MX"/>
        </w:rPr>
        <w:t xml:space="preserve">Por lo que, su pretensión es que </w:t>
      </w:r>
      <w:r w:rsidR="00E035AF">
        <w:rPr>
          <w:rFonts w:ascii="Arial" w:hAnsi="Arial" w:cs="Arial"/>
          <w:sz w:val="24"/>
          <w:szCs w:val="24"/>
          <w:lang w:val="es-MX"/>
        </w:rPr>
        <w:t xml:space="preserve">este </w:t>
      </w:r>
      <w:r w:rsidR="00E035AF">
        <w:rPr>
          <w:rFonts w:ascii="Arial" w:hAnsi="Arial" w:cs="Arial"/>
          <w:i/>
          <w:iCs/>
          <w:sz w:val="24"/>
          <w:szCs w:val="24"/>
          <w:lang w:val="es-MX"/>
        </w:rPr>
        <w:t xml:space="preserve">órgano jurisdiccional </w:t>
      </w:r>
      <w:r>
        <w:rPr>
          <w:rFonts w:ascii="Arial" w:hAnsi="Arial" w:cs="Arial"/>
          <w:sz w:val="24"/>
          <w:szCs w:val="24"/>
          <w:lang w:val="es-MX"/>
        </w:rPr>
        <w:t xml:space="preserve">requiera la remisión de las constancias con las que se acredite el cumplimiento de dicho trámite y, en su caso, </w:t>
      </w:r>
      <w:r w:rsidR="00AB34B2">
        <w:rPr>
          <w:rFonts w:ascii="Arial" w:hAnsi="Arial" w:cs="Arial"/>
          <w:sz w:val="24"/>
          <w:szCs w:val="24"/>
          <w:lang w:val="es-MX"/>
        </w:rPr>
        <w:t>le imponga</w:t>
      </w:r>
      <w:r>
        <w:rPr>
          <w:rFonts w:ascii="Arial" w:hAnsi="Arial" w:cs="Arial"/>
          <w:sz w:val="24"/>
          <w:szCs w:val="24"/>
          <w:lang w:val="es-MX"/>
        </w:rPr>
        <w:t xml:space="preserve"> la sanción correspondiente al </w:t>
      </w:r>
      <w:r w:rsidR="00AB34B2">
        <w:rPr>
          <w:rFonts w:ascii="Arial" w:hAnsi="Arial" w:cs="Arial"/>
          <w:sz w:val="24"/>
          <w:szCs w:val="24"/>
          <w:lang w:val="es-MX"/>
        </w:rPr>
        <w:t xml:space="preserve">haberse </w:t>
      </w:r>
      <w:r>
        <w:rPr>
          <w:rFonts w:ascii="Arial" w:hAnsi="Arial" w:cs="Arial"/>
          <w:sz w:val="24"/>
          <w:szCs w:val="24"/>
          <w:lang w:val="es-MX"/>
        </w:rPr>
        <w:t>obstaculiza</w:t>
      </w:r>
      <w:r w:rsidR="00AB34B2">
        <w:rPr>
          <w:rFonts w:ascii="Arial" w:hAnsi="Arial" w:cs="Arial"/>
          <w:sz w:val="24"/>
          <w:szCs w:val="24"/>
          <w:lang w:val="es-MX"/>
        </w:rPr>
        <w:t>do</w:t>
      </w:r>
      <w:r>
        <w:rPr>
          <w:rFonts w:ascii="Arial" w:hAnsi="Arial" w:cs="Arial"/>
          <w:sz w:val="24"/>
          <w:szCs w:val="24"/>
          <w:lang w:val="es-MX"/>
        </w:rPr>
        <w:t xml:space="preserve"> el derecho constitucional de acceso a la justicia</w:t>
      </w:r>
      <w:r w:rsidR="00E035AF">
        <w:rPr>
          <w:rFonts w:ascii="Arial" w:hAnsi="Arial" w:cs="Arial"/>
          <w:sz w:val="24"/>
          <w:szCs w:val="24"/>
          <w:lang w:val="es-MX"/>
        </w:rPr>
        <w:t>.</w:t>
      </w:r>
    </w:p>
    <w:p w14:paraId="0891CE27" w14:textId="6F4095EA" w:rsidR="003620CB" w:rsidRPr="003620CB" w:rsidRDefault="00851BC6" w:rsidP="003620CB">
      <w:pPr>
        <w:pStyle w:val="Ttulo1"/>
        <w:numPr>
          <w:ilvl w:val="0"/>
          <w:numId w:val="16"/>
        </w:numPr>
        <w:rPr>
          <w:rFonts w:ascii="Arial" w:hAnsi="Arial" w:cs="Arial"/>
          <w:sz w:val="24"/>
          <w:szCs w:val="24"/>
          <w:lang w:val="es-MX"/>
        </w:rPr>
      </w:pPr>
      <w:bookmarkStart w:id="13" w:name="_Toc212110345"/>
      <w:r>
        <w:rPr>
          <w:rFonts w:ascii="Arial" w:hAnsi="Arial" w:cs="Arial"/>
          <w:sz w:val="24"/>
          <w:szCs w:val="24"/>
          <w:lang w:val="es-MX"/>
        </w:rPr>
        <w:t>Determinación</w:t>
      </w:r>
      <w:bookmarkEnd w:id="13"/>
    </w:p>
    <w:p w14:paraId="3D302143" w14:textId="3F37B8E3" w:rsidR="00A039DB" w:rsidRDefault="00A24CF3" w:rsidP="004E5692">
      <w:pPr>
        <w:spacing w:before="240" w:line="360" w:lineRule="auto"/>
        <w:jc w:val="both"/>
        <w:rPr>
          <w:rFonts w:ascii="Arial" w:hAnsi="Arial" w:cs="Arial"/>
          <w:sz w:val="24"/>
          <w:szCs w:val="24"/>
          <w:lang w:val="es-MX"/>
        </w:rPr>
      </w:pPr>
      <w:r>
        <w:rPr>
          <w:rFonts w:ascii="Arial" w:hAnsi="Arial" w:cs="Arial"/>
          <w:sz w:val="24"/>
          <w:szCs w:val="24"/>
          <w:lang w:val="es-MX"/>
        </w:rPr>
        <w:t xml:space="preserve">El </w:t>
      </w:r>
      <w:r w:rsidRPr="00300588">
        <w:rPr>
          <w:rFonts w:ascii="Arial" w:hAnsi="Arial" w:cs="Arial"/>
          <w:sz w:val="24"/>
          <w:szCs w:val="24"/>
          <w:lang w:val="es-MX"/>
        </w:rPr>
        <w:t>agravio es</w:t>
      </w:r>
      <w:r w:rsidRPr="00A24CF3">
        <w:rPr>
          <w:rFonts w:ascii="Arial" w:hAnsi="Arial" w:cs="Arial"/>
          <w:b/>
          <w:bCs/>
          <w:sz w:val="24"/>
          <w:szCs w:val="24"/>
          <w:lang w:val="es-MX"/>
        </w:rPr>
        <w:t xml:space="preserve"> infundado</w:t>
      </w:r>
      <w:r>
        <w:rPr>
          <w:rFonts w:ascii="Arial" w:hAnsi="Arial" w:cs="Arial"/>
          <w:sz w:val="24"/>
          <w:szCs w:val="24"/>
          <w:lang w:val="es-MX"/>
        </w:rPr>
        <w:t xml:space="preserve"> y, por ende, la omisión reclamada resulta inexistente</w:t>
      </w:r>
      <w:r w:rsidR="004E5692">
        <w:rPr>
          <w:rFonts w:ascii="Arial" w:hAnsi="Arial" w:cs="Arial"/>
          <w:sz w:val="24"/>
          <w:szCs w:val="24"/>
          <w:lang w:val="es-MX"/>
        </w:rPr>
        <w:t>, conforme a lo siguiente:</w:t>
      </w:r>
    </w:p>
    <w:p w14:paraId="741A5169" w14:textId="339F4BB0" w:rsidR="00777933" w:rsidRDefault="00777933" w:rsidP="004E5692">
      <w:pPr>
        <w:spacing w:line="360" w:lineRule="auto"/>
        <w:jc w:val="both"/>
        <w:rPr>
          <w:rFonts w:ascii="Arial" w:hAnsi="Arial" w:cs="Arial"/>
          <w:sz w:val="24"/>
          <w:lang w:val="es-MX"/>
        </w:rPr>
      </w:pPr>
      <w:r>
        <w:rPr>
          <w:rFonts w:ascii="Arial" w:hAnsi="Arial" w:cs="Arial"/>
          <w:sz w:val="24"/>
          <w:lang w:val="es-MX"/>
        </w:rPr>
        <w:t>E</w:t>
      </w:r>
      <w:r w:rsidRPr="004E5692">
        <w:rPr>
          <w:rFonts w:ascii="Arial" w:hAnsi="Arial" w:cs="Arial"/>
          <w:sz w:val="24"/>
          <w:lang w:val="es-MX"/>
        </w:rPr>
        <w:t>l artículo 17 de la</w:t>
      </w:r>
      <w:r w:rsidR="00ED7752">
        <w:rPr>
          <w:rFonts w:ascii="Arial" w:hAnsi="Arial" w:cs="Arial"/>
          <w:sz w:val="24"/>
          <w:lang w:val="es-MX"/>
        </w:rPr>
        <w:t xml:space="preserve"> </w:t>
      </w:r>
      <w:r w:rsidRPr="004E5692">
        <w:rPr>
          <w:rFonts w:ascii="Arial" w:hAnsi="Arial" w:cs="Arial"/>
          <w:i/>
          <w:iCs/>
          <w:sz w:val="24"/>
          <w:lang w:val="es-MX"/>
        </w:rPr>
        <w:t>Constitución Federal</w:t>
      </w:r>
      <w:r>
        <w:rPr>
          <w:rFonts w:ascii="Arial" w:hAnsi="Arial" w:cs="Arial"/>
          <w:sz w:val="24"/>
          <w:lang w:val="es-MX"/>
        </w:rPr>
        <w:t xml:space="preserve"> </w:t>
      </w:r>
      <w:r w:rsidRPr="004E5692">
        <w:rPr>
          <w:rFonts w:ascii="Arial" w:hAnsi="Arial" w:cs="Arial"/>
          <w:sz w:val="24"/>
          <w:lang w:val="es-MX"/>
        </w:rPr>
        <w:t>garantiza a favor de l</w:t>
      </w:r>
      <w:r w:rsidR="00174320">
        <w:rPr>
          <w:rFonts w:ascii="Arial" w:hAnsi="Arial" w:cs="Arial"/>
          <w:sz w:val="24"/>
          <w:lang w:val="es-MX"/>
        </w:rPr>
        <w:t>a</w:t>
      </w:r>
      <w:r w:rsidRPr="004E5692">
        <w:rPr>
          <w:rFonts w:ascii="Arial" w:hAnsi="Arial" w:cs="Arial"/>
          <w:sz w:val="24"/>
          <w:lang w:val="es-MX"/>
        </w:rPr>
        <w:t>s</w:t>
      </w:r>
      <w:r w:rsidR="00174320">
        <w:rPr>
          <w:rFonts w:ascii="Arial" w:hAnsi="Arial" w:cs="Arial"/>
          <w:sz w:val="24"/>
          <w:lang w:val="es-MX"/>
        </w:rPr>
        <w:t xml:space="preserve"> personas</w:t>
      </w:r>
      <w:r w:rsidRPr="004E5692">
        <w:rPr>
          <w:rFonts w:ascii="Arial" w:hAnsi="Arial" w:cs="Arial"/>
          <w:sz w:val="24"/>
          <w:lang w:val="es-MX"/>
        </w:rPr>
        <w:t xml:space="preserve"> gobernad</w:t>
      </w:r>
      <w:r w:rsidR="00174320">
        <w:rPr>
          <w:rFonts w:ascii="Arial" w:hAnsi="Arial" w:cs="Arial"/>
          <w:sz w:val="24"/>
          <w:lang w:val="es-MX"/>
        </w:rPr>
        <w:t>a</w:t>
      </w:r>
      <w:r w:rsidRPr="004E5692">
        <w:rPr>
          <w:rFonts w:ascii="Arial" w:hAnsi="Arial" w:cs="Arial"/>
          <w:sz w:val="24"/>
          <w:lang w:val="es-MX"/>
        </w:rPr>
        <w:t>s el acceso efectivo a la justicia, derecho fundamental que consiste en la posibilidad de ser parte dentro de un proceso y promover la actividad jurisdiccional que, una vez cumplidos los respectivos requisitos procesales, permita obtener una decisión en la que se resuelva</w:t>
      </w:r>
      <w:r w:rsidR="00ED7752">
        <w:rPr>
          <w:rFonts w:ascii="Arial" w:hAnsi="Arial" w:cs="Arial"/>
          <w:sz w:val="24"/>
          <w:lang w:val="es-MX"/>
        </w:rPr>
        <w:t>n</w:t>
      </w:r>
      <w:r w:rsidRPr="004E5692">
        <w:rPr>
          <w:rFonts w:ascii="Arial" w:hAnsi="Arial" w:cs="Arial"/>
          <w:sz w:val="24"/>
          <w:lang w:val="es-MX"/>
        </w:rPr>
        <w:t xml:space="preserve"> las pretensiones deducidas</w:t>
      </w:r>
      <w:r>
        <w:rPr>
          <w:rFonts w:ascii="Arial" w:hAnsi="Arial" w:cs="Arial"/>
          <w:sz w:val="24"/>
          <w:lang w:val="es-MX"/>
        </w:rPr>
        <w:t>.</w:t>
      </w:r>
    </w:p>
    <w:p w14:paraId="4224BCEC" w14:textId="11518129" w:rsidR="009E11F7" w:rsidRDefault="009E11F7" w:rsidP="004E5692">
      <w:pPr>
        <w:spacing w:line="360" w:lineRule="auto"/>
        <w:jc w:val="both"/>
        <w:rPr>
          <w:rFonts w:ascii="Arial" w:hAnsi="Arial" w:cs="Arial"/>
          <w:sz w:val="24"/>
          <w:lang w:val="es-MX"/>
        </w:rPr>
      </w:pPr>
      <w:r>
        <w:rPr>
          <w:rFonts w:ascii="Arial" w:hAnsi="Arial" w:cs="Arial"/>
          <w:sz w:val="24"/>
          <w:lang w:val="es-MX"/>
        </w:rPr>
        <w:t xml:space="preserve">En ese sentido, el artículo 1 del </w:t>
      </w:r>
      <w:r>
        <w:rPr>
          <w:rFonts w:ascii="Arial" w:hAnsi="Arial" w:cs="Arial"/>
          <w:i/>
          <w:iCs/>
          <w:sz w:val="24"/>
          <w:lang w:val="es-MX"/>
        </w:rPr>
        <w:t xml:space="preserve">reglamento </w:t>
      </w:r>
      <w:proofErr w:type="spellStart"/>
      <w:r>
        <w:rPr>
          <w:rFonts w:ascii="Arial" w:hAnsi="Arial" w:cs="Arial"/>
          <w:i/>
          <w:iCs/>
          <w:sz w:val="24"/>
          <w:lang w:val="es-MX"/>
        </w:rPr>
        <w:t>intrapartidista</w:t>
      </w:r>
      <w:proofErr w:type="spellEnd"/>
      <w:r>
        <w:rPr>
          <w:rFonts w:ascii="Arial" w:hAnsi="Arial" w:cs="Arial"/>
          <w:i/>
          <w:iCs/>
          <w:sz w:val="24"/>
          <w:lang w:val="es-MX"/>
        </w:rPr>
        <w:t xml:space="preserve"> </w:t>
      </w:r>
      <w:r>
        <w:rPr>
          <w:rFonts w:ascii="Arial" w:hAnsi="Arial" w:cs="Arial"/>
          <w:sz w:val="24"/>
          <w:lang w:val="es-MX"/>
        </w:rPr>
        <w:t>establece lo siguiente:</w:t>
      </w:r>
    </w:p>
    <w:p w14:paraId="402ADB99" w14:textId="04B2F846" w:rsidR="009E11F7" w:rsidRPr="009E11F7" w:rsidRDefault="009E11F7" w:rsidP="009E11F7">
      <w:pPr>
        <w:spacing w:line="240" w:lineRule="auto"/>
        <w:ind w:left="567"/>
        <w:jc w:val="both"/>
        <w:rPr>
          <w:rFonts w:ascii="Arial" w:hAnsi="Arial" w:cs="Arial"/>
          <w:i/>
          <w:iCs/>
          <w:sz w:val="20"/>
          <w:szCs w:val="18"/>
        </w:rPr>
      </w:pPr>
      <w:r w:rsidRPr="009E11F7">
        <w:rPr>
          <w:rFonts w:ascii="Arial" w:hAnsi="Arial" w:cs="Arial"/>
          <w:i/>
          <w:iCs/>
          <w:sz w:val="20"/>
          <w:szCs w:val="18"/>
        </w:rPr>
        <w:t>Artículo 1.- EI presente ordenamiento tiene por objeto regular los medios de impugnación que se dirimen al interior del PAN, y reglamentar la organización, funcionamiento y atribuciones de la Comisión de Justicia del Consejo Nacional del Partido Acción Nacional.</w:t>
      </w:r>
    </w:p>
    <w:p w14:paraId="29A90C8A" w14:textId="69BDEB4F" w:rsidR="00777933" w:rsidRDefault="009E11F7" w:rsidP="009E11F7">
      <w:pPr>
        <w:spacing w:before="240" w:line="360" w:lineRule="auto"/>
        <w:jc w:val="both"/>
        <w:rPr>
          <w:rFonts w:ascii="Arial" w:hAnsi="Arial" w:cs="Arial"/>
          <w:sz w:val="24"/>
          <w:lang w:val="es-MX"/>
        </w:rPr>
      </w:pPr>
      <w:r>
        <w:rPr>
          <w:rFonts w:ascii="Arial" w:hAnsi="Arial" w:cs="Arial"/>
          <w:sz w:val="24"/>
          <w:lang w:val="es-MX"/>
        </w:rPr>
        <w:t>Asimismo</w:t>
      </w:r>
      <w:r w:rsidR="00777933">
        <w:rPr>
          <w:rFonts w:ascii="Arial" w:hAnsi="Arial" w:cs="Arial"/>
          <w:sz w:val="24"/>
          <w:lang w:val="es-MX"/>
        </w:rPr>
        <w:t xml:space="preserve">, el </w:t>
      </w:r>
      <w:r>
        <w:rPr>
          <w:rFonts w:ascii="Arial" w:hAnsi="Arial" w:cs="Arial"/>
          <w:sz w:val="24"/>
          <w:lang w:val="es-MX"/>
        </w:rPr>
        <w:t>divers</w:t>
      </w:r>
      <w:r w:rsidR="00777933">
        <w:rPr>
          <w:rFonts w:ascii="Arial" w:hAnsi="Arial" w:cs="Arial"/>
          <w:sz w:val="24"/>
          <w:lang w:val="es-MX"/>
        </w:rPr>
        <w:t xml:space="preserve">o 24 del </w:t>
      </w:r>
      <w:r>
        <w:rPr>
          <w:rFonts w:ascii="Arial" w:hAnsi="Arial" w:cs="Arial"/>
          <w:sz w:val="24"/>
          <w:lang w:val="es-MX"/>
        </w:rPr>
        <w:t xml:space="preserve">mismo ordenamiento </w:t>
      </w:r>
      <w:r w:rsidR="00777933">
        <w:rPr>
          <w:rFonts w:ascii="Arial" w:hAnsi="Arial" w:cs="Arial"/>
          <w:sz w:val="24"/>
          <w:lang w:val="es-MX"/>
        </w:rPr>
        <w:t>señala, en lo que interesa, que:</w:t>
      </w:r>
    </w:p>
    <w:p w14:paraId="6F714500" w14:textId="77777777" w:rsidR="00777933" w:rsidRDefault="00777933" w:rsidP="00777933">
      <w:pPr>
        <w:spacing w:line="240" w:lineRule="auto"/>
        <w:ind w:left="567"/>
        <w:jc w:val="both"/>
        <w:rPr>
          <w:rFonts w:ascii="Arial" w:hAnsi="Arial" w:cs="Arial"/>
          <w:i/>
          <w:iCs/>
          <w:sz w:val="20"/>
          <w:szCs w:val="18"/>
        </w:rPr>
      </w:pPr>
      <w:r w:rsidRPr="00777933">
        <w:rPr>
          <w:rFonts w:ascii="Arial" w:hAnsi="Arial" w:cs="Arial"/>
          <w:i/>
          <w:iCs/>
          <w:sz w:val="20"/>
          <w:szCs w:val="18"/>
        </w:rPr>
        <w:t xml:space="preserve">El órgano que reciba un medio de impugnación, en contra de un acto emitido o resolución dictada por él, bajo su más estricta responsabilidad y de inmediato deberá: </w:t>
      </w:r>
    </w:p>
    <w:p w14:paraId="77E4DA41" w14:textId="77777777" w:rsidR="00777933" w:rsidRDefault="00777933" w:rsidP="00777933">
      <w:pPr>
        <w:spacing w:line="240" w:lineRule="auto"/>
        <w:ind w:left="567"/>
        <w:jc w:val="both"/>
        <w:rPr>
          <w:rFonts w:ascii="Arial" w:hAnsi="Arial" w:cs="Arial"/>
          <w:i/>
          <w:iCs/>
          <w:sz w:val="20"/>
          <w:szCs w:val="18"/>
        </w:rPr>
      </w:pPr>
      <w:r w:rsidRPr="00777933">
        <w:rPr>
          <w:rFonts w:ascii="Arial" w:hAnsi="Arial" w:cs="Arial"/>
          <w:i/>
          <w:iCs/>
          <w:sz w:val="20"/>
          <w:szCs w:val="18"/>
        </w:rPr>
        <w:t xml:space="preserve">a) Dar aviso de su presentación…; y </w:t>
      </w:r>
    </w:p>
    <w:p w14:paraId="570B59A3" w14:textId="77777777" w:rsidR="008B4653" w:rsidRDefault="00777933" w:rsidP="00777933">
      <w:pPr>
        <w:spacing w:line="240" w:lineRule="auto"/>
        <w:ind w:left="567"/>
        <w:jc w:val="both"/>
        <w:rPr>
          <w:rFonts w:ascii="Arial" w:hAnsi="Arial" w:cs="Arial"/>
          <w:i/>
          <w:iCs/>
          <w:sz w:val="20"/>
          <w:szCs w:val="18"/>
        </w:rPr>
      </w:pPr>
      <w:r w:rsidRPr="00777933">
        <w:rPr>
          <w:rFonts w:ascii="Arial" w:hAnsi="Arial" w:cs="Arial"/>
          <w:i/>
          <w:iCs/>
          <w:sz w:val="20"/>
          <w:szCs w:val="18"/>
        </w:rPr>
        <w:t>b) Publicarlo en sus estrados físicos y electrónicos durante un plazo de 48 horas</w:t>
      </w:r>
      <w:r w:rsidR="008B4653">
        <w:rPr>
          <w:rFonts w:ascii="Arial" w:hAnsi="Arial" w:cs="Arial"/>
          <w:i/>
          <w:iCs/>
          <w:sz w:val="20"/>
          <w:szCs w:val="18"/>
        </w:rPr>
        <w:t>.</w:t>
      </w:r>
    </w:p>
    <w:p w14:paraId="0D3E17C9" w14:textId="065C4C69" w:rsidR="00777933" w:rsidRPr="00777933" w:rsidRDefault="008B4653" w:rsidP="00777933">
      <w:pPr>
        <w:spacing w:line="240" w:lineRule="auto"/>
        <w:ind w:left="567"/>
        <w:jc w:val="both"/>
        <w:rPr>
          <w:rFonts w:ascii="Arial" w:hAnsi="Arial" w:cs="Arial"/>
          <w:i/>
          <w:iCs/>
          <w:sz w:val="20"/>
          <w:szCs w:val="18"/>
        </w:rPr>
      </w:pPr>
      <w:r>
        <w:rPr>
          <w:rFonts w:ascii="Arial" w:hAnsi="Arial" w:cs="Arial"/>
          <w:i/>
          <w:iCs/>
          <w:sz w:val="20"/>
          <w:szCs w:val="18"/>
        </w:rPr>
        <w:t>…</w:t>
      </w:r>
      <w:r w:rsidR="00777933" w:rsidRPr="00777933">
        <w:rPr>
          <w:rFonts w:ascii="Arial" w:hAnsi="Arial" w:cs="Arial"/>
          <w:i/>
          <w:iCs/>
          <w:sz w:val="20"/>
          <w:szCs w:val="18"/>
        </w:rPr>
        <w:t xml:space="preserve"> </w:t>
      </w:r>
    </w:p>
    <w:p w14:paraId="7BB75937" w14:textId="0F6110D7" w:rsidR="00300588" w:rsidRPr="00300588" w:rsidRDefault="00300588" w:rsidP="00777933">
      <w:pPr>
        <w:spacing w:before="240" w:line="360" w:lineRule="auto"/>
        <w:jc w:val="both"/>
        <w:rPr>
          <w:rFonts w:ascii="Arial" w:hAnsi="Arial" w:cs="Arial"/>
          <w:sz w:val="24"/>
          <w:lang w:val="es-MX"/>
        </w:rPr>
      </w:pPr>
      <w:r>
        <w:rPr>
          <w:rFonts w:ascii="Arial" w:hAnsi="Arial" w:cs="Arial"/>
          <w:sz w:val="24"/>
          <w:lang w:val="es-MX"/>
        </w:rPr>
        <w:t xml:space="preserve">Por su parte, los artículos 23 y 25 de la </w:t>
      </w:r>
      <w:r>
        <w:rPr>
          <w:rFonts w:ascii="Arial" w:hAnsi="Arial" w:cs="Arial"/>
          <w:i/>
          <w:iCs/>
          <w:sz w:val="24"/>
          <w:lang w:val="es-MX"/>
        </w:rPr>
        <w:t xml:space="preserve">Ley de Justicia Electoral </w:t>
      </w:r>
      <w:r>
        <w:rPr>
          <w:rFonts w:ascii="Arial" w:hAnsi="Arial" w:cs="Arial"/>
          <w:sz w:val="24"/>
          <w:lang w:val="es-MX"/>
        </w:rPr>
        <w:t>establecen</w:t>
      </w:r>
      <w:r w:rsidR="00F328CC">
        <w:rPr>
          <w:rFonts w:ascii="Arial" w:hAnsi="Arial" w:cs="Arial"/>
          <w:sz w:val="24"/>
          <w:lang w:val="es-MX"/>
        </w:rPr>
        <w:t xml:space="preserve"> que la autoridad u órgano partidista que reciba un medio de impugnación deberá dar aviso inmediato de su presentación al órgano competente y publicitarlo durante setenta y dos horas</w:t>
      </w:r>
      <w:r w:rsidR="008C5F55">
        <w:rPr>
          <w:rFonts w:ascii="Arial" w:hAnsi="Arial" w:cs="Arial"/>
          <w:sz w:val="24"/>
          <w:lang w:val="es-MX"/>
        </w:rPr>
        <w:t>. T</w:t>
      </w:r>
      <w:r w:rsidR="00F328CC">
        <w:rPr>
          <w:rFonts w:ascii="Arial" w:hAnsi="Arial" w:cs="Arial"/>
          <w:sz w:val="24"/>
          <w:lang w:val="es-MX"/>
        </w:rPr>
        <w:t xml:space="preserve">ranscurrido el plazo anterior, dentro de las veinticuatro horas siguientes, deberá remitir la demanda, el acto impugnado, los escritos de personas terceras </w:t>
      </w:r>
      <w:r w:rsidR="00F328CC">
        <w:rPr>
          <w:rFonts w:ascii="Arial" w:hAnsi="Arial" w:cs="Arial"/>
          <w:sz w:val="24"/>
          <w:lang w:val="es-MX"/>
        </w:rPr>
        <w:lastRenderedPageBreak/>
        <w:t>interesadas, el informe circunstanciado y cualquier otro documento relacionado.</w:t>
      </w:r>
    </w:p>
    <w:p w14:paraId="7795C0D8" w14:textId="48C2FED7" w:rsidR="004E5692" w:rsidRPr="004E5692" w:rsidRDefault="009E11F7" w:rsidP="00777933">
      <w:pPr>
        <w:spacing w:before="240" w:line="360" w:lineRule="auto"/>
        <w:jc w:val="both"/>
        <w:rPr>
          <w:rFonts w:ascii="Arial" w:hAnsi="Arial" w:cs="Arial"/>
          <w:sz w:val="24"/>
          <w:lang w:val="es-MX"/>
        </w:rPr>
      </w:pPr>
      <w:r>
        <w:rPr>
          <w:rFonts w:ascii="Arial" w:hAnsi="Arial" w:cs="Arial"/>
          <w:sz w:val="24"/>
          <w:lang w:val="es-MX"/>
        </w:rPr>
        <w:t>La</w:t>
      </w:r>
      <w:r w:rsidR="00777933">
        <w:rPr>
          <w:rFonts w:ascii="Arial" w:hAnsi="Arial" w:cs="Arial"/>
          <w:sz w:val="24"/>
          <w:lang w:val="es-MX"/>
        </w:rPr>
        <w:t xml:space="preserve"> </w:t>
      </w:r>
      <w:r w:rsidR="004E5692" w:rsidRPr="004E5692">
        <w:rPr>
          <w:rFonts w:ascii="Arial" w:hAnsi="Arial" w:cs="Arial"/>
          <w:i/>
          <w:iCs/>
          <w:sz w:val="24"/>
          <w:lang w:val="es-MX"/>
        </w:rPr>
        <w:t>Sala</w:t>
      </w:r>
      <w:r w:rsidR="00777933">
        <w:rPr>
          <w:rFonts w:ascii="Arial" w:hAnsi="Arial" w:cs="Arial"/>
          <w:i/>
          <w:iCs/>
          <w:sz w:val="24"/>
          <w:lang w:val="es-MX"/>
        </w:rPr>
        <w:t xml:space="preserve"> </w:t>
      </w:r>
      <w:r w:rsidR="004E5692" w:rsidRPr="004E5692">
        <w:rPr>
          <w:rFonts w:ascii="Arial" w:hAnsi="Arial" w:cs="Arial"/>
          <w:i/>
          <w:iCs/>
          <w:sz w:val="24"/>
          <w:lang w:val="es-MX"/>
        </w:rPr>
        <w:t>Superior</w:t>
      </w:r>
      <w:r w:rsidR="00777933">
        <w:rPr>
          <w:rFonts w:ascii="Arial" w:hAnsi="Arial" w:cs="Arial"/>
          <w:sz w:val="24"/>
          <w:lang w:val="es-MX"/>
        </w:rPr>
        <w:t xml:space="preserve"> </w:t>
      </w:r>
      <w:r w:rsidR="004E5692" w:rsidRPr="004E5692">
        <w:rPr>
          <w:rFonts w:ascii="Arial" w:hAnsi="Arial" w:cs="Arial"/>
          <w:sz w:val="24"/>
          <w:lang w:val="es-MX"/>
        </w:rPr>
        <w:t>ha</w:t>
      </w:r>
      <w:r w:rsidR="00777933">
        <w:rPr>
          <w:rFonts w:ascii="Arial" w:hAnsi="Arial" w:cs="Arial"/>
          <w:sz w:val="24"/>
          <w:lang w:val="es-MX"/>
        </w:rPr>
        <w:t xml:space="preserve"> </w:t>
      </w:r>
      <w:r w:rsidR="004E5692" w:rsidRPr="004E5692">
        <w:rPr>
          <w:rFonts w:ascii="Arial" w:hAnsi="Arial" w:cs="Arial"/>
          <w:sz w:val="24"/>
          <w:lang w:val="es-MX"/>
        </w:rPr>
        <w:t xml:space="preserve">sostenido que, las omisiones son impugnables siempre que exista una norma jurídica que imponga </w:t>
      </w:r>
      <w:r w:rsidR="00777933">
        <w:rPr>
          <w:rFonts w:ascii="Arial" w:hAnsi="Arial" w:cs="Arial"/>
          <w:sz w:val="24"/>
          <w:lang w:val="es-MX"/>
        </w:rPr>
        <w:t>un</w:t>
      </w:r>
      <w:r w:rsidR="004E5692" w:rsidRPr="004E5692">
        <w:rPr>
          <w:rFonts w:ascii="Arial" w:hAnsi="Arial" w:cs="Arial"/>
          <w:sz w:val="24"/>
          <w:lang w:val="es-MX"/>
        </w:rPr>
        <w:t xml:space="preserve"> deber jurídico de hacer a la autoridad identificada como responsable, a fin de dotar de certeza y eficacia al sistema de medios de impugnación en la materia electoral</w:t>
      </w:r>
      <w:r w:rsidR="00777933">
        <w:rPr>
          <w:rStyle w:val="Refdenotaalpie"/>
          <w:rFonts w:ascii="Arial" w:hAnsi="Arial" w:cs="Arial"/>
          <w:sz w:val="24"/>
          <w:lang w:val="es-MX"/>
        </w:rPr>
        <w:footnoteReference w:id="17"/>
      </w:r>
      <w:r w:rsidR="004E5692" w:rsidRPr="004E5692">
        <w:rPr>
          <w:rFonts w:ascii="Arial" w:hAnsi="Arial" w:cs="Arial"/>
          <w:sz w:val="24"/>
          <w:lang w:val="es-MX"/>
        </w:rPr>
        <w:t>.</w:t>
      </w:r>
    </w:p>
    <w:p w14:paraId="4714202B" w14:textId="6F7568D1" w:rsidR="004E5692" w:rsidRPr="004E5692" w:rsidRDefault="003D1401" w:rsidP="004E5692">
      <w:pPr>
        <w:spacing w:line="360" w:lineRule="auto"/>
        <w:jc w:val="both"/>
        <w:rPr>
          <w:rFonts w:ascii="Arial" w:hAnsi="Arial" w:cs="Arial"/>
          <w:sz w:val="24"/>
          <w:lang w:val="es-MX"/>
        </w:rPr>
      </w:pPr>
      <w:r>
        <w:rPr>
          <w:rFonts w:ascii="Arial" w:hAnsi="Arial" w:cs="Arial"/>
          <w:sz w:val="24"/>
          <w:lang w:val="es-MX"/>
        </w:rPr>
        <w:t>Por lo que</w:t>
      </w:r>
      <w:r w:rsidR="004E5692" w:rsidRPr="004E5692">
        <w:rPr>
          <w:rFonts w:ascii="Arial" w:hAnsi="Arial" w:cs="Arial"/>
          <w:sz w:val="24"/>
          <w:lang w:val="es-MX"/>
        </w:rPr>
        <w:t>, para que se configure una omisión en el ámbito jurídico, es imprescindible que exista el deber de realizar una conducta y que alguien haya incumplido con esa obligación</w:t>
      </w:r>
      <w:r>
        <w:rPr>
          <w:rStyle w:val="Refdenotaalpie"/>
          <w:rFonts w:ascii="Arial" w:hAnsi="Arial" w:cs="Arial"/>
          <w:sz w:val="24"/>
          <w:lang w:val="es-MX"/>
        </w:rPr>
        <w:footnoteReference w:id="18"/>
      </w:r>
      <w:r w:rsidR="004E5692" w:rsidRPr="004E5692">
        <w:rPr>
          <w:rFonts w:ascii="Arial" w:hAnsi="Arial" w:cs="Arial"/>
          <w:sz w:val="24"/>
          <w:lang w:val="es-MX"/>
        </w:rPr>
        <w:t>.</w:t>
      </w:r>
    </w:p>
    <w:p w14:paraId="5F5076F8" w14:textId="09AD25C8" w:rsidR="00865530" w:rsidRPr="0093478F" w:rsidRDefault="00FB1753" w:rsidP="007C368E">
      <w:pPr>
        <w:spacing w:line="360" w:lineRule="auto"/>
        <w:jc w:val="both"/>
        <w:rPr>
          <w:rFonts w:ascii="Arial" w:hAnsi="Arial" w:cs="Arial"/>
          <w:sz w:val="24"/>
        </w:rPr>
      </w:pPr>
      <w:r>
        <w:rPr>
          <w:rFonts w:ascii="Arial" w:hAnsi="Arial" w:cs="Arial"/>
          <w:sz w:val="24"/>
        </w:rPr>
        <w:t>E</w:t>
      </w:r>
      <w:r w:rsidR="005B4FBF">
        <w:rPr>
          <w:rFonts w:ascii="Arial" w:hAnsi="Arial" w:cs="Arial"/>
          <w:sz w:val="24"/>
        </w:rPr>
        <w:t>n el caso, es un hecho público y notorio</w:t>
      </w:r>
      <w:r w:rsidR="00DE4892">
        <w:rPr>
          <w:rStyle w:val="Refdenotaalpie"/>
          <w:rFonts w:ascii="Arial" w:hAnsi="Arial" w:cs="Arial"/>
          <w:sz w:val="24"/>
        </w:rPr>
        <w:footnoteReference w:id="19"/>
      </w:r>
      <w:r w:rsidR="005B4FBF">
        <w:rPr>
          <w:rFonts w:ascii="Arial" w:hAnsi="Arial" w:cs="Arial"/>
          <w:sz w:val="24"/>
        </w:rPr>
        <w:t xml:space="preserve"> que el mismo día de la presentación de la demanda que originó este </w:t>
      </w:r>
      <w:r w:rsidR="005B4FBF" w:rsidRPr="003330FD">
        <w:rPr>
          <w:rFonts w:ascii="Arial" w:hAnsi="Arial" w:cs="Arial"/>
          <w:i/>
          <w:iCs/>
          <w:sz w:val="24"/>
        </w:rPr>
        <w:t>juicio de la ciudadanía</w:t>
      </w:r>
      <w:r w:rsidR="005B4FBF">
        <w:rPr>
          <w:rFonts w:ascii="Arial" w:hAnsi="Arial" w:cs="Arial"/>
          <w:sz w:val="24"/>
        </w:rPr>
        <w:t>, también fueron remitidas las constancias con las que se integró el diverso TEEM-JDC-237/2025; de cuyo contenido se advierte que corresponden al medio de impugnación que</w:t>
      </w:r>
      <w:r w:rsidR="00404E49">
        <w:rPr>
          <w:rFonts w:ascii="Arial" w:hAnsi="Arial" w:cs="Arial"/>
          <w:sz w:val="24"/>
        </w:rPr>
        <w:t>, primigeniamente,</w:t>
      </w:r>
      <w:r w:rsidR="005B4FBF">
        <w:rPr>
          <w:rFonts w:ascii="Arial" w:hAnsi="Arial" w:cs="Arial"/>
          <w:sz w:val="24"/>
        </w:rPr>
        <w:t xml:space="preserve"> presentó la </w:t>
      </w:r>
      <w:r w:rsidR="005B4FBF">
        <w:rPr>
          <w:rFonts w:ascii="Arial" w:hAnsi="Arial" w:cs="Arial"/>
          <w:i/>
          <w:iCs/>
          <w:sz w:val="24"/>
        </w:rPr>
        <w:t>parte actora</w:t>
      </w:r>
      <w:r w:rsidR="005526F0">
        <w:rPr>
          <w:rFonts w:ascii="Arial" w:hAnsi="Arial" w:cs="Arial"/>
          <w:i/>
          <w:iCs/>
          <w:sz w:val="24"/>
        </w:rPr>
        <w:t xml:space="preserve">, </w:t>
      </w:r>
      <w:r w:rsidR="005526F0">
        <w:rPr>
          <w:rFonts w:ascii="Arial" w:hAnsi="Arial" w:cs="Arial"/>
          <w:sz w:val="24"/>
        </w:rPr>
        <w:t xml:space="preserve">para cuestionar una resolución emitida por la </w:t>
      </w:r>
      <w:r w:rsidR="005526F0">
        <w:rPr>
          <w:rFonts w:ascii="Arial" w:hAnsi="Arial" w:cs="Arial"/>
          <w:i/>
          <w:iCs/>
          <w:sz w:val="24"/>
        </w:rPr>
        <w:t>autoridad responsable</w:t>
      </w:r>
      <w:r w:rsidR="0093478F">
        <w:rPr>
          <w:rFonts w:ascii="Arial" w:hAnsi="Arial" w:cs="Arial"/>
          <w:sz w:val="24"/>
        </w:rPr>
        <w:t>.</w:t>
      </w:r>
    </w:p>
    <w:p w14:paraId="506808F7" w14:textId="4FE20110" w:rsidR="00591A2D" w:rsidRPr="005B4FBF" w:rsidRDefault="005B4FBF" w:rsidP="007C368E">
      <w:pPr>
        <w:spacing w:line="360" w:lineRule="auto"/>
        <w:jc w:val="both"/>
        <w:rPr>
          <w:rFonts w:ascii="Arial" w:hAnsi="Arial" w:cs="Arial"/>
          <w:sz w:val="24"/>
        </w:rPr>
      </w:pPr>
      <w:r>
        <w:rPr>
          <w:rFonts w:ascii="Arial" w:hAnsi="Arial" w:cs="Arial"/>
          <w:sz w:val="24"/>
        </w:rPr>
        <w:t xml:space="preserve">Demanda que fue remitida en conjunto con las constancias relativas al trámite de ley realizado por la </w:t>
      </w:r>
      <w:r w:rsidRPr="005B4FBF">
        <w:rPr>
          <w:rFonts w:ascii="Arial" w:hAnsi="Arial" w:cs="Arial"/>
          <w:i/>
          <w:iCs/>
          <w:sz w:val="24"/>
        </w:rPr>
        <w:t>autoridad responsable</w:t>
      </w:r>
      <w:r w:rsidR="0093478F">
        <w:rPr>
          <w:rFonts w:ascii="Arial" w:hAnsi="Arial" w:cs="Arial"/>
          <w:i/>
          <w:iCs/>
          <w:sz w:val="24"/>
        </w:rPr>
        <w:t xml:space="preserve"> </w:t>
      </w:r>
      <w:r w:rsidR="0093478F">
        <w:rPr>
          <w:rFonts w:ascii="Arial" w:hAnsi="Arial" w:cs="Arial"/>
          <w:sz w:val="24"/>
        </w:rPr>
        <w:t>-informe circunstanciado, cédulas de publicitación y retiro</w:t>
      </w:r>
      <w:r w:rsidR="00923FDC">
        <w:rPr>
          <w:rFonts w:ascii="Arial" w:hAnsi="Arial" w:cs="Arial"/>
          <w:sz w:val="24"/>
        </w:rPr>
        <w:t xml:space="preserve"> y escritos de comparecencia de personas terceras interesadas</w:t>
      </w:r>
      <w:r w:rsidR="0093478F">
        <w:rPr>
          <w:rFonts w:ascii="Arial" w:hAnsi="Arial" w:cs="Arial"/>
          <w:sz w:val="24"/>
        </w:rPr>
        <w:t>-</w:t>
      </w:r>
      <w:r>
        <w:rPr>
          <w:rFonts w:ascii="Arial" w:hAnsi="Arial" w:cs="Arial"/>
          <w:sz w:val="24"/>
        </w:rPr>
        <w:t>.</w:t>
      </w:r>
    </w:p>
    <w:p w14:paraId="266B9663" w14:textId="6E113023" w:rsidR="00865530" w:rsidRDefault="0093478F" w:rsidP="00923FDC">
      <w:pPr>
        <w:spacing w:line="360" w:lineRule="auto"/>
        <w:jc w:val="both"/>
        <w:rPr>
          <w:rFonts w:ascii="Arial" w:hAnsi="Arial" w:cs="Arial"/>
          <w:sz w:val="24"/>
        </w:rPr>
      </w:pPr>
      <w:r>
        <w:rPr>
          <w:rFonts w:ascii="Arial" w:hAnsi="Arial" w:cs="Arial"/>
          <w:sz w:val="24"/>
        </w:rPr>
        <w:t>Documentale</w:t>
      </w:r>
      <w:r w:rsidR="00591A2D">
        <w:rPr>
          <w:rFonts w:ascii="Arial" w:hAnsi="Arial" w:cs="Arial"/>
          <w:sz w:val="24"/>
        </w:rPr>
        <w:t xml:space="preserve">s con las que se acredita que la </w:t>
      </w:r>
      <w:r w:rsidR="00591A2D">
        <w:rPr>
          <w:rFonts w:ascii="Arial" w:hAnsi="Arial" w:cs="Arial"/>
          <w:i/>
          <w:iCs/>
          <w:sz w:val="24"/>
        </w:rPr>
        <w:t xml:space="preserve">autoridad responsable </w:t>
      </w:r>
      <w:r w:rsidR="00591A2D">
        <w:rPr>
          <w:rFonts w:ascii="Arial" w:hAnsi="Arial" w:cs="Arial"/>
          <w:sz w:val="24"/>
        </w:rPr>
        <w:t>realizó el trámite de ley conducente al medio de impugnación presentado</w:t>
      </w:r>
      <w:r>
        <w:rPr>
          <w:rFonts w:ascii="Arial" w:hAnsi="Arial" w:cs="Arial"/>
          <w:sz w:val="24"/>
        </w:rPr>
        <w:t xml:space="preserve"> ante su oficialía de partes y, por tanto,</w:t>
      </w:r>
      <w:r w:rsidRPr="0093478F">
        <w:rPr>
          <w:rFonts w:ascii="Arial" w:hAnsi="Arial" w:cs="Arial"/>
          <w:sz w:val="24"/>
        </w:rPr>
        <w:t xml:space="preserve"> </w:t>
      </w:r>
      <w:r>
        <w:rPr>
          <w:rFonts w:ascii="Arial" w:hAnsi="Arial" w:cs="Arial"/>
          <w:sz w:val="24"/>
        </w:rPr>
        <w:t>la omisión reclamada</w:t>
      </w:r>
      <w:r w:rsidR="00CD586B">
        <w:rPr>
          <w:rFonts w:ascii="Arial" w:hAnsi="Arial" w:cs="Arial"/>
          <w:sz w:val="24"/>
        </w:rPr>
        <w:t xml:space="preserve"> en este juicio</w:t>
      </w:r>
      <w:r>
        <w:rPr>
          <w:rFonts w:ascii="Arial" w:hAnsi="Arial" w:cs="Arial"/>
          <w:sz w:val="24"/>
        </w:rPr>
        <w:t xml:space="preserve"> deviene inexistente</w:t>
      </w:r>
      <w:r w:rsidR="00591A2D">
        <w:rPr>
          <w:rFonts w:ascii="Arial" w:hAnsi="Arial" w:cs="Arial"/>
          <w:sz w:val="24"/>
        </w:rPr>
        <w:t>.</w:t>
      </w:r>
    </w:p>
    <w:p w14:paraId="09F9100E" w14:textId="3ADDC7D9" w:rsidR="005526F0" w:rsidRPr="00A405EE" w:rsidRDefault="005526F0" w:rsidP="005526F0">
      <w:pPr>
        <w:spacing w:line="360" w:lineRule="auto"/>
        <w:jc w:val="both"/>
        <w:rPr>
          <w:rFonts w:ascii="Arial" w:hAnsi="Arial" w:cs="Arial"/>
          <w:sz w:val="24"/>
        </w:rPr>
      </w:pPr>
      <w:r w:rsidRPr="005526F0">
        <w:rPr>
          <w:rFonts w:ascii="Arial" w:hAnsi="Arial" w:cs="Arial"/>
          <w:sz w:val="24"/>
        </w:rPr>
        <w:lastRenderedPageBreak/>
        <w:t xml:space="preserve">Ello es así, porque previo a que este </w:t>
      </w:r>
      <w:r w:rsidRPr="005526F0">
        <w:rPr>
          <w:rFonts w:ascii="Arial" w:hAnsi="Arial" w:cs="Arial"/>
          <w:i/>
          <w:iCs/>
          <w:sz w:val="24"/>
        </w:rPr>
        <w:t>Tribunal</w:t>
      </w:r>
      <w:r w:rsidRPr="005526F0">
        <w:rPr>
          <w:rFonts w:ascii="Arial" w:hAnsi="Arial" w:cs="Arial"/>
          <w:sz w:val="24"/>
        </w:rPr>
        <w:t xml:space="preserve"> recibiera el medio de impugnación que se </w:t>
      </w:r>
      <w:r w:rsidR="008C75D1">
        <w:rPr>
          <w:rFonts w:ascii="Arial" w:hAnsi="Arial" w:cs="Arial"/>
          <w:sz w:val="24"/>
        </w:rPr>
        <w:t>analiza</w:t>
      </w:r>
      <w:r w:rsidRPr="005526F0">
        <w:rPr>
          <w:rFonts w:ascii="Arial" w:hAnsi="Arial" w:cs="Arial"/>
          <w:sz w:val="24"/>
        </w:rPr>
        <w:t xml:space="preserve">, la </w:t>
      </w:r>
      <w:r w:rsidRPr="005526F0">
        <w:rPr>
          <w:rFonts w:ascii="Arial" w:hAnsi="Arial" w:cs="Arial"/>
          <w:i/>
          <w:iCs/>
          <w:sz w:val="24"/>
        </w:rPr>
        <w:t>autoridad responsable</w:t>
      </w:r>
      <w:r w:rsidRPr="005526F0">
        <w:rPr>
          <w:rFonts w:ascii="Arial" w:hAnsi="Arial" w:cs="Arial"/>
          <w:sz w:val="24"/>
        </w:rPr>
        <w:t xml:space="preserve"> ya se encontraba realizando el trámite de ley </w:t>
      </w:r>
      <w:r>
        <w:rPr>
          <w:rFonts w:ascii="Arial" w:hAnsi="Arial" w:cs="Arial"/>
          <w:sz w:val="24"/>
        </w:rPr>
        <w:t>establecido en</w:t>
      </w:r>
      <w:r w:rsidRPr="005526F0">
        <w:rPr>
          <w:rFonts w:ascii="Arial" w:hAnsi="Arial" w:cs="Arial"/>
          <w:sz w:val="24"/>
        </w:rPr>
        <w:t xml:space="preserve"> los artículos 23 y 25 de la </w:t>
      </w:r>
      <w:r w:rsidRPr="005526F0">
        <w:rPr>
          <w:rFonts w:ascii="Arial" w:hAnsi="Arial" w:cs="Arial"/>
          <w:i/>
          <w:iCs/>
          <w:sz w:val="24"/>
        </w:rPr>
        <w:t>Ley de Justicia Electoral</w:t>
      </w:r>
      <w:r>
        <w:rPr>
          <w:rFonts w:ascii="Arial" w:hAnsi="Arial" w:cs="Arial"/>
          <w:i/>
          <w:iCs/>
          <w:sz w:val="24"/>
        </w:rPr>
        <w:t xml:space="preserve">, </w:t>
      </w:r>
      <w:r>
        <w:rPr>
          <w:rFonts w:ascii="Arial" w:hAnsi="Arial" w:cs="Arial"/>
          <w:sz w:val="24"/>
        </w:rPr>
        <w:t>respecto</w:t>
      </w:r>
      <w:r w:rsidRPr="005526F0">
        <w:rPr>
          <w:rFonts w:ascii="Arial" w:hAnsi="Arial" w:cs="Arial"/>
          <w:sz w:val="24"/>
        </w:rPr>
        <w:t xml:space="preserve"> del </w:t>
      </w:r>
      <w:r w:rsidRPr="005526F0">
        <w:rPr>
          <w:rFonts w:ascii="Arial" w:hAnsi="Arial" w:cs="Arial"/>
          <w:i/>
          <w:iCs/>
          <w:sz w:val="24"/>
        </w:rPr>
        <w:t>juicio de la ciudadanía</w:t>
      </w:r>
      <w:r w:rsidRPr="005526F0">
        <w:rPr>
          <w:rFonts w:ascii="Arial" w:hAnsi="Arial" w:cs="Arial"/>
          <w:sz w:val="24"/>
        </w:rPr>
        <w:t xml:space="preserve"> que la </w:t>
      </w:r>
      <w:r>
        <w:rPr>
          <w:rFonts w:ascii="Arial" w:hAnsi="Arial" w:cs="Arial"/>
          <w:i/>
          <w:iCs/>
          <w:sz w:val="24"/>
        </w:rPr>
        <w:t xml:space="preserve">parte </w:t>
      </w:r>
      <w:r w:rsidRPr="005526F0">
        <w:rPr>
          <w:rFonts w:ascii="Arial" w:hAnsi="Arial" w:cs="Arial"/>
          <w:i/>
          <w:iCs/>
          <w:sz w:val="24"/>
        </w:rPr>
        <w:t xml:space="preserve">actora </w:t>
      </w:r>
      <w:r w:rsidRPr="005526F0">
        <w:rPr>
          <w:rFonts w:ascii="Arial" w:hAnsi="Arial" w:cs="Arial"/>
          <w:sz w:val="24"/>
        </w:rPr>
        <w:t xml:space="preserve">le presentó para cuestionar su resolución </w:t>
      </w:r>
      <w:proofErr w:type="spellStart"/>
      <w:r w:rsidRPr="005526F0">
        <w:rPr>
          <w:rFonts w:ascii="Arial" w:hAnsi="Arial" w:cs="Arial"/>
          <w:sz w:val="24"/>
        </w:rPr>
        <w:t>intrapartidista</w:t>
      </w:r>
      <w:proofErr w:type="spellEnd"/>
      <w:r w:rsidRPr="005526F0">
        <w:rPr>
          <w:rFonts w:ascii="Arial" w:hAnsi="Arial" w:cs="Arial"/>
          <w:sz w:val="24"/>
        </w:rPr>
        <w:t>.</w:t>
      </w:r>
    </w:p>
    <w:p w14:paraId="51AFA8CC" w14:textId="028AC77E" w:rsidR="005526F0" w:rsidRDefault="004563AF" w:rsidP="005526F0">
      <w:pPr>
        <w:spacing w:line="360" w:lineRule="auto"/>
        <w:jc w:val="both"/>
        <w:rPr>
          <w:rFonts w:ascii="Arial" w:hAnsi="Arial" w:cs="Arial"/>
          <w:sz w:val="24"/>
        </w:rPr>
      </w:pPr>
      <w:r>
        <w:rPr>
          <w:rFonts w:ascii="Arial" w:hAnsi="Arial" w:cs="Arial"/>
          <w:sz w:val="24"/>
        </w:rPr>
        <w:t xml:space="preserve">Sin que pase desapercibida la solicitud de la </w:t>
      </w:r>
      <w:r w:rsidRPr="005526F0">
        <w:rPr>
          <w:rFonts w:ascii="Arial" w:hAnsi="Arial" w:cs="Arial"/>
          <w:i/>
          <w:iCs/>
          <w:sz w:val="24"/>
        </w:rPr>
        <w:t>parte actora,</w:t>
      </w:r>
      <w:r>
        <w:rPr>
          <w:rFonts w:ascii="Arial" w:hAnsi="Arial" w:cs="Arial"/>
          <w:sz w:val="24"/>
        </w:rPr>
        <w:t xml:space="preserve"> respecto a que, en su caso, se imponga la sanción correspondiente a la </w:t>
      </w:r>
      <w:r>
        <w:rPr>
          <w:rFonts w:ascii="Arial" w:hAnsi="Arial" w:cs="Arial"/>
          <w:i/>
          <w:iCs/>
          <w:sz w:val="24"/>
        </w:rPr>
        <w:t xml:space="preserve">autoridad </w:t>
      </w:r>
      <w:r w:rsidRPr="005526F0">
        <w:rPr>
          <w:rFonts w:ascii="Arial" w:hAnsi="Arial" w:cs="Arial"/>
          <w:i/>
          <w:iCs/>
          <w:sz w:val="24"/>
        </w:rPr>
        <w:t>responsable,</w:t>
      </w:r>
      <w:r w:rsidRPr="005526F0">
        <w:rPr>
          <w:rFonts w:ascii="Arial" w:hAnsi="Arial" w:cs="Arial"/>
          <w:sz w:val="24"/>
        </w:rPr>
        <w:t xml:space="preserve"> ante la denegación de justicia cometida; no obstante, </w:t>
      </w:r>
      <w:r w:rsidR="005526F0" w:rsidRPr="005526F0">
        <w:rPr>
          <w:rFonts w:ascii="Arial" w:hAnsi="Arial" w:cs="Arial"/>
          <w:sz w:val="24"/>
        </w:rPr>
        <w:t xml:space="preserve">como se ha precisado, este </w:t>
      </w:r>
      <w:r w:rsidR="005526F0" w:rsidRPr="005526F0">
        <w:rPr>
          <w:rFonts w:ascii="Arial" w:hAnsi="Arial" w:cs="Arial"/>
          <w:i/>
          <w:iCs/>
          <w:sz w:val="24"/>
        </w:rPr>
        <w:t>órgano jurisdiccional</w:t>
      </w:r>
      <w:r w:rsidR="005526F0" w:rsidRPr="005526F0">
        <w:rPr>
          <w:rFonts w:ascii="Arial" w:hAnsi="Arial" w:cs="Arial"/>
          <w:sz w:val="24"/>
        </w:rPr>
        <w:t xml:space="preserve"> concluye que la omisión reclamada es inexistente</w:t>
      </w:r>
      <w:r w:rsidR="008C75D1">
        <w:rPr>
          <w:rFonts w:ascii="Arial" w:hAnsi="Arial" w:cs="Arial"/>
          <w:sz w:val="24"/>
        </w:rPr>
        <w:t xml:space="preserve"> y, por tanto, no procede tal solicitud.</w:t>
      </w:r>
    </w:p>
    <w:p w14:paraId="0E761F13" w14:textId="686A34E9" w:rsidR="004563AF" w:rsidRDefault="005526F0" w:rsidP="005526F0">
      <w:pPr>
        <w:spacing w:line="360" w:lineRule="auto"/>
        <w:jc w:val="both"/>
        <w:rPr>
          <w:rFonts w:ascii="Arial" w:hAnsi="Arial" w:cs="Arial"/>
          <w:sz w:val="24"/>
        </w:rPr>
      </w:pPr>
      <w:r>
        <w:rPr>
          <w:rFonts w:ascii="Arial" w:hAnsi="Arial" w:cs="Arial"/>
          <w:sz w:val="24"/>
        </w:rPr>
        <w:t>A</w:t>
      </w:r>
      <w:r w:rsidR="00AB6ED3">
        <w:rPr>
          <w:rFonts w:ascii="Arial" w:hAnsi="Arial" w:cs="Arial"/>
          <w:sz w:val="24"/>
        </w:rPr>
        <w:t xml:space="preserve">demás, debe tenerse en cuenta que </w:t>
      </w:r>
      <w:r w:rsidR="0009242A">
        <w:rPr>
          <w:rFonts w:ascii="Arial" w:hAnsi="Arial" w:cs="Arial"/>
          <w:sz w:val="24"/>
        </w:rPr>
        <w:t xml:space="preserve">el </w:t>
      </w:r>
      <w:r w:rsidR="00AB6ED3" w:rsidRPr="00174320">
        <w:rPr>
          <w:rFonts w:ascii="Arial" w:hAnsi="Arial" w:cs="Arial"/>
          <w:i/>
          <w:iCs/>
          <w:sz w:val="24"/>
        </w:rPr>
        <w:t>juicio de la ciudadanía</w:t>
      </w:r>
      <w:r w:rsidR="0009242A" w:rsidRPr="0009242A">
        <w:rPr>
          <w:rFonts w:ascii="Arial" w:hAnsi="Arial" w:cs="Arial"/>
          <w:sz w:val="24"/>
        </w:rPr>
        <w:t xml:space="preserve"> </w:t>
      </w:r>
      <w:r w:rsidR="0009242A">
        <w:rPr>
          <w:rFonts w:ascii="Arial" w:hAnsi="Arial" w:cs="Arial"/>
          <w:sz w:val="24"/>
        </w:rPr>
        <w:t xml:space="preserve">tiene una naturaleza </w:t>
      </w:r>
      <w:r w:rsidR="00AB6ED3">
        <w:rPr>
          <w:rFonts w:ascii="Arial" w:hAnsi="Arial" w:cs="Arial"/>
          <w:sz w:val="24"/>
        </w:rPr>
        <w:t>restitutoria de derechos político-electorales, más no sancionadora</w:t>
      </w:r>
      <w:r w:rsidR="0009242A">
        <w:rPr>
          <w:rStyle w:val="Refdenotaalpie"/>
          <w:rFonts w:ascii="Arial" w:hAnsi="Arial" w:cs="Arial"/>
          <w:sz w:val="24"/>
        </w:rPr>
        <w:footnoteReference w:id="20"/>
      </w:r>
      <w:r w:rsidR="004563AF">
        <w:rPr>
          <w:rFonts w:ascii="Arial" w:hAnsi="Arial" w:cs="Arial"/>
          <w:sz w:val="24"/>
        </w:rPr>
        <w:t xml:space="preserve">. </w:t>
      </w:r>
    </w:p>
    <w:p w14:paraId="08AB04A3" w14:textId="3F3798ED" w:rsidR="001D33AF" w:rsidRDefault="001D33AF" w:rsidP="001B4417">
      <w:pPr>
        <w:spacing w:line="360" w:lineRule="auto"/>
        <w:jc w:val="both"/>
        <w:rPr>
          <w:rFonts w:ascii="Arial" w:hAnsi="Arial" w:cs="Arial"/>
          <w:sz w:val="24"/>
        </w:rPr>
      </w:pPr>
      <w:r>
        <w:rPr>
          <w:rFonts w:ascii="Arial" w:hAnsi="Arial" w:cs="Arial"/>
          <w:sz w:val="24"/>
        </w:rPr>
        <w:t>Por lo que</w:t>
      </w:r>
      <w:r w:rsidR="004563AF">
        <w:rPr>
          <w:rFonts w:ascii="Arial" w:hAnsi="Arial" w:cs="Arial"/>
          <w:sz w:val="24"/>
        </w:rPr>
        <w:t>,</w:t>
      </w:r>
      <w:r>
        <w:rPr>
          <w:rFonts w:ascii="Arial" w:hAnsi="Arial" w:cs="Arial"/>
          <w:sz w:val="24"/>
        </w:rPr>
        <w:t xml:space="preserve"> con independencia de</w:t>
      </w:r>
      <w:r w:rsidR="004563AF">
        <w:rPr>
          <w:rFonts w:ascii="Arial" w:hAnsi="Arial" w:cs="Arial"/>
          <w:sz w:val="24"/>
        </w:rPr>
        <w:t xml:space="preserve"> </w:t>
      </w:r>
      <w:r w:rsidR="00591A2D">
        <w:rPr>
          <w:rFonts w:ascii="Arial" w:hAnsi="Arial" w:cs="Arial"/>
          <w:sz w:val="24"/>
        </w:rPr>
        <w:t xml:space="preserve">que en la cédula de retiro </w:t>
      </w:r>
      <w:r w:rsidR="005E672F">
        <w:rPr>
          <w:rFonts w:ascii="Arial" w:hAnsi="Arial" w:cs="Arial"/>
          <w:sz w:val="24"/>
        </w:rPr>
        <w:t xml:space="preserve">que obra en el expediente TEEM-JDC-237/2025 </w:t>
      </w:r>
      <w:r w:rsidR="00591A2D">
        <w:rPr>
          <w:rFonts w:ascii="Arial" w:hAnsi="Arial" w:cs="Arial"/>
          <w:sz w:val="24"/>
        </w:rPr>
        <w:t xml:space="preserve">se asentó que la publicitación finalizó a las doce horas del tres de octubre; en tanto que, dichas documentales fueron recibidas en este </w:t>
      </w:r>
      <w:r w:rsidR="00591A2D">
        <w:rPr>
          <w:rFonts w:ascii="Arial" w:hAnsi="Arial" w:cs="Arial"/>
          <w:i/>
          <w:iCs/>
          <w:sz w:val="24"/>
        </w:rPr>
        <w:t xml:space="preserve">Tribunal </w:t>
      </w:r>
      <w:r w:rsidR="00591A2D">
        <w:rPr>
          <w:rFonts w:ascii="Arial" w:hAnsi="Arial" w:cs="Arial"/>
          <w:sz w:val="24"/>
        </w:rPr>
        <w:t>hasta el nueve siguiente</w:t>
      </w:r>
      <w:r w:rsidR="00923FDC">
        <w:rPr>
          <w:rFonts w:ascii="Arial" w:hAnsi="Arial" w:cs="Arial"/>
          <w:sz w:val="24"/>
        </w:rPr>
        <w:t>,</w:t>
      </w:r>
      <w:r w:rsidR="00591A2D">
        <w:rPr>
          <w:rFonts w:ascii="Arial" w:hAnsi="Arial" w:cs="Arial"/>
          <w:sz w:val="24"/>
        </w:rPr>
        <w:t xml:space="preserve"> </w:t>
      </w:r>
      <w:r>
        <w:rPr>
          <w:rFonts w:ascii="Arial" w:hAnsi="Arial" w:cs="Arial"/>
          <w:sz w:val="24"/>
        </w:rPr>
        <w:t xml:space="preserve">de lo que </w:t>
      </w:r>
      <w:r w:rsidR="00591A2D">
        <w:rPr>
          <w:rFonts w:ascii="Arial" w:hAnsi="Arial" w:cs="Arial"/>
          <w:sz w:val="24"/>
        </w:rPr>
        <w:t>se advierte una dilación injustificada</w:t>
      </w:r>
      <w:r w:rsidR="006B5FCD">
        <w:rPr>
          <w:rFonts w:ascii="Arial" w:hAnsi="Arial" w:cs="Arial"/>
          <w:sz w:val="24"/>
        </w:rPr>
        <w:t xml:space="preserve"> -en su remisión-. E</w:t>
      </w:r>
      <w:r>
        <w:rPr>
          <w:rFonts w:ascii="Arial" w:hAnsi="Arial" w:cs="Arial"/>
          <w:sz w:val="24"/>
        </w:rPr>
        <w:t xml:space="preserve">s el caso que, lo trascendente para este juicio es que </w:t>
      </w:r>
      <w:r w:rsidR="008C75D1">
        <w:rPr>
          <w:rFonts w:ascii="Arial" w:hAnsi="Arial" w:cs="Arial"/>
          <w:sz w:val="24"/>
        </w:rPr>
        <w:t xml:space="preserve">se cumplió con </w:t>
      </w:r>
      <w:r>
        <w:rPr>
          <w:rFonts w:ascii="Arial" w:hAnsi="Arial" w:cs="Arial"/>
          <w:sz w:val="24"/>
        </w:rPr>
        <w:t>el trámite de ley</w:t>
      </w:r>
      <w:r w:rsidR="008C75D1">
        <w:rPr>
          <w:rFonts w:ascii="Arial" w:hAnsi="Arial" w:cs="Arial"/>
          <w:sz w:val="24"/>
        </w:rPr>
        <w:t xml:space="preserve"> y, por tanto, </w:t>
      </w:r>
      <w:r w:rsidR="008C5F55">
        <w:rPr>
          <w:rFonts w:ascii="Arial" w:hAnsi="Arial" w:cs="Arial"/>
          <w:sz w:val="24"/>
        </w:rPr>
        <w:t xml:space="preserve">se insiste, </w:t>
      </w:r>
      <w:r w:rsidR="008C75D1">
        <w:rPr>
          <w:rFonts w:ascii="Arial" w:hAnsi="Arial" w:cs="Arial"/>
          <w:sz w:val="24"/>
        </w:rPr>
        <w:t>la</w:t>
      </w:r>
      <w:r>
        <w:rPr>
          <w:rFonts w:ascii="Arial" w:hAnsi="Arial" w:cs="Arial"/>
          <w:sz w:val="24"/>
        </w:rPr>
        <w:t xml:space="preserve"> omisión </w:t>
      </w:r>
      <w:r w:rsidR="008C75D1">
        <w:rPr>
          <w:rFonts w:ascii="Arial" w:hAnsi="Arial" w:cs="Arial"/>
          <w:sz w:val="24"/>
        </w:rPr>
        <w:t xml:space="preserve">de que </w:t>
      </w:r>
      <w:r>
        <w:rPr>
          <w:rFonts w:ascii="Arial" w:hAnsi="Arial" w:cs="Arial"/>
          <w:sz w:val="24"/>
        </w:rPr>
        <w:t xml:space="preserve">se agravia la </w:t>
      </w:r>
      <w:r w:rsidRPr="006B5FCD">
        <w:rPr>
          <w:rFonts w:ascii="Arial" w:hAnsi="Arial" w:cs="Arial"/>
          <w:i/>
          <w:iCs/>
          <w:sz w:val="24"/>
        </w:rPr>
        <w:t>parte actora</w:t>
      </w:r>
      <w:r>
        <w:rPr>
          <w:rFonts w:ascii="Arial" w:hAnsi="Arial" w:cs="Arial"/>
          <w:sz w:val="24"/>
        </w:rPr>
        <w:t xml:space="preserve"> </w:t>
      </w:r>
      <w:r w:rsidR="008C5F55">
        <w:rPr>
          <w:rFonts w:ascii="Arial" w:hAnsi="Arial" w:cs="Arial"/>
          <w:sz w:val="24"/>
        </w:rPr>
        <w:t xml:space="preserve">es </w:t>
      </w:r>
      <w:r>
        <w:rPr>
          <w:rFonts w:ascii="Arial" w:hAnsi="Arial" w:cs="Arial"/>
          <w:sz w:val="24"/>
        </w:rPr>
        <w:t>inexistente.</w:t>
      </w:r>
    </w:p>
    <w:p w14:paraId="772C4006" w14:textId="15A065AB" w:rsidR="003C04AE" w:rsidRPr="003C04AE" w:rsidRDefault="003C04AE" w:rsidP="007C368E">
      <w:pPr>
        <w:spacing w:line="360" w:lineRule="auto"/>
        <w:jc w:val="both"/>
        <w:rPr>
          <w:rFonts w:ascii="Arial" w:hAnsi="Arial" w:cs="Arial"/>
          <w:sz w:val="24"/>
        </w:rPr>
      </w:pPr>
      <w:r>
        <w:rPr>
          <w:rFonts w:ascii="Arial" w:hAnsi="Arial" w:cs="Arial"/>
          <w:sz w:val="24"/>
        </w:rPr>
        <w:t xml:space="preserve">Finalmente, </w:t>
      </w:r>
      <w:r w:rsidR="00453A3F">
        <w:rPr>
          <w:rFonts w:ascii="Arial" w:hAnsi="Arial" w:cs="Arial"/>
          <w:sz w:val="24"/>
        </w:rPr>
        <w:t>no se inadvierte</w:t>
      </w:r>
      <w:r>
        <w:rPr>
          <w:rFonts w:ascii="Arial" w:hAnsi="Arial" w:cs="Arial"/>
          <w:sz w:val="24"/>
        </w:rPr>
        <w:t xml:space="preserve"> la solicitud de la </w:t>
      </w:r>
      <w:r>
        <w:rPr>
          <w:rFonts w:ascii="Arial" w:hAnsi="Arial" w:cs="Arial"/>
          <w:i/>
          <w:iCs/>
          <w:sz w:val="24"/>
        </w:rPr>
        <w:t xml:space="preserve">autoridad responsable, </w:t>
      </w:r>
      <w:r>
        <w:rPr>
          <w:rFonts w:ascii="Arial" w:hAnsi="Arial" w:cs="Arial"/>
          <w:sz w:val="24"/>
        </w:rPr>
        <w:t xml:space="preserve">en el sentido de que el presente juicio sea acumulado al diverso TEEM-JDC-237/2025; sin embargo, tal aspecto no es procedente, </w:t>
      </w:r>
      <w:r w:rsidR="004563AF">
        <w:rPr>
          <w:rFonts w:ascii="Arial" w:hAnsi="Arial" w:cs="Arial"/>
          <w:sz w:val="24"/>
        </w:rPr>
        <w:t>al</w:t>
      </w:r>
      <w:r>
        <w:rPr>
          <w:rFonts w:ascii="Arial" w:hAnsi="Arial" w:cs="Arial"/>
          <w:sz w:val="24"/>
        </w:rPr>
        <w:t xml:space="preserve"> trata</w:t>
      </w:r>
      <w:r w:rsidR="004563AF">
        <w:rPr>
          <w:rFonts w:ascii="Arial" w:hAnsi="Arial" w:cs="Arial"/>
          <w:sz w:val="24"/>
        </w:rPr>
        <w:t>rse</w:t>
      </w:r>
      <w:r>
        <w:rPr>
          <w:rFonts w:ascii="Arial" w:hAnsi="Arial" w:cs="Arial"/>
          <w:sz w:val="24"/>
        </w:rPr>
        <w:t xml:space="preserve"> de actos impugnados</w:t>
      </w:r>
      <w:r w:rsidR="004563AF">
        <w:rPr>
          <w:rFonts w:ascii="Arial" w:hAnsi="Arial" w:cs="Arial"/>
          <w:sz w:val="24"/>
        </w:rPr>
        <w:t xml:space="preserve"> distintos</w:t>
      </w:r>
      <w:r>
        <w:rPr>
          <w:rStyle w:val="Refdenotaalpie"/>
          <w:rFonts w:ascii="Arial" w:hAnsi="Arial" w:cs="Arial"/>
          <w:sz w:val="24"/>
        </w:rPr>
        <w:footnoteReference w:id="21"/>
      </w:r>
      <w:r>
        <w:rPr>
          <w:rFonts w:ascii="Arial" w:hAnsi="Arial" w:cs="Arial"/>
          <w:sz w:val="24"/>
        </w:rPr>
        <w:t>.</w:t>
      </w:r>
    </w:p>
    <w:p w14:paraId="0B37D405" w14:textId="14A01F4D" w:rsidR="00EE7DD1" w:rsidRPr="001C25C7" w:rsidRDefault="00E00F03" w:rsidP="007C368E">
      <w:pPr>
        <w:spacing w:line="360" w:lineRule="auto"/>
        <w:jc w:val="both"/>
        <w:rPr>
          <w:rFonts w:ascii="Arial" w:hAnsi="Arial" w:cs="Arial"/>
          <w:sz w:val="24"/>
        </w:rPr>
      </w:pPr>
      <w:r w:rsidRPr="001C25C7">
        <w:rPr>
          <w:rFonts w:ascii="Arial" w:hAnsi="Arial" w:cs="Arial"/>
          <w:sz w:val="24"/>
        </w:rPr>
        <w:t xml:space="preserve">Por lo anteriormente expuesto y fundado, se emite </w:t>
      </w:r>
      <w:r w:rsidR="001D33AF">
        <w:rPr>
          <w:rFonts w:ascii="Arial" w:hAnsi="Arial" w:cs="Arial"/>
          <w:sz w:val="24"/>
        </w:rPr>
        <w:t>e</w:t>
      </w:r>
      <w:r w:rsidRPr="001C25C7">
        <w:rPr>
          <w:rFonts w:ascii="Arial" w:hAnsi="Arial" w:cs="Arial"/>
          <w:sz w:val="24"/>
        </w:rPr>
        <w:t>l siguiente:</w:t>
      </w:r>
      <w:bookmarkEnd w:id="7"/>
    </w:p>
    <w:p w14:paraId="244A3106" w14:textId="5DDD92BB" w:rsidR="002A35CB" w:rsidRPr="001C25C7" w:rsidRDefault="00EA0157" w:rsidP="00452A18">
      <w:pPr>
        <w:pStyle w:val="Ttulo1"/>
        <w:jc w:val="center"/>
        <w:rPr>
          <w:rFonts w:ascii="Arial" w:hAnsi="Arial" w:cs="Arial"/>
          <w:color w:val="2E74B5"/>
          <w:sz w:val="24"/>
          <w:szCs w:val="24"/>
        </w:rPr>
      </w:pPr>
      <w:bookmarkStart w:id="14" w:name="_Toc212110346"/>
      <w:r w:rsidRPr="001C25C7">
        <w:rPr>
          <w:rFonts w:ascii="Arial" w:hAnsi="Arial" w:cs="Arial"/>
          <w:sz w:val="24"/>
          <w:szCs w:val="24"/>
        </w:rPr>
        <w:lastRenderedPageBreak/>
        <w:t>V</w:t>
      </w:r>
      <w:r w:rsidR="009C5C4A">
        <w:rPr>
          <w:rFonts w:ascii="Arial" w:hAnsi="Arial" w:cs="Arial"/>
          <w:sz w:val="24"/>
          <w:szCs w:val="24"/>
        </w:rPr>
        <w:t>I</w:t>
      </w:r>
      <w:r w:rsidRPr="001C25C7">
        <w:rPr>
          <w:rFonts w:ascii="Arial" w:hAnsi="Arial" w:cs="Arial"/>
          <w:sz w:val="24"/>
          <w:szCs w:val="24"/>
        </w:rPr>
        <w:t>. RESOLUTIVO</w:t>
      </w:r>
      <w:bookmarkEnd w:id="14"/>
    </w:p>
    <w:p w14:paraId="439AAEB1" w14:textId="706218A3" w:rsidR="00A5727C" w:rsidRDefault="001D33AF" w:rsidP="00A5727C">
      <w:pPr>
        <w:tabs>
          <w:tab w:val="right" w:pos="7655"/>
        </w:tabs>
        <w:spacing w:before="280" w:after="280" w:line="360" w:lineRule="auto"/>
        <w:jc w:val="both"/>
        <w:rPr>
          <w:rFonts w:ascii="Arial" w:eastAsia="Arial" w:hAnsi="Arial" w:cs="Arial"/>
          <w:bCs/>
          <w:sz w:val="24"/>
          <w:szCs w:val="24"/>
          <w:lang w:val="es-MX"/>
        </w:rPr>
      </w:pPr>
      <w:bookmarkStart w:id="15" w:name="_heading=h.lnxbz9" w:colFirst="0" w:colLast="0"/>
      <w:bookmarkEnd w:id="15"/>
      <w:r>
        <w:rPr>
          <w:rFonts w:ascii="Arial" w:eastAsia="Arial" w:hAnsi="Arial" w:cs="Arial"/>
          <w:b/>
          <w:sz w:val="24"/>
          <w:szCs w:val="24"/>
        </w:rPr>
        <w:t>ÚNIC</w:t>
      </w:r>
      <w:r w:rsidR="00DD623D" w:rsidRPr="001C25C7">
        <w:rPr>
          <w:rFonts w:ascii="Arial" w:eastAsia="Arial" w:hAnsi="Arial" w:cs="Arial"/>
          <w:b/>
          <w:sz w:val="24"/>
          <w:szCs w:val="24"/>
        </w:rPr>
        <w:t xml:space="preserve">O. </w:t>
      </w:r>
      <w:r w:rsidR="001B4417" w:rsidRPr="001B4417">
        <w:rPr>
          <w:rFonts w:ascii="Arial" w:eastAsia="Arial" w:hAnsi="Arial" w:cs="Arial"/>
          <w:bCs/>
          <w:sz w:val="24"/>
          <w:szCs w:val="24"/>
        </w:rPr>
        <w:t xml:space="preserve">Se declara </w:t>
      </w:r>
      <w:r w:rsidR="001B4417" w:rsidRPr="001B4417">
        <w:rPr>
          <w:rFonts w:ascii="Arial" w:eastAsia="Arial" w:hAnsi="Arial" w:cs="Arial"/>
          <w:b/>
          <w:bCs/>
          <w:sz w:val="24"/>
          <w:szCs w:val="24"/>
        </w:rPr>
        <w:t>inexistente</w:t>
      </w:r>
      <w:r w:rsidR="001B4417" w:rsidRPr="001B4417">
        <w:rPr>
          <w:rFonts w:ascii="Arial" w:eastAsia="Arial" w:hAnsi="Arial" w:cs="Arial"/>
          <w:bCs/>
          <w:sz w:val="24"/>
          <w:szCs w:val="24"/>
        </w:rPr>
        <w:t xml:space="preserve"> la omisión atribuida</w:t>
      </w:r>
      <w:r w:rsidR="001B4417">
        <w:rPr>
          <w:rFonts w:ascii="Arial" w:eastAsia="Arial" w:hAnsi="Arial" w:cs="Arial"/>
          <w:bCs/>
          <w:sz w:val="24"/>
          <w:szCs w:val="24"/>
        </w:rPr>
        <w:t xml:space="preserve"> a la autoridad responsable</w:t>
      </w:r>
      <w:r w:rsidR="00A5727C" w:rsidRPr="001C25C7">
        <w:rPr>
          <w:rFonts w:ascii="Arial" w:eastAsia="Arial" w:hAnsi="Arial" w:cs="Arial"/>
          <w:bCs/>
          <w:sz w:val="24"/>
          <w:szCs w:val="24"/>
          <w:lang w:val="es-MX"/>
        </w:rPr>
        <w:t>.</w:t>
      </w:r>
    </w:p>
    <w:p w14:paraId="25BA7CF4" w14:textId="57517BD2" w:rsidR="00896A35" w:rsidRDefault="00A5727C" w:rsidP="00A5727C">
      <w:pPr>
        <w:tabs>
          <w:tab w:val="right" w:pos="7655"/>
        </w:tabs>
        <w:spacing w:before="280" w:after="280" w:line="360" w:lineRule="auto"/>
        <w:jc w:val="both"/>
        <w:rPr>
          <w:rFonts w:ascii="Arial" w:eastAsia="Arial" w:hAnsi="Arial" w:cs="Arial"/>
          <w:color w:val="000000"/>
          <w:sz w:val="24"/>
          <w:szCs w:val="24"/>
        </w:rPr>
      </w:pPr>
      <w:r w:rsidRPr="00896A35">
        <w:rPr>
          <w:rFonts w:ascii="Arial" w:eastAsia="Arial" w:hAnsi="Arial" w:cs="Arial"/>
          <w:b/>
          <w:color w:val="000000"/>
          <w:sz w:val="24"/>
          <w:szCs w:val="24"/>
        </w:rPr>
        <w:t>Notifíquese:</w:t>
      </w:r>
      <w:r w:rsidR="007C786F" w:rsidRPr="00896A35">
        <w:rPr>
          <w:rFonts w:ascii="Arial" w:eastAsia="Arial" w:hAnsi="Arial" w:cs="Arial"/>
          <w:b/>
          <w:color w:val="000000"/>
          <w:sz w:val="24"/>
          <w:szCs w:val="24"/>
        </w:rPr>
        <w:t xml:space="preserve"> </w:t>
      </w:r>
      <w:r w:rsidR="00574D85" w:rsidRPr="000E7C6A">
        <w:rPr>
          <w:rFonts w:ascii="Arial" w:eastAsia="Arial" w:hAnsi="Arial" w:cs="Arial"/>
          <w:b/>
          <w:sz w:val="24"/>
          <w:szCs w:val="24"/>
        </w:rPr>
        <w:t xml:space="preserve">por </w:t>
      </w:r>
      <w:r w:rsidR="00453A3F">
        <w:rPr>
          <w:rFonts w:ascii="Arial" w:eastAsia="Arial" w:hAnsi="Arial" w:cs="Arial"/>
          <w:b/>
          <w:sz w:val="24"/>
          <w:szCs w:val="24"/>
        </w:rPr>
        <w:t>correo electrónico,</w:t>
      </w:r>
      <w:r w:rsidR="00574D85" w:rsidRPr="000E7C6A">
        <w:rPr>
          <w:rFonts w:ascii="Arial" w:eastAsia="Arial" w:hAnsi="Arial" w:cs="Arial"/>
          <w:b/>
          <w:sz w:val="24"/>
          <w:szCs w:val="24"/>
        </w:rPr>
        <w:t xml:space="preserve"> </w:t>
      </w:r>
      <w:r w:rsidR="00574D85" w:rsidRPr="000E7C6A">
        <w:rPr>
          <w:rFonts w:ascii="Arial" w:eastAsia="Arial" w:hAnsi="Arial" w:cs="Arial"/>
          <w:bCs/>
          <w:sz w:val="24"/>
          <w:szCs w:val="24"/>
        </w:rPr>
        <w:t>a la Comisión</w:t>
      </w:r>
      <w:r w:rsidR="00574D85" w:rsidRPr="000E7C6A">
        <w:rPr>
          <w:rFonts w:ascii="Arial" w:hAnsi="Arial" w:cs="Arial"/>
          <w:bCs/>
          <w:sz w:val="24"/>
          <w:szCs w:val="24"/>
        </w:rPr>
        <w:t xml:space="preserve"> de Justicia del Consejo Nacional del Partido Acción Nacional</w:t>
      </w:r>
      <w:r w:rsidR="00574D85" w:rsidRPr="000E7C6A">
        <w:rPr>
          <w:rFonts w:ascii="Arial" w:eastAsia="Arial" w:hAnsi="Arial" w:cs="Arial"/>
          <w:sz w:val="24"/>
          <w:szCs w:val="24"/>
        </w:rPr>
        <w:t xml:space="preserve">; y, </w:t>
      </w:r>
      <w:r w:rsidR="00574D85" w:rsidRPr="000E7C6A">
        <w:rPr>
          <w:rFonts w:ascii="Arial" w:eastAsia="Arial" w:hAnsi="Arial" w:cs="Arial"/>
          <w:b/>
          <w:bCs/>
          <w:sz w:val="24"/>
          <w:szCs w:val="24"/>
        </w:rPr>
        <w:t xml:space="preserve">por </w:t>
      </w:r>
      <w:r w:rsidR="00574D85" w:rsidRPr="000E7C6A">
        <w:rPr>
          <w:rFonts w:ascii="Arial" w:eastAsia="Arial" w:hAnsi="Arial" w:cs="Arial"/>
          <w:b/>
          <w:sz w:val="24"/>
          <w:szCs w:val="24"/>
        </w:rPr>
        <w:t>estrados</w:t>
      </w:r>
      <w:r w:rsidR="00453A3F">
        <w:rPr>
          <w:rFonts w:ascii="Arial" w:eastAsia="Arial" w:hAnsi="Arial" w:cs="Arial"/>
          <w:b/>
          <w:sz w:val="24"/>
          <w:szCs w:val="24"/>
        </w:rPr>
        <w:t>,</w:t>
      </w:r>
      <w:r w:rsidR="00574D85" w:rsidRPr="000E7C6A">
        <w:rPr>
          <w:rFonts w:ascii="Arial" w:eastAsia="Arial" w:hAnsi="Arial" w:cs="Arial"/>
          <w:b/>
          <w:sz w:val="24"/>
          <w:szCs w:val="24"/>
        </w:rPr>
        <w:t xml:space="preserve"> </w:t>
      </w:r>
      <w:r w:rsidR="00574D85" w:rsidRPr="000E7C6A">
        <w:rPr>
          <w:rFonts w:ascii="Arial" w:eastAsia="Arial" w:hAnsi="Arial" w:cs="Arial"/>
          <w:sz w:val="24"/>
          <w:szCs w:val="24"/>
        </w:rPr>
        <w:t>a la parte actora</w:t>
      </w:r>
      <w:r w:rsidR="00574D85">
        <w:rPr>
          <w:rFonts w:ascii="Arial" w:eastAsia="Arial" w:hAnsi="Arial" w:cs="Arial"/>
          <w:sz w:val="24"/>
          <w:szCs w:val="24"/>
        </w:rPr>
        <w:t xml:space="preserve"> y</w:t>
      </w:r>
      <w:r w:rsidR="00574D85" w:rsidRPr="000E7C6A">
        <w:rPr>
          <w:rFonts w:ascii="Arial" w:eastAsia="Arial" w:hAnsi="Arial" w:cs="Arial"/>
          <w:sz w:val="24"/>
          <w:szCs w:val="24"/>
        </w:rPr>
        <w:t xml:space="preserve"> demás interesados; conforme a los artículos 37, fracciones I</w:t>
      </w:r>
      <w:r w:rsidR="00574D85">
        <w:rPr>
          <w:rFonts w:ascii="Arial" w:eastAsia="Arial" w:hAnsi="Arial" w:cs="Arial"/>
          <w:sz w:val="24"/>
          <w:szCs w:val="24"/>
        </w:rPr>
        <w:t xml:space="preserve"> </w:t>
      </w:r>
      <w:r w:rsidR="00574D85" w:rsidRPr="000E7C6A">
        <w:rPr>
          <w:rFonts w:ascii="Arial" w:eastAsia="Arial" w:hAnsi="Arial" w:cs="Arial"/>
          <w:sz w:val="24"/>
          <w:szCs w:val="24"/>
        </w:rPr>
        <w:t>y III, 38</w:t>
      </w:r>
      <w:r w:rsidR="00574D85">
        <w:rPr>
          <w:rFonts w:ascii="Arial" w:eastAsia="Arial" w:hAnsi="Arial" w:cs="Arial"/>
          <w:sz w:val="24"/>
          <w:szCs w:val="24"/>
        </w:rPr>
        <w:t>, último párrafo</w:t>
      </w:r>
      <w:r w:rsidR="00574D85" w:rsidRPr="000E7C6A">
        <w:rPr>
          <w:rFonts w:ascii="Arial" w:eastAsia="Arial" w:hAnsi="Arial" w:cs="Arial"/>
          <w:sz w:val="24"/>
          <w:szCs w:val="24"/>
        </w:rPr>
        <w:t xml:space="preserve"> y 39 de la Ley de Justicia en Materia Electoral y de Participación Ciudadana del Estado de Michoacán de Ocampo; </w:t>
      </w:r>
      <w:r w:rsidR="00574D85">
        <w:rPr>
          <w:rFonts w:ascii="Arial" w:eastAsia="Arial" w:hAnsi="Arial" w:cs="Arial"/>
          <w:sz w:val="24"/>
          <w:szCs w:val="24"/>
        </w:rPr>
        <w:t xml:space="preserve">así como los diversos </w:t>
      </w:r>
      <w:r w:rsidR="00574D85" w:rsidRPr="000E7C6A">
        <w:rPr>
          <w:rFonts w:ascii="Arial" w:eastAsia="Arial" w:hAnsi="Arial" w:cs="Arial"/>
          <w:sz w:val="24"/>
          <w:szCs w:val="24"/>
        </w:rPr>
        <w:t>139</w:t>
      </w:r>
      <w:r w:rsidR="00574D85">
        <w:rPr>
          <w:rFonts w:ascii="Arial" w:eastAsia="Arial" w:hAnsi="Arial" w:cs="Arial"/>
          <w:sz w:val="24"/>
          <w:szCs w:val="24"/>
        </w:rPr>
        <w:t>,</w:t>
      </w:r>
      <w:r w:rsidR="00574D85" w:rsidRPr="000E7C6A">
        <w:rPr>
          <w:rFonts w:ascii="Arial" w:eastAsia="Arial" w:hAnsi="Arial" w:cs="Arial"/>
          <w:sz w:val="24"/>
          <w:szCs w:val="24"/>
        </w:rPr>
        <w:t xml:space="preserve"> 140 y 142 del Reglamento Interior del Tribunal Electoral del Estado</w:t>
      </w:r>
      <w:r w:rsidR="00453A3F">
        <w:rPr>
          <w:rFonts w:ascii="Arial" w:eastAsia="Arial" w:hAnsi="Arial" w:cs="Arial"/>
          <w:sz w:val="24"/>
          <w:szCs w:val="24"/>
        </w:rPr>
        <w:t xml:space="preserve">, </w:t>
      </w:r>
      <w:r w:rsidR="00453A3F" w:rsidRPr="00453A3F">
        <w:rPr>
          <w:rFonts w:ascii="Arial" w:eastAsia="Arial" w:hAnsi="Arial" w:cs="Arial"/>
          <w:sz w:val="24"/>
          <w:szCs w:val="24"/>
        </w:rPr>
        <w:t xml:space="preserve">y 33 de los Lineamientos para el Uso de Tecnologías de la Información y Comunicación en las Sesiones, Reuniones, Recepción de Medios de Impugnación, Promociones y Notificaciones Electrónicas. </w:t>
      </w:r>
    </w:p>
    <w:p w14:paraId="2A184C5E" w14:textId="5233BBDA" w:rsidR="002A35CB" w:rsidRPr="001C25C7" w:rsidRDefault="0053639E" w:rsidP="00A5727C">
      <w:pPr>
        <w:tabs>
          <w:tab w:val="right" w:pos="7655"/>
        </w:tabs>
        <w:spacing w:before="280" w:after="280" w:line="360" w:lineRule="auto"/>
        <w:jc w:val="both"/>
        <w:rPr>
          <w:rFonts w:ascii="Arial" w:eastAsia="Arial" w:hAnsi="Arial" w:cs="Arial"/>
          <w:color w:val="000000"/>
          <w:sz w:val="24"/>
          <w:szCs w:val="24"/>
        </w:rPr>
      </w:pPr>
      <w:r w:rsidRPr="001C25C7">
        <w:rPr>
          <w:rFonts w:ascii="Arial" w:eastAsia="Arial" w:hAnsi="Arial" w:cs="Arial"/>
          <w:sz w:val="24"/>
          <w:szCs w:val="24"/>
        </w:rPr>
        <w:t xml:space="preserve">Realizadas las notificaciones, agréguense a los autos para que obren conforme corresponda y, en </w:t>
      </w:r>
      <w:r w:rsidR="00061ECA" w:rsidRPr="001C25C7">
        <w:rPr>
          <w:rFonts w:ascii="Arial" w:eastAsia="Arial" w:hAnsi="Arial" w:cs="Arial"/>
          <w:sz w:val="24"/>
          <w:szCs w:val="24"/>
        </w:rPr>
        <w:t>su oportunidad, archívese este expediente como asunto total y definitivamente concluido.</w:t>
      </w:r>
    </w:p>
    <w:p w14:paraId="2A230C07" w14:textId="3908033E" w:rsidR="00A5727C" w:rsidRDefault="00061ECA" w:rsidP="00574D85">
      <w:pPr>
        <w:keepNext/>
        <w:shd w:val="clear" w:color="auto" w:fill="FFFFFF"/>
        <w:tabs>
          <w:tab w:val="left" w:pos="360"/>
        </w:tabs>
        <w:spacing w:before="280" w:after="0" w:line="360" w:lineRule="auto"/>
        <w:jc w:val="both"/>
        <w:rPr>
          <w:rFonts w:ascii="Arial" w:eastAsia="Arial" w:hAnsi="Arial" w:cs="Arial"/>
          <w:b/>
          <w:bCs/>
          <w:sz w:val="24"/>
          <w:szCs w:val="24"/>
        </w:rPr>
      </w:pPr>
      <w:r w:rsidRPr="001C25C7">
        <w:rPr>
          <w:rFonts w:ascii="Arial" w:eastAsia="Arial" w:hAnsi="Arial" w:cs="Arial"/>
          <w:sz w:val="24"/>
          <w:szCs w:val="24"/>
        </w:rPr>
        <w:t>Así,</w:t>
      </w:r>
      <w:r w:rsidR="00A5727C" w:rsidRPr="001C25C7">
        <w:rPr>
          <w:rFonts w:ascii="Arial" w:eastAsia="Arial" w:hAnsi="Arial" w:cs="Arial"/>
          <w:sz w:val="24"/>
          <w:szCs w:val="24"/>
        </w:rPr>
        <w:t xml:space="preserve"> en Sesión Pública,</w:t>
      </w:r>
      <w:r w:rsidRPr="001C25C7">
        <w:rPr>
          <w:rFonts w:ascii="Arial" w:eastAsia="Arial" w:hAnsi="Arial" w:cs="Arial"/>
          <w:sz w:val="24"/>
          <w:szCs w:val="24"/>
        </w:rPr>
        <w:t xml:space="preserve"> a las</w:t>
      </w:r>
      <w:r w:rsidR="00BB0786">
        <w:rPr>
          <w:rFonts w:ascii="Arial" w:eastAsia="Arial" w:hAnsi="Arial" w:cs="Arial"/>
          <w:sz w:val="24"/>
          <w:szCs w:val="24"/>
        </w:rPr>
        <w:t xml:space="preserve"> </w:t>
      </w:r>
      <w:r w:rsidR="001A7E83">
        <w:rPr>
          <w:rFonts w:ascii="Arial" w:eastAsia="Arial" w:hAnsi="Arial" w:cs="Arial"/>
          <w:sz w:val="24"/>
          <w:szCs w:val="24"/>
        </w:rPr>
        <w:t>tre</w:t>
      </w:r>
      <w:r w:rsidR="00BB0786">
        <w:rPr>
          <w:rFonts w:ascii="Arial" w:eastAsia="Arial" w:hAnsi="Arial" w:cs="Arial"/>
          <w:sz w:val="24"/>
          <w:szCs w:val="24"/>
        </w:rPr>
        <w:t xml:space="preserve">ce </w:t>
      </w:r>
      <w:r w:rsidRPr="001C25C7">
        <w:rPr>
          <w:rFonts w:ascii="Arial" w:eastAsia="Arial" w:hAnsi="Arial" w:cs="Arial"/>
          <w:sz w:val="24"/>
          <w:szCs w:val="24"/>
        </w:rPr>
        <w:t xml:space="preserve">horas con </w:t>
      </w:r>
      <w:r w:rsidR="001A7E83">
        <w:rPr>
          <w:rFonts w:ascii="Arial" w:eastAsia="Arial" w:hAnsi="Arial" w:cs="Arial"/>
          <w:sz w:val="24"/>
          <w:szCs w:val="24"/>
        </w:rPr>
        <w:t xml:space="preserve">dieciséis </w:t>
      </w:r>
      <w:r w:rsidRPr="001C25C7">
        <w:rPr>
          <w:rFonts w:ascii="Arial" w:eastAsia="Arial" w:hAnsi="Arial" w:cs="Arial"/>
          <w:sz w:val="24"/>
          <w:szCs w:val="24"/>
        </w:rPr>
        <w:t>minutos del</w:t>
      </w:r>
      <w:r w:rsidR="005653A2" w:rsidRPr="001C25C7">
        <w:rPr>
          <w:rFonts w:ascii="Arial" w:eastAsia="Arial" w:hAnsi="Arial" w:cs="Arial"/>
          <w:sz w:val="24"/>
          <w:szCs w:val="24"/>
        </w:rPr>
        <w:t xml:space="preserve"> </w:t>
      </w:r>
      <w:r w:rsidR="00406A9A">
        <w:rPr>
          <w:rFonts w:ascii="Arial" w:eastAsia="Arial" w:hAnsi="Arial" w:cs="Arial"/>
          <w:sz w:val="24"/>
          <w:szCs w:val="24"/>
        </w:rPr>
        <w:t>treinta</w:t>
      </w:r>
      <w:r w:rsidR="00574D85">
        <w:rPr>
          <w:rFonts w:ascii="Arial" w:eastAsia="Arial" w:hAnsi="Arial" w:cs="Arial"/>
          <w:sz w:val="24"/>
          <w:szCs w:val="24"/>
        </w:rPr>
        <w:t xml:space="preserve"> </w:t>
      </w:r>
      <w:r w:rsidR="00EA0157" w:rsidRPr="001C25C7">
        <w:rPr>
          <w:rFonts w:ascii="Arial" w:eastAsia="Arial" w:hAnsi="Arial" w:cs="Arial"/>
          <w:sz w:val="24"/>
          <w:szCs w:val="24"/>
        </w:rPr>
        <w:t>de</w:t>
      </w:r>
      <w:r w:rsidR="009C5C4A">
        <w:rPr>
          <w:rFonts w:ascii="Arial" w:eastAsia="Arial" w:hAnsi="Arial" w:cs="Arial"/>
          <w:sz w:val="24"/>
          <w:szCs w:val="24"/>
        </w:rPr>
        <w:t xml:space="preserve"> o</w:t>
      </w:r>
      <w:r w:rsidR="00574D85">
        <w:rPr>
          <w:rFonts w:ascii="Arial" w:eastAsia="Arial" w:hAnsi="Arial" w:cs="Arial"/>
          <w:sz w:val="24"/>
          <w:szCs w:val="24"/>
        </w:rPr>
        <w:t>ctubre</w:t>
      </w:r>
      <w:r w:rsidRPr="001C25C7">
        <w:rPr>
          <w:rFonts w:ascii="Arial" w:eastAsia="Arial" w:hAnsi="Arial" w:cs="Arial"/>
          <w:sz w:val="24"/>
          <w:szCs w:val="24"/>
        </w:rPr>
        <w:t xml:space="preserve"> de dos mil veinticinco, por</w:t>
      </w:r>
      <w:r w:rsidR="00D01176">
        <w:rPr>
          <w:rFonts w:ascii="Arial" w:eastAsia="Arial" w:hAnsi="Arial" w:cs="Arial"/>
          <w:sz w:val="24"/>
          <w:szCs w:val="24"/>
        </w:rPr>
        <w:t xml:space="preserve"> </w:t>
      </w:r>
      <w:r w:rsidR="00406A9A">
        <w:rPr>
          <w:rFonts w:ascii="Arial" w:eastAsia="Arial" w:hAnsi="Arial" w:cs="Arial"/>
          <w:sz w:val="24"/>
          <w:szCs w:val="24"/>
        </w:rPr>
        <w:t>unanimidad</w:t>
      </w:r>
      <w:r w:rsidR="00574D85">
        <w:rPr>
          <w:rFonts w:ascii="Arial" w:eastAsia="Arial" w:hAnsi="Arial" w:cs="Arial"/>
          <w:sz w:val="24"/>
          <w:szCs w:val="24"/>
        </w:rPr>
        <w:t xml:space="preserve"> </w:t>
      </w:r>
      <w:r w:rsidRPr="001C25C7">
        <w:rPr>
          <w:rFonts w:ascii="Arial" w:eastAsia="Arial" w:hAnsi="Arial" w:cs="Arial"/>
          <w:sz w:val="24"/>
          <w:szCs w:val="24"/>
        </w:rPr>
        <w:t>de votos, lo resolvieron y firma</w:t>
      </w:r>
      <w:r w:rsidR="00C2696C">
        <w:rPr>
          <w:rFonts w:ascii="Arial" w:eastAsia="Arial" w:hAnsi="Arial" w:cs="Arial"/>
          <w:sz w:val="24"/>
          <w:szCs w:val="24"/>
          <w:lang w:val="es-MX"/>
        </w:rPr>
        <w:t>ro</w:t>
      </w:r>
      <w:r w:rsidRPr="001C25C7">
        <w:rPr>
          <w:rFonts w:ascii="Arial" w:eastAsia="Arial" w:hAnsi="Arial" w:cs="Arial"/>
          <w:sz w:val="24"/>
          <w:szCs w:val="24"/>
        </w:rPr>
        <w:t xml:space="preserve">n la </w:t>
      </w:r>
      <w:r w:rsidR="00574D85" w:rsidRPr="00574D85">
        <w:rPr>
          <w:rFonts w:ascii="Arial" w:eastAsia="Arial" w:hAnsi="Arial" w:cs="Arial"/>
          <w:sz w:val="24"/>
          <w:szCs w:val="24"/>
        </w:rPr>
        <w:t xml:space="preserve">Magistrada Presidenta </w:t>
      </w:r>
      <w:proofErr w:type="spellStart"/>
      <w:r w:rsidR="00574D85" w:rsidRPr="00574D85">
        <w:rPr>
          <w:rFonts w:ascii="Arial" w:eastAsia="Arial" w:hAnsi="Arial" w:cs="Arial"/>
          <w:sz w:val="24"/>
          <w:szCs w:val="24"/>
        </w:rPr>
        <w:t>Amelí</w:t>
      </w:r>
      <w:proofErr w:type="spellEnd"/>
      <w:r w:rsidR="00574D85" w:rsidRPr="00574D85">
        <w:rPr>
          <w:rFonts w:ascii="Arial" w:eastAsia="Arial" w:hAnsi="Arial" w:cs="Arial"/>
          <w:sz w:val="24"/>
          <w:szCs w:val="24"/>
        </w:rPr>
        <w:t xml:space="preserve"> </w:t>
      </w:r>
      <w:proofErr w:type="spellStart"/>
      <w:r w:rsidR="00574D85" w:rsidRPr="00574D85">
        <w:rPr>
          <w:rFonts w:ascii="Arial" w:eastAsia="Arial" w:hAnsi="Arial" w:cs="Arial"/>
          <w:sz w:val="24"/>
          <w:szCs w:val="24"/>
        </w:rPr>
        <w:t>Gissel</w:t>
      </w:r>
      <w:proofErr w:type="spellEnd"/>
      <w:r w:rsidR="00574D85" w:rsidRPr="00574D85">
        <w:rPr>
          <w:rFonts w:ascii="Arial" w:eastAsia="Arial" w:hAnsi="Arial" w:cs="Arial"/>
          <w:sz w:val="24"/>
          <w:szCs w:val="24"/>
        </w:rPr>
        <w:t xml:space="preserve"> Navarro Lepe, las Magistradas Yurisha Andrade Morales y Alma Rosa Bahena Villalobos, así como los Magistrados Adrián Hernández Pinedo -</w:t>
      </w:r>
      <w:r w:rsidR="00574D85" w:rsidRPr="00574D85">
        <w:rPr>
          <w:rFonts w:ascii="Arial" w:eastAsia="Arial" w:hAnsi="Arial" w:cs="Arial"/>
          <w:i/>
          <w:iCs/>
          <w:sz w:val="24"/>
          <w:szCs w:val="24"/>
        </w:rPr>
        <w:t>quien fue ponente</w:t>
      </w:r>
      <w:r w:rsidR="00574D85" w:rsidRPr="00574D85">
        <w:rPr>
          <w:rFonts w:ascii="Arial" w:eastAsia="Arial" w:hAnsi="Arial" w:cs="Arial"/>
          <w:sz w:val="24"/>
          <w:szCs w:val="24"/>
        </w:rPr>
        <w:t>- y el Magistrado Eric López Villaseñor,</w:t>
      </w:r>
      <w:r w:rsidR="00A5727C" w:rsidRPr="001C25C7">
        <w:rPr>
          <w:rFonts w:ascii="Arial" w:eastAsia="Arial" w:hAnsi="Arial" w:cs="Arial"/>
          <w:sz w:val="24"/>
          <w:szCs w:val="24"/>
        </w:rPr>
        <w:t xml:space="preserve"> ante el </w:t>
      </w:r>
      <w:r w:rsidR="00C85CC6">
        <w:rPr>
          <w:rFonts w:ascii="Arial" w:eastAsia="Arial" w:hAnsi="Arial" w:cs="Arial"/>
          <w:sz w:val="24"/>
          <w:szCs w:val="24"/>
        </w:rPr>
        <w:t xml:space="preserve">Secretario </w:t>
      </w:r>
      <w:r w:rsidR="00A5727C" w:rsidRPr="001C25C7">
        <w:rPr>
          <w:rFonts w:ascii="Arial" w:eastAsia="Arial" w:hAnsi="Arial" w:cs="Arial"/>
          <w:sz w:val="24"/>
          <w:szCs w:val="24"/>
        </w:rPr>
        <w:t xml:space="preserve">General de Acuerdos, </w:t>
      </w:r>
      <w:r w:rsidR="00574D85">
        <w:rPr>
          <w:rFonts w:ascii="Arial" w:eastAsia="Arial" w:hAnsi="Arial" w:cs="Arial"/>
          <w:sz w:val="24"/>
          <w:szCs w:val="24"/>
        </w:rPr>
        <w:t>Jesús Renato García Rivera</w:t>
      </w:r>
      <w:r w:rsidR="00C85CC6">
        <w:rPr>
          <w:rFonts w:ascii="Arial" w:eastAsia="Arial" w:hAnsi="Arial" w:cs="Arial"/>
          <w:sz w:val="24"/>
          <w:szCs w:val="24"/>
        </w:rPr>
        <w:t xml:space="preserve">, </w:t>
      </w:r>
      <w:r w:rsidR="00A5727C" w:rsidRPr="001C25C7">
        <w:rPr>
          <w:rFonts w:ascii="Arial" w:eastAsia="Arial" w:hAnsi="Arial" w:cs="Arial"/>
          <w:sz w:val="24"/>
          <w:szCs w:val="24"/>
        </w:rPr>
        <w:t xml:space="preserve">quien autoriza y da fe. </w:t>
      </w:r>
      <w:r w:rsidR="00A5727C" w:rsidRPr="001C25C7">
        <w:rPr>
          <w:rFonts w:ascii="Arial" w:eastAsia="Arial" w:hAnsi="Arial" w:cs="Arial"/>
          <w:b/>
          <w:bCs/>
          <w:sz w:val="24"/>
          <w:szCs w:val="24"/>
        </w:rPr>
        <w:t>Conste.</w:t>
      </w:r>
    </w:p>
    <w:tbl>
      <w:tblPr>
        <w:tblW w:w="7938" w:type="dxa"/>
        <w:tblLayout w:type="fixed"/>
        <w:tblLook w:val="0400" w:firstRow="0" w:lastRow="0" w:firstColumn="0" w:lastColumn="0" w:noHBand="0" w:noVBand="1"/>
      </w:tblPr>
      <w:tblGrid>
        <w:gridCol w:w="3964"/>
        <w:gridCol w:w="3974"/>
      </w:tblGrid>
      <w:tr w:rsidR="00574D85" w:rsidRPr="0059737C" w14:paraId="111C6BED" w14:textId="77777777" w:rsidTr="001F27D0">
        <w:trPr>
          <w:trHeight w:val="1567"/>
        </w:trPr>
        <w:tc>
          <w:tcPr>
            <w:tcW w:w="7938" w:type="dxa"/>
            <w:gridSpan w:val="2"/>
          </w:tcPr>
          <w:p w14:paraId="71673513" w14:textId="77777777" w:rsidR="00574D85" w:rsidRPr="00574D85" w:rsidRDefault="00574D85" w:rsidP="001F27D0">
            <w:pPr>
              <w:spacing w:before="100" w:beforeAutospacing="1" w:after="100" w:afterAutospacing="1"/>
              <w:jc w:val="center"/>
              <w:rPr>
                <w:rFonts w:ascii="Arial" w:eastAsia="Arial" w:hAnsi="Arial" w:cs="Arial"/>
                <w:b/>
                <w:sz w:val="24"/>
                <w:szCs w:val="24"/>
                <w:lang w:val="it-IT"/>
              </w:rPr>
            </w:pPr>
          </w:p>
          <w:p w14:paraId="1F6C0D25" w14:textId="77777777" w:rsidR="00574D85" w:rsidRPr="00574D85" w:rsidRDefault="00574D85" w:rsidP="001F27D0">
            <w:pPr>
              <w:spacing w:before="100" w:beforeAutospacing="1" w:after="100" w:afterAutospacing="1"/>
              <w:jc w:val="center"/>
              <w:rPr>
                <w:rFonts w:ascii="Arial" w:eastAsia="Arial" w:hAnsi="Arial" w:cs="Arial"/>
                <w:b/>
                <w:sz w:val="24"/>
                <w:szCs w:val="24"/>
                <w:lang w:val="it-IT"/>
              </w:rPr>
            </w:pPr>
            <w:r w:rsidRPr="00574D85">
              <w:rPr>
                <w:rFonts w:ascii="Arial" w:eastAsia="Arial" w:hAnsi="Arial" w:cs="Arial"/>
                <w:b/>
                <w:sz w:val="24"/>
                <w:szCs w:val="24"/>
                <w:lang w:val="it-IT"/>
              </w:rPr>
              <w:t>MAGISTRADA PRESIDENTA</w:t>
            </w:r>
          </w:p>
          <w:p w14:paraId="4C902BBB" w14:textId="77777777" w:rsidR="00574D85" w:rsidRDefault="00574D85" w:rsidP="001F27D0">
            <w:pPr>
              <w:spacing w:before="100" w:beforeAutospacing="1" w:after="100" w:afterAutospacing="1"/>
              <w:rPr>
                <w:rFonts w:ascii="Arial" w:eastAsia="Arial" w:hAnsi="Arial" w:cs="Arial"/>
                <w:b/>
                <w:sz w:val="24"/>
                <w:szCs w:val="24"/>
                <w:lang w:val="it-IT"/>
              </w:rPr>
            </w:pPr>
          </w:p>
          <w:p w14:paraId="06A4B55E" w14:textId="77777777" w:rsidR="00923FDC" w:rsidRPr="00574D85" w:rsidRDefault="00923FDC" w:rsidP="001F27D0">
            <w:pPr>
              <w:spacing w:before="100" w:beforeAutospacing="1" w:after="100" w:afterAutospacing="1"/>
              <w:rPr>
                <w:rFonts w:ascii="Arial" w:eastAsia="Arial" w:hAnsi="Arial" w:cs="Arial"/>
                <w:b/>
                <w:sz w:val="24"/>
                <w:szCs w:val="24"/>
                <w:lang w:val="it-IT"/>
              </w:rPr>
            </w:pPr>
          </w:p>
          <w:p w14:paraId="51EA76D4" w14:textId="77777777" w:rsidR="00574D85" w:rsidRPr="00574D85" w:rsidRDefault="00574D85" w:rsidP="001F27D0">
            <w:pPr>
              <w:spacing w:before="100" w:beforeAutospacing="1" w:after="100" w:afterAutospacing="1"/>
              <w:jc w:val="center"/>
              <w:rPr>
                <w:rFonts w:ascii="Arial" w:eastAsia="Arial" w:hAnsi="Arial" w:cs="Arial"/>
                <w:b/>
                <w:sz w:val="24"/>
                <w:szCs w:val="24"/>
                <w:lang w:val="it-IT"/>
              </w:rPr>
            </w:pPr>
            <w:r w:rsidRPr="00574D85">
              <w:rPr>
                <w:rFonts w:ascii="Arial" w:eastAsia="Arial" w:hAnsi="Arial" w:cs="Arial"/>
                <w:b/>
                <w:sz w:val="24"/>
                <w:szCs w:val="24"/>
                <w:lang w:val="it-IT"/>
              </w:rPr>
              <w:t xml:space="preserve">AMELÍ GISSEL NAVARRO LEPE </w:t>
            </w:r>
          </w:p>
          <w:p w14:paraId="2ADD9150" w14:textId="77777777" w:rsidR="00574D85" w:rsidRPr="00574D85" w:rsidRDefault="00574D85" w:rsidP="001F27D0">
            <w:pPr>
              <w:spacing w:before="100" w:beforeAutospacing="1" w:after="100" w:afterAutospacing="1"/>
              <w:jc w:val="center"/>
              <w:rPr>
                <w:rFonts w:ascii="Arial" w:eastAsia="Arial" w:hAnsi="Arial" w:cs="Arial"/>
                <w:b/>
                <w:sz w:val="24"/>
                <w:szCs w:val="24"/>
                <w:lang w:val="it-IT"/>
              </w:rPr>
            </w:pPr>
          </w:p>
        </w:tc>
      </w:tr>
      <w:tr w:rsidR="00574D85" w:rsidRPr="00095C22" w14:paraId="006ECA96" w14:textId="77777777" w:rsidTr="001F27D0">
        <w:trPr>
          <w:trHeight w:val="1830"/>
        </w:trPr>
        <w:tc>
          <w:tcPr>
            <w:tcW w:w="3964" w:type="dxa"/>
          </w:tcPr>
          <w:p w14:paraId="0A652FFA" w14:textId="77777777" w:rsidR="00574D85" w:rsidRPr="00574D85" w:rsidRDefault="00574D85" w:rsidP="00574D85">
            <w:pPr>
              <w:spacing w:before="100" w:beforeAutospacing="1" w:after="0"/>
              <w:jc w:val="center"/>
              <w:rPr>
                <w:rFonts w:ascii="Arial" w:eastAsia="Arial" w:hAnsi="Arial" w:cs="Arial"/>
                <w:b/>
                <w:sz w:val="24"/>
                <w:szCs w:val="24"/>
              </w:rPr>
            </w:pPr>
          </w:p>
          <w:p w14:paraId="66EE4B3B" w14:textId="77777777" w:rsidR="00574D85" w:rsidRPr="00574D85" w:rsidRDefault="00574D85" w:rsidP="001F27D0">
            <w:pPr>
              <w:spacing w:before="100" w:beforeAutospacing="1" w:after="100" w:afterAutospacing="1"/>
              <w:jc w:val="center"/>
              <w:rPr>
                <w:rFonts w:ascii="Arial" w:eastAsia="Arial" w:hAnsi="Arial" w:cs="Arial"/>
                <w:b/>
                <w:sz w:val="24"/>
                <w:szCs w:val="24"/>
              </w:rPr>
            </w:pPr>
            <w:r w:rsidRPr="00574D85">
              <w:rPr>
                <w:rFonts w:ascii="Arial" w:eastAsia="Arial" w:hAnsi="Arial" w:cs="Arial"/>
                <w:b/>
                <w:sz w:val="24"/>
                <w:szCs w:val="24"/>
              </w:rPr>
              <w:t>MAGISTRADA</w:t>
            </w:r>
          </w:p>
          <w:p w14:paraId="6100B935" w14:textId="77777777" w:rsidR="00574D85" w:rsidRDefault="00574D85" w:rsidP="001F27D0">
            <w:pPr>
              <w:spacing w:before="100" w:beforeAutospacing="1" w:after="100" w:afterAutospacing="1"/>
              <w:rPr>
                <w:rFonts w:ascii="Arial" w:eastAsia="Arial" w:hAnsi="Arial" w:cs="Arial"/>
                <w:b/>
                <w:sz w:val="24"/>
                <w:szCs w:val="24"/>
              </w:rPr>
            </w:pPr>
          </w:p>
          <w:p w14:paraId="4BF63349" w14:textId="77777777" w:rsidR="00923FDC" w:rsidRPr="00574D85" w:rsidRDefault="00923FDC" w:rsidP="001F27D0">
            <w:pPr>
              <w:spacing w:before="100" w:beforeAutospacing="1" w:after="100" w:afterAutospacing="1"/>
              <w:rPr>
                <w:rFonts w:ascii="Arial" w:eastAsia="Arial" w:hAnsi="Arial" w:cs="Arial"/>
                <w:b/>
                <w:sz w:val="24"/>
                <w:szCs w:val="24"/>
              </w:rPr>
            </w:pPr>
          </w:p>
          <w:p w14:paraId="73CE13CC" w14:textId="77777777" w:rsidR="00574D85" w:rsidRPr="00574D85" w:rsidRDefault="00574D85" w:rsidP="001F27D0">
            <w:pPr>
              <w:spacing w:before="100" w:beforeAutospacing="1" w:after="100" w:afterAutospacing="1"/>
              <w:jc w:val="center"/>
              <w:rPr>
                <w:rFonts w:ascii="Arial" w:eastAsia="Arial" w:hAnsi="Arial" w:cs="Arial"/>
                <w:b/>
                <w:sz w:val="24"/>
                <w:szCs w:val="24"/>
                <w:lang w:val="it-IT"/>
              </w:rPr>
            </w:pPr>
            <w:r w:rsidRPr="00574D85">
              <w:rPr>
                <w:rFonts w:ascii="Arial" w:eastAsia="Arial" w:hAnsi="Arial" w:cs="Arial"/>
                <w:b/>
                <w:sz w:val="24"/>
                <w:szCs w:val="24"/>
                <w:lang w:val="it-IT"/>
              </w:rPr>
              <w:t>YURISHA ANDRADE MORALES</w:t>
            </w:r>
          </w:p>
        </w:tc>
        <w:tc>
          <w:tcPr>
            <w:tcW w:w="3974" w:type="dxa"/>
          </w:tcPr>
          <w:p w14:paraId="43DA6861" w14:textId="77777777" w:rsidR="00574D85" w:rsidRPr="00574D85" w:rsidRDefault="00574D85" w:rsidP="00574D85">
            <w:pPr>
              <w:spacing w:before="100" w:beforeAutospacing="1" w:after="0"/>
              <w:jc w:val="center"/>
              <w:rPr>
                <w:rFonts w:ascii="Arial" w:eastAsia="Arial" w:hAnsi="Arial" w:cs="Arial"/>
                <w:b/>
                <w:sz w:val="24"/>
                <w:szCs w:val="24"/>
              </w:rPr>
            </w:pPr>
          </w:p>
          <w:p w14:paraId="2CE3210A" w14:textId="77777777" w:rsidR="00574D85" w:rsidRPr="00574D85" w:rsidRDefault="00574D85" w:rsidP="001F27D0">
            <w:pPr>
              <w:spacing w:before="100" w:beforeAutospacing="1" w:after="100" w:afterAutospacing="1"/>
              <w:jc w:val="center"/>
              <w:rPr>
                <w:rFonts w:ascii="Arial" w:eastAsia="Arial" w:hAnsi="Arial" w:cs="Arial"/>
                <w:b/>
                <w:sz w:val="24"/>
                <w:szCs w:val="24"/>
              </w:rPr>
            </w:pPr>
            <w:r w:rsidRPr="00574D85">
              <w:rPr>
                <w:rFonts w:ascii="Arial" w:eastAsia="Arial" w:hAnsi="Arial" w:cs="Arial"/>
                <w:b/>
                <w:sz w:val="24"/>
                <w:szCs w:val="24"/>
              </w:rPr>
              <w:t>MAGISTRADA</w:t>
            </w:r>
          </w:p>
          <w:p w14:paraId="1A0FB63B" w14:textId="77777777" w:rsidR="00574D85" w:rsidRDefault="00574D85" w:rsidP="001F27D0">
            <w:pPr>
              <w:spacing w:before="100" w:beforeAutospacing="1" w:after="100" w:afterAutospacing="1"/>
              <w:rPr>
                <w:rFonts w:ascii="Arial" w:eastAsia="Arial" w:hAnsi="Arial" w:cs="Arial"/>
                <w:b/>
                <w:sz w:val="24"/>
                <w:szCs w:val="24"/>
              </w:rPr>
            </w:pPr>
          </w:p>
          <w:p w14:paraId="6F820A29" w14:textId="77777777" w:rsidR="00923FDC" w:rsidRPr="00574D85" w:rsidRDefault="00923FDC" w:rsidP="001F27D0">
            <w:pPr>
              <w:spacing w:before="100" w:beforeAutospacing="1" w:after="100" w:afterAutospacing="1"/>
              <w:rPr>
                <w:rFonts w:ascii="Arial" w:eastAsia="Arial" w:hAnsi="Arial" w:cs="Arial"/>
                <w:b/>
                <w:sz w:val="24"/>
                <w:szCs w:val="24"/>
              </w:rPr>
            </w:pPr>
          </w:p>
          <w:p w14:paraId="67CEB7D1" w14:textId="77777777" w:rsidR="00574D85" w:rsidRPr="00574D85" w:rsidRDefault="00574D85" w:rsidP="001F27D0">
            <w:pPr>
              <w:spacing w:before="100" w:beforeAutospacing="1" w:after="100" w:afterAutospacing="1"/>
              <w:jc w:val="center"/>
              <w:rPr>
                <w:rFonts w:ascii="Arial" w:eastAsia="Arial" w:hAnsi="Arial" w:cs="Arial"/>
                <w:b/>
                <w:sz w:val="24"/>
                <w:szCs w:val="24"/>
              </w:rPr>
            </w:pPr>
            <w:r w:rsidRPr="00574D85">
              <w:rPr>
                <w:rFonts w:ascii="Arial" w:eastAsia="Arial" w:hAnsi="Arial" w:cs="Arial"/>
                <w:b/>
                <w:sz w:val="24"/>
                <w:szCs w:val="24"/>
                <w:lang w:val="it-IT"/>
              </w:rPr>
              <w:t>ALMA ROSA BAHENA VILLALOBOS</w:t>
            </w:r>
            <w:r w:rsidRPr="00574D85">
              <w:rPr>
                <w:rFonts w:ascii="Arial" w:eastAsia="Arial" w:hAnsi="Arial" w:cs="Arial"/>
                <w:b/>
                <w:sz w:val="24"/>
                <w:szCs w:val="24"/>
              </w:rPr>
              <w:t xml:space="preserve"> </w:t>
            </w:r>
          </w:p>
        </w:tc>
      </w:tr>
      <w:tr w:rsidR="00574D85" w:rsidRPr="00E1721A" w14:paraId="176F6701" w14:textId="77777777" w:rsidTr="001F27D0">
        <w:trPr>
          <w:trHeight w:val="1830"/>
        </w:trPr>
        <w:tc>
          <w:tcPr>
            <w:tcW w:w="3964" w:type="dxa"/>
          </w:tcPr>
          <w:p w14:paraId="355E810F" w14:textId="77777777" w:rsidR="00574D85" w:rsidRPr="00574D85" w:rsidRDefault="00574D85" w:rsidP="00574D85">
            <w:pPr>
              <w:spacing w:before="100" w:beforeAutospacing="1" w:after="0"/>
              <w:jc w:val="center"/>
              <w:rPr>
                <w:rFonts w:ascii="Arial" w:eastAsia="Arial" w:hAnsi="Arial" w:cs="Arial"/>
                <w:b/>
                <w:sz w:val="24"/>
                <w:szCs w:val="24"/>
              </w:rPr>
            </w:pPr>
          </w:p>
          <w:p w14:paraId="0589E882" w14:textId="77777777" w:rsidR="00574D85" w:rsidRPr="00574D85" w:rsidRDefault="00574D85" w:rsidP="00574D85">
            <w:pPr>
              <w:spacing w:after="100" w:afterAutospacing="1"/>
              <w:jc w:val="center"/>
              <w:rPr>
                <w:rFonts w:ascii="Arial" w:eastAsia="Arial" w:hAnsi="Arial" w:cs="Arial"/>
                <w:b/>
                <w:sz w:val="24"/>
                <w:szCs w:val="24"/>
              </w:rPr>
            </w:pPr>
          </w:p>
          <w:p w14:paraId="16A969DB" w14:textId="14AD5F02" w:rsidR="00574D85" w:rsidRPr="00574D85" w:rsidRDefault="00574D85" w:rsidP="001F27D0">
            <w:pPr>
              <w:spacing w:before="100" w:beforeAutospacing="1" w:after="100" w:afterAutospacing="1"/>
              <w:jc w:val="center"/>
              <w:rPr>
                <w:rFonts w:ascii="Arial" w:eastAsia="Arial" w:hAnsi="Arial" w:cs="Arial"/>
                <w:b/>
                <w:sz w:val="24"/>
                <w:szCs w:val="24"/>
              </w:rPr>
            </w:pPr>
            <w:r w:rsidRPr="00574D85">
              <w:rPr>
                <w:rFonts w:ascii="Arial" w:eastAsia="Arial" w:hAnsi="Arial" w:cs="Arial"/>
                <w:b/>
                <w:sz w:val="24"/>
                <w:szCs w:val="24"/>
              </w:rPr>
              <w:t>MAGISTRADO</w:t>
            </w:r>
          </w:p>
          <w:p w14:paraId="71A5B3F3" w14:textId="77777777" w:rsidR="00574D85" w:rsidRDefault="00574D85" w:rsidP="001F27D0">
            <w:pPr>
              <w:spacing w:before="100" w:beforeAutospacing="1" w:after="100" w:afterAutospacing="1"/>
              <w:jc w:val="center"/>
              <w:rPr>
                <w:rFonts w:ascii="Arial" w:eastAsia="Arial" w:hAnsi="Arial" w:cs="Arial"/>
                <w:b/>
                <w:sz w:val="24"/>
                <w:szCs w:val="24"/>
              </w:rPr>
            </w:pPr>
          </w:p>
          <w:p w14:paraId="7CCA889F" w14:textId="77777777" w:rsidR="004A310E" w:rsidRPr="00574D85" w:rsidRDefault="004A310E" w:rsidP="001F27D0">
            <w:pPr>
              <w:spacing w:before="100" w:beforeAutospacing="1" w:after="100" w:afterAutospacing="1"/>
              <w:jc w:val="center"/>
              <w:rPr>
                <w:rFonts w:ascii="Arial" w:eastAsia="Arial" w:hAnsi="Arial" w:cs="Arial"/>
                <w:b/>
                <w:sz w:val="24"/>
                <w:szCs w:val="24"/>
              </w:rPr>
            </w:pPr>
          </w:p>
          <w:p w14:paraId="7CF57260" w14:textId="77777777" w:rsidR="00574D85" w:rsidRPr="00574D85" w:rsidRDefault="00574D85" w:rsidP="001F27D0">
            <w:pPr>
              <w:spacing w:before="100" w:beforeAutospacing="1" w:after="100" w:afterAutospacing="1"/>
              <w:jc w:val="center"/>
              <w:rPr>
                <w:rFonts w:ascii="Arial" w:eastAsia="Arial" w:hAnsi="Arial" w:cs="Arial"/>
                <w:b/>
                <w:sz w:val="24"/>
                <w:szCs w:val="24"/>
              </w:rPr>
            </w:pPr>
            <w:r w:rsidRPr="00574D85">
              <w:rPr>
                <w:rFonts w:ascii="Arial" w:eastAsia="Arial" w:hAnsi="Arial" w:cs="Arial"/>
                <w:b/>
                <w:sz w:val="24"/>
                <w:szCs w:val="24"/>
              </w:rPr>
              <w:t xml:space="preserve">ADRIÁN HERNÁNDEZ PINEDO </w:t>
            </w:r>
          </w:p>
        </w:tc>
        <w:tc>
          <w:tcPr>
            <w:tcW w:w="3974" w:type="dxa"/>
          </w:tcPr>
          <w:p w14:paraId="6F31CBE0" w14:textId="77777777" w:rsidR="00574D85" w:rsidRPr="00574D85" w:rsidRDefault="00574D85" w:rsidP="00574D85">
            <w:pPr>
              <w:spacing w:before="100" w:beforeAutospacing="1" w:after="0"/>
              <w:jc w:val="center"/>
              <w:rPr>
                <w:rFonts w:ascii="Arial" w:eastAsia="Arial" w:hAnsi="Arial" w:cs="Arial"/>
                <w:b/>
                <w:sz w:val="24"/>
                <w:szCs w:val="24"/>
              </w:rPr>
            </w:pPr>
          </w:p>
          <w:p w14:paraId="64674C14" w14:textId="77777777" w:rsidR="00574D85" w:rsidRPr="00574D85" w:rsidRDefault="00574D85" w:rsidP="00574D85">
            <w:pPr>
              <w:spacing w:after="0"/>
              <w:jc w:val="center"/>
              <w:rPr>
                <w:rFonts w:ascii="Arial" w:eastAsia="Arial" w:hAnsi="Arial" w:cs="Arial"/>
                <w:b/>
                <w:sz w:val="24"/>
                <w:szCs w:val="24"/>
              </w:rPr>
            </w:pPr>
          </w:p>
          <w:p w14:paraId="69DE9745" w14:textId="77777777" w:rsidR="00574D85" w:rsidRPr="00574D85" w:rsidRDefault="00574D85" w:rsidP="001F27D0">
            <w:pPr>
              <w:spacing w:before="100" w:beforeAutospacing="1" w:after="100" w:afterAutospacing="1"/>
              <w:jc w:val="center"/>
              <w:rPr>
                <w:rFonts w:ascii="Arial" w:eastAsia="Arial" w:hAnsi="Arial" w:cs="Arial"/>
                <w:b/>
                <w:sz w:val="24"/>
                <w:szCs w:val="24"/>
              </w:rPr>
            </w:pPr>
            <w:r w:rsidRPr="00574D85">
              <w:rPr>
                <w:rFonts w:ascii="Arial" w:eastAsia="Arial" w:hAnsi="Arial" w:cs="Arial"/>
                <w:b/>
                <w:sz w:val="24"/>
                <w:szCs w:val="24"/>
              </w:rPr>
              <w:t>MAGISTRADO</w:t>
            </w:r>
          </w:p>
          <w:p w14:paraId="05850C38" w14:textId="77777777" w:rsidR="00574D85" w:rsidRDefault="00574D85" w:rsidP="001F27D0">
            <w:pPr>
              <w:spacing w:before="100" w:beforeAutospacing="1" w:after="100" w:afterAutospacing="1"/>
              <w:jc w:val="center"/>
              <w:rPr>
                <w:rFonts w:ascii="Arial" w:eastAsia="Arial" w:hAnsi="Arial" w:cs="Arial"/>
                <w:b/>
                <w:sz w:val="24"/>
                <w:szCs w:val="24"/>
              </w:rPr>
            </w:pPr>
          </w:p>
          <w:p w14:paraId="2CE5F270" w14:textId="77777777" w:rsidR="00923FDC" w:rsidRPr="00574D85" w:rsidRDefault="00923FDC" w:rsidP="001F27D0">
            <w:pPr>
              <w:spacing w:before="100" w:beforeAutospacing="1" w:after="100" w:afterAutospacing="1"/>
              <w:jc w:val="center"/>
              <w:rPr>
                <w:rFonts w:ascii="Arial" w:eastAsia="Arial" w:hAnsi="Arial" w:cs="Arial"/>
                <w:b/>
                <w:sz w:val="24"/>
                <w:szCs w:val="24"/>
              </w:rPr>
            </w:pPr>
          </w:p>
          <w:p w14:paraId="5C327996" w14:textId="77777777" w:rsidR="00574D85" w:rsidRPr="00574D85" w:rsidRDefault="00574D85" w:rsidP="001F27D0">
            <w:pPr>
              <w:spacing w:before="100" w:beforeAutospacing="1" w:after="100" w:afterAutospacing="1"/>
              <w:jc w:val="center"/>
              <w:rPr>
                <w:rFonts w:ascii="Arial" w:eastAsia="Arial" w:hAnsi="Arial" w:cs="Arial"/>
                <w:b/>
                <w:sz w:val="24"/>
                <w:szCs w:val="24"/>
                <w:lang w:val="it-IT"/>
              </w:rPr>
            </w:pPr>
            <w:r w:rsidRPr="00574D85">
              <w:rPr>
                <w:rFonts w:ascii="Arial" w:eastAsia="Arial" w:hAnsi="Arial" w:cs="Arial"/>
                <w:b/>
                <w:sz w:val="24"/>
                <w:szCs w:val="24"/>
              </w:rPr>
              <w:t>ERIC LÓPEZ VILLASEÑOR</w:t>
            </w:r>
          </w:p>
        </w:tc>
      </w:tr>
    </w:tbl>
    <w:p w14:paraId="425207DD" w14:textId="77777777" w:rsidR="00574D85" w:rsidRDefault="00574D85" w:rsidP="00574D85">
      <w:pPr>
        <w:spacing w:before="100" w:beforeAutospacing="1" w:after="100" w:afterAutospacing="1"/>
        <w:jc w:val="center"/>
        <w:rPr>
          <w:rFonts w:ascii="Arial" w:eastAsia="Arial" w:hAnsi="Arial" w:cs="Arial"/>
          <w:b/>
          <w:sz w:val="24"/>
          <w:szCs w:val="24"/>
          <w:lang w:val="it-IT"/>
        </w:rPr>
      </w:pPr>
    </w:p>
    <w:p w14:paraId="095DCA9C" w14:textId="77777777" w:rsidR="00C2696C" w:rsidRDefault="00C2696C" w:rsidP="00574D85">
      <w:pPr>
        <w:spacing w:before="100" w:beforeAutospacing="1" w:after="100" w:afterAutospacing="1"/>
        <w:jc w:val="center"/>
        <w:rPr>
          <w:rFonts w:ascii="Arial" w:eastAsia="Arial" w:hAnsi="Arial" w:cs="Arial"/>
          <w:b/>
          <w:sz w:val="24"/>
          <w:szCs w:val="24"/>
          <w:lang w:val="it-IT"/>
        </w:rPr>
      </w:pPr>
    </w:p>
    <w:p w14:paraId="3F46CDC9" w14:textId="32DDAF00" w:rsidR="00574D85" w:rsidRPr="00574D85" w:rsidRDefault="00574D85" w:rsidP="00574D85">
      <w:pPr>
        <w:spacing w:before="100" w:beforeAutospacing="1" w:after="100" w:afterAutospacing="1"/>
        <w:jc w:val="center"/>
        <w:rPr>
          <w:rFonts w:ascii="Arial" w:eastAsia="Arial" w:hAnsi="Arial" w:cs="Arial"/>
          <w:b/>
          <w:sz w:val="24"/>
          <w:szCs w:val="24"/>
          <w:lang w:val="it-IT"/>
        </w:rPr>
      </w:pPr>
      <w:r>
        <w:rPr>
          <w:rFonts w:ascii="Arial" w:eastAsia="Arial" w:hAnsi="Arial" w:cs="Arial"/>
          <w:b/>
          <w:sz w:val="24"/>
          <w:szCs w:val="24"/>
          <w:lang w:val="it-IT"/>
        </w:rPr>
        <w:t>SECRETARIO GENERAL DE ACUERDOS</w:t>
      </w:r>
    </w:p>
    <w:p w14:paraId="1A515B4F" w14:textId="77777777" w:rsidR="00574D85" w:rsidRDefault="00574D85" w:rsidP="00574D85">
      <w:pPr>
        <w:spacing w:before="100" w:beforeAutospacing="1" w:after="100" w:afterAutospacing="1"/>
        <w:rPr>
          <w:rFonts w:ascii="Arial" w:eastAsia="Arial" w:hAnsi="Arial" w:cs="Arial"/>
          <w:b/>
          <w:sz w:val="24"/>
          <w:szCs w:val="24"/>
          <w:lang w:val="it-IT"/>
        </w:rPr>
      </w:pPr>
    </w:p>
    <w:p w14:paraId="692696C1" w14:textId="77777777" w:rsidR="00923FDC" w:rsidRPr="00574D85" w:rsidRDefault="00923FDC" w:rsidP="00574D85">
      <w:pPr>
        <w:spacing w:before="100" w:beforeAutospacing="1" w:after="100" w:afterAutospacing="1"/>
        <w:rPr>
          <w:rFonts w:ascii="Arial" w:eastAsia="Arial" w:hAnsi="Arial" w:cs="Arial"/>
          <w:b/>
          <w:sz w:val="24"/>
          <w:szCs w:val="24"/>
          <w:lang w:val="it-IT"/>
        </w:rPr>
      </w:pPr>
    </w:p>
    <w:p w14:paraId="525DBEA2" w14:textId="0F201E8C" w:rsidR="00574D85" w:rsidRPr="001C25C7" w:rsidRDefault="00574D85" w:rsidP="00574D85">
      <w:pPr>
        <w:keepNext/>
        <w:shd w:val="clear" w:color="auto" w:fill="FFFFFF"/>
        <w:tabs>
          <w:tab w:val="left" w:pos="360"/>
        </w:tabs>
        <w:spacing w:before="280" w:line="360" w:lineRule="auto"/>
        <w:jc w:val="center"/>
        <w:rPr>
          <w:rFonts w:ascii="Arial" w:eastAsia="Arial" w:hAnsi="Arial" w:cs="Arial"/>
          <w:b/>
          <w:bCs/>
          <w:sz w:val="24"/>
          <w:szCs w:val="24"/>
        </w:rPr>
      </w:pPr>
      <w:r w:rsidRPr="00574D85">
        <w:rPr>
          <w:rFonts w:ascii="Arial" w:eastAsia="Arial" w:hAnsi="Arial" w:cs="Arial"/>
          <w:b/>
          <w:sz w:val="24"/>
          <w:szCs w:val="24"/>
          <w:lang w:val="it-IT"/>
        </w:rPr>
        <w:t>JESÚS RENATO GARCÍA RIVERA</w:t>
      </w:r>
    </w:p>
    <w:p w14:paraId="5348CF10" w14:textId="1C5706CB" w:rsidR="002A35CB" w:rsidRPr="00BC646B" w:rsidRDefault="00061ECA">
      <w:pPr>
        <w:spacing w:before="280" w:after="280" w:line="240" w:lineRule="auto"/>
        <w:jc w:val="both"/>
        <w:rPr>
          <w:rFonts w:ascii="Arial Narrow" w:eastAsia="Arial Narrow" w:hAnsi="Arial Narrow" w:cs="Arial"/>
          <w:b/>
          <w:sz w:val="18"/>
          <w:szCs w:val="18"/>
        </w:rPr>
      </w:pPr>
      <w:r w:rsidRPr="00BC646B">
        <w:rPr>
          <w:rFonts w:ascii="Arial Narrow" w:eastAsia="Arial Narrow" w:hAnsi="Arial Narrow" w:cs="Arial"/>
          <w:sz w:val="18"/>
          <w:szCs w:val="18"/>
        </w:rPr>
        <w:t xml:space="preserve">El suscrito </w:t>
      </w:r>
      <w:r w:rsidR="00574D85" w:rsidRPr="00BC646B">
        <w:rPr>
          <w:rFonts w:ascii="Arial Narrow" w:eastAsia="Arial Narrow" w:hAnsi="Arial Narrow" w:cs="Arial"/>
          <w:sz w:val="18"/>
          <w:szCs w:val="18"/>
        </w:rPr>
        <w:t>Jesús Renato García Rivera</w:t>
      </w:r>
      <w:r w:rsidRPr="00BC646B">
        <w:rPr>
          <w:rFonts w:ascii="Arial Narrow" w:eastAsia="Arial Narrow" w:hAnsi="Arial Narrow" w:cs="Arial"/>
          <w:sz w:val="18"/>
          <w:szCs w:val="18"/>
        </w:rPr>
        <w:t xml:space="preserve">, Secretario General de Acuerdos del Tribunal Electoral del Estado, en ejercicio de las facultades que me confieren los artículos 69, fracciones VII y VIII del Código Electoral del Estado de Michoacán de Ocampo y 66, fracciones I y II del Reglamento Interior del Tribunal Electoral del Estado, hago constar que las firmas electrónicas que obran en el presente documento corresponden a la sentencia del </w:t>
      </w:r>
      <w:r w:rsidR="0053639E" w:rsidRPr="00BC646B">
        <w:rPr>
          <w:rFonts w:ascii="Arial Narrow" w:eastAsia="Arial Narrow" w:hAnsi="Arial Narrow" w:cs="Arial"/>
          <w:sz w:val="18"/>
          <w:szCs w:val="18"/>
        </w:rPr>
        <w:t>j</w:t>
      </w:r>
      <w:r w:rsidRPr="00BC646B">
        <w:rPr>
          <w:rFonts w:ascii="Arial Narrow" w:eastAsia="Arial Narrow" w:hAnsi="Arial Narrow" w:cs="Arial"/>
          <w:sz w:val="18"/>
          <w:szCs w:val="18"/>
        </w:rPr>
        <w:t xml:space="preserve">uicio de la </w:t>
      </w:r>
      <w:r w:rsidR="0053639E" w:rsidRPr="00BC646B">
        <w:rPr>
          <w:rFonts w:ascii="Arial Narrow" w:eastAsia="Arial Narrow" w:hAnsi="Arial Narrow" w:cs="Arial"/>
          <w:sz w:val="18"/>
          <w:szCs w:val="18"/>
        </w:rPr>
        <w:t>p</w:t>
      </w:r>
      <w:r w:rsidRPr="00BC646B">
        <w:rPr>
          <w:rFonts w:ascii="Arial Narrow" w:eastAsia="Arial Narrow" w:hAnsi="Arial Narrow" w:cs="Arial"/>
          <w:sz w:val="18"/>
          <w:szCs w:val="18"/>
        </w:rPr>
        <w:t xml:space="preserve">rotección de los </w:t>
      </w:r>
      <w:r w:rsidR="0053639E" w:rsidRPr="00BC646B">
        <w:rPr>
          <w:rFonts w:ascii="Arial Narrow" w:eastAsia="Arial Narrow" w:hAnsi="Arial Narrow" w:cs="Arial"/>
          <w:sz w:val="18"/>
          <w:szCs w:val="18"/>
        </w:rPr>
        <w:t>d</w:t>
      </w:r>
      <w:r w:rsidRPr="00BC646B">
        <w:rPr>
          <w:rFonts w:ascii="Arial Narrow" w:eastAsia="Arial Narrow" w:hAnsi="Arial Narrow" w:cs="Arial"/>
          <w:sz w:val="18"/>
          <w:szCs w:val="18"/>
        </w:rPr>
        <w:t xml:space="preserve">erechos </w:t>
      </w:r>
      <w:r w:rsidR="0053639E" w:rsidRPr="00BC646B">
        <w:rPr>
          <w:rFonts w:ascii="Arial Narrow" w:eastAsia="Arial Narrow" w:hAnsi="Arial Narrow" w:cs="Arial"/>
          <w:sz w:val="18"/>
          <w:szCs w:val="18"/>
        </w:rPr>
        <w:t>p</w:t>
      </w:r>
      <w:r w:rsidRPr="00BC646B">
        <w:rPr>
          <w:rFonts w:ascii="Arial Narrow" w:eastAsia="Arial Narrow" w:hAnsi="Arial Narrow" w:cs="Arial"/>
          <w:sz w:val="18"/>
          <w:szCs w:val="18"/>
        </w:rPr>
        <w:t>olítico-</w:t>
      </w:r>
      <w:r w:rsidR="0053639E" w:rsidRPr="00BC646B">
        <w:rPr>
          <w:rFonts w:ascii="Arial Narrow" w:eastAsia="Arial Narrow" w:hAnsi="Arial Narrow" w:cs="Arial"/>
          <w:sz w:val="18"/>
          <w:szCs w:val="18"/>
        </w:rPr>
        <w:t>e</w:t>
      </w:r>
      <w:r w:rsidRPr="00BC646B">
        <w:rPr>
          <w:rFonts w:ascii="Arial Narrow" w:eastAsia="Arial Narrow" w:hAnsi="Arial Narrow" w:cs="Arial"/>
          <w:sz w:val="18"/>
          <w:szCs w:val="18"/>
        </w:rPr>
        <w:t xml:space="preserve">lectorales del </w:t>
      </w:r>
      <w:r w:rsidR="0053639E" w:rsidRPr="00BC646B">
        <w:rPr>
          <w:rFonts w:ascii="Arial Narrow" w:eastAsia="Arial Narrow" w:hAnsi="Arial Narrow" w:cs="Arial"/>
          <w:sz w:val="18"/>
          <w:szCs w:val="18"/>
        </w:rPr>
        <w:t>c</w:t>
      </w:r>
      <w:r w:rsidRPr="00BC646B">
        <w:rPr>
          <w:rFonts w:ascii="Arial Narrow" w:eastAsia="Arial Narrow" w:hAnsi="Arial Narrow" w:cs="Arial"/>
          <w:sz w:val="18"/>
          <w:szCs w:val="18"/>
        </w:rPr>
        <w:t xml:space="preserve">iudadano </w:t>
      </w:r>
      <w:r w:rsidRPr="00BC646B">
        <w:rPr>
          <w:rFonts w:ascii="Arial Narrow" w:eastAsia="Arial Narrow" w:hAnsi="Arial Narrow" w:cs="Arial"/>
          <w:b/>
          <w:sz w:val="18"/>
          <w:szCs w:val="18"/>
        </w:rPr>
        <w:t>TEEM-JDC-</w:t>
      </w:r>
      <w:r w:rsidR="009C5C4A" w:rsidRPr="00BC646B">
        <w:rPr>
          <w:rFonts w:ascii="Arial Narrow" w:eastAsia="Arial Narrow" w:hAnsi="Arial Narrow" w:cs="Arial"/>
          <w:b/>
          <w:sz w:val="18"/>
          <w:szCs w:val="18"/>
        </w:rPr>
        <w:t>2</w:t>
      </w:r>
      <w:r w:rsidR="00574D85" w:rsidRPr="00BC646B">
        <w:rPr>
          <w:rFonts w:ascii="Arial Narrow" w:eastAsia="Arial Narrow" w:hAnsi="Arial Narrow" w:cs="Arial"/>
          <w:b/>
          <w:sz w:val="18"/>
          <w:szCs w:val="18"/>
        </w:rPr>
        <w:t>36</w:t>
      </w:r>
      <w:r w:rsidRPr="00BC646B">
        <w:rPr>
          <w:rFonts w:ascii="Arial Narrow" w:eastAsia="Arial Narrow" w:hAnsi="Arial Narrow" w:cs="Arial"/>
          <w:b/>
          <w:sz w:val="18"/>
          <w:szCs w:val="18"/>
        </w:rPr>
        <w:t>/202</w:t>
      </w:r>
      <w:r w:rsidR="00EA0157" w:rsidRPr="00BC646B">
        <w:rPr>
          <w:rFonts w:ascii="Arial Narrow" w:eastAsia="Arial Narrow" w:hAnsi="Arial Narrow" w:cs="Arial"/>
          <w:b/>
          <w:sz w:val="18"/>
          <w:szCs w:val="18"/>
        </w:rPr>
        <w:t>5</w:t>
      </w:r>
      <w:r w:rsidRPr="00BC646B">
        <w:rPr>
          <w:rFonts w:ascii="Arial Narrow" w:eastAsia="Arial Narrow" w:hAnsi="Arial Narrow" w:cs="Arial"/>
          <w:b/>
          <w:sz w:val="18"/>
          <w:szCs w:val="18"/>
        </w:rPr>
        <w:t>,</w:t>
      </w:r>
      <w:r w:rsidRPr="00BC646B">
        <w:rPr>
          <w:rFonts w:ascii="Arial Narrow" w:eastAsia="Arial Narrow" w:hAnsi="Arial Narrow" w:cs="Arial"/>
          <w:sz w:val="18"/>
          <w:szCs w:val="18"/>
        </w:rPr>
        <w:t xml:space="preserve"> aprobad</w:t>
      </w:r>
      <w:r w:rsidR="00A5727C" w:rsidRPr="00BC646B">
        <w:rPr>
          <w:rFonts w:ascii="Arial Narrow" w:eastAsia="Arial Narrow" w:hAnsi="Arial Narrow" w:cs="Arial"/>
          <w:sz w:val="18"/>
          <w:szCs w:val="18"/>
        </w:rPr>
        <w:t>a</w:t>
      </w:r>
      <w:r w:rsidRPr="00BC646B">
        <w:rPr>
          <w:rFonts w:ascii="Arial Narrow" w:eastAsia="Arial Narrow" w:hAnsi="Arial Narrow" w:cs="Arial"/>
          <w:sz w:val="18"/>
          <w:szCs w:val="18"/>
        </w:rPr>
        <w:t xml:space="preserve"> en Sesión Pública celebrada el</w:t>
      </w:r>
      <w:r w:rsidR="00222007" w:rsidRPr="00BC646B">
        <w:rPr>
          <w:rFonts w:ascii="Arial Narrow" w:eastAsia="Arial Narrow" w:hAnsi="Arial Narrow" w:cs="Arial"/>
          <w:sz w:val="18"/>
          <w:szCs w:val="18"/>
        </w:rPr>
        <w:t xml:space="preserve"> </w:t>
      </w:r>
      <w:r w:rsidR="00BB0786" w:rsidRPr="00BC646B">
        <w:rPr>
          <w:rFonts w:ascii="Arial Narrow" w:eastAsia="Arial Narrow" w:hAnsi="Arial Narrow" w:cs="Arial"/>
          <w:sz w:val="18"/>
          <w:szCs w:val="18"/>
        </w:rPr>
        <w:t>treinta</w:t>
      </w:r>
      <w:r w:rsidR="00574D85" w:rsidRPr="00BC646B">
        <w:rPr>
          <w:rFonts w:ascii="Arial Narrow" w:eastAsia="Arial Narrow" w:hAnsi="Arial Narrow" w:cs="Arial"/>
          <w:sz w:val="18"/>
          <w:szCs w:val="18"/>
        </w:rPr>
        <w:t xml:space="preserve"> de octubre</w:t>
      </w:r>
      <w:r w:rsidR="009C5C4A" w:rsidRPr="00BC646B">
        <w:rPr>
          <w:rFonts w:ascii="Arial Narrow" w:eastAsia="Arial Narrow" w:hAnsi="Arial Narrow" w:cs="Arial"/>
          <w:sz w:val="18"/>
          <w:szCs w:val="18"/>
        </w:rPr>
        <w:t xml:space="preserve"> </w:t>
      </w:r>
      <w:r w:rsidRPr="00BC646B">
        <w:rPr>
          <w:rFonts w:ascii="Arial Narrow" w:eastAsia="Arial Narrow" w:hAnsi="Arial Narrow" w:cs="Arial"/>
          <w:sz w:val="18"/>
          <w:szCs w:val="18"/>
        </w:rPr>
        <w:t>de dos mil veinticinco, la cual consta de</w:t>
      </w:r>
      <w:r w:rsidR="009C5C4A" w:rsidRPr="00BC646B">
        <w:rPr>
          <w:rFonts w:ascii="Arial Narrow" w:eastAsia="Arial Narrow" w:hAnsi="Arial Narrow" w:cs="Arial"/>
          <w:sz w:val="18"/>
          <w:szCs w:val="18"/>
        </w:rPr>
        <w:t xml:space="preserve"> </w:t>
      </w:r>
      <w:r w:rsidR="00923FDC" w:rsidRPr="00BC646B">
        <w:rPr>
          <w:rFonts w:ascii="Arial Narrow" w:eastAsia="Arial Narrow" w:hAnsi="Arial Narrow" w:cs="Arial"/>
          <w:sz w:val="18"/>
          <w:szCs w:val="18"/>
        </w:rPr>
        <w:t>nueve</w:t>
      </w:r>
      <w:r w:rsidR="0053639E" w:rsidRPr="00BC646B">
        <w:rPr>
          <w:rFonts w:ascii="Arial Narrow" w:eastAsia="Arial Narrow" w:hAnsi="Arial Narrow" w:cs="Arial"/>
          <w:sz w:val="18"/>
          <w:szCs w:val="18"/>
        </w:rPr>
        <w:t xml:space="preserve"> </w:t>
      </w:r>
      <w:r w:rsidRPr="00BC646B">
        <w:rPr>
          <w:rFonts w:ascii="Arial Narrow" w:eastAsia="Arial Narrow" w:hAnsi="Arial Narrow" w:cs="Arial"/>
          <w:sz w:val="18"/>
          <w:szCs w:val="18"/>
        </w:rPr>
        <w:t xml:space="preserve">páginas, incluida la presente. </w:t>
      </w:r>
      <w:r w:rsidRPr="00BC646B">
        <w:rPr>
          <w:rFonts w:ascii="Arial Narrow" w:eastAsia="Arial Narrow" w:hAnsi="Arial Narrow" w:cs="Arial"/>
          <w:b/>
          <w:sz w:val="18"/>
          <w:szCs w:val="18"/>
        </w:rPr>
        <w:t>Doy fe.</w:t>
      </w:r>
      <w:r w:rsidR="00CC35AE" w:rsidRPr="00BC646B">
        <w:rPr>
          <w:rFonts w:ascii="Arial Narrow" w:eastAsia="Arial Narrow" w:hAnsi="Arial Narrow" w:cs="Arial"/>
          <w:b/>
          <w:sz w:val="18"/>
          <w:szCs w:val="18"/>
        </w:rPr>
        <w:t xml:space="preserve"> </w:t>
      </w:r>
    </w:p>
    <w:p w14:paraId="497D1D0A" w14:textId="1B00C2C9" w:rsidR="002A35CB" w:rsidRPr="00BC646B" w:rsidRDefault="00061ECA" w:rsidP="004A5A6F">
      <w:pPr>
        <w:spacing w:before="280" w:after="280" w:line="240" w:lineRule="auto"/>
        <w:jc w:val="both"/>
        <w:rPr>
          <w:rFonts w:ascii="Arial" w:hAnsi="Arial" w:cs="Arial"/>
          <w:sz w:val="18"/>
          <w:szCs w:val="18"/>
        </w:rPr>
      </w:pPr>
      <w:r w:rsidRPr="00BC646B">
        <w:rPr>
          <w:rFonts w:ascii="Arial Narrow" w:eastAsia="Arial Narrow" w:hAnsi="Arial Narrow" w:cs="Arial"/>
          <w:sz w:val="18"/>
          <w:szCs w:val="18"/>
        </w:rPr>
        <w:t xml:space="preserve">Este documento es una representación gráfica autorizada mediante firmas electrónicas certificadas, el cual tiene plena validez jurídica de conformidad con el numeral tercero y cuarto del </w:t>
      </w:r>
      <w:r w:rsidRPr="00BC646B">
        <w:rPr>
          <w:rFonts w:ascii="Arial Narrow" w:eastAsia="Arial Narrow" w:hAnsi="Arial Narrow" w:cs="Arial"/>
          <w:i/>
          <w:sz w:val="18"/>
          <w:szCs w:val="18"/>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2A35CB" w:rsidRPr="00BC646B" w:rsidSect="00C0764E">
      <w:headerReference w:type="default" r:id="rId9"/>
      <w:footerReference w:type="even" r:id="rId10"/>
      <w:footerReference w:type="default" r:id="rId11"/>
      <w:headerReference w:type="first" r:id="rId12"/>
      <w:pgSz w:w="12240" w:h="19298" w:code="551"/>
      <w:pgMar w:top="2002" w:right="1418" w:bottom="1701" w:left="3119"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81A84" w14:textId="77777777" w:rsidR="00DC45A1" w:rsidRDefault="00DC45A1">
      <w:pPr>
        <w:spacing w:after="0" w:line="240" w:lineRule="auto"/>
      </w:pPr>
      <w:r>
        <w:separator/>
      </w:r>
    </w:p>
  </w:endnote>
  <w:endnote w:type="continuationSeparator" w:id="0">
    <w:p w14:paraId="67C582CB" w14:textId="77777777" w:rsidR="00DC45A1" w:rsidRDefault="00DC45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FB5FF8AC-A1DE-43DB-B1BB-DEB0375D2BF9}"/>
    <w:embedBold r:id="rId2" w:fontKey="{3E2FAD13-996C-4CC6-8D3F-64BF523CB682}"/>
    <w:embedItalic r:id="rId3" w:fontKey="{8F6E7907-F3DD-4256-9223-389DD1A80C2C}"/>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1966D164-CE35-4806-A040-513DE756BAF6}"/>
    <w:embedItalic r:id="rId5" w:fontKey="{3E45CD2E-A92A-45CD-B5A3-EA1B6715F549}"/>
  </w:font>
  <w:font w:name="Calibri Light">
    <w:panose1 w:val="020F0302020204030204"/>
    <w:charset w:val="00"/>
    <w:family w:val="swiss"/>
    <w:pitch w:val="variable"/>
    <w:sig w:usb0="E4002EFF" w:usb1="C200247B" w:usb2="00000009" w:usb3="00000000" w:csb0="000001FF" w:csb1="00000000"/>
    <w:embedRegular r:id="rId6" w:fontKey="{715CEB09-F428-4E8D-91D9-EDA28E63D216}"/>
  </w:font>
  <w:font w:name="Arial Narrow">
    <w:panose1 w:val="020B0606020202030204"/>
    <w:charset w:val="00"/>
    <w:family w:val="swiss"/>
    <w:pitch w:val="variable"/>
    <w:sig w:usb0="00000287" w:usb1="00000800" w:usb2="00000000" w:usb3="00000000" w:csb0="0000009F" w:csb1="00000000"/>
    <w:embedRegular r:id="rId7" w:fontKey="{3F7EDB92-F42A-4B29-BFFC-2CB4EBBCD9C5}"/>
    <w:embedBold r:id="rId8" w:fontKey="{2A1ABCC6-2C75-4D42-84A3-6E97EDC49F30}"/>
    <w:embedItalic r:id="rId9" w:fontKey="{6F12A531-E257-4951-B190-C79F398A38BD}"/>
    <w:embedBoldItalic r:id="rId10" w:fontKey="{CDD6DFB1-BE35-4125-B3BA-0E3685E7ABC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3F339" w14:textId="77777777" w:rsidR="002A35CB" w:rsidRDefault="00061ECA">
    <w:pPr>
      <w:pBdr>
        <w:top w:val="nil"/>
        <w:left w:val="nil"/>
        <w:bottom w:val="nil"/>
        <w:right w:val="nil"/>
        <w:between w:val="nil"/>
      </w:pBdr>
      <w:tabs>
        <w:tab w:val="center" w:pos="4419"/>
        <w:tab w:val="right" w:pos="8838"/>
      </w:tabs>
      <w:spacing w:after="0" w:line="240" w:lineRule="auto"/>
      <w:jc w:val="center"/>
      <w:rPr>
        <w:color w:val="000000"/>
      </w:rPr>
    </w:pPr>
    <w:r>
      <w:rPr>
        <w:color w:val="000000"/>
      </w:rPr>
      <w:fldChar w:fldCharType="begin"/>
    </w:r>
    <w:r>
      <w:rPr>
        <w:color w:val="000000"/>
      </w:rPr>
      <w:instrText>PAGE</w:instrText>
    </w:r>
    <w:r>
      <w:rPr>
        <w:color w:val="000000"/>
      </w:rPr>
      <w:fldChar w:fldCharType="end"/>
    </w:r>
  </w:p>
  <w:p w14:paraId="557698F6" w14:textId="77777777" w:rsidR="002A35CB" w:rsidRDefault="002A35CB">
    <w:pPr>
      <w:pBdr>
        <w:top w:val="nil"/>
        <w:left w:val="nil"/>
        <w:bottom w:val="nil"/>
        <w:right w:val="nil"/>
        <w:between w:val="nil"/>
      </w:pBdr>
      <w:tabs>
        <w:tab w:val="center" w:pos="4419"/>
        <w:tab w:val="right" w:pos="8838"/>
      </w:tabs>
      <w:spacing w:after="0" w:line="240" w:lineRule="auto"/>
      <w:rPr>
        <w:color w:val="000000"/>
      </w:rPr>
    </w:pPr>
  </w:p>
  <w:p w14:paraId="41D70B9B" w14:textId="77777777" w:rsidR="002A35CB" w:rsidRDefault="002A35CB"/>
  <w:p w14:paraId="71E504E9" w14:textId="77777777" w:rsidR="002A35CB" w:rsidRDefault="002A35C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D87B5" w14:textId="77777777" w:rsidR="00DE4892" w:rsidRDefault="00DE4892">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p>
  <w:p w14:paraId="10EB0C7D" w14:textId="67DD48C4" w:rsidR="002A35CB" w:rsidRDefault="00061ECA">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sidR="00E23A5A">
      <w:rPr>
        <w:rFonts w:ascii="Arial Narrow" w:eastAsia="Arial Narrow" w:hAnsi="Arial Narrow" w:cs="Arial Narrow"/>
        <w:noProof/>
        <w:color w:val="000000"/>
        <w:sz w:val="20"/>
        <w:szCs w:val="20"/>
      </w:rPr>
      <w:t>2</w:t>
    </w:r>
    <w:r>
      <w:rPr>
        <w:rFonts w:ascii="Arial Narrow" w:eastAsia="Arial Narrow" w:hAnsi="Arial Narrow" w:cs="Arial Narrow"/>
        <w:color w:val="000000"/>
        <w:sz w:val="20"/>
        <w:szCs w:val="20"/>
      </w:rPr>
      <w:fldChar w:fldCharType="end"/>
    </w:r>
  </w:p>
  <w:p w14:paraId="244AC4E5" w14:textId="77777777" w:rsidR="002A35CB" w:rsidRDefault="002A35CB">
    <w:pPr>
      <w:pBdr>
        <w:top w:val="nil"/>
        <w:left w:val="nil"/>
        <w:bottom w:val="nil"/>
        <w:right w:val="nil"/>
        <w:between w:val="nil"/>
      </w:pBdr>
      <w:tabs>
        <w:tab w:val="center" w:pos="4419"/>
        <w:tab w:val="right" w:pos="8838"/>
      </w:tabs>
      <w:spacing w:after="0" w:line="240" w:lineRule="auto"/>
      <w:rPr>
        <w:color w:val="000000"/>
      </w:rPr>
    </w:pPr>
  </w:p>
  <w:p w14:paraId="6370427B" w14:textId="77777777" w:rsidR="002A35CB" w:rsidRDefault="002A35CB"/>
  <w:p w14:paraId="64B358D9" w14:textId="77777777" w:rsidR="002A35CB" w:rsidRDefault="002A35C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6AE0C6" w14:textId="77777777" w:rsidR="00DC45A1" w:rsidRDefault="00DC45A1">
      <w:pPr>
        <w:spacing w:after="0" w:line="240" w:lineRule="auto"/>
      </w:pPr>
      <w:r>
        <w:separator/>
      </w:r>
    </w:p>
  </w:footnote>
  <w:footnote w:type="continuationSeparator" w:id="0">
    <w:p w14:paraId="73A405DB" w14:textId="77777777" w:rsidR="00DC45A1" w:rsidRDefault="00DC45A1">
      <w:pPr>
        <w:spacing w:after="0" w:line="240" w:lineRule="auto"/>
      </w:pPr>
      <w:r>
        <w:continuationSeparator/>
      </w:r>
    </w:p>
  </w:footnote>
  <w:footnote w:id="1">
    <w:p w14:paraId="66422B43" w14:textId="5DF30B69" w:rsidR="002A35CB" w:rsidRPr="001C25C7" w:rsidRDefault="00061ECA" w:rsidP="002005AD">
      <w:pPr>
        <w:spacing w:after="0" w:line="240" w:lineRule="auto"/>
        <w:jc w:val="both"/>
        <w:rPr>
          <w:rFonts w:ascii="Arial Narrow" w:eastAsia="Arial Narrow" w:hAnsi="Arial Narrow" w:cs="Arial Narrow"/>
          <w:sz w:val="20"/>
          <w:szCs w:val="20"/>
        </w:rPr>
      </w:pPr>
      <w:r w:rsidRPr="001C25C7">
        <w:rPr>
          <w:rFonts w:ascii="Arial Narrow" w:hAnsi="Arial Narrow"/>
          <w:sz w:val="20"/>
          <w:szCs w:val="20"/>
          <w:vertAlign w:val="superscript"/>
        </w:rPr>
        <w:footnoteRef/>
      </w:r>
      <w:r w:rsidRPr="001C25C7">
        <w:rPr>
          <w:rFonts w:ascii="Arial Narrow" w:eastAsia="Arial Narrow" w:hAnsi="Arial Narrow" w:cs="Arial Narrow"/>
          <w:sz w:val="20"/>
          <w:szCs w:val="20"/>
        </w:rPr>
        <w:t xml:space="preserve"> </w:t>
      </w:r>
      <w:r w:rsidR="006A5448">
        <w:rPr>
          <w:rFonts w:ascii="Arial Narrow" w:eastAsia="Arial Narrow" w:hAnsi="Arial Narrow" w:cs="Arial Narrow"/>
          <w:sz w:val="20"/>
          <w:szCs w:val="20"/>
        </w:rPr>
        <w:t>L</w:t>
      </w:r>
      <w:r w:rsidRPr="001C25C7">
        <w:rPr>
          <w:rFonts w:ascii="Arial Narrow" w:eastAsia="Arial Narrow" w:hAnsi="Arial Narrow" w:cs="Arial Narrow"/>
          <w:sz w:val="20"/>
          <w:szCs w:val="20"/>
        </w:rPr>
        <w:t xml:space="preserve">as fechas </w:t>
      </w:r>
      <w:r w:rsidR="006A5448">
        <w:rPr>
          <w:rFonts w:ascii="Arial Narrow" w:eastAsia="Arial Narrow" w:hAnsi="Arial Narrow" w:cs="Arial Narrow"/>
          <w:sz w:val="20"/>
          <w:szCs w:val="20"/>
        </w:rPr>
        <w:t xml:space="preserve">que se citen </w:t>
      </w:r>
      <w:r w:rsidRPr="001C25C7">
        <w:rPr>
          <w:rFonts w:ascii="Arial Narrow" w:eastAsia="Arial Narrow" w:hAnsi="Arial Narrow" w:cs="Arial Narrow"/>
          <w:sz w:val="20"/>
          <w:szCs w:val="20"/>
        </w:rPr>
        <w:t>corresponden al dos mil veinticinco, salvo señalamiento expreso.</w:t>
      </w:r>
    </w:p>
  </w:footnote>
  <w:footnote w:id="2">
    <w:p w14:paraId="4BBA7E1C" w14:textId="15662D85" w:rsidR="00D4647C" w:rsidRPr="00D4647C" w:rsidRDefault="00D4647C" w:rsidP="004317E7">
      <w:pPr>
        <w:pStyle w:val="Textonotapie"/>
        <w:jc w:val="both"/>
        <w:rPr>
          <w:rFonts w:ascii="Arial Narrow" w:hAnsi="Arial Narrow"/>
        </w:rPr>
      </w:pPr>
      <w:r w:rsidRPr="00D4647C">
        <w:rPr>
          <w:rStyle w:val="Refdenotaalpie"/>
          <w:rFonts w:ascii="Arial Narrow" w:hAnsi="Arial Narrow"/>
        </w:rPr>
        <w:footnoteRef/>
      </w:r>
      <w:r w:rsidRPr="00D4647C">
        <w:rPr>
          <w:rFonts w:ascii="Arial Narrow" w:hAnsi="Arial Narrow"/>
        </w:rPr>
        <w:t xml:space="preserve"> </w:t>
      </w:r>
      <w:r w:rsidR="00294C02">
        <w:rPr>
          <w:rFonts w:ascii="Arial Narrow" w:hAnsi="Arial Narrow"/>
        </w:rPr>
        <w:t>Foja</w:t>
      </w:r>
      <w:r w:rsidR="00BB0786">
        <w:rPr>
          <w:rFonts w:ascii="Arial Narrow" w:hAnsi="Arial Narrow"/>
        </w:rPr>
        <w:t>s</w:t>
      </w:r>
      <w:r w:rsidR="00294C02">
        <w:rPr>
          <w:rFonts w:ascii="Arial Narrow" w:hAnsi="Arial Narrow"/>
        </w:rPr>
        <w:t xml:space="preserve"> 3</w:t>
      </w:r>
      <w:r w:rsidR="00BB0786">
        <w:rPr>
          <w:rFonts w:ascii="Arial Narrow" w:hAnsi="Arial Narrow"/>
        </w:rPr>
        <w:t xml:space="preserve"> a 28</w:t>
      </w:r>
      <w:r w:rsidR="004317E7">
        <w:rPr>
          <w:rFonts w:ascii="Arial Narrow" w:hAnsi="Arial Narrow"/>
        </w:rPr>
        <w:t>.</w:t>
      </w:r>
      <w:r w:rsidR="006437FB" w:rsidRPr="006437FB">
        <w:rPr>
          <w:rFonts w:ascii="Arial Narrow" w:hAnsi="Arial Narrow"/>
          <w:highlight w:val="yellow"/>
        </w:rPr>
        <w:t xml:space="preserve"> </w:t>
      </w:r>
    </w:p>
  </w:footnote>
  <w:footnote w:id="3">
    <w:p w14:paraId="78A4C4B6" w14:textId="40B2DFCA" w:rsidR="00D12F66" w:rsidRPr="00D12F66" w:rsidRDefault="00D12F66">
      <w:pPr>
        <w:pStyle w:val="Textonotapie"/>
        <w:rPr>
          <w:rFonts w:ascii="Arial Narrow" w:hAnsi="Arial Narrow"/>
          <w:lang w:val="es-MX"/>
        </w:rPr>
      </w:pPr>
      <w:r w:rsidRPr="00A85E3D">
        <w:rPr>
          <w:rStyle w:val="Refdenotaalpie"/>
          <w:rFonts w:ascii="Arial Narrow" w:hAnsi="Arial Narrow"/>
        </w:rPr>
        <w:footnoteRef/>
      </w:r>
      <w:r w:rsidRPr="00A85E3D">
        <w:rPr>
          <w:rFonts w:ascii="Arial Narrow" w:hAnsi="Arial Narrow"/>
        </w:rPr>
        <w:t xml:space="preserve"> </w:t>
      </w:r>
      <w:r w:rsidR="00CB2A5C">
        <w:rPr>
          <w:rFonts w:ascii="Arial Narrow" w:hAnsi="Arial Narrow"/>
        </w:rPr>
        <w:t>F</w:t>
      </w:r>
      <w:proofErr w:type="spellStart"/>
      <w:r w:rsidR="00CB2A5C">
        <w:rPr>
          <w:rFonts w:ascii="Arial Narrow" w:hAnsi="Arial Narrow"/>
          <w:lang w:val="es-MX"/>
        </w:rPr>
        <w:t>o</w:t>
      </w:r>
      <w:r w:rsidRPr="00A85E3D">
        <w:rPr>
          <w:rFonts w:ascii="Arial Narrow" w:hAnsi="Arial Narrow"/>
          <w:lang w:val="es-MX"/>
        </w:rPr>
        <w:t>ja</w:t>
      </w:r>
      <w:proofErr w:type="spellEnd"/>
      <w:r w:rsidR="00CB2A5C">
        <w:rPr>
          <w:rFonts w:ascii="Arial Narrow" w:hAnsi="Arial Narrow"/>
          <w:lang w:val="es-MX"/>
        </w:rPr>
        <w:t xml:space="preserve"> </w:t>
      </w:r>
      <w:r w:rsidR="00A85E3D" w:rsidRPr="00A85E3D">
        <w:rPr>
          <w:rFonts w:ascii="Arial Narrow" w:hAnsi="Arial Narrow"/>
          <w:lang w:val="es-MX"/>
        </w:rPr>
        <w:t>2</w:t>
      </w:r>
      <w:r w:rsidRPr="00A85E3D">
        <w:rPr>
          <w:rFonts w:ascii="Arial Narrow" w:hAnsi="Arial Narrow"/>
          <w:lang w:val="es-MX"/>
        </w:rPr>
        <w:t>.</w:t>
      </w:r>
    </w:p>
  </w:footnote>
  <w:footnote w:id="4">
    <w:p w14:paraId="3225EACE" w14:textId="5F1D7EA8" w:rsidR="002B3098" w:rsidRPr="001C25C7" w:rsidRDefault="002B3098">
      <w:pPr>
        <w:pStyle w:val="Textonotapie"/>
        <w:rPr>
          <w:rFonts w:ascii="Arial Narrow" w:hAnsi="Arial Narrow"/>
          <w:lang w:val="es-MX"/>
        </w:rPr>
      </w:pPr>
      <w:r w:rsidRPr="001C25C7">
        <w:rPr>
          <w:rStyle w:val="Refdenotaalpie"/>
          <w:rFonts w:ascii="Arial Narrow" w:hAnsi="Arial Narrow"/>
        </w:rPr>
        <w:footnoteRef/>
      </w:r>
      <w:r w:rsidRPr="001C25C7">
        <w:rPr>
          <w:rFonts w:ascii="Arial Narrow" w:hAnsi="Arial Narrow"/>
        </w:rPr>
        <w:t xml:space="preserve"> </w:t>
      </w:r>
      <w:r w:rsidRPr="001C25C7">
        <w:rPr>
          <w:rFonts w:ascii="Arial Narrow" w:hAnsi="Arial Narrow"/>
          <w:lang w:val="es-MX"/>
        </w:rPr>
        <w:t xml:space="preserve">Fojas </w:t>
      </w:r>
      <w:r w:rsidR="00A17E42">
        <w:rPr>
          <w:rFonts w:ascii="Arial Narrow" w:hAnsi="Arial Narrow"/>
          <w:lang w:val="es-MX"/>
        </w:rPr>
        <w:t>5</w:t>
      </w:r>
      <w:r w:rsidR="00CB2A5C">
        <w:rPr>
          <w:rFonts w:ascii="Arial Narrow" w:hAnsi="Arial Narrow"/>
          <w:lang w:val="es-MX"/>
        </w:rPr>
        <w:t>9</w:t>
      </w:r>
      <w:r w:rsidR="00A17E42">
        <w:rPr>
          <w:rFonts w:ascii="Arial Narrow" w:hAnsi="Arial Narrow"/>
          <w:lang w:val="es-MX"/>
        </w:rPr>
        <w:t xml:space="preserve"> </w:t>
      </w:r>
      <w:r w:rsidR="00CB2A5C">
        <w:rPr>
          <w:rFonts w:ascii="Arial Narrow" w:hAnsi="Arial Narrow"/>
          <w:lang w:val="es-MX"/>
        </w:rPr>
        <w:t>a</w:t>
      </w:r>
      <w:r w:rsidR="00A17E42">
        <w:rPr>
          <w:rFonts w:ascii="Arial Narrow" w:hAnsi="Arial Narrow"/>
          <w:lang w:val="es-MX"/>
        </w:rPr>
        <w:t xml:space="preserve"> </w:t>
      </w:r>
      <w:r w:rsidR="00CB2A5C">
        <w:rPr>
          <w:rFonts w:ascii="Arial Narrow" w:hAnsi="Arial Narrow"/>
          <w:lang w:val="es-MX"/>
        </w:rPr>
        <w:t>61</w:t>
      </w:r>
      <w:r w:rsidRPr="001C25C7">
        <w:rPr>
          <w:rFonts w:ascii="Arial Narrow" w:hAnsi="Arial Narrow"/>
          <w:lang w:val="es-MX"/>
        </w:rPr>
        <w:t>.</w:t>
      </w:r>
    </w:p>
  </w:footnote>
  <w:footnote w:id="5">
    <w:p w14:paraId="73ADA026" w14:textId="642309C6" w:rsidR="002A35CB" w:rsidRPr="001C25C7" w:rsidRDefault="00061ECA" w:rsidP="002005AD">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1C25C7">
        <w:rPr>
          <w:rFonts w:ascii="Arial Narrow" w:hAnsi="Arial Narrow"/>
          <w:sz w:val="20"/>
          <w:szCs w:val="20"/>
          <w:vertAlign w:val="superscript"/>
        </w:rPr>
        <w:footnoteRef/>
      </w:r>
      <w:r w:rsidRPr="001C25C7">
        <w:rPr>
          <w:rFonts w:ascii="Arial Narrow" w:eastAsia="Arial Narrow" w:hAnsi="Arial Narrow" w:cs="Arial Narrow"/>
          <w:color w:val="000000"/>
          <w:sz w:val="20"/>
          <w:szCs w:val="20"/>
        </w:rPr>
        <w:t xml:space="preserve"> Fojas</w:t>
      </w:r>
      <w:r w:rsidR="00F01919" w:rsidRPr="001C25C7">
        <w:rPr>
          <w:rFonts w:ascii="Arial Narrow" w:eastAsia="Arial Narrow" w:hAnsi="Arial Narrow" w:cs="Arial Narrow"/>
          <w:color w:val="000000"/>
          <w:sz w:val="20"/>
          <w:szCs w:val="20"/>
        </w:rPr>
        <w:t xml:space="preserve"> </w:t>
      </w:r>
      <w:r w:rsidR="00A17E42">
        <w:rPr>
          <w:rFonts w:ascii="Arial Narrow" w:eastAsia="Arial Narrow" w:hAnsi="Arial Narrow" w:cs="Arial Narrow"/>
          <w:color w:val="000000"/>
          <w:sz w:val="20"/>
          <w:szCs w:val="20"/>
        </w:rPr>
        <w:t>17 y 18</w:t>
      </w:r>
      <w:r w:rsidRPr="001C25C7">
        <w:rPr>
          <w:rFonts w:ascii="Arial Narrow" w:eastAsia="Arial Narrow" w:hAnsi="Arial Narrow" w:cs="Arial Narrow"/>
          <w:color w:val="000000"/>
          <w:sz w:val="20"/>
          <w:szCs w:val="20"/>
        </w:rPr>
        <w:t xml:space="preserve">. </w:t>
      </w:r>
    </w:p>
  </w:footnote>
  <w:footnote w:id="6">
    <w:p w14:paraId="56500365" w14:textId="45336744" w:rsidR="00867DE6" w:rsidRPr="00A17E42" w:rsidRDefault="00867DE6" w:rsidP="00867DE6">
      <w:pPr>
        <w:pStyle w:val="Textonotapie"/>
        <w:rPr>
          <w:rFonts w:ascii="Arial Narrow" w:hAnsi="Arial Narrow"/>
        </w:rPr>
      </w:pPr>
      <w:r w:rsidRPr="00A17E42">
        <w:rPr>
          <w:rStyle w:val="Refdenotaalpie"/>
          <w:rFonts w:ascii="Arial Narrow" w:hAnsi="Arial Narrow"/>
        </w:rPr>
        <w:footnoteRef/>
      </w:r>
      <w:r w:rsidRPr="00A17E42">
        <w:rPr>
          <w:rFonts w:ascii="Arial Narrow" w:hAnsi="Arial Narrow"/>
        </w:rPr>
        <w:t xml:space="preserve"> Fojas</w:t>
      </w:r>
      <w:r w:rsidR="00AE2BE7">
        <w:rPr>
          <w:rFonts w:ascii="Arial Narrow" w:hAnsi="Arial Narrow"/>
        </w:rPr>
        <w:t xml:space="preserve"> 74 y 75</w:t>
      </w:r>
      <w:r w:rsidRPr="00A17E42">
        <w:rPr>
          <w:rFonts w:ascii="Arial Narrow" w:hAnsi="Arial Narrow"/>
        </w:rPr>
        <w:t>.</w:t>
      </w:r>
    </w:p>
  </w:footnote>
  <w:footnote w:id="7">
    <w:p w14:paraId="041182D4" w14:textId="09DAEED9" w:rsidR="004F15D5" w:rsidRPr="004F15D5" w:rsidRDefault="004F15D5">
      <w:pPr>
        <w:pStyle w:val="Textonotapie"/>
        <w:rPr>
          <w:rFonts w:ascii="Arial Narrow" w:hAnsi="Arial Narrow"/>
          <w:lang w:val="es-MX"/>
        </w:rPr>
      </w:pPr>
      <w:r w:rsidRPr="004F15D5">
        <w:rPr>
          <w:rStyle w:val="Refdenotaalpie"/>
          <w:rFonts w:ascii="Arial Narrow" w:hAnsi="Arial Narrow"/>
        </w:rPr>
        <w:footnoteRef/>
      </w:r>
      <w:r w:rsidRPr="004F15D5">
        <w:rPr>
          <w:rFonts w:ascii="Arial Narrow" w:hAnsi="Arial Narrow"/>
        </w:rPr>
        <w:t xml:space="preserve"> </w:t>
      </w:r>
      <w:r w:rsidRPr="004F15D5">
        <w:rPr>
          <w:rFonts w:ascii="Arial Narrow" w:hAnsi="Arial Narrow"/>
          <w:lang w:val="es-MX"/>
        </w:rPr>
        <w:t xml:space="preserve">Fojas </w:t>
      </w:r>
      <w:r w:rsidR="00C121DE">
        <w:rPr>
          <w:rFonts w:ascii="Arial Narrow" w:hAnsi="Arial Narrow"/>
          <w:lang w:val="es-MX"/>
        </w:rPr>
        <w:t>98 y 99</w:t>
      </w:r>
      <w:r w:rsidRPr="004F15D5">
        <w:rPr>
          <w:rFonts w:ascii="Arial Narrow" w:hAnsi="Arial Narrow"/>
          <w:lang w:val="es-MX"/>
        </w:rPr>
        <w:t>.</w:t>
      </w:r>
    </w:p>
  </w:footnote>
  <w:footnote w:id="8">
    <w:p w14:paraId="74EEC351" w14:textId="3B8DD357" w:rsidR="00E92865" w:rsidRPr="00E92865" w:rsidRDefault="00E92865">
      <w:pPr>
        <w:pStyle w:val="Textonotapie"/>
        <w:rPr>
          <w:rFonts w:ascii="Arial Narrow" w:hAnsi="Arial Narrow"/>
        </w:rPr>
      </w:pPr>
      <w:r w:rsidRPr="00C121DE">
        <w:rPr>
          <w:rStyle w:val="Refdenotaalpie"/>
          <w:rFonts w:ascii="Arial Narrow" w:hAnsi="Arial Narrow"/>
        </w:rPr>
        <w:footnoteRef/>
      </w:r>
      <w:r w:rsidRPr="00C121DE">
        <w:rPr>
          <w:rFonts w:ascii="Arial Narrow" w:hAnsi="Arial Narrow"/>
        </w:rPr>
        <w:t xml:space="preserve"> Lo que se cumplimentó, el veinti</w:t>
      </w:r>
      <w:r w:rsidR="00BB0786">
        <w:rPr>
          <w:rFonts w:ascii="Arial Narrow" w:hAnsi="Arial Narrow"/>
        </w:rPr>
        <w:t>tré</w:t>
      </w:r>
      <w:r w:rsidRPr="00C121DE">
        <w:rPr>
          <w:rFonts w:ascii="Arial Narrow" w:hAnsi="Arial Narrow"/>
        </w:rPr>
        <w:t>s siguiente -foja</w:t>
      </w:r>
      <w:r w:rsidR="00C121DE">
        <w:rPr>
          <w:rFonts w:ascii="Arial Narrow" w:hAnsi="Arial Narrow"/>
        </w:rPr>
        <w:t>s 125 y 126</w:t>
      </w:r>
      <w:r w:rsidRPr="00C121DE">
        <w:rPr>
          <w:rFonts w:ascii="Arial Narrow" w:hAnsi="Arial Narrow"/>
        </w:rPr>
        <w:t>-.</w:t>
      </w:r>
    </w:p>
  </w:footnote>
  <w:footnote w:id="9">
    <w:p w14:paraId="2BF5A04E" w14:textId="60F81EA7" w:rsidR="005848BD" w:rsidRPr="00C121DE" w:rsidRDefault="005848BD" w:rsidP="005848BD">
      <w:pPr>
        <w:pStyle w:val="Textonotapie"/>
        <w:rPr>
          <w:rFonts w:ascii="Arial Narrow" w:hAnsi="Arial Narrow"/>
          <w:lang w:val="es-MX"/>
        </w:rPr>
      </w:pPr>
      <w:r w:rsidRPr="00C121DE">
        <w:rPr>
          <w:rStyle w:val="Refdenotaalpie"/>
          <w:rFonts w:ascii="Arial Narrow" w:hAnsi="Arial Narrow"/>
        </w:rPr>
        <w:footnoteRef/>
      </w:r>
      <w:r w:rsidRPr="00C121DE">
        <w:rPr>
          <w:rFonts w:ascii="Arial Narrow" w:hAnsi="Arial Narrow"/>
        </w:rPr>
        <w:t xml:space="preserve"> </w:t>
      </w:r>
      <w:r w:rsidRPr="00C121DE">
        <w:rPr>
          <w:rFonts w:ascii="Arial Narrow" w:hAnsi="Arial Narrow"/>
          <w:lang w:val="es-MX"/>
        </w:rPr>
        <w:t xml:space="preserve">Foja </w:t>
      </w:r>
      <w:r w:rsidR="00C121DE">
        <w:rPr>
          <w:rFonts w:ascii="Arial Narrow" w:hAnsi="Arial Narrow"/>
          <w:lang w:val="es-MX"/>
        </w:rPr>
        <w:t>127</w:t>
      </w:r>
      <w:r w:rsidRPr="00C121DE">
        <w:rPr>
          <w:rFonts w:ascii="Arial Narrow" w:hAnsi="Arial Narrow"/>
          <w:lang w:val="es-MX"/>
        </w:rPr>
        <w:t>.</w:t>
      </w:r>
    </w:p>
  </w:footnote>
  <w:footnote w:id="10">
    <w:p w14:paraId="1324A27D" w14:textId="18794FF9" w:rsidR="00650617" w:rsidRPr="001C25C7" w:rsidRDefault="00650617" w:rsidP="00650617">
      <w:pPr>
        <w:pStyle w:val="Textonotapie"/>
        <w:ind w:left="708" w:hanging="708"/>
        <w:jc w:val="both"/>
        <w:rPr>
          <w:rFonts w:ascii="Arial Narrow" w:hAnsi="Arial Narrow"/>
        </w:rPr>
      </w:pPr>
      <w:r w:rsidRPr="007537D1">
        <w:rPr>
          <w:rStyle w:val="Refdenotaalpie"/>
          <w:rFonts w:ascii="Arial Narrow" w:hAnsi="Arial Narrow" w:cs="Arial"/>
        </w:rPr>
        <w:footnoteRef/>
      </w:r>
      <w:r w:rsidRPr="007537D1">
        <w:rPr>
          <w:rFonts w:ascii="Arial Narrow" w:hAnsi="Arial Narrow" w:cs="Arial"/>
        </w:rPr>
        <w:t xml:space="preserve"> Foja</w:t>
      </w:r>
      <w:r w:rsidR="00AE2BE7" w:rsidRPr="007537D1">
        <w:rPr>
          <w:rFonts w:ascii="Arial Narrow" w:hAnsi="Arial Narrow" w:cs="Arial"/>
        </w:rPr>
        <w:t xml:space="preserve"> </w:t>
      </w:r>
      <w:r w:rsidR="007537D1">
        <w:rPr>
          <w:rFonts w:ascii="Arial Narrow" w:hAnsi="Arial Narrow" w:cs="Arial"/>
        </w:rPr>
        <w:t>1</w:t>
      </w:r>
      <w:r w:rsidR="00406A9A">
        <w:rPr>
          <w:rFonts w:ascii="Arial Narrow" w:hAnsi="Arial Narrow" w:cs="Arial"/>
        </w:rPr>
        <w:t>28</w:t>
      </w:r>
      <w:r w:rsidRPr="007537D1">
        <w:rPr>
          <w:rFonts w:ascii="Arial Narrow" w:hAnsi="Arial Narrow" w:cs="Arial"/>
        </w:rPr>
        <w:t>.</w:t>
      </w:r>
    </w:p>
  </w:footnote>
  <w:footnote w:id="11">
    <w:p w14:paraId="104EB329" w14:textId="54F130A1" w:rsidR="003E595E" w:rsidRPr="003E595E" w:rsidRDefault="003E595E" w:rsidP="003E595E">
      <w:pPr>
        <w:pStyle w:val="Textonotapie"/>
        <w:jc w:val="both"/>
        <w:rPr>
          <w:lang w:val="es-MX"/>
        </w:rPr>
      </w:pPr>
      <w:r w:rsidRPr="00DC48CD">
        <w:rPr>
          <w:rStyle w:val="Refdenotaalpie"/>
          <w:rFonts w:ascii="Arial Narrow" w:hAnsi="Arial Narrow"/>
        </w:rPr>
        <w:footnoteRef/>
      </w:r>
      <w:r w:rsidRPr="00DC48CD">
        <w:rPr>
          <w:rFonts w:ascii="Arial Narrow" w:hAnsi="Arial Narrow"/>
        </w:rPr>
        <w:t xml:space="preserve"> </w:t>
      </w:r>
      <w:r w:rsidRPr="00DC48CD">
        <w:rPr>
          <w:rFonts w:ascii="Arial Narrow" w:hAnsi="Arial Narrow" w:cs="Arial"/>
          <w:lang w:val="es-ES_tradnl"/>
        </w:rPr>
        <w:t>Su estudio es preferente, al tratarse de una cuestión de orden público; ya que, de resultar fundada</w:t>
      </w:r>
      <w:r w:rsidR="00DC48CD">
        <w:rPr>
          <w:rFonts w:ascii="Arial Narrow" w:hAnsi="Arial Narrow" w:cs="Arial"/>
          <w:lang w:val="es-ES_tradnl"/>
        </w:rPr>
        <w:t xml:space="preserve"> alguna</w:t>
      </w:r>
      <w:r w:rsidR="00174320">
        <w:rPr>
          <w:rFonts w:ascii="Arial Narrow" w:hAnsi="Arial Narrow" w:cs="Arial"/>
          <w:lang w:val="es-ES_tradnl"/>
        </w:rPr>
        <w:t>,</w:t>
      </w:r>
      <w:r w:rsidRPr="00DC48CD">
        <w:rPr>
          <w:rFonts w:ascii="Arial Narrow" w:hAnsi="Arial Narrow" w:cs="Arial"/>
          <w:lang w:val="es-ES_tradnl"/>
        </w:rPr>
        <w:t xml:space="preserve"> haría</w:t>
      </w:r>
      <w:r w:rsidRPr="003E595E">
        <w:rPr>
          <w:rFonts w:ascii="Arial Narrow" w:hAnsi="Arial Narrow" w:cs="Arial"/>
          <w:lang w:val="es-ES_tradnl"/>
        </w:rPr>
        <w:t xml:space="preserve"> innecesario analizar el fondo de la cuestión planteada</w:t>
      </w:r>
      <w:r>
        <w:rPr>
          <w:rFonts w:ascii="Arial Narrow" w:hAnsi="Arial Narrow" w:cs="Arial"/>
          <w:lang w:val="es-ES_tradnl"/>
        </w:rPr>
        <w:t>.</w:t>
      </w:r>
      <w:r w:rsidRPr="003E595E">
        <w:rPr>
          <w:rFonts w:ascii="Arial Narrow" w:hAnsi="Arial Narrow" w:cs="Arial"/>
          <w:lang w:val="es-ES_tradnl"/>
        </w:rPr>
        <w:t xml:space="preserve"> </w:t>
      </w:r>
      <w:r>
        <w:rPr>
          <w:rFonts w:ascii="Arial Narrow" w:hAnsi="Arial Narrow" w:cs="Arial"/>
          <w:lang w:val="es-ES_tradnl"/>
        </w:rPr>
        <w:t>Véase</w:t>
      </w:r>
      <w:r w:rsidRPr="001C25C7">
        <w:rPr>
          <w:rFonts w:ascii="Arial Narrow" w:hAnsi="Arial Narrow" w:cs="Arial"/>
          <w:lang w:val="es-ES_tradnl"/>
        </w:rPr>
        <w:t xml:space="preserve"> la </w:t>
      </w:r>
      <w:r w:rsidRPr="001C25C7">
        <w:rPr>
          <w:rFonts w:ascii="Arial Narrow" w:hAnsi="Arial Narrow" w:cs="Arial"/>
          <w:color w:val="222222"/>
          <w:shd w:val="clear" w:color="auto" w:fill="FFFFFF"/>
        </w:rPr>
        <w:t>Tesis Ii.1º. J/5 del Primer Tribunal Colegiado del Segundo Circuito, de rubro</w:t>
      </w:r>
      <w:r w:rsidRPr="001C25C7">
        <w:rPr>
          <w:rFonts w:ascii="Arial Narrow" w:hAnsi="Arial Narrow" w:cs="Arial"/>
          <w:lang w:val="es-ES_tradnl"/>
        </w:rPr>
        <w:t xml:space="preserve">: </w:t>
      </w:r>
      <w:r w:rsidRPr="001C25C7">
        <w:rPr>
          <w:rFonts w:ascii="Arial Narrow" w:hAnsi="Arial Narrow" w:cs="Arial"/>
          <w:bCs/>
          <w:i/>
          <w:lang w:val="es-ES_tradnl"/>
        </w:rPr>
        <w:t>IMPROCEDENCIA, CAUSALES DE. EN EL JUICIO DE AMPARO.</w:t>
      </w:r>
    </w:p>
  </w:footnote>
  <w:footnote w:id="12">
    <w:p w14:paraId="1E83158C" w14:textId="45D961E5" w:rsidR="00AE2BE7" w:rsidRPr="001C25C7" w:rsidRDefault="00AE2BE7" w:rsidP="00AE2BE7">
      <w:pPr>
        <w:pStyle w:val="Textonotapie"/>
        <w:jc w:val="both"/>
        <w:rPr>
          <w:rFonts w:ascii="Arial Narrow" w:hAnsi="Arial Narrow" w:cs="Arial"/>
        </w:rPr>
      </w:pPr>
      <w:r w:rsidRPr="00024D52">
        <w:rPr>
          <w:rStyle w:val="Refdenotaalpie"/>
          <w:rFonts w:ascii="Arial Narrow" w:hAnsi="Arial Narrow" w:cs="Arial"/>
        </w:rPr>
        <w:footnoteRef/>
      </w:r>
      <w:r w:rsidRPr="00024D52">
        <w:rPr>
          <w:rFonts w:ascii="Arial Narrow" w:hAnsi="Arial Narrow" w:cs="Arial"/>
        </w:rPr>
        <w:t xml:space="preserve"> Considerando que el acto impugnado es la omisión de realizar el </w:t>
      </w:r>
      <w:r>
        <w:rPr>
          <w:rFonts w:ascii="Arial Narrow" w:hAnsi="Arial Narrow" w:cs="Arial"/>
        </w:rPr>
        <w:t>trámite de ley conducente</w:t>
      </w:r>
      <w:r w:rsidRPr="00024D52">
        <w:rPr>
          <w:rFonts w:ascii="Arial Narrow" w:hAnsi="Arial Narrow" w:cs="Arial"/>
        </w:rPr>
        <w:t>.</w:t>
      </w:r>
    </w:p>
  </w:footnote>
  <w:footnote w:id="13">
    <w:p w14:paraId="25DE5914" w14:textId="77777777" w:rsidR="00AE2BE7" w:rsidRPr="001C25C7" w:rsidRDefault="00AE2BE7" w:rsidP="00AE2BE7">
      <w:pPr>
        <w:pStyle w:val="Textonotapie"/>
        <w:jc w:val="both"/>
        <w:rPr>
          <w:rFonts w:ascii="Arial Narrow" w:hAnsi="Arial Narrow" w:cs="Arial"/>
        </w:rPr>
      </w:pPr>
      <w:r w:rsidRPr="001C25C7">
        <w:rPr>
          <w:rStyle w:val="Refdenotaalpie"/>
          <w:rFonts w:ascii="Arial Narrow" w:hAnsi="Arial Narrow" w:cs="Arial"/>
        </w:rPr>
        <w:footnoteRef/>
      </w:r>
      <w:r w:rsidRPr="001C25C7">
        <w:rPr>
          <w:rFonts w:ascii="Arial Narrow" w:hAnsi="Arial Narrow" w:cs="Arial"/>
        </w:rPr>
        <w:t xml:space="preserve"> Jurisprudencia 15/2011, emitida por la </w:t>
      </w:r>
      <w:r w:rsidRPr="001C25C7">
        <w:rPr>
          <w:rFonts w:ascii="Arial Narrow" w:hAnsi="Arial Narrow" w:cs="Arial"/>
          <w:i/>
          <w:iCs/>
        </w:rPr>
        <w:t xml:space="preserve">Sala Superior, </w:t>
      </w:r>
      <w:r w:rsidRPr="001C25C7">
        <w:rPr>
          <w:rFonts w:ascii="Arial Narrow" w:hAnsi="Arial Narrow" w:cs="Arial"/>
        </w:rPr>
        <w:t xml:space="preserve">bajo el rubro: </w:t>
      </w:r>
      <w:r w:rsidRPr="001C25C7">
        <w:rPr>
          <w:rFonts w:ascii="Arial Narrow" w:hAnsi="Arial Narrow" w:cs="Arial"/>
          <w:i/>
          <w:iCs/>
        </w:rPr>
        <w:t>PLAZO PARA PRESENTAR UN MEDIO DE IMPUGNACIÓN, TRATÁNDOSE DE OMISIONES.</w:t>
      </w:r>
      <w:r w:rsidRPr="001C25C7">
        <w:rPr>
          <w:rFonts w:ascii="Arial Narrow" w:hAnsi="Arial Narrow" w:cs="Arial"/>
        </w:rPr>
        <w:t xml:space="preserve"> </w:t>
      </w:r>
    </w:p>
  </w:footnote>
  <w:footnote w:id="14">
    <w:p w14:paraId="2F207296" w14:textId="487203CF" w:rsidR="00FC0871" w:rsidRPr="00135EB1" w:rsidRDefault="00FC0871" w:rsidP="00135EB1">
      <w:pPr>
        <w:pStyle w:val="Textonotapie"/>
        <w:jc w:val="both"/>
        <w:rPr>
          <w:rFonts w:ascii="Arial Narrow" w:hAnsi="Arial Narrow"/>
          <w:i/>
          <w:iCs/>
        </w:rPr>
      </w:pPr>
      <w:r w:rsidRPr="00C121DE">
        <w:rPr>
          <w:rStyle w:val="Refdenotaalpie"/>
          <w:rFonts w:ascii="Arial Narrow" w:hAnsi="Arial Narrow"/>
        </w:rPr>
        <w:footnoteRef/>
      </w:r>
      <w:r w:rsidRPr="00C121DE">
        <w:rPr>
          <w:rFonts w:ascii="Arial Narrow" w:hAnsi="Arial Narrow"/>
        </w:rPr>
        <w:t xml:space="preserve"> Foja </w:t>
      </w:r>
      <w:r w:rsidR="00C121DE" w:rsidRPr="00C121DE">
        <w:rPr>
          <w:rFonts w:ascii="Arial Narrow" w:hAnsi="Arial Narrow"/>
        </w:rPr>
        <w:t>103</w:t>
      </w:r>
      <w:r w:rsidR="00DC48CD" w:rsidRPr="00C121DE">
        <w:rPr>
          <w:rFonts w:ascii="Arial Narrow" w:hAnsi="Arial Narrow"/>
        </w:rPr>
        <w:t>; a</w:t>
      </w:r>
      <w:r w:rsidR="00135EB1" w:rsidRPr="00C121DE">
        <w:rPr>
          <w:rFonts w:ascii="Arial Narrow" w:hAnsi="Arial Narrow"/>
        </w:rPr>
        <w:t xml:space="preserve">simismo, sirve de sustento la jurisprudencia 33/2014, emitida por la </w:t>
      </w:r>
      <w:r w:rsidR="00135EB1" w:rsidRPr="00C121DE">
        <w:rPr>
          <w:rFonts w:ascii="Arial Narrow" w:hAnsi="Arial Narrow"/>
          <w:i/>
          <w:iCs/>
        </w:rPr>
        <w:t xml:space="preserve">Sala Superior, </w:t>
      </w:r>
      <w:r w:rsidR="00135EB1" w:rsidRPr="00C121DE">
        <w:rPr>
          <w:rFonts w:ascii="Arial Narrow" w:hAnsi="Arial Narrow"/>
        </w:rPr>
        <w:t>bajo el</w:t>
      </w:r>
      <w:r w:rsidR="00135EB1" w:rsidRPr="00FC785F">
        <w:rPr>
          <w:rFonts w:ascii="Arial Narrow" w:hAnsi="Arial Narrow"/>
        </w:rPr>
        <w:t xml:space="preserve"> rubro: </w:t>
      </w:r>
      <w:r w:rsidR="00135EB1" w:rsidRPr="00FC785F">
        <w:rPr>
          <w:rFonts w:ascii="Arial Narrow" w:hAnsi="Arial Narrow"/>
          <w:i/>
          <w:iCs/>
        </w:rPr>
        <w:t>LEGITIMACIÓN O PERSONERÍA. BASTA CON QUE EN AUTOS ESTÉN ACREDITADAS, SIN QUE EL PROMOVENTE TENGA QUE PRESENTAR CONSTANCIA ALGUNA EN EL MOMENTO DE LA PRESENTACIÓN DE LA DEMANDA. </w:t>
      </w:r>
    </w:p>
  </w:footnote>
  <w:footnote w:id="15">
    <w:p w14:paraId="539CA265" w14:textId="528FAE71" w:rsidR="00697DAE" w:rsidRPr="001C25C7" w:rsidRDefault="00697DAE" w:rsidP="00697DAE">
      <w:pPr>
        <w:pStyle w:val="Textonotapie"/>
        <w:jc w:val="both"/>
        <w:rPr>
          <w:rFonts w:ascii="Arial Narrow" w:hAnsi="Arial Narrow" w:cs="Arial"/>
          <w:bCs/>
          <w:i/>
          <w:iCs/>
        </w:rPr>
      </w:pPr>
      <w:r w:rsidRPr="001C25C7">
        <w:rPr>
          <w:rStyle w:val="Refdenotaalpie"/>
          <w:rFonts w:ascii="Arial Narrow" w:hAnsi="Arial Narrow" w:cs="Arial"/>
        </w:rPr>
        <w:footnoteRef/>
      </w:r>
      <w:r w:rsidRPr="001C25C7">
        <w:rPr>
          <w:rFonts w:ascii="Arial Narrow" w:hAnsi="Arial Narrow" w:cs="Arial"/>
        </w:rPr>
        <w:t xml:space="preserve"> Jurisprudencia 7/2002 de </w:t>
      </w:r>
      <w:r w:rsidR="00902E5D" w:rsidRPr="001C25C7">
        <w:rPr>
          <w:rFonts w:ascii="Arial Narrow" w:hAnsi="Arial Narrow" w:cs="Arial"/>
        </w:rPr>
        <w:t xml:space="preserve">la </w:t>
      </w:r>
      <w:r w:rsidRPr="001C25C7">
        <w:rPr>
          <w:rFonts w:ascii="Arial Narrow" w:hAnsi="Arial Narrow" w:cs="Arial"/>
          <w:i/>
          <w:iCs/>
        </w:rPr>
        <w:t>Sala Superior</w:t>
      </w:r>
      <w:r w:rsidR="00902E5D" w:rsidRPr="001C25C7">
        <w:rPr>
          <w:rFonts w:ascii="Arial Narrow" w:hAnsi="Arial Narrow" w:cs="Arial"/>
          <w:i/>
          <w:iCs/>
        </w:rPr>
        <w:t>,</w:t>
      </w:r>
      <w:r w:rsidRPr="001C25C7">
        <w:rPr>
          <w:rFonts w:ascii="Arial Narrow" w:hAnsi="Arial Narrow" w:cs="Arial"/>
        </w:rPr>
        <w:t xml:space="preserve"> de rubro: </w:t>
      </w:r>
      <w:r w:rsidRPr="001C25C7">
        <w:rPr>
          <w:rFonts w:ascii="Arial Narrow" w:hAnsi="Arial Narrow" w:cs="Arial"/>
          <w:bCs/>
          <w:i/>
          <w:iCs/>
        </w:rPr>
        <w:t>INTERÉS JURÍDICO DIRECTO PARA PROMOVER MEDIOS DE IMPUGNACIÓN. REQUISITOS PARA SU SURTIMIENTO.</w:t>
      </w:r>
    </w:p>
  </w:footnote>
  <w:footnote w:id="16">
    <w:p w14:paraId="1078705E" w14:textId="24351CA4" w:rsidR="00260523" w:rsidRPr="00851BC6" w:rsidRDefault="00260523" w:rsidP="00851BC6">
      <w:pPr>
        <w:spacing w:after="0"/>
        <w:jc w:val="both"/>
        <w:rPr>
          <w:rFonts w:ascii="Arial Narrow" w:eastAsia="Arial Narrow" w:hAnsi="Arial Narrow" w:cs="Arial"/>
          <w:bCs/>
          <w:color w:val="000000"/>
          <w:sz w:val="20"/>
          <w:szCs w:val="20"/>
        </w:rPr>
      </w:pPr>
      <w:r w:rsidRPr="00851BC6">
        <w:rPr>
          <w:rStyle w:val="Refdenotaalpie"/>
          <w:rFonts w:ascii="Arial Narrow" w:hAnsi="Arial Narrow"/>
          <w:sz w:val="20"/>
          <w:szCs w:val="20"/>
        </w:rPr>
        <w:footnoteRef/>
      </w:r>
      <w:r w:rsidRPr="00851BC6">
        <w:rPr>
          <w:rFonts w:ascii="Arial Narrow" w:hAnsi="Arial Narrow"/>
          <w:sz w:val="20"/>
          <w:szCs w:val="20"/>
        </w:rPr>
        <w:t xml:space="preserve"> </w:t>
      </w:r>
      <w:r w:rsidRPr="00851BC6">
        <w:rPr>
          <w:rFonts w:ascii="Arial Narrow" w:eastAsia="Arial Narrow" w:hAnsi="Arial Narrow" w:cs="Arial Narrow"/>
          <w:color w:val="000000"/>
          <w:sz w:val="20"/>
          <w:szCs w:val="20"/>
        </w:rPr>
        <w:t xml:space="preserve">Jurisprudencias 4/99 y 3/2000, emitidas por la </w:t>
      </w:r>
      <w:r w:rsidRPr="00851BC6">
        <w:rPr>
          <w:rFonts w:ascii="Arial Narrow" w:eastAsia="Arial Narrow" w:hAnsi="Arial Narrow" w:cs="Arial Narrow"/>
          <w:i/>
          <w:color w:val="000000"/>
          <w:sz w:val="20"/>
          <w:szCs w:val="20"/>
        </w:rPr>
        <w:t>Sala Superior</w:t>
      </w:r>
      <w:r w:rsidRPr="00851BC6">
        <w:rPr>
          <w:rFonts w:ascii="Arial Narrow" w:eastAsia="Arial Narrow" w:hAnsi="Arial Narrow" w:cs="Arial Narrow"/>
          <w:color w:val="000000"/>
          <w:sz w:val="20"/>
          <w:szCs w:val="20"/>
        </w:rPr>
        <w:t>, bajo los rubros:</w:t>
      </w:r>
      <w:r w:rsidRPr="00851BC6">
        <w:rPr>
          <w:rFonts w:ascii="Arial Narrow" w:eastAsia="Arial Narrow" w:hAnsi="Arial Narrow" w:cs="Arial Narrow"/>
          <w:b/>
          <w:color w:val="000000"/>
          <w:sz w:val="20"/>
          <w:szCs w:val="20"/>
        </w:rPr>
        <w:t xml:space="preserve"> </w:t>
      </w:r>
      <w:r w:rsidRPr="00851BC6">
        <w:rPr>
          <w:rFonts w:ascii="Arial Narrow" w:eastAsia="Arial Narrow" w:hAnsi="Arial Narrow" w:cs="Arial Narrow"/>
          <w:bCs/>
          <w:i/>
          <w:color w:val="000000"/>
          <w:sz w:val="20"/>
          <w:szCs w:val="20"/>
        </w:rPr>
        <w:t>MEDIOS DE</w:t>
      </w:r>
      <w:r w:rsidRPr="001C25C7">
        <w:rPr>
          <w:rFonts w:ascii="Arial Narrow" w:eastAsia="Arial Narrow" w:hAnsi="Arial Narrow" w:cs="Arial Narrow"/>
          <w:bCs/>
          <w:i/>
          <w:color w:val="000000"/>
          <w:sz w:val="20"/>
          <w:szCs w:val="20"/>
        </w:rPr>
        <w:t xml:space="preserve"> IMPUGNACIÓN EN MATERIA ELECTORAL. EL RESOLUTOR DEBE INTERPRETAR EL OCURSO QUE LOS CONTENGA PARA DETERMINAR LA VERDADERA INTENCIÓN DEL ACTOR</w:t>
      </w:r>
      <w:r w:rsidRPr="001C25C7">
        <w:rPr>
          <w:rFonts w:ascii="Arial Narrow" w:eastAsia="Arial Narrow" w:hAnsi="Arial Narrow" w:cs="Arial Narrow"/>
          <w:b/>
          <w:i/>
          <w:color w:val="000000"/>
          <w:sz w:val="20"/>
          <w:szCs w:val="20"/>
        </w:rPr>
        <w:t xml:space="preserve">; </w:t>
      </w:r>
      <w:r w:rsidRPr="001C25C7">
        <w:rPr>
          <w:rFonts w:ascii="Arial Narrow" w:eastAsia="Arial Narrow" w:hAnsi="Arial Narrow" w:cs="Arial Narrow"/>
          <w:bCs/>
          <w:iCs/>
          <w:color w:val="000000"/>
          <w:sz w:val="20"/>
          <w:szCs w:val="20"/>
        </w:rPr>
        <w:t>así como</w:t>
      </w:r>
      <w:r w:rsidRPr="001C25C7">
        <w:rPr>
          <w:rFonts w:ascii="Arial Narrow" w:eastAsia="Arial Narrow" w:hAnsi="Arial Narrow" w:cs="Arial Narrow"/>
          <w:b/>
          <w:i/>
          <w:color w:val="000000"/>
          <w:sz w:val="20"/>
          <w:szCs w:val="20"/>
        </w:rPr>
        <w:t xml:space="preserve">, </w:t>
      </w:r>
      <w:r w:rsidRPr="001C25C7">
        <w:rPr>
          <w:rFonts w:ascii="Arial Narrow" w:eastAsia="Arial Narrow" w:hAnsi="Arial Narrow" w:cs="Arial Narrow"/>
          <w:bCs/>
          <w:i/>
          <w:color w:val="000000"/>
          <w:sz w:val="20"/>
          <w:szCs w:val="20"/>
        </w:rPr>
        <w:t xml:space="preserve">AGRAVIOS. PARA TENERLOS POR DEBIDAMENTE CONFIGURADOS ES SUFICIENTE CON </w:t>
      </w:r>
      <w:r w:rsidRPr="001C25C7">
        <w:rPr>
          <w:rFonts w:ascii="Arial Narrow" w:eastAsia="Arial Narrow" w:hAnsi="Arial Narrow" w:cs="Arial"/>
          <w:bCs/>
          <w:i/>
          <w:color w:val="000000"/>
          <w:sz w:val="20"/>
          <w:szCs w:val="20"/>
        </w:rPr>
        <w:t>EXPRESAR LA CAUSA DE PEDIR</w:t>
      </w:r>
      <w:r w:rsidRPr="001C25C7">
        <w:rPr>
          <w:rFonts w:ascii="Arial Narrow" w:eastAsia="Arial Narrow" w:hAnsi="Arial Narrow" w:cs="Arial"/>
          <w:bCs/>
          <w:color w:val="000000"/>
          <w:sz w:val="20"/>
          <w:szCs w:val="20"/>
        </w:rPr>
        <w:t>.</w:t>
      </w:r>
    </w:p>
  </w:footnote>
  <w:footnote w:id="17">
    <w:p w14:paraId="00A3709E" w14:textId="04D22FF4" w:rsidR="00777933" w:rsidRPr="00777933" w:rsidRDefault="00777933" w:rsidP="00777933">
      <w:pPr>
        <w:pStyle w:val="Textonotapie"/>
        <w:jc w:val="both"/>
        <w:rPr>
          <w:rFonts w:ascii="Arial Narrow" w:hAnsi="Arial Narrow"/>
        </w:rPr>
      </w:pPr>
      <w:r w:rsidRPr="00777933">
        <w:rPr>
          <w:rStyle w:val="Refdenotaalpie"/>
          <w:rFonts w:ascii="Arial Narrow" w:hAnsi="Arial Narrow"/>
        </w:rPr>
        <w:footnoteRef/>
      </w:r>
      <w:r w:rsidRPr="00777933">
        <w:rPr>
          <w:rFonts w:ascii="Arial Narrow" w:hAnsi="Arial Narrow"/>
        </w:rPr>
        <w:t xml:space="preserve"> Jurisprudencia 41/2002, de rubro: </w:t>
      </w:r>
      <w:r w:rsidRPr="003D1401">
        <w:rPr>
          <w:rFonts w:ascii="Arial Narrow" w:hAnsi="Arial Narrow"/>
          <w:i/>
          <w:iCs/>
        </w:rPr>
        <w:t>OMISIONES EN MATERIA ELECTORAL. SON IMPUGNABLES.</w:t>
      </w:r>
      <w:r w:rsidRPr="00777933">
        <w:rPr>
          <w:rFonts w:ascii="Arial Narrow" w:hAnsi="Arial Narrow"/>
        </w:rPr>
        <w:t> </w:t>
      </w:r>
    </w:p>
  </w:footnote>
  <w:footnote w:id="18">
    <w:p w14:paraId="06430FDE" w14:textId="540A5D58" w:rsidR="003D1401" w:rsidRPr="003D1401" w:rsidRDefault="003D1401" w:rsidP="003D1401">
      <w:pPr>
        <w:pStyle w:val="Textonotapie"/>
        <w:jc w:val="both"/>
        <w:rPr>
          <w:rFonts w:ascii="Arial Narrow" w:hAnsi="Arial Narrow"/>
        </w:rPr>
      </w:pPr>
      <w:r w:rsidRPr="003D1401">
        <w:rPr>
          <w:rStyle w:val="Refdenotaalpie"/>
          <w:rFonts w:ascii="Arial Narrow" w:hAnsi="Arial Narrow"/>
        </w:rPr>
        <w:footnoteRef/>
      </w:r>
      <w:r w:rsidRPr="003D1401">
        <w:rPr>
          <w:rFonts w:ascii="Arial Narrow" w:hAnsi="Arial Narrow"/>
        </w:rPr>
        <w:t xml:space="preserve"> </w:t>
      </w:r>
      <w:r>
        <w:rPr>
          <w:rFonts w:ascii="Arial Narrow" w:hAnsi="Arial Narrow"/>
        </w:rPr>
        <w:t>Resulta orientadora la t</w:t>
      </w:r>
      <w:r w:rsidRPr="003D1401">
        <w:rPr>
          <w:rFonts w:ascii="Arial Narrow" w:hAnsi="Arial Narrow"/>
        </w:rPr>
        <w:t>esis 1a. XVII/2018 (10a.), de la Primera Sala de la Suprema Corte de Justicia de la Nación</w:t>
      </w:r>
      <w:r>
        <w:rPr>
          <w:rFonts w:ascii="Arial Narrow" w:hAnsi="Arial Narrow"/>
        </w:rPr>
        <w:t>,</w:t>
      </w:r>
      <w:r w:rsidRPr="003D1401">
        <w:rPr>
          <w:rFonts w:ascii="Arial Narrow" w:hAnsi="Arial Narrow"/>
        </w:rPr>
        <w:t xml:space="preserve"> de rubro</w:t>
      </w:r>
      <w:r w:rsidRPr="003D1401">
        <w:rPr>
          <w:rFonts w:ascii="Arial Narrow" w:hAnsi="Arial Narrow"/>
          <w:i/>
          <w:iCs/>
        </w:rPr>
        <w:t>: CONCEPTO DE OMISIÓN COMO ACTOS DE AUTORIDAD.</w:t>
      </w:r>
    </w:p>
  </w:footnote>
  <w:footnote w:id="19">
    <w:p w14:paraId="7D4E0ABA" w14:textId="21D28FD1" w:rsidR="00DE4892" w:rsidRPr="0093478F" w:rsidRDefault="00DE4892" w:rsidP="00DE4892">
      <w:pPr>
        <w:pStyle w:val="Textonotapie"/>
        <w:jc w:val="both"/>
        <w:rPr>
          <w:rFonts w:ascii="Arial Narrow" w:hAnsi="Arial Narrow"/>
          <w:i/>
          <w:iCs/>
          <w:lang w:val="es-MX"/>
        </w:rPr>
      </w:pPr>
      <w:r w:rsidRPr="0093478F">
        <w:rPr>
          <w:rStyle w:val="Refdenotaalpie"/>
          <w:rFonts w:ascii="Arial Narrow" w:hAnsi="Arial Narrow"/>
        </w:rPr>
        <w:footnoteRef/>
      </w:r>
      <w:r w:rsidRPr="0093478F">
        <w:rPr>
          <w:rFonts w:ascii="Arial Narrow" w:hAnsi="Arial Narrow"/>
        </w:rPr>
        <w:t xml:space="preserve"> </w:t>
      </w:r>
      <w:r w:rsidRPr="0093478F">
        <w:rPr>
          <w:rFonts w:ascii="Arial Narrow" w:hAnsi="Arial Narrow"/>
          <w:lang w:val="es-MX"/>
        </w:rPr>
        <w:t>Son orientadores los criterios jurisprudenciales siguientes:</w:t>
      </w:r>
      <w:r w:rsidR="007C2FFD">
        <w:rPr>
          <w:rFonts w:ascii="Arial Narrow" w:hAnsi="Arial Narrow"/>
          <w:lang w:val="es-MX"/>
        </w:rPr>
        <w:t xml:space="preserve"> </w:t>
      </w:r>
      <w:r w:rsidR="007C2FFD" w:rsidRPr="007C2FFD">
        <w:rPr>
          <w:rFonts w:ascii="Arial Narrow" w:hAnsi="Arial Narrow"/>
        </w:rPr>
        <w:t>P. IX/2004</w:t>
      </w:r>
      <w:r w:rsidR="007C2FFD">
        <w:rPr>
          <w:rFonts w:ascii="Arial Narrow" w:hAnsi="Arial Narrow"/>
        </w:rPr>
        <w:t xml:space="preserve"> y</w:t>
      </w:r>
      <w:r w:rsidRPr="0093478F">
        <w:rPr>
          <w:rFonts w:ascii="Arial Narrow" w:hAnsi="Arial Narrow"/>
          <w:lang w:val="es-MX"/>
        </w:rPr>
        <w:t xml:space="preserve"> </w:t>
      </w:r>
      <w:r w:rsidRPr="0093478F">
        <w:rPr>
          <w:rFonts w:ascii="Arial Narrow" w:hAnsi="Arial Narrow"/>
        </w:rPr>
        <w:t>P./J. 74/2006, emitido</w:t>
      </w:r>
      <w:r w:rsidR="007C2FFD">
        <w:rPr>
          <w:rFonts w:ascii="Arial Narrow" w:hAnsi="Arial Narrow"/>
        </w:rPr>
        <w:t>s</w:t>
      </w:r>
      <w:r w:rsidRPr="0093478F">
        <w:rPr>
          <w:rFonts w:ascii="Arial Narrow" w:hAnsi="Arial Narrow"/>
        </w:rPr>
        <w:t xml:space="preserve"> por el Pleno de la Suprema Corte de Justicia de la Nación, de rubro</w:t>
      </w:r>
      <w:r w:rsidR="007C2FFD">
        <w:rPr>
          <w:rFonts w:ascii="Arial Narrow" w:hAnsi="Arial Narrow"/>
        </w:rPr>
        <w:t>s</w:t>
      </w:r>
      <w:r w:rsidRPr="0093478F">
        <w:rPr>
          <w:rFonts w:ascii="Arial Narrow" w:hAnsi="Arial Narrow"/>
        </w:rPr>
        <w:t xml:space="preserve">: </w:t>
      </w:r>
      <w:r w:rsidRPr="0093478F">
        <w:rPr>
          <w:rFonts w:ascii="Arial Narrow" w:hAnsi="Arial Narrow"/>
          <w:i/>
          <w:iCs/>
        </w:rPr>
        <w:t>HECHOS NOTORIOS. CONCEPTOS</w:t>
      </w:r>
      <w:r w:rsidRPr="00DE4892">
        <w:rPr>
          <w:b/>
          <w:bCs/>
        </w:rPr>
        <w:t xml:space="preserve"> </w:t>
      </w:r>
      <w:r w:rsidRPr="0093478F">
        <w:rPr>
          <w:rFonts w:ascii="Arial Narrow" w:hAnsi="Arial Narrow"/>
          <w:i/>
          <w:iCs/>
        </w:rPr>
        <w:t>GENERAL Y</w:t>
      </w:r>
      <w:r w:rsidRPr="0093478F">
        <w:t xml:space="preserve"> </w:t>
      </w:r>
      <w:r w:rsidRPr="0093478F">
        <w:rPr>
          <w:rFonts w:ascii="Arial Narrow" w:hAnsi="Arial Narrow"/>
        </w:rPr>
        <w:t>JURÍDICO</w:t>
      </w:r>
      <w:r w:rsidR="007C2FFD">
        <w:rPr>
          <w:rFonts w:ascii="Arial Narrow" w:hAnsi="Arial Narrow"/>
        </w:rPr>
        <w:t xml:space="preserve">; y </w:t>
      </w:r>
      <w:r w:rsidR="007C2FFD" w:rsidRPr="007C2FFD">
        <w:rPr>
          <w:rFonts w:ascii="Arial Narrow" w:hAnsi="Arial Narrow"/>
          <w:i/>
          <w:iCs/>
        </w:rPr>
        <w:t>HECHOS NOTORIOS. LOS MINISTROS PUEDEN INVOCAR COMO TALES, LOS EXPEDIENTES Y LAS EJECUTORIAS TANTO DEL PLENO COMO DE LAS SALAS DE LA SUPREMA CORTE DE JUSTICIA DE LA NACIÓN.</w:t>
      </w:r>
      <w:r w:rsidR="007C2FFD">
        <w:rPr>
          <w:rFonts w:ascii="Arial Narrow" w:hAnsi="Arial Narrow"/>
          <w:i/>
          <w:iCs/>
        </w:rPr>
        <w:t xml:space="preserve"> A</w:t>
      </w:r>
      <w:r w:rsidR="001D33AF">
        <w:rPr>
          <w:rFonts w:ascii="Arial Narrow" w:hAnsi="Arial Narrow"/>
        </w:rPr>
        <w:t>sí como los diversos</w:t>
      </w:r>
      <w:r w:rsidRPr="0093478F">
        <w:rPr>
          <w:rFonts w:ascii="Arial Narrow" w:hAnsi="Arial Narrow"/>
        </w:rPr>
        <w:t xml:space="preserve"> I.9o.P. J/13 K (11a.) y XXII. J/12, emitid</w:t>
      </w:r>
      <w:r w:rsidR="00406A9A">
        <w:rPr>
          <w:rFonts w:ascii="Arial Narrow" w:hAnsi="Arial Narrow"/>
        </w:rPr>
        <w:t>o</w:t>
      </w:r>
      <w:r w:rsidRPr="0093478F">
        <w:rPr>
          <w:rFonts w:ascii="Arial Narrow" w:hAnsi="Arial Narrow"/>
        </w:rPr>
        <w:t xml:space="preserve">s por los Tribunales Colegiados de Circuito, bajo el rubro: </w:t>
      </w:r>
      <w:r w:rsidRPr="0093478F">
        <w:rPr>
          <w:rFonts w:ascii="Arial Narrow" w:hAnsi="Arial Narrow"/>
          <w:i/>
          <w:iCs/>
        </w:rPr>
        <w:t>HECHOS NOTORIOS. LA FACULTAD DEL JUZGADOR DE AMPARO PARA INVOCARLOS DEBE REGIRSE POR EL PRINCIPIO DE RAZONABILIDAD Y LIMITARSE A CIRCUNSTANCIAS FÁCTICAS DE CONOCIMIENTO ACCESIBLE, INDUBITABLE Y SOBRE EL CUAL NO SE ADVIERTA DISCUSIÓN;</w:t>
      </w:r>
      <w:r w:rsidRPr="0093478F">
        <w:rPr>
          <w:rFonts w:ascii="Arial Narrow" w:hAnsi="Arial Narrow"/>
          <w:b/>
          <w:bCs/>
        </w:rPr>
        <w:t xml:space="preserve"> </w:t>
      </w:r>
      <w:r w:rsidRPr="0093478F">
        <w:rPr>
          <w:rFonts w:ascii="Arial Narrow" w:hAnsi="Arial Narrow"/>
        </w:rPr>
        <w:t>y</w:t>
      </w:r>
      <w:r w:rsidRPr="0093478F">
        <w:rPr>
          <w:rFonts w:ascii="Arial Narrow" w:hAnsi="Arial Narrow"/>
          <w:b/>
          <w:bCs/>
        </w:rPr>
        <w:t xml:space="preserve"> </w:t>
      </w:r>
      <w:r w:rsidRPr="0093478F">
        <w:rPr>
          <w:rFonts w:ascii="Arial Narrow" w:hAnsi="Arial Narrow"/>
          <w:i/>
          <w:iCs/>
          <w:lang w:val="es-MX"/>
        </w:rPr>
        <w:t>HECHO NOTORIO. LO CONSTITUYE PARA UN JUEZ DE DISTRITO LOS DIVERSOS ASUNTOS QUE ANTE EL SE TRAMITAN.</w:t>
      </w:r>
    </w:p>
  </w:footnote>
  <w:footnote w:id="20">
    <w:p w14:paraId="36338EE9" w14:textId="5196859A" w:rsidR="0009242A" w:rsidRPr="0009242A" w:rsidRDefault="0009242A">
      <w:pPr>
        <w:pStyle w:val="Textonotapie"/>
        <w:rPr>
          <w:rFonts w:ascii="Arial Narrow" w:hAnsi="Arial Narrow"/>
          <w:lang w:val="es-MX"/>
        </w:rPr>
      </w:pPr>
      <w:r w:rsidRPr="0009242A">
        <w:rPr>
          <w:rStyle w:val="Refdenotaalpie"/>
          <w:rFonts w:ascii="Arial Narrow" w:hAnsi="Arial Narrow"/>
        </w:rPr>
        <w:footnoteRef/>
      </w:r>
      <w:r w:rsidRPr="0009242A">
        <w:rPr>
          <w:rFonts w:ascii="Arial Narrow" w:hAnsi="Arial Narrow"/>
        </w:rPr>
        <w:t xml:space="preserve"> </w:t>
      </w:r>
      <w:r w:rsidRPr="0009242A">
        <w:rPr>
          <w:rFonts w:ascii="Arial Narrow" w:hAnsi="Arial Narrow"/>
          <w:lang w:val="es-MX"/>
        </w:rPr>
        <w:t>Artículo 77 de la Ley de Justicia Electoral.</w:t>
      </w:r>
    </w:p>
  </w:footnote>
  <w:footnote w:id="21">
    <w:p w14:paraId="28290C2F" w14:textId="67CD189F" w:rsidR="003C04AE" w:rsidRPr="00923FDC" w:rsidRDefault="003C04AE" w:rsidP="00923FDC">
      <w:pPr>
        <w:pStyle w:val="Textonotapie"/>
        <w:jc w:val="both"/>
        <w:rPr>
          <w:rFonts w:ascii="Arial Narrow" w:hAnsi="Arial Narrow"/>
          <w:i/>
          <w:iCs/>
          <w:lang w:val="es-MX"/>
        </w:rPr>
      </w:pPr>
      <w:r w:rsidRPr="00923FDC">
        <w:rPr>
          <w:rStyle w:val="Refdenotaalpie"/>
          <w:rFonts w:ascii="Arial Narrow" w:hAnsi="Arial Narrow"/>
        </w:rPr>
        <w:footnoteRef/>
      </w:r>
      <w:r w:rsidRPr="00923FDC">
        <w:rPr>
          <w:rFonts w:ascii="Arial Narrow" w:hAnsi="Arial Narrow"/>
        </w:rPr>
        <w:t xml:space="preserve"> </w:t>
      </w:r>
      <w:r w:rsidR="00923FDC" w:rsidRPr="00923FDC">
        <w:rPr>
          <w:rFonts w:ascii="Arial Narrow" w:hAnsi="Arial Narrow"/>
          <w:lang w:val="es-MX"/>
        </w:rPr>
        <w:t xml:space="preserve">Conforme a lo establecido en el artículo 42 de la </w:t>
      </w:r>
      <w:r w:rsidR="00923FDC" w:rsidRPr="00923FDC">
        <w:rPr>
          <w:rFonts w:ascii="Arial Narrow" w:hAnsi="Arial Narrow"/>
          <w:i/>
          <w:iCs/>
          <w:lang w:val="es-MX"/>
        </w:rPr>
        <w:t>Ley de Justicia Electoral:</w:t>
      </w:r>
    </w:p>
    <w:p w14:paraId="448F25AC" w14:textId="77777777" w:rsidR="00923FDC" w:rsidRPr="00923FDC" w:rsidRDefault="00923FDC" w:rsidP="00923FDC">
      <w:pPr>
        <w:pStyle w:val="Textonotapie"/>
        <w:jc w:val="both"/>
        <w:rPr>
          <w:rFonts w:ascii="Arial Narrow" w:hAnsi="Arial Narrow"/>
          <w:i/>
          <w:iCs/>
          <w:lang w:val="es-MX"/>
        </w:rPr>
      </w:pPr>
    </w:p>
    <w:p w14:paraId="3F121205" w14:textId="2CCA4588" w:rsidR="00923FDC" w:rsidRDefault="00923FDC" w:rsidP="00923FDC">
      <w:pPr>
        <w:pStyle w:val="Textonotapie"/>
        <w:jc w:val="both"/>
        <w:rPr>
          <w:rFonts w:ascii="Arial Narrow" w:hAnsi="Arial Narrow"/>
          <w:i/>
          <w:iCs/>
          <w:lang w:val="es-MX"/>
        </w:rPr>
      </w:pPr>
      <w:r w:rsidRPr="00923FDC">
        <w:rPr>
          <w:rFonts w:ascii="Arial Narrow" w:hAnsi="Arial Narrow"/>
          <w:b/>
          <w:bCs/>
          <w:i/>
          <w:iCs/>
          <w:lang w:val="es-MX"/>
        </w:rPr>
        <w:t xml:space="preserve">ARTÍCULO 42. </w:t>
      </w:r>
      <w:r w:rsidRPr="00923FDC">
        <w:rPr>
          <w:rFonts w:ascii="Arial Narrow" w:hAnsi="Arial Narrow"/>
          <w:i/>
          <w:iCs/>
          <w:lang w:val="es-MX"/>
        </w:rPr>
        <w:t xml:space="preserve">Para la resolución pronta y expedita de los medios de impugnación previstos en esta Ley, los órganos competentes del Instituto o el </w:t>
      </w:r>
      <w:proofErr w:type="gramStart"/>
      <w:r w:rsidRPr="00923FDC">
        <w:rPr>
          <w:rFonts w:ascii="Arial Narrow" w:hAnsi="Arial Narrow"/>
          <w:i/>
          <w:iCs/>
          <w:lang w:val="es-MX"/>
        </w:rPr>
        <w:t>Tribunal,</w:t>
      </w:r>
      <w:proofErr w:type="gramEnd"/>
      <w:r w:rsidRPr="00923FDC">
        <w:rPr>
          <w:rFonts w:ascii="Arial Narrow" w:hAnsi="Arial Narrow"/>
          <w:i/>
          <w:iCs/>
          <w:lang w:val="es-MX"/>
        </w:rPr>
        <w:t xml:space="preserve"> podrán determinar la acumulación de los expedientes de aquellos recursos en que se impugne simultáneamente, por dos o más partidos políticos, o ciudadanos el mismo acto, acuerdo o resolución.</w:t>
      </w:r>
    </w:p>
    <w:p w14:paraId="01F3C594" w14:textId="0B674D5B" w:rsidR="00923FDC" w:rsidRPr="00923FDC" w:rsidRDefault="00923FDC" w:rsidP="00923FDC">
      <w:pPr>
        <w:pStyle w:val="Textonotapie"/>
        <w:jc w:val="both"/>
        <w:rPr>
          <w:rFonts w:ascii="Arial Narrow" w:hAnsi="Arial Narrow"/>
          <w:i/>
          <w:iCs/>
          <w:lang w:val="es-MX"/>
        </w:rPr>
      </w:pPr>
      <w:r>
        <w:rPr>
          <w:rFonts w:ascii="Arial Narrow" w:hAnsi="Arial Narrow"/>
          <w:i/>
          <w:iCs/>
          <w:lang w:val="es-MX"/>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61143" w14:textId="77777777" w:rsidR="002A35CB" w:rsidRDefault="00E40777">
    <w:pPr>
      <w:jc w:val="right"/>
      <w:rPr>
        <w:rFonts w:ascii="Arial" w:eastAsia="Arial" w:hAnsi="Arial" w:cs="Arial"/>
        <w:sz w:val="20"/>
        <w:szCs w:val="20"/>
      </w:rPr>
    </w:pPr>
    <w:r>
      <w:rPr>
        <w:noProof/>
      </w:rPr>
      <w:drawing>
        <wp:anchor distT="0" distB="0" distL="114300" distR="114300" simplePos="0" relativeHeight="251658240" behindDoc="0" locked="0" layoutInCell="1" hidden="0" allowOverlap="1" wp14:anchorId="076B477D" wp14:editId="39A22A74">
          <wp:simplePos x="0" y="0"/>
          <wp:positionH relativeFrom="margin">
            <wp:align>left</wp:align>
          </wp:positionH>
          <wp:positionV relativeFrom="margin">
            <wp:posOffset>-811530</wp:posOffset>
          </wp:positionV>
          <wp:extent cx="1704975" cy="552450"/>
          <wp:effectExtent l="0" t="0" r="9525" b="0"/>
          <wp:wrapSquare wrapText="bothSides" distT="0" distB="0" distL="114300" distR="114300"/>
          <wp:docPr id="1808212062"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020" t="13239" r="5120" b="9972"/>
                  <a:stretch>
                    <a:fillRect/>
                  </a:stretch>
                </pic:blipFill>
                <pic:spPr>
                  <a:xfrm>
                    <a:off x="0" y="0"/>
                    <a:ext cx="1704975" cy="552450"/>
                  </a:xfrm>
                  <a:prstGeom prst="rect">
                    <a:avLst/>
                  </a:prstGeom>
                  <a:ln/>
                </pic:spPr>
              </pic:pic>
            </a:graphicData>
          </a:graphic>
        </wp:anchor>
      </w:drawing>
    </w:r>
  </w:p>
  <w:p w14:paraId="4801081D" w14:textId="6D84474D" w:rsidR="002A35CB" w:rsidRPr="00D41DA8" w:rsidRDefault="00061ECA" w:rsidP="00E40777">
    <w:pPr>
      <w:jc w:val="right"/>
      <w:rPr>
        <w:rFonts w:ascii="Arial" w:eastAsia="Arial" w:hAnsi="Arial" w:cs="Arial"/>
        <w:b/>
        <w:bCs/>
        <w:sz w:val="20"/>
        <w:szCs w:val="20"/>
      </w:rPr>
    </w:pPr>
    <w:r w:rsidRPr="00D41DA8">
      <w:rPr>
        <w:rFonts w:ascii="Arial Narrow" w:eastAsia="Arial Narrow" w:hAnsi="Arial Narrow" w:cs="Arial Narrow"/>
        <w:b/>
        <w:bCs/>
        <w:color w:val="000000"/>
        <w:sz w:val="20"/>
        <w:szCs w:val="20"/>
      </w:rPr>
      <w:t>TEEM-JDC-</w:t>
    </w:r>
    <w:r w:rsidR="002910B0">
      <w:rPr>
        <w:rFonts w:ascii="Arial Narrow" w:eastAsia="Arial Narrow" w:hAnsi="Arial Narrow" w:cs="Arial Narrow"/>
        <w:b/>
        <w:bCs/>
        <w:color w:val="000000"/>
        <w:sz w:val="20"/>
        <w:szCs w:val="20"/>
      </w:rPr>
      <w:t>2</w:t>
    </w:r>
    <w:r w:rsidR="00DA26C1">
      <w:rPr>
        <w:rFonts w:ascii="Arial Narrow" w:eastAsia="Arial Narrow" w:hAnsi="Arial Narrow" w:cs="Arial Narrow"/>
        <w:b/>
        <w:bCs/>
        <w:color w:val="000000"/>
        <w:sz w:val="20"/>
        <w:szCs w:val="20"/>
      </w:rPr>
      <w:t>36</w:t>
    </w:r>
    <w:r w:rsidRPr="00D41DA8">
      <w:rPr>
        <w:rFonts w:ascii="Arial Narrow" w:eastAsia="Arial Narrow" w:hAnsi="Arial Narrow" w:cs="Arial Narrow"/>
        <w:b/>
        <w:bCs/>
        <w:color w:val="000000"/>
        <w:sz w:val="20"/>
        <w:szCs w:val="20"/>
      </w:rPr>
      <w:t>/202</w:t>
    </w:r>
    <w:r w:rsidRPr="00D41DA8">
      <w:rPr>
        <w:rFonts w:ascii="Arial Narrow" w:eastAsia="Arial Narrow" w:hAnsi="Arial Narrow" w:cs="Arial Narrow"/>
        <w:b/>
        <w:bCs/>
        <w:sz w:val="20"/>
        <w:szCs w:val="20"/>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1F980" w14:textId="77777777" w:rsidR="002A35CB" w:rsidRDefault="00061ECA">
    <w:pPr>
      <w:rPr>
        <w:b/>
        <w:sz w:val="20"/>
        <w:szCs w:val="20"/>
      </w:rPr>
    </w:pPr>
    <w:r>
      <w:rPr>
        <w:noProof/>
      </w:rPr>
      <w:drawing>
        <wp:anchor distT="0" distB="0" distL="114300" distR="114300" simplePos="0" relativeHeight="251659264" behindDoc="0" locked="0" layoutInCell="1" hidden="0" allowOverlap="1" wp14:anchorId="1D4365C8" wp14:editId="3DA461A1">
          <wp:simplePos x="0" y="0"/>
          <wp:positionH relativeFrom="margin">
            <wp:posOffset>-311780</wp:posOffset>
          </wp:positionH>
          <wp:positionV relativeFrom="margin">
            <wp:posOffset>-976624</wp:posOffset>
          </wp:positionV>
          <wp:extent cx="1897380" cy="719455"/>
          <wp:effectExtent l="0" t="0" r="0" b="0"/>
          <wp:wrapSquare wrapText="bothSides" distT="0" distB="0" distL="114300" distR="114300"/>
          <wp:docPr id="1808212063"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97380" cy="719455"/>
                  </a:xfrm>
                  <a:prstGeom prst="rect">
                    <a:avLst/>
                  </a:prstGeom>
                  <a:ln/>
                </pic:spPr>
              </pic:pic>
            </a:graphicData>
          </a:graphic>
        </wp:anchor>
      </w:drawing>
    </w:r>
  </w:p>
  <w:p w14:paraId="4CED94A4" w14:textId="77777777" w:rsidR="002A35CB" w:rsidRDefault="002A35CB">
    <w:pPr>
      <w:rPr>
        <w:b/>
        <w:sz w:val="20"/>
        <w:szCs w:val="20"/>
      </w:rPr>
    </w:pPr>
  </w:p>
  <w:p w14:paraId="516C3C0E" w14:textId="77777777" w:rsidR="002A35CB" w:rsidRDefault="002A35CB">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42529"/>
    <w:multiLevelType w:val="hybridMultilevel"/>
    <w:tmpl w:val="417E0F1E"/>
    <w:lvl w:ilvl="0" w:tplc="15385B56">
      <w:start w:val="1"/>
      <w:numFmt w:val="bullet"/>
      <w:lvlText w:val="-"/>
      <w:lvlJc w:val="left"/>
      <w:pPr>
        <w:ind w:left="1080" w:hanging="360"/>
      </w:pPr>
      <w:rPr>
        <w:rFonts w:ascii="Arial" w:eastAsia="Calibri" w:hAnsi="Arial" w:cs="Arial" w:hint="default"/>
        <w:b/>
        <w:bCs/>
      </w:rPr>
    </w:lvl>
    <w:lvl w:ilvl="1" w:tplc="7584C3E0">
      <w:numFmt w:val="bullet"/>
      <w:lvlText w:val=""/>
      <w:lvlJc w:val="left"/>
      <w:pPr>
        <w:ind w:left="1800" w:hanging="360"/>
      </w:pPr>
      <w:rPr>
        <w:rFonts w:ascii="Arial" w:eastAsia="Calibri" w:hAnsi="Arial" w:cs="Arial"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060E68C6"/>
    <w:multiLevelType w:val="hybridMultilevel"/>
    <w:tmpl w:val="A748F798"/>
    <w:lvl w:ilvl="0" w:tplc="E108A2A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FA43B19"/>
    <w:multiLevelType w:val="hybridMultilevel"/>
    <w:tmpl w:val="A448F6F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CA35C7B"/>
    <w:multiLevelType w:val="hybridMultilevel"/>
    <w:tmpl w:val="77069B2C"/>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0B321A7"/>
    <w:multiLevelType w:val="multilevel"/>
    <w:tmpl w:val="71844C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22E02BCC"/>
    <w:multiLevelType w:val="hybridMultilevel"/>
    <w:tmpl w:val="C9680FE6"/>
    <w:lvl w:ilvl="0" w:tplc="FFFFFFFF">
      <w:start w:val="1"/>
      <w:numFmt w:val="decimal"/>
      <w:lvlText w:val="%1."/>
      <w:lvlJc w:val="left"/>
      <w:pPr>
        <w:ind w:left="720" w:hanging="360"/>
      </w:pPr>
      <w:rPr>
        <w:rFonts w:hint="default"/>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C725847"/>
    <w:multiLevelType w:val="hybridMultilevel"/>
    <w:tmpl w:val="988E0D80"/>
    <w:lvl w:ilvl="0" w:tplc="50FE8A6A">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FB746EC"/>
    <w:multiLevelType w:val="hybridMultilevel"/>
    <w:tmpl w:val="411AE3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4A1449E"/>
    <w:multiLevelType w:val="multilevel"/>
    <w:tmpl w:val="30C66204"/>
    <w:lvl w:ilvl="0">
      <w:start w:val="7"/>
      <w:numFmt w:val="decimal"/>
      <w:lvlText w:val="%1"/>
      <w:lvlJc w:val="left"/>
      <w:pPr>
        <w:ind w:left="525" w:hanging="525"/>
      </w:pPr>
      <w:rPr>
        <w:b/>
      </w:rPr>
    </w:lvl>
    <w:lvl w:ilvl="1">
      <w:start w:val="2"/>
      <w:numFmt w:val="decimal"/>
      <w:lvlText w:val="%1.%2"/>
      <w:lvlJc w:val="left"/>
      <w:pPr>
        <w:ind w:left="525" w:hanging="525"/>
      </w:pPr>
      <w:rPr>
        <w:b/>
      </w:rPr>
    </w:lvl>
    <w:lvl w:ilvl="2">
      <w:start w:val="4"/>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1800" w:hanging="1800"/>
      </w:pPr>
      <w:rPr>
        <w:b/>
      </w:rPr>
    </w:lvl>
  </w:abstractNum>
  <w:abstractNum w:abstractNumId="9" w15:restartNumberingAfterBreak="0">
    <w:nsid w:val="36546DE5"/>
    <w:multiLevelType w:val="hybridMultilevel"/>
    <w:tmpl w:val="4A9A8BEC"/>
    <w:lvl w:ilvl="0" w:tplc="080A0019">
      <w:start w:val="1"/>
      <w:numFmt w:val="lowerLetter"/>
      <w:lvlText w:val="%1."/>
      <w:lvlJc w:val="left"/>
      <w:pPr>
        <w:ind w:left="720" w:hanging="360"/>
      </w:pPr>
      <w:rPr>
        <w:b/>
      </w:rPr>
    </w:lvl>
    <w:lvl w:ilvl="1" w:tplc="CF8E39EE">
      <w:start w:val="1"/>
      <w:numFmt w:val="lowerLetter"/>
      <w:lvlText w:val="%2."/>
      <w:lvlJc w:val="left"/>
      <w:pPr>
        <w:ind w:left="1440" w:hanging="360"/>
      </w:pPr>
      <w:rPr>
        <w:b/>
        <w:bCs/>
      </w:r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0" w15:restartNumberingAfterBreak="0">
    <w:nsid w:val="48605ECB"/>
    <w:multiLevelType w:val="hybridMultilevel"/>
    <w:tmpl w:val="25C2114A"/>
    <w:lvl w:ilvl="0" w:tplc="BB3A247A">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1" w15:restartNumberingAfterBreak="0">
    <w:nsid w:val="53B211EF"/>
    <w:multiLevelType w:val="hybridMultilevel"/>
    <w:tmpl w:val="670EFA9E"/>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2" w15:restartNumberingAfterBreak="0">
    <w:nsid w:val="54656A33"/>
    <w:multiLevelType w:val="hybridMultilevel"/>
    <w:tmpl w:val="0F98BE18"/>
    <w:lvl w:ilvl="0" w:tplc="DB4C9E42">
      <w:start w:val="1"/>
      <w:numFmt w:val="decimal"/>
      <w:lvlText w:val="%1."/>
      <w:lvlJc w:val="left"/>
      <w:pPr>
        <w:ind w:left="720" w:hanging="360"/>
      </w:pPr>
      <w:rPr>
        <w:rFonts w:hint="default"/>
        <w:b/>
        <w:bCs/>
      </w:rPr>
    </w:lvl>
    <w:lvl w:ilvl="1" w:tplc="13E6E416">
      <w:start w:val="1"/>
      <w:numFmt w:val="lowerLetter"/>
      <w:lvlText w:val="%2."/>
      <w:lvlJc w:val="left"/>
      <w:pPr>
        <w:ind w:left="1440" w:hanging="360"/>
      </w:pPr>
      <w:rPr>
        <w:b/>
        <w:bCs/>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ACA4F3F"/>
    <w:multiLevelType w:val="hybridMultilevel"/>
    <w:tmpl w:val="C9680FE6"/>
    <w:lvl w:ilvl="0" w:tplc="080A000F">
      <w:start w:val="1"/>
      <w:numFmt w:val="decimal"/>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B840DD2"/>
    <w:multiLevelType w:val="hybridMultilevel"/>
    <w:tmpl w:val="C816AF18"/>
    <w:lvl w:ilvl="0" w:tplc="0C0A0001">
      <w:start w:val="1"/>
      <w:numFmt w:val="bullet"/>
      <w:lvlText w:val=""/>
      <w:lvlJc w:val="left"/>
      <w:pPr>
        <w:ind w:left="720" w:hanging="360"/>
      </w:pPr>
      <w:rPr>
        <w:rFonts w:ascii="Symbol" w:hAnsi="Symbol" w:hint="default"/>
        <w:b/>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5" w15:restartNumberingAfterBreak="0">
    <w:nsid w:val="66907814"/>
    <w:multiLevelType w:val="hybridMultilevel"/>
    <w:tmpl w:val="13F4D41E"/>
    <w:lvl w:ilvl="0" w:tplc="D2D27398">
      <w:start w:val="2"/>
      <w:numFmt w:val="bullet"/>
      <w:lvlText w:val=""/>
      <w:lvlJc w:val="left"/>
      <w:pPr>
        <w:ind w:left="720" w:hanging="360"/>
      </w:pPr>
      <w:rPr>
        <w:rFonts w:ascii="Symbol" w:eastAsia="Times New Roman" w:hAnsi="Symbo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6" w15:restartNumberingAfterBreak="0">
    <w:nsid w:val="67CB2D37"/>
    <w:multiLevelType w:val="multilevel"/>
    <w:tmpl w:val="C7F6AB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A1570BF"/>
    <w:multiLevelType w:val="multilevel"/>
    <w:tmpl w:val="602AA0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73EF7331"/>
    <w:multiLevelType w:val="hybridMultilevel"/>
    <w:tmpl w:val="1550DDA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75C5069"/>
    <w:multiLevelType w:val="hybridMultilevel"/>
    <w:tmpl w:val="E8D4ABD8"/>
    <w:lvl w:ilvl="0" w:tplc="FE689540">
      <w:start w:val="1"/>
      <w:numFmt w:val="lowerLetter"/>
      <w:lvlText w:val="%1."/>
      <w:lvlJc w:val="left"/>
      <w:pPr>
        <w:ind w:left="720" w:hanging="360"/>
      </w:pPr>
      <w:rPr>
        <w:rFonts w:hint="default"/>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B0D6388"/>
    <w:multiLevelType w:val="hybridMultilevel"/>
    <w:tmpl w:val="B1E086B0"/>
    <w:lvl w:ilvl="0" w:tplc="8F786EC2">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547764925">
    <w:abstractNumId w:val="17"/>
  </w:num>
  <w:num w:numId="2" w16cid:durableId="36903053">
    <w:abstractNumId w:val="4"/>
  </w:num>
  <w:num w:numId="3" w16cid:durableId="1918515133">
    <w:abstractNumId w:val="18"/>
  </w:num>
  <w:num w:numId="4" w16cid:durableId="1241283115">
    <w:abstractNumId w:val="6"/>
  </w:num>
  <w:num w:numId="5" w16cid:durableId="1647706176">
    <w:abstractNumId w:val="2"/>
  </w:num>
  <w:num w:numId="6" w16cid:durableId="1057775981">
    <w:abstractNumId w:val="13"/>
  </w:num>
  <w:num w:numId="7" w16cid:durableId="1289510076">
    <w:abstractNumId w:val="15"/>
  </w:num>
  <w:num w:numId="8" w16cid:durableId="194958159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90018572">
    <w:abstractNumId w:val="8"/>
    <w:lvlOverride w:ilvl="0">
      <w:startOverride w:val="7"/>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96425636">
    <w:abstractNumId w:val="12"/>
  </w:num>
  <w:num w:numId="11" w16cid:durableId="1832452854">
    <w:abstractNumId w:val="5"/>
  </w:num>
  <w:num w:numId="12" w16cid:durableId="2136019034">
    <w:abstractNumId w:val="9"/>
  </w:num>
  <w:num w:numId="13" w16cid:durableId="127143110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24152176">
    <w:abstractNumId w:val="9"/>
  </w:num>
  <w:num w:numId="15" w16cid:durableId="162862821">
    <w:abstractNumId w:val="1"/>
  </w:num>
  <w:num w:numId="16" w16cid:durableId="1755590400">
    <w:abstractNumId w:val="7"/>
  </w:num>
  <w:num w:numId="17" w16cid:durableId="356195595">
    <w:abstractNumId w:val="11"/>
  </w:num>
  <w:num w:numId="18" w16cid:durableId="1019621544">
    <w:abstractNumId w:val="19"/>
  </w:num>
  <w:num w:numId="19" w16cid:durableId="411977033">
    <w:abstractNumId w:val="0"/>
  </w:num>
  <w:num w:numId="20" w16cid:durableId="988292712">
    <w:abstractNumId w:val="3"/>
  </w:num>
  <w:num w:numId="21" w16cid:durableId="9023763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6399775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mirrorMargin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35CB"/>
    <w:rsid w:val="000017FE"/>
    <w:rsid w:val="00005305"/>
    <w:rsid w:val="00013A1A"/>
    <w:rsid w:val="00023BF6"/>
    <w:rsid w:val="00024D52"/>
    <w:rsid w:val="00027331"/>
    <w:rsid w:val="00031419"/>
    <w:rsid w:val="00034E61"/>
    <w:rsid w:val="0003756C"/>
    <w:rsid w:val="000451FA"/>
    <w:rsid w:val="00047D9D"/>
    <w:rsid w:val="00050A12"/>
    <w:rsid w:val="00050D1A"/>
    <w:rsid w:val="0005408B"/>
    <w:rsid w:val="00055AAE"/>
    <w:rsid w:val="00056F9F"/>
    <w:rsid w:val="00061ECA"/>
    <w:rsid w:val="000630D3"/>
    <w:rsid w:val="0006426B"/>
    <w:rsid w:val="000667D4"/>
    <w:rsid w:val="00067F35"/>
    <w:rsid w:val="00071926"/>
    <w:rsid w:val="0007405A"/>
    <w:rsid w:val="00074E76"/>
    <w:rsid w:val="00076CA0"/>
    <w:rsid w:val="000826CC"/>
    <w:rsid w:val="00082AEB"/>
    <w:rsid w:val="00084479"/>
    <w:rsid w:val="00084C27"/>
    <w:rsid w:val="00084CBA"/>
    <w:rsid w:val="0009066D"/>
    <w:rsid w:val="0009242A"/>
    <w:rsid w:val="00093E00"/>
    <w:rsid w:val="000965CE"/>
    <w:rsid w:val="000966D4"/>
    <w:rsid w:val="000966F6"/>
    <w:rsid w:val="00096E4A"/>
    <w:rsid w:val="000A17AA"/>
    <w:rsid w:val="000A2523"/>
    <w:rsid w:val="000A2EB2"/>
    <w:rsid w:val="000A3751"/>
    <w:rsid w:val="000A48B4"/>
    <w:rsid w:val="000A4C55"/>
    <w:rsid w:val="000A5022"/>
    <w:rsid w:val="000A65BF"/>
    <w:rsid w:val="000B17C8"/>
    <w:rsid w:val="000B5ABC"/>
    <w:rsid w:val="000B6B47"/>
    <w:rsid w:val="000C12D4"/>
    <w:rsid w:val="000C602E"/>
    <w:rsid w:val="000C60C9"/>
    <w:rsid w:val="000D2FEA"/>
    <w:rsid w:val="000D36BC"/>
    <w:rsid w:val="000D6262"/>
    <w:rsid w:val="000D65D0"/>
    <w:rsid w:val="000E17F7"/>
    <w:rsid w:val="000E231C"/>
    <w:rsid w:val="000E4F13"/>
    <w:rsid w:val="000E58B6"/>
    <w:rsid w:val="000E6C08"/>
    <w:rsid w:val="000F486F"/>
    <w:rsid w:val="000F6B66"/>
    <w:rsid w:val="000F7296"/>
    <w:rsid w:val="00104429"/>
    <w:rsid w:val="00106BB3"/>
    <w:rsid w:val="00121A55"/>
    <w:rsid w:val="001242B4"/>
    <w:rsid w:val="00124471"/>
    <w:rsid w:val="0012581B"/>
    <w:rsid w:val="001314F6"/>
    <w:rsid w:val="00135E78"/>
    <w:rsid w:val="00135EB1"/>
    <w:rsid w:val="001375F2"/>
    <w:rsid w:val="0014074F"/>
    <w:rsid w:val="001434EB"/>
    <w:rsid w:val="0014399E"/>
    <w:rsid w:val="001441B1"/>
    <w:rsid w:val="00144739"/>
    <w:rsid w:val="00146372"/>
    <w:rsid w:val="00153A56"/>
    <w:rsid w:val="00154A57"/>
    <w:rsid w:val="001556E7"/>
    <w:rsid w:val="00156EC4"/>
    <w:rsid w:val="001611EA"/>
    <w:rsid w:val="00164A1B"/>
    <w:rsid w:val="0017230A"/>
    <w:rsid w:val="00173B52"/>
    <w:rsid w:val="00174320"/>
    <w:rsid w:val="00174644"/>
    <w:rsid w:val="00177029"/>
    <w:rsid w:val="00180578"/>
    <w:rsid w:val="00181687"/>
    <w:rsid w:val="001843B5"/>
    <w:rsid w:val="00186599"/>
    <w:rsid w:val="001907D7"/>
    <w:rsid w:val="00192735"/>
    <w:rsid w:val="0019383F"/>
    <w:rsid w:val="00193AC1"/>
    <w:rsid w:val="00194836"/>
    <w:rsid w:val="00194C2C"/>
    <w:rsid w:val="00195EDC"/>
    <w:rsid w:val="001A0726"/>
    <w:rsid w:val="001A1CF0"/>
    <w:rsid w:val="001A288F"/>
    <w:rsid w:val="001A44B4"/>
    <w:rsid w:val="001A6DC4"/>
    <w:rsid w:val="001A7E83"/>
    <w:rsid w:val="001B0C17"/>
    <w:rsid w:val="001B18C2"/>
    <w:rsid w:val="001B1BAE"/>
    <w:rsid w:val="001B4417"/>
    <w:rsid w:val="001C11E2"/>
    <w:rsid w:val="001C23C5"/>
    <w:rsid w:val="001C25C7"/>
    <w:rsid w:val="001C4F66"/>
    <w:rsid w:val="001D33AF"/>
    <w:rsid w:val="001D381D"/>
    <w:rsid w:val="001D6181"/>
    <w:rsid w:val="001D6F7A"/>
    <w:rsid w:val="001E3FED"/>
    <w:rsid w:val="001E412E"/>
    <w:rsid w:val="001E5702"/>
    <w:rsid w:val="001F0228"/>
    <w:rsid w:val="001F0AA1"/>
    <w:rsid w:val="001F1ABD"/>
    <w:rsid w:val="001F27EA"/>
    <w:rsid w:val="001F4924"/>
    <w:rsid w:val="002005AD"/>
    <w:rsid w:val="00205028"/>
    <w:rsid w:val="002121AA"/>
    <w:rsid w:val="00217487"/>
    <w:rsid w:val="002174F3"/>
    <w:rsid w:val="002208F6"/>
    <w:rsid w:val="00222007"/>
    <w:rsid w:val="0022204E"/>
    <w:rsid w:val="00226813"/>
    <w:rsid w:val="0023514C"/>
    <w:rsid w:val="00235D49"/>
    <w:rsid w:val="00244C6C"/>
    <w:rsid w:val="002502DD"/>
    <w:rsid w:val="00254472"/>
    <w:rsid w:val="002566E7"/>
    <w:rsid w:val="00260523"/>
    <w:rsid w:val="00266B5E"/>
    <w:rsid w:val="002674D1"/>
    <w:rsid w:val="0026761F"/>
    <w:rsid w:val="0027048F"/>
    <w:rsid w:val="00271362"/>
    <w:rsid w:val="00272F82"/>
    <w:rsid w:val="00275D3E"/>
    <w:rsid w:val="00276101"/>
    <w:rsid w:val="00277858"/>
    <w:rsid w:val="00282042"/>
    <w:rsid w:val="00284E93"/>
    <w:rsid w:val="00286623"/>
    <w:rsid w:val="0028743E"/>
    <w:rsid w:val="00287C64"/>
    <w:rsid w:val="00290E79"/>
    <w:rsid w:val="002910B0"/>
    <w:rsid w:val="0029136D"/>
    <w:rsid w:val="0029271E"/>
    <w:rsid w:val="00294C02"/>
    <w:rsid w:val="002A1EF5"/>
    <w:rsid w:val="002A2980"/>
    <w:rsid w:val="002A35CB"/>
    <w:rsid w:val="002A3E0D"/>
    <w:rsid w:val="002A4712"/>
    <w:rsid w:val="002A5312"/>
    <w:rsid w:val="002A6C8F"/>
    <w:rsid w:val="002B227E"/>
    <w:rsid w:val="002B3098"/>
    <w:rsid w:val="002B653C"/>
    <w:rsid w:val="002B7CAF"/>
    <w:rsid w:val="002C04D1"/>
    <w:rsid w:val="002C0B47"/>
    <w:rsid w:val="002C2517"/>
    <w:rsid w:val="002C2ABE"/>
    <w:rsid w:val="002C4AAF"/>
    <w:rsid w:val="002C51D8"/>
    <w:rsid w:val="002D2F2C"/>
    <w:rsid w:val="002D2F6D"/>
    <w:rsid w:val="002D36E7"/>
    <w:rsid w:val="002D3824"/>
    <w:rsid w:val="002D78C2"/>
    <w:rsid w:val="002E00E7"/>
    <w:rsid w:val="002E089D"/>
    <w:rsid w:val="002E240A"/>
    <w:rsid w:val="002E2DA2"/>
    <w:rsid w:val="002E67A8"/>
    <w:rsid w:val="002E7CA8"/>
    <w:rsid w:val="002F09B2"/>
    <w:rsid w:val="002F46E0"/>
    <w:rsid w:val="00300207"/>
    <w:rsid w:val="00300588"/>
    <w:rsid w:val="003017D9"/>
    <w:rsid w:val="00301D62"/>
    <w:rsid w:val="0031124C"/>
    <w:rsid w:val="00311DCD"/>
    <w:rsid w:val="003158DA"/>
    <w:rsid w:val="0032574F"/>
    <w:rsid w:val="0032723F"/>
    <w:rsid w:val="003276ED"/>
    <w:rsid w:val="00332475"/>
    <w:rsid w:val="003330FD"/>
    <w:rsid w:val="00334021"/>
    <w:rsid w:val="00335192"/>
    <w:rsid w:val="00335BC6"/>
    <w:rsid w:val="00341EB6"/>
    <w:rsid w:val="00345168"/>
    <w:rsid w:val="0035046B"/>
    <w:rsid w:val="00350B4E"/>
    <w:rsid w:val="00355D34"/>
    <w:rsid w:val="00360D54"/>
    <w:rsid w:val="003620CB"/>
    <w:rsid w:val="00364DF7"/>
    <w:rsid w:val="003657F3"/>
    <w:rsid w:val="00365BEA"/>
    <w:rsid w:val="00371BAA"/>
    <w:rsid w:val="00372E41"/>
    <w:rsid w:val="0037503F"/>
    <w:rsid w:val="0038336B"/>
    <w:rsid w:val="003856ED"/>
    <w:rsid w:val="00386700"/>
    <w:rsid w:val="003873D2"/>
    <w:rsid w:val="0038771B"/>
    <w:rsid w:val="003925F8"/>
    <w:rsid w:val="003A0695"/>
    <w:rsid w:val="003A1E90"/>
    <w:rsid w:val="003A2327"/>
    <w:rsid w:val="003A4436"/>
    <w:rsid w:val="003B35BD"/>
    <w:rsid w:val="003C04AE"/>
    <w:rsid w:val="003C0D2E"/>
    <w:rsid w:val="003C0F15"/>
    <w:rsid w:val="003C160E"/>
    <w:rsid w:val="003C2BE7"/>
    <w:rsid w:val="003C755C"/>
    <w:rsid w:val="003C7AAA"/>
    <w:rsid w:val="003D1401"/>
    <w:rsid w:val="003D19A7"/>
    <w:rsid w:val="003D2B24"/>
    <w:rsid w:val="003D4BDE"/>
    <w:rsid w:val="003D5943"/>
    <w:rsid w:val="003D728B"/>
    <w:rsid w:val="003E595E"/>
    <w:rsid w:val="003E6C36"/>
    <w:rsid w:val="003E79D1"/>
    <w:rsid w:val="003E7EFB"/>
    <w:rsid w:val="003F2779"/>
    <w:rsid w:val="003F2FC0"/>
    <w:rsid w:val="004026EC"/>
    <w:rsid w:val="00404E49"/>
    <w:rsid w:val="004060D0"/>
    <w:rsid w:val="00406A9A"/>
    <w:rsid w:val="0042297D"/>
    <w:rsid w:val="00422AC8"/>
    <w:rsid w:val="00424573"/>
    <w:rsid w:val="004266B2"/>
    <w:rsid w:val="0043059D"/>
    <w:rsid w:val="004317E7"/>
    <w:rsid w:val="00431D18"/>
    <w:rsid w:val="00432B28"/>
    <w:rsid w:val="00433522"/>
    <w:rsid w:val="004342BF"/>
    <w:rsid w:val="004363E3"/>
    <w:rsid w:val="0043766C"/>
    <w:rsid w:val="004377CB"/>
    <w:rsid w:val="00437E36"/>
    <w:rsid w:val="00442E7C"/>
    <w:rsid w:val="0044353F"/>
    <w:rsid w:val="00452A18"/>
    <w:rsid w:val="004536B0"/>
    <w:rsid w:val="00453A3F"/>
    <w:rsid w:val="00455B1B"/>
    <w:rsid w:val="004563AF"/>
    <w:rsid w:val="00457B6E"/>
    <w:rsid w:val="0046001C"/>
    <w:rsid w:val="00460B5B"/>
    <w:rsid w:val="004637D7"/>
    <w:rsid w:val="0046395F"/>
    <w:rsid w:val="00467DFC"/>
    <w:rsid w:val="00471099"/>
    <w:rsid w:val="00471DF7"/>
    <w:rsid w:val="00474CFF"/>
    <w:rsid w:val="00477F67"/>
    <w:rsid w:val="0048032A"/>
    <w:rsid w:val="00480465"/>
    <w:rsid w:val="0048145F"/>
    <w:rsid w:val="0048423F"/>
    <w:rsid w:val="004842DA"/>
    <w:rsid w:val="00485E20"/>
    <w:rsid w:val="00486C9E"/>
    <w:rsid w:val="00491902"/>
    <w:rsid w:val="0049540B"/>
    <w:rsid w:val="00495A0C"/>
    <w:rsid w:val="00497F54"/>
    <w:rsid w:val="004A310E"/>
    <w:rsid w:val="004A404C"/>
    <w:rsid w:val="004A5A6F"/>
    <w:rsid w:val="004A65FD"/>
    <w:rsid w:val="004B3C22"/>
    <w:rsid w:val="004C114E"/>
    <w:rsid w:val="004D0BEE"/>
    <w:rsid w:val="004D4ABF"/>
    <w:rsid w:val="004D67D1"/>
    <w:rsid w:val="004D7ABE"/>
    <w:rsid w:val="004E083C"/>
    <w:rsid w:val="004E24FE"/>
    <w:rsid w:val="004E4257"/>
    <w:rsid w:val="004E5306"/>
    <w:rsid w:val="004E5692"/>
    <w:rsid w:val="004E5698"/>
    <w:rsid w:val="004E60ED"/>
    <w:rsid w:val="004E7516"/>
    <w:rsid w:val="004E7694"/>
    <w:rsid w:val="004F043E"/>
    <w:rsid w:val="004F05F1"/>
    <w:rsid w:val="004F0931"/>
    <w:rsid w:val="004F15D5"/>
    <w:rsid w:val="004F2F35"/>
    <w:rsid w:val="004F32F9"/>
    <w:rsid w:val="00501C57"/>
    <w:rsid w:val="00503190"/>
    <w:rsid w:val="00505688"/>
    <w:rsid w:val="00505689"/>
    <w:rsid w:val="005113F6"/>
    <w:rsid w:val="00512E15"/>
    <w:rsid w:val="00520802"/>
    <w:rsid w:val="00521554"/>
    <w:rsid w:val="0052230D"/>
    <w:rsid w:val="00523362"/>
    <w:rsid w:val="00524092"/>
    <w:rsid w:val="00524B22"/>
    <w:rsid w:val="00525937"/>
    <w:rsid w:val="00526C1B"/>
    <w:rsid w:val="00527534"/>
    <w:rsid w:val="00531F4C"/>
    <w:rsid w:val="00533013"/>
    <w:rsid w:val="0053303A"/>
    <w:rsid w:val="005361B0"/>
    <w:rsid w:val="0053639E"/>
    <w:rsid w:val="005378A5"/>
    <w:rsid w:val="005402BA"/>
    <w:rsid w:val="00542BAF"/>
    <w:rsid w:val="00544CA9"/>
    <w:rsid w:val="005457B3"/>
    <w:rsid w:val="00550759"/>
    <w:rsid w:val="00550E17"/>
    <w:rsid w:val="005526F0"/>
    <w:rsid w:val="00556612"/>
    <w:rsid w:val="005600BA"/>
    <w:rsid w:val="005605AE"/>
    <w:rsid w:val="00560676"/>
    <w:rsid w:val="00562043"/>
    <w:rsid w:val="005644C2"/>
    <w:rsid w:val="005653A2"/>
    <w:rsid w:val="00565DE9"/>
    <w:rsid w:val="00571FD4"/>
    <w:rsid w:val="005736F5"/>
    <w:rsid w:val="00574A7A"/>
    <w:rsid w:val="00574D85"/>
    <w:rsid w:val="0057508C"/>
    <w:rsid w:val="005753BD"/>
    <w:rsid w:val="005848BD"/>
    <w:rsid w:val="00585004"/>
    <w:rsid w:val="00585ADC"/>
    <w:rsid w:val="00587684"/>
    <w:rsid w:val="0059088E"/>
    <w:rsid w:val="00591A2D"/>
    <w:rsid w:val="005A0845"/>
    <w:rsid w:val="005A2F01"/>
    <w:rsid w:val="005A77C9"/>
    <w:rsid w:val="005B3C1C"/>
    <w:rsid w:val="005B3E61"/>
    <w:rsid w:val="005B4FBF"/>
    <w:rsid w:val="005B751A"/>
    <w:rsid w:val="005C04BA"/>
    <w:rsid w:val="005C5E17"/>
    <w:rsid w:val="005C698B"/>
    <w:rsid w:val="005D1E7E"/>
    <w:rsid w:val="005D3D85"/>
    <w:rsid w:val="005D3E48"/>
    <w:rsid w:val="005E0487"/>
    <w:rsid w:val="005E166B"/>
    <w:rsid w:val="005E3570"/>
    <w:rsid w:val="005E398B"/>
    <w:rsid w:val="005E492B"/>
    <w:rsid w:val="005E65A9"/>
    <w:rsid w:val="005E672F"/>
    <w:rsid w:val="005E69CB"/>
    <w:rsid w:val="005F307F"/>
    <w:rsid w:val="005F3FF2"/>
    <w:rsid w:val="005F6C18"/>
    <w:rsid w:val="00606298"/>
    <w:rsid w:val="0060725B"/>
    <w:rsid w:val="0061485A"/>
    <w:rsid w:val="0061785A"/>
    <w:rsid w:val="00622967"/>
    <w:rsid w:val="00622B9B"/>
    <w:rsid w:val="006307FE"/>
    <w:rsid w:val="00630D3E"/>
    <w:rsid w:val="006314AB"/>
    <w:rsid w:val="0063224F"/>
    <w:rsid w:val="00632BC6"/>
    <w:rsid w:val="0063625A"/>
    <w:rsid w:val="00636373"/>
    <w:rsid w:val="006375B2"/>
    <w:rsid w:val="006437FB"/>
    <w:rsid w:val="00644B65"/>
    <w:rsid w:val="006458DA"/>
    <w:rsid w:val="00646EA9"/>
    <w:rsid w:val="00647BCF"/>
    <w:rsid w:val="00650603"/>
    <w:rsid w:val="00650617"/>
    <w:rsid w:val="00650CEC"/>
    <w:rsid w:val="00651DBD"/>
    <w:rsid w:val="00652574"/>
    <w:rsid w:val="0065626B"/>
    <w:rsid w:val="0065687F"/>
    <w:rsid w:val="006616D9"/>
    <w:rsid w:val="006637DA"/>
    <w:rsid w:val="006648FA"/>
    <w:rsid w:val="006727DD"/>
    <w:rsid w:val="006731A6"/>
    <w:rsid w:val="00681C98"/>
    <w:rsid w:val="00685180"/>
    <w:rsid w:val="00685AF8"/>
    <w:rsid w:val="00690C80"/>
    <w:rsid w:val="0069381B"/>
    <w:rsid w:val="0069505E"/>
    <w:rsid w:val="00696DFD"/>
    <w:rsid w:val="00696EC5"/>
    <w:rsid w:val="00697DAE"/>
    <w:rsid w:val="006A1C3F"/>
    <w:rsid w:val="006A2EDD"/>
    <w:rsid w:val="006A5448"/>
    <w:rsid w:val="006A743F"/>
    <w:rsid w:val="006B41A5"/>
    <w:rsid w:val="006B4EE0"/>
    <w:rsid w:val="006B5545"/>
    <w:rsid w:val="006B5FCD"/>
    <w:rsid w:val="006C1599"/>
    <w:rsid w:val="006C42BB"/>
    <w:rsid w:val="006C495C"/>
    <w:rsid w:val="006D3097"/>
    <w:rsid w:val="006D58E0"/>
    <w:rsid w:val="006E4ACF"/>
    <w:rsid w:val="006F4E3F"/>
    <w:rsid w:val="006F4E61"/>
    <w:rsid w:val="007042ED"/>
    <w:rsid w:val="007057EA"/>
    <w:rsid w:val="0070588B"/>
    <w:rsid w:val="00707D09"/>
    <w:rsid w:val="0071009E"/>
    <w:rsid w:val="00710C9B"/>
    <w:rsid w:val="00710E3A"/>
    <w:rsid w:val="007110DE"/>
    <w:rsid w:val="00717B2C"/>
    <w:rsid w:val="00725170"/>
    <w:rsid w:val="007271F6"/>
    <w:rsid w:val="007275E2"/>
    <w:rsid w:val="00727BA3"/>
    <w:rsid w:val="00730560"/>
    <w:rsid w:val="00730EA7"/>
    <w:rsid w:val="0073175C"/>
    <w:rsid w:val="00735995"/>
    <w:rsid w:val="00736E37"/>
    <w:rsid w:val="007370A7"/>
    <w:rsid w:val="0073787C"/>
    <w:rsid w:val="00742CAF"/>
    <w:rsid w:val="00742E1E"/>
    <w:rsid w:val="007532A3"/>
    <w:rsid w:val="007537D1"/>
    <w:rsid w:val="00757C68"/>
    <w:rsid w:val="007615D4"/>
    <w:rsid w:val="00763788"/>
    <w:rsid w:val="00763997"/>
    <w:rsid w:val="00764DEA"/>
    <w:rsid w:val="0076716C"/>
    <w:rsid w:val="00774805"/>
    <w:rsid w:val="00774AF1"/>
    <w:rsid w:val="00777933"/>
    <w:rsid w:val="00780740"/>
    <w:rsid w:val="00780A34"/>
    <w:rsid w:val="00781298"/>
    <w:rsid w:val="00786647"/>
    <w:rsid w:val="00786B13"/>
    <w:rsid w:val="00787974"/>
    <w:rsid w:val="00790F37"/>
    <w:rsid w:val="00791F09"/>
    <w:rsid w:val="00794920"/>
    <w:rsid w:val="007A5868"/>
    <w:rsid w:val="007A692E"/>
    <w:rsid w:val="007B23ED"/>
    <w:rsid w:val="007B3BBA"/>
    <w:rsid w:val="007B49D2"/>
    <w:rsid w:val="007C1211"/>
    <w:rsid w:val="007C2FFD"/>
    <w:rsid w:val="007C368E"/>
    <w:rsid w:val="007C5DBE"/>
    <w:rsid w:val="007C5EA3"/>
    <w:rsid w:val="007C786F"/>
    <w:rsid w:val="007D1B9B"/>
    <w:rsid w:val="007D26AF"/>
    <w:rsid w:val="007D3517"/>
    <w:rsid w:val="007D487E"/>
    <w:rsid w:val="007D7210"/>
    <w:rsid w:val="007E0312"/>
    <w:rsid w:val="007E182A"/>
    <w:rsid w:val="007E3CDE"/>
    <w:rsid w:val="007E444A"/>
    <w:rsid w:val="007E65E9"/>
    <w:rsid w:val="007F0D88"/>
    <w:rsid w:val="007F0DC4"/>
    <w:rsid w:val="007F2D21"/>
    <w:rsid w:val="007F3E7F"/>
    <w:rsid w:val="007F4A63"/>
    <w:rsid w:val="007F794D"/>
    <w:rsid w:val="007F7B0C"/>
    <w:rsid w:val="00802A0B"/>
    <w:rsid w:val="00806AA4"/>
    <w:rsid w:val="00810374"/>
    <w:rsid w:val="00815A21"/>
    <w:rsid w:val="00823573"/>
    <w:rsid w:val="00826209"/>
    <w:rsid w:val="00832B27"/>
    <w:rsid w:val="00832D9A"/>
    <w:rsid w:val="00833493"/>
    <w:rsid w:val="00835EE8"/>
    <w:rsid w:val="008376BE"/>
    <w:rsid w:val="008475D0"/>
    <w:rsid w:val="008511C8"/>
    <w:rsid w:val="00851BC6"/>
    <w:rsid w:val="00852403"/>
    <w:rsid w:val="008627CC"/>
    <w:rsid w:val="0086289D"/>
    <w:rsid w:val="00863246"/>
    <w:rsid w:val="00865530"/>
    <w:rsid w:val="00867495"/>
    <w:rsid w:val="00867B09"/>
    <w:rsid w:val="00867DE6"/>
    <w:rsid w:val="00870339"/>
    <w:rsid w:val="008717CA"/>
    <w:rsid w:val="00875FB9"/>
    <w:rsid w:val="00876D5C"/>
    <w:rsid w:val="00877CF5"/>
    <w:rsid w:val="008829B6"/>
    <w:rsid w:val="00884BC4"/>
    <w:rsid w:val="00886EAB"/>
    <w:rsid w:val="00891034"/>
    <w:rsid w:val="0089227F"/>
    <w:rsid w:val="00892C3D"/>
    <w:rsid w:val="008935C5"/>
    <w:rsid w:val="0089554F"/>
    <w:rsid w:val="00896A35"/>
    <w:rsid w:val="008A374C"/>
    <w:rsid w:val="008A38DF"/>
    <w:rsid w:val="008A4DD5"/>
    <w:rsid w:val="008B0E91"/>
    <w:rsid w:val="008B1312"/>
    <w:rsid w:val="008B1B67"/>
    <w:rsid w:val="008B4653"/>
    <w:rsid w:val="008B4ED3"/>
    <w:rsid w:val="008B5AA2"/>
    <w:rsid w:val="008B7639"/>
    <w:rsid w:val="008C1AE5"/>
    <w:rsid w:val="008C2113"/>
    <w:rsid w:val="008C5F55"/>
    <w:rsid w:val="008C6034"/>
    <w:rsid w:val="008C75D1"/>
    <w:rsid w:val="008D0951"/>
    <w:rsid w:val="008D1DC4"/>
    <w:rsid w:val="008D3954"/>
    <w:rsid w:val="008D6E87"/>
    <w:rsid w:val="008D7997"/>
    <w:rsid w:val="008E08BB"/>
    <w:rsid w:val="008E18C6"/>
    <w:rsid w:val="008E7C8D"/>
    <w:rsid w:val="008F1672"/>
    <w:rsid w:val="008F1C34"/>
    <w:rsid w:val="00902E5D"/>
    <w:rsid w:val="009064A3"/>
    <w:rsid w:val="00911B9D"/>
    <w:rsid w:val="009150AE"/>
    <w:rsid w:val="00915336"/>
    <w:rsid w:val="00923FDC"/>
    <w:rsid w:val="009266AD"/>
    <w:rsid w:val="00927A9E"/>
    <w:rsid w:val="00930113"/>
    <w:rsid w:val="009331B8"/>
    <w:rsid w:val="00933786"/>
    <w:rsid w:val="009338A6"/>
    <w:rsid w:val="00933C7A"/>
    <w:rsid w:val="0093478F"/>
    <w:rsid w:val="00936C1D"/>
    <w:rsid w:val="0094020C"/>
    <w:rsid w:val="00942DB1"/>
    <w:rsid w:val="009500D4"/>
    <w:rsid w:val="009574BD"/>
    <w:rsid w:val="00957D32"/>
    <w:rsid w:val="0096057D"/>
    <w:rsid w:val="009616F3"/>
    <w:rsid w:val="00967035"/>
    <w:rsid w:val="00967F44"/>
    <w:rsid w:val="0097259F"/>
    <w:rsid w:val="00973861"/>
    <w:rsid w:val="009756D1"/>
    <w:rsid w:val="009818F1"/>
    <w:rsid w:val="009871CB"/>
    <w:rsid w:val="00990FCB"/>
    <w:rsid w:val="00991556"/>
    <w:rsid w:val="00991BAC"/>
    <w:rsid w:val="009942E2"/>
    <w:rsid w:val="0099745D"/>
    <w:rsid w:val="009A175B"/>
    <w:rsid w:val="009A34D0"/>
    <w:rsid w:val="009B3079"/>
    <w:rsid w:val="009C0CC6"/>
    <w:rsid w:val="009C4783"/>
    <w:rsid w:val="009C5C4A"/>
    <w:rsid w:val="009D0F5E"/>
    <w:rsid w:val="009D5223"/>
    <w:rsid w:val="009D7416"/>
    <w:rsid w:val="009E01AA"/>
    <w:rsid w:val="009E11F7"/>
    <w:rsid w:val="009E29AA"/>
    <w:rsid w:val="009E2D41"/>
    <w:rsid w:val="009E47F8"/>
    <w:rsid w:val="009E6D84"/>
    <w:rsid w:val="009E78D8"/>
    <w:rsid w:val="009F0657"/>
    <w:rsid w:val="009F5A51"/>
    <w:rsid w:val="009F7696"/>
    <w:rsid w:val="00A001BE"/>
    <w:rsid w:val="00A039DB"/>
    <w:rsid w:val="00A07168"/>
    <w:rsid w:val="00A1375A"/>
    <w:rsid w:val="00A14010"/>
    <w:rsid w:val="00A14B0A"/>
    <w:rsid w:val="00A17E42"/>
    <w:rsid w:val="00A20195"/>
    <w:rsid w:val="00A221C0"/>
    <w:rsid w:val="00A224F1"/>
    <w:rsid w:val="00A23292"/>
    <w:rsid w:val="00A2436C"/>
    <w:rsid w:val="00A24CF3"/>
    <w:rsid w:val="00A25131"/>
    <w:rsid w:val="00A270F5"/>
    <w:rsid w:val="00A27BC4"/>
    <w:rsid w:val="00A33B82"/>
    <w:rsid w:val="00A50B6E"/>
    <w:rsid w:val="00A52E02"/>
    <w:rsid w:val="00A52F03"/>
    <w:rsid w:val="00A567FB"/>
    <w:rsid w:val="00A56D20"/>
    <w:rsid w:val="00A5727C"/>
    <w:rsid w:val="00A617AB"/>
    <w:rsid w:val="00A62513"/>
    <w:rsid w:val="00A63F7C"/>
    <w:rsid w:val="00A64C11"/>
    <w:rsid w:val="00A7014F"/>
    <w:rsid w:val="00A76993"/>
    <w:rsid w:val="00A76BA8"/>
    <w:rsid w:val="00A76D17"/>
    <w:rsid w:val="00A8370F"/>
    <w:rsid w:val="00A85E3D"/>
    <w:rsid w:val="00A87D4C"/>
    <w:rsid w:val="00A903FF"/>
    <w:rsid w:val="00A93DEA"/>
    <w:rsid w:val="00AA1A65"/>
    <w:rsid w:val="00AA5A47"/>
    <w:rsid w:val="00AA69E7"/>
    <w:rsid w:val="00AB34B2"/>
    <w:rsid w:val="00AB4571"/>
    <w:rsid w:val="00AB57F8"/>
    <w:rsid w:val="00AB591F"/>
    <w:rsid w:val="00AB6228"/>
    <w:rsid w:val="00AB6C4B"/>
    <w:rsid w:val="00AB6ED3"/>
    <w:rsid w:val="00AC1B98"/>
    <w:rsid w:val="00AC3F4B"/>
    <w:rsid w:val="00AC4D22"/>
    <w:rsid w:val="00AC5275"/>
    <w:rsid w:val="00AC7189"/>
    <w:rsid w:val="00AD33D3"/>
    <w:rsid w:val="00AD4DC1"/>
    <w:rsid w:val="00AD7016"/>
    <w:rsid w:val="00AE2226"/>
    <w:rsid w:val="00AE2BE7"/>
    <w:rsid w:val="00AE4177"/>
    <w:rsid w:val="00AE6BB7"/>
    <w:rsid w:val="00AE6CED"/>
    <w:rsid w:val="00AF288E"/>
    <w:rsid w:val="00B03975"/>
    <w:rsid w:val="00B06752"/>
    <w:rsid w:val="00B072C9"/>
    <w:rsid w:val="00B07490"/>
    <w:rsid w:val="00B147AD"/>
    <w:rsid w:val="00B14CEB"/>
    <w:rsid w:val="00B157E5"/>
    <w:rsid w:val="00B15AD3"/>
    <w:rsid w:val="00B16B06"/>
    <w:rsid w:val="00B17AB6"/>
    <w:rsid w:val="00B20554"/>
    <w:rsid w:val="00B22A7D"/>
    <w:rsid w:val="00B2352F"/>
    <w:rsid w:val="00B24825"/>
    <w:rsid w:val="00B24F15"/>
    <w:rsid w:val="00B26652"/>
    <w:rsid w:val="00B26B4C"/>
    <w:rsid w:val="00B33200"/>
    <w:rsid w:val="00B34492"/>
    <w:rsid w:val="00B41496"/>
    <w:rsid w:val="00B465EB"/>
    <w:rsid w:val="00B47949"/>
    <w:rsid w:val="00B47E52"/>
    <w:rsid w:val="00B50110"/>
    <w:rsid w:val="00B5666A"/>
    <w:rsid w:val="00B56DB7"/>
    <w:rsid w:val="00B634A6"/>
    <w:rsid w:val="00B664E9"/>
    <w:rsid w:val="00B67F2C"/>
    <w:rsid w:val="00B73706"/>
    <w:rsid w:val="00B743D3"/>
    <w:rsid w:val="00B753D8"/>
    <w:rsid w:val="00B75CDC"/>
    <w:rsid w:val="00B8184D"/>
    <w:rsid w:val="00B82334"/>
    <w:rsid w:val="00B871F6"/>
    <w:rsid w:val="00B87E51"/>
    <w:rsid w:val="00B94FF4"/>
    <w:rsid w:val="00B95C0A"/>
    <w:rsid w:val="00B96D79"/>
    <w:rsid w:val="00BA57F9"/>
    <w:rsid w:val="00BB0786"/>
    <w:rsid w:val="00BC1F60"/>
    <w:rsid w:val="00BC3615"/>
    <w:rsid w:val="00BC50CC"/>
    <w:rsid w:val="00BC646B"/>
    <w:rsid w:val="00BD2A59"/>
    <w:rsid w:val="00BD41A2"/>
    <w:rsid w:val="00BD5B31"/>
    <w:rsid w:val="00BD5C11"/>
    <w:rsid w:val="00BD620B"/>
    <w:rsid w:val="00BD7C71"/>
    <w:rsid w:val="00BE0F8E"/>
    <w:rsid w:val="00BE19E3"/>
    <w:rsid w:val="00BE7536"/>
    <w:rsid w:val="00BF424C"/>
    <w:rsid w:val="00C01C01"/>
    <w:rsid w:val="00C03E0A"/>
    <w:rsid w:val="00C04B04"/>
    <w:rsid w:val="00C05123"/>
    <w:rsid w:val="00C0764E"/>
    <w:rsid w:val="00C077B1"/>
    <w:rsid w:val="00C10758"/>
    <w:rsid w:val="00C121DE"/>
    <w:rsid w:val="00C13639"/>
    <w:rsid w:val="00C14FE0"/>
    <w:rsid w:val="00C159CE"/>
    <w:rsid w:val="00C176E5"/>
    <w:rsid w:val="00C21485"/>
    <w:rsid w:val="00C227CB"/>
    <w:rsid w:val="00C23E1A"/>
    <w:rsid w:val="00C24BD5"/>
    <w:rsid w:val="00C2696C"/>
    <w:rsid w:val="00C327D9"/>
    <w:rsid w:val="00C3339E"/>
    <w:rsid w:val="00C42764"/>
    <w:rsid w:val="00C43C10"/>
    <w:rsid w:val="00C44CE5"/>
    <w:rsid w:val="00C44FF9"/>
    <w:rsid w:val="00C454E8"/>
    <w:rsid w:val="00C4673A"/>
    <w:rsid w:val="00C56697"/>
    <w:rsid w:val="00C63499"/>
    <w:rsid w:val="00C63919"/>
    <w:rsid w:val="00C67C6A"/>
    <w:rsid w:val="00C703F8"/>
    <w:rsid w:val="00C74934"/>
    <w:rsid w:val="00C82067"/>
    <w:rsid w:val="00C82FC7"/>
    <w:rsid w:val="00C85CC6"/>
    <w:rsid w:val="00C93680"/>
    <w:rsid w:val="00C94226"/>
    <w:rsid w:val="00C97EB2"/>
    <w:rsid w:val="00CA0FF7"/>
    <w:rsid w:val="00CA7E6C"/>
    <w:rsid w:val="00CB1B49"/>
    <w:rsid w:val="00CB25B3"/>
    <w:rsid w:val="00CB2A5C"/>
    <w:rsid w:val="00CB2E37"/>
    <w:rsid w:val="00CB64F7"/>
    <w:rsid w:val="00CB7166"/>
    <w:rsid w:val="00CC3213"/>
    <w:rsid w:val="00CC35AE"/>
    <w:rsid w:val="00CC3AD2"/>
    <w:rsid w:val="00CC49C3"/>
    <w:rsid w:val="00CD0FA8"/>
    <w:rsid w:val="00CD4073"/>
    <w:rsid w:val="00CD44E8"/>
    <w:rsid w:val="00CD5861"/>
    <w:rsid w:val="00CD586B"/>
    <w:rsid w:val="00CD6341"/>
    <w:rsid w:val="00CD71BE"/>
    <w:rsid w:val="00CD7DDA"/>
    <w:rsid w:val="00CE392C"/>
    <w:rsid w:val="00CE74EB"/>
    <w:rsid w:val="00CF4499"/>
    <w:rsid w:val="00CF63F9"/>
    <w:rsid w:val="00CF730D"/>
    <w:rsid w:val="00D01176"/>
    <w:rsid w:val="00D03CEB"/>
    <w:rsid w:val="00D03FB9"/>
    <w:rsid w:val="00D06760"/>
    <w:rsid w:val="00D067ED"/>
    <w:rsid w:val="00D12F66"/>
    <w:rsid w:val="00D13B47"/>
    <w:rsid w:val="00D14CB1"/>
    <w:rsid w:val="00D16794"/>
    <w:rsid w:val="00D172B2"/>
    <w:rsid w:val="00D21960"/>
    <w:rsid w:val="00D21F44"/>
    <w:rsid w:val="00D25439"/>
    <w:rsid w:val="00D31BDC"/>
    <w:rsid w:val="00D32588"/>
    <w:rsid w:val="00D37AFC"/>
    <w:rsid w:val="00D4145B"/>
    <w:rsid w:val="00D41DA8"/>
    <w:rsid w:val="00D42120"/>
    <w:rsid w:val="00D42726"/>
    <w:rsid w:val="00D44075"/>
    <w:rsid w:val="00D44FF1"/>
    <w:rsid w:val="00D4647C"/>
    <w:rsid w:val="00D50651"/>
    <w:rsid w:val="00D51EDC"/>
    <w:rsid w:val="00D5241B"/>
    <w:rsid w:val="00D53E6C"/>
    <w:rsid w:val="00D550D6"/>
    <w:rsid w:val="00D56B5B"/>
    <w:rsid w:val="00D57668"/>
    <w:rsid w:val="00D57831"/>
    <w:rsid w:val="00D60BEB"/>
    <w:rsid w:val="00D65947"/>
    <w:rsid w:val="00D66DBD"/>
    <w:rsid w:val="00D70EBA"/>
    <w:rsid w:val="00D70F7A"/>
    <w:rsid w:val="00D71BB5"/>
    <w:rsid w:val="00D74569"/>
    <w:rsid w:val="00D74C5B"/>
    <w:rsid w:val="00D769C7"/>
    <w:rsid w:val="00D7715C"/>
    <w:rsid w:val="00D80B30"/>
    <w:rsid w:val="00D812CF"/>
    <w:rsid w:val="00D9038B"/>
    <w:rsid w:val="00D926D5"/>
    <w:rsid w:val="00DA26C1"/>
    <w:rsid w:val="00DA2F7F"/>
    <w:rsid w:val="00DA3D67"/>
    <w:rsid w:val="00DB3285"/>
    <w:rsid w:val="00DB6B77"/>
    <w:rsid w:val="00DB6BF0"/>
    <w:rsid w:val="00DC008F"/>
    <w:rsid w:val="00DC32C8"/>
    <w:rsid w:val="00DC45A1"/>
    <w:rsid w:val="00DC48CD"/>
    <w:rsid w:val="00DC54FF"/>
    <w:rsid w:val="00DC5EBC"/>
    <w:rsid w:val="00DD0665"/>
    <w:rsid w:val="00DD0F47"/>
    <w:rsid w:val="00DD18C3"/>
    <w:rsid w:val="00DD623D"/>
    <w:rsid w:val="00DE274C"/>
    <w:rsid w:val="00DE3E2F"/>
    <w:rsid w:val="00DE457C"/>
    <w:rsid w:val="00DE4892"/>
    <w:rsid w:val="00DE644C"/>
    <w:rsid w:val="00DE7C62"/>
    <w:rsid w:val="00DF12F6"/>
    <w:rsid w:val="00DF4DF1"/>
    <w:rsid w:val="00DF7294"/>
    <w:rsid w:val="00E00659"/>
    <w:rsid w:val="00E00ADF"/>
    <w:rsid w:val="00E00F03"/>
    <w:rsid w:val="00E01409"/>
    <w:rsid w:val="00E02D8B"/>
    <w:rsid w:val="00E035AF"/>
    <w:rsid w:val="00E04C57"/>
    <w:rsid w:val="00E112BA"/>
    <w:rsid w:val="00E11F39"/>
    <w:rsid w:val="00E14DE6"/>
    <w:rsid w:val="00E208A8"/>
    <w:rsid w:val="00E21030"/>
    <w:rsid w:val="00E23266"/>
    <w:rsid w:val="00E23A5A"/>
    <w:rsid w:val="00E25F0B"/>
    <w:rsid w:val="00E262CB"/>
    <w:rsid w:val="00E373D0"/>
    <w:rsid w:val="00E40777"/>
    <w:rsid w:val="00E40A7E"/>
    <w:rsid w:val="00E420E4"/>
    <w:rsid w:val="00E424B5"/>
    <w:rsid w:val="00E43199"/>
    <w:rsid w:val="00E44228"/>
    <w:rsid w:val="00E50238"/>
    <w:rsid w:val="00E55B6A"/>
    <w:rsid w:val="00E55F87"/>
    <w:rsid w:val="00E60FC6"/>
    <w:rsid w:val="00E6309A"/>
    <w:rsid w:val="00E63F9D"/>
    <w:rsid w:val="00E648C8"/>
    <w:rsid w:val="00E65E2F"/>
    <w:rsid w:val="00E7009F"/>
    <w:rsid w:val="00E70E68"/>
    <w:rsid w:val="00E765D8"/>
    <w:rsid w:val="00E779F3"/>
    <w:rsid w:val="00E82295"/>
    <w:rsid w:val="00E853A8"/>
    <w:rsid w:val="00E8589D"/>
    <w:rsid w:val="00E85F07"/>
    <w:rsid w:val="00E87A94"/>
    <w:rsid w:val="00E92315"/>
    <w:rsid w:val="00E92865"/>
    <w:rsid w:val="00E959AC"/>
    <w:rsid w:val="00E96C68"/>
    <w:rsid w:val="00E9788B"/>
    <w:rsid w:val="00E97BBF"/>
    <w:rsid w:val="00EA0157"/>
    <w:rsid w:val="00EA28E8"/>
    <w:rsid w:val="00EA353C"/>
    <w:rsid w:val="00EB42B0"/>
    <w:rsid w:val="00EB4E5D"/>
    <w:rsid w:val="00EB6940"/>
    <w:rsid w:val="00EB7BBE"/>
    <w:rsid w:val="00EC1381"/>
    <w:rsid w:val="00EC41CA"/>
    <w:rsid w:val="00EC4285"/>
    <w:rsid w:val="00EC5D81"/>
    <w:rsid w:val="00EC674D"/>
    <w:rsid w:val="00EC78E2"/>
    <w:rsid w:val="00ED0CDF"/>
    <w:rsid w:val="00ED2165"/>
    <w:rsid w:val="00ED5238"/>
    <w:rsid w:val="00ED5F59"/>
    <w:rsid w:val="00ED7752"/>
    <w:rsid w:val="00EE2FBA"/>
    <w:rsid w:val="00EE3704"/>
    <w:rsid w:val="00EE428E"/>
    <w:rsid w:val="00EE5503"/>
    <w:rsid w:val="00EE7DD1"/>
    <w:rsid w:val="00EF1B24"/>
    <w:rsid w:val="00EF5CD2"/>
    <w:rsid w:val="00F00581"/>
    <w:rsid w:val="00F01919"/>
    <w:rsid w:val="00F029AA"/>
    <w:rsid w:val="00F02CE2"/>
    <w:rsid w:val="00F07281"/>
    <w:rsid w:val="00F13362"/>
    <w:rsid w:val="00F15928"/>
    <w:rsid w:val="00F16ACC"/>
    <w:rsid w:val="00F21FCE"/>
    <w:rsid w:val="00F22971"/>
    <w:rsid w:val="00F2795C"/>
    <w:rsid w:val="00F30C20"/>
    <w:rsid w:val="00F30D97"/>
    <w:rsid w:val="00F32232"/>
    <w:rsid w:val="00F328CC"/>
    <w:rsid w:val="00F340DE"/>
    <w:rsid w:val="00F40351"/>
    <w:rsid w:val="00F45A83"/>
    <w:rsid w:val="00F50EDD"/>
    <w:rsid w:val="00F53FCB"/>
    <w:rsid w:val="00F612C7"/>
    <w:rsid w:val="00F61A0B"/>
    <w:rsid w:val="00F63BC7"/>
    <w:rsid w:val="00F64C4E"/>
    <w:rsid w:val="00F64E85"/>
    <w:rsid w:val="00F6673B"/>
    <w:rsid w:val="00F6750E"/>
    <w:rsid w:val="00F67870"/>
    <w:rsid w:val="00F701D2"/>
    <w:rsid w:val="00F719E3"/>
    <w:rsid w:val="00F72FA5"/>
    <w:rsid w:val="00F779B1"/>
    <w:rsid w:val="00F8120B"/>
    <w:rsid w:val="00F8516A"/>
    <w:rsid w:val="00F85336"/>
    <w:rsid w:val="00F86B26"/>
    <w:rsid w:val="00F93352"/>
    <w:rsid w:val="00F93775"/>
    <w:rsid w:val="00F97A82"/>
    <w:rsid w:val="00FA2396"/>
    <w:rsid w:val="00FB13CE"/>
    <w:rsid w:val="00FB13E0"/>
    <w:rsid w:val="00FB1753"/>
    <w:rsid w:val="00FB7E34"/>
    <w:rsid w:val="00FC0871"/>
    <w:rsid w:val="00FC201A"/>
    <w:rsid w:val="00FC7A93"/>
    <w:rsid w:val="00FC7CFE"/>
    <w:rsid w:val="00FD1083"/>
    <w:rsid w:val="00FD10AD"/>
    <w:rsid w:val="00FD1986"/>
    <w:rsid w:val="00FD2AD0"/>
    <w:rsid w:val="00FD3BE3"/>
    <w:rsid w:val="00FD5735"/>
    <w:rsid w:val="00FE01E6"/>
    <w:rsid w:val="00FE0CE7"/>
    <w:rsid w:val="00FE0DA4"/>
    <w:rsid w:val="00FE3787"/>
    <w:rsid w:val="00FE49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A435E"/>
  <w15:docId w15:val="{3C70F88A-3D03-46A9-A0DF-DF0653FF4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ES"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Piedepgina">
    <w:name w:val="footer"/>
    <w:basedOn w:val="Normal"/>
    <w:link w:val="PiedepginaCar"/>
    <w:uiPriority w:val="99"/>
    <w:unhideWhenUsed/>
    <w:rsid w:val="00F931D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931D1"/>
  </w:style>
  <w:style w:type="paragraph" w:styleId="Encabezado">
    <w:name w:val="header"/>
    <w:basedOn w:val="Normal"/>
    <w:link w:val="EncabezadoCar"/>
    <w:uiPriority w:val="99"/>
    <w:unhideWhenUsed/>
    <w:rsid w:val="00F931D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931D1"/>
  </w:style>
  <w:style w:type="character" w:styleId="Nmerodepgina">
    <w:name w:val="page number"/>
    <w:basedOn w:val="Fuentedeprrafopredeter"/>
    <w:rsid w:val="00F931D1"/>
  </w:style>
  <w:style w:type="paragraph" w:customStyle="1" w:styleId="Default">
    <w:name w:val="Default"/>
    <w:qFormat/>
    <w:rsid w:val="00F931D1"/>
    <w:pPr>
      <w:autoSpaceDE w:val="0"/>
      <w:autoSpaceDN w:val="0"/>
      <w:adjustRightInd w:val="0"/>
      <w:spacing w:after="0" w:line="240" w:lineRule="auto"/>
    </w:pPr>
    <w:rPr>
      <w:rFonts w:ascii="Arial" w:eastAsia="Times New Roman" w:hAnsi="Arial" w:cs="Arial"/>
      <w:color w:val="000000"/>
      <w:sz w:val="24"/>
      <w:szCs w:val="24"/>
      <w:lang w:eastAsia="es-ES"/>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
    <w:link w:val="TextonotapieCar"/>
    <w:uiPriority w:val="99"/>
    <w:unhideWhenUsed/>
    <w:qFormat/>
    <w:rsid w:val="00F931D1"/>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F931D1"/>
    <w:rPr>
      <w:rFonts w:ascii="Times New Roman" w:eastAsia="Times New Roman" w:hAnsi="Times New Roman" w:cs="Times New Roman"/>
      <w:kern w:val="0"/>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F931D1"/>
    <w:rPr>
      <w:vertAlign w:val="superscript"/>
    </w:rPr>
  </w:style>
  <w:style w:type="character" w:customStyle="1" w:styleId="Hipervnculo1">
    <w:name w:val="Hipervínculo1"/>
    <w:basedOn w:val="Fuentedeprrafopredeter"/>
    <w:uiPriority w:val="99"/>
    <w:unhideWhenUsed/>
    <w:rsid w:val="00F931D1"/>
    <w:rPr>
      <w:color w:val="0563C1"/>
      <w:u w:val="singl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F931D1"/>
    <w:pPr>
      <w:spacing w:after="0" w:line="240" w:lineRule="auto"/>
      <w:jc w:val="both"/>
    </w:pPr>
    <w:rPr>
      <w:vertAlign w:val="superscript"/>
    </w:rPr>
  </w:style>
  <w:style w:type="character" w:styleId="Hipervnculo">
    <w:name w:val="Hyperlink"/>
    <w:basedOn w:val="Fuentedeprrafopredeter"/>
    <w:uiPriority w:val="99"/>
    <w:unhideWhenUsed/>
    <w:rsid w:val="00F931D1"/>
    <w:rPr>
      <w:color w:val="0563C1" w:themeColor="hyperlink"/>
      <w:u w:val="single"/>
    </w:rPr>
  </w:style>
  <w:style w:type="paragraph" w:styleId="TDC2">
    <w:name w:val="toc 2"/>
    <w:basedOn w:val="Normal"/>
    <w:next w:val="Normal"/>
    <w:autoRedefine/>
    <w:uiPriority w:val="39"/>
    <w:unhideWhenUsed/>
    <w:rsid w:val="00AE75C0"/>
    <w:pPr>
      <w:spacing w:after="100"/>
      <w:ind w:left="220"/>
    </w:pPr>
  </w:style>
  <w:style w:type="paragraph" w:styleId="Prrafodelista">
    <w:name w:val="List Paragraph"/>
    <w:basedOn w:val="Normal"/>
    <w:uiPriority w:val="34"/>
    <w:qFormat/>
    <w:rsid w:val="00201F49"/>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2"/>
    <w:tblPr>
      <w:tblStyleRowBandSize w:val="1"/>
      <w:tblStyleColBandSize w:val="1"/>
      <w:tblCellMar>
        <w:left w:w="115" w:type="dxa"/>
        <w:right w:w="115" w:type="dxa"/>
      </w:tblCellMar>
    </w:tblPr>
  </w:style>
  <w:style w:type="table" w:customStyle="1" w:styleId="a0">
    <w:basedOn w:val="TableNormal2"/>
    <w:tblPr>
      <w:tblStyleRowBandSize w:val="1"/>
      <w:tblStyleColBandSize w:val="1"/>
      <w:tblCellMar>
        <w:left w:w="115" w:type="dxa"/>
        <w:right w:w="115" w:type="dxa"/>
      </w:tblCellMar>
    </w:tblPr>
  </w:style>
  <w:style w:type="paragraph" w:styleId="TtuloTDC">
    <w:name w:val="TOC Heading"/>
    <w:basedOn w:val="Ttulo1"/>
    <w:next w:val="Normal"/>
    <w:uiPriority w:val="39"/>
    <w:unhideWhenUsed/>
    <w:qFormat/>
    <w:rsid w:val="006C096D"/>
    <w:pPr>
      <w:spacing w:before="240" w:after="0"/>
      <w:outlineLvl w:val="9"/>
    </w:pPr>
    <w:rPr>
      <w:rFonts w:asciiTheme="majorHAnsi" w:eastAsiaTheme="majorEastAsia" w:hAnsiTheme="majorHAnsi" w:cstheme="majorBidi"/>
      <w:b w:val="0"/>
      <w:color w:val="2F5496" w:themeColor="accent1" w:themeShade="BF"/>
      <w:sz w:val="32"/>
      <w:szCs w:val="32"/>
      <w:lang w:val="es-MX"/>
    </w:rPr>
  </w:style>
  <w:style w:type="paragraph" w:styleId="TDC1">
    <w:name w:val="toc 1"/>
    <w:basedOn w:val="Normal"/>
    <w:next w:val="Normal"/>
    <w:autoRedefine/>
    <w:uiPriority w:val="39"/>
    <w:unhideWhenUsed/>
    <w:rsid w:val="006C096D"/>
    <w:pPr>
      <w:spacing w:after="100"/>
    </w:pPr>
  </w:style>
  <w:style w:type="character" w:styleId="Refdecomentario">
    <w:name w:val="annotation reference"/>
    <w:basedOn w:val="Fuentedeprrafopredeter"/>
    <w:uiPriority w:val="99"/>
    <w:semiHidden/>
    <w:unhideWhenUsed/>
    <w:rsid w:val="00F86C36"/>
    <w:rPr>
      <w:sz w:val="16"/>
      <w:szCs w:val="16"/>
    </w:rPr>
  </w:style>
  <w:style w:type="paragraph" w:styleId="Textocomentario">
    <w:name w:val="annotation text"/>
    <w:basedOn w:val="Normal"/>
    <w:link w:val="TextocomentarioCar"/>
    <w:uiPriority w:val="99"/>
    <w:unhideWhenUsed/>
    <w:rsid w:val="00F86C36"/>
    <w:pPr>
      <w:spacing w:line="240" w:lineRule="auto"/>
    </w:pPr>
    <w:rPr>
      <w:sz w:val="20"/>
      <w:szCs w:val="20"/>
    </w:rPr>
  </w:style>
  <w:style w:type="character" w:customStyle="1" w:styleId="TextocomentarioCar">
    <w:name w:val="Texto comentario Car"/>
    <w:basedOn w:val="Fuentedeprrafopredeter"/>
    <w:link w:val="Textocomentario"/>
    <w:uiPriority w:val="99"/>
    <w:rsid w:val="00F86C36"/>
    <w:rPr>
      <w:sz w:val="20"/>
      <w:szCs w:val="20"/>
    </w:rPr>
  </w:style>
  <w:style w:type="paragraph" w:styleId="Asuntodelcomentario">
    <w:name w:val="annotation subject"/>
    <w:basedOn w:val="Textocomentario"/>
    <w:next w:val="Textocomentario"/>
    <w:link w:val="AsuntodelcomentarioCar"/>
    <w:uiPriority w:val="99"/>
    <w:semiHidden/>
    <w:unhideWhenUsed/>
    <w:rsid w:val="00F86C36"/>
    <w:rPr>
      <w:b/>
      <w:bCs/>
    </w:rPr>
  </w:style>
  <w:style w:type="character" w:customStyle="1" w:styleId="AsuntodelcomentarioCar">
    <w:name w:val="Asunto del comentario Car"/>
    <w:basedOn w:val="TextocomentarioCar"/>
    <w:link w:val="Asuntodelcomentario"/>
    <w:uiPriority w:val="99"/>
    <w:semiHidden/>
    <w:rsid w:val="00F86C36"/>
    <w:rPr>
      <w:b/>
      <w:bCs/>
      <w:sz w:val="20"/>
      <w:szCs w:val="20"/>
    </w:rPr>
  </w:style>
  <w:style w:type="table" w:customStyle="1" w:styleId="a1">
    <w:basedOn w:val="TableNormal2"/>
    <w:tblPr>
      <w:tblStyleRowBandSize w:val="1"/>
      <w:tblStyleColBandSize w:val="1"/>
      <w:tblCellMar>
        <w:left w:w="115" w:type="dxa"/>
        <w:right w:w="115" w:type="dxa"/>
      </w:tblCellMar>
    </w:tblPr>
  </w:style>
  <w:style w:type="table" w:customStyle="1" w:styleId="a2">
    <w:basedOn w:val="TableNormal2"/>
    <w:tblPr>
      <w:tblStyleRowBandSize w:val="1"/>
      <w:tblStyleColBandSize w:val="1"/>
      <w:tblCellMar>
        <w:left w:w="115" w:type="dxa"/>
        <w:right w:w="115" w:type="dxa"/>
      </w:tblCellMar>
    </w:tblPr>
  </w:style>
  <w:style w:type="table" w:customStyle="1" w:styleId="a3">
    <w:basedOn w:val="TableNormal2"/>
    <w:tblPr>
      <w:tblStyleRowBandSize w:val="1"/>
      <w:tblStyleColBandSize w:val="1"/>
      <w:tblCellMar>
        <w:left w:w="115" w:type="dxa"/>
        <w:right w:w="115" w:type="dxa"/>
      </w:tblCellMar>
    </w:tblPr>
  </w:style>
  <w:style w:type="table" w:customStyle="1" w:styleId="a4">
    <w:basedOn w:val="TableNormal2"/>
    <w:tblPr>
      <w:tblStyleRowBandSize w:val="1"/>
      <w:tblStyleColBandSize w:val="1"/>
      <w:tblCellMar>
        <w:left w:w="115" w:type="dxa"/>
        <w:right w:w="115" w:type="dxa"/>
      </w:tblCellMar>
    </w:tblPr>
  </w:style>
  <w:style w:type="table" w:customStyle="1" w:styleId="a5">
    <w:basedOn w:val="TableNormal2"/>
    <w:tblPr>
      <w:tblStyleRowBandSize w:val="1"/>
      <w:tblStyleColBandSize w:val="1"/>
      <w:tblCellMar>
        <w:left w:w="115" w:type="dxa"/>
        <w:right w:w="115" w:type="dxa"/>
      </w:tblCellMar>
    </w:tblPr>
  </w:style>
  <w:style w:type="table" w:customStyle="1" w:styleId="a6">
    <w:basedOn w:val="TableNormal2"/>
    <w:tblPr>
      <w:tblStyleRowBandSize w:val="1"/>
      <w:tblStyleColBandSize w:val="1"/>
      <w:tblCellMar>
        <w:left w:w="115" w:type="dxa"/>
        <w:right w:w="115" w:type="dxa"/>
      </w:tblCellMar>
    </w:tblPr>
  </w:style>
  <w:style w:type="character" w:styleId="Mencinsinresolver">
    <w:name w:val="Unresolved Mention"/>
    <w:basedOn w:val="Fuentedeprrafopredeter"/>
    <w:uiPriority w:val="99"/>
    <w:semiHidden/>
    <w:unhideWhenUsed/>
    <w:rsid w:val="004F05F1"/>
    <w:rPr>
      <w:color w:val="605E5C"/>
      <w:shd w:val="clear" w:color="auto" w:fill="E1DFDD"/>
    </w:rPr>
  </w:style>
  <w:style w:type="character" w:styleId="Hipervnculovisitado">
    <w:name w:val="FollowedHyperlink"/>
    <w:basedOn w:val="Fuentedeprrafopredeter"/>
    <w:uiPriority w:val="99"/>
    <w:semiHidden/>
    <w:unhideWhenUsed/>
    <w:rsid w:val="00E40777"/>
    <w:rPr>
      <w:color w:val="954F72" w:themeColor="followedHyperlink"/>
      <w:u w:val="single"/>
    </w:rPr>
  </w:style>
  <w:style w:type="paragraph" w:styleId="NormalWeb">
    <w:name w:val="Normal (Web)"/>
    <w:basedOn w:val="Normal"/>
    <w:uiPriority w:val="99"/>
    <w:unhideWhenUsed/>
    <w:rsid w:val="002C251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2C2517"/>
    <w:rPr>
      <w:b/>
      <w:bCs/>
    </w:rPr>
  </w:style>
  <w:style w:type="table" w:styleId="Tablaconcuadrcula">
    <w:name w:val="Table Grid"/>
    <w:basedOn w:val="Tablanormal"/>
    <w:uiPriority w:val="39"/>
    <w:rsid w:val="002D38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aliases w:val="RESOLUTIVOS Car"/>
    <w:basedOn w:val="Fuentedeprrafopredeter"/>
    <w:link w:val="Sinespaciado"/>
    <w:uiPriority w:val="1"/>
    <w:qFormat/>
    <w:locked/>
    <w:rsid w:val="00A5727C"/>
    <w:rPr>
      <w:rFonts w:ascii="Arial" w:hAnsi="Arial" w:cs="Arial"/>
      <w:sz w:val="28"/>
      <w:szCs w:val="28"/>
    </w:rPr>
  </w:style>
  <w:style w:type="paragraph" w:styleId="Sinespaciado">
    <w:name w:val="No Spacing"/>
    <w:aliases w:val="RESOLUTIVOS"/>
    <w:link w:val="SinespaciadoCar"/>
    <w:uiPriority w:val="1"/>
    <w:qFormat/>
    <w:rsid w:val="00A5727C"/>
    <w:pPr>
      <w:spacing w:after="0" w:line="360" w:lineRule="auto"/>
      <w:jc w:val="both"/>
    </w:pPr>
    <w:rPr>
      <w:rFonts w:ascii="Arial" w:hAnsi="Arial" w:cs="Ari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5369">
      <w:bodyDiv w:val="1"/>
      <w:marLeft w:val="0"/>
      <w:marRight w:val="0"/>
      <w:marTop w:val="0"/>
      <w:marBottom w:val="0"/>
      <w:divBdr>
        <w:top w:val="none" w:sz="0" w:space="0" w:color="auto"/>
        <w:left w:val="none" w:sz="0" w:space="0" w:color="auto"/>
        <w:bottom w:val="none" w:sz="0" w:space="0" w:color="auto"/>
        <w:right w:val="none" w:sz="0" w:space="0" w:color="auto"/>
      </w:divBdr>
    </w:div>
    <w:div w:id="18241472">
      <w:bodyDiv w:val="1"/>
      <w:marLeft w:val="0"/>
      <w:marRight w:val="0"/>
      <w:marTop w:val="0"/>
      <w:marBottom w:val="0"/>
      <w:divBdr>
        <w:top w:val="none" w:sz="0" w:space="0" w:color="auto"/>
        <w:left w:val="none" w:sz="0" w:space="0" w:color="auto"/>
        <w:bottom w:val="none" w:sz="0" w:space="0" w:color="auto"/>
        <w:right w:val="none" w:sz="0" w:space="0" w:color="auto"/>
      </w:divBdr>
    </w:div>
    <w:div w:id="23794523">
      <w:bodyDiv w:val="1"/>
      <w:marLeft w:val="0"/>
      <w:marRight w:val="0"/>
      <w:marTop w:val="0"/>
      <w:marBottom w:val="0"/>
      <w:divBdr>
        <w:top w:val="none" w:sz="0" w:space="0" w:color="auto"/>
        <w:left w:val="none" w:sz="0" w:space="0" w:color="auto"/>
        <w:bottom w:val="none" w:sz="0" w:space="0" w:color="auto"/>
        <w:right w:val="none" w:sz="0" w:space="0" w:color="auto"/>
      </w:divBdr>
    </w:div>
    <w:div w:id="49808440">
      <w:bodyDiv w:val="1"/>
      <w:marLeft w:val="0"/>
      <w:marRight w:val="0"/>
      <w:marTop w:val="0"/>
      <w:marBottom w:val="0"/>
      <w:divBdr>
        <w:top w:val="none" w:sz="0" w:space="0" w:color="auto"/>
        <w:left w:val="none" w:sz="0" w:space="0" w:color="auto"/>
        <w:bottom w:val="none" w:sz="0" w:space="0" w:color="auto"/>
        <w:right w:val="none" w:sz="0" w:space="0" w:color="auto"/>
      </w:divBdr>
    </w:div>
    <w:div w:id="82459174">
      <w:bodyDiv w:val="1"/>
      <w:marLeft w:val="0"/>
      <w:marRight w:val="0"/>
      <w:marTop w:val="0"/>
      <w:marBottom w:val="0"/>
      <w:divBdr>
        <w:top w:val="none" w:sz="0" w:space="0" w:color="auto"/>
        <w:left w:val="none" w:sz="0" w:space="0" w:color="auto"/>
        <w:bottom w:val="none" w:sz="0" w:space="0" w:color="auto"/>
        <w:right w:val="none" w:sz="0" w:space="0" w:color="auto"/>
      </w:divBdr>
    </w:div>
    <w:div w:id="95905265">
      <w:bodyDiv w:val="1"/>
      <w:marLeft w:val="0"/>
      <w:marRight w:val="0"/>
      <w:marTop w:val="0"/>
      <w:marBottom w:val="0"/>
      <w:divBdr>
        <w:top w:val="none" w:sz="0" w:space="0" w:color="auto"/>
        <w:left w:val="none" w:sz="0" w:space="0" w:color="auto"/>
        <w:bottom w:val="none" w:sz="0" w:space="0" w:color="auto"/>
        <w:right w:val="none" w:sz="0" w:space="0" w:color="auto"/>
      </w:divBdr>
    </w:div>
    <w:div w:id="115489224">
      <w:bodyDiv w:val="1"/>
      <w:marLeft w:val="0"/>
      <w:marRight w:val="0"/>
      <w:marTop w:val="0"/>
      <w:marBottom w:val="0"/>
      <w:divBdr>
        <w:top w:val="none" w:sz="0" w:space="0" w:color="auto"/>
        <w:left w:val="none" w:sz="0" w:space="0" w:color="auto"/>
        <w:bottom w:val="none" w:sz="0" w:space="0" w:color="auto"/>
        <w:right w:val="none" w:sz="0" w:space="0" w:color="auto"/>
      </w:divBdr>
    </w:div>
    <w:div w:id="136774432">
      <w:bodyDiv w:val="1"/>
      <w:marLeft w:val="0"/>
      <w:marRight w:val="0"/>
      <w:marTop w:val="0"/>
      <w:marBottom w:val="0"/>
      <w:divBdr>
        <w:top w:val="none" w:sz="0" w:space="0" w:color="auto"/>
        <w:left w:val="none" w:sz="0" w:space="0" w:color="auto"/>
        <w:bottom w:val="none" w:sz="0" w:space="0" w:color="auto"/>
        <w:right w:val="none" w:sz="0" w:space="0" w:color="auto"/>
      </w:divBdr>
    </w:div>
    <w:div w:id="150215723">
      <w:bodyDiv w:val="1"/>
      <w:marLeft w:val="0"/>
      <w:marRight w:val="0"/>
      <w:marTop w:val="0"/>
      <w:marBottom w:val="0"/>
      <w:divBdr>
        <w:top w:val="none" w:sz="0" w:space="0" w:color="auto"/>
        <w:left w:val="none" w:sz="0" w:space="0" w:color="auto"/>
        <w:bottom w:val="none" w:sz="0" w:space="0" w:color="auto"/>
        <w:right w:val="none" w:sz="0" w:space="0" w:color="auto"/>
      </w:divBdr>
    </w:div>
    <w:div w:id="166680267">
      <w:bodyDiv w:val="1"/>
      <w:marLeft w:val="0"/>
      <w:marRight w:val="0"/>
      <w:marTop w:val="0"/>
      <w:marBottom w:val="0"/>
      <w:divBdr>
        <w:top w:val="none" w:sz="0" w:space="0" w:color="auto"/>
        <w:left w:val="none" w:sz="0" w:space="0" w:color="auto"/>
        <w:bottom w:val="none" w:sz="0" w:space="0" w:color="auto"/>
        <w:right w:val="none" w:sz="0" w:space="0" w:color="auto"/>
      </w:divBdr>
    </w:div>
    <w:div w:id="172303967">
      <w:bodyDiv w:val="1"/>
      <w:marLeft w:val="0"/>
      <w:marRight w:val="0"/>
      <w:marTop w:val="0"/>
      <w:marBottom w:val="0"/>
      <w:divBdr>
        <w:top w:val="none" w:sz="0" w:space="0" w:color="auto"/>
        <w:left w:val="none" w:sz="0" w:space="0" w:color="auto"/>
        <w:bottom w:val="none" w:sz="0" w:space="0" w:color="auto"/>
        <w:right w:val="none" w:sz="0" w:space="0" w:color="auto"/>
      </w:divBdr>
    </w:div>
    <w:div w:id="180363597">
      <w:bodyDiv w:val="1"/>
      <w:marLeft w:val="0"/>
      <w:marRight w:val="0"/>
      <w:marTop w:val="0"/>
      <w:marBottom w:val="0"/>
      <w:divBdr>
        <w:top w:val="none" w:sz="0" w:space="0" w:color="auto"/>
        <w:left w:val="none" w:sz="0" w:space="0" w:color="auto"/>
        <w:bottom w:val="none" w:sz="0" w:space="0" w:color="auto"/>
        <w:right w:val="none" w:sz="0" w:space="0" w:color="auto"/>
      </w:divBdr>
    </w:div>
    <w:div w:id="187765188">
      <w:bodyDiv w:val="1"/>
      <w:marLeft w:val="0"/>
      <w:marRight w:val="0"/>
      <w:marTop w:val="0"/>
      <w:marBottom w:val="0"/>
      <w:divBdr>
        <w:top w:val="none" w:sz="0" w:space="0" w:color="auto"/>
        <w:left w:val="none" w:sz="0" w:space="0" w:color="auto"/>
        <w:bottom w:val="none" w:sz="0" w:space="0" w:color="auto"/>
        <w:right w:val="none" w:sz="0" w:space="0" w:color="auto"/>
      </w:divBdr>
    </w:div>
    <w:div w:id="191655996">
      <w:bodyDiv w:val="1"/>
      <w:marLeft w:val="0"/>
      <w:marRight w:val="0"/>
      <w:marTop w:val="0"/>
      <w:marBottom w:val="0"/>
      <w:divBdr>
        <w:top w:val="none" w:sz="0" w:space="0" w:color="auto"/>
        <w:left w:val="none" w:sz="0" w:space="0" w:color="auto"/>
        <w:bottom w:val="none" w:sz="0" w:space="0" w:color="auto"/>
        <w:right w:val="none" w:sz="0" w:space="0" w:color="auto"/>
      </w:divBdr>
    </w:div>
    <w:div w:id="222570185">
      <w:bodyDiv w:val="1"/>
      <w:marLeft w:val="0"/>
      <w:marRight w:val="0"/>
      <w:marTop w:val="0"/>
      <w:marBottom w:val="0"/>
      <w:divBdr>
        <w:top w:val="none" w:sz="0" w:space="0" w:color="auto"/>
        <w:left w:val="none" w:sz="0" w:space="0" w:color="auto"/>
        <w:bottom w:val="none" w:sz="0" w:space="0" w:color="auto"/>
        <w:right w:val="none" w:sz="0" w:space="0" w:color="auto"/>
      </w:divBdr>
    </w:div>
    <w:div w:id="268242744">
      <w:bodyDiv w:val="1"/>
      <w:marLeft w:val="0"/>
      <w:marRight w:val="0"/>
      <w:marTop w:val="0"/>
      <w:marBottom w:val="0"/>
      <w:divBdr>
        <w:top w:val="none" w:sz="0" w:space="0" w:color="auto"/>
        <w:left w:val="none" w:sz="0" w:space="0" w:color="auto"/>
        <w:bottom w:val="none" w:sz="0" w:space="0" w:color="auto"/>
        <w:right w:val="none" w:sz="0" w:space="0" w:color="auto"/>
      </w:divBdr>
    </w:div>
    <w:div w:id="286087048">
      <w:bodyDiv w:val="1"/>
      <w:marLeft w:val="0"/>
      <w:marRight w:val="0"/>
      <w:marTop w:val="0"/>
      <w:marBottom w:val="0"/>
      <w:divBdr>
        <w:top w:val="none" w:sz="0" w:space="0" w:color="auto"/>
        <w:left w:val="none" w:sz="0" w:space="0" w:color="auto"/>
        <w:bottom w:val="none" w:sz="0" w:space="0" w:color="auto"/>
        <w:right w:val="none" w:sz="0" w:space="0" w:color="auto"/>
      </w:divBdr>
    </w:div>
    <w:div w:id="325984895">
      <w:bodyDiv w:val="1"/>
      <w:marLeft w:val="0"/>
      <w:marRight w:val="0"/>
      <w:marTop w:val="0"/>
      <w:marBottom w:val="0"/>
      <w:divBdr>
        <w:top w:val="none" w:sz="0" w:space="0" w:color="auto"/>
        <w:left w:val="none" w:sz="0" w:space="0" w:color="auto"/>
        <w:bottom w:val="none" w:sz="0" w:space="0" w:color="auto"/>
        <w:right w:val="none" w:sz="0" w:space="0" w:color="auto"/>
      </w:divBdr>
    </w:div>
    <w:div w:id="368602306">
      <w:bodyDiv w:val="1"/>
      <w:marLeft w:val="0"/>
      <w:marRight w:val="0"/>
      <w:marTop w:val="0"/>
      <w:marBottom w:val="0"/>
      <w:divBdr>
        <w:top w:val="none" w:sz="0" w:space="0" w:color="auto"/>
        <w:left w:val="none" w:sz="0" w:space="0" w:color="auto"/>
        <w:bottom w:val="none" w:sz="0" w:space="0" w:color="auto"/>
        <w:right w:val="none" w:sz="0" w:space="0" w:color="auto"/>
      </w:divBdr>
    </w:div>
    <w:div w:id="372508350">
      <w:bodyDiv w:val="1"/>
      <w:marLeft w:val="0"/>
      <w:marRight w:val="0"/>
      <w:marTop w:val="0"/>
      <w:marBottom w:val="0"/>
      <w:divBdr>
        <w:top w:val="none" w:sz="0" w:space="0" w:color="auto"/>
        <w:left w:val="none" w:sz="0" w:space="0" w:color="auto"/>
        <w:bottom w:val="none" w:sz="0" w:space="0" w:color="auto"/>
        <w:right w:val="none" w:sz="0" w:space="0" w:color="auto"/>
      </w:divBdr>
    </w:div>
    <w:div w:id="377123990">
      <w:bodyDiv w:val="1"/>
      <w:marLeft w:val="0"/>
      <w:marRight w:val="0"/>
      <w:marTop w:val="0"/>
      <w:marBottom w:val="0"/>
      <w:divBdr>
        <w:top w:val="none" w:sz="0" w:space="0" w:color="auto"/>
        <w:left w:val="none" w:sz="0" w:space="0" w:color="auto"/>
        <w:bottom w:val="none" w:sz="0" w:space="0" w:color="auto"/>
        <w:right w:val="none" w:sz="0" w:space="0" w:color="auto"/>
      </w:divBdr>
    </w:div>
    <w:div w:id="433288168">
      <w:bodyDiv w:val="1"/>
      <w:marLeft w:val="0"/>
      <w:marRight w:val="0"/>
      <w:marTop w:val="0"/>
      <w:marBottom w:val="0"/>
      <w:divBdr>
        <w:top w:val="none" w:sz="0" w:space="0" w:color="auto"/>
        <w:left w:val="none" w:sz="0" w:space="0" w:color="auto"/>
        <w:bottom w:val="none" w:sz="0" w:space="0" w:color="auto"/>
        <w:right w:val="none" w:sz="0" w:space="0" w:color="auto"/>
      </w:divBdr>
    </w:div>
    <w:div w:id="438450396">
      <w:bodyDiv w:val="1"/>
      <w:marLeft w:val="0"/>
      <w:marRight w:val="0"/>
      <w:marTop w:val="0"/>
      <w:marBottom w:val="0"/>
      <w:divBdr>
        <w:top w:val="none" w:sz="0" w:space="0" w:color="auto"/>
        <w:left w:val="none" w:sz="0" w:space="0" w:color="auto"/>
        <w:bottom w:val="none" w:sz="0" w:space="0" w:color="auto"/>
        <w:right w:val="none" w:sz="0" w:space="0" w:color="auto"/>
      </w:divBdr>
    </w:div>
    <w:div w:id="468088219">
      <w:bodyDiv w:val="1"/>
      <w:marLeft w:val="0"/>
      <w:marRight w:val="0"/>
      <w:marTop w:val="0"/>
      <w:marBottom w:val="0"/>
      <w:divBdr>
        <w:top w:val="none" w:sz="0" w:space="0" w:color="auto"/>
        <w:left w:val="none" w:sz="0" w:space="0" w:color="auto"/>
        <w:bottom w:val="none" w:sz="0" w:space="0" w:color="auto"/>
        <w:right w:val="none" w:sz="0" w:space="0" w:color="auto"/>
      </w:divBdr>
    </w:div>
    <w:div w:id="470905964">
      <w:bodyDiv w:val="1"/>
      <w:marLeft w:val="0"/>
      <w:marRight w:val="0"/>
      <w:marTop w:val="0"/>
      <w:marBottom w:val="0"/>
      <w:divBdr>
        <w:top w:val="none" w:sz="0" w:space="0" w:color="auto"/>
        <w:left w:val="none" w:sz="0" w:space="0" w:color="auto"/>
        <w:bottom w:val="none" w:sz="0" w:space="0" w:color="auto"/>
        <w:right w:val="none" w:sz="0" w:space="0" w:color="auto"/>
      </w:divBdr>
    </w:div>
    <w:div w:id="478958044">
      <w:bodyDiv w:val="1"/>
      <w:marLeft w:val="0"/>
      <w:marRight w:val="0"/>
      <w:marTop w:val="0"/>
      <w:marBottom w:val="0"/>
      <w:divBdr>
        <w:top w:val="none" w:sz="0" w:space="0" w:color="auto"/>
        <w:left w:val="none" w:sz="0" w:space="0" w:color="auto"/>
        <w:bottom w:val="none" w:sz="0" w:space="0" w:color="auto"/>
        <w:right w:val="none" w:sz="0" w:space="0" w:color="auto"/>
      </w:divBdr>
    </w:div>
    <w:div w:id="513568612">
      <w:bodyDiv w:val="1"/>
      <w:marLeft w:val="0"/>
      <w:marRight w:val="0"/>
      <w:marTop w:val="0"/>
      <w:marBottom w:val="0"/>
      <w:divBdr>
        <w:top w:val="none" w:sz="0" w:space="0" w:color="auto"/>
        <w:left w:val="none" w:sz="0" w:space="0" w:color="auto"/>
        <w:bottom w:val="none" w:sz="0" w:space="0" w:color="auto"/>
        <w:right w:val="none" w:sz="0" w:space="0" w:color="auto"/>
      </w:divBdr>
    </w:div>
    <w:div w:id="531383672">
      <w:bodyDiv w:val="1"/>
      <w:marLeft w:val="0"/>
      <w:marRight w:val="0"/>
      <w:marTop w:val="0"/>
      <w:marBottom w:val="0"/>
      <w:divBdr>
        <w:top w:val="none" w:sz="0" w:space="0" w:color="auto"/>
        <w:left w:val="none" w:sz="0" w:space="0" w:color="auto"/>
        <w:bottom w:val="none" w:sz="0" w:space="0" w:color="auto"/>
        <w:right w:val="none" w:sz="0" w:space="0" w:color="auto"/>
      </w:divBdr>
      <w:divsChild>
        <w:div w:id="1289048850">
          <w:marLeft w:val="0"/>
          <w:marRight w:val="0"/>
          <w:marTop w:val="0"/>
          <w:marBottom w:val="0"/>
          <w:divBdr>
            <w:top w:val="none" w:sz="0" w:space="0" w:color="auto"/>
            <w:left w:val="none" w:sz="0" w:space="0" w:color="auto"/>
            <w:bottom w:val="none" w:sz="0" w:space="0" w:color="auto"/>
            <w:right w:val="none" w:sz="0" w:space="0" w:color="auto"/>
          </w:divBdr>
        </w:div>
        <w:div w:id="1801725418">
          <w:marLeft w:val="0"/>
          <w:marRight w:val="0"/>
          <w:marTop w:val="0"/>
          <w:marBottom w:val="0"/>
          <w:divBdr>
            <w:top w:val="none" w:sz="0" w:space="0" w:color="auto"/>
            <w:left w:val="none" w:sz="0" w:space="0" w:color="auto"/>
            <w:bottom w:val="none" w:sz="0" w:space="0" w:color="auto"/>
            <w:right w:val="none" w:sz="0" w:space="0" w:color="auto"/>
          </w:divBdr>
        </w:div>
      </w:divsChild>
    </w:div>
    <w:div w:id="540478425">
      <w:bodyDiv w:val="1"/>
      <w:marLeft w:val="0"/>
      <w:marRight w:val="0"/>
      <w:marTop w:val="0"/>
      <w:marBottom w:val="0"/>
      <w:divBdr>
        <w:top w:val="none" w:sz="0" w:space="0" w:color="auto"/>
        <w:left w:val="none" w:sz="0" w:space="0" w:color="auto"/>
        <w:bottom w:val="none" w:sz="0" w:space="0" w:color="auto"/>
        <w:right w:val="none" w:sz="0" w:space="0" w:color="auto"/>
      </w:divBdr>
    </w:div>
    <w:div w:id="546382136">
      <w:bodyDiv w:val="1"/>
      <w:marLeft w:val="0"/>
      <w:marRight w:val="0"/>
      <w:marTop w:val="0"/>
      <w:marBottom w:val="0"/>
      <w:divBdr>
        <w:top w:val="none" w:sz="0" w:space="0" w:color="auto"/>
        <w:left w:val="none" w:sz="0" w:space="0" w:color="auto"/>
        <w:bottom w:val="none" w:sz="0" w:space="0" w:color="auto"/>
        <w:right w:val="none" w:sz="0" w:space="0" w:color="auto"/>
      </w:divBdr>
    </w:div>
    <w:div w:id="560559087">
      <w:bodyDiv w:val="1"/>
      <w:marLeft w:val="0"/>
      <w:marRight w:val="0"/>
      <w:marTop w:val="0"/>
      <w:marBottom w:val="0"/>
      <w:divBdr>
        <w:top w:val="none" w:sz="0" w:space="0" w:color="auto"/>
        <w:left w:val="none" w:sz="0" w:space="0" w:color="auto"/>
        <w:bottom w:val="none" w:sz="0" w:space="0" w:color="auto"/>
        <w:right w:val="none" w:sz="0" w:space="0" w:color="auto"/>
      </w:divBdr>
    </w:div>
    <w:div w:id="604575387">
      <w:bodyDiv w:val="1"/>
      <w:marLeft w:val="0"/>
      <w:marRight w:val="0"/>
      <w:marTop w:val="0"/>
      <w:marBottom w:val="0"/>
      <w:divBdr>
        <w:top w:val="none" w:sz="0" w:space="0" w:color="auto"/>
        <w:left w:val="none" w:sz="0" w:space="0" w:color="auto"/>
        <w:bottom w:val="none" w:sz="0" w:space="0" w:color="auto"/>
        <w:right w:val="none" w:sz="0" w:space="0" w:color="auto"/>
      </w:divBdr>
    </w:div>
    <w:div w:id="615797688">
      <w:bodyDiv w:val="1"/>
      <w:marLeft w:val="0"/>
      <w:marRight w:val="0"/>
      <w:marTop w:val="0"/>
      <w:marBottom w:val="0"/>
      <w:divBdr>
        <w:top w:val="none" w:sz="0" w:space="0" w:color="auto"/>
        <w:left w:val="none" w:sz="0" w:space="0" w:color="auto"/>
        <w:bottom w:val="none" w:sz="0" w:space="0" w:color="auto"/>
        <w:right w:val="none" w:sz="0" w:space="0" w:color="auto"/>
      </w:divBdr>
    </w:div>
    <w:div w:id="616788993">
      <w:bodyDiv w:val="1"/>
      <w:marLeft w:val="0"/>
      <w:marRight w:val="0"/>
      <w:marTop w:val="0"/>
      <w:marBottom w:val="0"/>
      <w:divBdr>
        <w:top w:val="none" w:sz="0" w:space="0" w:color="auto"/>
        <w:left w:val="none" w:sz="0" w:space="0" w:color="auto"/>
        <w:bottom w:val="none" w:sz="0" w:space="0" w:color="auto"/>
        <w:right w:val="none" w:sz="0" w:space="0" w:color="auto"/>
      </w:divBdr>
    </w:div>
    <w:div w:id="651063862">
      <w:bodyDiv w:val="1"/>
      <w:marLeft w:val="0"/>
      <w:marRight w:val="0"/>
      <w:marTop w:val="0"/>
      <w:marBottom w:val="0"/>
      <w:divBdr>
        <w:top w:val="none" w:sz="0" w:space="0" w:color="auto"/>
        <w:left w:val="none" w:sz="0" w:space="0" w:color="auto"/>
        <w:bottom w:val="none" w:sz="0" w:space="0" w:color="auto"/>
        <w:right w:val="none" w:sz="0" w:space="0" w:color="auto"/>
      </w:divBdr>
    </w:div>
    <w:div w:id="735203225">
      <w:bodyDiv w:val="1"/>
      <w:marLeft w:val="0"/>
      <w:marRight w:val="0"/>
      <w:marTop w:val="0"/>
      <w:marBottom w:val="0"/>
      <w:divBdr>
        <w:top w:val="none" w:sz="0" w:space="0" w:color="auto"/>
        <w:left w:val="none" w:sz="0" w:space="0" w:color="auto"/>
        <w:bottom w:val="none" w:sz="0" w:space="0" w:color="auto"/>
        <w:right w:val="none" w:sz="0" w:space="0" w:color="auto"/>
      </w:divBdr>
    </w:div>
    <w:div w:id="741373580">
      <w:bodyDiv w:val="1"/>
      <w:marLeft w:val="0"/>
      <w:marRight w:val="0"/>
      <w:marTop w:val="0"/>
      <w:marBottom w:val="0"/>
      <w:divBdr>
        <w:top w:val="none" w:sz="0" w:space="0" w:color="auto"/>
        <w:left w:val="none" w:sz="0" w:space="0" w:color="auto"/>
        <w:bottom w:val="none" w:sz="0" w:space="0" w:color="auto"/>
        <w:right w:val="none" w:sz="0" w:space="0" w:color="auto"/>
      </w:divBdr>
    </w:div>
    <w:div w:id="785929664">
      <w:bodyDiv w:val="1"/>
      <w:marLeft w:val="0"/>
      <w:marRight w:val="0"/>
      <w:marTop w:val="0"/>
      <w:marBottom w:val="0"/>
      <w:divBdr>
        <w:top w:val="none" w:sz="0" w:space="0" w:color="auto"/>
        <w:left w:val="none" w:sz="0" w:space="0" w:color="auto"/>
        <w:bottom w:val="none" w:sz="0" w:space="0" w:color="auto"/>
        <w:right w:val="none" w:sz="0" w:space="0" w:color="auto"/>
      </w:divBdr>
    </w:div>
    <w:div w:id="805126089">
      <w:bodyDiv w:val="1"/>
      <w:marLeft w:val="0"/>
      <w:marRight w:val="0"/>
      <w:marTop w:val="0"/>
      <w:marBottom w:val="0"/>
      <w:divBdr>
        <w:top w:val="none" w:sz="0" w:space="0" w:color="auto"/>
        <w:left w:val="none" w:sz="0" w:space="0" w:color="auto"/>
        <w:bottom w:val="none" w:sz="0" w:space="0" w:color="auto"/>
        <w:right w:val="none" w:sz="0" w:space="0" w:color="auto"/>
      </w:divBdr>
    </w:div>
    <w:div w:id="830026283">
      <w:bodyDiv w:val="1"/>
      <w:marLeft w:val="0"/>
      <w:marRight w:val="0"/>
      <w:marTop w:val="0"/>
      <w:marBottom w:val="0"/>
      <w:divBdr>
        <w:top w:val="none" w:sz="0" w:space="0" w:color="auto"/>
        <w:left w:val="none" w:sz="0" w:space="0" w:color="auto"/>
        <w:bottom w:val="none" w:sz="0" w:space="0" w:color="auto"/>
        <w:right w:val="none" w:sz="0" w:space="0" w:color="auto"/>
      </w:divBdr>
    </w:div>
    <w:div w:id="834341835">
      <w:bodyDiv w:val="1"/>
      <w:marLeft w:val="0"/>
      <w:marRight w:val="0"/>
      <w:marTop w:val="0"/>
      <w:marBottom w:val="0"/>
      <w:divBdr>
        <w:top w:val="none" w:sz="0" w:space="0" w:color="auto"/>
        <w:left w:val="none" w:sz="0" w:space="0" w:color="auto"/>
        <w:bottom w:val="none" w:sz="0" w:space="0" w:color="auto"/>
        <w:right w:val="none" w:sz="0" w:space="0" w:color="auto"/>
      </w:divBdr>
    </w:div>
    <w:div w:id="843127033">
      <w:bodyDiv w:val="1"/>
      <w:marLeft w:val="0"/>
      <w:marRight w:val="0"/>
      <w:marTop w:val="0"/>
      <w:marBottom w:val="0"/>
      <w:divBdr>
        <w:top w:val="none" w:sz="0" w:space="0" w:color="auto"/>
        <w:left w:val="none" w:sz="0" w:space="0" w:color="auto"/>
        <w:bottom w:val="none" w:sz="0" w:space="0" w:color="auto"/>
        <w:right w:val="none" w:sz="0" w:space="0" w:color="auto"/>
      </w:divBdr>
    </w:div>
    <w:div w:id="845480778">
      <w:bodyDiv w:val="1"/>
      <w:marLeft w:val="0"/>
      <w:marRight w:val="0"/>
      <w:marTop w:val="0"/>
      <w:marBottom w:val="0"/>
      <w:divBdr>
        <w:top w:val="none" w:sz="0" w:space="0" w:color="auto"/>
        <w:left w:val="none" w:sz="0" w:space="0" w:color="auto"/>
        <w:bottom w:val="none" w:sz="0" w:space="0" w:color="auto"/>
        <w:right w:val="none" w:sz="0" w:space="0" w:color="auto"/>
      </w:divBdr>
    </w:div>
    <w:div w:id="857701425">
      <w:bodyDiv w:val="1"/>
      <w:marLeft w:val="0"/>
      <w:marRight w:val="0"/>
      <w:marTop w:val="0"/>
      <w:marBottom w:val="0"/>
      <w:divBdr>
        <w:top w:val="none" w:sz="0" w:space="0" w:color="auto"/>
        <w:left w:val="none" w:sz="0" w:space="0" w:color="auto"/>
        <w:bottom w:val="none" w:sz="0" w:space="0" w:color="auto"/>
        <w:right w:val="none" w:sz="0" w:space="0" w:color="auto"/>
      </w:divBdr>
    </w:div>
    <w:div w:id="864177999">
      <w:bodyDiv w:val="1"/>
      <w:marLeft w:val="0"/>
      <w:marRight w:val="0"/>
      <w:marTop w:val="0"/>
      <w:marBottom w:val="0"/>
      <w:divBdr>
        <w:top w:val="none" w:sz="0" w:space="0" w:color="auto"/>
        <w:left w:val="none" w:sz="0" w:space="0" w:color="auto"/>
        <w:bottom w:val="none" w:sz="0" w:space="0" w:color="auto"/>
        <w:right w:val="none" w:sz="0" w:space="0" w:color="auto"/>
      </w:divBdr>
    </w:div>
    <w:div w:id="877933268">
      <w:bodyDiv w:val="1"/>
      <w:marLeft w:val="0"/>
      <w:marRight w:val="0"/>
      <w:marTop w:val="0"/>
      <w:marBottom w:val="0"/>
      <w:divBdr>
        <w:top w:val="none" w:sz="0" w:space="0" w:color="auto"/>
        <w:left w:val="none" w:sz="0" w:space="0" w:color="auto"/>
        <w:bottom w:val="none" w:sz="0" w:space="0" w:color="auto"/>
        <w:right w:val="none" w:sz="0" w:space="0" w:color="auto"/>
      </w:divBdr>
    </w:div>
    <w:div w:id="880553065">
      <w:bodyDiv w:val="1"/>
      <w:marLeft w:val="0"/>
      <w:marRight w:val="0"/>
      <w:marTop w:val="0"/>
      <w:marBottom w:val="0"/>
      <w:divBdr>
        <w:top w:val="none" w:sz="0" w:space="0" w:color="auto"/>
        <w:left w:val="none" w:sz="0" w:space="0" w:color="auto"/>
        <w:bottom w:val="none" w:sz="0" w:space="0" w:color="auto"/>
        <w:right w:val="none" w:sz="0" w:space="0" w:color="auto"/>
      </w:divBdr>
    </w:div>
    <w:div w:id="904680752">
      <w:bodyDiv w:val="1"/>
      <w:marLeft w:val="0"/>
      <w:marRight w:val="0"/>
      <w:marTop w:val="0"/>
      <w:marBottom w:val="0"/>
      <w:divBdr>
        <w:top w:val="none" w:sz="0" w:space="0" w:color="auto"/>
        <w:left w:val="none" w:sz="0" w:space="0" w:color="auto"/>
        <w:bottom w:val="none" w:sz="0" w:space="0" w:color="auto"/>
        <w:right w:val="none" w:sz="0" w:space="0" w:color="auto"/>
      </w:divBdr>
    </w:div>
    <w:div w:id="943920211">
      <w:bodyDiv w:val="1"/>
      <w:marLeft w:val="0"/>
      <w:marRight w:val="0"/>
      <w:marTop w:val="0"/>
      <w:marBottom w:val="0"/>
      <w:divBdr>
        <w:top w:val="none" w:sz="0" w:space="0" w:color="auto"/>
        <w:left w:val="none" w:sz="0" w:space="0" w:color="auto"/>
        <w:bottom w:val="none" w:sz="0" w:space="0" w:color="auto"/>
        <w:right w:val="none" w:sz="0" w:space="0" w:color="auto"/>
      </w:divBdr>
    </w:div>
    <w:div w:id="990137312">
      <w:bodyDiv w:val="1"/>
      <w:marLeft w:val="0"/>
      <w:marRight w:val="0"/>
      <w:marTop w:val="0"/>
      <w:marBottom w:val="0"/>
      <w:divBdr>
        <w:top w:val="none" w:sz="0" w:space="0" w:color="auto"/>
        <w:left w:val="none" w:sz="0" w:space="0" w:color="auto"/>
        <w:bottom w:val="none" w:sz="0" w:space="0" w:color="auto"/>
        <w:right w:val="none" w:sz="0" w:space="0" w:color="auto"/>
      </w:divBdr>
    </w:div>
    <w:div w:id="1008218429">
      <w:bodyDiv w:val="1"/>
      <w:marLeft w:val="0"/>
      <w:marRight w:val="0"/>
      <w:marTop w:val="0"/>
      <w:marBottom w:val="0"/>
      <w:divBdr>
        <w:top w:val="none" w:sz="0" w:space="0" w:color="auto"/>
        <w:left w:val="none" w:sz="0" w:space="0" w:color="auto"/>
        <w:bottom w:val="none" w:sz="0" w:space="0" w:color="auto"/>
        <w:right w:val="none" w:sz="0" w:space="0" w:color="auto"/>
      </w:divBdr>
    </w:div>
    <w:div w:id="1023240090">
      <w:bodyDiv w:val="1"/>
      <w:marLeft w:val="0"/>
      <w:marRight w:val="0"/>
      <w:marTop w:val="0"/>
      <w:marBottom w:val="0"/>
      <w:divBdr>
        <w:top w:val="none" w:sz="0" w:space="0" w:color="auto"/>
        <w:left w:val="none" w:sz="0" w:space="0" w:color="auto"/>
        <w:bottom w:val="none" w:sz="0" w:space="0" w:color="auto"/>
        <w:right w:val="none" w:sz="0" w:space="0" w:color="auto"/>
      </w:divBdr>
    </w:div>
    <w:div w:id="1036932452">
      <w:bodyDiv w:val="1"/>
      <w:marLeft w:val="0"/>
      <w:marRight w:val="0"/>
      <w:marTop w:val="0"/>
      <w:marBottom w:val="0"/>
      <w:divBdr>
        <w:top w:val="none" w:sz="0" w:space="0" w:color="auto"/>
        <w:left w:val="none" w:sz="0" w:space="0" w:color="auto"/>
        <w:bottom w:val="none" w:sz="0" w:space="0" w:color="auto"/>
        <w:right w:val="none" w:sz="0" w:space="0" w:color="auto"/>
      </w:divBdr>
    </w:div>
    <w:div w:id="1060596120">
      <w:bodyDiv w:val="1"/>
      <w:marLeft w:val="0"/>
      <w:marRight w:val="0"/>
      <w:marTop w:val="0"/>
      <w:marBottom w:val="0"/>
      <w:divBdr>
        <w:top w:val="none" w:sz="0" w:space="0" w:color="auto"/>
        <w:left w:val="none" w:sz="0" w:space="0" w:color="auto"/>
        <w:bottom w:val="none" w:sz="0" w:space="0" w:color="auto"/>
        <w:right w:val="none" w:sz="0" w:space="0" w:color="auto"/>
      </w:divBdr>
    </w:div>
    <w:div w:id="1080326144">
      <w:bodyDiv w:val="1"/>
      <w:marLeft w:val="0"/>
      <w:marRight w:val="0"/>
      <w:marTop w:val="0"/>
      <w:marBottom w:val="0"/>
      <w:divBdr>
        <w:top w:val="none" w:sz="0" w:space="0" w:color="auto"/>
        <w:left w:val="none" w:sz="0" w:space="0" w:color="auto"/>
        <w:bottom w:val="none" w:sz="0" w:space="0" w:color="auto"/>
        <w:right w:val="none" w:sz="0" w:space="0" w:color="auto"/>
      </w:divBdr>
    </w:div>
    <w:div w:id="1113674470">
      <w:bodyDiv w:val="1"/>
      <w:marLeft w:val="0"/>
      <w:marRight w:val="0"/>
      <w:marTop w:val="0"/>
      <w:marBottom w:val="0"/>
      <w:divBdr>
        <w:top w:val="none" w:sz="0" w:space="0" w:color="auto"/>
        <w:left w:val="none" w:sz="0" w:space="0" w:color="auto"/>
        <w:bottom w:val="none" w:sz="0" w:space="0" w:color="auto"/>
        <w:right w:val="none" w:sz="0" w:space="0" w:color="auto"/>
      </w:divBdr>
      <w:divsChild>
        <w:div w:id="279341414">
          <w:marLeft w:val="0"/>
          <w:marRight w:val="0"/>
          <w:marTop w:val="0"/>
          <w:marBottom w:val="0"/>
          <w:divBdr>
            <w:top w:val="none" w:sz="0" w:space="0" w:color="auto"/>
            <w:left w:val="none" w:sz="0" w:space="0" w:color="auto"/>
            <w:bottom w:val="none" w:sz="0" w:space="0" w:color="auto"/>
            <w:right w:val="none" w:sz="0" w:space="0" w:color="auto"/>
          </w:divBdr>
        </w:div>
        <w:div w:id="442506454">
          <w:marLeft w:val="0"/>
          <w:marRight w:val="0"/>
          <w:marTop w:val="0"/>
          <w:marBottom w:val="0"/>
          <w:divBdr>
            <w:top w:val="none" w:sz="0" w:space="0" w:color="auto"/>
            <w:left w:val="none" w:sz="0" w:space="0" w:color="auto"/>
            <w:bottom w:val="none" w:sz="0" w:space="0" w:color="auto"/>
            <w:right w:val="none" w:sz="0" w:space="0" w:color="auto"/>
          </w:divBdr>
        </w:div>
        <w:div w:id="1227110132">
          <w:marLeft w:val="0"/>
          <w:marRight w:val="0"/>
          <w:marTop w:val="0"/>
          <w:marBottom w:val="0"/>
          <w:divBdr>
            <w:top w:val="none" w:sz="0" w:space="0" w:color="auto"/>
            <w:left w:val="none" w:sz="0" w:space="0" w:color="auto"/>
            <w:bottom w:val="none" w:sz="0" w:space="0" w:color="auto"/>
            <w:right w:val="none" w:sz="0" w:space="0" w:color="auto"/>
          </w:divBdr>
        </w:div>
      </w:divsChild>
    </w:div>
    <w:div w:id="1227373461">
      <w:bodyDiv w:val="1"/>
      <w:marLeft w:val="0"/>
      <w:marRight w:val="0"/>
      <w:marTop w:val="0"/>
      <w:marBottom w:val="0"/>
      <w:divBdr>
        <w:top w:val="none" w:sz="0" w:space="0" w:color="auto"/>
        <w:left w:val="none" w:sz="0" w:space="0" w:color="auto"/>
        <w:bottom w:val="none" w:sz="0" w:space="0" w:color="auto"/>
        <w:right w:val="none" w:sz="0" w:space="0" w:color="auto"/>
      </w:divBdr>
    </w:div>
    <w:div w:id="1236041141">
      <w:bodyDiv w:val="1"/>
      <w:marLeft w:val="0"/>
      <w:marRight w:val="0"/>
      <w:marTop w:val="0"/>
      <w:marBottom w:val="0"/>
      <w:divBdr>
        <w:top w:val="none" w:sz="0" w:space="0" w:color="auto"/>
        <w:left w:val="none" w:sz="0" w:space="0" w:color="auto"/>
        <w:bottom w:val="none" w:sz="0" w:space="0" w:color="auto"/>
        <w:right w:val="none" w:sz="0" w:space="0" w:color="auto"/>
      </w:divBdr>
    </w:div>
    <w:div w:id="1255086830">
      <w:bodyDiv w:val="1"/>
      <w:marLeft w:val="0"/>
      <w:marRight w:val="0"/>
      <w:marTop w:val="0"/>
      <w:marBottom w:val="0"/>
      <w:divBdr>
        <w:top w:val="none" w:sz="0" w:space="0" w:color="auto"/>
        <w:left w:val="none" w:sz="0" w:space="0" w:color="auto"/>
        <w:bottom w:val="none" w:sz="0" w:space="0" w:color="auto"/>
        <w:right w:val="none" w:sz="0" w:space="0" w:color="auto"/>
      </w:divBdr>
    </w:div>
    <w:div w:id="1284339571">
      <w:bodyDiv w:val="1"/>
      <w:marLeft w:val="0"/>
      <w:marRight w:val="0"/>
      <w:marTop w:val="0"/>
      <w:marBottom w:val="0"/>
      <w:divBdr>
        <w:top w:val="none" w:sz="0" w:space="0" w:color="auto"/>
        <w:left w:val="none" w:sz="0" w:space="0" w:color="auto"/>
        <w:bottom w:val="none" w:sz="0" w:space="0" w:color="auto"/>
        <w:right w:val="none" w:sz="0" w:space="0" w:color="auto"/>
      </w:divBdr>
    </w:div>
    <w:div w:id="1292590286">
      <w:bodyDiv w:val="1"/>
      <w:marLeft w:val="0"/>
      <w:marRight w:val="0"/>
      <w:marTop w:val="0"/>
      <w:marBottom w:val="0"/>
      <w:divBdr>
        <w:top w:val="none" w:sz="0" w:space="0" w:color="auto"/>
        <w:left w:val="none" w:sz="0" w:space="0" w:color="auto"/>
        <w:bottom w:val="none" w:sz="0" w:space="0" w:color="auto"/>
        <w:right w:val="none" w:sz="0" w:space="0" w:color="auto"/>
      </w:divBdr>
    </w:div>
    <w:div w:id="1371569650">
      <w:bodyDiv w:val="1"/>
      <w:marLeft w:val="0"/>
      <w:marRight w:val="0"/>
      <w:marTop w:val="0"/>
      <w:marBottom w:val="0"/>
      <w:divBdr>
        <w:top w:val="none" w:sz="0" w:space="0" w:color="auto"/>
        <w:left w:val="none" w:sz="0" w:space="0" w:color="auto"/>
        <w:bottom w:val="none" w:sz="0" w:space="0" w:color="auto"/>
        <w:right w:val="none" w:sz="0" w:space="0" w:color="auto"/>
      </w:divBdr>
    </w:div>
    <w:div w:id="1377198272">
      <w:bodyDiv w:val="1"/>
      <w:marLeft w:val="0"/>
      <w:marRight w:val="0"/>
      <w:marTop w:val="0"/>
      <w:marBottom w:val="0"/>
      <w:divBdr>
        <w:top w:val="none" w:sz="0" w:space="0" w:color="auto"/>
        <w:left w:val="none" w:sz="0" w:space="0" w:color="auto"/>
        <w:bottom w:val="none" w:sz="0" w:space="0" w:color="auto"/>
        <w:right w:val="none" w:sz="0" w:space="0" w:color="auto"/>
      </w:divBdr>
    </w:div>
    <w:div w:id="1419785945">
      <w:bodyDiv w:val="1"/>
      <w:marLeft w:val="0"/>
      <w:marRight w:val="0"/>
      <w:marTop w:val="0"/>
      <w:marBottom w:val="0"/>
      <w:divBdr>
        <w:top w:val="none" w:sz="0" w:space="0" w:color="auto"/>
        <w:left w:val="none" w:sz="0" w:space="0" w:color="auto"/>
        <w:bottom w:val="none" w:sz="0" w:space="0" w:color="auto"/>
        <w:right w:val="none" w:sz="0" w:space="0" w:color="auto"/>
      </w:divBdr>
    </w:div>
    <w:div w:id="1459759193">
      <w:bodyDiv w:val="1"/>
      <w:marLeft w:val="0"/>
      <w:marRight w:val="0"/>
      <w:marTop w:val="0"/>
      <w:marBottom w:val="0"/>
      <w:divBdr>
        <w:top w:val="none" w:sz="0" w:space="0" w:color="auto"/>
        <w:left w:val="none" w:sz="0" w:space="0" w:color="auto"/>
        <w:bottom w:val="none" w:sz="0" w:space="0" w:color="auto"/>
        <w:right w:val="none" w:sz="0" w:space="0" w:color="auto"/>
      </w:divBdr>
    </w:div>
    <w:div w:id="1464234712">
      <w:bodyDiv w:val="1"/>
      <w:marLeft w:val="0"/>
      <w:marRight w:val="0"/>
      <w:marTop w:val="0"/>
      <w:marBottom w:val="0"/>
      <w:divBdr>
        <w:top w:val="none" w:sz="0" w:space="0" w:color="auto"/>
        <w:left w:val="none" w:sz="0" w:space="0" w:color="auto"/>
        <w:bottom w:val="none" w:sz="0" w:space="0" w:color="auto"/>
        <w:right w:val="none" w:sz="0" w:space="0" w:color="auto"/>
      </w:divBdr>
    </w:div>
    <w:div w:id="1484739910">
      <w:bodyDiv w:val="1"/>
      <w:marLeft w:val="0"/>
      <w:marRight w:val="0"/>
      <w:marTop w:val="0"/>
      <w:marBottom w:val="0"/>
      <w:divBdr>
        <w:top w:val="none" w:sz="0" w:space="0" w:color="auto"/>
        <w:left w:val="none" w:sz="0" w:space="0" w:color="auto"/>
        <w:bottom w:val="none" w:sz="0" w:space="0" w:color="auto"/>
        <w:right w:val="none" w:sz="0" w:space="0" w:color="auto"/>
      </w:divBdr>
    </w:div>
    <w:div w:id="1502546747">
      <w:bodyDiv w:val="1"/>
      <w:marLeft w:val="0"/>
      <w:marRight w:val="0"/>
      <w:marTop w:val="0"/>
      <w:marBottom w:val="0"/>
      <w:divBdr>
        <w:top w:val="none" w:sz="0" w:space="0" w:color="auto"/>
        <w:left w:val="none" w:sz="0" w:space="0" w:color="auto"/>
        <w:bottom w:val="none" w:sz="0" w:space="0" w:color="auto"/>
        <w:right w:val="none" w:sz="0" w:space="0" w:color="auto"/>
      </w:divBdr>
    </w:div>
    <w:div w:id="1502624419">
      <w:bodyDiv w:val="1"/>
      <w:marLeft w:val="0"/>
      <w:marRight w:val="0"/>
      <w:marTop w:val="0"/>
      <w:marBottom w:val="0"/>
      <w:divBdr>
        <w:top w:val="none" w:sz="0" w:space="0" w:color="auto"/>
        <w:left w:val="none" w:sz="0" w:space="0" w:color="auto"/>
        <w:bottom w:val="none" w:sz="0" w:space="0" w:color="auto"/>
        <w:right w:val="none" w:sz="0" w:space="0" w:color="auto"/>
      </w:divBdr>
    </w:div>
    <w:div w:id="1519587298">
      <w:bodyDiv w:val="1"/>
      <w:marLeft w:val="0"/>
      <w:marRight w:val="0"/>
      <w:marTop w:val="0"/>
      <w:marBottom w:val="0"/>
      <w:divBdr>
        <w:top w:val="none" w:sz="0" w:space="0" w:color="auto"/>
        <w:left w:val="none" w:sz="0" w:space="0" w:color="auto"/>
        <w:bottom w:val="none" w:sz="0" w:space="0" w:color="auto"/>
        <w:right w:val="none" w:sz="0" w:space="0" w:color="auto"/>
      </w:divBdr>
    </w:div>
    <w:div w:id="1525434132">
      <w:bodyDiv w:val="1"/>
      <w:marLeft w:val="0"/>
      <w:marRight w:val="0"/>
      <w:marTop w:val="0"/>
      <w:marBottom w:val="0"/>
      <w:divBdr>
        <w:top w:val="none" w:sz="0" w:space="0" w:color="auto"/>
        <w:left w:val="none" w:sz="0" w:space="0" w:color="auto"/>
        <w:bottom w:val="none" w:sz="0" w:space="0" w:color="auto"/>
        <w:right w:val="none" w:sz="0" w:space="0" w:color="auto"/>
      </w:divBdr>
    </w:div>
    <w:div w:id="1564875892">
      <w:bodyDiv w:val="1"/>
      <w:marLeft w:val="0"/>
      <w:marRight w:val="0"/>
      <w:marTop w:val="0"/>
      <w:marBottom w:val="0"/>
      <w:divBdr>
        <w:top w:val="none" w:sz="0" w:space="0" w:color="auto"/>
        <w:left w:val="none" w:sz="0" w:space="0" w:color="auto"/>
        <w:bottom w:val="none" w:sz="0" w:space="0" w:color="auto"/>
        <w:right w:val="none" w:sz="0" w:space="0" w:color="auto"/>
      </w:divBdr>
    </w:div>
    <w:div w:id="1594052838">
      <w:bodyDiv w:val="1"/>
      <w:marLeft w:val="0"/>
      <w:marRight w:val="0"/>
      <w:marTop w:val="0"/>
      <w:marBottom w:val="0"/>
      <w:divBdr>
        <w:top w:val="none" w:sz="0" w:space="0" w:color="auto"/>
        <w:left w:val="none" w:sz="0" w:space="0" w:color="auto"/>
        <w:bottom w:val="none" w:sz="0" w:space="0" w:color="auto"/>
        <w:right w:val="none" w:sz="0" w:space="0" w:color="auto"/>
      </w:divBdr>
    </w:div>
    <w:div w:id="1634558166">
      <w:bodyDiv w:val="1"/>
      <w:marLeft w:val="0"/>
      <w:marRight w:val="0"/>
      <w:marTop w:val="0"/>
      <w:marBottom w:val="0"/>
      <w:divBdr>
        <w:top w:val="none" w:sz="0" w:space="0" w:color="auto"/>
        <w:left w:val="none" w:sz="0" w:space="0" w:color="auto"/>
        <w:bottom w:val="none" w:sz="0" w:space="0" w:color="auto"/>
        <w:right w:val="none" w:sz="0" w:space="0" w:color="auto"/>
      </w:divBdr>
    </w:div>
    <w:div w:id="1663701335">
      <w:bodyDiv w:val="1"/>
      <w:marLeft w:val="0"/>
      <w:marRight w:val="0"/>
      <w:marTop w:val="0"/>
      <w:marBottom w:val="0"/>
      <w:divBdr>
        <w:top w:val="none" w:sz="0" w:space="0" w:color="auto"/>
        <w:left w:val="none" w:sz="0" w:space="0" w:color="auto"/>
        <w:bottom w:val="none" w:sz="0" w:space="0" w:color="auto"/>
        <w:right w:val="none" w:sz="0" w:space="0" w:color="auto"/>
      </w:divBdr>
      <w:divsChild>
        <w:div w:id="2039699538">
          <w:marLeft w:val="0"/>
          <w:marRight w:val="0"/>
          <w:marTop w:val="0"/>
          <w:marBottom w:val="0"/>
          <w:divBdr>
            <w:top w:val="none" w:sz="0" w:space="0" w:color="auto"/>
            <w:left w:val="none" w:sz="0" w:space="0" w:color="auto"/>
            <w:bottom w:val="none" w:sz="0" w:space="0" w:color="auto"/>
            <w:right w:val="none" w:sz="0" w:space="0" w:color="auto"/>
          </w:divBdr>
        </w:div>
        <w:div w:id="1455834016">
          <w:marLeft w:val="0"/>
          <w:marRight w:val="0"/>
          <w:marTop w:val="0"/>
          <w:marBottom w:val="0"/>
          <w:divBdr>
            <w:top w:val="none" w:sz="0" w:space="0" w:color="auto"/>
            <w:left w:val="none" w:sz="0" w:space="0" w:color="auto"/>
            <w:bottom w:val="none" w:sz="0" w:space="0" w:color="auto"/>
            <w:right w:val="none" w:sz="0" w:space="0" w:color="auto"/>
          </w:divBdr>
        </w:div>
      </w:divsChild>
    </w:div>
    <w:div w:id="1671516469">
      <w:bodyDiv w:val="1"/>
      <w:marLeft w:val="0"/>
      <w:marRight w:val="0"/>
      <w:marTop w:val="0"/>
      <w:marBottom w:val="0"/>
      <w:divBdr>
        <w:top w:val="none" w:sz="0" w:space="0" w:color="auto"/>
        <w:left w:val="none" w:sz="0" w:space="0" w:color="auto"/>
        <w:bottom w:val="none" w:sz="0" w:space="0" w:color="auto"/>
        <w:right w:val="none" w:sz="0" w:space="0" w:color="auto"/>
      </w:divBdr>
      <w:divsChild>
        <w:div w:id="314845228">
          <w:marLeft w:val="0"/>
          <w:marRight w:val="0"/>
          <w:marTop w:val="0"/>
          <w:marBottom w:val="0"/>
          <w:divBdr>
            <w:top w:val="none" w:sz="0" w:space="0" w:color="auto"/>
            <w:left w:val="none" w:sz="0" w:space="0" w:color="auto"/>
            <w:bottom w:val="none" w:sz="0" w:space="0" w:color="auto"/>
            <w:right w:val="none" w:sz="0" w:space="0" w:color="auto"/>
          </w:divBdr>
        </w:div>
        <w:div w:id="1074284278">
          <w:marLeft w:val="0"/>
          <w:marRight w:val="0"/>
          <w:marTop w:val="0"/>
          <w:marBottom w:val="0"/>
          <w:divBdr>
            <w:top w:val="none" w:sz="0" w:space="0" w:color="auto"/>
            <w:left w:val="none" w:sz="0" w:space="0" w:color="auto"/>
            <w:bottom w:val="none" w:sz="0" w:space="0" w:color="auto"/>
            <w:right w:val="none" w:sz="0" w:space="0" w:color="auto"/>
          </w:divBdr>
        </w:div>
        <w:div w:id="1879271574">
          <w:marLeft w:val="0"/>
          <w:marRight w:val="0"/>
          <w:marTop w:val="0"/>
          <w:marBottom w:val="0"/>
          <w:divBdr>
            <w:top w:val="none" w:sz="0" w:space="0" w:color="auto"/>
            <w:left w:val="none" w:sz="0" w:space="0" w:color="auto"/>
            <w:bottom w:val="none" w:sz="0" w:space="0" w:color="auto"/>
            <w:right w:val="none" w:sz="0" w:space="0" w:color="auto"/>
          </w:divBdr>
        </w:div>
      </w:divsChild>
    </w:div>
    <w:div w:id="1685326413">
      <w:bodyDiv w:val="1"/>
      <w:marLeft w:val="0"/>
      <w:marRight w:val="0"/>
      <w:marTop w:val="0"/>
      <w:marBottom w:val="0"/>
      <w:divBdr>
        <w:top w:val="none" w:sz="0" w:space="0" w:color="auto"/>
        <w:left w:val="none" w:sz="0" w:space="0" w:color="auto"/>
        <w:bottom w:val="none" w:sz="0" w:space="0" w:color="auto"/>
        <w:right w:val="none" w:sz="0" w:space="0" w:color="auto"/>
      </w:divBdr>
    </w:div>
    <w:div w:id="1698694185">
      <w:bodyDiv w:val="1"/>
      <w:marLeft w:val="0"/>
      <w:marRight w:val="0"/>
      <w:marTop w:val="0"/>
      <w:marBottom w:val="0"/>
      <w:divBdr>
        <w:top w:val="none" w:sz="0" w:space="0" w:color="auto"/>
        <w:left w:val="none" w:sz="0" w:space="0" w:color="auto"/>
        <w:bottom w:val="none" w:sz="0" w:space="0" w:color="auto"/>
        <w:right w:val="none" w:sz="0" w:space="0" w:color="auto"/>
      </w:divBdr>
    </w:div>
    <w:div w:id="1716655575">
      <w:bodyDiv w:val="1"/>
      <w:marLeft w:val="0"/>
      <w:marRight w:val="0"/>
      <w:marTop w:val="0"/>
      <w:marBottom w:val="0"/>
      <w:divBdr>
        <w:top w:val="none" w:sz="0" w:space="0" w:color="auto"/>
        <w:left w:val="none" w:sz="0" w:space="0" w:color="auto"/>
        <w:bottom w:val="none" w:sz="0" w:space="0" w:color="auto"/>
        <w:right w:val="none" w:sz="0" w:space="0" w:color="auto"/>
      </w:divBdr>
    </w:div>
    <w:div w:id="1736469427">
      <w:bodyDiv w:val="1"/>
      <w:marLeft w:val="0"/>
      <w:marRight w:val="0"/>
      <w:marTop w:val="0"/>
      <w:marBottom w:val="0"/>
      <w:divBdr>
        <w:top w:val="none" w:sz="0" w:space="0" w:color="auto"/>
        <w:left w:val="none" w:sz="0" w:space="0" w:color="auto"/>
        <w:bottom w:val="none" w:sz="0" w:space="0" w:color="auto"/>
        <w:right w:val="none" w:sz="0" w:space="0" w:color="auto"/>
      </w:divBdr>
    </w:div>
    <w:div w:id="1752392006">
      <w:bodyDiv w:val="1"/>
      <w:marLeft w:val="0"/>
      <w:marRight w:val="0"/>
      <w:marTop w:val="0"/>
      <w:marBottom w:val="0"/>
      <w:divBdr>
        <w:top w:val="none" w:sz="0" w:space="0" w:color="auto"/>
        <w:left w:val="none" w:sz="0" w:space="0" w:color="auto"/>
        <w:bottom w:val="none" w:sz="0" w:space="0" w:color="auto"/>
        <w:right w:val="none" w:sz="0" w:space="0" w:color="auto"/>
      </w:divBdr>
    </w:div>
    <w:div w:id="1801075897">
      <w:bodyDiv w:val="1"/>
      <w:marLeft w:val="0"/>
      <w:marRight w:val="0"/>
      <w:marTop w:val="0"/>
      <w:marBottom w:val="0"/>
      <w:divBdr>
        <w:top w:val="none" w:sz="0" w:space="0" w:color="auto"/>
        <w:left w:val="none" w:sz="0" w:space="0" w:color="auto"/>
        <w:bottom w:val="none" w:sz="0" w:space="0" w:color="auto"/>
        <w:right w:val="none" w:sz="0" w:space="0" w:color="auto"/>
      </w:divBdr>
    </w:div>
    <w:div w:id="1817867664">
      <w:bodyDiv w:val="1"/>
      <w:marLeft w:val="0"/>
      <w:marRight w:val="0"/>
      <w:marTop w:val="0"/>
      <w:marBottom w:val="0"/>
      <w:divBdr>
        <w:top w:val="none" w:sz="0" w:space="0" w:color="auto"/>
        <w:left w:val="none" w:sz="0" w:space="0" w:color="auto"/>
        <w:bottom w:val="none" w:sz="0" w:space="0" w:color="auto"/>
        <w:right w:val="none" w:sz="0" w:space="0" w:color="auto"/>
      </w:divBdr>
    </w:div>
    <w:div w:id="1827698425">
      <w:bodyDiv w:val="1"/>
      <w:marLeft w:val="0"/>
      <w:marRight w:val="0"/>
      <w:marTop w:val="0"/>
      <w:marBottom w:val="0"/>
      <w:divBdr>
        <w:top w:val="none" w:sz="0" w:space="0" w:color="auto"/>
        <w:left w:val="none" w:sz="0" w:space="0" w:color="auto"/>
        <w:bottom w:val="none" w:sz="0" w:space="0" w:color="auto"/>
        <w:right w:val="none" w:sz="0" w:space="0" w:color="auto"/>
      </w:divBdr>
    </w:div>
    <w:div w:id="1871069227">
      <w:bodyDiv w:val="1"/>
      <w:marLeft w:val="0"/>
      <w:marRight w:val="0"/>
      <w:marTop w:val="0"/>
      <w:marBottom w:val="0"/>
      <w:divBdr>
        <w:top w:val="none" w:sz="0" w:space="0" w:color="auto"/>
        <w:left w:val="none" w:sz="0" w:space="0" w:color="auto"/>
        <w:bottom w:val="none" w:sz="0" w:space="0" w:color="auto"/>
        <w:right w:val="none" w:sz="0" w:space="0" w:color="auto"/>
      </w:divBdr>
    </w:div>
    <w:div w:id="1874927969">
      <w:bodyDiv w:val="1"/>
      <w:marLeft w:val="0"/>
      <w:marRight w:val="0"/>
      <w:marTop w:val="0"/>
      <w:marBottom w:val="0"/>
      <w:divBdr>
        <w:top w:val="none" w:sz="0" w:space="0" w:color="auto"/>
        <w:left w:val="none" w:sz="0" w:space="0" w:color="auto"/>
        <w:bottom w:val="none" w:sz="0" w:space="0" w:color="auto"/>
        <w:right w:val="none" w:sz="0" w:space="0" w:color="auto"/>
      </w:divBdr>
    </w:div>
    <w:div w:id="1876307509">
      <w:bodyDiv w:val="1"/>
      <w:marLeft w:val="0"/>
      <w:marRight w:val="0"/>
      <w:marTop w:val="0"/>
      <w:marBottom w:val="0"/>
      <w:divBdr>
        <w:top w:val="none" w:sz="0" w:space="0" w:color="auto"/>
        <w:left w:val="none" w:sz="0" w:space="0" w:color="auto"/>
        <w:bottom w:val="none" w:sz="0" w:space="0" w:color="auto"/>
        <w:right w:val="none" w:sz="0" w:space="0" w:color="auto"/>
      </w:divBdr>
    </w:div>
    <w:div w:id="1883397029">
      <w:bodyDiv w:val="1"/>
      <w:marLeft w:val="0"/>
      <w:marRight w:val="0"/>
      <w:marTop w:val="0"/>
      <w:marBottom w:val="0"/>
      <w:divBdr>
        <w:top w:val="none" w:sz="0" w:space="0" w:color="auto"/>
        <w:left w:val="none" w:sz="0" w:space="0" w:color="auto"/>
        <w:bottom w:val="none" w:sz="0" w:space="0" w:color="auto"/>
        <w:right w:val="none" w:sz="0" w:space="0" w:color="auto"/>
      </w:divBdr>
    </w:div>
    <w:div w:id="1890527358">
      <w:bodyDiv w:val="1"/>
      <w:marLeft w:val="0"/>
      <w:marRight w:val="0"/>
      <w:marTop w:val="0"/>
      <w:marBottom w:val="0"/>
      <w:divBdr>
        <w:top w:val="none" w:sz="0" w:space="0" w:color="auto"/>
        <w:left w:val="none" w:sz="0" w:space="0" w:color="auto"/>
        <w:bottom w:val="none" w:sz="0" w:space="0" w:color="auto"/>
        <w:right w:val="none" w:sz="0" w:space="0" w:color="auto"/>
      </w:divBdr>
    </w:div>
    <w:div w:id="1901476149">
      <w:bodyDiv w:val="1"/>
      <w:marLeft w:val="0"/>
      <w:marRight w:val="0"/>
      <w:marTop w:val="0"/>
      <w:marBottom w:val="0"/>
      <w:divBdr>
        <w:top w:val="none" w:sz="0" w:space="0" w:color="auto"/>
        <w:left w:val="none" w:sz="0" w:space="0" w:color="auto"/>
        <w:bottom w:val="none" w:sz="0" w:space="0" w:color="auto"/>
        <w:right w:val="none" w:sz="0" w:space="0" w:color="auto"/>
      </w:divBdr>
    </w:div>
    <w:div w:id="1905798464">
      <w:bodyDiv w:val="1"/>
      <w:marLeft w:val="0"/>
      <w:marRight w:val="0"/>
      <w:marTop w:val="0"/>
      <w:marBottom w:val="0"/>
      <w:divBdr>
        <w:top w:val="none" w:sz="0" w:space="0" w:color="auto"/>
        <w:left w:val="none" w:sz="0" w:space="0" w:color="auto"/>
        <w:bottom w:val="none" w:sz="0" w:space="0" w:color="auto"/>
        <w:right w:val="none" w:sz="0" w:space="0" w:color="auto"/>
      </w:divBdr>
    </w:div>
    <w:div w:id="1926454614">
      <w:bodyDiv w:val="1"/>
      <w:marLeft w:val="0"/>
      <w:marRight w:val="0"/>
      <w:marTop w:val="0"/>
      <w:marBottom w:val="0"/>
      <w:divBdr>
        <w:top w:val="none" w:sz="0" w:space="0" w:color="auto"/>
        <w:left w:val="none" w:sz="0" w:space="0" w:color="auto"/>
        <w:bottom w:val="none" w:sz="0" w:space="0" w:color="auto"/>
        <w:right w:val="none" w:sz="0" w:space="0" w:color="auto"/>
      </w:divBdr>
    </w:div>
    <w:div w:id="1959753141">
      <w:bodyDiv w:val="1"/>
      <w:marLeft w:val="0"/>
      <w:marRight w:val="0"/>
      <w:marTop w:val="0"/>
      <w:marBottom w:val="0"/>
      <w:divBdr>
        <w:top w:val="none" w:sz="0" w:space="0" w:color="auto"/>
        <w:left w:val="none" w:sz="0" w:space="0" w:color="auto"/>
        <w:bottom w:val="none" w:sz="0" w:space="0" w:color="auto"/>
        <w:right w:val="none" w:sz="0" w:space="0" w:color="auto"/>
      </w:divBdr>
    </w:div>
    <w:div w:id="1962955691">
      <w:bodyDiv w:val="1"/>
      <w:marLeft w:val="0"/>
      <w:marRight w:val="0"/>
      <w:marTop w:val="0"/>
      <w:marBottom w:val="0"/>
      <w:divBdr>
        <w:top w:val="none" w:sz="0" w:space="0" w:color="auto"/>
        <w:left w:val="none" w:sz="0" w:space="0" w:color="auto"/>
        <w:bottom w:val="none" w:sz="0" w:space="0" w:color="auto"/>
        <w:right w:val="none" w:sz="0" w:space="0" w:color="auto"/>
      </w:divBdr>
    </w:div>
    <w:div w:id="1975327675">
      <w:bodyDiv w:val="1"/>
      <w:marLeft w:val="0"/>
      <w:marRight w:val="0"/>
      <w:marTop w:val="0"/>
      <w:marBottom w:val="0"/>
      <w:divBdr>
        <w:top w:val="none" w:sz="0" w:space="0" w:color="auto"/>
        <w:left w:val="none" w:sz="0" w:space="0" w:color="auto"/>
        <w:bottom w:val="none" w:sz="0" w:space="0" w:color="auto"/>
        <w:right w:val="none" w:sz="0" w:space="0" w:color="auto"/>
      </w:divBdr>
    </w:div>
    <w:div w:id="1975669214">
      <w:bodyDiv w:val="1"/>
      <w:marLeft w:val="0"/>
      <w:marRight w:val="0"/>
      <w:marTop w:val="0"/>
      <w:marBottom w:val="0"/>
      <w:divBdr>
        <w:top w:val="none" w:sz="0" w:space="0" w:color="auto"/>
        <w:left w:val="none" w:sz="0" w:space="0" w:color="auto"/>
        <w:bottom w:val="none" w:sz="0" w:space="0" w:color="auto"/>
        <w:right w:val="none" w:sz="0" w:space="0" w:color="auto"/>
      </w:divBdr>
    </w:div>
    <w:div w:id="1980763352">
      <w:bodyDiv w:val="1"/>
      <w:marLeft w:val="0"/>
      <w:marRight w:val="0"/>
      <w:marTop w:val="0"/>
      <w:marBottom w:val="0"/>
      <w:divBdr>
        <w:top w:val="none" w:sz="0" w:space="0" w:color="auto"/>
        <w:left w:val="none" w:sz="0" w:space="0" w:color="auto"/>
        <w:bottom w:val="none" w:sz="0" w:space="0" w:color="auto"/>
        <w:right w:val="none" w:sz="0" w:space="0" w:color="auto"/>
      </w:divBdr>
    </w:div>
    <w:div w:id="1996061898">
      <w:bodyDiv w:val="1"/>
      <w:marLeft w:val="0"/>
      <w:marRight w:val="0"/>
      <w:marTop w:val="0"/>
      <w:marBottom w:val="0"/>
      <w:divBdr>
        <w:top w:val="none" w:sz="0" w:space="0" w:color="auto"/>
        <w:left w:val="none" w:sz="0" w:space="0" w:color="auto"/>
        <w:bottom w:val="none" w:sz="0" w:space="0" w:color="auto"/>
        <w:right w:val="none" w:sz="0" w:space="0" w:color="auto"/>
      </w:divBdr>
    </w:div>
    <w:div w:id="2006207262">
      <w:bodyDiv w:val="1"/>
      <w:marLeft w:val="0"/>
      <w:marRight w:val="0"/>
      <w:marTop w:val="0"/>
      <w:marBottom w:val="0"/>
      <w:divBdr>
        <w:top w:val="none" w:sz="0" w:space="0" w:color="auto"/>
        <w:left w:val="none" w:sz="0" w:space="0" w:color="auto"/>
        <w:bottom w:val="none" w:sz="0" w:space="0" w:color="auto"/>
        <w:right w:val="none" w:sz="0" w:space="0" w:color="auto"/>
      </w:divBdr>
    </w:div>
    <w:div w:id="2008631079">
      <w:bodyDiv w:val="1"/>
      <w:marLeft w:val="0"/>
      <w:marRight w:val="0"/>
      <w:marTop w:val="0"/>
      <w:marBottom w:val="0"/>
      <w:divBdr>
        <w:top w:val="none" w:sz="0" w:space="0" w:color="auto"/>
        <w:left w:val="none" w:sz="0" w:space="0" w:color="auto"/>
        <w:bottom w:val="none" w:sz="0" w:space="0" w:color="auto"/>
        <w:right w:val="none" w:sz="0" w:space="0" w:color="auto"/>
      </w:divBdr>
    </w:div>
    <w:div w:id="2031298543">
      <w:bodyDiv w:val="1"/>
      <w:marLeft w:val="0"/>
      <w:marRight w:val="0"/>
      <w:marTop w:val="0"/>
      <w:marBottom w:val="0"/>
      <w:divBdr>
        <w:top w:val="none" w:sz="0" w:space="0" w:color="auto"/>
        <w:left w:val="none" w:sz="0" w:space="0" w:color="auto"/>
        <w:bottom w:val="none" w:sz="0" w:space="0" w:color="auto"/>
        <w:right w:val="none" w:sz="0" w:space="0" w:color="auto"/>
      </w:divBdr>
    </w:div>
    <w:div w:id="2120753111">
      <w:bodyDiv w:val="1"/>
      <w:marLeft w:val="0"/>
      <w:marRight w:val="0"/>
      <w:marTop w:val="0"/>
      <w:marBottom w:val="0"/>
      <w:divBdr>
        <w:top w:val="none" w:sz="0" w:space="0" w:color="auto"/>
        <w:left w:val="none" w:sz="0" w:space="0" w:color="auto"/>
        <w:bottom w:val="none" w:sz="0" w:space="0" w:color="auto"/>
        <w:right w:val="none" w:sz="0" w:space="0" w:color="auto"/>
      </w:divBdr>
    </w:div>
    <w:div w:id="2123763459">
      <w:bodyDiv w:val="1"/>
      <w:marLeft w:val="0"/>
      <w:marRight w:val="0"/>
      <w:marTop w:val="0"/>
      <w:marBottom w:val="0"/>
      <w:divBdr>
        <w:top w:val="none" w:sz="0" w:space="0" w:color="auto"/>
        <w:left w:val="none" w:sz="0" w:space="0" w:color="auto"/>
        <w:bottom w:val="none" w:sz="0" w:space="0" w:color="auto"/>
        <w:right w:val="none" w:sz="0" w:space="0" w:color="auto"/>
      </w:divBdr>
    </w:div>
    <w:div w:id="21401009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9RWTstGA7tGZ49zMUC0aeD//pg==">CgMxLjAyCGguZ2pkZ3hzMgloLjM1bmt1bjIyCWguMWtzdjR1djIJaC40NHNpbmlvMgloLjJldDkycDAyCWguMmp4c3hxaDIOaC5ia3QwZTE5cThkdDkyCWguMWZvYjl0ZTIOaC5waXdqbGp2bGRsaGkyDmguazZqeDc3b2EwM290MghoLnozMzd5YTIOaC51Mjh0ZG1tNDAwZXIyCWguMXk4MTB0dzIJaC40aTdvamhwMg5oLjNlYWNrZXNzeDhsZzIOaC5rZ3EyZWc3YnFmeXYyDmgubmdlMWgxc2NoeGdlMg5oLnJsM2Fva3RtNTQ4MTIJaC4yeGN5dHBpMg5oLjRtdnMxdjM1bno0YjIOaC44amlhMmxkdGhrOHUyDmguMXMzcDN3M2oxaXI3Mg5oLjFmb29vam0za3huczINaC53Z2pkcW80bHJocTIOaC5qeHRldDc5b2I5M2QyDmguN2I4dWhjMnp5cHJnMg5oLjJxZG54MGE3czRsbjIOaC5saTkxN2N2Y2M5NjgyDmguYjF0dzJsNXR6am1sMg5oLmc2bmtkNndqYmJqdjIOaC5uZmZ4enJ2MmFydmkyDmguMnc4czh4b29kZTRiMg5oLmlrbzJwcW01Y21hbjIJaC4xY2k5M3hiMgloLjN3aHdtbDQyCGgubG54Yno5OAByITFVbjhqdWtXejREX1ZOVmlMT2FFT25pQXZneGNIeGExYg==</go:docsCustomData>
</go:gDocsCustomXmlDataStorage>
</file>

<file path=customXml/itemProps1.xml><?xml version="1.0" encoding="utf-8"?>
<ds:datastoreItem xmlns:ds="http://schemas.openxmlformats.org/officeDocument/2006/customXml" ds:itemID="{418BB8FE-F144-4091-B50C-464C45582C36}">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2287</Words>
  <Characters>12148</Characters>
  <Application>Microsoft Office Word</Application>
  <DocSecurity>0</DocSecurity>
  <Lines>296</Lines>
  <Paragraphs>120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kamila montaño</dc:creator>
  <cp:lastModifiedBy>JESÚS RENATO GARCÍA RIVERA</cp:lastModifiedBy>
  <cp:revision>4</cp:revision>
  <cp:lastPrinted>2025-10-30T22:04:00Z</cp:lastPrinted>
  <dcterms:created xsi:type="dcterms:W3CDTF">2025-10-30T22:04:00Z</dcterms:created>
  <dcterms:modified xsi:type="dcterms:W3CDTF">2025-10-30T22:04:00Z</dcterms:modified>
</cp:coreProperties>
</file>