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C23BB" w14:textId="21612AD4" w:rsidR="00630FC6" w:rsidRPr="00AA5E0F" w:rsidRDefault="00EE5826" w:rsidP="00A659F1">
      <w:pPr>
        <w:tabs>
          <w:tab w:val="left" w:pos="4677"/>
        </w:tabs>
        <w:spacing w:line="276" w:lineRule="auto"/>
        <w:ind w:right="-224"/>
        <w:jc w:val="center"/>
        <w:rPr>
          <w:rFonts w:ascii="Arial" w:eastAsia="Arial" w:hAnsi="Arial" w:cs="Arial"/>
          <w:b/>
          <w:sz w:val="24"/>
          <w:szCs w:val="24"/>
        </w:rPr>
      </w:pPr>
      <w:r>
        <w:rPr>
          <w:rFonts w:ascii="Arial" w:eastAsia="Arial" w:hAnsi="Arial" w:cs="Arial"/>
          <w:b/>
          <w:sz w:val="24"/>
          <w:szCs w:val="24"/>
        </w:rPr>
        <w:t xml:space="preserve">                                          </w:t>
      </w:r>
      <w:r w:rsidR="00371275" w:rsidRPr="00AA5E0F">
        <w:rPr>
          <w:rFonts w:ascii="Arial" w:eastAsia="Arial" w:hAnsi="Arial" w:cs="Arial"/>
          <w:b/>
          <w:sz w:val="24"/>
          <w:szCs w:val="24"/>
        </w:rPr>
        <w:t xml:space="preserve">ACUERDO PLENARIO DE </w:t>
      </w:r>
      <w:r w:rsidR="00371275" w:rsidRPr="00AA5E0F">
        <w:rPr>
          <w:rFonts w:ascii="Arial" w:eastAsia="Arial" w:hAnsi="Arial" w:cs="Arial"/>
          <w:b/>
          <w:sz w:val="24"/>
          <w:szCs w:val="24"/>
        </w:rPr>
        <w:br/>
      </w:r>
      <w:r w:rsidRPr="00AA5E0F">
        <w:rPr>
          <w:rFonts w:ascii="Arial" w:eastAsia="Arial" w:hAnsi="Arial" w:cs="Arial"/>
          <w:b/>
          <w:sz w:val="24"/>
          <w:szCs w:val="24"/>
        </w:rPr>
        <w:t xml:space="preserve">                                        </w:t>
      </w:r>
      <w:r w:rsidR="00731FCC" w:rsidRPr="00AA5E0F">
        <w:rPr>
          <w:rFonts w:ascii="Arial" w:eastAsia="Arial" w:hAnsi="Arial" w:cs="Arial"/>
          <w:b/>
          <w:sz w:val="24"/>
          <w:szCs w:val="24"/>
        </w:rPr>
        <w:t xml:space="preserve">  </w:t>
      </w:r>
      <w:r w:rsidRPr="00AA5E0F">
        <w:rPr>
          <w:rFonts w:ascii="Arial" w:eastAsia="Arial" w:hAnsi="Arial" w:cs="Arial"/>
          <w:b/>
          <w:sz w:val="24"/>
          <w:szCs w:val="24"/>
        </w:rPr>
        <w:t xml:space="preserve"> </w:t>
      </w:r>
      <w:r w:rsidR="00371275" w:rsidRPr="00AA5E0F">
        <w:rPr>
          <w:rFonts w:ascii="Arial" w:eastAsia="Arial" w:hAnsi="Arial" w:cs="Arial"/>
          <w:b/>
          <w:sz w:val="24"/>
          <w:szCs w:val="24"/>
        </w:rPr>
        <w:t>CUMPLIMIENTO</w:t>
      </w:r>
    </w:p>
    <w:p w14:paraId="3ED3A0D0" w14:textId="77777777" w:rsidR="00630FC6" w:rsidRPr="00AA5E0F" w:rsidRDefault="00371275">
      <w:pPr>
        <w:spacing w:line="276" w:lineRule="auto"/>
        <w:ind w:left="3261" w:right="-224"/>
        <w:jc w:val="both"/>
        <w:rPr>
          <w:rFonts w:ascii="Arial" w:eastAsia="Arial" w:hAnsi="Arial" w:cs="Arial"/>
          <w:b/>
          <w:sz w:val="24"/>
          <w:szCs w:val="24"/>
        </w:rPr>
      </w:pPr>
      <w:r w:rsidRPr="00AA5E0F">
        <w:rPr>
          <w:rFonts w:ascii="Arial" w:eastAsia="Arial" w:hAnsi="Arial" w:cs="Arial"/>
          <w:b/>
          <w:sz w:val="24"/>
          <w:szCs w:val="24"/>
        </w:rPr>
        <w:t>PROCEDIMIENTO ESPECIAL SANCIONADOR</w:t>
      </w:r>
    </w:p>
    <w:p w14:paraId="57CD2A45" w14:textId="77777777" w:rsidR="00630FC6" w:rsidRPr="00AA5E0F" w:rsidRDefault="00371275">
      <w:pPr>
        <w:spacing w:line="276" w:lineRule="auto"/>
        <w:ind w:left="3261" w:right="-224"/>
        <w:jc w:val="both"/>
        <w:rPr>
          <w:rFonts w:ascii="Arial" w:eastAsia="Arial" w:hAnsi="Arial" w:cs="Arial"/>
          <w:sz w:val="24"/>
          <w:szCs w:val="24"/>
        </w:rPr>
      </w:pPr>
      <w:r w:rsidRPr="00AA5E0F">
        <w:rPr>
          <w:rFonts w:ascii="Arial" w:eastAsia="Arial" w:hAnsi="Arial" w:cs="Arial"/>
          <w:b/>
          <w:sz w:val="24"/>
          <w:szCs w:val="24"/>
        </w:rPr>
        <w:t xml:space="preserve">EXPEDIENTE: </w:t>
      </w:r>
      <w:r w:rsidRPr="00AA5E0F">
        <w:rPr>
          <w:rFonts w:ascii="Arial" w:eastAsia="Arial" w:hAnsi="Arial" w:cs="Arial"/>
          <w:sz w:val="24"/>
          <w:szCs w:val="24"/>
        </w:rPr>
        <w:t>TEEM-PES-VPMG-211/2024</w:t>
      </w:r>
    </w:p>
    <w:p w14:paraId="74DB89AE" w14:textId="77777777" w:rsidR="00630FC6" w:rsidRPr="00AA5E0F" w:rsidRDefault="00371275">
      <w:pPr>
        <w:spacing w:line="276" w:lineRule="auto"/>
        <w:ind w:left="3261" w:right="-224"/>
        <w:jc w:val="both"/>
        <w:rPr>
          <w:rFonts w:ascii="Arial" w:eastAsia="Arial" w:hAnsi="Arial" w:cs="Arial"/>
          <w:sz w:val="24"/>
          <w:szCs w:val="24"/>
        </w:rPr>
      </w:pPr>
      <w:r w:rsidRPr="00AA5E0F">
        <w:rPr>
          <w:rFonts w:ascii="Arial" w:eastAsia="Arial" w:hAnsi="Arial" w:cs="Arial"/>
          <w:b/>
          <w:sz w:val="24"/>
          <w:szCs w:val="24"/>
        </w:rPr>
        <w:t xml:space="preserve">DENUNCIANTE: </w:t>
      </w:r>
      <w:r w:rsidRPr="00AA5E0F">
        <w:rPr>
          <w:rFonts w:ascii="Arial" w:eastAsia="Arial" w:hAnsi="Arial" w:cs="Arial"/>
          <w:sz w:val="24"/>
          <w:szCs w:val="24"/>
        </w:rPr>
        <w:t>INSTITUTO ELECTORAL DE MICHOACÁN</w:t>
      </w:r>
    </w:p>
    <w:p w14:paraId="253DD8A4" w14:textId="77777777" w:rsidR="00630FC6" w:rsidRPr="00AA5E0F" w:rsidRDefault="00371275">
      <w:pPr>
        <w:spacing w:line="276" w:lineRule="auto"/>
        <w:ind w:left="3261" w:right="-224"/>
        <w:jc w:val="both"/>
        <w:rPr>
          <w:rFonts w:ascii="Arial" w:eastAsia="Arial" w:hAnsi="Arial" w:cs="Arial"/>
          <w:b/>
          <w:sz w:val="24"/>
          <w:szCs w:val="24"/>
        </w:rPr>
      </w:pPr>
      <w:r w:rsidRPr="00AA5E0F">
        <w:rPr>
          <w:rFonts w:ascii="Arial" w:eastAsia="Arial" w:hAnsi="Arial" w:cs="Arial"/>
          <w:b/>
          <w:sz w:val="24"/>
          <w:szCs w:val="24"/>
        </w:rPr>
        <w:t xml:space="preserve">PARTE DENUNCIADA: </w:t>
      </w:r>
      <w:r w:rsidRPr="00AA5E0F">
        <w:rPr>
          <w:rFonts w:ascii="Arial" w:eastAsia="Arial" w:hAnsi="Arial" w:cs="Arial"/>
          <w:sz w:val="24"/>
          <w:szCs w:val="24"/>
        </w:rPr>
        <w:t>MARTÍN ALEXANDER ESCALERA BAUTISTA Y OTRO</w:t>
      </w:r>
    </w:p>
    <w:p w14:paraId="50ACCBF1" w14:textId="77777777" w:rsidR="00630FC6" w:rsidRPr="00AA5E0F" w:rsidRDefault="00371275">
      <w:pPr>
        <w:spacing w:line="276" w:lineRule="auto"/>
        <w:ind w:left="3261" w:right="-224"/>
        <w:jc w:val="both"/>
        <w:rPr>
          <w:rFonts w:ascii="Arial" w:eastAsia="Arial" w:hAnsi="Arial" w:cs="Arial"/>
          <w:sz w:val="24"/>
          <w:szCs w:val="24"/>
        </w:rPr>
      </w:pPr>
      <w:r w:rsidRPr="00AA5E0F">
        <w:rPr>
          <w:rFonts w:ascii="Arial" w:eastAsia="Arial" w:hAnsi="Arial" w:cs="Arial"/>
          <w:b/>
          <w:sz w:val="24"/>
          <w:szCs w:val="24"/>
        </w:rPr>
        <w:t>AUTORIDAD INSTRUCTORA:</w:t>
      </w:r>
      <w:r w:rsidRPr="00AA5E0F">
        <w:rPr>
          <w:rFonts w:ascii="Arial" w:eastAsia="Arial" w:hAnsi="Arial" w:cs="Arial"/>
          <w:sz w:val="24"/>
          <w:szCs w:val="24"/>
        </w:rPr>
        <w:t xml:space="preserve"> </w:t>
      </w:r>
      <w:r w:rsidRPr="00AA5E0F">
        <w:rPr>
          <w:rFonts w:ascii="Arial" w:eastAsia="Arial" w:hAnsi="Arial" w:cs="Arial"/>
          <w:color w:val="000000"/>
          <w:sz w:val="24"/>
          <w:szCs w:val="24"/>
        </w:rPr>
        <w:t xml:space="preserve">INSTITUTO ELECTORAL DE MICHOACÁN  </w:t>
      </w:r>
    </w:p>
    <w:p w14:paraId="1018B784" w14:textId="77777777" w:rsidR="00630FC6" w:rsidRPr="00AA5E0F" w:rsidRDefault="00371275">
      <w:pPr>
        <w:spacing w:line="276" w:lineRule="auto"/>
        <w:ind w:left="3261" w:right="-224"/>
        <w:jc w:val="both"/>
        <w:rPr>
          <w:rFonts w:ascii="Arial" w:eastAsia="Arial" w:hAnsi="Arial" w:cs="Arial"/>
          <w:sz w:val="24"/>
          <w:szCs w:val="24"/>
        </w:rPr>
      </w:pPr>
      <w:r w:rsidRPr="00AA5E0F">
        <w:rPr>
          <w:rFonts w:ascii="Arial" w:eastAsia="Arial" w:hAnsi="Arial" w:cs="Arial"/>
          <w:b/>
          <w:sz w:val="24"/>
          <w:szCs w:val="24"/>
        </w:rPr>
        <w:t>MAGISTRADA:</w:t>
      </w:r>
      <w:r w:rsidRPr="00AA5E0F">
        <w:rPr>
          <w:rFonts w:ascii="Arial" w:eastAsia="Arial" w:hAnsi="Arial" w:cs="Arial"/>
          <w:sz w:val="24"/>
          <w:szCs w:val="24"/>
        </w:rPr>
        <w:t xml:space="preserve"> ALMA ROSA BAHENA VILLALOBOS</w:t>
      </w:r>
    </w:p>
    <w:p w14:paraId="1F450A10" w14:textId="77777777" w:rsidR="00630FC6" w:rsidRPr="00AA5E0F" w:rsidRDefault="00371275">
      <w:pPr>
        <w:spacing w:line="276" w:lineRule="auto"/>
        <w:ind w:left="3261" w:right="-224"/>
        <w:jc w:val="both"/>
        <w:rPr>
          <w:rFonts w:ascii="Arial" w:eastAsia="Arial" w:hAnsi="Arial" w:cs="Arial"/>
          <w:sz w:val="24"/>
          <w:szCs w:val="24"/>
        </w:rPr>
      </w:pPr>
      <w:r w:rsidRPr="00AA5E0F">
        <w:rPr>
          <w:rFonts w:ascii="Arial" w:eastAsia="Arial" w:hAnsi="Arial" w:cs="Arial"/>
          <w:b/>
          <w:sz w:val="24"/>
          <w:szCs w:val="24"/>
        </w:rPr>
        <w:t>SECRETARIA INSTRUCTORA Y PROYECTISTA:</w:t>
      </w:r>
      <w:r w:rsidRPr="00AA5E0F">
        <w:rPr>
          <w:rFonts w:ascii="Arial" w:eastAsia="Arial" w:hAnsi="Arial" w:cs="Arial"/>
          <w:sz w:val="24"/>
          <w:szCs w:val="24"/>
        </w:rPr>
        <w:t xml:space="preserve"> MARÍA YANET PAREDES CABRERA</w:t>
      </w:r>
    </w:p>
    <w:p w14:paraId="369FC9C0" w14:textId="77777777" w:rsidR="00630FC6" w:rsidRPr="00AA5E0F" w:rsidRDefault="00371275">
      <w:pPr>
        <w:spacing w:line="276" w:lineRule="auto"/>
        <w:ind w:left="3261" w:right="-224"/>
        <w:jc w:val="both"/>
        <w:rPr>
          <w:rFonts w:ascii="Arial" w:eastAsia="Arial" w:hAnsi="Arial" w:cs="Arial"/>
          <w:sz w:val="24"/>
          <w:szCs w:val="24"/>
        </w:rPr>
      </w:pPr>
      <w:r w:rsidRPr="00AA5E0F">
        <w:rPr>
          <w:rFonts w:ascii="Arial" w:eastAsia="Arial" w:hAnsi="Arial" w:cs="Arial"/>
          <w:b/>
          <w:sz w:val="24"/>
          <w:szCs w:val="24"/>
        </w:rPr>
        <w:t xml:space="preserve">COLABORÓ: </w:t>
      </w:r>
      <w:r w:rsidRPr="00AA5E0F">
        <w:rPr>
          <w:rFonts w:ascii="Arial" w:eastAsia="Arial" w:hAnsi="Arial" w:cs="Arial"/>
          <w:sz w:val="24"/>
          <w:szCs w:val="24"/>
        </w:rPr>
        <w:t xml:space="preserve">GLORIA LIZBETH HERNÁNDEZ PÉREZ </w:t>
      </w:r>
    </w:p>
    <w:p w14:paraId="77D010DF" w14:textId="77777777" w:rsidR="00630FC6" w:rsidRPr="00AA5E0F" w:rsidRDefault="00630FC6" w:rsidP="00F03591">
      <w:pPr>
        <w:spacing w:line="276" w:lineRule="auto"/>
        <w:ind w:right="-224"/>
        <w:rPr>
          <w:rFonts w:ascii="Arial" w:eastAsia="Arial" w:hAnsi="Arial" w:cs="Arial"/>
          <w:sz w:val="24"/>
          <w:szCs w:val="24"/>
        </w:rPr>
      </w:pPr>
    </w:p>
    <w:p w14:paraId="04242B2F" w14:textId="3612F543" w:rsidR="00630FC6" w:rsidRPr="00AA5E0F" w:rsidRDefault="00371275">
      <w:pPr>
        <w:spacing w:line="360" w:lineRule="auto"/>
        <w:ind w:right="-224"/>
        <w:jc w:val="both"/>
        <w:rPr>
          <w:rFonts w:ascii="Arial" w:eastAsia="Arial" w:hAnsi="Arial" w:cs="Arial"/>
          <w:sz w:val="24"/>
          <w:szCs w:val="24"/>
        </w:rPr>
      </w:pPr>
      <w:r w:rsidRPr="00AA5E0F">
        <w:rPr>
          <w:rFonts w:ascii="Arial" w:eastAsia="Arial" w:hAnsi="Arial" w:cs="Arial"/>
          <w:sz w:val="24"/>
          <w:szCs w:val="24"/>
        </w:rPr>
        <w:t xml:space="preserve">Morelia, Michoacán, a </w:t>
      </w:r>
      <w:r w:rsidR="00AA5E0F" w:rsidRPr="00AA5E0F">
        <w:rPr>
          <w:rFonts w:ascii="Arial" w:eastAsia="Arial" w:hAnsi="Arial" w:cs="Arial"/>
          <w:sz w:val="24"/>
          <w:szCs w:val="24"/>
        </w:rPr>
        <w:t>dieciséis</w:t>
      </w:r>
      <w:r w:rsidRPr="00AA5E0F">
        <w:rPr>
          <w:rFonts w:ascii="Arial" w:eastAsia="Arial" w:hAnsi="Arial" w:cs="Arial"/>
          <w:sz w:val="24"/>
          <w:szCs w:val="24"/>
        </w:rPr>
        <w:t xml:space="preserve"> de </w:t>
      </w:r>
      <w:r w:rsidR="00636EB8" w:rsidRPr="00AA5E0F">
        <w:rPr>
          <w:rFonts w:ascii="Arial" w:eastAsia="Arial" w:hAnsi="Arial" w:cs="Arial"/>
          <w:sz w:val="24"/>
          <w:szCs w:val="24"/>
        </w:rPr>
        <w:t>octubre</w:t>
      </w:r>
      <w:r w:rsidRPr="00AA5E0F">
        <w:rPr>
          <w:rFonts w:ascii="Arial" w:eastAsia="Arial" w:hAnsi="Arial" w:cs="Arial"/>
          <w:sz w:val="24"/>
          <w:szCs w:val="24"/>
        </w:rPr>
        <w:t xml:space="preserve"> de dos mil veinticinco.</w:t>
      </w:r>
    </w:p>
    <w:p w14:paraId="7A995A66" w14:textId="77777777" w:rsidR="00630FC6" w:rsidRPr="00AA5E0F" w:rsidRDefault="00371275">
      <w:pPr>
        <w:spacing w:line="360" w:lineRule="auto"/>
        <w:ind w:right="-224"/>
        <w:jc w:val="both"/>
        <w:rPr>
          <w:rFonts w:ascii="Arial" w:eastAsia="Arial" w:hAnsi="Arial" w:cs="Arial"/>
          <w:color w:val="000000"/>
          <w:sz w:val="24"/>
          <w:szCs w:val="24"/>
        </w:rPr>
      </w:pPr>
      <w:r w:rsidRPr="00AA5E0F">
        <w:rPr>
          <w:rFonts w:ascii="Arial" w:eastAsia="Arial" w:hAnsi="Arial" w:cs="Arial"/>
          <w:b/>
          <w:sz w:val="24"/>
          <w:szCs w:val="24"/>
        </w:rPr>
        <w:t xml:space="preserve">Acuerdo </w:t>
      </w:r>
      <w:r w:rsidRPr="00AA5E0F">
        <w:rPr>
          <w:rFonts w:ascii="Arial" w:eastAsia="Arial" w:hAnsi="Arial" w:cs="Arial"/>
          <w:sz w:val="24"/>
          <w:szCs w:val="24"/>
        </w:rPr>
        <w:t>plenario</w:t>
      </w:r>
      <w:r w:rsidRPr="00AA5E0F">
        <w:rPr>
          <w:rFonts w:ascii="Arial" w:eastAsia="Arial" w:hAnsi="Arial" w:cs="Arial"/>
          <w:b/>
          <w:sz w:val="24"/>
          <w:szCs w:val="24"/>
        </w:rPr>
        <w:t xml:space="preserve"> </w:t>
      </w:r>
      <w:r w:rsidRPr="00AA5E0F">
        <w:rPr>
          <w:rFonts w:ascii="Arial" w:eastAsia="Arial" w:hAnsi="Arial" w:cs="Arial"/>
          <w:sz w:val="24"/>
          <w:szCs w:val="24"/>
        </w:rPr>
        <w:t xml:space="preserve">que </w:t>
      </w:r>
      <w:r w:rsidRPr="00AA5E0F">
        <w:rPr>
          <w:rFonts w:ascii="Arial" w:eastAsia="Arial" w:hAnsi="Arial" w:cs="Arial"/>
          <w:b/>
          <w:color w:val="000000"/>
          <w:sz w:val="24"/>
          <w:szCs w:val="24"/>
        </w:rPr>
        <w:t xml:space="preserve">declara el cumplimiento </w:t>
      </w:r>
      <w:r w:rsidRPr="00AA5E0F">
        <w:rPr>
          <w:rFonts w:ascii="Arial" w:eastAsia="Arial" w:hAnsi="Arial" w:cs="Arial"/>
          <w:color w:val="000000"/>
          <w:sz w:val="24"/>
          <w:szCs w:val="24"/>
        </w:rPr>
        <w:t xml:space="preserve">de lo ordenado dentro del procedimiento especial sancionador identificado al rubro.  </w:t>
      </w:r>
    </w:p>
    <w:p w14:paraId="682E0153" w14:textId="77777777" w:rsidR="00630FC6" w:rsidRPr="00AA5E0F" w:rsidRDefault="00371275">
      <w:pPr>
        <w:keepNext/>
        <w:keepLines/>
        <w:pBdr>
          <w:top w:val="nil"/>
          <w:left w:val="nil"/>
          <w:bottom w:val="nil"/>
          <w:right w:val="nil"/>
          <w:between w:val="nil"/>
        </w:pBdr>
        <w:spacing w:before="240" w:after="0"/>
        <w:jc w:val="center"/>
        <w:rPr>
          <w:rFonts w:ascii="Arial" w:eastAsia="Arial" w:hAnsi="Arial" w:cs="Arial"/>
          <w:b/>
          <w:color w:val="000000"/>
          <w:sz w:val="24"/>
          <w:szCs w:val="24"/>
        </w:rPr>
      </w:pPr>
      <w:r w:rsidRPr="00AA5E0F">
        <w:rPr>
          <w:rFonts w:ascii="Arial" w:eastAsia="Arial" w:hAnsi="Arial" w:cs="Arial"/>
          <w:b/>
          <w:color w:val="000000"/>
          <w:sz w:val="24"/>
          <w:szCs w:val="24"/>
        </w:rPr>
        <w:t>CONTENIDO</w:t>
      </w:r>
    </w:p>
    <w:sdt>
      <w:sdtPr>
        <w:rPr>
          <w:rFonts w:ascii="Calibri" w:eastAsia="Calibri" w:hAnsi="Calibri" w:cs="Calibri"/>
          <w:color w:val="auto"/>
          <w:sz w:val="22"/>
          <w:szCs w:val="22"/>
          <w:lang w:val="es-ES"/>
        </w:rPr>
        <w:id w:val="1288322739"/>
        <w:docPartObj>
          <w:docPartGallery w:val="Table of Contents"/>
          <w:docPartUnique/>
        </w:docPartObj>
      </w:sdtPr>
      <w:sdtEndPr>
        <w:rPr>
          <w:rFonts w:ascii="Arial Narrow" w:hAnsi="Arial Narrow"/>
          <w:b/>
          <w:bCs/>
        </w:rPr>
      </w:sdtEndPr>
      <w:sdtContent>
        <w:p w14:paraId="59F855F9" w14:textId="244AD673" w:rsidR="003237C9" w:rsidRPr="00751D11" w:rsidRDefault="003237C9">
          <w:pPr>
            <w:pStyle w:val="TtuloTDC"/>
            <w:rPr>
              <w:rFonts w:ascii="Arial Narrow" w:hAnsi="Arial Narrow"/>
            </w:rPr>
          </w:pPr>
        </w:p>
        <w:p w14:paraId="473AF414" w14:textId="2F3C5A82" w:rsidR="00751D11" w:rsidRPr="00751D11" w:rsidRDefault="003237C9">
          <w:pPr>
            <w:pStyle w:val="TDC1"/>
            <w:rPr>
              <w:rFonts w:ascii="Arial Narrow" w:eastAsiaTheme="minorEastAsia" w:hAnsi="Arial Narrow" w:cstheme="minorBidi"/>
              <w:noProof/>
              <w:kern w:val="2"/>
              <w:sz w:val="24"/>
              <w:szCs w:val="24"/>
              <w14:ligatures w14:val="standardContextual"/>
            </w:rPr>
          </w:pPr>
          <w:r w:rsidRPr="00751D11">
            <w:rPr>
              <w:rFonts w:ascii="Arial Narrow" w:hAnsi="Arial Narrow"/>
            </w:rPr>
            <w:fldChar w:fldCharType="begin"/>
          </w:r>
          <w:r w:rsidRPr="00751D11">
            <w:rPr>
              <w:rFonts w:ascii="Arial Narrow" w:hAnsi="Arial Narrow"/>
            </w:rPr>
            <w:instrText xml:space="preserve"> TOC \o "1-3" \h \z \u </w:instrText>
          </w:r>
          <w:r w:rsidRPr="00751D11">
            <w:rPr>
              <w:rFonts w:ascii="Arial Narrow" w:hAnsi="Arial Narrow"/>
            </w:rPr>
            <w:fldChar w:fldCharType="separate"/>
          </w:r>
          <w:hyperlink w:anchor="_Toc211507619" w:history="1">
            <w:r w:rsidR="00751D11" w:rsidRPr="00751D11">
              <w:rPr>
                <w:rStyle w:val="Hipervnculo"/>
                <w:rFonts w:ascii="Arial Narrow" w:eastAsia="Arial" w:hAnsi="Arial Narrow" w:cs="Arial"/>
                <w:noProof/>
              </w:rPr>
              <w:t>GLOSARIO</w:t>
            </w:r>
            <w:r w:rsidR="00751D11" w:rsidRPr="00751D11">
              <w:rPr>
                <w:rFonts w:ascii="Arial Narrow" w:hAnsi="Arial Narrow"/>
                <w:noProof/>
                <w:webHidden/>
              </w:rPr>
              <w:tab/>
            </w:r>
            <w:r w:rsidR="00751D11" w:rsidRPr="00751D11">
              <w:rPr>
                <w:rFonts w:ascii="Arial Narrow" w:hAnsi="Arial Narrow"/>
                <w:noProof/>
                <w:webHidden/>
              </w:rPr>
              <w:fldChar w:fldCharType="begin"/>
            </w:r>
            <w:r w:rsidR="00751D11" w:rsidRPr="00751D11">
              <w:rPr>
                <w:rFonts w:ascii="Arial Narrow" w:hAnsi="Arial Narrow"/>
                <w:noProof/>
                <w:webHidden/>
              </w:rPr>
              <w:instrText xml:space="preserve"> PAGEREF _Toc211507619 \h </w:instrText>
            </w:r>
            <w:r w:rsidR="00751D11" w:rsidRPr="00751D11">
              <w:rPr>
                <w:rFonts w:ascii="Arial Narrow" w:hAnsi="Arial Narrow"/>
                <w:noProof/>
                <w:webHidden/>
              </w:rPr>
            </w:r>
            <w:r w:rsidR="00751D11" w:rsidRPr="00751D11">
              <w:rPr>
                <w:rFonts w:ascii="Arial Narrow" w:hAnsi="Arial Narrow"/>
                <w:noProof/>
                <w:webHidden/>
              </w:rPr>
              <w:fldChar w:fldCharType="separate"/>
            </w:r>
            <w:r w:rsidR="00925DCD">
              <w:rPr>
                <w:rFonts w:ascii="Arial Narrow" w:hAnsi="Arial Narrow"/>
                <w:noProof/>
                <w:webHidden/>
              </w:rPr>
              <w:t>2</w:t>
            </w:r>
            <w:r w:rsidR="00751D11" w:rsidRPr="00751D11">
              <w:rPr>
                <w:rFonts w:ascii="Arial Narrow" w:hAnsi="Arial Narrow"/>
                <w:noProof/>
                <w:webHidden/>
              </w:rPr>
              <w:fldChar w:fldCharType="end"/>
            </w:r>
          </w:hyperlink>
        </w:p>
        <w:p w14:paraId="3BB28559" w14:textId="551775B9" w:rsidR="00751D11" w:rsidRPr="00751D11" w:rsidRDefault="00751D11">
          <w:pPr>
            <w:pStyle w:val="TDC1"/>
            <w:rPr>
              <w:rFonts w:ascii="Arial Narrow" w:eastAsiaTheme="minorEastAsia" w:hAnsi="Arial Narrow" w:cstheme="minorBidi"/>
              <w:noProof/>
              <w:kern w:val="2"/>
              <w:sz w:val="24"/>
              <w:szCs w:val="24"/>
              <w14:ligatures w14:val="standardContextual"/>
            </w:rPr>
          </w:pPr>
          <w:hyperlink w:anchor="_Toc211507620" w:history="1">
            <w:r w:rsidRPr="00751D11">
              <w:rPr>
                <w:rStyle w:val="Hipervnculo"/>
                <w:rFonts w:ascii="Arial Narrow" w:eastAsia="Arial" w:hAnsi="Arial Narrow" w:cs="Arial"/>
                <w:noProof/>
              </w:rPr>
              <w:t>1. ANTECEDENTES</w:t>
            </w:r>
            <w:r w:rsidRPr="00751D11">
              <w:rPr>
                <w:rFonts w:ascii="Arial Narrow" w:hAnsi="Arial Narrow"/>
                <w:noProof/>
                <w:webHidden/>
              </w:rPr>
              <w:tab/>
            </w:r>
            <w:r w:rsidRPr="00751D11">
              <w:rPr>
                <w:rFonts w:ascii="Arial Narrow" w:hAnsi="Arial Narrow"/>
                <w:noProof/>
                <w:webHidden/>
              </w:rPr>
              <w:fldChar w:fldCharType="begin"/>
            </w:r>
            <w:r w:rsidRPr="00751D11">
              <w:rPr>
                <w:rFonts w:ascii="Arial Narrow" w:hAnsi="Arial Narrow"/>
                <w:noProof/>
                <w:webHidden/>
              </w:rPr>
              <w:instrText xml:space="preserve"> PAGEREF _Toc211507620 \h </w:instrText>
            </w:r>
            <w:r w:rsidRPr="00751D11">
              <w:rPr>
                <w:rFonts w:ascii="Arial Narrow" w:hAnsi="Arial Narrow"/>
                <w:noProof/>
                <w:webHidden/>
              </w:rPr>
            </w:r>
            <w:r w:rsidRPr="00751D11">
              <w:rPr>
                <w:rFonts w:ascii="Arial Narrow" w:hAnsi="Arial Narrow"/>
                <w:noProof/>
                <w:webHidden/>
              </w:rPr>
              <w:fldChar w:fldCharType="separate"/>
            </w:r>
            <w:r w:rsidR="00925DCD">
              <w:rPr>
                <w:rFonts w:ascii="Arial Narrow" w:hAnsi="Arial Narrow"/>
                <w:noProof/>
                <w:webHidden/>
              </w:rPr>
              <w:t>2</w:t>
            </w:r>
            <w:r w:rsidRPr="00751D11">
              <w:rPr>
                <w:rFonts w:ascii="Arial Narrow" w:hAnsi="Arial Narrow"/>
                <w:noProof/>
                <w:webHidden/>
              </w:rPr>
              <w:fldChar w:fldCharType="end"/>
            </w:r>
          </w:hyperlink>
        </w:p>
        <w:p w14:paraId="4AB286A4" w14:textId="6C190EA1" w:rsidR="00751D11" w:rsidRPr="00751D11" w:rsidRDefault="00751D11">
          <w:pPr>
            <w:pStyle w:val="TDC1"/>
            <w:rPr>
              <w:rFonts w:ascii="Arial Narrow" w:eastAsiaTheme="minorEastAsia" w:hAnsi="Arial Narrow" w:cstheme="minorBidi"/>
              <w:noProof/>
              <w:kern w:val="2"/>
              <w:sz w:val="24"/>
              <w:szCs w:val="24"/>
              <w14:ligatures w14:val="standardContextual"/>
            </w:rPr>
          </w:pPr>
          <w:hyperlink w:anchor="_Toc211507621" w:history="1">
            <w:r w:rsidRPr="00751D11">
              <w:rPr>
                <w:rStyle w:val="Hipervnculo"/>
                <w:rFonts w:ascii="Arial Narrow" w:eastAsia="Arial" w:hAnsi="Arial Narrow" w:cs="Arial"/>
                <w:noProof/>
              </w:rPr>
              <w:t>2. COMPETENCIA</w:t>
            </w:r>
            <w:r w:rsidRPr="00751D11">
              <w:rPr>
                <w:rFonts w:ascii="Arial Narrow" w:hAnsi="Arial Narrow"/>
                <w:noProof/>
                <w:webHidden/>
              </w:rPr>
              <w:tab/>
            </w:r>
            <w:r w:rsidRPr="00751D11">
              <w:rPr>
                <w:rFonts w:ascii="Arial Narrow" w:hAnsi="Arial Narrow"/>
                <w:noProof/>
                <w:webHidden/>
              </w:rPr>
              <w:fldChar w:fldCharType="begin"/>
            </w:r>
            <w:r w:rsidRPr="00751D11">
              <w:rPr>
                <w:rFonts w:ascii="Arial Narrow" w:hAnsi="Arial Narrow"/>
                <w:noProof/>
                <w:webHidden/>
              </w:rPr>
              <w:instrText xml:space="preserve"> PAGEREF _Toc211507621 \h </w:instrText>
            </w:r>
            <w:r w:rsidRPr="00751D11">
              <w:rPr>
                <w:rFonts w:ascii="Arial Narrow" w:hAnsi="Arial Narrow"/>
                <w:noProof/>
                <w:webHidden/>
              </w:rPr>
            </w:r>
            <w:r w:rsidRPr="00751D11">
              <w:rPr>
                <w:rFonts w:ascii="Arial Narrow" w:hAnsi="Arial Narrow"/>
                <w:noProof/>
                <w:webHidden/>
              </w:rPr>
              <w:fldChar w:fldCharType="separate"/>
            </w:r>
            <w:r w:rsidR="00925DCD">
              <w:rPr>
                <w:rFonts w:ascii="Arial Narrow" w:hAnsi="Arial Narrow"/>
                <w:noProof/>
                <w:webHidden/>
              </w:rPr>
              <w:t>5</w:t>
            </w:r>
            <w:r w:rsidRPr="00751D11">
              <w:rPr>
                <w:rFonts w:ascii="Arial Narrow" w:hAnsi="Arial Narrow"/>
                <w:noProof/>
                <w:webHidden/>
              </w:rPr>
              <w:fldChar w:fldCharType="end"/>
            </w:r>
          </w:hyperlink>
        </w:p>
        <w:p w14:paraId="3DE41D37" w14:textId="4AAE0BF6" w:rsidR="00751D11" w:rsidRPr="00751D11" w:rsidRDefault="00751D11">
          <w:pPr>
            <w:pStyle w:val="TDC1"/>
            <w:rPr>
              <w:rFonts w:ascii="Arial Narrow" w:eastAsiaTheme="minorEastAsia" w:hAnsi="Arial Narrow" w:cstheme="minorBidi"/>
              <w:noProof/>
              <w:kern w:val="2"/>
              <w:sz w:val="24"/>
              <w:szCs w:val="24"/>
              <w14:ligatures w14:val="standardContextual"/>
            </w:rPr>
          </w:pPr>
          <w:hyperlink w:anchor="_Toc211507622" w:history="1">
            <w:r w:rsidRPr="00751D11">
              <w:rPr>
                <w:rStyle w:val="Hipervnculo"/>
                <w:rFonts w:ascii="Arial Narrow" w:eastAsia="Arial" w:hAnsi="Arial Narrow" w:cs="Arial"/>
                <w:noProof/>
              </w:rPr>
              <w:t>3. NOMBRAMIENTO DE MAGISTRATURAS</w:t>
            </w:r>
            <w:r w:rsidRPr="00751D11">
              <w:rPr>
                <w:rFonts w:ascii="Arial Narrow" w:hAnsi="Arial Narrow"/>
                <w:noProof/>
                <w:webHidden/>
              </w:rPr>
              <w:tab/>
            </w:r>
            <w:r w:rsidRPr="00751D11">
              <w:rPr>
                <w:rFonts w:ascii="Arial Narrow" w:hAnsi="Arial Narrow"/>
                <w:noProof/>
                <w:webHidden/>
              </w:rPr>
              <w:fldChar w:fldCharType="begin"/>
            </w:r>
            <w:r w:rsidRPr="00751D11">
              <w:rPr>
                <w:rFonts w:ascii="Arial Narrow" w:hAnsi="Arial Narrow"/>
                <w:noProof/>
                <w:webHidden/>
              </w:rPr>
              <w:instrText xml:space="preserve"> PAGEREF _Toc211507622 \h </w:instrText>
            </w:r>
            <w:r w:rsidRPr="00751D11">
              <w:rPr>
                <w:rFonts w:ascii="Arial Narrow" w:hAnsi="Arial Narrow"/>
                <w:noProof/>
                <w:webHidden/>
              </w:rPr>
            </w:r>
            <w:r w:rsidRPr="00751D11">
              <w:rPr>
                <w:rFonts w:ascii="Arial Narrow" w:hAnsi="Arial Narrow"/>
                <w:noProof/>
                <w:webHidden/>
              </w:rPr>
              <w:fldChar w:fldCharType="separate"/>
            </w:r>
            <w:r w:rsidR="00925DCD">
              <w:rPr>
                <w:rFonts w:ascii="Arial Narrow" w:hAnsi="Arial Narrow"/>
                <w:noProof/>
                <w:webHidden/>
              </w:rPr>
              <w:t>6</w:t>
            </w:r>
            <w:r w:rsidRPr="00751D11">
              <w:rPr>
                <w:rFonts w:ascii="Arial Narrow" w:hAnsi="Arial Narrow"/>
                <w:noProof/>
                <w:webHidden/>
              </w:rPr>
              <w:fldChar w:fldCharType="end"/>
            </w:r>
          </w:hyperlink>
        </w:p>
        <w:p w14:paraId="7341A670" w14:textId="33AC3A13" w:rsidR="00751D11" w:rsidRPr="00751D11" w:rsidRDefault="00751D11">
          <w:pPr>
            <w:pStyle w:val="TDC1"/>
            <w:rPr>
              <w:rFonts w:ascii="Arial Narrow" w:eastAsiaTheme="minorEastAsia" w:hAnsi="Arial Narrow" w:cstheme="minorBidi"/>
              <w:noProof/>
              <w:kern w:val="2"/>
              <w:sz w:val="24"/>
              <w:szCs w:val="24"/>
              <w14:ligatures w14:val="standardContextual"/>
            </w:rPr>
          </w:pPr>
          <w:hyperlink w:anchor="_Toc211507623" w:history="1">
            <w:r w:rsidRPr="00751D11">
              <w:rPr>
                <w:rStyle w:val="Hipervnculo"/>
                <w:rFonts w:ascii="Arial Narrow" w:eastAsia="Arial" w:hAnsi="Arial Narrow" w:cs="Arial"/>
                <w:noProof/>
              </w:rPr>
              <w:t>4. ANÁLISIS SOBRE EL CUMPLIMIENTO</w:t>
            </w:r>
            <w:r w:rsidRPr="00751D11">
              <w:rPr>
                <w:rFonts w:ascii="Arial Narrow" w:hAnsi="Arial Narrow"/>
                <w:noProof/>
                <w:webHidden/>
              </w:rPr>
              <w:tab/>
            </w:r>
            <w:r w:rsidRPr="00751D11">
              <w:rPr>
                <w:rFonts w:ascii="Arial Narrow" w:hAnsi="Arial Narrow"/>
                <w:noProof/>
                <w:webHidden/>
              </w:rPr>
              <w:fldChar w:fldCharType="begin"/>
            </w:r>
            <w:r w:rsidRPr="00751D11">
              <w:rPr>
                <w:rFonts w:ascii="Arial Narrow" w:hAnsi="Arial Narrow"/>
                <w:noProof/>
                <w:webHidden/>
              </w:rPr>
              <w:instrText xml:space="preserve"> PAGEREF _Toc211507623 \h </w:instrText>
            </w:r>
            <w:r w:rsidRPr="00751D11">
              <w:rPr>
                <w:rFonts w:ascii="Arial Narrow" w:hAnsi="Arial Narrow"/>
                <w:noProof/>
                <w:webHidden/>
              </w:rPr>
            </w:r>
            <w:r w:rsidRPr="00751D11">
              <w:rPr>
                <w:rFonts w:ascii="Arial Narrow" w:hAnsi="Arial Narrow"/>
                <w:noProof/>
                <w:webHidden/>
              </w:rPr>
              <w:fldChar w:fldCharType="separate"/>
            </w:r>
            <w:r w:rsidR="00925DCD">
              <w:rPr>
                <w:rFonts w:ascii="Arial Narrow" w:hAnsi="Arial Narrow"/>
                <w:noProof/>
                <w:webHidden/>
              </w:rPr>
              <w:t>6</w:t>
            </w:r>
            <w:r w:rsidRPr="00751D11">
              <w:rPr>
                <w:rFonts w:ascii="Arial Narrow" w:hAnsi="Arial Narrow"/>
                <w:noProof/>
                <w:webHidden/>
              </w:rPr>
              <w:fldChar w:fldCharType="end"/>
            </w:r>
          </w:hyperlink>
        </w:p>
        <w:p w14:paraId="389B0043" w14:textId="3F46CD62" w:rsidR="00751D11" w:rsidRPr="00751D11" w:rsidRDefault="00751D11">
          <w:pPr>
            <w:pStyle w:val="TDC1"/>
            <w:rPr>
              <w:rFonts w:ascii="Arial Narrow" w:eastAsiaTheme="minorEastAsia" w:hAnsi="Arial Narrow" w:cstheme="minorBidi"/>
              <w:noProof/>
              <w:kern w:val="2"/>
              <w:sz w:val="24"/>
              <w:szCs w:val="24"/>
              <w14:ligatures w14:val="standardContextual"/>
            </w:rPr>
          </w:pPr>
          <w:hyperlink w:anchor="_Toc211507624" w:history="1">
            <w:r w:rsidRPr="00751D11">
              <w:rPr>
                <w:rStyle w:val="Hipervnculo"/>
                <w:rFonts w:ascii="Arial Narrow" w:eastAsia="Arial" w:hAnsi="Arial Narrow" w:cs="Arial"/>
                <w:noProof/>
              </w:rPr>
              <w:t>5. ACUERDA</w:t>
            </w:r>
            <w:r w:rsidRPr="00751D11">
              <w:rPr>
                <w:rFonts w:ascii="Arial Narrow" w:hAnsi="Arial Narrow"/>
                <w:noProof/>
                <w:webHidden/>
              </w:rPr>
              <w:tab/>
            </w:r>
            <w:r w:rsidRPr="00751D11">
              <w:rPr>
                <w:rFonts w:ascii="Arial Narrow" w:hAnsi="Arial Narrow"/>
                <w:noProof/>
                <w:webHidden/>
              </w:rPr>
              <w:fldChar w:fldCharType="begin"/>
            </w:r>
            <w:r w:rsidRPr="00751D11">
              <w:rPr>
                <w:rFonts w:ascii="Arial Narrow" w:hAnsi="Arial Narrow"/>
                <w:noProof/>
                <w:webHidden/>
              </w:rPr>
              <w:instrText xml:space="preserve"> PAGEREF _Toc211507624 \h </w:instrText>
            </w:r>
            <w:r w:rsidRPr="00751D11">
              <w:rPr>
                <w:rFonts w:ascii="Arial Narrow" w:hAnsi="Arial Narrow"/>
                <w:noProof/>
                <w:webHidden/>
              </w:rPr>
            </w:r>
            <w:r w:rsidRPr="00751D11">
              <w:rPr>
                <w:rFonts w:ascii="Arial Narrow" w:hAnsi="Arial Narrow"/>
                <w:noProof/>
                <w:webHidden/>
              </w:rPr>
              <w:fldChar w:fldCharType="separate"/>
            </w:r>
            <w:r w:rsidR="00925DCD">
              <w:rPr>
                <w:rFonts w:ascii="Arial Narrow" w:hAnsi="Arial Narrow"/>
                <w:noProof/>
                <w:webHidden/>
              </w:rPr>
              <w:t>16</w:t>
            </w:r>
            <w:r w:rsidRPr="00751D11">
              <w:rPr>
                <w:rFonts w:ascii="Arial Narrow" w:hAnsi="Arial Narrow"/>
                <w:noProof/>
                <w:webHidden/>
              </w:rPr>
              <w:fldChar w:fldCharType="end"/>
            </w:r>
          </w:hyperlink>
        </w:p>
        <w:p w14:paraId="270722C0" w14:textId="2D65E1A2" w:rsidR="003237C9" w:rsidRPr="00AA5E0F" w:rsidRDefault="003237C9">
          <w:pPr>
            <w:rPr>
              <w:rFonts w:ascii="Arial Narrow" w:hAnsi="Arial Narrow"/>
            </w:rPr>
          </w:pPr>
          <w:r w:rsidRPr="00751D11">
            <w:rPr>
              <w:rFonts w:ascii="Arial Narrow" w:hAnsi="Arial Narrow"/>
              <w:lang w:val="es-ES"/>
            </w:rPr>
            <w:fldChar w:fldCharType="end"/>
          </w:r>
        </w:p>
      </w:sdtContent>
    </w:sdt>
    <w:p w14:paraId="41C65F82" w14:textId="77777777" w:rsidR="00630FC6" w:rsidRPr="00AA5E0F" w:rsidRDefault="00371275" w:rsidP="003237C9">
      <w:pPr>
        <w:pStyle w:val="Ttulo1"/>
        <w:jc w:val="center"/>
        <w:rPr>
          <w:rFonts w:ascii="Arial" w:eastAsia="Arial" w:hAnsi="Arial" w:cs="Arial"/>
          <w:b/>
          <w:bCs/>
          <w:color w:val="auto"/>
          <w:sz w:val="24"/>
          <w:szCs w:val="24"/>
        </w:rPr>
      </w:pPr>
      <w:bookmarkStart w:id="0" w:name="_Toc211507619"/>
      <w:r w:rsidRPr="00AA5E0F">
        <w:rPr>
          <w:rFonts w:ascii="Arial" w:eastAsia="Arial" w:hAnsi="Arial" w:cs="Arial"/>
          <w:b/>
          <w:bCs/>
          <w:color w:val="auto"/>
          <w:sz w:val="24"/>
          <w:szCs w:val="24"/>
        </w:rPr>
        <w:lastRenderedPageBreak/>
        <w:t>GLOSARIO</w:t>
      </w:r>
      <w:bookmarkEnd w:id="0"/>
    </w:p>
    <w:p w14:paraId="5751B5D3" w14:textId="77777777" w:rsidR="003237C9" w:rsidRPr="00AA5E0F" w:rsidRDefault="003237C9" w:rsidP="003237C9"/>
    <w:tbl>
      <w:tblPr>
        <w:tblStyle w:val="a5"/>
        <w:tblW w:w="6799" w:type="dxa"/>
        <w:jc w:val="center"/>
        <w:tblInd w:w="0" w:type="dxa"/>
        <w:tblLayout w:type="fixed"/>
        <w:tblLook w:val="0400" w:firstRow="0" w:lastRow="0" w:firstColumn="0" w:lastColumn="0" w:noHBand="0" w:noVBand="1"/>
      </w:tblPr>
      <w:tblGrid>
        <w:gridCol w:w="2547"/>
        <w:gridCol w:w="4252"/>
      </w:tblGrid>
      <w:tr w:rsidR="00630FC6" w:rsidRPr="00AA5E0F" w14:paraId="4CE44262" w14:textId="77777777" w:rsidTr="00AA5E0F">
        <w:trPr>
          <w:jc w:val="center"/>
        </w:trPr>
        <w:tc>
          <w:tcPr>
            <w:tcW w:w="2547" w:type="dxa"/>
          </w:tcPr>
          <w:p w14:paraId="724ACE9F" w14:textId="77777777" w:rsidR="00630FC6" w:rsidRPr="00AA5E0F" w:rsidRDefault="00371275">
            <w:pPr>
              <w:pBdr>
                <w:top w:val="nil"/>
                <w:left w:val="nil"/>
                <w:bottom w:val="nil"/>
                <w:right w:val="nil"/>
                <w:between w:val="nil"/>
              </w:pBdr>
              <w:spacing w:after="280" w:line="276" w:lineRule="auto"/>
              <w:rPr>
                <w:rFonts w:ascii="Arial Narrow" w:eastAsia="Arial" w:hAnsi="Arial Narrow" w:cs="Arial"/>
                <w:b/>
                <w:i/>
                <w:color w:val="000000"/>
              </w:rPr>
            </w:pPr>
            <w:r w:rsidRPr="00AA5E0F">
              <w:rPr>
                <w:rFonts w:ascii="Arial Narrow" w:eastAsia="Arial" w:hAnsi="Arial Narrow" w:cs="Arial"/>
                <w:b/>
                <w:i/>
                <w:color w:val="000000"/>
              </w:rPr>
              <w:t>Código Electoral:</w:t>
            </w:r>
          </w:p>
          <w:p w14:paraId="3AE5A625" w14:textId="77777777" w:rsidR="00630FC6" w:rsidRPr="00AA5E0F" w:rsidRDefault="00630FC6">
            <w:pPr>
              <w:pBdr>
                <w:top w:val="nil"/>
                <w:left w:val="nil"/>
                <w:bottom w:val="nil"/>
                <w:right w:val="nil"/>
                <w:between w:val="nil"/>
              </w:pBdr>
              <w:spacing w:before="280" w:after="120" w:line="276" w:lineRule="auto"/>
              <w:rPr>
                <w:rFonts w:ascii="Arial Narrow" w:eastAsia="Arial" w:hAnsi="Arial Narrow" w:cs="Arial"/>
                <w:b/>
                <w:i/>
                <w:color w:val="000000"/>
              </w:rPr>
            </w:pPr>
          </w:p>
        </w:tc>
        <w:tc>
          <w:tcPr>
            <w:tcW w:w="4252" w:type="dxa"/>
          </w:tcPr>
          <w:p w14:paraId="1723A100" w14:textId="77777777" w:rsidR="00630FC6" w:rsidRPr="00AA5E0F" w:rsidRDefault="00371275">
            <w:pPr>
              <w:pBdr>
                <w:top w:val="nil"/>
                <w:left w:val="nil"/>
                <w:bottom w:val="nil"/>
                <w:right w:val="nil"/>
                <w:between w:val="nil"/>
              </w:pBdr>
              <w:spacing w:after="120" w:line="276" w:lineRule="auto"/>
              <w:jc w:val="both"/>
              <w:rPr>
                <w:rFonts w:ascii="Arial Narrow" w:eastAsia="Arial" w:hAnsi="Arial Narrow" w:cs="Arial"/>
                <w:color w:val="000000"/>
              </w:rPr>
            </w:pPr>
            <w:r w:rsidRPr="00AA5E0F">
              <w:rPr>
                <w:rFonts w:ascii="Arial Narrow" w:eastAsia="Arial" w:hAnsi="Arial Narrow" w:cs="Arial"/>
                <w:color w:val="000000"/>
              </w:rPr>
              <w:t>Código Electoral del Estado de Michoacán de Ocampo.</w:t>
            </w:r>
          </w:p>
        </w:tc>
      </w:tr>
      <w:tr w:rsidR="00630FC6" w:rsidRPr="00AA5E0F" w14:paraId="5D4E5E71" w14:textId="77777777" w:rsidTr="00AA5E0F">
        <w:trPr>
          <w:trHeight w:val="663"/>
          <w:jc w:val="center"/>
        </w:trPr>
        <w:tc>
          <w:tcPr>
            <w:tcW w:w="2547" w:type="dxa"/>
          </w:tcPr>
          <w:p w14:paraId="6BD38B15" w14:textId="77777777" w:rsidR="00630FC6" w:rsidRPr="00AA5E0F" w:rsidRDefault="00371275">
            <w:pPr>
              <w:pBdr>
                <w:top w:val="nil"/>
                <w:left w:val="nil"/>
                <w:bottom w:val="nil"/>
                <w:right w:val="nil"/>
                <w:between w:val="nil"/>
              </w:pBdr>
              <w:spacing w:after="120" w:line="276" w:lineRule="auto"/>
              <w:rPr>
                <w:rFonts w:ascii="Arial Narrow" w:eastAsia="Arial" w:hAnsi="Arial Narrow" w:cs="Arial"/>
                <w:b/>
                <w:i/>
                <w:color w:val="000000"/>
              </w:rPr>
            </w:pPr>
            <w:r w:rsidRPr="00AA5E0F">
              <w:rPr>
                <w:rFonts w:ascii="Arial Narrow" w:eastAsia="Arial" w:hAnsi="Arial Narrow" w:cs="Arial"/>
                <w:b/>
                <w:i/>
                <w:color w:val="000000"/>
              </w:rPr>
              <w:t>Constitución Local:</w:t>
            </w:r>
          </w:p>
        </w:tc>
        <w:tc>
          <w:tcPr>
            <w:tcW w:w="4252" w:type="dxa"/>
          </w:tcPr>
          <w:p w14:paraId="2D8B8A88" w14:textId="77777777" w:rsidR="00630FC6" w:rsidRPr="00AA5E0F" w:rsidRDefault="00371275">
            <w:pPr>
              <w:pBdr>
                <w:top w:val="nil"/>
                <w:left w:val="nil"/>
                <w:bottom w:val="nil"/>
                <w:right w:val="nil"/>
                <w:between w:val="nil"/>
              </w:pBdr>
              <w:spacing w:after="120" w:line="276" w:lineRule="auto"/>
              <w:jc w:val="both"/>
              <w:rPr>
                <w:rFonts w:ascii="Arial Narrow" w:eastAsia="Arial" w:hAnsi="Arial Narrow" w:cs="Arial"/>
                <w:color w:val="000000"/>
              </w:rPr>
            </w:pPr>
            <w:r w:rsidRPr="00AA5E0F">
              <w:rPr>
                <w:rFonts w:ascii="Arial Narrow" w:eastAsia="Arial" w:hAnsi="Arial Narrow" w:cs="Arial"/>
                <w:color w:val="000000"/>
              </w:rPr>
              <w:t>Constitución Política del Estado Libre y Soberano de Michoacán de Ocampo.</w:t>
            </w:r>
          </w:p>
        </w:tc>
      </w:tr>
      <w:tr w:rsidR="00630FC6" w:rsidRPr="00AA5E0F" w14:paraId="65404913" w14:textId="77777777" w:rsidTr="00AA5E0F">
        <w:trPr>
          <w:trHeight w:val="663"/>
          <w:jc w:val="center"/>
        </w:trPr>
        <w:tc>
          <w:tcPr>
            <w:tcW w:w="2547" w:type="dxa"/>
          </w:tcPr>
          <w:p w14:paraId="228A097E" w14:textId="1CA70C07" w:rsidR="00630FC6" w:rsidRPr="00AA5E0F" w:rsidRDefault="00765824">
            <w:pPr>
              <w:pBdr>
                <w:top w:val="nil"/>
                <w:left w:val="nil"/>
                <w:bottom w:val="nil"/>
                <w:right w:val="nil"/>
                <w:between w:val="nil"/>
              </w:pBdr>
              <w:spacing w:after="120" w:line="276" w:lineRule="auto"/>
              <w:rPr>
                <w:rFonts w:ascii="Arial Narrow" w:eastAsia="Arial" w:hAnsi="Arial Narrow" w:cs="Arial"/>
                <w:b/>
                <w:i/>
                <w:color w:val="000000"/>
              </w:rPr>
            </w:pPr>
            <w:bookmarkStart w:id="1" w:name="_heading=h.30j0zll" w:colFirst="0" w:colLast="0"/>
            <w:bookmarkEnd w:id="1"/>
            <w:r w:rsidRPr="00AA5E0F">
              <w:rPr>
                <w:rFonts w:ascii="Arial Narrow" w:eastAsia="Arial" w:hAnsi="Arial Narrow" w:cs="Arial"/>
                <w:b/>
                <w:i/>
              </w:rPr>
              <w:t>d</w:t>
            </w:r>
            <w:r w:rsidR="00371275" w:rsidRPr="00AA5E0F">
              <w:rPr>
                <w:rFonts w:ascii="Arial Narrow" w:eastAsia="Arial" w:hAnsi="Arial Narrow" w:cs="Arial"/>
                <w:b/>
                <w:i/>
              </w:rPr>
              <w:t>enunciado:</w:t>
            </w:r>
          </w:p>
        </w:tc>
        <w:tc>
          <w:tcPr>
            <w:tcW w:w="4252" w:type="dxa"/>
          </w:tcPr>
          <w:p w14:paraId="249AE497" w14:textId="77777777" w:rsidR="00630FC6" w:rsidRPr="00AA5E0F" w:rsidRDefault="00371275">
            <w:pPr>
              <w:spacing w:after="120" w:line="276" w:lineRule="auto"/>
              <w:jc w:val="both"/>
              <w:rPr>
                <w:rFonts w:ascii="Arial Narrow" w:eastAsia="Arial" w:hAnsi="Arial Narrow" w:cs="Arial"/>
                <w:color w:val="000000"/>
              </w:rPr>
            </w:pPr>
            <w:r w:rsidRPr="00AA5E0F">
              <w:rPr>
                <w:rFonts w:ascii="Arial Narrow" w:eastAsia="Arial" w:hAnsi="Arial Narrow" w:cs="Arial"/>
              </w:rPr>
              <w:t>Martín Alexander Escalera Bautista.</w:t>
            </w:r>
          </w:p>
        </w:tc>
      </w:tr>
      <w:tr w:rsidR="00630FC6" w:rsidRPr="00AA5E0F" w14:paraId="0109AC74" w14:textId="77777777" w:rsidTr="00AA5E0F">
        <w:trPr>
          <w:jc w:val="center"/>
        </w:trPr>
        <w:tc>
          <w:tcPr>
            <w:tcW w:w="2547" w:type="dxa"/>
          </w:tcPr>
          <w:p w14:paraId="17A4D316" w14:textId="77777777" w:rsidR="00630FC6" w:rsidRPr="00AA5E0F" w:rsidRDefault="00371275">
            <w:pPr>
              <w:pBdr>
                <w:top w:val="nil"/>
                <w:left w:val="nil"/>
                <w:bottom w:val="nil"/>
                <w:right w:val="nil"/>
                <w:between w:val="nil"/>
              </w:pBdr>
              <w:spacing w:after="120" w:line="276" w:lineRule="auto"/>
              <w:rPr>
                <w:rFonts w:ascii="Arial Narrow" w:eastAsia="Arial" w:hAnsi="Arial Narrow" w:cs="Arial"/>
                <w:b/>
                <w:i/>
                <w:color w:val="000000"/>
              </w:rPr>
            </w:pPr>
            <w:r w:rsidRPr="00AA5E0F">
              <w:rPr>
                <w:rFonts w:ascii="Arial Narrow" w:eastAsia="Arial" w:hAnsi="Arial Narrow" w:cs="Arial"/>
                <w:b/>
                <w:i/>
                <w:color w:val="000000"/>
              </w:rPr>
              <w:t>IEM:</w:t>
            </w:r>
          </w:p>
        </w:tc>
        <w:tc>
          <w:tcPr>
            <w:tcW w:w="4252" w:type="dxa"/>
          </w:tcPr>
          <w:p w14:paraId="2942C198" w14:textId="77777777" w:rsidR="00630FC6" w:rsidRPr="00AA5E0F" w:rsidRDefault="00371275">
            <w:pPr>
              <w:pBdr>
                <w:top w:val="nil"/>
                <w:left w:val="nil"/>
                <w:bottom w:val="nil"/>
                <w:right w:val="nil"/>
                <w:between w:val="nil"/>
              </w:pBdr>
              <w:spacing w:after="120" w:line="276" w:lineRule="auto"/>
              <w:jc w:val="both"/>
              <w:rPr>
                <w:rFonts w:ascii="Arial Narrow" w:eastAsia="Arial" w:hAnsi="Arial Narrow" w:cs="Arial"/>
                <w:color w:val="000000"/>
              </w:rPr>
            </w:pPr>
            <w:r w:rsidRPr="00AA5E0F">
              <w:rPr>
                <w:rFonts w:ascii="Arial Narrow" w:eastAsia="Arial" w:hAnsi="Arial Narrow" w:cs="Arial"/>
                <w:color w:val="000000"/>
              </w:rPr>
              <w:t>Instituto Electoral de Michoacán.</w:t>
            </w:r>
          </w:p>
        </w:tc>
      </w:tr>
      <w:tr w:rsidR="00630FC6" w:rsidRPr="00AA5E0F" w14:paraId="4B2915C8" w14:textId="77777777" w:rsidTr="00AA5E0F">
        <w:trPr>
          <w:jc w:val="center"/>
        </w:trPr>
        <w:tc>
          <w:tcPr>
            <w:tcW w:w="2547" w:type="dxa"/>
          </w:tcPr>
          <w:p w14:paraId="6B299583" w14:textId="77777777" w:rsidR="00630FC6" w:rsidRPr="00AA5E0F" w:rsidRDefault="00371275">
            <w:pPr>
              <w:pBdr>
                <w:top w:val="nil"/>
                <w:left w:val="nil"/>
                <w:bottom w:val="nil"/>
                <w:right w:val="nil"/>
                <w:between w:val="nil"/>
              </w:pBdr>
              <w:spacing w:after="120" w:line="276" w:lineRule="auto"/>
              <w:rPr>
                <w:rFonts w:ascii="Arial Narrow" w:eastAsia="Arial" w:hAnsi="Arial Narrow" w:cs="Arial"/>
                <w:b/>
                <w:i/>
                <w:color w:val="000000"/>
              </w:rPr>
            </w:pPr>
            <w:r w:rsidRPr="00AA5E0F">
              <w:rPr>
                <w:rFonts w:ascii="Arial Narrow" w:eastAsia="Arial" w:hAnsi="Arial Narrow" w:cs="Arial"/>
                <w:b/>
                <w:i/>
                <w:color w:val="000000"/>
              </w:rPr>
              <w:t>INE:</w:t>
            </w:r>
          </w:p>
        </w:tc>
        <w:tc>
          <w:tcPr>
            <w:tcW w:w="4252" w:type="dxa"/>
          </w:tcPr>
          <w:p w14:paraId="3559A559" w14:textId="77777777" w:rsidR="00630FC6" w:rsidRPr="00AA5E0F" w:rsidRDefault="00371275">
            <w:pPr>
              <w:pBdr>
                <w:top w:val="nil"/>
                <w:left w:val="nil"/>
                <w:bottom w:val="nil"/>
                <w:right w:val="nil"/>
                <w:between w:val="nil"/>
              </w:pBdr>
              <w:spacing w:after="120" w:line="276" w:lineRule="auto"/>
              <w:jc w:val="both"/>
              <w:rPr>
                <w:rFonts w:ascii="Arial Narrow" w:eastAsia="Arial" w:hAnsi="Arial Narrow" w:cs="Arial"/>
                <w:color w:val="000000"/>
              </w:rPr>
            </w:pPr>
            <w:r w:rsidRPr="00AA5E0F">
              <w:rPr>
                <w:rFonts w:ascii="Arial Narrow" w:eastAsia="Arial" w:hAnsi="Arial Narrow" w:cs="Arial"/>
                <w:color w:val="000000"/>
              </w:rPr>
              <w:t>Instituto Nacional Electoral.</w:t>
            </w:r>
          </w:p>
        </w:tc>
      </w:tr>
      <w:tr w:rsidR="00630FC6" w:rsidRPr="00AA5E0F" w14:paraId="61D9A2A4" w14:textId="77777777" w:rsidTr="00AA5E0F">
        <w:trPr>
          <w:jc w:val="center"/>
        </w:trPr>
        <w:tc>
          <w:tcPr>
            <w:tcW w:w="2547" w:type="dxa"/>
          </w:tcPr>
          <w:p w14:paraId="02357A51" w14:textId="77777777" w:rsidR="00630FC6" w:rsidRPr="00AA5E0F" w:rsidRDefault="00371275">
            <w:pPr>
              <w:pBdr>
                <w:top w:val="nil"/>
                <w:left w:val="nil"/>
                <w:bottom w:val="nil"/>
                <w:right w:val="nil"/>
                <w:between w:val="nil"/>
              </w:pBdr>
              <w:spacing w:after="120" w:line="276" w:lineRule="auto"/>
              <w:rPr>
                <w:rFonts w:ascii="Arial Narrow" w:eastAsia="Arial" w:hAnsi="Arial Narrow" w:cs="Arial"/>
                <w:b/>
                <w:i/>
                <w:color w:val="000000"/>
              </w:rPr>
            </w:pPr>
            <w:r w:rsidRPr="00AA5E0F">
              <w:rPr>
                <w:rFonts w:ascii="Arial Narrow" w:eastAsia="Arial" w:hAnsi="Arial Narrow" w:cs="Arial"/>
                <w:b/>
                <w:i/>
                <w:color w:val="000000"/>
              </w:rPr>
              <w:t>Ley de Justicia Electoral:</w:t>
            </w:r>
          </w:p>
        </w:tc>
        <w:tc>
          <w:tcPr>
            <w:tcW w:w="4252" w:type="dxa"/>
          </w:tcPr>
          <w:p w14:paraId="58A2350A" w14:textId="77777777" w:rsidR="00630FC6" w:rsidRPr="00AA5E0F" w:rsidRDefault="00371275">
            <w:pPr>
              <w:pBdr>
                <w:top w:val="nil"/>
                <w:left w:val="nil"/>
                <w:bottom w:val="nil"/>
                <w:right w:val="nil"/>
                <w:between w:val="nil"/>
              </w:pBdr>
              <w:spacing w:after="120" w:line="276" w:lineRule="auto"/>
              <w:jc w:val="both"/>
              <w:rPr>
                <w:rFonts w:ascii="Arial Narrow" w:eastAsia="Arial" w:hAnsi="Arial Narrow" w:cs="Arial"/>
                <w:color w:val="000000"/>
              </w:rPr>
            </w:pPr>
            <w:r w:rsidRPr="00AA5E0F">
              <w:rPr>
                <w:rFonts w:ascii="Arial Narrow" w:eastAsia="Arial" w:hAnsi="Arial Narrow" w:cs="Arial"/>
                <w:color w:val="000000"/>
              </w:rPr>
              <w:t>Ley de Justicia en Materia Electoral y de Participación Ciudadana del Estado de Michoacán de Ocampo.</w:t>
            </w:r>
          </w:p>
        </w:tc>
      </w:tr>
      <w:tr w:rsidR="00630FC6" w:rsidRPr="00AA5E0F" w14:paraId="63C5EA92" w14:textId="77777777" w:rsidTr="00AA5E0F">
        <w:trPr>
          <w:jc w:val="center"/>
        </w:trPr>
        <w:tc>
          <w:tcPr>
            <w:tcW w:w="2547" w:type="dxa"/>
          </w:tcPr>
          <w:p w14:paraId="75414E88" w14:textId="77777777" w:rsidR="00630FC6" w:rsidRPr="00AA5E0F" w:rsidRDefault="00371275">
            <w:pPr>
              <w:pBdr>
                <w:top w:val="nil"/>
                <w:left w:val="nil"/>
                <w:bottom w:val="nil"/>
                <w:right w:val="nil"/>
                <w:between w:val="nil"/>
              </w:pBdr>
              <w:spacing w:after="120" w:line="276" w:lineRule="auto"/>
              <w:rPr>
                <w:rFonts w:ascii="Arial Narrow" w:eastAsia="Arial" w:hAnsi="Arial Narrow" w:cs="Arial"/>
                <w:b/>
                <w:i/>
                <w:color w:val="000000"/>
              </w:rPr>
            </w:pPr>
            <w:r w:rsidRPr="00AA5E0F">
              <w:rPr>
                <w:rFonts w:ascii="Arial Narrow" w:eastAsia="Arial" w:hAnsi="Arial Narrow" w:cs="Arial"/>
                <w:b/>
                <w:i/>
                <w:color w:val="000000"/>
              </w:rPr>
              <w:t>partido</w:t>
            </w:r>
            <w:r w:rsidRPr="00AA5E0F">
              <w:rPr>
                <w:rFonts w:ascii="Arial Narrow" w:eastAsia="Arial" w:hAnsi="Arial Narrow" w:cs="Arial"/>
                <w:b/>
                <w:i/>
              </w:rPr>
              <w:t xml:space="preserve"> denunciado</w:t>
            </w:r>
            <w:r w:rsidRPr="00AA5E0F">
              <w:rPr>
                <w:rFonts w:ascii="Arial Narrow" w:eastAsia="Arial" w:hAnsi="Arial Narrow" w:cs="Arial"/>
                <w:b/>
                <w:i/>
                <w:color w:val="000000"/>
              </w:rPr>
              <w:t>:</w:t>
            </w:r>
          </w:p>
        </w:tc>
        <w:tc>
          <w:tcPr>
            <w:tcW w:w="4252" w:type="dxa"/>
          </w:tcPr>
          <w:p w14:paraId="656EB941" w14:textId="77777777" w:rsidR="00630FC6" w:rsidRPr="00AA5E0F" w:rsidRDefault="00371275">
            <w:pPr>
              <w:spacing w:after="120" w:line="276" w:lineRule="auto"/>
              <w:jc w:val="both"/>
              <w:rPr>
                <w:rFonts w:ascii="Arial Narrow" w:eastAsia="Arial" w:hAnsi="Arial Narrow" w:cs="Arial"/>
                <w:color w:val="000000"/>
              </w:rPr>
            </w:pPr>
            <w:r w:rsidRPr="00AA5E0F">
              <w:rPr>
                <w:rFonts w:ascii="Arial Narrow" w:eastAsia="Arial" w:hAnsi="Arial Narrow" w:cs="Arial"/>
              </w:rPr>
              <w:t>Partido Político Más Michoacán.</w:t>
            </w:r>
          </w:p>
        </w:tc>
      </w:tr>
      <w:tr w:rsidR="00630FC6" w:rsidRPr="00AA5E0F" w14:paraId="7236CB60" w14:textId="77777777" w:rsidTr="00AA5E0F">
        <w:trPr>
          <w:jc w:val="center"/>
        </w:trPr>
        <w:tc>
          <w:tcPr>
            <w:tcW w:w="2547" w:type="dxa"/>
          </w:tcPr>
          <w:p w14:paraId="3AC4DBD3" w14:textId="77777777" w:rsidR="00630FC6" w:rsidRPr="00AA5E0F" w:rsidRDefault="00371275">
            <w:pPr>
              <w:pBdr>
                <w:top w:val="nil"/>
                <w:left w:val="nil"/>
                <w:bottom w:val="nil"/>
                <w:right w:val="nil"/>
                <w:between w:val="nil"/>
              </w:pBdr>
              <w:spacing w:after="120" w:line="276" w:lineRule="auto"/>
              <w:rPr>
                <w:rFonts w:ascii="Arial Narrow" w:eastAsia="Arial" w:hAnsi="Arial Narrow" w:cs="Arial"/>
                <w:b/>
                <w:i/>
                <w:color w:val="000000"/>
              </w:rPr>
            </w:pPr>
            <w:r w:rsidRPr="00AA5E0F">
              <w:rPr>
                <w:rFonts w:ascii="Arial Narrow" w:eastAsia="Arial" w:hAnsi="Arial Narrow" w:cs="Arial"/>
                <w:b/>
                <w:i/>
                <w:color w:val="000000"/>
              </w:rPr>
              <w:t xml:space="preserve">Sala </w:t>
            </w:r>
            <w:r w:rsidRPr="00AA5E0F">
              <w:rPr>
                <w:rFonts w:ascii="Arial Narrow" w:eastAsia="Arial" w:hAnsi="Arial Narrow" w:cs="Arial"/>
                <w:b/>
                <w:i/>
              </w:rPr>
              <w:t>Toluca</w:t>
            </w:r>
            <w:r w:rsidRPr="00AA5E0F">
              <w:rPr>
                <w:rFonts w:ascii="Arial Narrow" w:eastAsia="Arial" w:hAnsi="Arial Narrow" w:cs="Arial"/>
                <w:b/>
                <w:i/>
                <w:color w:val="000000"/>
              </w:rPr>
              <w:t>:</w:t>
            </w:r>
          </w:p>
        </w:tc>
        <w:tc>
          <w:tcPr>
            <w:tcW w:w="4252" w:type="dxa"/>
          </w:tcPr>
          <w:p w14:paraId="2D320000" w14:textId="77777777" w:rsidR="00630FC6" w:rsidRPr="00AA5E0F" w:rsidRDefault="00371275">
            <w:pPr>
              <w:spacing w:line="276" w:lineRule="auto"/>
              <w:jc w:val="both"/>
              <w:rPr>
                <w:rFonts w:ascii="Arial Narrow" w:eastAsia="Arial" w:hAnsi="Arial Narrow" w:cs="Arial"/>
                <w:color w:val="000000"/>
              </w:rPr>
            </w:pPr>
            <w:r w:rsidRPr="00AA5E0F">
              <w:rPr>
                <w:rFonts w:ascii="Arial Narrow" w:eastAsia="Arial" w:hAnsi="Arial Narrow" w:cs="Arial"/>
                <w:color w:val="000000"/>
              </w:rPr>
              <w:t>Sala R</w:t>
            </w:r>
            <w:r w:rsidRPr="00AA5E0F">
              <w:rPr>
                <w:rFonts w:ascii="Arial Narrow" w:eastAsia="Arial" w:hAnsi="Arial Narrow" w:cs="Arial"/>
              </w:rPr>
              <w:t xml:space="preserve">egional Toluca </w:t>
            </w:r>
            <w:r w:rsidRPr="00AA5E0F">
              <w:rPr>
                <w:rFonts w:ascii="Arial Narrow" w:eastAsia="Arial" w:hAnsi="Arial Narrow" w:cs="Arial"/>
                <w:color w:val="000000"/>
              </w:rPr>
              <w:t>del Tribunal Electoral del Poder Judicial de la Federación.</w:t>
            </w:r>
          </w:p>
        </w:tc>
      </w:tr>
      <w:tr w:rsidR="00630FC6" w:rsidRPr="00AA5E0F" w14:paraId="0F1EDD8A" w14:textId="77777777" w:rsidTr="00AA5E0F">
        <w:trPr>
          <w:jc w:val="center"/>
        </w:trPr>
        <w:tc>
          <w:tcPr>
            <w:tcW w:w="2547" w:type="dxa"/>
          </w:tcPr>
          <w:p w14:paraId="3B2517BD" w14:textId="77777777" w:rsidR="00630FC6" w:rsidRPr="00AA5E0F" w:rsidRDefault="00371275">
            <w:pPr>
              <w:pBdr>
                <w:top w:val="nil"/>
                <w:left w:val="nil"/>
                <w:bottom w:val="nil"/>
                <w:right w:val="nil"/>
                <w:between w:val="nil"/>
              </w:pBdr>
              <w:spacing w:after="120" w:line="276" w:lineRule="auto"/>
              <w:rPr>
                <w:rFonts w:ascii="Arial Narrow" w:eastAsia="Arial" w:hAnsi="Arial Narrow" w:cs="Arial"/>
                <w:b/>
                <w:i/>
                <w:color w:val="000000"/>
              </w:rPr>
            </w:pPr>
            <w:r w:rsidRPr="00AA5E0F">
              <w:rPr>
                <w:rFonts w:ascii="Arial Narrow" w:eastAsia="Arial" w:hAnsi="Arial Narrow" w:cs="Arial"/>
                <w:b/>
                <w:i/>
                <w:color w:val="000000"/>
              </w:rPr>
              <w:t>SEIMUJER:</w:t>
            </w:r>
          </w:p>
        </w:tc>
        <w:tc>
          <w:tcPr>
            <w:tcW w:w="4252" w:type="dxa"/>
          </w:tcPr>
          <w:p w14:paraId="190C7CDD" w14:textId="77777777" w:rsidR="00630FC6" w:rsidRPr="00AA5E0F" w:rsidRDefault="00371275">
            <w:pPr>
              <w:spacing w:line="276" w:lineRule="auto"/>
              <w:jc w:val="both"/>
              <w:rPr>
                <w:rFonts w:ascii="Arial Narrow" w:eastAsia="Arial" w:hAnsi="Arial Narrow" w:cs="Arial"/>
              </w:rPr>
            </w:pPr>
            <w:r w:rsidRPr="00AA5E0F">
              <w:rPr>
                <w:rFonts w:ascii="Arial Narrow" w:eastAsia="Arial" w:hAnsi="Arial Narrow" w:cs="Arial"/>
              </w:rPr>
              <w:t>Secretaría de Igualdad Sustantiva y Desarrollo de las Mujeres Michoacanas.</w:t>
            </w:r>
          </w:p>
        </w:tc>
      </w:tr>
      <w:tr w:rsidR="00630FC6" w:rsidRPr="00AA5E0F" w14:paraId="20DBF7CD" w14:textId="77777777" w:rsidTr="00AA5E0F">
        <w:trPr>
          <w:jc w:val="center"/>
        </w:trPr>
        <w:tc>
          <w:tcPr>
            <w:tcW w:w="2547" w:type="dxa"/>
          </w:tcPr>
          <w:p w14:paraId="2E25B3E7" w14:textId="77777777" w:rsidR="00630FC6" w:rsidRPr="00AA5E0F" w:rsidRDefault="00371275">
            <w:pPr>
              <w:pBdr>
                <w:top w:val="nil"/>
                <w:left w:val="nil"/>
                <w:bottom w:val="nil"/>
                <w:right w:val="nil"/>
                <w:between w:val="nil"/>
              </w:pBdr>
              <w:spacing w:after="120" w:line="276" w:lineRule="auto"/>
              <w:rPr>
                <w:rFonts w:ascii="Arial Narrow" w:eastAsia="Arial" w:hAnsi="Arial Narrow" w:cs="Arial"/>
                <w:b/>
                <w:i/>
                <w:color w:val="000000"/>
              </w:rPr>
            </w:pPr>
            <w:r w:rsidRPr="00AA5E0F">
              <w:rPr>
                <w:rFonts w:ascii="Arial Narrow" w:eastAsia="Arial" w:hAnsi="Arial Narrow" w:cs="Arial"/>
                <w:b/>
                <w:i/>
                <w:color w:val="000000"/>
              </w:rPr>
              <w:t xml:space="preserve">sentencia: </w:t>
            </w:r>
          </w:p>
        </w:tc>
        <w:tc>
          <w:tcPr>
            <w:tcW w:w="4252" w:type="dxa"/>
          </w:tcPr>
          <w:p w14:paraId="7773644E" w14:textId="77777777" w:rsidR="00630FC6" w:rsidRPr="00AA5E0F" w:rsidRDefault="00371275">
            <w:pPr>
              <w:spacing w:line="276" w:lineRule="auto"/>
              <w:jc w:val="both"/>
              <w:rPr>
                <w:rFonts w:ascii="Arial Narrow" w:eastAsia="Arial" w:hAnsi="Arial Narrow" w:cs="Arial"/>
                <w:color w:val="000000"/>
              </w:rPr>
            </w:pPr>
            <w:r w:rsidRPr="00AA5E0F">
              <w:rPr>
                <w:rFonts w:ascii="Arial Narrow" w:eastAsia="Arial" w:hAnsi="Arial Narrow" w:cs="Arial"/>
                <w:color w:val="000000"/>
              </w:rPr>
              <w:t xml:space="preserve">Sentencia dictada el dieciocho de febrero dentro </w:t>
            </w:r>
            <w:r w:rsidRPr="00AA5E0F">
              <w:rPr>
                <w:rFonts w:ascii="Arial Narrow" w:eastAsia="Arial" w:hAnsi="Arial Narrow" w:cs="Arial"/>
              </w:rPr>
              <w:t>de</w:t>
            </w:r>
            <w:r w:rsidRPr="00AA5E0F">
              <w:rPr>
                <w:rFonts w:ascii="Arial Narrow" w:eastAsia="Arial" w:hAnsi="Arial Narrow" w:cs="Arial"/>
                <w:color w:val="000000"/>
              </w:rPr>
              <w:t>l procedimiento especial sancionador TEEM-PES-VPMG-</w:t>
            </w:r>
            <w:r w:rsidRPr="00AA5E0F">
              <w:rPr>
                <w:rFonts w:ascii="Arial Narrow" w:eastAsia="Arial" w:hAnsi="Arial Narrow" w:cs="Arial"/>
              </w:rPr>
              <w:t>211</w:t>
            </w:r>
            <w:r w:rsidRPr="00AA5E0F">
              <w:rPr>
                <w:rFonts w:ascii="Arial Narrow" w:eastAsia="Arial" w:hAnsi="Arial Narrow" w:cs="Arial"/>
                <w:color w:val="000000"/>
              </w:rPr>
              <w:t>/202</w:t>
            </w:r>
            <w:r w:rsidRPr="00AA5E0F">
              <w:rPr>
                <w:rFonts w:ascii="Arial Narrow" w:eastAsia="Arial" w:hAnsi="Arial Narrow" w:cs="Arial"/>
              </w:rPr>
              <w:t>5</w:t>
            </w:r>
            <w:r w:rsidRPr="00AA5E0F">
              <w:rPr>
                <w:rFonts w:ascii="Arial Narrow" w:eastAsia="Arial" w:hAnsi="Arial Narrow" w:cs="Arial"/>
                <w:color w:val="000000"/>
              </w:rPr>
              <w:t>.</w:t>
            </w:r>
          </w:p>
        </w:tc>
      </w:tr>
      <w:tr w:rsidR="00630FC6" w:rsidRPr="00AA5E0F" w14:paraId="515C49B7" w14:textId="77777777" w:rsidTr="00AA5E0F">
        <w:trPr>
          <w:jc w:val="center"/>
        </w:trPr>
        <w:tc>
          <w:tcPr>
            <w:tcW w:w="2547" w:type="dxa"/>
          </w:tcPr>
          <w:p w14:paraId="31BE49DE" w14:textId="77777777" w:rsidR="00630FC6" w:rsidRPr="00AA5E0F" w:rsidRDefault="00371275">
            <w:pPr>
              <w:pBdr>
                <w:top w:val="nil"/>
                <w:left w:val="nil"/>
                <w:bottom w:val="nil"/>
                <w:right w:val="nil"/>
                <w:between w:val="nil"/>
              </w:pBdr>
              <w:spacing w:after="120" w:line="276" w:lineRule="auto"/>
              <w:rPr>
                <w:rFonts w:ascii="Arial Narrow" w:eastAsia="Arial" w:hAnsi="Arial Narrow" w:cs="Arial"/>
                <w:b/>
                <w:i/>
                <w:color w:val="000000"/>
              </w:rPr>
            </w:pPr>
            <w:r w:rsidRPr="00AA5E0F">
              <w:rPr>
                <w:rFonts w:ascii="Arial Narrow" w:eastAsia="Arial" w:hAnsi="Arial Narrow" w:cs="Arial"/>
                <w:b/>
                <w:i/>
                <w:color w:val="000000"/>
              </w:rPr>
              <w:t>SMRTV:</w:t>
            </w:r>
          </w:p>
        </w:tc>
        <w:tc>
          <w:tcPr>
            <w:tcW w:w="4252" w:type="dxa"/>
          </w:tcPr>
          <w:p w14:paraId="6C248DAE" w14:textId="77777777" w:rsidR="00630FC6" w:rsidRPr="00AA5E0F" w:rsidRDefault="00371275">
            <w:pPr>
              <w:spacing w:line="276" w:lineRule="auto"/>
              <w:jc w:val="both"/>
              <w:rPr>
                <w:rFonts w:ascii="Arial Narrow" w:eastAsia="Arial" w:hAnsi="Arial Narrow" w:cs="Arial"/>
                <w:color w:val="000000"/>
              </w:rPr>
            </w:pPr>
            <w:r w:rsidRPr="00AA5E0F">
              <w:rPr>
                <w:rFonts w:ascii="Arial Narrow" w:eastAsia="Arial" w:hAnsi="Arial Narrow" w:cs="Arial"/>
              </w:rPr>
              <w:t>Sistema Michoacano de Radio y Televisión.</w:t>
            </w:r>
          </w:p>
        </w:tc>
      </w:tr>
      <w:tr w:rsidR="00630FC6" w:rsidRPr="00AA5E0F" w14:paraId="7396AC42" w14:textId="77777777" w:rsidTr="00AA5E0F">
        <w:trPr>
          <w:jc w:val="center"/>
        </w:trPr>
        <w:tc>
          <w:tcPr>
            <w:tcW w:w="2547" w:type="dxa"/>
          </w:tcPr>
          <w:p w14:paraId="5C84D4E9" w14:textId="327A678A" w:rsidR="00630FC6" w:rsidRPr="00AA5E0F" w:rsidRDefault="00371275">
            <w:pPr>
              <w:pBdr>
                <w:top w:val="nil"/>
                <w:left w:val="nil"/>
                <w:bottom w:val="nil"/>
                <w:right w:val="nil"/>
                <w:between w:val="nil"/>
              </w:pBdr>
              <w:spacing w:after="120" w:line="276" w:lineRule="auto"/>
              <w:rPr>
                <w:rFonts w:ascii="Arial Narrow" w:eastAsia="Arial" w:hAnsi="Arial Narrow" w:cs="Arial"/>
                <w:b/>
                <w:i/>
                <w:color w:val="000000"/>
              </w:rPr>
            </w:pPr>
            <w:r w:rsidRPr="00AA5E0F">
              <w:rPr>
                <w:rFonts w:ascii="Arial Narrow" w:eastAsia="Arial" w:hAnsi="Arial Narrow" w:cs="Arial"/>
                <w:b/>
                <w:i/>
                <w:color w:val="000000"/>
              </w:rPr>
              <w:t>órgano jurisdiccional</w:t>
            </w:r>
            <w:r w:rsidR="00D9410C" w:rsidRPr="00AA5E0F">
              <w:rPr>
                <w:rFonts w:ascii="Arial Narrow" w:eastAsia="Arial" w:hAnsi="Arial Narrow" w:cs="Arial"/>
                <w:b/>
                <w:i/>
                <w:color w:val="000000"/>
              </w:rPr>
              <w:t xml:space="preserve"> </w:t>
            </w:r>
            <w:r w:rsidRPr="00AA5E0F">
              <w:rPr>
                <w:rFonts w:ascii="Arial Narrow" w:eastAsia="Arial" w:hAnsi="Arial Narrow" w:cs="Arial"/>
                <w:bCs/>
                <w:iCs/>
                <w:color w:val="000000"/>
              </w:rPr>
              <w:t>o</w:t>
            </w:r>
            <w:r w:rsidRPr="00AA5E0F">
              <w:rPr>
                <w:rFonts w:ascii="Arial Narrow" w:eastAsia="Arial" w:hAnsi="Arial Narrow" w:cs="Arial"/>
                <w:b/>
                <w:i/>
                <w:color w:val="000000"/>
              </w:rPr>
              <w:t xml:space="preserve"> Tribunal Electoral:</w:t>
            </w:r>
          </w:p>
        </w:tc>
        <w:tc>
          <w:tcPr>
            <w:tcW w:w="4252" w:type="dxa"/>
          </w:tcPr>
          <w:p w14:paraId="6EE8C9E8" w14:textId="77777777" w:rsidR="00630FC6" w:rsidRPr="00AA5E0F" w:rsidRDefault="00371275">
            <w:pPr>
              <w:spacing w:line="276" w:lineRule="auto"/>
              <w:jc w:val="both"/>
              <w:rPr>
                <w:rFonts w:ascii="Arial Narrow" w:eastAsia="Arial" w:hAnsi="Arial Narrow" w:cs="Arial"/>
                <w:color w:val="000000"/>
              </w:rPr>
            </w:pPr>
            <w:r w:rsidRPr="00AA5E0F">
              <w:rPr>
                <w:rFonts w:ascii="Arial Narrow" w:eastAsia="Arial" w:hAnsi="Arial Narrow" w:cs="Arial"/>
                <w:color w:val="000000"/>
              </w:rPr>
              <w:t>Tribunal Electoral del Estado.</w:t>
            </w:r>
          </w:p>
        </w:tc>
      </w:tr>
      <w:tr w:rsidR="00630FC6" w:rsidRPr="00AA5E0F" w14:paraId="2EC325C8" w14:textId="77777777" w:rsidTr="00AA5E0F">
        <w:trPr>
          <w:jc w:val="center"/>
        </w:trPr>
        <w:tc>
          <w:tcPr>
            <w:tcW w:w="2547" w:type="dxa"/>
          </w:tcPr>
          <w:p w14:paraId="765B5E3A" w14:textId="77777777" w:rsidR="00630FC6" w:rsidRPr="00AA5E0F" w:rsidRDefault="00371275">
            <w:pPr>
              <w:pBdr>
                <w:top w:val="nil"/>
                <w:left w:val="nil"/>
                <w:bottom w:val="nil"/>
                <w:right w:val="nil"/>
                <w:between w:val="nil"/>
              </w:pBdr>
              <w:spacing w:after="120" w:line="276" w:lineRule="auto"/>
              <w:rPr>
                <w:rFonts w:ascii="Arial Narrow" w:eastAsia="Arial" w:hAnsi="Arial Narrow" w:cs="Arial"/>
                <w:b/>
                <w:i/>
                <w:color w:val="000000"/>
              </w:rPr>
            </w:pPr>
            <w:r w:rsidRPr="00AA5E0F">
              <w:rPr>
                <w:rFonts w:ascii="Arial Narrow" w:eastAsia="Arial" w:hAnsi="Arial Narrow" w:cs="Arial"/>
                <w:b/>
                <w:i/>
              </w:rPr>
              <w:t>VPMG:</w:t>
            </w:r>
          </w:p>
        </w:tc>
        <w:tc>
          <w:tcPr>
            <w:tcW w:w="4252" w:type="dxa"/>
          </w:tcPr>
          <w:p w14:paraId="2A3AD9D2" w14:textId="06DD3B86" w:rsidR="00630FC6" w:rsidRPr="00AA5E0F" w:rsidRDefault="00371275">
            <w:pPr>
              <w:spacing w:line="276" w:lineRule="auto"/>
              <w:jc w:val="both"/>
              <w:rPr>
                <w:rFonts w:ascii="Arial Narrow" w:eastAsia="Arial" w:hAnsi="Arial Narrow" w:cs="Arial"/>
                <w:color w:val="000000"/>
              </w:rPr>
            </w:pPr>
            <w:r w:rsidRPr="00AA5E0F">
              <w:rPr>
                <w:rFonts w:ascii="Arial Narrow" w:eastAsia="Arial" w:hAnsi="Arial Narrow" w:cs="Arial"/>
              </w:rPr>
              <w:t xml:space="preserve">Violencia Política </w:t>
            </w:r>
            <w:r w:rsidR="00F03768" w:rsidRPr="00AA5E0F">
              <w:rPr>
                <w:rFonts w:ascii="Arial Narrow" w:eastAsia="Arial" w:hAnsi="Arial Narrow" w:cs="Arial"/>
              </w:rPr>
              <w:t>contr</w:t>
            </w:r>
            <w:r w:rsidRPr="00AA5E0F">
              <w:rPr>
                <w:rFonts w:ascii="Arial Narrow" w:eastAsia="Arial" w:hAnsi="Arial Narrow" w:cs="Arial"/>
              </w:rPr>
              <w:t xml:space="preserve">a la Mujer </w:t>
            </w:r>
            <w:proofErr w:type="gramStart"/>
            <w:r w:rsidRPr="00AA5E0F">
              <w:rPr>
                <w:rFonts w:ascii="Arial Narrow" w:eastAsia="Arial" w:hAnsi="Arial Narrow" w:cs="Arial"/>
              </w:rPr>
              <w:t>en Razón de</w:t>
            </w:r>
            <w:proofErr w:type="gramEnd"/>
            <w:r w:rsidRPr="00AA5E0F">
              <w:rPr>
                <w:rFonts w:ascii="Arial Narrow" w:eastAsia="Arial" w:hAnsi="Arial Narrow" w:cs="Arial"/>
              </w:rPr>
              <w:t xml:space="preserve"> Género.</w:t>
            </w:r>
          </w:p>
        </w:tc>
      </w:tr>
    </w:tbl>
    <w:p w14:paraId="0F8D30FE" w14:textId="77777777" w:rsidR="00630FC6" w:rsidRPr="00AA5E0F" w:rsidRDefault="00630FC6">
      <w:pPr>
        <w:spacing w:after="0" w:line="360" w:lineRule="auto"/>
        <w:ind w:right="-224"/>
        <w:rPr>
          <w:rFonts w:ascii="Arial" w:eastAsia="Arial" w:hAnsi="Arial" w:cs="Arial"/>
          <w:b/>
          <w:sz w:val="24"/>
          <w:szCs w:val="24"/>
        </w:rPr>
      </w:pPr>
    </w:p>
    <w:p w14:paraId="369D30C1" w14:textId="77777777" w:rsidR="00630FC6" w:rsidRPr="00AA5E0F" w:rsidRDefault="00371275" w:rsidP="003237C9">
      <w:pPr>
        <w:pStyle w:val="Ttulo1"/>
        <w:jc w:val="center"/>
        <w:rPr>
          <w:rFonts w:ascii="Arial" w:eastAsia="Arial" w:hAnsi="Arial" w:cs="Arial"/>
          <w:b/>
          <w:bCs/>
          <w:color w:val="auto"/>
          <w:sz w:val="24"/>
          <w:szCs w:val="24"/>
        </w:rPr>
      </w:pPr>
      <w:bookmarkStart w:id="2" w:name="_Toc211507620"/>
      <w:r w:rsidRPr="00AA5E0F">
        <w:rPr>
          <w:rFonts w:ascii="Arial" w:eastAsia="Arial" w:hAnsi="Arial" w:cs="Arial"/>
          <w:b/>
          <w:bCs/>
          <w:color w:val="auto"/>
          <w:sz w:val="24"/>
          <w:szCs w:val="24"/>
        </w:rPr>
        <w:t>1. ANTECEDENTES</w:t>
      </w:r>
      <w:bookmarkEnd w:id="2"/>
    </w:p>
    <w:p w14:paraId="47642398" w14:textId="77777777" w:rsidR="00630FC6" w:rsidRPr="00AA5E0F" w:rsidRDefault="00371275">
      <w:pPr>
        <w:spacing w:before="240" w:after="0" w:line="360" w:lineRule="auto"/>
        <w:ind w:right="-224"/>
        <w:jc w:val="both"/>
        <w:rPr>
          <w:rFonts w:ascii="Arial" w:eastAsia="Arial" w:hAnsi="Arial" w:cs="Arial"/>
          <w:sz w:val="24"/>
          <w:szCs w:val="24"/>
          <w:shd w:val="clear" w:color="auto" w:fill="FFF2CC"/>
        </w:rPr>
      </w:pPr>
      <w:r w:rsidRPr="00AA5E0F">
        <w:rPr>
          <w:rFonts w:ascii="Arial" w:eastAsia="Arial" w:hAnsi="Arial" w:cs="Arial"/>
          <w:b/>
          <w:sz w:val="24"/>
          <w:szCs w:val="24"/>
        </w:rPr>
        <w:t>1.1. Primera Sentencia.</w:t>
      </w:r>
      <w:r w:rsidRPr="00AA5E0F">
        <w:rPr>
          <w:rFonts w:ascii="Arial" w:eastAsia="Arial" w:hAnsi="Arial" w:cs="Arial"/>
          <w:b/>
          <w:i/>
          <w:sz w:val="24"/>
          <w:szCs w:val="24"/>
        </w:rPr>
        <w:t xml:space="preserve"> </w:t>
      </w:r>
      <w:r w:rsidRPr="00AA5E0F">
        <w:rPr>
          <w:rFonts w:ascii="Arial" w:eastAsia="Arial" w:hAnsi="Arial" w:cs="Arial"/>
          <w:sz w:val="24"/>
          <w:szCs w:val="24"/>
        </w:rPr>
        <w:t>El catorce de enero de dos mil veinticinco</w:t>
      </w:r>
      <w:r w:rsidRPr="00AA5E0F">
        <w:rPr>
          <w:rFonts w:ascii="Arial" w:eastAsia="Arial" w:hAnsi="Arial" w:cs="Arial"/>
          <w:sz w:val="24"/>
          <w:szCs w:val="24"/>
          <w:vertAlign w:val="superscript"/>
        </w:rPr>
        <w:footnoteReference w:id="1"/>
      </w:r>
      <w:r w:rsidRPr="00AA5E0F">
        <w:rPr>
          <w:rFonts w:ascii="Arial" w:eastAsia="Arial" w:hAnsi="Arial" w:cs="Arial"/>
          <w:sz w:val="24"/>
          <w:szCs w:val="24"/>
        </w:rPr>
        <w:t xml:space="preserve">, este </w:t>
      </w:r>
      <w:r w:rsidRPr="00AA5E0F">
        <w:rPr>
          <w:rFonts w:ascii="Arial" w:eastAsia="Arial" w:hAnsi="Arial" w:cs="Arial"/>
          <w:i/>
          <w:sz w:val="24"/>
          <w:szCs w:val="24"/>
        </w:rPr>
        <w:t xml:space="preserve">Tribunal Electoral </w:t>
      </w:r>
      <w:r w:rsidRPr="00AA5E0F">
        <w:rPr>
          <w:rFonts w:ascii="Arial" w:eastAsia="Arial" w:hAnsi="Arial" w:cs="Arial"/>
          <w:sz w:val="24"/>
          <w:szCs w:val="24"/>
        </w:rPr>
        <w:t xml:space="preserve">emitió la </w:t>
      </w:r>
      <w:r w:rsidRPr="00AA5E0F">
        <w:rPr>
          <w:rFonts w:ascii="Arial" w:eastAsia="Arial" w:hAnsi="Arial" w:cs="Arial"/>
          <w:i/>
          <w:sz w:val="24"/>
          <w:szCs w:val="24"/>
        </w:rPr>
        <w:t xml:space="preserve">sentencia; </w:t>
      </w:r>
      <w:r w:rsidRPr="00AA5E0F">
        <w:rPr>
          <w:rFonts w:ascii="Arial" w:eastAsia="Arial" w:hAnsi="Arial" w:cs="Arial"/>
          <w:sz w:val="24"/>
          <w:szCs w:val="24"/>
        </w:rPr>
        <w:t xml:space="preserve">en la cual, se declaró la existencia de </w:t>
      </w:r>
      <w:r w:rsidRPr="00AA5E0F">
        <w:rPr>
          <w:rFonts w:ascii="Arial" w:eastAsia="Arial" w:hAnsi="Arial" w:cs="Arial"/>
          <w:sz w:val="24"/>
          <w:szCs w:val="24"/>
        </w:rPr>
        <w:lastRenderedPageBreak/>
        <w:t xml:space="preserve">violencia política </w:t>
      </w:r>
      <w:proofErr w:type="gramStart"/>
      <w:r w:rsidRPr="00AA5E0F">
        <w:rPr>
          <w:rFonts w:ascii="Arial" w:eastAsia="Arial" w:hAnsi="Arial" w:cs="Arial"/>
          <w:sz w:val="24"/>
          <w:szCs w:val="24"/>
        </w:rPr>
        <w:t>en razón de</w:t>
      </w:r>
      <w:proofErr w:type="gramEnd"/>
      <w:r w:rsidRPr="00AA5E0F">
        <w:rPr>
          <w:rFonts w:ascii="Arial" w:eastAsia="Arial" w:hAnsi="Arial" w:cs="Arial"/>
          <w:sz w:val="24"/>
          <w:szCs w:val="24"/>
        </w:rPr>
        <w:t xml:space="preserve"> género y se ordenaron medidas de no repetición y de satisfacción</w:t>
      </w:r>
      <w:r w:rsidRPr="00AA5E0F">
        <w:rPr>
          <w:rFonts w:ascii="Arial" w:eastAsia="Arial" w:hAnsi="Arial" w:cs="Arial"/>
          <w:sz w:val="24"/>
          <w:szCs w:val="24"/>
          <w:vertAlign w:val="superscript"/>
        </w:rPr>
        <w:footnoteReference w:id="2"/>
      </w:r>
      <w:r w:rsidRPr="00AA5E0F">
        <w:rPr>
          <w:rFonts w:ascii="Arial" w:eastAsia="Arial" w:hAnsi="Arial" w:cs="Arial"/>
          <w:sz w:val="24"/>
          <w:szCs w:val="24"/>
        </w:rPr>
        <w:t xml:space="preserve">. </w:t>
      </w:r>
    </w:p>
    <w:p w14:paraId="67B662FF" w14:textId="2B1C4884" w:rsidR="00630FC6" w:rsidRPr="00AA5E0F" w:rsidRDefault="2D447328" w:rsidP="5F98740D">
      <w:pPr>
        <w:spacing w:before="240" w:after="0" w:line="360" w:lineRule="auto"/>
        <w:ind w:right="-224"/>
        <w:jc w:val="both"/>
        <w:rPr>
          <w:rFonts w:ascii="Arial" w:eastAsia="Arial" w:hAnsi="Arial" w:cs="Arial"/>
          <w:i/>
          <w:iCs/>
          <w:sz w:val="24"/>
          <w:szCs w:val="24"/>
        </w:rPr>
      </w:pPr>
      <w:r w:rsidRPr="00AA5E0F">
        <w:rPr>
          <w:rFonts w:ascii="Arial" w:eastAsia="Arial" w:hAnsi="Arial" w:cs="Arial"/>
          <w:b/>
          <w:bCs/>
          <w:sz w:val="24"/>
          <w:szCs w:val="24"/>
        </w:rPr>
        <w:t xml:space="preserve">1.2. Recepción de sentencia de </w:t>
      </w:r>
      <w:r w:rsidRPr="00AA5E0F">
        <w:rPr>
          <w:rFonts w:ascii="Arial" w:eastAsia="Arial" w:hAnsi="Arial" w:cs="Arial"/>
          <w:b/>
          <w:bCs/>
          <w:i/>
          <w:iCs/>
          <w:sz w:val="24"/>
          <w:szCs w:val="24"/>
        </w:rPr>
        <w:t>Sala Toluca</w:t>
      </w:r>
      <w:r w:rsidRPr="00AA5E0F">
        <w:rPr>
          <w:rFonts w:ascii="Arial" w:eastAsia="Arial" w:hAnsi="Arial" w:cs="Arial"/>
          <w:b/>
          <w:bCs/>
          <w:sz w:val="24"/>
          <w:szCs w:val="24"/>
        </w:rPr>
        <w:t xml:space="preserve">. </w:t>
      </w:r>
      <w:r w:rsidRPr="00AA5E0F">
        <w:rPr>
          <w:rFonts w:ascii="Arial" w:eastAsia="Arial" w:hAnsi="Arial" w:cs="Arial"/>
          <w:sz w:val="24"/>
          <w:szCs w:val="24"/>
        </w:rPr>
        <w:t xml:space="preserve">Mediante acuerdo de trece de febrero se recibió copia certificada de la sentencia emitida el doce de febrero por </w:t>
      </w:r>
      <w:r w:rsidRPr="00AA5E0F">
        <w:rPr>
          <w:rFonts w:ascii="Arial" w:eastAsia="Arial" w:hAnsi="Arial" w:cs="Arial"/>
          <w:i/>
          <w:iCs/>
          <w:sz w:val="24"/>
          <w:szCs w:val="24"/>
        </w:rPr>
        <w:t>Sala Toluca,</w:t>
      </w:r>
      <w:r w:rsidRPr="00AA5E0F">
        <w:rPr>
          <w:rFonts w:ascii="Arial" w:eastAsia="Arial" w:hAnsi="Arial" w:cs="Arial"/>
          <w:sz w:val="24"/>
          <w:szCs w:val="24"/>
        </w:rPr>
        <w:t xml:space="preserve"> mediante la cual revoc</w:t>
      </w:r>
      <w:r w:rsidR="002264EA" w:rsidRPr="00AA5E0F">
        <w:rPr>
          <w:rFonts w:ascii="Arial" w:eastAsia="Arial" w:hAnsi="Arial" w:cs="Arial"/>
          <w:sz w:val="24"/>
          <w:szCs w:val="24"/>
        </w:rPr>
        <w:t>ó</w:t>
      </w:r>
      <w:r w:rsidRPr="00AA5E0F">
        <w:rPr>
          <w:rFonts w:ascii="Arial" w:eastAsia="Arial" w:hAnsi="Arial" w:cs="Arial"/>
          <w:sz w:val="24"/>
          <w:szCs w:val="24"/>
        </w:rPr>
        <w:t xml:space="preserve"> la resolución dictada por este </w:t>
      </w:r>
      <w:r w:rsidRPr="00AA5E0F">
        <w:rPr>
          <w:rFonts w:ascii="Arial" w:eastAsia="Arial" w:hAnsi="Arial" w:cs="Arial"/>
          <w:i/>
          <w:iCs/>
          <w:sz w:val="24"/>
          <w:szCs w:val="24"/>
        </w:rPr>
        <w:t>Tribunal Electoral.</w:t>
      </w:r>
      <w:r w:rsidR="00371275" w:rsidRPr="00AA5E0F">
        <w:rPr>
          <w:rFonts w:ascii="Arial" w:eastAsia="Arial" w:hAnsi="Arial" w:cs="Arial"/>
          <w:i/>
          <w:iCs/>
          <w:sz w:val="24"/>
          <w:szCs w:val="24"/>
          <w:vertAlign w:val="superscript"/>
        </w:rPr>
        <w:footnoteReference w:id="3"/>
      </w:r>
    </w:p>
    <w:p w14:paraId="5B00B63D" w14:textId="666DD68D" w:rsidR="00630FC6" w:rsidRPr="00AA5E0F" w:rsidRDefault="00371275">
      <w:pPr>
        <w:spacing w:before="240" w:after="0" w:line="360" w:lineRule="auto"/>
        <w:ind w:right="-224"/>
        <w:jc w:val="both"/>
        <w:rPr>
          <w:rFonts w:ascii="Arial" w:eastAsia="Arial" w:hAnsi="Arial" w:cs="Arial"/>
          <w:sz w:val="24"/>
          <w:szCs w:val="24"/>
        </w:rPr>
      </w:pPr>
      <w:r w:rsidRPr="00AA5E0F">
        <w:rPr>
          <w:rFonts w:ascii="Arial" w:eastAsia="Arial" w:hAnsi="Arial" w:cs="Arial"/>
          <w:b/>
          <w:sz w:val="24"/>
          <w:szCs w:val="24"/>
        </w:rPr>
        <w:t xml:space="preserve">1.3. </w:t>
      </w:r>
      <w:r w:rsidRPr="00AA5E0F">
        <w:rPr>
          <w:rFonts w:ascii="Arial" w:eastAsia="Arial" w:hAnsi="Arial" w:cs="Arial"/>
          <w:b/>
          <w:i/>
          <w:sz w:val="24"/>
          <w:szCs w:val="24"/>
        </w:rPr>
        <w:t>Sentencia</w:t>
      </w:r>
      <w:r w:rsidRPr="00AA5E0F">
        <w:rPr>
          <w:rFonts w:ascii="Arial" w:eastAsia="Arial" w:hAnsi="Arial" w:cs="Arial"/>
          <w:b/>
          <w:sz w:val="24"/>
          <w:szCs w:val="24"/>
        </w:rPr>
        <w:t xml:space="preserve">. </w:t>
      </w:r>
      <w:r w:rsidRPr="00AA5E0F">
        <w:rPr>
          <w:rFonts w:ascii="Arial" w:eastAsia="Arial" w:hAnsi="Arial" w:cs="Arial"/>
          <w:sz w:val="24"/>
          <w:szCs w:val="24"/>
        </w:rPr>
        <w:t xml:space="preserve">El dieciocho de febrero, este </w:t>
      </w:r>
      <w:r w:rsidRPr="00AA5E0F">
        <w:rPr>
          <w:rFonts w:ascii="Arial" w:eastAsia="Arial" w:hAnsi="Arial" w:cs="Arial"/>
          <w:i/>
          <w:sz w:val="24"/>
          <w:szCs w:val="24"/>
        </w:rPr>
        <w:t xml:space="preserve">órgano jurisdiccional </w:t>
      </w:r>
      <w:r w:rsidRPr="00AA5E0F">
        <w:rPr>
          <w:rFonts w:ascii="Arial" w:eastAsia="Arial" w:hAnsi="Arial" w:cs="Arial"/>
          <w:sz w:val="24"/>
          <w:szCs w:val="24"/>
        </w:rPr>
        <w:t xml:space="preserve">emitió la </w:t>
      </w:r>
      <w:r w:rsidRPr="00AA5E0F">
        <w:rPr>
          <w:rFonts w:ascii="Arial" w:eastAsia="Arial" w:hAnsi="Arial" w:cs="Arial"/>
          <w:i/>
          <w:sz w:val="24"/>
          <w:szCs w:val="24"/>
        </w:rPr>
        <w:t xml:space="preserve">sentencia; </w:t>
      </w:r>
      <w:r w:rsidRPr="00AA5E0F">
        <w:rPr>
          <w:rFonts w:ascii="Arial" w:eastAsia="Arial" w:hAnsi="Arial" w:cs="Arial"/>
          <w:sz w:val="24"/>
          <w:szCs w:val="24"/>
        </w:rPr>
        <w:t xml:space="preserve">en la cual, declaró la existencia de violencia política </w:t>
      </w:r>
      <w:proofErr w:type="gramStart"/>
      <w:r w:rsidRPr="00AA5E0F">
        <w:rPr>
          <w:rFonts w:ascii="Arial" w:eastAsia="Arial" w:hAnsi="Arial" w:cs="Arial"/>
          <w:sz w:val="24"/>
          <w:szCs w:val="24"/>
        </w:rPr>
        <w:t>en razón de</w:t>
      </w:r>
      <w:proofErr w:type="gramEnd"/>
      <w:r w:rsidRPr="00AA5E0F">
        <w:rPr>
          <w:rFonts w:ascii="Arial" w:eastAsia="Arial" w:hAnsi="Arial" w:cs="Arial"/>
          <w:sz w:val="24"/>
          <w:szCs w:val="24"/>
        </w:rPr>
        <w:t xml:space="preserve"> género y </w:t>
      </w:r>
      <w:r w:rsidR="008F2B83" w:rsidRPr="00AA5E0F">
        <w:rPr>
          <w:rFonts w:ascii="Arial" w:eastAsia="Arial" w:hAnsi="Arial" w:cs="Arial"/>
          <w:sz w:val="24"/>
          <w:szCs w:val="24"/>
        </w:rPr>
        <w:t>orden</w:t>
      </w:r>
      <w:r w:rsidR="00C36A94" w:rsidRPr="00AA5E0F">
        <w:rPr>
          <w:rFonts w:ascii="Arial" w:eastAsia="Arial" w:hAnsi="Arial" w:cs="Arial"/>
          <w:sz w:val="24"/>
          <w:szCs w:val="24"/>
        </w:rPr>
        <w:t>ó</w:t>
      </w:r>
      <w:r w:rsidRPr="00AA5E0F">
        <w:rPr>
          <w:rFonts w:ascii="Arial" w:eastAsia="Arial" w:hAnsi="Arial" w:cs="Arial"/>
          <w:sz w:val="24"/>
          <w:szCs w:val="24"/>
        </w:rPr>
        <w:t xml:space="preserve"> medidas de no repetición y de satisfacción</w:t>
      </w:r>
      <w:r w:rsidRPr="00AA5E0F">
        <w:rPr>
          <w:rFonts w:ascii="Arial" w:eastAsia="Arial" w:hAnsi="Arial" w:cs="Arial"/>
          <w:sz w:val="24"/>
          <w:szCs w:val="24"/>
          <w:vertAlign w:val="superscript"/>
        </w:rPr>
        <w:footnoteReference w:id="4"/>
      </w:r>
      <w:r w:rsidRPr="00AA5E0F">
        <w:rPr>
          <w:rFonts w:ascii="Arial" w:eastAsia="Arial" w:hAnsi="Arial" w:cs="Arial"/>
          <w:sz w:val="24"/>
          <w:szCs w:val="24"/>
        </w:rPr>
        <w:t xml:space="preserve">. </w:t>
      </w:r>
    </w:p>
    <w:p w14:paraId="455C27B0" w14:textId="7935B230" w:rsidR="00630FC6" w:rsidRPr="00AA5E0F" w:rsidRDefault="00371275">
      <w:pPr>
        <w:spacing w:before="240" w:after="0" w:line="360" w:lineRule="auto"/>
        <w:ind w:right="-224"/>
        <w:jc w:val="both"/>
        <w:rPr>
          <w:rFonts w:ascii="Arial" w:eastAsia="Arial" w:hAnsi="Arial" w:cs="Arial"/>
          <w:sz w:val="24"/>
          <w:szCs w:val="24"/>
        </w:rPr>
      </w:pPr>
      <w:r w:rsidRPr="00AA5E0F">
        <w:rPr>
          <w:rFonts w:ascii="Arial" w:eastAsia="Arial" w:hAnsi="Arial" w:cs="Arial"/>
          <w:b/>
          <w:sz w:val="24"/>
          <w:szCs w:val="24"/>
        </w:rPr>
        <w:t>1.4.</w:t>
      </w:r>
      <w:r w:rsidRPr="00AA5E0F">
        <w:rPr>
          <w:rFonts w:ascii="Arial" w:eastAsia="Arial" w:hAnsi="Arial" w:cs="Arial"/>
          <w:sz w:val="24"/>
          <w:szCs w:val="24"/>
        </w:rPr>
        <w:t xml:space="preserve"> </w:t>
      </w:r>
      <w:r w:rsidRPr="00AA5E0F">
        <w:rPr>
          <w:rFonts w:ascii="Arial" w:eastAsia="Arial" w:hAnsi="Arial" w:cs="Arial"/>
          <w:b/>
          <w:sz w:val="24"/>
          <w:szCs w:val="24"/>
        </w:rPr>
        <w:t xml:space="preserve">Sentencia de </w:t>
      </w:r>
      <w:r w:rsidRPr="00AA5E0F">
        <w:rPr>
          <w:rFonts w:ascii="Arial" w:eastAsia="Arial" w:hAnsi="Arial" w:cs="Arial"/>
          <w:b/>
          <w:i/>
          <w:sz w:val="24"/>
          <w:szCs w:val="24"/>
        </w:rPr>
        <w:t>Sala Toluca</w:t>
      </w:r>
      <w:r w:rsidRPr="00AA5E0F">
        <w:rPr>
          <w:rFonts w:ascii="Arial" w:eastAsia="Arial" w:hAnsi="Arial" w:cs="Arial"/>
          <w:b/>
          <w:sz w:val="24"/>
          <w:szCs w:val="24"/>
        </w:rPr>
        <w:t>.</w:t>
      </w:r>
      <w:r w:rsidRPr="00AA5E0F">
        <w:rPr>
          <w:rFonts w:ascii="Arial" w:eastAsia="Arial" w:hAnsi="Arial" w:cs="Arial"/>
          <w:sz w:val="24"/>
          <w:szCs w:val="24"/>
        </w:rPr>
        <w:t xml:space="preserve"> </w:t>
      </w:r>
      <w:r w:rsidR="002D6856" w:rsidRPr="00AA5E0F">
        <w:rPr>
          <w:rFonts w:ascii="Arial" w:eastAsia="Arial" w:hAnsi="Arial" w:cs="Arial"/>
          <w:sz w:val="24"/>
          <w:szCs w:val="24"/>
        </w:rPr>
        <w:t>El ocho de abril</w:t>
      </w:r>
      <w:r w:rsidR="002D6856" w:rsidRPr="00AA5E0F">
        <w:rPr>
          <w:rStyle w:val="Refdenotaalpie"/>
          <w:rFonts w:ascii="Arial" w:eastAsia="Arial" w:hAnsi="Arial" w:cs="Arial"/>
          <w:sz w:val="24"/>
          <w:szCs w:val="24"/>
        </w:rPr>
        <w:footnoteReference w:id="5"/>
      </w:r>
      <w:r w:rsidR="002D6856" w:rsidRPr="00AA5E0F">
        <w:rPr>
          <w:rFonts w:ascii="Arial" w:eastAsia="Arial" w:hAnsi="Arial" w:cs="Arial"/>
          <w:sz w:val="24"/>
          <w:szCs w:val="24"/>
        </w:rPr>
        <w:t xml:space="preserve">, el Secretario General de Acuerdos de este </w:t>
      </w:r>
      <w:r w:rsidR="002D6856" w:rsidRPr="00AA5E0F">
        <w:rPr>
          <w:rFonts w:ascii="Arial" w:eastAsia="Arial" w:hAnsi="Arial" w:cs="Arial"/>
          <w:i/>
          <w:iCs/>
          <w:sz w:val="24"/>
          <w:szCs w:val="24"/>
        </w:rPr>
        <w:t>Tribunal Electoral</w:t>
      </w:r>
      <w:r w:rsidR="002D6856" w:rsidRPr="00AA5E0F">
        <w:rPr>
          <w:rFonts w:ascii="Arial" w:eastAsia="Arial" w:hAnsi="Arial" w:cs="Arial"/>
          <w:b/>
          <w:bCs/>
          <w:i/>
          <w:iCs/>
          <w:sz w:val="24"/>
          <w:szCs w:val="24"/>
        </w:rPr>
        <w:t xml:space="preserve"> </w:t>
      </w:r>
      <w:r w:rsidR="002D6856" w:rsidRPr="00AA5E0F">
        <w:rPr>
          <w:rFonts w:ascii="Arial" w:eastAsia="Arial" w:hAnsi="Arial" w:cs="Arial"/>
          <w:sz w:val="24"/>
          <w:szCs w:val="24"/>
        </w:rPr>
        <w:t>certificó que la</w:t>
      </w:r>
      <w:r w:rsidR="002D6856" w:rsidRPr="00AA5E0F">
        <w:rPr>
          <w:rFonts w:ascii="Arial" w:eastAsia="Arial" w:hAnsi="Arial" w:cs="Arial"/>
          <w:i/>
          <w:iCs/>
          <w:sz w:val="24"/>
          <w:szCs w:val="24"/>
        </w:rPr>
        <w:t xml:space="preserve"> sentencia </w:t>
      </w:r>
      <w:r w:rsidR="002D6856" w:rsidRPr="00AA5E0F">
        <w:rPr>
          <w:rFonts w:ascii="Arial" w:eastAsia="Arial" w:hAnsi="Arial" w:cs="Arial"/>
          <w:sz w:val="24"/>
          <w:szCs w:val="24"/>
        </w:rPr>
        <w:t>causó firmeza el cuatro de abril</w:t>
      </w:r>
      <w:r w:rsidR="002D6856" w:rsidRPr="00AA5E0F">
        <w:rPr>
          <w:rStyle w:val="Refdenotaalpie"/>
          <w:rFonts w:ascii="Arial" w:eastAsia="Arial" w:hAnsi="Arial" w:cs="Arial"/>
          <w:sz w:val="24"/>
          <w:szCs w:val="24"/>
        </w:rPr>
        <w:footnoteReference w:id="6"/>
      </w:r>
      <w:r w:rsidR="002D6856" w:rsidRPr="00AA5E0F">
        <w:rPr>
          <w:rFonts w:ascii="Arial" w:eastAsia="Arial" w:hAnsi="Arial" w:cs="Arial"/>
          <w:sz w:val="24"/>
          <w:szCs w:val="24"/>
        </w:rPr>
        <w:t>, por lo que se notificó a las partes y a las autoridades vinculadas el siete de abril</w:t>
      </w:r>
      <w:r w:rsidR="002D6856" w:rsidRPr="00AA5E0F">
        <w:rPr>
          <w:rFonts w:ascii="Arial" w:eastAsia="Arial" w:hAnsi="Arial" w:cs="Arial"/>
          <w:sz w:val="24"/>
          <w:szCs w:val="24"/>
          <w:vertAlign w:val="superscript"/>
        </w:rPr>
        <w:footnoteReference w:id="7"/>
      </w:r>
      <w:r w:rsidR="002D6856" w:rsidRPr="00AA5E0F">
        <w:rPr>
          <w:rFonts w:ascii="Arial" w:eastAsia="Arial" w:hAnsi="Arial" w:cs="Arial"/>
          <w:sz w:val="24"/>
          <w:szCs w:val="24"/>
        </w:rPr>
        <w:t>.</w:t>
      </w:r>
    </w:p>
    <w:p w14:paraId="7B6B697E" w14:textId="31850E39" w:rsidR="00630FC6" w:rsidRPr="00AA5E0F" w:rsidRDefault="2D447328">
      <w:pPr>
        <w:spacing w:before="240" w:after="0" w:line="360" w:lineRule="auto"/>
        <w:ind w:right="-224"/>
        <w:jc w:val="both"/>
        <w:rPr>
          <w:rFonts w:ascii="Arial" w:eastAsia="Arial" w:hAnsi="Arial" w:cs="Arial"/>
          <w:sz w:val="24"/>
          <w:szCs w:val="24"/>
        </w:rPr>
      </w:pPr>
      <w:r w:rsidRPr="00AA5E0F">
        <w:rPr>
          <w:rFonts w:ascii="Arial" w:eastAsia="Arial" w:hAnsi="Arial" w:cs="Arial"/>
          <w:b/>
          <w:bCs/>
          <w:sz w:val="24"/>
          <w:szCs w:val="24"/>
        </w:rPr>
        <w:t>1.5</w:t>
      </w:r>
      <w:r w:rsidRPr="00AA5E0F">
        <w:rPr>
          <w:rFonts w:ascii="Arial" w:eastAsia="Arial" w:hAnsi="Arial" w:cs="Arial"/>
          <w:sz w:val="24"/>
          <w:szCs w:val="24"/>
        </w:rPr>
        <w:t xml:space="preserve">. </w:t>
      </w:r>
      <w:r w:rsidRPr="00AA5E0F">
        <w:rPr>
          <w:rFonts w:ascii="Arial" w:eastAsia="Arial" w:hAnsi="Arial" w:cs="Arial"/>
          <w:b/>
          <w:bCs/>
          <w:sz w:val="24"/>
          <w:szCs w:val="24"/>
        </w:rPr>
        <w:t>Firmeza de la</w:t>
      </w:r>
      <w:r w:rsidRPr="00AA5E0F">
        <w:rPr>
          <w:rFonts w:ascii="Arial" w:eastAsia="Arial" w:hAnsi="Arial" w:cs="Arial"/>
          <w:b/>
          <w:bCs/>
          <w:i/>
          <w:iCs/>
          <w:sz w:val="24"/>
          <w:szCs w:val="24"/>
        </w:rPr>
        <w:t xml:space="preserve"> sentencia.</w:t>
      </w:r>
      <w:r w:rsidRPr="00AA5E0F">
        <w:rPr>
          <w:rFonts w:ascii="Arial" w:eastAsia="Arial" w:hAnsi="Arial" w:cs="Arial"/>
          <w:b/>
          <w:bCs/>
          <w:sz w:val="24"/>
          <w:szCs w:val="24"/>
        </w:rPr>
        <w:t xml:space="preserve"> </w:t>
      </w:r>
      <w:r w:rsidRPr="00AA5E0F">
        <w:rPr>
          <w:rFonts w:ascii="Arial" w:eastAsia="Arial" w:hAnsi="Arial" w:cs="Arial"/>
          <w:sz w:val="24"/>
          <w:szCs w:val="24"/>
        </w:rPr>
        <w:t>El ocho de abril</w:t>
      </w:r>
      <w:r w:rsidR="003B4696" w:rsidRPr="00AA5E0F">
        <w:rPr>
          <w:rFonts w:ascii="Arial" w:eastAsia="Arial" w:hAnsi="Arial" w:cs="Arial"/>
          <w:sz w:val="24"/>
          <w:szCs w:val="24"/>
        </w:rPr>
        <w:t>,</w:t>
      </w:r>
      <w:r w:rsidRPr="00AA5E0F">
        <w:rPr>
          <w:rFonts w:ascii="Arial" w:eastAsia="Arial" w:hAnsi="Arial" w:cs="Arial"/>
          <w:sz w:val="24"/>
          <w:szCs w:val="24"/>
        </w:rPr>
        <w:t xml:space="preserve"> el Secretario General de Acuerdos de este </w:t>
      </w:r>
      <w:r w:rsidRPr="00AA5E0F">
        <w:rPr>
          <w:rFonts w:ascii="Arial" w:eastAsia="Arial" w:hAnsi="Arial" w:cs="Arial"/>
          <w:i/>
          <w:iCs/>
          <w:sz w:val="24"/>
          <w:szCs w:val="24"/>
        </w:rPr>
        <w:t>Tribunal Electoral</w:t>
      </w:r>
      <w:r w:rsidRPr="00AA5E0F">
        <w:rPr>
          <w:rFonts w:ascii="Arial" w:eastAsia="Arial" w:hAnsi="Arial" w:cs="Arial"/>
          <w:b/>
          <w:bCs/>
          <w:i/>
          <w:iCs/>
          <w:sz w:val="24"/>
          <w:szCs w:val="24"/>
        </w:rPr>
        <w:t xml:space="preserve"> </w:t>
      </w:r>
      <w:r w:rsidRPr="00AA5E0F">
        <w:rPr>
          <w:rFonts w:ascii="Arial" w:eastAsia="Arial" w:hAnsi="Arial" w:cs="Arial"/>
          <w:sz w:val="24"/>
          <w:szCs w:val="24"/>
        </w:rPr>
        <w:t>certificó que la</w:t>
      </w:r>
      <w:r w:rsidRPr="00AA5E0F">
        <w:rPr>
          <w:rFonts w:ascii="Arial" w:eastAsia="Arial" w:hAnsi="Arial" w:cs="Arial"/>
          <w:i/>
          <w:iCs/>
          <w:sz w:val="24"/>
          <w:szCs w:val="24"/>
        </w:rPr>
        <w:t xml:space="preserve"> sentencia </w:t>
      </w:r>
      <w:r w:rsidRPr="00AA5E0F">
        <w:rPr>
          <w:rFonts w:ascii="Arial" w:eastAsia="Arial" w:hAnsi="Arial" w:cs="Arial"/>
          <w:sz w:val="24"/>
          <w:szCs w:val="24"/>
        </w:rPr>
        <w:t>causó firmeza, por lo que se notificó a las partes y a las autoridades vinculadas el siete de abril</w:t>
      </w:r>
      <w:r w:rsidR="00371275" w:rsidRPr="00AA5E0F">
        <w:rPr>
          <w:rFonts w:ascii="Arial" w:eastAsia="Arial" w:hAnsi="Arial" w:cs="Arial"/>
          <w:sz w:val="24"/>
          <w:szCs w:val="24"/>
          <w:vertAlign w:val="superscript"/>
        </w:rPr>
        <w:footnoteReference w:id="8"/>
      </w:r>
      <w:r w:rsidRPr="00AA5E0F">
        <w:rPr>
          <w:rFonts w:ascii="Arial" w:eastAsia="Arial" w:hAnsi="Arial" w:cs="Arial"/>
          <w:sz w:val="24"/>
          <w:szCs w:val="24"/>
        </w:rPr>
        <w:t>.</w:t>
      </w:r>
    </w:p>
    <w:p w14:paraId="62BB0FD1" w14:textId="7EBEB337" w:rsidR="00630FC6" w:rsidRPr="00AA5E0F" w:rsidRDefault="00371275">
      <w:pPr>
        <w:spacing w:before="240" w:after="0" w:line="360" w:lineRule="auto"/>
        <w:ind w:right="-224"/>
        <w:jc w:val="both"/>
        <w:rPr>
          <w:rFonts w:ascii="Arial" w:eastAsia="Arial" w:hAnsi="Arial" w:cs="Arial"/>
          <w:sz w:val="24"/>
          <w:szCs w:val="24"/>
        </w:rPr>
      </w:pPr>
      <w:r w:rsidRPr="00AA5E0F">
        <w:rPr>
          <w:rFonts w:ascii="Arial" w:eastAsia="Arial" w:hAnsi="Arial" w:cs="Arial"/>
          <w:b/>
          <w:sz w:val="24"/>
          <w:szCs w:val="24"/>
        </w:rPr>
        <w:t>1.6.</w:t>
      </w:r>
      <w:r w:rsidRPr="00AA5E0F">
        <w:rPr>
          <w:rFonts w:ascii="Arial" w:eastAsia="Arial" w:hAnsi="Arial" w:cs="Arial"/>
          <w:sz w:val="24"/>
          <w:szCs w:val="24"/>
        </w:rPr>
        <w:t xml:space="preserve"> </w:t>
      </w:r>
      <w:r w:rsidRPr="00AA5E0F">
        <w:rPr>
          <w:rFonts w:ascii="Arial" w:eastAsia="Arial" w:hAnsi="Arial" w:cs="Arial"/>
          <w:b/>
          <w:sz w:val="24"/>
          <w:szCs w:val="24"/>
        </w:rPr>
        <w:t>Designación de Magistraturas.</w:t>
      </w:r>
      <w:r w:rsidRPr="00AA5E0F">
        <w:rPr>
          <w:rFonts w:ascii="Arial" w:eastAsia="Arial" w:hAnsi="Arial" w:cs="Arial"/>
          <w:sz w:val="24"/>
          <w:szCs w:val="24"/>
        </w:rPr>
        <w:t xml:space="preserve"> El nueve de abril, el Senado de la República </w:t>
      </w:r>
      <w:r w:rsidR="00F16674" w:rsidRPr="00AA5E0F">
        <w:rPr>
          <w:rFonts w:ascii="Arial" w:eastAsia="Arial" w:hAnsi="Arial" w:cs="Arial"/>
          <w:sz w:val="24"/>
          <w:szCs w:val="24"/>
        </w:rPr>
        <w:t>eligió</w:t>
      </w:r>
      <w:r w:rsidRPr="00AA5E0F">
        <w:rPr>
          <w:rFonts w:ascii="Arial" w:eastAsia="Arial" w:hAnsi="Arial" w:cs="Arial"/>
          <w:sz w:val="24"/>
          <w:szCs w:val="24"/>
        </w:rPr>
        <w:t xml:space="preserve"> a </w:t>
      </w:r>
      <w:proofErr w:type="spellStart"/>
      <w:r w:rsidRPr="00AA5E0F">
        <w:rPr>
          <w:rFonts w:ascii="Arial" w:eastAsia="Arial" w:hAnsi="Arial" w:cs="Arial"/>
          <w:sz w:val="24"/>
          <w:szCs w:val="24"/>
        </w:rPr>
        <w:t>Amelí</w:t>
      </w:r>
      <w:proofErr w:type="spellEnd"/>
      <w:r w:rsidRPr="00AA5E0F">
        <w:rPr>
          <w:rFonts w:ascii="Arial" w:eastAsia="Arial" w:hAnsi="Arial" w:cs="Arial"/>
          <w:sz w:val="24"/>
          <w:szCs w:val="24"/>
        </w:rPr>
        <w:t xml:space="preserve"> </w:t>
      </w:r>
      <w:proofErr w:type="spellStart"/>
      <w:r w:rsidRPr="00AA5E0F">
        <w:rPr>
          <w:rFonts w:ascii="Arial" w:eastAsia="Arial" w:hAnsi="Arial" w:cs="Arial"/>
          <w:sz w:val="24"/>
          <w:szCs w:val="24"/>
        </w:rPr>
        <w:t>Gissel</w:t>
      </w:r>
      <w:proofErr w:type="spellEnd"/>
      <w:r w:rsidRPr="00AA5E0F">
        <w:rPr>
          <w:rFonts w:ascii="Arial" w:eastAsia="Arial" w:hAnsi="Arial" w:cs="Arial"/>
          <w:sz w:val="24"/>
          <w:szCs w:val="24"/>
        </w:rPr>
        <w:t xml:space="preserve"> Navarro Lepe, Adrián Hernández Pinedo y Eric López Villaseñor, como Magistrada y Magistrados de este </w:t>
      </w:r>
      <w:r w:rsidRPr="00AA5E0F">
        <w:rPr>
          <w:rFonts w:ascii="Arial" w:eastAsia="Arial" w:hAnsi="Arial" w:cs="Arial"/>
          <w:i/>
          <w:sz w:val="24"/>
          <w:szCs w:val="24"/>
        </w:rPr>
        <w:t>Tribunal Electoral</w:t>
      </w:r>
      <w:r w:rsidRPr="00AA5E0F">
        <w:rPr>
          <w:rFonts w:ascii="Arial" w:eastAsia="Arial" w:hAnsi="Arial" w:cs="Arial"/>
          <w:sz w:val="24"/>
          <w:szCs w:val="24"/>
        </w:rPr>
        <w:t>.</w:t>
      </w:r>
    </w:p>
    <w:p w14:paraId="3D5AA74F" w14:textId="0405C7A5" w:rsidR="00630FC6" w:rsidRPr="00AA5E0F" w:rsidRDefault="2D447328">
      <w:pPr>
        <w:spacing w:before="240" w:after="0" w:line="360" w:lineRule="auto"/>
        <w:ind w:right="-224"/>
        <w:jc w:val="both"/>
        <w:rPr>
          <w:rFonts w:ascii="Arial" w:eastAsia="Arial" w:hAnsi="Arial" w:cs="Arial"/>
          <w:sz w:val="24"/>
          <w:szCs w:val="24"/>
        </w:rPr>
      </w:pPr>
      <w:r w:rsidRPr="00AA5E0F">
        <w:rPr>
          <w:rFonts w:ascii="Arial" w:eastAsia="Arial" w:hAnsi="Arial" w:cs="Arial"/>
          <w:b/>
          <w:bCs/>
          <w:sz w:val="24"/>
          <w:szCs w:val="24"/>
        </w:rPr>
        <w:lastRenderedPageBreak/>
        <w:t xml:space="preserve">1.7. Recepción y requerimiento de desahogo. </w:t>
      </w:r>
      <w:r w:rsidRPr="00AA5E0F">
        <w:rPr>
          <w:rFonts w:ascii="Arial" w:eastAsia="Arial" w:hAnsi="Arial" w:cs="Arial"/>
          <w:sz w:val="24"/>
          <w:szCs w:val="24"/>
        </w:rPr>
        <w:t xml:space="preserve">Mediante acuerdo de once de abril, se recibieron los oficios remitidos por el </w:t>
      </w:r>
      <w:r w:rsidRPr="00AA5E0F">
        <w:rPr>
          <w:rFonts w:ascii="Arial" w:eastAsia="Arial" w:hAnsi="Arial" w:cs="Arial"/>
          <w:i/>
          <w:iCs/>
          <w:sz w:val="24"/>
          <w:szCs w:val="24"/>
        </w:rPr>
        <w:t xml:space="preserve">IEM </w:t>
      </w:r>
      <w:r w:rsidRPr="00AA5E0F">
        <w:rPr>
          <w:rFonts w:ascii="Arial" w:eastAsia="Arial" w:hAnsi="Arial" w:cs="Arial"/>
          <w:sz w:val="24"/>
          <w:szCs w:val="24"/>
        </w:rPr>
        <w:t>y el</w:t>
      </w:r>
      <w:r w:rsidRPr="00AA5E0F">
        <w:rPr>
          <w:rFonts w:ascii="Arial" w:eastAsia="Arial" w:hAnsi="Arial" w:cs="Arial"/>
          <w:i/>
          <w:iCs/>
          <w:sz w:val="24"/>
          <w:szCs w:val="24"/>
        </w:rPr>
        <w:t xml:space="preserve"> INE </w:t>
      </w:r>
      <w:r w:rsidRPr="00AA5E0F">
        <w:rPr>
          <w:rFonts w:ascii="Arial" w:eastAsia="Arial" w:hAnsi="Arial" w:cs="Arial"/>
          <w:sz w:val="24"/>
          <w:szCs w:val="24"/>
        </w:rPr>
        <w:t xml:space="preserve">en atención al cumplimiento de la </w:t>
      </w:r>
      <w:r w:rsidRPr="00AA5E0F">
        <w:rPr>
          <w:rFonts w:ascii="Arial" w:eastAsia="Arial" w:hAnsi="Arial" w:cs="Arial"/>
          <w:i/>
          <w:iCs/>
          <w:sz w:val="24"/>
          <w:szCs w:val="24"/>
        </w:rPr>
        <w:t xml:space="preserve">sentencia </w:t>
      </w:r>
      <w:r w:rsidRPr="00AA5E0F">
        <w:rPr>
          <w:rFonts w:ascii="Arial" w:eastAsia="Arial" w:hAnsi="Arial" w:cs="Arial"/>
          <w:sz w:val="24"/>
          <w:szCs w:val="24"/>
        </w:rPr>
        <w:t>y se requirió el desahogo de los enlaces electrónicos y contenidos en los mismos</w:t>
      </w:r>
      <w:r w:rsidR="00371275" w:rsidRPr="00AA5E0F">
        <w:rPr>
          <w:rFonts w:ascii="Arial" w:eastAsia="Arial" w:hAnsi="Arial" w:cs="Arial"/>
          <w:sz w:val="24"/>
          <w:szCs w:val="24"/>
          <w:vertAlign w:val="superscript"/>
        </w:rPr>
        <w:footnoteReference w:id="9"/>
      </w:r>
      <w:r w:rsidRPr="00AA5E0F">
        <w:rPr>
          <w:rFonts w:ascii="Arial" w:eastAsia="Arial" w:hAnsi="Arial" w:cs="Arial"/>
          <w:sz w:val="24"/>
          <w:szCs w:val="24"/>
        </w:rPr>
        <w:t>.</w:t>
      </w:r>
    </w:p>
    <w:p w14:paraId="59D14821" w14:textId="77777777" w:rsidR="00630FC6" w:rsidRPr="00AA5E0F" w:rsidRDefault="00371275">
      <w:pPr>
        <w:spacing w:before="240" w:after="0" w:line="360" w:lineRule="auto"/>
        <w:ind w:right="-224"/>
        <w:jc w:val="both"/>
        <w:rPr>
          <w:rFonts w:ascii="Arial" w:eastAsia="Arial" w:hAnsi="Arial" w:cs="Arial"/>
          <w:sz w:val="24"/>
          <w:szCs w:val="24"/>
        </w:rPr>
      </w:pPr>
      <w:r w:rsidRPr="00AA5E0F">
        <w:rPr>
          <w:rFonts w:ascii="Arial" w:eastAsia="Arial" w:hAnsi="Arial" w:cs="Arial"/>
          <w:b/>
          <w:sz w:val="24"/>
          <w:szCs w:val="24"/>
        </w:rPr>
        <w:t xml:space="preserve">1.8. Actas de certificación de contenido. </w:t>
      </w:r>
      <w:r w:rsidRPr="00AA5E0F">
        <w:rPr>
          <w:rFonts w:ascii="Arial" w:eastAsia="Arial" w:hAnsi="Arial" w:cs="Arial"/>
          <w:sz w:val="24"/>
          <w:szCs w:val="24"/>
        </w:rPr>
        <w:t>El veintidós siguiente, la secretaria instructora certificó el contenido de los enlaces electrónicos, ordenados en proveído de once de abril</w:t>
      </w:r>
      <w:r w:rsidRPr="00AA5E0F">
        <w:rPr>
          <w:rFonts w:ascii="Arial" w:eastAsia="Arial" w:hAnsi="Arial" w:cs="Arial"/>
          <w:sz w:val="24"/>
          <w:szCs w:val="24"/>
          <w:vertAlign w:val="superscript"/>
        </w:rPr>
        <w:footnoteReference w:id="10"/>
      </w:r>
      <w:r w:rsidRPr="00AA5E0F">
        <w:rPr>
          <w:rFonts w:ascii="Arial" w:eastAsia="Arial" w:hAnsi="Arial" w:cs="Arial"/>
          <w:sz w:val="24"/>
          <w:szCs w:val="24"/>
        </w:rPr>
        <w:t>.</w:t>
      </w:r>
    </w:p>
    <w:p w14:paraId="4CC9104D" w14:textId="1CE2E08B" w:rsidR="00630FC6" w:rsidRPr="00AA5E0F" w:rsidRDefault="2D447328">
      <w:pPr>
        <w:spacing w:before="240" w:after="0" w:line="360" w:lineRule="auto"/>
        <w:ind w:right="-224"/>
        <w:jc w:val="both"/>
        <w:rPr>
          <w:rFonts w:ascii="Arial" w:eastAsia="Arial" w:hAnsi="Arial" w:cs="Arial"/>
          <w:sz w:val="24"/>
          <w:szCs w:val="24"/>
        </w:rPr>
      </w:pPr>
      <w:r w:rsidRPr="00AA5E0F">
        <w:rPr>
          <w:rFonts w:ascii="Arial" w:eastAsia="Arial" w:hAnsi="Arial" w:cs="Arial"/>
          <w:b/>
          <w:bCs/>
          <w:sz w:val="24"/>
          <w:szCs w:val="24"/>
        </w:rPr>
        <w:t xml:space="preserve">1.9. Requerimiento y cumplimiento. </w:t>
      </w:r>
      <w:r w:rsidRPr="00AA5E0F">
        <w:rPr>
          <w:rFonts w:ascii="Arial" w:eastAsia="Arial" w:hAnsi="Arial" w:cs="Arial"/>
          <w:sz w:val="24"/>
          <w:szCs w:val="24"/>
        </w:rPr>
        <w:t>El dieciséis de mayo</w:t>
      </w:r>
      <w:r w:rsidR="5C8F450B" w:rsidRPr="00AA5E0F">
        <w:rPr>
          <w:rFonts w:ascii="Arial" w:eastAsia="Arial" w:hAnsi="Arial" w:cs="Arial"/>
          <w:sz w:val="24"/>
          <w:szCs w:val="24"/>
        </w:rPr>
        <w:t>,</w:t>
      </w:r>
      <w:r w:rsidRPr="00AA5E0F">
        <w:rPr>
          <w:rFonts w:ascii="Arial" w:eastAsia="Arial" w:hAnsi="Arial" w:cs="Arial"/>
          <w:sz w:val="24"/>
          <w:szCs w:val="24"/>
        </w:rPr>
        <w:t xml:space="preserve"> se realizó un requerimiento al </w:t>
      </w:r>
      <w:r w:rsidRPr="00AA5E0F">
        <w:rPr>
          <w:rFonts w:ascii="Arial" w:eastAsia="Arial" w:hAnsi="Arial" w:cs="Arial"/>
          <w:i/>
          <w:iCs/>
          <w:sz w:val="24"/>
          <w:szCs w:val="24"/>
        </w:rPr>
        <w:t xml:space="preserve">denunciado, </w:t>
      </w:r>
      <w:r w:rsidRPr="00AA5E0F">
        <w:rPr>
          <w:rFonts w:ascii="Arial" w:eastAsia="Arial" w:hAnsi="Arial" w:cs="Arial"/>
          <w:sz w:val="24"/>
          <w:szCs w:val="24"/>
        </w:rPr>
        <w:t xml:space="preserve">al </w:t>
      </w:r>
      <w:r w:rsidRPr="00AA5E0F">
        <w:rPr>
          <w:rFonts w:ascii="Arial" w:eastAsia="Arial" w:hAnsi="Arial" w:cs="Arial"/>
          <w:i/>
          <w:iCs/>
          <w:sz w:val="24"/>
          <w:szCs w:val="24"/>
        </w:rPr>
        <w:t xml:space="preserve">SMRTV </w:t>
      </w:r>
      <w:r w:rsidRPr="00AA5E0F">
        <w:rPr>
          <w:rFonts w:ascii="Arial" w:eastAsia="Arial" w:hAnsi="Arial" w:cs="Arial"/>
          <w:sz w:val="24"/>
          <w:szCs w:val="24"/>
        </w:rPr>
        <w:t xml:space="preserve">y a la </w:t>
      </w:r>
      <w:r w:rsidRPr="00AA5E0F">
        <w:rPr>
          <w:rFonts w:ascii="Arial" w:eastAsia="Arial" w:hAnsi="Arial" w:cs="Arial"/>
          <w:i/>
          <w:iCs/>
          <w:sz w:val="24"/>
          <w:szCs w:val="24"/>
        </w:rPr>
        <w:t xml:space="preserve">SEIMUJER </w:t>
      </w:r>
      <w:r w:rsidRPr="00AA5E0F">
        <w:rPr>
          <w:rFonts w:ascii="Arial" w:eastAsia="Arial" w:hAnsi="Arial" w:cs="Arial"/>
          <w:sz w:val="24"/>
          <w:szCs w:val="24"/>
        </w:rPr>
        <w:t xml:space="preserve">para que informaran las acciones realizadas para el cumplimiento de la </w:t>
      </w:r>
      <w:r w:rsidRPr="00AA5E0F">
        <w:rPr>
          <w:rFonts w:ascii="Arial" w:eastAsia="Arial" w:hAnsi="Arial" w:cs="Arial"/>
          <w:i/>
          <w:iCs/>
          <w:sz w:val="24"/>
          <w:szCs w:val="24"/>
        </w:rPr>
        <w:t>sentencia</w:t>
      </w:r>
      <w:r w:rsidR="00371275" w:rsidRPr="00AA5E0F">
        <w:rPr>
          <w:rFonts w:ascii="Arial" w:eastAsia="Arial" w:hAnsi="Arial" w:cs="Arial"/>
          <w:i/>
          <w:iCs/>
          <w:sz w:val="24"/>
          <w:szCs w:val="24"/>
          <w:vertAlign w:val="superscript"/>
        </w:rPr>
        <w:footnoteReference w:id="11"/>
      </w:r>
      <w:r w:rsidRPr="00AA5E0F">
        <w:rPr>
          <w:rFonts w:ascii="Arial" w:eastAsia="Arial" w:hAnsi="Arial" w:cs="Arial"/>
          <w:i/>
          <w:iCs/>
          <w:sz w:val="24"/>
          <w:szCs w:val="24"/>
        </w:rPr>
        <w:t xml:space="preserve">, </w:t>
      </w:r>
      <w:r w:rsidRPr="00AA5E0F">
        <w:rPr>
          <w:rFonts w:ascii="Arial" w:eastAsia="Arial" w:hAnsi="Arial" w:cs="Arial"/>
          <w:sz w:val="24"/>
          <w:szCs w:val="24"/>
        </w:rPr>
        <w:t xml:space="preserve">mismo que se tuvo por cumplido el veintisiete siguiente y se ordenó </w:t>
      </w:r>
      <w:r w:rsidR="00A06863" w:rsidRPr="00AA5E0F">
        <w:rPr>
          <w:rFonts w:ascii="Arial" w:eastAsia="Arial" w:hAnsi="Arial" w:cs="Arial"/>
          <w:sz w:val="24"/>
          <w:szCs w:val="24"/>
        </w:rPr>
        <w:t>la certificación</w:t>
      </w:r>
      <w:r w:rsidRPr="00AA5E0F">
        <w:rPr>
          <w:rFonts w:ascii="Arial" w:eastAsia="Arial" w:hAnsi="Arial" w:cs="Arial"/>
          <w:sz w:val="24"/>
          <w:szCs w:val="24"/>
        </w:rPr>
        <w:t xml:space="preserve"> del </w:t>
      </w:r>
      <w:r w:rsidRPr="00AA5E0F">
        <w:rPr>
          <w:rFonts w:ascii="Arial" w:eastAsia="Arial" w:hAnsi="Arial" w:cs="Arial"/>
          <w:i/>
          <w:iCs/>
          <w:sz w:val="24"/>
          <w:szCs w:val="24"/>
        </w:rPr>
        <w:t>QR</w:t>
      </w:r>
      <w:r w:rsidRPr="00AA5E0F">
        <w:rPr>
          <w:rFonts w:ascii="Arial" w:eastAsia="Arial" w:hAnsi="Arial" w:cs="Arial"/>
          <w:sz w:val="24"/>
          <w:szCs w:val="24"/>
        </w:rPr>
        <w:t>,</w:t>
      </w:r>
      <w:r w:rsidR="00A06863" w:rsidRPr="00AA5E0F">
        <w:rPr>
          <w:rFonts w:ascii="Arial" w:eastAsia="Arial" w:hAnsi="Arial" w:cs="Arial"/>
          <w:sz w:val="24"/>
          <w:szCs w:val="24"/>
        </w:rPr>
        <w:t xml:space="preserve"> lo</w:t>
      </w:r>
      <w:r w:rsidRPr="00AA5E0F">
        <w:rPr>
          <w:rFonts w:ascii="Arial" w:eastAsia="Arial" w:hAnsi="Arial" w:cs="Arial"/>
          <w:sz w:val="24"/>
          <w:szCs w:val="24"/>
        </w:rPr>
        <w:t xml:space="preserve"> cual se realizó el veintinueve de abril </w:t>
      </w:r>
      <w:r w:rsidR="00371275" w:rsidRPr="00AA5E0F">
        <w:rPr>
          <w:rFonts w:ascii="Arial" w:eastAsia="Arial" w:hAnsi="Arial" w:cs="Arial"/>
          <w:sz w:val="24"/>
          <w:szCs w:val="24"/>
          <w:vertAlign w:val="superscript"/>
        </w:rPr>
        <w:footnoteReference w:id="12"/>
      </w:r>
      <w:r w:rsidRPr="00AA5E0F">
        <w:rPr>
          <w:rFonts w:ascii="Arial" w:eastAsia="Arial" w:hAnsi="Arial" w:cs="Arial"/>
          <w:sz w:val="24"/>
          <w:szCs w:val="24"/>
        </w:rPr>
        <w:t>.</w:t>
      </w:r>
    </w:p>
    <w:p w14:paraId="58832C8B" w14:textId="46CCEBF1" w:rsidR="00630FC6" w:rsidRPr="00AA5E0F" w:rsidRDefault="2D447328">
      <w:pPr>
        <w:spacing w:before="240" w:after="0" w:line="360" w:lineRule="auto"/>
        <w:ind w:right="-224"/>
        <w:jc w:val="both"/>
        <w:rPr>
          <w:rFonts w:ascii="Arial" w:eastAsia="Arial" w:hAnsi="Arial" w:cs="Arial"/>
          <w:sz w:val="24"/>
          <w:szCs w:val="24"/>
        </w:rPr>
      </w:pPr>
      <w:r w:rsidRPr="00AA5E0F">
        <w:rPr>
          <w:rFonts w:ascii="Arial" w:eastAsia="Arial" w:hAnsi="Arial" w:cs="Arial"/>
          <w:b/>
          <w:bCs/>
          <w:sz w:val="24"/>
          <w:szCs w:val="24"/>
        </w:rPr>
        <w:t xml:space="preserve">1.10. Requerimiento al </w:t>
      </w:r>
      <w:r w:rsidRPr="00AA5E0F">
        <w:rPr>
          <w:rFonts w:ascii="Arial" w:eastAsia="Arial" w:hAnsi="Arial" w:cs="Arial"/>
          <w:b/>
          <w:bCs/>
          <w:i/>
          <w:iCs/>
          <w:sz w:val="24"/>
          <w:szCs w:val="24"/>
        </w:rPr>
        <w:t>denunciado</w:t>
      </w:r>
      <w:r w:rsidRPr="00AA5E0F">
        <w:rPr>
          <w:rFonts w:ascii="Arial" w:eastAsia="Arial" w:hAnsi="Arial" w:cs="Arial"/>
          <w:b/>
          <w:bCs/>
          <w:sz w:val="24"/>
          <w:szCs w:val="24"/>
        </w:rPr>
        <w:t>.</w:t>
      </w:r>
      <w:r w:rsidRPr="00AA5E0F">
        <w:rPr>
          <w:rFonts w:ascii="Arial" w:eastAsia="Arial" w:hAnsi="Arial" w:cs="Arial"/>
          <w:sz w:val="24"/>
          <w:szCs w:val="24"/>
        </w:rPr>
        <w:t xml:space="preserve"> El veintisiete de mayo</w:t>
      </w:r>
      <w:r w:rsidR="465FC6A4" w:rsidRPr="00AA5E0F">
        <w:rPr>
          <w:rFonts w:ascii="Arial" w:eastAsia="Arial" w:hAnsi="Arial" w:cs="Arial"/>
          <w:sz w:val="24"/>
          <w:szCs w:val="24"/>
        </w:rPr>
        <w:t>,</w:t>
      </w:r>
      <w:r w:rsidRPr="00AA5E0F">
        <w:rPr>
          <w:rFonts w:ascii="Arial" w:eastAsia="Arial" w:hAnsi="Arial" w:cs="Arial"/>
          <w:sz w:val="24"/>
          <w:szCs w:val="24"/>
        </w:rPr>
        <w:t xml:space="preserve"> se requirió al </w:t>
      </w:r>
      <w:r w:rsidRPr="00AA5E0F">
        <w:rPr>
          <w:rFonts w:ascii="Arial" w:eastAsia="Arial" w:hAnsi="Arial" w:cs="Arial"/>
          <w:i/>
          <w:iCs/>
          <w:sz w:val="24"/>
          <w:szCs w:val="24"/>
        </w:rPr>
        <w:t xml:space="preserve">denunciado </w:t>
      </w:r>
      <w:r w:rsidRPr="00AA5E0F">
        <w:rPr>
          <w:rFonts w:ascii="Arial" w:eastAsia="Arial" w:hAnsi="Arial" w:cs="Arial"/>
          <w:sz w:val="24"/>
          <w:szCs w:val="24"/>
        </w:rPr>
        <w:t xml:space="preserve">para que informara las acciones realizadas para dar cumplimiento a la </w:t>
      </w:r>
      <w:r w:rsidRPr="00AA5E0F">
        <w:rPr>
          <w:rFonts w:ascii="Arial" w:eastAsia="Arial" w:hAnsi="Arial" w:cs="Arial"/>
          <w:i/>
          <w:iCs/>
          <w:sz w:val="24"/>
          <w:szCs w:val="24"/>
        </w:rPr>
        <w:t>sentencia</w:t>
      </w:r>
      <w:r w:rsidR="00371275" w:rsidRPr="00AA5E0F">
        <w:rPr>
          <w:rFonts w:ascii="Arial" w:eastAsia="Arial" w:hAnsi="Arial" w:cs="Arial"/>
          <w:i/>
          <w:iCs/>
          <w:sz w:val="24"/>
          <w:szCs w:val="24"/>
          <w:vertAlign w:val="superscript"/>
        </w:rPr>
        <w:footnoteReference w:id="13"/>
      </w:r>
      <w:r w:rsidRPr="00AA5E0F">
        <w:rPr>
          <w:rFonts w:ascii="Arial" w:eastAsia="Arial" w:hAnsi="Arial" w:cs="Arial"/>
          <w:sz w:val="24"/>
          <w:szCs w:val="24"/>
        </w:rPr>
        <w:t xml:space="preserve">, </w:t>
      </w:r>
      <w:r w:rsidR="0016401B" w:rsidRPr="00AA5E0F">
        <w:rPr>
          <w:rFonts w:ascii="Arial" w:eastAsia="Arial" w:hAnsi="Arial" w:cs="Arial"/>
          <w:sz w:val="24"/>
          <w:szCs w:val="24"/>
        </w:rPr>
        <w:t>lo que tu</w:t>
      </w:r>
      <w:r w:rsidR="00D23E82" w:rsidRPr="00AA5E0F">
        <w:rPr>
          <w:rFonts w:ascii="Arial" w:eastAsia="Arial" w:hAnsi="Arial" w:cs="Arial"/>
          <w:sz w:val="24"/>
          <w:szCs w:val="24"/>
        </w:rPr>
        <w:t xml:space="preserve">vo </w:t>
      </w:r>
      <w:r w:rsidRPr="00AA5E0F">
        <w:rPr>
          <w:rFonts w:ascii="Arial" w:eastAsia="Arial" w:hAnsi="Arial" w:cs="Arial"/>
          <w:sz w:val="24"/>
          <w:szCs w:val="24"/>
        </w:rPr>
        <w:t>por cumplido el treinta siguiente</w:t>
      </w:r>
      <w:r w:rsidR="00D23E82" w:rsidRPr="00AA5E0F">
        <w:rPr>
          <w:rFonts w:ascii="Arial" w:eastAsia="Arial" w:hAnsi="Arial" w:cs="Arial"/>
          <w:sz w:val="24"/>
          <w:szCs w:val="24"/>
        </w:rPr>
        <w:t xml:space="preserve"> y tomando en consideración que</w:t>
      </w:r>
      <w:r w:rsidR="00A714ED" w:rsidRPr="00AA5E0F">
        <w:rPr>
          <w:rFonts w:ascii="Arial" w:eastAsia="Arial" w:hAnsi="Arial" w:cs="Arial"/>
          <w:sz w:val="24"/>
          <w:szCs w:val="24"/>
        </w:rPr>
        <w:t xml:space="preserve"> </w:t>
      </w:r>
      <w:r w:rsidRPr="00AA5E0F">
        <w:rPr>
          <w:rFonts w:ascii="Arial" w:eastAsia="Arial" w:hAnsi="Arial" w:cs="Arial"/>
          <w:sz w:val="24"/>
          <w:szCs w:val="24"/>
        </w:rPr>
        <w:t>adjunt</w:t>
      </w:r>
      <w:r w:rsidR="00D23E82" w:rsidRPr="00AA5E0F">
        <w:rPr>
          <w:rFonts w:ascii="Arial" w:eastAsia="Arial" w:hAnsi="Arial" w:cs="Arial"/>
          <w:sz w:val="24"/>
          <w:szCs w:val="24"/>
        </w:rPr>
        <w:t>ó</w:t>
      </w:r>
      <w:r w:rsidRPr="00AA5E0F">
        <w:rPr>
          <w:rFonts w:ascii="Arial" w:eastAsia="Arial" w:hAnsi="Arial" w:cs="Arial"/>
          <w:sz w:val="24"/>
          <w:szCs w:val="24"/>
        </w:rPr>
        <w:t xml:space="preserve"> enlaces electrónicos</w:t>
      </w:r>
      <w:r w:rsidR="00371275" w:rsidRPr="00AA5E0F">
        <w:rPr>
          <w:rFonts w:ascii="Arial" w:eastAsia="Arial" w:hAnsi="Arial" w:cs="Arial"/>
          <w:sz w:val="24"/>
          <w:szCs w:val="24"/>
          <w:vertAlign w:val="superscript"/>
        </w:rPr>
        <w:footnoteReference w:id="14"/>
      </w:r>
      <w:r w:rsidRPr="00AA5E0F">
        <w:rPr>
          <w:rFonts w:ascii="Arial" w:eastAsia="Arial" w:hAnsi="Arial" w:cs="Arial"/>
          <w:sz w:val="24"/>
          <w:szCs w:val="24"/>
        </w:rPr>
        <w:t xml:space="preserve">, </w:t>
      </w:r>
      <w:r w:rsidR="00D23E82" w:rsidRPr="00AA5E0F">
        <w:rPr>
          <w:rFonts w:ascii="Arial" w:eastAsia="Arial" w:hAnsi="Arial" w:cs="Arial"/>
          <w:sz w:val="24"/>
          <w:szCs w:val="24"/>
        </w:rPr>
        <w:t>estos se certificaron</w:t>
      </w:r>
      <w:r w:rsidR="00A714ED" w:rsidRPr="00AA5E0F">
        <w:rPr>
          <w:rFonts w:ascii="Arial" w:eastAsia="Arial" w:hAnsi="Arial" w:cs="Arial"/>
          <w:sz w:val="24"/>
          <w:szCs w:val="24"/>
        </w:rPr>
        <w:t xml:space="preserve"> </w:t>
      </w:r>
      <w:r w:rsidRPr="00AA5E0F">
        <w:rPr>
          <w:rFonts w:ascii="Arial" w:eastAsia="Arial" w:hAnsi="Arial" w:cs="Arial"/>
          <w:sz w:val="24"/>
          <w:szCs w:val="24"/>
        </w:rPr>
        <w:t>el tres de junio</w:t>
      </w:r>
      <w:r w:rsidR="00371275" w:rsidRPr="00AA5E0F">
        <w:rPr>
          <w:rFonts w:ascii="Arial" w:eastAsia="Arial" w:hAnsi="Arial" w:cs="Arial"/>
          <w:sz w:val="24"/>
          <w:szCs w:val="24"/>
          <w:vertAlign w:val="superscript"/>
        </w:rPr>
        <w:footnoteReference w:id="15"/>
      </w:r>
      <w:r w:rsidRPr="00AA5E0F">
        <w:rPr>
          <w:rFonts w:ascii="Arial" w:eastAsia="Arial" w:hAnsi="Arial" w:cs="Arial"/>
          <w:sz w:val="24"/>
          <w:szCs w:val="24"/>
        </w:rPr>
        <w:t>.</w:t>
      </w:r>
    </w:p>
    <w:p w14:paraId="3B50B0C8" w14:textId="228EFD50" w:rsidR="00630FC6" w:rsidRPr="00AA5E0F" w:rsidRDefault="2D447328">
      <w:pPr>
        <w:spacing w:before="240" w:after="0" w:line="360" w:lineRule="auto"/>
        <w:ind w:right="-224"/>
        <w:jc w:val="both"/>
        <w:rPr>
          <w:rFonts w:ascii="Arial" w:eastAsia="Arial" w:hAnsi="Arial" w:cs="Arial"/>
          <w:sz w:val="24"/>
          <w:szCs w:val="24"/>
        </w:rPr>
      </w:pPr>
      <w:r w:rsidRPr="00AA5E0F">
        <w:rPr>
          <w:rFonts w:ascii="Arial" w:eastAsia="Arial" w:hAnsi="Arial" w:cs="Arial"/>
          <w:b/>
          <w:bCs/>
          <w:sz w:val="24"/>
          <w:szCs w:val="24"/>
        </w:rPr>
        <w:t xml:space="preserve">1.11. Cumplimiento. </w:t>
      </w:r>
      <w:r w:rsidRPr="00AA5E0F">
        <w:rPr>
          <w:rFonts w:ascii="Arial" w:eastAsia="Arial" w:hAnsi="Arial" w:cs="Arial"/>
          <w:sz w:val="24"/>
          <w:szCs w:val="24"/>
        </w:rPr>
        <w:t>Mediante acuerdo de dos de junio</w:t>
      </w:r>
      <w:r w:rsidR="6E10B71C" w:rsidRPr="00AA5E0F">
        <w:rPr>
          <w:rFonts w:ascii="Arial" w:eastAsia="Arial" w:hAnsi="Arial" w:cs="Arial"/>
          <w:sz w:val="24"/>
          <w:szCs w:val="24"/>
        </w:rPr>
        <w:t>,</w:t>
      </w:r>
      <w:r w:rsidRPr="00AA5E0F">
        <w:rPr>
          <w:rFonts w:ascii="Arial" w:eastAsia="Arial" w:hAnsi="Arial" w:cs="Arial"/>
          <w:sz w:val="24"/>
          <w:szCs w:val="24"/>
        </w:rPr>
        <w:t xml:space="preserve"> se recibió oficio del </w:t>
      </w:r>
      <w:r w:rsidRPr="00AA5E0F">
        <w:rPr>
          <w:rFonts w:ascii="Arial" w:eastAsia="Arial" w:hAnsi="Arial" w:cs="Arial"/>
          <w:i/>
          <w:iCs/>
          <w:sz w:val="24"/>
          <w:szCs w:val="24"/>
        </w:rPr>
        <w:t xml:space="preserve">IEM </w:t>
      </w:r>
      <w:r w:rsidRPr="00AA5E0F">
        <w:rPr>
          <w:rFonts w:ascii="Arial" w:eastAsia="Arial" w:hAnsi="Arial" w:cs="Arial"/>
          <w:sz w:val="24"/>
          <w:szCs w:val="24"/>
        </w:rPr>
        <w:t>por el cual inform</w:t>
      </w:r>
      <w:r w:rsidR="00DA09E9" w:rsidRPr="00AA5E0F">
        <w:rPr>
          <w:rFonts w:ascii="Arial" w:eastAsia="Arial" w:hAnsi="Arial" w:cs="Arial"/>
          <w:sz w:val="24"/>
          <w:szCs w:val="24"/>
        </w:rPr>
        <w:t>ó</w:t>
      </w:r>
      <w:r w:rsidRPr="00AA5E0F">
        <w:rPr>
          <w:rFonts w:ascii="Arial" w:eastAsia="Arial" w:hAnsi="Arial" w:cs="Arial"/>
          <w:sz w:val="24"/>
          <w:szCs w:val="24"/>
        </w:rPr>
        <w:t xml:space="preserve"> el cumplimiento de la multa impuesta al </w:t>
      </w:r>
      <w:r w:rsidRPr="00AA5E0F">
        <w:rPr>
          <w:rFonts w:ascii="Arial" w:eastAsia="Arial" w:hAnsi="Arial" w:cs="Arial"/>
          <w:i/>
          <w:iCs/>
          <w:sz w:val="24"/>
          <w:szCs w:val="24"/>
        </w:rPr>
        <w:t xml:space="preserve">denunciado </w:t>
      </w:r>
      <w:r w:rsidRPr="00AA5E0F">
        <w:rPr>
          <w:rFonts w:ascii="Arial" w:eastAsia="Arial" w:hAnsi="Arial" w:cs="Arial"/>
          <w:sz w:val="24"/>
          <w:szCs w:val="24"/>
        </w:rPr>
        <w:t xml:space="preserve">en la </w:t>
      </w:r>
      <w:r w:rsidRPr="00AA5E0F">
        <w:rPr>
          <w:rFonts w:ascii="Arial" w:eastAsia="Arial" w:hAnsi="Arial" w:cs="Arial"/>
          <w:i/>
          <w:iCs/>
          <w:sz w:val="24"/>
          <w:szCs w:val="24"/>
        </w:rPr>
        <w:t>sentencia</w:t>
      </w:r>
      <w:r w:rsidR="00371275" w:rsidRPr="00AA5E0F">
        <w:rPr>
          <w:rFonts w:ascii="Arial" w:eastAsia="Arial" w:hAnsi="Arial" w:cs="Arial"/>
          <w:i/>
          <w:iCs/>
          <w:sz w:val="24"/>
          <w:szCs w:val="24"/>
          <w:vertAlign w:val="superscript"/>
        </w:rPr>
        <w:footnoteReference w:id="16"/>
      </w:r>
      <w:r w:rsidRPr="00AA5E0F">
        <w:rPr>
          <w:rFonts w:ascii="Arial" w:eastAsia="Arial" w:hAnsi="Arial" w:cs="Arial"/>
          <w:sz w:val="24"/>
          <w:szCs w:val="24"/>
        </w:rPr>
        <w:t>.</w:t>
      </w:r>
    </w:p>
    <w:p w14:paraId="219AABCB" w14:textId="33350362" w:rsidR="00630FC6" w:rsidRPr="00AA5E0F" w:rsidRDefault="00371275">
      <w:pPr>
        <w:spacing w:before="240" w:after="0" w:line="360" w:lineRule="auto"/>
        <w:ind w:right="-224"/>
        <w:jc w:val="both"/>
        <w:rPr>
          <w:rFonts w:ascii="Arial" w:eastAsia="Arial" w:hAnsi="Arial" w:cs="Arial"/>
          <w:sz w:val="24"/>
          <w:szCs w:val="24"/>
        </w:rPr>
      </w:pPr>
      <w:r w:rsidRPr="00AA5E0F">
        <w:rPr>
          <w:rFonts w:ascii="Arial" w:eastAsia="Arial" w:hAnsi="Arial" w:cs="Arial"/>
          <w:b/>
          <w:sz w:val="24"/>
          <w:szCs w:val="24"/>
        </w:rPr>
        <w:t>1.12. Requerimiento y cumplimiento.</w:t>
      </w:r>
      <w:r w:rsidRPr="00AA5E0F">
        <w:rPr>
          <w:rFonts w:ascii="Arial" w:eastAsia="Arial" w:hAnsi="Arial" w:cs="Arial"/>
          <w:sz w:val="24"/>
          <w:szCs w:val="24"/>
        </w:rPr>
        <w:t xml:space="preserve"> E</w:t>
      </w:r>
      <w:r w:rsidR="00382E9A" w:rsidRPr="00AA5E0F">
        <w:rPr>
          <w:rFonts w:ascii="Arial" w:eastAsia="Arial" w:hAnsi="Arial" w:cs="Arial"/>
          <w:sz w:val="24"/>
          <w:szCs w:val="24"/>
        </w:rPr>
        <w:t>n requerimientos de</w:t>
      </w:r>
      <w:r w:rsidRPr="00AA5E0F">
        <w:rPr>
          <w:rFonts w:ascii="Arial" w:eastAsia="Arial" w:hAnsi="Arial" w:cs="Arial"/>
          <w:sz w:val="24"/>
          <w:szCs w:val="24"/>
        </w:rPr>
        <w:t xml:space="preserve"> uno, ocho de julio y diez de septiembre, se</w:t>
      </w:r>
      <w:r w:rsidR="00382E9A" w:rsidRPr="00AA5E0F">
        <w:rPr>
          <w:rFonts w:ascii="Arial" w:eastAsia="Arial" w:hAnsi="Arial" w:cs="Arial"/>
          <w:sz w:val="24"/>
          <w:szCs w:val="24"/>
        </w:rPr>
        <w:t xml:space="preserve"> solicitó</w:t>
      </w:r>
      <w:r w:rsidRPr="00AA5E0F">
        <w:rPr>
          <w:rFonts w:ascii="Arial" w:eastAsia="Arial" w:hAnsi="Arial" w:cs="Arial"/>
          <w:sz w:val="24"/>
          <w:szCs w:val="24"/>
        </w:rPr>
        <w:t xml:space="preserve"> a la </w:t>
      </w:r>
      <w:r w:rsidRPr="00AA5E0F">
        <w:rPr>
          <w:rFonts w:ascii="Arial" w:eastAsia="Arial" w:hAnsi="Arial" w:cs="Arial"/>
          <w:i/>
          <w:sz w:val="24"/>
          <w:szCs w:val="24"/>
        </w:rPr>
        <w:t>SEIMUJER</w:t>
      </w:r>
      <w:r w:rsidRPr="00AA5E0F">
        <w:rPr>
          <w:rFonts w:ascii="Arial" w:eastAsia="Arial" w:hAnsi="Arial" w:cs="Arial"/>
          <w:sz w:val="24"/>
          <w:szCs w:val="24"/>
        </w:rPr>
        <w:t xml:space="preserve"> que informara sobre </w:t>
      </w:r>
      <w:r w:rsidRPr="00AA5E0F">
        <w:rPr>
          <w:rFonts w:ascii="Arial" w:eastAsia="Arial" w:hAnsi="Arial" w:cs="Arial"/>
          <w:sz w:val="24"/>
          <w:szCs w:val="24"/>
        </w:rPr>
        <w:lastRenderedPageBreak/>
        <w:t>el cumplimiento a lo ordenado en la sentencia</w:t>
      </w:r>
      <w:r w:rsidRPr="00AA5E0F">
        <w:rPr>
          <w:rFonts w:ascii="Arial" w:eastAsia="Arial" w:hAnsi="Arial" w:cs="Arial"/>
          <w:sz w:val="24"/>
          <w:szCs w:val="24"/>
          <w:vertAlign w:val="superscript"/>
        </w:rPr>
        <w:footnoteReference w:id="17"/>
      </w:r>
      <w:r w:rsidRPr="00AA5E0F">
        <w:rPr>
          <w:rFonts w:ascii="Arial" w:eastAsia="Arial" w:hAnsi="Arial" w:cs="Arial"/>
          <w:sz w:val="24"/>
          <w:szCs w:val="24"/>
        </w:rPr>
        <w:t>, mismos que se tuvieron por cumplidos el ocho y quince de julio e incumplido el tres de octubre, respectivamente</w:t>
      </w:r>
      <w:r w:rsidRPr="00AA5E0F">
        <w:rPr>
          <w:rFonts w:ascii="Arial" w:eastAsia="Arial" w:hAnsi="Arial" w:cs="Arial"/>
          <w:sz w:val="24"/>
          <w:szCs w:val="24"/>
          <w:vertAlign w:val="superscript"/>
        </w:rPr>
        <w:footnoteReference w:id="18"/>
      </w:r>
      <w:r w:rsidRPr="00AA5E0F">
        <w:rPr>
          <w:rFonts w:ascii="Arial" w:eastAsia="Arial" w:hAnsi="Arial" w:cs="Arial"/>
          <w:sz w:val="24"/>
          <w:szCs w:val="24"/>
        </w:rPr>
        <w:t>.</w:t>
      </w:r>
    </w:p>
    <w:p w14:paraId="45BD5AFF" w14:textId="13CFA22B" w:rsidR="00630FC6" w:rsidRPr="00AA5E0F" w:rsidRDefault="00371275">
      <w:pPr>
        <w:spacing w:before="240" w:after="0" w:line="360" w:lineRule="auto"/>
        <w:ind w:right="-224"/>
        <w:jc w:val="both"/>
        <w:rPr>
          <w:rFonts w:ascii="Arial" w:eastAsia="Arial" w:hAnsi="Arial" w:cs="Arial"/>
          <w:sz w:val="24"/>
          <w:szCs w:val="24"/>
        </w:rPr>
      </w:pPr>
      <w:r w:rsidRPr="00AA5E0F">
        <w:rPr>
          <w:rFonts w:ascii="Arial" w:eastAsia="Arial" w:hAnsi="Arial" w:cs="Arial"/>
          <w:b/>
          <w:sz w:val="24"/>
          <w:szCs w:val="24"/>
        </w:rPr>
        <w:t xml:space="preserve">1.13. Requerimiento y cumplimiento. </w:t>
      </w:r>
      <w:r w:rsidRPr="00AA5E0F">
        <w:rPr>
          <w:rFonts w:ascii="Arial" w:eastAsia="Arial" w:hAnsi="Arial" w:cs="Arial"/>
          <w:sz w:val="24"/>
          <w:szCs w:val="24"/>
        </w:rPr>
        <w:t>El veinticinco de julio, quince y veintiséis de agosto</w:t>
      </w:r>
      <w:r w:rsidRPr="00AA5E0F">
        <w:rPr>
          <w:rFonts w:ascii="Arial" w:eastAsia="Arial" w:hAnsi="Arial" w:cs="Arial"/>
          <w:sz w:val="24"/>
          <w:szCs w:val="24"/>
          <w:vertAlign w:val="superscript"/>
        </w:rPr>
        <w:footnoteReference w:id="19"/>
      </w:r>
      <w:r w:rsidRPr="00AA5E0F">
        <w:rPr>
          <w:rFonts w:ascii="Arial" w:eastAsia="Arial" w:hAnsi="Arial" w:cs="Arial"/>
          <w:sz w:val="24"/>
          <w:szCs w:val="24"/>
        </w:rPr>
        <w:t xml:space="preserve"> se requirió al </w:t>
      </w:r>
      <w:r w:rsidRPr="00AA5E0F">
        <w:rPr>
          <w:rFonts w:ascii="Arial" w:eastAsia="Arial" w:hAnsi="Arial" w:cs="Arial"/>
          <w:i/>
          <w:sz w:val="24"/>
          <w:szCs w:val="24"/>
        </w:rPr>
        <w:t xml:space="preserve">denunciado </w:t>
      </w:r>
      <w:r w:rsidRPr="00AA5E0F">
        <w:rPr>
          <w:rFonts w:ascii="Arial" w:eastAsia="Arial" w:hAnsi="Arial" w:cs="Arial"/>
          <w:sz w:val="24"/>
          <w:szCs w:val="24"/>
        </w:rPr>
        <w:t>para que informara si asistió a la capacitación ordenada en la sentencia</w:t>
      </w:r>
      <w:r w:rsidRPr="00AA5E0F">
        <w:rPr>
          <w:rFonts w:ascii="Arial" w:eastAsia="Arial" w:hAnsi="Arial" w:cs="Arial"/>
          <w:i/>
          <w:sz w:val="24"/>
          <w:szCs w:val="24"/>
        </w:rPr>
        <w:t xml:space="preserve">, </w:t>
      </w:r>
      <w:r w:rsidR="00E31FD7" w:rsidRPr="00AA5E0F">
        <w:rPr>
          <w:rFonts w:ascii="Arial" w:eastAsia="Arial" w:hAnsi="Arial" w:cs="Arial"/>
          <w:sz w:val="24"/>
          <w:szCs w:val="24"/>
        </w:rPr>
        <w:t xml:space="preserve">lo cual </w:t>
      </w:r>
      <w:r w:rsidRPr="00AA5E0F">
        <w:rPr>
          <w:rFonts w:ascii="Arial" w:eastAsia="Arial" w:hAnsi="Arial" w:cs="Arial"/>
          <w:sz w:val="24"/>
          <w:szCs w:val="24"/>
        </w:rPr>
        <w:t>se tuvo por cumplido en acuerdos de cuatro y veintiséis de agosto e incumplido en acuerdo de tres de septiembre</w:t>
      </w:r>
      <w:r w:rsidRPr="00AA5E0F">
        <w:rPr>
          <w:rFonts w:ascii="Arial" w:eastAsia="Arial" w:hAnsi="Arial" w:cs="Arial"/>
          <w:sz w:val="24"/>
          <w:szCs w:val="24"/>
          <w:vertAlign w:val="superscript"/>
        </w:rPr>
        <w:footnoteReference w:id="20"/>
      </w:r>
      <w:r w:rsidRPr="00AA5E0F">
        <w:rPr>
          <w:rFonts w:ascii="Arial" w:eastAsia="Arial" w:hAnsi="Arial" w:cs="Arial"/>
          <w:sz w:val="24"/>
          <w:szCs w:val="24"/>
        </w:rPr>
        <w:t>, respectivamente.</w:t>
      </w:r>
    </w:p>
    <w:p w14:paraId="0C58B0B9" w14:textId="6ACC6CE9" w:rsidR="00630FC6" w:rsidRPr="00AA5E0F" w:rsidRDefault="2D447328">
      <w:pPr>
        <w:spacing w:before="240" w:after="0" w:line="360" w:lineRule="auto"/>
        <w:ind w:right="-224"/>
        <w:jc w:val="both"/>
        <w:rPr>
          <w:rFonts w:ascii="Arial" w:eastAsia="Arial" w:hAnsi="Arial" w:cs="Arial"/>
          <w:sz w:val="24"/>
          <w:szCs w:val="24"/>
        </w:rPr>
      </w:pPr>
      <w:r w:rsidRPr="00AA5E0F">
        <w:rPr>
          <w:rFonts w:ascii="Arial" w:eastAsia="Arial" w:hAnsi="Arial" w:cs="Arial"/>
          <w:b/>
          <w:bCs/>
          <w:sz w:val="24"/>
          <w:szCs w:val="24"/>
        </w:rPr>
        <w:t xml:space="preserve">1.14. Recepción. </w:t>
      </w:r>
      <w:r w:rsidRPr="00AA5E0F">
        <w:rPr>
          <w:rFonts w:ascii="Arial" w:eastAsia="Arial" w:hAnsi="Arial" w:cs="Arial"/>
          <w:sz w:val="24"/>
          <w:szCs w:val="24"/>
        </w:rPr>
        <w:t>Mediante acuerdo de tres de octubre</w:t>
      </w:r>
      <w:r w:rsidR="00371275" w:rsidRPr="00AA5E0F">
        <w:rPr>
          <w:rFonts w:ascii="Arial" w:eastAsia="Arial" w:hAnsi="Arial" w:cs="Arial"/>
          <w:sz w:val="24"/>
          <w:szCs w:val="24"/>
          <w:vertAlign w:val="superscript"/>
        </w:rPr>
        <w:footnoteReference w:id="21"/>
      </w:r>
      <w:r w:rsidR="17126BB4" w:rsidRPr="00AA5E0F">
        <w:rPr>
          <w:rFonts w:ascii="Arial" w:eastAsia="Arial" w:hAnsi="Arial" w:cs="Arial"/>
          <w:sz w:val="24"/>
          <w:szCs w:val="24"/>
        </w:rPr>
        <w:t xml:space="preserve">, </w:t>
      </w:r>
      <w:r w:rsidRPr="00AA5E0F">
        <w:rPr>
          <w:rFonts w:ascii="Arial" w:eastAsia="Arial" w:hAnsi="Arial" w:cs="Arial"/>
          <w:sz w:val="24"/>
          <w:szCs w:val="24"/>
        </w:rPr>
        <w:t xml:space="preserve">se recibió constancia de participación del </w:t>
      </w:r>
      <w:r w:rsidRPr="00AA5E0F">
        <w:rPr>
          <w:rFonts w:ascii="Arial" w:eastAsia="Arial" w:hAnsi="Arial" w:cs="Arial"/>
          <w:i/>
          <w:iCs/>
          <w:sz w:val="24"/>
          <w:szCs w:val="24"/>
        </w:rPr>
        <w:t xml:space="preserve">denunciado </w:t>
      </w:r>
      <w:r w:rsidRPr="00AA5E0F">
        <w:rPr>
          <w:rFonts w:ascii="Arial" w:eastAsia="Arial" w:hAnsi="Arial" w:cs="Arial"/>
          <w:sz w:val="24"/>
          <w:szCs w:val="24"/>
        </w:rPr>
        <w:t>al curso ordenado en</w:t>
      </w:r>
      <w:r w:rsidR="00312147" w:rsidRPr="00AA5E0F">
        <w:rPr>
          <w:rFonts w:ascii="Arial" w:eastAsia="Arial" w:hAnsi="Arial" w:cs="Arial"/>
          <w:sz w:val="24"/>
          <w:szCs w:val="24"/>
        </w:rPr>
        <w:t xml:space="preserve"> la</w:t>
      </w:r>
      <w:r w:rsidRPr="00AA5E0F">
        <w:rPr>
          <w:rFonts w:ascii="Arial" w:eastAsia="Arial" w:hAnsi="Arial" w:cs="Arial"/>
          <w:i/>
          <w:iCs/>
          <w:sz w:val="24"/>
          <w:szCs w:val="24"/>
        </w:rPr>
        <w:t xml:space="preserve"> sentencia.</w:t>
      </w:r>
    </w:p>
    <w:p w14:paraId="418052A5" w14:textId="77777777" w:rsidR="00630FC6" w:rsidRPr="00AA5E0F" w:rsidRDefault="00371275" w:rsidP="003237C9">
      <w:pPr>
        <w:pStyle w:val="Ttulo1"/>
        <w:jc w:val="center"/>
        <w:rPr>
          <w:rFonts w:ascii="Arial" w:eastAsia="Arial" w:hAnsi="Arial" w:cs="Arial"/>
          <w:b/>
          <w:bCs/>
          <w:color w:val="auto"/>
          <w:sz w:val="24"/>
          <w:szCs w:val="24"/>
        </w:rPr>
      </w:pPr>
      <w:bookmarkStart w:id="3" w:name="_Toc211507621"/>
      <w:r w:rsidRPr="00AA5E0F">
        <w:rPr>
          <w:rFonts w:ascii="Arial" w:eastAsia="Arial" w:hAnsi="Arial" w:cs="Arial"/>
          <w:b/>
          <w:bCs/>
          <w:color w:val="auto"/>
          <w:sz w:val="24"/>
          <w:szCs w:val="24"/>
        </w:rPr>
        <w:t>2. COMPETENCIA</w:t>
      </w:r>
      <w:bookmarkEnd w:id="3"/>
    </w:p>
    <w:p w14:paraId="72EF4893" w14:textId="77777777" w:rsidR="00630FC6" w:rsidRPr="00AA5E0F" w:rsidRDefault="00371275">
      <w:pPr>
        <w:spacing w:before="240" w:after="0" w:line="360" w:lineRule="auto"/>
        <w:ind w:right="-224"/>
        <w:jc w:val="both"/>
        <w:rPr>
          <w:rFonts w:ascii="Arial" w:eastAsia="Arial" w:hAnsi="Arial" w:cs="Arial"/>
          <w:sz w:val="24"/>
          <w:szCs w:val="24"/>
        </w:rPr>
      </w:pPr>
      <w:r w:rsidRPr="00AA5E0F">
        <w:rPr>
          <w:rFonts w:ascii="Arial" w:eastAsia="Arial" w:hAnsi="Arial" w:cs="Arial"/>
          <w:sz w:val="24"/>
          <w:szCs w:val="24"/>
        </w:rPr>
        <w:t xml:space="preserve">El Pleno del </w:t>
      </w:r>
      <w:r w:rsidRPr="00AA5E0F">
        <w:rPr>
          <w:rFonts w:ascii="Arial" w:eastAsia="Arial" w:hAnsi="Arial" w:cs="Arial"/>
          <w:i/>
          <w:sz w:val="24"/>
          <w:szCs w:val="24"/>
        </w:rPr>
        <w:t>Tribunal Electoral</w:t>
      </w:r>
      <w:r w:rsidRPr="00AA5E0F">
        <w:rPr>
          <w:rFonts w:ascii="Arial" w:eastAsia="Arial" w:hAnsi="Arial" w:cs="Arial"/>
          <w:sz w:val="24"/>
          <w:szCs w:val="24"/>
        </w:rPr>
        <w:t xml:space="preserve"> es competente para conocer y acordar sobre el cumplimiento de una sentencia que este dictó, debido a que la función de los tribunales no se limita a conocer y resolver las controversias de manera pronta, completa e imparcial, sino también se encarga de vigilar y proveer lo necesario para garantizar la plena ejecución de sus resoluciones.</w:t>
      </w:r>
    </w:p>
    <w:p w14:paraId="60C017ED" w14:textId="77777777" w:rsidR="00630FC6" w:rsidRPr="00AA5E0F" w:rsidRDefault="00371275">
      <w:pPr>
        <w:spacing w:before="240" w:after="0" w:line="360" w:lineRule="auto"/>
        <w:ind w:right="-224"/>
        <w:jc w:val="both"/>
        <w:rPr>
          <w:rFonts w:ascii="Arial" w:eastAsia="Arial" w:hAnsi="Arial" w:cs="Arial"/>
          <w:sz w:val="24"/>
          <w:szCs w:val="24"/>
        </w:rPr>
      </w:pPr>
      <w:bookmarkStart w:id="4" w:name="_heading=h.2et92p0" w:colFirst="0" w:colLast="0"/>
      <w:bookmarkEnd w:id="4"/>
      <w:r w:rsidRPr="00AA5E0F">
        <w:rPr>
          <w:rFonts w:ascii="Arial" w:eastAsia="Arial" w:hAnsi="Arial" w:cs="Arial"/>
          <w:sz w:val="24"/>
          <w:szCs w:val="24"/>
        </w:rPr>
        <w:t xml:space="preserve">Lo anterior, con fundamento en los artículos 98 A de la </w:t>
      </w:r>
      <w:r w:rsidRPr="00AA5E0F">
        <w:rPr>
          <w:rFonts w:ascii="Arial" w:eastAsia="Arial" w:hAnsi="Arial" w:cs="Arial"/>
          <w:i/>
          <w:sz w:val="24"/>
          <w:szCs w:val="24"/>
        </w:rPr>
        <w:t>Constitución Local;</w:t>
      </w:r>
      <w:r w:rsidRPr="00AA5E0F">
        <w:rPr>
          <w:rFonts w:ascii="Arial" w:eastAsia="Arial" w:hAnsi="Arial" w:cs="Arial"/>
          <w:sz w:val="24"/>
          <w:szCs w:val="24"/>
        </w:rPr>
        <w:t xml:space="preserve"> 60, 64 fracción XIII, y 66, fracciones II, III y X del </w:t>
      </w:r>
      <w:r w:rsidRPr="00AA5E0F">
        <w:rPr>
          <w:rFonts w:ascii="Arial" w:eastAsia="Arial" w:hAnsi="Arial" w:cs="Arial"/>
          <w:i/>
          <w:sz w:val="24"/>
          <w:szCs w:val="24"/>
        </w:rPr>
        <w:t>Código Electoral</w:t>
      </w:r>
      <w:r w:rsidRPr="00AA5E0F">
        <w:rPr>
          <w:rFonts w:ascii="Arial" w:eastAsia="Arial" w:hAnsi="Arial" w:cs="Arial"/>
          <w:sz w:val="24"/>
          <w:szCs w:val="24"/>
        </w:rPr>
        <w:t xml:space="preserve">, numeral 5 de la </w:t>
      </w:r>
      <w:r w:rsidRPr="00AA5E0F">
        <w:rPr>
          <w:rFonts w:ascii="Arial" w:eastAsia="Arial" w:hAnsi="Arial" w:cs="Arial"/>
          <w:i/>
          <w:sz w:val="24"/>
          <w:szCs w:val="24"/>
        </w:rPr>
        <w:t xml:space="preserve">Ley de Justicia Electoral </w:t>
      </w:r>
      <w:r w:rsidRPr="00AA5E0F">
        <w:rPr>
          <w:rFonts w:ascii="Arial" w:eastAsia="Arial" w:hAnsi="Arial" w:cs="Arial"/>
          <w:sz w:val="24"/>
          <w:szCs w:val="24"/>
        </w:rPr>
        <w:t>y 100 del Reglamento Interior del Tribunal Electoral del Estado</w:t>
      </w:r>
      <w:r w:rsidRPr="00AA5E0F">
        <w:rPr>
          <w:rFonts w:ascii="Arial" w:eastAsia="Arial" w:hAnsi="Arial" w:cs="Arial"/>
          <w:i/>
          <w:sz w:val="24"/>
          <w:szCs w:val="24"/>
          <w:vertAlign w:val="superscript"/>
        </w:rPr>
        <w:footnoteReference w:id="22"/>
      </w:r>
      <w:r w:rsidRPr="00AA5E0F">
        <w:rPr>
          <w:rFonts w:ascii="Arial" w:eastAsia="Arial" w:hAnsi="Arial" w:cs="Arial"/>
          <w:sz w:val="24"/>
          <w:szCs w:val="24"/>
        </w:rPr>
        <w:t>.</w:t>
      </w:r>
    </w:p>
    <w:p w14:paraId="4462C7EC" w14:textId="77777777" w:rsidR="00630FC6" w:rsidRPr="00AA5E0F" w:rsidRDefault="00371275" w:rsidP="003237C9">
      <w:pPr>
        <w:pStyle w:val="Ttulo1"/>
        <w:jc w:val="center"/>
        <w:rPr>
          <w:rFonts w:ascii="Arial" w:eastAsia="Arial" w:hAnsi="Arial" w:cs="Arial"/>
          <w:b/>
          <w:bCs/>
          <w:color w:val="auto"/>
          <w:sz w:val="24"/>
          <w:szCs w:val="24"/>
        </w:rPr>
      </w:pPr>
      <w:bookmarkStart w:id="5" w:name="_heading=h.tdk8agek9inz" w:colFirst="0" w:colLast="0"/>
      <w:bookmarkStart w:id="6" w:name="_Toc211507622"/>
      <w:bookmarkEnd w:id="5"/>
      <w:r w:rsidRPr="00AA5E0F">
        <w:rPr>
          <w:rFonts w:ascii="Arial" w:eastAsia="Arial" w:hAnsi="Arial" w:cs="Arial"/>
          <w:b/>
          <w:bCs/>
          <w:color w:val="auto"/>
          <w:sz w:val="24"/>
          <w:szCs w:val="24"/>
        </w:rPr>
        <w:lastRenderedPageBreak/>
        <w:t>3. NOMBRAMIENTO DE MAGISTRATURAS</w:t>
      </w:r>
      <w:bookmarkEnd w:id="6"/>
    </w:p>
    <w:p w14:paraId="1C9C86FF" w14:textId="3DF465E1" w:rsidR="00630FC6" w:rsidRPr="00AA5E0F" w:rsidRDefault="00371275">
      <w:pPr>
        <w:spacing w:before="240" w:after="240" w:line="360" w:lineRule="auto"/>
        <w:jc w:val="both"/>
        <w:rPr>
          <w:rFonts w:ascii="Arial" w:eastAsia="Arial" w:hAnsi="Arial" w:cs="Arial"/>
          <w:b/>
          <w:sz w:val="24"/>
          <w:szCs w:val="24"/>
          <w:shd w:val="clear" w:color="auto" w:fill="C27BA0"/>
        </w:rPr>
      </w:pPr>
      <w:bookmarkStart w:id="7" w:name="_heading=h.pevfprskgtnj" w:colFirst="0" w:colLast="0"/>
      <w:bookmarkEnd w:id="7"/>
      <w:r w:rsidRPr="00AA5E0F">
        <w:rPr>
          <w:rFonts w:ascii="Arial" w:eastAsia="Arial" w:hAnsi="Arial" w:cs="Arial"/>
          <w:sz w:val="24"/>
          <w:szCs w:val="24"/>
        </w:rPr>
        <w:t xml:space="preserve">Se hace del conocimiento de las partes la designación por parte del Senado de la República, de la Magistrada </w:t>
      </w:r>
      <w:proofErr w:type="spellStart"/>
      <w:r w:rsidRPr="00AA5E0F">
        <w:rPr>
          <w:rFonts w:ascii="Arial" w:eastAsia="Arial" w:hAnsi="Arial" w:cs="Arial"/>
          <w:sz w:val="24"/>
          <w:szCs w:val="24"/>
        </w:rPr>
        <w:t>Amelí</w:t>
      </w:r>
      <w:proofErr w:type="spellEnd"/>
      <w:r w:rsidRPr="00AA5E0F">
        <w:rPr>
          <w:rFonts w:ascii="Arial" w:eastAsia="Arial" w:hAnsi="Arial" w:cs="Arial"/>
          <w:sz w:val="24"/>
          <w:szCs w:val="24"/>
        </w:rPr>
        <w:t xml:space="preserve"> </w:t>
      </w:r>
      <w:proofErr w:type="spellStart"/>
      <w:r w:rsidRPr="00AA5E0F">
        <w:rPr>
          <w:rFonts w:ascii="Arial" w:eastAsia="Arial" w:hAnsi="Arial" w:cs="Arial"/>
          <w:sz w:val="24"/>
          <w:szCs w:val="24"/>
        </w:rPr>
        <w:t>Gissel</w:t>
      </w:r>
      <w:proofErr w:type="spellEnd"/>
      <w:r w:rsidRPr="00AA5E0F">
        <w:rPr>
          <w:rFonts w:ascii="Arial" w:eastAsia="Arial" w:hAnsi="Arial" w:cs="Arial"/>
          <w:sz w:val="24"/>
          <w:szCs w:val="24"/>
        </w:rPr>
        <w:t xml:space="preserve"> Navarro Lepe, así como</w:t>
      </w:r>
      <w:r w:rsidR="0011231A" w:rsidRPr="00AA5E0F">
        <w:rPr>
          <w:rFonts w:ascii="Arial" w:eastAsia="Arial" w:hAnsi="Arial" w:cs="Arial"/>
          <w:sz w:val="24"/>
          <w:szCs w:val="24"/>
        </w:rPr>
        <w:t xml:space="preserve"> de</w:t>
      </w:r>
      <w:r w:rsidRPr="00AA5E0F">
        <w:rPr>
          <w:rFonts w:ascii="Arial" w:eastAsia="Arial" w:hAnsi="Arial" w:cs="Arial"/>
          <w:sz w:val="24"/>
          <w:szCs w:val="24"/>
        </w:rPr>
        <w:t xml:space="preserve"> los Magistrados Adrián Hernández Pinedo y Eric López Villaseñor, como integrantes del Pleno de este </w:t>
      </w:r>
      <w:r w:rsidRPr="00AA5E0F">
        <w:rPr>
          <w:rFonts w:ascii="Arial" w:eastAsia="Arial" w:hAnsi="Arial" w:cs="Arial"/>
          <w:i/>
          <w:sz w:val="24"/>
          <w:szCs w:val="24"/>
        </w:rPr>
        <w:t>Tribunal Electoral</w:t>
      </w:r>
      <w:r w:rsidRPr="00AA5E0F">
        <w:rPr>
          <w:rFonts w:ascii="Arial" w:eastAsia="Arial" w:hAnsi="Arial" w:cs="Arial"/>
          <w:sz w:val="24"/>
          <w:szCs w:val="24"/>
        </w:rPr>
        <w:t>, los cuales tomaron protesta del cargo el nueve de abril.</w:t>
      </w:r>
    </w:p>
    <w:p w14:paraId="3BF3AB72" w14:textId="77777777" w:rsidR="00630FC6" w:rsidRPr="00AA5E0F" w:rsidRDefault="00371275" w:rsidP="003237C9">
      <w:pPr>
        <w:pStyle w:val="Ttulo1"/>
        <w:jc w:val="center"/>
        <w:rPr>
          <w:rFonts w:ascii="Arial" w:eastAsia="Arial" w:hAnsi="Arial" w:cs="Arial"/>
          <w:b/>
          <w:bCs/>
          <w:color w:val="auto"/>
          <w:sz w:val="24"/>
          <w:szCs w:val="24"/>
        </w:rPr>
      </w:pPr>
      <w:bookmarkStart w:id="8" w:name="_Toc211507623"/>
      <w:r w:rsidRPr="00AA5E0F">
        <w:rPr>
          <w:rFonts w:ascii="Arial" w:eastAsia="Arial" w:hAnsi="Arial" w:cs="Arial"/>
          <w:b/>
          <w:bCs/>
          <w:color w:val="auto"/>
          <w:sz w:val="24"/>
          <w:szCs w:val="24"/>
        </w:rPr>
        <w:t>4. ANÁLISIS SOBRE EL CUMPLIMIENTO</w:t>
      </w:r>
      <w:bookmarkEnd w:id="8"/>
    </w:p>
    <w:p w14:paraId="0E0500D8" w14:textId="77777777" w:rsidR="00630FC6" w:rsidRPr="00AA5E0F" w:rsidRDefault="00371275">
      <w:pPr>
        <w:spacing w:before="240" w:after="0" w:line="360" w:lineRule="auto"/>
        <w:rPr>
          <w:rFonts w:ascii="Arial" w:eastAsia="Arial" w:hAnsi="Arial" w:cs="Arial"/>
          <w:b/>
          <w:sz w:val="24"/>
          <w:szCs w:val="24"/>
        </w:rPr>
      </w:pPr>
      <w:bookmarkStart w:id="9" w:name="_heading=h.1t3h5sf" w:colFirst="0" w:colLast="0"/>
      <w:bookmarkEnd w:id="9"/>
      <w:r w:rsidRPr="00AA5E0F">
        <w:rPr>
          <w:rFonts w:ascii="Arial" w:eastAsia="Arial" w:hAnsi="Arial" w:cs="Arial"/>
          <w:b/>
          <w:sz w:val="24"/>
          <w:szCs w:val="24"/>
        </w:rPr>
        <w:t>4.1. Consideraciones de lo ordenado</w:t>
      </w:r>
    </w:p>
    <w:p w14:paraId="70FE1C6F" w14:textId="29A12293" w:rsidR="00630FC6" w:rsidRPr="00AA5E0F" w:rsidRDefault="00371275">
      <w:pPr>
        <w:spacing w:before="240" w:after="0" w:line="360" w:lineRule="auto"/>
        <w:ind w:right="59"/>
        <w:jc w:val="both"/>
        <w:rPr>
          <w:rFonts w:ascii="Arial" w:eastAsia="Arial" w:hAnsi="Arial" w:cs="Arial"/>
          <w:sz w:val="24"/>
          <w:szCs w:val="24"/>
        </w:rPr>
      </w:pPr>
      <w:r w:rsidRPr="00AA5E0F">
        <w:rPr>
          <w:rFonts w:ascii="Arial" w:eastAsia="Arial" w:hAnsi="Arial" w:cs="Arial"/>
          <w:sz w:val="24"/>
          <w:szCs w:val="24"/>
        </w:rPr>
        <w:t xml:space="preserve">Como lo ha sostenido la </w:t>
      </w:r>
      <w:r w:rsidRPr="00AA5E0F">
        <w:rPr>
          <w:rFonts w:ascii="Arial" w:eastAsia="Arial" w:hAnsi="Arial" w:cs="Arial"/>
          <w:i/>
          <w:sz w:val="24"/>
          <w:szCs w:val="24"/>
        </w:rPr>
        <w:t>Sala Superior</w:t>
      </w:r>
      <w:r w:rsidRPr="00AA5E0F">
        <w:rPr>
          <w:rFonts w:ascii="Arial" w:eastAsia="Arial" w:hAnsi="Arial" w:cs="Arial"/>
          <w:sz w:val="24"/>
          <w:szCs w:val="24"/>
          <w:vertAlign w:val="superscript"/>
        </w:rPr>
        <w:footnoteReference w:id="23"/>
      </w:r>
      <w:r w:rsidRPr="00AA5E0F">
        <w:rPr>
          <w:rFonts w:ascii="Arial" w:eastAsia="Arial" w:hAnsi="Arial" w:cs="Arial"/>
          <w:sz w:val="24"/>
          <w:szCs w:val="24"/>
        </w:rPr>
        <w:t xml:space="preserve">, el objeto de la determinación sobre el cumplimiento de una sentencia se encuentra delimitado por lo resuelto en ésta, es decir, por la </w:t>
      </w:r>
      <w:r w:rsidRPr="00AA5E0F">
        <w:rPr>
          <w:rFonts w:ascii="Arial" w:eastAsia="Arial" w:hAnsi="Arial" w:cs="Arial"/>
          <w:i/>
          <w:sz w:val="24"/>
          <w:szCs w:val="24"/>
        </w:rPr>
        <w:t>litis</w:t>
      </w:r>
      <w:r w:rsidRPr="00AA5E0F">
        <w:rPr>
          <w:rFonts w:ascii="Arial" w:eastAsia="Arial" w:hAnsi="Arial" w:cs="Arial"/>
          <w:sz w:val="24"/>
          <w:szCs w:val="24"/>
        </w:rPr>
        <w:t xml:space="preserve">, sus fundamentos, su motivación, así como por los efectos que de ella deriven; siendo estos aspectos los que circunscriben los alcances de la resolución que deba emitirse sobre el cumplimiento o no de </w:t>
      </w:r>
      <w:r w:rsidR="00A024F7" w:rsidRPr="00AA5E0F">
        <w:rPr>
          <w:rFonts w:ascii="Arial" w:eastAsia="Arial" w:hAnsi="Arial" w:cs="Arial"/>
          <w:sz w:val="24"/>
          <w:szCs w:val="24"/>
        </w:rPr>
        <w:t>lo ordenado</w:t>
      </w:r>
      <w:r w:rsidR="005D7928" w:rsidRPr="00AA5E0F">
        <w:rPr>
          <w:rFonts w:ascii="Arial" w:eastAsia="Arial" w:hAnsi="Arial" w:cs="Arial"/>
          <w:sz w:val="24"/>
          <w:szCs w:val="24"/>
        </w:rPr>
        <w:t xml:space="preserve"> </w:t>
      </w:r>
      <w:r w:rsidRPr="00AA5E0F">
        <w:rPr>
          <w:rFonts w:ascii="Arial" w:eastAsia="Arial" w:hAnsi="Arial" w:cs="Arial"/>
          <w:sz w:val="24"/>
          <w:szCs w:val="24"/>
        </w:rPr>
        <w:t xml:space="preserve">por el Tribunal. </w:t>
      </w:r>
    </w:p>
    <w:p w14:paraId="5F95B07B" w14:textId="0E419D38" w:rsidR="00630FC6" w:rsidRPr="00AA5E0F" w:rsidRDefault="2D447328">
      <w:pPr>
        <w:spacing w:before="240" w:after="0" w:line="360" w:lineRule="auto"/>
        <w:jc w:val="both"/>
        <w:rPr>
          <w:rFonts w:ascii="Arial" w:eastAsia="Arial" w:hAnsi="Arial" w:cs="Arial"/>
          <w:sz w:val="24"/>
          <w:szCs w:val="24"/>
        </w:rPr>
      </w:pPr>
      <w:r w:rsidRPr="00AA5E0F">
        <w:rPr>
          <w:rFonts w:ascii="Arial" w:eastAsia="Arial" w:hAnsi="Arial" w:cs="Arial"/>
          <w:sz w:val="24"/>
          <w:szCs w:val="24"/>
        </w:rPr>
        <w:t xml:space="preserve">Por tanto, solo se hará cumplir aquello que se ordenó expresamente en </w:t>
      </w:r>
      <w:r w:rsidR="00D342CF" w:rsidRPr="00AA5E0F">
        <w:rPr>
          <w:rFonts w:ascii="Arial" w:eastAsia="Arial" w:hAnsi="Arial" w:cs="Arial"/>
          <w:sz w:val="24"/>
          <w:szCs w:val="24"/>
        </w:rPr>
        <w:t xml:space="preserve">la </w:t>
      </w:r>
      <w:r w:rsidR="00D342CF" w:rsidRPr="00AA5E0F">
        <w:rPr>
          <w:rFonts w:ascii="Arial" w:eastAsia="Arial" w:hAnsi="Arial" w:cs="Arial"/>
          <w:i/>
          <w:iCs/>
          <w:sz w:val="24"/>
          <w:szCs w:val="24"/>
        </w:rPr>
        <w:t>sentencia</w:t>
      </w:r>
      <w:r w:rsidRPr="00AA5E0F">
        <w:rPr>
          <w:rFonts w:ascii="Arial" w:eastAsia="Arial" w:hAnsi="Arial" w:cs="Arial"/>
          <w:sz w:val="24"/>
          <w:szCs w:val="24"/>
        </w:rPr>
        <w:t xml:space="preserve">, con el objeto de materializar lo determinado por el </w:t>
      </w:r>
      <w:r w:rsidRPr="00AA5E0F">
        <w:rPr>
          <w:rFonts w:ascii="Arial" w:eastAsia="Arial" w:hAnsi="Arial" w:cs="Arial"/>
          <w:i/>
          <w:iCs/>
          <w:sz w:val="24"/>
          <w:szCs w:val="24"/>
        </w:rPr>
        <w:t xml:space="preserve">órgano jurisdiccional </w:t>
      </w:r>
      <w:r w:rsidRPr="00AA5E0F">
        <w:rPr>
          <w:rFonts w:ascii="Arial" w:eastAsia="Arial" w:hAnsi="Arial" w:cs="Arial"/>
          <w:sz w:val="24"/>
          <w:szCs w:val="24"/>
        </w:rPr>
        <w:t xml:space="preserve">y así lograr un cumplimiento eficaz en apego a lo que fue </w:t>
      </w:r>
      <w:r w:rsidR="00482842" w:rsidRPr="00AA5E0F">
        <w:rPr>
          <w:rFonts w:ascii="Arial" w:eastAsia="Arial" w:hAnsi="Arial" w:cs="Arial"/>
          <w:sz w:val="24"/>
          <w:szCs w:val="24"/>
        </w:rPr>
        <w:t>resuelto</w:t>
      </w:r>
      <w:r w:rsidR="002D6856" w:rsidRPr="00AA5E0F">
        <w:rPr>
          <w:rFonts w:ascii="Arial" w:eastAsia="Arial" w:hAnsi="Arial" w:cs="Arial"/>
          <w:sz w:val="24"/>
          <w:szCs w:val="24"/>
        </w:rPr>
        <w:t xml:space="preserve"> </w:t>
      </w:r>
      <w:r w:rsidRPr="00AA5E0F">
        <w:rPr>
          <w:rFonts w:ascii="Arial" w:eastAsia="Arial" w:hAnsi="Arial" w:cs="Arial"/>
          <w:sz w:val="24"/>
          <w:szCs w:val="24"/>
        </w:rPr>
        <w:t>por éste.</w:t>
      </w:r>
    </w:p>
    <w:p w14:paraId="0CA036BA" w14:textId="77777777" w:rsidR="00630FC6" w:rsidRPr="00AA5E0F" w:rsidRDefault="00371275">
      <w:pPr>
        <w:spacing w:before="240" w:after="0" w:line="360" w:lineRule="auto"/>
        <w:jc w:val="both"/>
        <w:rPr>
          <w:rFonts w:ascii="Arial" w:eastAsia="Arial" w:hAnsi="Arial" w:cs="Arial"/>
          <w:sz w:val="24"/>
          <w:szCs w:val="24"/>
        </w:rPr>
      </w:pPr>
      <w:r w:rsidRPr="00AA5E0F">
        <w:rPr>
          <w:rFonts w:ascii="Arial" w:eastAsia="Arial" w:hAnsi="Arial" w:cs="Arial"/>
          <w:sz w:val="24"/>
          <w:szCs w:val="24"/>
        </w:rPr>
        <w:t xml:space="preserve">En ese sentido, se analiza el cumplimiento de la </w:t>
      </w:r>
      <w:r w:rsidRPr="00AA5E0F">
        <w:rPr>
          <w:rFonts w:ascii="Arial" w:eastAsia="Arial" w:hAnsi="Arial" w:cs="Arial"/>
          <w:i/>
          <w:sz w:val="24"/>
          <w:szCs w:val="24"/>
        </w:rPr>
        <w:t xml:space="preserve">sentencia, </w:t>
      </w:r>
      <w:r w:rsidRPr="00AA5E0F">
        <w:rPr>
          <w:rFonts w:ascii="Arial" w:eastAsia="Arial" w:hAnsi="Arial" w:cs="Arial"/>
          <w:sz w:val="24"/>
          <w:szCs w:val="24"/>
        </w:rPr>
        <w:t xml:space="preserve">donde se fijaron los efectos siguientes para el </w:t>
      </w:r>
      <w:r w:rsidRPr="00AA5E0F">
        <w:rPr>
          <w:rFonts w:ascii="Arial" w:eastAsia="Arial" w:hAnsi="Arial" w:cs="Arial"/>
          <w:i/>
          <w:sz w:val="24"/>
          <w:szCs w:val="24"/>
        </w:rPr>
        <w:t>denunciado</w:t>
      </w:r>
      <w:r w:rsidRPr="00AA5E0F">
        <w:rPr>
          <w:rFonts w:ascii="Arial" w:eastAsia="Arial" w:hAnsi="Arial" w:cs="Arial"/>
          <w:sz w:val="24"/>
          <w:szCs w:val="24"/>
        </w:rPr>
        <w:t xml:space="preserve">: </w:t>
      </w:r>
    </w:p>
    <w:p w14:paraId="79604174" w14:textId="77777777" w:rsidR="00630FC6" w:rsidRPr="00AA5E0F" w:rsidRDefault="00371275">
      <w:pPr>
        <w:numPr>
          <w:ilvl w:val="0"/>
          <w:numId w:val="3"/>
        </w:numPr>
        <w:spacing w:before="240" w:after="0" w:line="360" w:lineRule="auto"/>
        <w:jc w:val="both"/>
        <w:rPr>
          <w:rFonts w:ascii="Arial" w:eastAsia="Arial" w:hAnsi="Arial" w:cs="Arial"/>
          <w:sz w:val="24"/>
          <w:szCs w:val="24"/>
        </w:rPr>
      </w:pPr>
      <w:r w:rsidRPr="00AA5E0F">
        <w:rPr>
          <w:rFonts w:ascii="Arial" w:eastAsia="Arial" w:hAnsi="Arial" w:cs="Arial"/>
          <w:b/>
          <w:sz w:val="24"/>
          <w:szCs w:val="24"/>
        </w:rPr>
        <w:t xml:space="preserve">Imponer </w:t>
      </w:r>
      <w:r w:rsidRPr="00AA5E0F">
        <w:rPr>
          <w:rFonts w:ascii="Arial" w:eastAsia="Arial" w:hAnsi="Arial" w:cs="Arial"/>
          <w:sz w:val="24"/>
          <w:szCs w:val="24"/>
        </w:rPr>
        <w:t xml:space="preserve">una multa de treinta </w:t>
      </w:r>
      <w:r w:rsidRPr="00AA5E0F">
        <w:rPr>
          <w:rFonts w:ascii="Arial" w:eastAsia="Arial" w:hAnsi="Arial" w:cs="Arial"/>
          <w:i/>
          <w:sz w:val="24"/>
          <w:szCs w:val="24"/>
        </w:rPr>
        <w:t>UMAS</w:t>
      </w:r>
      <w:r w:rsidRPr="00AA5E0F">
        <w:rPr>
          <w:rFonts w:ascii="Arial" w:eastAsia="Arial" w:hAnsi="Arial" w:cs="Arial"/>
          <w:sz w:val="24"/>
          <w:szCs w:val="24"/>
        </w:rPr>
        <w:t>, equivalente a $3,257.10 (tres mil doscientos cincuenta y siete pesos 10/100 M.N.).</w:t>
      </w:r>
    </w:p>
    <w:p w14:paraId="7CBBEEB5" w14:textId="77777777" w:rsidR="00630FC6" w:rsidRPr="00AA5E0F" w:rsidRDefault="00371275">
      <w:pPr>
        <w:numPr>
          <w:ilvl w:val="0"/>
          <w:numId w:val="3"/>
        </w:numPr>
        <w:spacing w:after="0" w:line="360" w:lineRule="auto"/>
        <w:jc w:val="both"/>
        <w:rPr>
          <w:rFonts w:ascii="Arial" w:eastAsia="Arial" w:hAnsi="Arial" w:cs="Arial"/>
          <w:sz w:val="24"/>
          <w:szCs w:val="24"/>
        </w:rPr>
      </w:pPr>
      <w:r w:rsidRPr="00AA5E0F">
        <w:rPr>
          <w:rFonts w:ascii="Arial" w:eastAsia="Arial" w:hAnsi="Arial" w:cs="Arial"/>
          <w:b/>
          <w:sz w:val="24"/>
          <w:szCs w:val="24"/>
        </w:rPr>
        <w:t xml:space="preserve">Inscripción </w:t>
      </w:r>
      <w:r w:rsidRPr="00AA5E0F">
        <w:rPr>
          <w:rFonts w:ascii="Arial" w:eastAsia="Arial" w:hAnsi="Arial" w:cs="Arial"/>
          <w:sz w:val="24"/>
          <w:szCs w:val="24"/>
        </w:rPr>
        <w:t xml:space="preserve">en el Registro Nacional de Personas Sancionadas en Materia de </w:t>
      </w:r>
      <w:r w:rsidRPr="00AA5E0F">
        <w:rPr>
          <w:rFonts w:ascii="Arial" w:eastAsia="Arial" w:hAnsi="Arial" w:cs="Arial"/>
          <w:i/>
          <w:sz w:val="24"/>
          <w:szCs w:val="24"/>
        </w:rPr>
        <w:t>VPMG</w:t>
      </w:r>
      <w:r w:rsidRPr="00AA5E0F">
        <w:rPr>
          <w:rFonts w:ascii="Arial" w:eastAsia="Arial" w:hAnsi="Arial" w:cs="Arial"/>
          <w:sz w:val="24"/>
          <w:szCs w:val="24"/>
        </w:rPr>
        <w:t xml:space="preserve">, así como en el Registro Estatal de Personas Sancionadas por </w:t>
      </w:r>
      <w:r w:rsidRPr="00AA5E0F">
        <w:rPr>
          <w:rFonts w:ascii="Arial" w:eastAsia="Arial" w:hAnsi="Arial" w:cs="Arial"/>
          <w:i/>
          <w:sz w:val="24"/>
          <w:szCs w:val="24"/>
        </w:rPr>
        <w:t xml:space="preserve">VPMG </w:t>
      </w:r>
      <w:r w:rsidRPr="00AA5E0F">
        <w:rPr>
          <w:rFonts w:ascii="Arial" w:eastAsia="Arial" w:hAnsi="Arial" w:cs="Arial"/>
          <w:sz w:val="24"/>
          <w:szCs w:val="24"/>
        </w:rPr>
        <w:t xml:space="preserve">por la temporalidad de treinta meses. </w:t>
      </w:r>
    </w:p>
    <w:p w14:paraId="50C1816D" w14:textId="77777777" w:rsidR="00630FC6" w:rsidRPr="00AA5E0F" w:rsidRDefault="00371275">
      <w:pPr>
        <w:numPr>
          <w:ilvl w:val="0"/>
          <w:numId w:val="3"/>
        </w:numPr>
        <w:spacing w:after="0" w:line="360" w:lineRule="auto"/>
        <w:jc w:val="both"/>
        <w:rPr>
          <w:rFonts w:ascii="Arial" w:eastAsia="Arial" w:hAnsi="Arial" w:cs="Arial"/>
          <w:sz w:val="24"/>
          <w:szCs w:val="24"/>
        </w:rPr>
      </w:pPr>
      <w:r w:rsidRPr="00AA5E0F">
        <w:rPr>
          <w:rFonts w:ascii="Arial" w:eastAsia="Arial" w:hAnsi="Arial" w:cs="Arial"/>
          <w:b/>
          <w:sz w:val="24"/>
          <w:szCs w:val="24"/>
        </w:rPr>
        <w:lastRenderedPageBreak/>
        <w:t>Asistir a un curso de capacitación</w:t>
      </w:r>
      <w:r w:rsidRPr="00AA5E0F">
        <w:rPr>
          <w:rFonts w:ascii="Arial" w:eastAsia="Arial" w:hAnsi="Arial" w:cs="Arial"/>
          <w:sz w:val="24"/>
          <w:szCs w:val="24"/>
        </w:rPr>
        <w:t xml:space="preserve">, debiendo informar y acreditar ante este </w:t>
      </w:r>
      <w:r w:rsidRPr="00AA5E0F">
        <w:rPr>
          <w:rFonts w:ascii="Arial" w:eastAsia="Arial" w:hAnsi="Arial" w:cs="Arial"/>
          <w:i/>
          <w:sz w:val="24"/>
          <w:szCs w:val="24"/>
        </w:rPr>
        <w:t>órgano jurisdiccional</w:t>
      </w:r>
      <w:r w:rsidRPr="00AA5E0F">
        <w:rPr>
          <w:rFonts w:ascii="Arial" w:eastAsia="Arial" w:hAnsi="Arial" w:cs="Arial"/>
          <w:sz w:val="24"/>
          <w:szCs w:val="24"/>
        </w:rPr>
        <w:t xml:space="preserve"> lo conducente una vez concluido este.</w:t>
      </w:r>
    </w:p>
    <w:p w14:paraId="2A8F0D30" w14:textId="77777777" w:rsidR="00630FC6" w:rsidRPr="00AA5E0F" w:rsidRDefault="00371275">
      <w:pPr>
        <w:numPr>
          <w:ilvl w:val="0"/>
          <w:numId w:val="3"/>
        </w:numPr>
        <w:spacing w:after="0" w:line="360" w:lineRule="auto"/>
        <w:jc w:val="both"/>
        <w:rPr>
          <w:rFonts w:ascii="Arial" w:eastAsia="Arial" w:hAnsi="Arial" w:cs="Arial"/>
          <w:sz w:val="24"/>
          <w:szCs w:val="24"/>
        </w:rPr>
      </w:pPr>
      <w:r w:rsidRPr="00AA5E0F">
        <w:rPr>
          <w:rFonts w:ascii="Arial" w:eastAsia="Arial" w:hAnsi="Arial" w:cs="Arial"/>
          <w:b/>
          <w:sz w:val="24"/>
          <w:szCs w:val="24"/>
        </w:rPr>
        <w:t xml:space="preserve">Publicación del resumen de la </w:t>
      </w:r>
      <w:r w:rsidRPr="00AA5E0F">
        <w:rPr>
          <w:rFonts w:ascii="Arial" w:eastAsia="Arial" w:hAnsi="Arial" w:cs="Arial"/>
          <w:b/>
          <w:i/>
          <w:sz w:val="24"/>
          <w:szCs w:val="24"/>
        </w:rPr>
        <w:t>sentencia</w:t>
      </w:r>
      <w:r w:rsidRPr="00AA5E0F">
        <w:rPr>
          <w:rFonts w:ascii="Arial" w:eastAsia="Arial" w:hAnsi="Arial" w:cs="Arial"/>
          <w:sz w:val="24"/>
          <w:szCs w:val="24"/>
        </w:rPr>
        <w:t xml:space="preserve"> y disculpa pública en las cuentas de redes sociales del </w:t>
      </w:r>
      <w:r w:rsidRPr="00AA5E0F">
        <w:rPr>
          <w:rFonts w:ascii="Arial" w:eastAsia="Arial" w:hAnsi="Arial" w:cs="Arial"/>
          <w:i/>
          <w:sz w:val="24"/>
          <w:szCs w:val="24"/>
        </w:rPr>
        <w:t>denunciado</w:t>
      </w:r>
      <w:r w:rsidRPr="00AA5E0F">
        <w:rPr>
          <w:rFonts w:ascii="Arial" w:eastAsia="Arial" w:hAnsi="Arial" w:cs="Arial"/>
          <w:sz w:val="24"/>
          <w:szCs w:val="24"/>
        </w:rPr>
        <w:t>, o en su defecto</w:t>
      </w:r>
      <w:r w:rsidRPr="00AA5E0F">
        <w:rPr>
          <w:rFonts w:ascii="Arial" w:eastAsia="Arial" w:hAnsi="Arial" w:cs="Arial"/>
          <w:i/>
          <w:sz w:val="24"/>
          <w:szCs w:val="24"/>
        </w:rPr>
        <w:t xml:space="preserve">, </w:t>
      </w:r>
      <w:r w:rsidRPr="00AA5E0F">
        <w:rPr>
          <w:rFonts w:ascii="Arial" w:eastAsia="Arial" w:hAnsi="Arial" w:cs="Arial"/>
          <w:sz w:val="24"/>
          <w:szCs w:val="24"/>
        </w:rPr>
        <w:t>en algún otro medio de comunicación social que resultara pertinente, durante el plazo de quince días naturales, a partir del día siguiente en que se le notificara la firmeza de la resolución.</w:t>
      </w:r>
    </w:p>
    <w:p w14:paraId="4CF9B511" w14:textId="469DF7D1" w:rsidR="00630FC6" w:rsidRPr="00AA5E0F" w:rsidRDefault="00371275">
      <w:pPr>
        <w:numPr>
          <w:ilvl w:val="0"/>
          <w:numId w:val="3"/>
        </w:numPr>
        <w:spacing w:after="280" w:line="360" w:lineRule="auto"/>
        <w:jc w:val="both"/>
        <w:rPr>
          <w:rFonts w:ascii="Arial" w:eastAsia="Arial" w:hAnsi="Arial" w:cs="Arial"/>
          <w:sz w:val="24"/>
          <w:szCs w:val="24"/>
        </w:rPr>
      </w:pPr>
      <w:r w:rsidRPr="00AA5E0F">
        <w:rPr>
          <w:rFonts w:ascii="Arial" w:eastAsia="Arial" w:hAnsi="Arial" w:cs="Arial"/>
          <w:b/>
          <w:sz w:val="24"/>
          <w:szCs w:val="24"/>
        </w:rPr>
        <w:t xml:space="preserve">Difusión del resumen de la </w:t>
      </w:r>
      <w:r w:rsidRPr="00AA5E0F">
        <w:rPr>
          <w:rFonts w:ascii="Arial" w:eastAsia="Arial" w:hAnsi="Arial" w:cs="Arial"/>
          <w:b/>
          <w:i/>
          <w:sz w:val="24"/>
          <w:szCs w:val="24"/>
        </w:rPr>
        <w:t>sentencia</w:t>
      </w:r>
      <w:r w:rsidRPr="00AA5E0F">
        <w:rPr>
          <w:rFonts w:ascii="Arial" w:eastAsia="Arial" w:hAnsi="Arial" w:cs="Arial"/>
          <w:sz w:val="24"/>
          <w:szCs w:val="24"/>
        </w:rPr>
        <w:t xml:space="preserve">, mediante las frecuencias de radio con cobertura en el Estado, en el </w:t>
      </w:r>
      <w:r w:rsidRPr="00AA5E0F">
        <w:rPr>
          <w:rFonts w:ascii="Arial" w:eastAsia="Arial" w:hAnsi="Arial" w:cs="Arial"/>
          <w:i/>
          <w:sz w:val="24"/>
          <w:szCs w:val="24"/>
        </w:rPr>
        <w:t>SMRTV</w:t>
      </w:r>
      <w:r w:rsidRPr="00AA5E0F">
        <w:rPr>
          <w:rFonts w:ascii="Arial" w:eastAsia="Arial" w:hAnsi="Arial" w:cs="Arial"/>
          <w:sz w:val="24"/>
          <w:szCs w:val="24"/>
        </w:rPr>
        <w:t>, a quien se le vincul</w:t>
      </w:r>
      <w:r w:rsidR="002D6856" w:rsidRPr="00AA5E0F">
        <w:rPr>
          <w:rFonts w:ascii="Arial" w:eastAsia="Arial" w:hAnsi="Arial" w:cs="Arial"/>
          <w:sz w:val="24"/>
          <w:szCs w:val="24"/>
        </w:rPr>
        <w:t>ó</w:t>
      </w:r>
      <w:r w:rsidRPr="00AA5E0F">
        <w:rPr>
          <w:rFonts w:ascii="Arial" w:eastAsia="Arial" w:hAnsi="Arial" w:cs="Arial"/>
          <w:sz w:val="24"/>
          <w:szCs w:val="24"/>
        </w:rPr>
        <w:t xml:space="preserve"> para tal efecto.</w:t>
      </w:r>
    </w:p>
    <w:p w14:paraId="22A423B8" w14:textId="25B82058" w:rsidR="00630FC6" w:rsidRPr="00AA5E0F" w:rsidRDefault="2D447328" w:rsidP="00660E04">
      <w:pPr>
        <w:spacing w:before="240" w:after="0" w:line="360" w:lineRule="auto"/>
        <w:jc w:val="both"/>
        <w:rPr>
          <w:rFonts w:ascii="Arial" w:eastAsia="Arial" w:hAnsi="Arial" w:cs="Arial"/>
          <w:sz w:val="24"/>
          <w:szCs w:val="24"/>
          <w:shd w:val="clear" w:color="auto" w:fill="FFF2CC"/>
        </w:rPr>
      </w:pPr>
      <w:r w:rsidRPr="00AA5E0F">
        <w:rPr>
          <w:rFonts w:ascii="Arial" w:eastAsia="Arial" w:hAnsi="Arial" w:cs="Arial"/>
          <w:sz w:val="24"/>
          <w:szCs w:val="24"/>
        </w:rPr>
        <w:t xml:space="preserve">Finalmente, se </w:t>
      </w:r>
      <w:r w:rsidRPr="00AA5E0F">
        <w:rPr>
          <w:rFonts w:ascii="Arial" w:eastAsia="Arial" w:hAnsi="Arial" w:cs="Arial"/>
          <w:b/>
          <w:bCs/>
          <w:sz w:val="24"/>
          <w:szCs w:val="24"/>
        </w:rPr>
        <w:t>apercibió</w:t>
      </w:r>
      <w:r w:rsidRPr="00AA5E0F">
        <w:rPr>
          <w:rFonts w:ascii="Arial" w:eastAsia="Arial" w:hAnsi="Arial" w:cs="Arial"/>
          <w:sz w:val="24"/>
          <w:szCs w:val="24"/>
        </w:rPr>
        <w:t xml:space="preserve"> al </w:t>
      </w:r>
      <w:r w:rsidRPr="00AA5E0F">
        <w:rPr>
          <w:rFonts w:ascii="Arial" w:eastAsia="Arial" w:hAnsi="Arial" w:cs="Arial"/>
          <w:i/>
          <w:iCs/>
          <w:sz w:val="24"/>
          <w:szCs w:val="24"/>
        </w:rPr>
        <w:t xml:space="preserve">denunciado, </w:t>
      </w:r>
      <w:r w:rsidRPr="00AA5E0F">
        <w:rPr>
          <w:rFonts w:ascii="Arial" w:eastAsia="Arial" w:hAnsi="Arial" w:cs="Arial"/>
          <w:sz w:val="24"/>
          <w:szCs w:val="24"/>
        </w:rPr>
        <w:t xml:space="preserve">así como a las autoridades vinculadas que de no cumplir en tiempo y forma con lo ordenado se les impondrá el medio de apremio previsto en el artículo 44, fracción I, de la </w:t>
      </w:r>
      <w:r w:rsidRPr="00AA5E0F">
        <w:rPr>
          <w:rFonts w:ascii="Arial" w:eastAsia="Arial" w:hAnsi="Arial" w:cs="Arial"/>
          <w:i/>
          <w:iCs/>
          <w:sz w:val="24"/>
          <w:szCs w:val="24"/>
        </w:rPr>
        <w:t>Ley de Justicia Electoral</w:t>
      </w:r>
      <w:r w:rsidRPr="00AA5E0F">
        <w:rPr>
          <w:rFonts w:ascii="Arial" w:eastAsia="Arial" w:hAnsi="Arial" w:cs="Arial"/>
          <w:sz w:val="24"/>
          <w:szCs w:val="24"/>
        </w:rPr>
        <w:t xml:space="preserve">, consistente en una multa de hasta cien veces el valor diario de la </w:t>
      </w:r>
      <w:r w:rsidRPr="00AA5E0F">
        <w:rPr>
          <w:rFonts w:ascii="Arial" w:eastAsia="Arial" w:hAnsi="Arial" w:cs="Arial"/>
          <w:i/>
          <w:iCs/>
          <w:sz w:val="24"/>
          <w:szCs w:val="24"/>
        </w:rPr>
        <w:t>UMA.</w:t>
      </w:r>
    </w:p>
    <w:p w14:paraId="0DFB1BD2" w14:textId="77777777" w:rsidR="00630FC6" w:rsidRPr="00AA5E0F" w:rsidRDefault="00371275" w:rsidP="00660E04">
      <w:pPr>
        <w:pBdr>
          <w:top w:val="nil"/>
          <w:left w:val="nil"/>
          <w:bottom w:val="nil"/>
          <w:right w:val="nil"/>
          <w:between w:val="nil"/>
        </w:pBdr>
        <w:shd w:val="clear" w:color="auto" w:fill="FFFFFF"/>
        <w:spacing w:before="240" w:after="0" w:line="360" w:lineRule="auto"/>
        <w:ind w:right="59"/>
        <w:jc w:val="both"/>
        <w:rPr>
          <w:rFonts w:ascii="Arial" w:eastAsia="Arial" w:hAnsi="Arial" w:cs="Arial"/>
          <w:b/>
          <w:sz w:val="24"/>
          <w:szCs w:val="24"/>
        </w:rPr>
      </w:pPr>
      <w:r w:rsidRPr="00AA5E0F">
        <w:rPr>
          <w:rFonts w:ascii="Arial" w:eastAsia="Arial" w:hAnsi="Arial" w:cs="Arial"/>
          <w:b/>
          <w:sz w:val="24"/>
          <w:szCs w:val="24"/>
        </w:rPr>
        <w:t xml:space="preserve">4.2. Constancias remitidas y valoración </w:t>
      </w:r>
    </w:p>
    <w:p w14:paraId="7566EFD3" w14:textId="2AEDB094" w:rsidR="00630FC6" w:rsidRPr="00AA5E0F" w:rsidRDefault="00371275" w:rsidP="00660E04">
      <w:pPr>
        <w:numPr>
          <w:ilvl w:val="0"/>
          <w:numId w:val="1"/>
        </w:numPr>
        <w:spacing w:before="240" w:after="0" w:line="360" w:lineRule="auto"/>
        <w:ind w:right="-224"/>
        <w:jc w:val="both"/>
        <w:rPr>
          <w:rFonts w:ascii="Arial" w:eastAsia="Arial" w:hAnsi="Arial" w:cs="Arial"/>
          <w:sz w:val="24"/>
          <w:szCs w:val="24"/>
        </w:rPr>
      </w:pPr>
      <w:r w:rsidRPr="00AA5E0F">
        <w:rPr>
          <w:rFonts w:ascii="Arial" w:eastAsia="Arial" w:hAnsi="Arial" w:cs="Arial"/>
          <w:sz w:val="24"/>
          <w:szCs w:val="24"/>
        </w:rPr>
        <w:t>Oficio IEM-SE-CE-359/2025 de ocho de abril mediante el cual</w:t>
      </w:r>
      <w:r w:rsidR="00390B74" w:rsidRPr="00AA5E0F">
        <w:rPr>
          <w:rFonts w:ascii="Arial" w:eastAsia="Arial" w:hAnsi="Arial" w:cs="Arial"/>
          <w:sz w:val="24"/>
          <w:szCs w:val="24"/>
        </w:rPr>
        <w:t>,</w:t>
      </w:r>
      <w:r w:rsidR="00FE56F6" w:rsidRPr="00AA5E0F">
        <w:rPr>
          <w:rFonts w:ascii="Arial" w:eastAsia="Arial" w:hAnsi="Arial" w:cs="Arial"/>
          <w:sz w:val="24"/>
          <w:szCs w:val="24"/>
        </w:rPr>
        <w:t xml:space="preserve"> a su vez</w:t>
      </w:r>
      <w:r w:rsidR="00390B74" w:rsidRPr="00AA5E0F">
        <w:rPr>
          <w:rFonts w:ascii="Arial" w:eastAsia="Arial" w:hAnsi="Arial" w:cs="Arial"/>
          <w:sz w:val="24"/>
          <w:szCs w:val="24"/>
        </w:rPr>
        <w:t>,</w:t>
      </w:r>
      <w:r w:rsidRPr="00AA5E0F">
        <w:rPr>
          <w:rFonts w:ascii="Arial" w:eastAsia="Arial" w:hAnsi="Arial" w:cs="Arial"/>
          <w:sz w:val="24"/>
          <w:szCs w:val="24"/>
        </w:rPr>
        <w:t xml:space="preserve"> se remite </w:t>
      </w:r>
      <w:r w:rsidR="00B2728D" w:rsidRPr="00AA5E0F">
        <w:rPr>
          <w:rFonts w:ascii="Arial" w:eastAsia="Arial" w:hAnsi="Arial" w:cs="Arial"/>
          <w:sz w:val="24"/>
          <w:szCs w:val="24"/>
        </w:rPr>
        <w:t xml:space="preserve">el similar </w:t>
      </w:r>
      <w:r w:rsidRPr="00AA5E0F">
        <w:rPr>
          <w:rFonts w:ascii="Arial" w:eastAsia="Arial" w:hAnsi="Arial" w:cs="Arial"/>
          <w:sz w:val="24"/>
          <w:szCs w:val="24"/>
        </w:rPr>
        <w:t xml:space="preserve">de la Coordinación de Igualdad de Género, </w:t>
      </w:r>
      <w:r w:rsidR="00F0168D" w:rsidRPr="00AA5E0F">
        <w:rPr>
          <w:rFonts w:ascii="Arial" w:eastAsia="Arial" w:hAnsi="Arial" w:cs="Arial"/>
          <w:sz w:val="24"/>
          <w:szCs w:val="24"/>
        </w:rPr>
        <w:t>n</w:t>
      </w:r>
      <w:r w:rsidRPr="00AA5E0F">
        <w:rPr>
          <w:rFonts w:ascii="Arial" w:eastAsia="Arial" w:hAnsi="Arial" w:cs="Arial"/>
          <w:sz w:val="24"/>
          <w:szCs w:val="24"/>
        </w:rPr>
        <w:t xml:space="preserve">o </w:t>
      </w:r>
      <w:r w:rsidR="00B2728D" w:rsidRPr="00AA5E0F">
        <w:rPr>
          <w:rFonts w:ascii="Arial" w:eastAsia="Arial" w:hAnsi="Arial" w:cs="Arial"/>
          <w:sz w:val="24"/>
          <w:szCs w:val="24"/>
        </w:rPr>
        <w:t>D</w:t>
      </w:r>
      <w:r w:rsidRPr="00AA5E0F">
        <w:rPr>
          <w:rFonts w:ascii="Arial" w:eastAsia="Arial" w:hAnsi="Arial" w:cs="Arial"/>
          <w:sz w:val="24"/>
          <w:szCs w:val="24"/>
        </w:rPr>
        <w:t>iscriminaci</w:t>
      </w:r>
      <w:r w:rsidR="00B2728D" w:rsidRPr="00AA5E0F">
        <w:rPr>
          <w:rFonts w:ascii="Arial" w:eastAsia="Arial" w:hAnsi="Arial" w:cs="Arial"/>
          <w:sz w:val="24"/>
          <w:szCs w:val="24"/>
        </w:rPr>
        <w:t>ó</w:t>
      </w:r>
      <w:r w:rsidRPr="00AA5E0F">
        <w:rPr>
          <w:rFonts w:ascii="Arial" w:eastAsia="Arial" w:hAnsi="Arial" w:cs="Arial"/>
          <w:sz w:val="24"/>
          <w:szCs w:val="24"/>
        </w:rPr>
        <w:t xml:space="preserve">n y Derechos Humanos del </w:t>
      </w:r>
      <w:r w:rsidRPr="00AA5E0F">
        <w:rPr>
          <w:rFonts w:ascii="Arial" w:eastAsia="Arial" w:hAnsi="Arial" w:cs="Arial"/>
          <w:i/>
          <w:sz w:val="24"/>
          <w:szCs w:val="24"/>
        </w:rPr>
        <w:t>IEM,</w:t>
      </w:r>
      <w:r w:rsidRPr="00AA5E0F">
        <w:rPr>
          <w:rFonts w:ascii="Arial" w:eastAsia="Arial" w:hAnsi="Arial" w:cs="Arial"/>
          <w:sz w:val="24"/>
          <w:szCs w:val="24"/>
        </w:rPr>
        <w:t xml:space="preserve"> donde se informa la inscripción del </w:t>
      </w:r>
      <w:r w:rsidRPr="00AA5E0F">
        <w:rPr>
          <w:rFonts w:ascii="Arial" w:eastAsia="Arial" w:hAnsi="Arial" w:cs="Arial"/>
          <w:i/>
          <w:sz w:val="24"/>
          <w:szCs w:val="24"/>
        </w:rPr>
        <w:t xml:space="preserve">denunciado </w:t>
      </w:r>
      <w:r w:rsidRPr="00AA5E0F">
        <w:rPr>
          <w:rFonts w:ascii="Arial" w:eastAsia="Arial" w:hAnsi="Arial" w:cs="Arial"/>
          <w:sz w:val="24"/>
          <w:szCs w:val="24"/>
        </w:rPr>
        <w:t xml:space="preserve">en el Registro Estatal de Personas Sancionadas en Materia de </w:t>
      </w:r>
      <w:r w:rsidRPr="00AA5E0F">
        <w:rPr>
          <w:rFonts w:ascii="Arial" w:eastAsia="Arial" w:hAnsi="Arial" w:cs="Arial"/>
          <w:i/>
          <w:sz w:val="24"/>
          <w:szCs w:val="24"/>
        </w:rPr>
        <w:t>VPMG</w:t>
      </w:r>
      <w:r w:rsidRPr="00AA5E0F">
        <w:rPr>
          <w:rFonts w:ascii="Arial" w:eastAsia="Arial" w:hAnsi="Arial" w:cs="Arial"/>
          <w:sz w:val="24"/>
          <w:szCs w:val="24"/>
          <w:vertAlign w:val="superscript"/>
        </w:rPr>
        <w:footnoteReference w:id="24"/>
      </w:r>
      <w:r w:rsidRPr="00AA5E0F">
        <w:rPr>
          <w:rFonts w:ascii="Arial" w:eastAsia="Arial" w:hAnsi="Arial" w:cs="Arial"/>
          <w:sz w:val="24"/>
          <w:szCs w:val="24"/>
        </w:rPr>
        <w:t>.</w:t>
      </w:r>
    </w:p>
    <w:p w14:paraId="090B55C3" w14:textId="597D1E50" w:rsidR="00630FC6" w:rsidRPr="00AA5E0F" w:rsidRDefault="2D447328" w:rsidP="00660E04">
      <w:pPr>
        <w:numPr>
          <w:ilvl w:val="0"/>
          <w:numId w:val="1"/>
        </w:numPr>
        <w:spacing w:before="240" w:after="0" w:line="360" w:lineRule="auto"/>
        <w:ind w:right="-224"/>
        <w:jc w:val="both"/>
        <w:rPr>
          <w:rFonts w:ascii="Arial" w:eastAsia="Arial" w:hAnsi="Arial" w:cs="Arial"/>
          <w:sz w:val="24"/>
          <w:szCs w:val="24"/>
        </w:rPr>
      </w:pPr>
      <w:r w:rsidRPr="00AA5E0F">
        <w:rPr>
          <w:rFonts w:ascii="Arial" w:eastAsia="Arial" w:hAnsi="Arial" w:cs="Arial"/>
          <w:sz w:val="24"/>
          <w:szCs w:val="24"/>
        </w:rPr>
        <w:t>Oficio de INE-UT/01764/2025 de nueve de abril, mediante el cual la Directora de Procedimiento</w:t>
      </w:r>
      <w:r w:rsidR="00802D06" w:rsidRPr="00AA5E0F">
        <w:rPr>
          <w:rFonts w:ascii="Arial" w:eastAsia="Arial" w:hAnsi="Arial" w:cs="Arial"/>
          <w:sz w:val="24"/>
          <w:szCs w:val="24"/>
        </w:rPr>
        <w:t>s</w:t>
      </w:r>
      <w:r w:rsidRPr="00AA5E0F">
        <w:rPr>
          <w:rFonts w:ascii="Arial" w:eastAsia="Arial" w:hAnsi="Arial" w:cs="Arial"/>
          <w:sz w:val="24"/>
          <w:szCs w:val="24"/>
        </w:rPr>
        <w:t xml:space="preserve"> de Remoción de Consejeros de los OPL y</w:t>
      </w:r>
      <w:r w:rsidR="0023398F" w:rsidRPr="00AA5E0F">
        <w:rPr>
          <w:rFonts w:ascii="Arial" w:eastAsia="Arial" w:hAnsi="Arial" w:cs="Arial"/>
          <w:sz w:val="24"/>
          <w:szCs w:val="24"/>
        </w:rPr>
        <w:t xml:space="preserve"> de</w:t>
      </w:r>
      <w:r w:rsidRPr="00AA5E0F">
        <w:rPr>
          <w:rFonts w:ascii="Arial" w:eastAsia="Arial" w:hAnsi="Arial" w:cs="Arial"/>
          <w:sz w:val="24"/>
          <w:szCs w:val="24"/>
        </w:rPr>
        <w:t xml:space="preserve"> </w:t>
      </w:r>
      <w:r w:rsidRPr="00AA5E0F">
        <w:rPr>
          <w:rFonts w:ascii="Arial" w:eastAsia="Arial" w:hAnsi="Arial" w:cs="Arial"/>
          <w:i/>
          <w:iCs/>
          <w:sz w:val="24"/>
          <w:szCs w:val="24"/>
        </w:rPr>
        <w:t>VPMG</w:t>
      </w:r>
      <w:r w:rsidRPr="00AA5E0F">
        <w:rPr>
          <w:rFonts w:ascii="Arial" w:eastAsia="Arial" w:hAnsi="Arial" w:cs="Arial"/>
          <w:sz w:val="24"/>
          <w:szCs w:val="24"/>
        </w:rPr>
        <w:t xml:space="preserve"> de la Unidad Técnica de lo Contencioso Electoral de la Secretaría Ejecutiva del </w:t>
      </w:r>
      <w:r w:rsidRPr="00AA5E0F">
        <w:rPr>
          <w:rFonts w:ascii="Arial" w:eastAsia="Arial" w:hAnsi="Arial" w:cs="Arial"/>
          <w:i/>
          <w:iCs/>
          <w:sz w:val="24"/>
          <w:szCs w:val="24"/>
        </w:rPr>
        <w:t>INE,</w:t>
      </w:r>
      <w:r w:rsidRPr="00AA5E0F">
        <w:rPr>
          <w:rFonts w:ascii="Arial" w:eastAsia="Arial" w:hAnsi="Arial" w:cs="Arial"/>
          <w:sz w:val="24"/>
          <w:szCs w:val="24"/>
        </w:rPr>
        <w:t xml:space="preserve"> informa la inscripción del </w:t>
      </w:r>
      <w:r w:rsidRPr="00AA5E0F">
        <w:rPr>
          <w:rFonts w:ascii="Arial" w:eastAsia="Arial" w:hAnsi="Arial" w:cs="Arial"/>
          <w:i/>
          <w:iCs/>
          <w:sz w:val="24"/>
          <w:szCs w:val="24"/>
        </w:rPr>
        <w:lastRenderedPageBreak/>
        <w:t xml:space="preserve">denunciado </w:t>
      </w:r>
      <w:r w:rsidRPr="00AA5E0F">
        <w:rPr>
          <w:rFonts w:ascii="Arial" w:eastAsia="Arial" w:hAnsi="Arial" w:cs="Arial"/>
          <w:sz w:val="24"/>
          <w:szCs w:val="24"/>
        </w:rPr>
        <w:t xml:space="preserve">en el Registro Nacional de Personas Sancionadas en Materia de </w:t>
      </w:r>
      <w:r w:rsidRPr="00AA5E0F">
        <w:rPr>
          <w:rFonts w:ascii="Arial" w:eastAsia="Arial" w:hAnsi="Arial" w:cs="Arial"/>
          <w:i/>
          <w:iCs/>
          <w:sz w:val="24"/>
          <w:szCs w:val="24"/>
        </w:rPr>
        <w:t>VPMG</w:t>
      </w:r>
      <w:r w:rsidR="00371275" w:rsidRPr="00AA5E0F">
        <w:rPr>
          <w:rFonts w:ascii="Arial" w:eastAsia="Arial" w:hAnsi="Arial" w:cs="Arial"/>
          <w:sz w:val="24"/>
          <w:szCs w:val="24"/>
          <w:vertAlign w:val="superscript"/>
        </w:rPr>
        <w:footnoteReference w:id="25"/>
      </w:r>
      <w:r w:rsidRPr="00AA5E0F">
        <w:rPr>
          <w:rFonts w:ascii="Arial" w:eastAsia="Arial" w:hAnsi="Arial" w:cs="Arial"/>
          <w:sz w:val="24"/>
          <w:szCs w:val="24"/>
        </w:rPr>
        <w:t>.</w:t>
      </w:r>
    </w:p>
    <w:p w14:paraId="12E5C0BB" w14:textId="089B1512" w:rsidR="00630FC6" w:rsidRPr="00AA5E0F" w:rsidRDefault="2D447328" w:rsidP="00660E04">
      <w:pPr>
        <w:numPr>
          <w:ilvl w:val="0"/>
          <w:numId w:val="1"/>
        </w:numPr>
        <w:spacing w:before="240" w:after="0" w:line="360" w:lineRule="auto"/>
        <w:ind w:right="-224"/>
        <w:jc w:val="both"/>
        <w:rPr>
          <w:rFonts w:ascii="Arial" w:eastAsia="Arial" w:hAnsi="Arial" w:cs="Arial"/>
          <w:sz w:val="24"/>
          <w:szCs w:val="24"/>
        </w:rPr>
      </w:pPr>
      <w:r w:rsidRPr="00AA5E0F">
        <w:rPr>
          <w:rFonts w:ascii="Arial" w:eastAsia="Arial" w:hAnsi="Arial" w:cs="Arial"/>
          <w:sz w:val="24"/>
          <w:szCs w:val="24"/>
        </w:rPr>
        <w:t xml:space="preserve">Oficio DG-057/2025 recibido en este </w:t>
      </w:r>
      <w:r w:rsidRPr="00AA5E0F">
        <w:rPr>
          <w:rFonts w:ascii="Arial" w:eastAsia="Arial" w:hAnsi="Arial" w:cs="Arial"/>
          <w:i/>
          <w:iCs/>
          <w:sz w:val="24"/>
          <w:szCs w:val="24"/>
        </w:rPr>
        <w:t>órgano jurisdiccional</w:t>
      </w:r>
      <w:r w:rsidRPr="00AA5E0F">
        <w:rPr>
          <w:rFonts w:ascii="Arial" w:eastAsia="Arial" w:hAnsi="Arial" w:cs="Arial"/>
          <w:sz w:val="24"/>
          <w:szCs w:val="24"/>
        </w:rPr>
        <w:t xml:space="preserve"> el veintiuno de mayo, por el cual el </w:t>
      </w:r>
      <w:r w:rsidRPr="00AA5E0F">
        <w:rPr>
          <w:rFonts w:ascii="Arial" w:eastAsia="Arial" w:hAnsi="Arial" w:cs="Arial"/>
          <w:i/>
          <w:iCs/>
          <w:sz w:val="24"/>
          <w:szCs w:val="24"/>
        </w:rPr>
        <w:t>SMRT</w:t>
      </w:r>
      <w:r w:rsidR="00107ECE" w:rsidRPr="00AA5E0F">
        <w:rPr>
          <w:rFonts w:ascii="Arial" w:eastAsia="Arial" w:hAnsi="Arial" w:cs="Arial"/>
          <w:i/>
          <w:iCs/>
          <w:sz w:val="24"/>
          <w:szCs w:val="24"/>
        </w:rPr>
        <w:t>V</w:t>
      </w:r>
      <w:r w:rsidRPr="00AA5E0F">
        <w:rPr>
          <w:rFonts w:ascii="Arial" w:eastAsia="Arial" w:hAnsi="Arial" w:cs="Arial"/>
          <w:i/>
          <w:iCs/>
          <w:sz w:val="24"/>
          <w:szCs w:val="24"/>
        </w:rPr>
        <w:t xml:space="preserve"> </w:t>
      </w:r>
      <w:r w:rsidRPr="00AA5E0F">
        <w:rPr>
          <w:rFonts w:ascii="Arial" w:eastAsia="Arial" w:hAnsi="Arial" w:cs="Arial"/>
          <w:sz w:val="24"/>
          <w:szCs w:val="24"/>
        </w:rPr>
        <w:t xml:space="preserve">remite mediante un código </w:t>
      </w:r>
      <w:r w:rsidRPr="00AA5E0F">
        <w:rPr>
          <w:rFonts w:ascii="Arial" w:eastAsia="Arial" w:hAnsi="Arial" w:cs="Arial"/>
          <w:i/>
          <w:iCs/>
          <w:sz w:val="24"/>
          <w:szCs w:val="24"/>
        </w:rPr>
        <w:t>Q</w:t>
      </w:r>
      <w:r w:rsidR="67410034" w:rsidRPr="00AA5E0F">
        <w:rPr>
          <w:rFonts w:ascii="Arial" w:eastAsia="Arial" w:hAnsi="Arial" w:cs="Arial"/>
          <w:i/>
          <w:iCs/>
          <w:sz w:val="24"/>
          <w:szCs w:val="24"/>
        </w:rPr>
        <w:t>R</w:t>
      </w:r>
      <w:r w:rsidR="005D7928" w:rsidRPr="00AA5E0F">
        <w:rPr>
          <w:rFonts w:ascii="Arial" w:eastAsia="Arial" w:hAnsi="Arial" w:cs="Arial"/>
          <w:i/>
          <w:iCs/>
          <w:sz w:val="24"/>
          <w:szCs w:val="24"/>
        </w:rPr>
        <w:t xml:space="preserve"> </w:t>
      </w:r>
      <w:r w:rsidRPr="00AA5E0F">
        <w:rPr>
          <w:rFonts w:ascii="Arial" w:eastAsia="Arial" w:hAnsi="Arial" w:cs="Arial"/>
          <w:sz w:val="24"/>
          <w:szCs w:val="24"/>
        </w:rPr>
        <w:t xml:space="preserve">la difusión del resumen oficial de la </w:t>
      </w:r>
      <w:r w:rsidRPr="00AA5E0F">
        <w:rPr>
          <w:rFonts w:ascii="Arial" w:eastAsia="Arial" w:hAnsi="Arial" w:cs="Arial"/>
          <w:i/>
          <w:iCs/>
          <w:sz w:val="24"/>
          <w:szCs w:val="24"/>
        </w:rPr>
        <w:t>sentencia</w:t>
      </w:r>
      <w:r w:rsidR="00371275" w:rsidRPr="00AA5E0F">
        <w:rPr>
          <w:rFonts w:ascii="Arial" w:eastAsia="Arial" w:hAnsi="Arial" w:cs="Arial"/>
          <w:i/>
          <w:iCs/>
          <w:sz w:val="24"/>
          <w:szCs w:val="24"/>
          <w:vertAlign w:val="superscript"/>
        </w:rPr>
        <w:footnoteReference w:id="26"/>
      </w:r>
      <w:r w:rsidRPr="00AA5E0F">
        <w:rPr>
          <w:rFonts w:ascii="Arial" w:eastAsia="Arial" w:hAnsi="Arial" w:cs="Arial"/>
          <w:i/>
          <w:iCs/>
          <w:sz w:val="24"/>
          <w:szCs w:val="24"/>
        </w:rPr>
        <w:t>.</w:t>
      </w:r>
    </w:p>
    <w:p w14:paraId="131F83D4" w14:textId="77777777" w:rsidR="00630FC6" w:rsidRPr="00AA5E0F" w:rsidRDefault="00371275" w:rsidP="00660E04">
      <w:pPr>
        <w:numPr>
          <w:ilvl w:val="0"/>
          <w:numId w:val="1"/>
        </w:numPr>
        <w:spacing w:before="240" w:after="0" w:line="360" w:lineRule="auto"/>
        <w:ind w:right="-224"/>
        <w:jc w:val="both"/>
        <w:rPr>
          <w:rFonts w:ascii="Arial" w:eastAsia="Arial" w:hAnsi="Arial" w:cs="Arial"/>
          <w:sz w:val="24"/>
          <w:szCs w:val="24"/>
        </w:rPr>
      </w:pPr>
      <w:r w:rsidRPr="00AA5E0F">
        <w:rPr>
          <w:rFonts w:ascii="Arial" w:eastAsia="Arial" w:hAnsi="Arial" w:cs="Arial"/>
          <w:sz w:val="24"/>
          <w:szCs w:val="24"/>
        </w:rPr>
        <w:t xml:space="preserve">Oficio por el cual, la representante de </w:t>
      </w:r>
      <w:r w:rsidRPr="00AA5E0F">
        <w:rPr>
          <w:rFonts w:ascii="Arial" w:eastAsia="Arial" w:hAnsi="Arial" w:cs="Arial"/>
          <w:i/>
          <w:sz w:val="24"/>
          <w:szCs w:val="24"/>
        </w:rPr>
        <w:t>SEIMUJER</w:t>
      </w:r>
      <w:r w:rsidRPr="00AA5E0F">
        <w:rPr>
          <w:rFonts w:ascii="Arial" w:eastAsia="Arial" w:hAnsi="Arial" w:cs="Arial"/>
          <w:sz w:val="24"/>
          <w:szCs w:val="24"/>
        </w:rPr>
        <w:t xml:space="preserve"> remite diversa documentación respecto de la calendarización del programa para la capacitación ordenada</w:t>
      </w:r>
      <w:r w:rsidRPr="00AA5E0F">
        <w:rPr>
          <w:rFonts w:ascii="Arial" w:eastAsia="Arial" w:hAnsi="Arial" w:cs="Arial"/>
          <w:sz w:val="24"/>
          <w:szCs w:val="24"/>
          <w:vertAlign w:val="superscript"/>
        </w:rPr>
        <w:footnoteReference w:id="27"/>
      </w:r>
      <w:r w:rsidRPr="00AA5E0F">
        <w:rPr>
          <w:rFonts w:ascii="Arial" w:eastAsia="Arial" w:hAnsi="Arial" w:cs="Arial"/>
          <w:sz w:val="24"/>
          <w:szCs w:val="24"/>
        </w:rPr>
        <w:t>.</w:t>
      </w:r>
    </w:p>
    <w:p w14:paraId="3B1110D7" w14:textId="77777777" w:rsidR="00630FC6" w:rsidRPr="00AA5E0F" w:rsidRDefault="00371275" w:rsidP="00660E04">
      <w:pPr>
        <w:numPr>
          <w:ilvl w:val="0"/>
          <w:numId w:val="1"/>
        </w:numPr>
        <w:pBdr>
          <w:top w:val="nil"/>
          <w:left w:val="nil"/>
          <w:bottom w:val="nil"/>
          <w:right w:val="nil"/>
          <w:between w:val="nil"/>
        </w:pBdr>
        <w:spacing w:before="240" w:after="0" w:line="360" w:lineRule="auto"/>
        <w:ind w:right="57"/>
        <w:jc w:val="both"/>
        <w:rPr>
          <w:rFonts w:ascii="Arial" w:eastAsia="Arial" w:hAnsi="Arial" w:cs="Arial"/>
          <w:color w:val="000000"/>
          <w:sz w:val="24"/>
          <w:szCs w:val="24"/>
        </w:rPr>
      </w:pPr>
      <w:r w:rsidRPr="00AA5E0F">
        <w:rPr>
          <w:rFonts w:ascii="Arial" w:eastAsia="Arial" w:hAnsi="Arial" w:cs="Arial"/>
          <w:color w:val="000000"/>
          <w:sz w:val="24"/>
          <w:szCs w:val="24"/>
        </w:rPr>
        <w:t xml:space="preserve">Escrito </w:t>
      </w:r>
      <w:r w:rsidRPr="00AA5E0F">
        <w:rPr>
          <w:rFonts w:ascii="Arial" w:eastAsia="Arial" w:hAnsi="Arial" w:cs="Arial"/>
          <w:sz w:val="24"/>
          <w:szCs w:val="24"/>
        </w:rPr>
        <w:t xml:space="preserve">recibido en este </w:t>
      </w:r>
      <w:r w:rsidRPr="00AA5E0F">
        <w:rPr>
          <w:rFonts w:ascii="Arial" w:eastAsia="Arial" w:hAnsi="Arial" w:cs="Arial"/>
          <w:i/>
          <w:sz w:val="24"/>
          <w:szCs w:val="24"/>
        </w:rPr>
        <w:t>Tribunal Electoral</w:t>
      </w:r>
      <w:r w:rsidRPr="00AA5E0F">
        <w:rPr>
          <w:rFonts w:ascii="Arial" w:eastAsia="Arial" w:hAnsi="Arial" w:cs="Arial"/>
          <w:sz w:val="24"/>
          <w:szCs w:val="24"/>
        </w:rPr>
        <w:t xml:space="preserve"> el treinta de mayo,</w:t>
      </w:r>
      <w:r w:rsidRPr="00AA5E0F">
        <w:rPr>
          <w:rFonts w:ascii="Arial" w:eastAsia="Arial" w:hAnsi="Arial" w:cs="Arial"/>
          <w:color w:val="000000"/>
          <w:sz w:val="24"/>
          <w:szCs w:val="24"/>
        </w:rPr>
        <w:t xml:space="preserve"> </w:t>
      </w:r>
      <w:r w:rsidRPr="00AA5E0F">
        <w:rPr>
          <w:rFonts w:ascii="Arial" w:eastAsia="Arial" w:hAnsi="Arial" w:cs="Arial"/>
          <w:sz w:val="24"/>
          <w:szCs w:val="24"/>
        </w:rPr>
        <w:t xml:space="preserve">por </w:t>
      </w:r>
      <w:r w:rsidRPr="00AA5E0F">
        <w:rPr>
          <w:rFonts w:ascii="Arial" w:eastAsia="Arial" w:hAnsi="Arial" w:cs="Arial"/>
          <w:color w:val="000000"/>
          <w:sz w:val="24"/>
          <w:szCs w:val="24"/>
        </w:rPr>
        <w:t>el qu</w:t>
      </w:r>
      <w:r w:rsidRPr="00AA5E0F">
        <w:rPr>
          <w:rFonts w:ascii="Arial" w:eastAsia="Arial" w:hAnsi="Arial" w:cs="Arial"/>
          <w:sz w:val="24"/>
          <w:szCs w:val="24"/>
        </w:rPr>
        <w:t xml:space="preserve">e el </w:t>
      </w:r>
      <w:r w:rsidRPr="00AA5E0F">
        <w:rPr>
          <w:rFonts w:ascii="Arial" w:eastAsia="Arial" w:hAnsi="Arial" w:cs="Arial"/>
          <w:i/>
          <w:sz w:val="24"/>
          <w:szCs w:val="24"/>
        </w:rPr>
        <w:t xml:space="preserve">denunciado </w:t>
      </w:r>
      <w:r w:rsidRPr="00AA5E0F">
        <w:rPr>
          <w:rFonts w:ascii="Arial" w:eastAsia="Arial" w:hAnsi="Arial" w:cs="Arial"/>
          <w:color w:val="000000"/>
          <w:sz w:val="24"/>
          <w:szCs w:val="24"/>
        </w:rPr>
        <w:t xml:space="preserve">proporciona </w:t>
      </w:r>
      <w:r w:rsidRPr="00AA5E0F">
        <w:rPr>
          <w:rFonts w:ascii="Arial" w:eastAsia="Arial" w:hAnsi="Arial" w:cs="Arial"/>
          <w:sz w:val="24"/>
          <w:szCs w:val="24"/>
        </w:rPr>
        <w:t xml:space="preserve">diversos </w:t>
      </w:r>
      <w:r w:rsidRPr="00AA5E0F">
        <w:rPr>
          <w:rFonts w:ascii="Arial" w:eastAsia="Arial" w:hAnsi="Arial" w:cs="Arial"/>
          <w:color w:val="000000"/>
          <w:sz w:val="24"/>
          <w:szCs w:val="24"/>
        </w:rPr>
        <w:t>enlaces electrónicos</w:t>
      </w:r>
      <w:r w:rsidRPr="00AA5E0F">
        <w:rPr>
          <w:rFonts w:ascii="Arial" w:eastAsia="Arial" w:hAnsi="Arial" w:cs="Arial"/>
          <w:i/>
          <w:color w:val="000000"/>
          <w:sz w:val="24"/>
          <w:szCs w:val="24"/>
        </w:rPr>
        <w:t xml:space="preserve">, </w:t>
      </w:r>
      <w:r w:rsidRPr="00AA5E0F">
        <w:rPr>
          <w:rFonts w:ascii="Arial" w:eastAsia="Arial" w:hAnsi="Arial" w:cs="Arial"/>
          <w:color w:val="000000"/>
          <w:sz w:val="24"/>
          <w:szCs w:val="24"/>
        </w:rPr>
        <w:t>relativos a la publicación del extracto oficial de la sentencia y de la disculpa pública</w:t>
      </w:r>
      <w:r w:rsidRPr="00AA5E0F">
        <w:rPr>
          <w:rFonts w:ascii="Arial" w:eastAsia="Arial" w:hAnsi="Arial" w:cs="Arial"/>
          <w:color w:val="000000"/>
          <w:sz w:val="24"/>
          <w:szCs w:val="24"/>
          <w:vertAlign w:val="superscript"/>
        </w:rPr>
        <w:footnoteReference w:id="28"/>
      </w:r>
      <w:r w:rsidRPr="00AA5E0F">
        <w:rPr>
          <w:rFonts w:ascii="Arial" w:eastAsia="Arial" w:hAnsi="Arial" w:cs="Arial"/>
          <w:color w:val="000000"/>
          <w:sz w:val="24"/>
          <w:szCs w:val="24"/>
        </w:rPr>
        <w:t>.</w:t>
      </w:r>
    </w:p>
    <w:p w14:paraId="18BFE41F" w14:textId="77777777" w:rsidR="00630FC6" w:rsidRPr="00AA5E0F" w:rsidRDefault="00371275" w:rsidP="00660E04">
      <w:pPr>
        <w:numPr>
          <w:ilvl w:val="0"/>
          <w:numId w:val="1"/>
        </w:numPr>
        <w:spacing w:before="240" w:after="0" w:line="360" w:lineRule="auto"/>
        <w:ind w:right="-224"/>
        <w:jc w:val="both"/>
        <w:rPr>
          <w:rFonts w:ascii="Arial" w:eastAsia="Arial" w:hAnsi="Arial" w:cs="Arial"/>
          <w:sz w:val="24"/>
          <w:szCs w:val="24"/>
        </w:rPr>
      </w:pPr>
      <w:r w:rsidRPr="00AA5E0F">
        <w:rPr>
          <w:rFonts w:ascii="Arial" w:eastAsia="Arial" w:hAnsi="Arial" w:cs="Arial"/>
          <w:sz w:val="24"/>
          <w:szCs w:val="24"/>
        </w:rPr>
        <w:t xml:space="preserve">Escrito de treinta de mayo, mediante el cual informan el cumplimiento de la multa impuesta al </w:t>
      </w:r>
      <w:r w:rsidRPr="00AA5E0F">
        <w:rPr>
          <w:rFonts w:ascii="Arial" w:eastAsia="Arial" w:hAnsi="Arial" w:cs="Arial"/>
          <w:i/>
          <w:sz w:val="24"/>
          <w:szCs w:val="24"/>
        </w:rPr>
        <w:t>denunciado</w:t>
      </w:r>
      <w:r w:rsidRPr="00AA5E0F">
        <w:rPr>
          <w:rFonts w:ascii="Arial" w:eastAsia="Arial" w:hAnsi="Arial" w:cs="Arial"/>
          <w:i/>
          <w:sz w:val="24"/>
          <w:szCs w:val="24"/>
          <w:vertAlign w:val="superscript"/>
        </w:rPr>
        <w:footnoteReference w:id="29"/>
      </w:r>
      <w:r w:rsidRPr="00AA5E0F">
        <w:rPr>
          <w:rFonts w:ascii="Arial" w:eastAsia="Arial" w:hAnsi="Arial" w:cs="Arial"/>
          <w:i/>
          <w:sz w:val="24"/>
          <w:szCs w:val="24"/>
        </w:rPr>
        <w:t>.</w:t>
      </w:r>
    </w:p>
    <w:p w14:paraId="149F2ED7" w14:textId="77777777" w:rsidR="00630FC6" w:rsidRPr="00AA5E0F" w:rsidRDefault="00371275" w:rsidP="00660E04">
      <w:pPr>
        <w:numPr>
          <w:ilvl w:val="0"/>
          <w:numId w:val="1"/>
        </w:numPr>
        <w:spacing w:before="240" w:after="0" w:line="360" w:lineRule="auto"/>
        <w:ind w:right="-224"/>
        <w:jc w:val="both"/>
        <w:rPr>
          <w:rFonts w:ascii="Arial" w:eastAsia="Arial" w:hAnsi="Arial" w:cs="Arial"/>
          <w:sz w:val="24"/>
          <w:szCs w:val="24"/>
        </w:rPr>
      </w:pPr>
      <w:r w:rsidRPr="00AA5E0F">
        <w:rPr>
          <w:rFonts w:ascii="Arial" w:eastAsia="Arial" w:hAnsi="Arial" w:cs="Arial"/>
          <w:sz w:val="24"/>
          <w:szCs w:val="24"/>
        </w:rPr>
        <w:t xml:space="preserve">Oficio IEM-DEAPyPP-194/2025 de treinta de mayo, mediante el cual el Director Ejecutivo de Administración de Prerrogativas y Partidos Políticos del </w:t>
      </w:r>
      <w:r w:rsidRPr="00AA5E0F">
        <w:rPr>
          <w:rFonts w:ascii="Arial" w:eastAsia="Arial" w:hAnsi="Arial" w:cs="Arial"/>
          <w:i/>
          <w:sz w:val="24"/>
          <w:szCs w:val="24"/>
        </w:rPr>
        <w:t xml:space="preserve">IEM </w:t>
      </w:r>
      <w:r w:rsidRPr="00AA5E0F">
        <w:rPr>
          <w:rFonts w:ascii="Arial" w:eastAsia="Arial" w:hAnsi="Arial" w:cs="Arial"/>
          <w:sz w:val="24"/>
          <w:szCs w:val="24"/>
        </w:rPr>
        <w:t xml:space="preserve">informa el pago de la multa ordenada en la </w:t>
      </w:r>
      <w:r w:rsidRPr="00AA5E0F">
        <w:rPr>
          <w:rFonts w:ascii="Arial" w:eastAsia="Arial" w:hAnsi="Arial" w:cs="Arial"/>
          <w:i/>
          <w:sz w:val="24"/>
          <w:szCs w:val="24"/>
        </w:rPr>
        <w:t>sentencia</w:t>
      </w:r>
      <w:r w:rsidRPr="00AA5E0F">
        <w:rPr>
          <w:rFonts w:ascii="Arial" w:eastAsia="Arial" w:hAnsi="Arial" w:cs="Arial"/>
          <w:i/>
          <w:sz w:val="24"/>
          <w:szCs w:val="24"/>
          <w:vertAlign w:val="superscript"/>
        </w:rPr>
        <w:footnoteReference w:id="30"/>
      </w:r>
      <w:r w:rsidRPr="00AA5E0F">
        <w:rPr>
          <w:rFonts w:ascii="Arial" w:eastAsia="Arial" w:hAnsi="Arial" w:cs="Arial"/>
          <w:sz w:val="24"/>
          <w:szCs w:val="24"/>
        </w:rPr>
        <w:t>.</w:t>
      </w:r>
    </w:p>
    <w:p w14:paraId="39D49CB6" w14:textId="4F6028F5" w:rsidR="00630FC6" w:rsidRPr="00AA5E0F" w:rsidRDefault="2D447328" w:rsidP="00660E04">
      <w:pPr>
        <w:numPr>
          <w:ilvl w:val="0"/>
          <w:numId w:val="1"/>
        </w:numPr>
        <w:spacing w:before="240" w:after="0" w:line="360" w:lineRule="auto"/>
        <w:ind w:right="-224"/>
        <w:jc w:val="both"/>
        <w:rPr>
          <w:rFonts w:ascii="Arial" w:eastAsia="Arial" w:hAnsi="Arial" w:cs="Arial"/>
          <w:sz w:val="24"/>
          <w:szCs w:val="24"/>
        </w:rPr>
      </w:pPr>
      <w:r w:rsidRPr="00AA5E0F">
        <w:rPr>
          <w:rFonts w:ascii="Arial" w:eastAsia="Arial" w:hAnsi="Arial" w:cs="Arial"/>
          <w:sz w:val="24"/>
          <w:szCs w:val="24"/>
        </w:rPr>
        <w:t xml:space="preserve">Oficio por el cual, la representante de </w:t>
      </w:r>
      <w:r w:rsidRPr="00AA5E0F">
        <w:rPr>
          <w:rFonts w:ascii="Arial" w:eastAsia="Arial" w:hAnsi="Arial" w:cs="Arial"/>
          <w:i/>
          <w:iCs/>
          <w:sz w:val="24"/>
          <w:szCs w:val="24"/>
        </w:rPr>
        <w:t>SEIMUJER</w:t>
      </w:r>
      <w:r w:rsidRPr="00AA5E0F">
        <w:rPr>
          <w:rFonts w:ascii="Arial" w:eastAsia="Arial" w:hAnsi="Arial" w:cs="Arial"/>
          <w:sz w:val="24"/>
          <w:szCs w:val="24"/>
        </w:rPr>
        <w:t xml:space="preserve"> informa que el </w:t>
      </w:r>
      <w:r w:rsidRPr="00AA5E0F">
        <w:rPr>
          <w:rFonts w:ascii="Arial" w:eastAsia="Arial" w:hAnsi="Arial" w:cs="Arial"/>
          <w:i/>
          <w:iCs/>
          <w:sz w:val="24"/>
          <w:szCs w:val="24"/>
        </w:rPr>
        <w:t xml:space="preserve">denunciado </w:t>
      </w:r>
      <w:r w:rsidRPr="00AA5E0F">
        <w:rPr>
          <w:rFonts w:ascii="Arial" w:eastAsia="Arial" w:hAnsi="Arial" w:cs="Arial"/>
          <w:sz w:val="24"/>
          <w:szCs w:val="24"/>
        </w:rPr>
        <w:t>no asistió a la capacitación ordenada</w:t>
      </w:r>
      <w:r w:rsidR="00371275" w:rsidRPr="00AA5E0F">
        <w:rPr>
          <w:rFonts w:ascii="Arial" w:eastAsia="Arial" w:hAnsi="Arial" w:cs="Arial"/>
          <w:sz w:val="24"/>
          <w:szCs w:val="24"/>
          <w:vertAlign w:val="superscript"/>
        </w:rPr>
        <w:footnoteReference w:id="31"/>
      </w:r>
      <w:r w:rsidRPr="00AA5E0F">
        <w:rPr>
          <w:rFonts w:ascii="Arial" w:eastAsia="Arial" w:hAnsi="Arial" w:cs="Arial"/>
          <w:sz w:val="24"/>
          <w:szCs w:val="24"/>
        </w:rPr>
        <w:t>.</w:t>
      </w:r>
    </w:p>
    <w:p w14:paraId="2C8CCB35" w14:textId="77777777" w:rsidR="00630FC6" w:rsidRPr="00AA5E0F" w:rsidRDefault="00371275" w:rsidP="00660E04">
      <w:pPr>
        <w:numPr>
          <w:ilvl w:val="0"/>
          <w:numId w:val="1"/>
        </w:numPr>
        <w:spacing w:before="240" w:after="0" w:line="360" w:lineRule="auto"/>
        <w:ind w:right="-224"/>
        <w:jc w:val="both"/>
        <w:rPr>
          <w:rFonts w:ascii="Arial" w:eastAsia="Arial" w:hAnsi="Arial" w:cs="Arial"/>
          <w:sz w:val="24"/>
          <w:szCs w:val="24"/>
        </w:rPr>
      </w:pPr>
      <w:r w:rsidRPr="00AA5E0F">
        <w:rPr>
          <w:rFonts w:ascii="Arial" w:eastAsia="Arial" w:hAnsi="Arial" w:cs="Arial"/>
          <w:sz w:val="24"/>
          <w:szCs w:val="24"/>
        </w:rPr>
        <w:lastRenderedPageBreak/>
        <w:t xml:space="preserve">Escrito signado por el </w:t>
      </w:r>
      <w:r w:rsidRPr="00AA5E0F">
        <w:rPr>
          <w:rFonts w:ascii="Arial" w:eastAsia="Arial" w:hAnsi="Arial" w:cs="Arial"/>
          <w:i/>
          <w:sz w:val="24"/>
          <w:szCs w:val="24"/>
        </w:rPr>
        <w:t xml:space="preserve">denunciado </w:t>
      </w:r>
      <w:r w:rsidRPr="00AA5E0F">
        <w:rPr>
          <w:rFonts w:ascii="Arial" w:eastAsia="Arial" w:hAnsi="Arial" w:cs="Arial"/>
          <w:sz w:val="24"/>
          <w:szCs w:val="24"/>
        </w:rPr>
        <w:t>mediante el cual informa la imposibilidad presentada para acceder a la capacitación ordenada y solicita prórroga para dicho cumplimiento</w:t>
      </w:r>
      <w:r w:rsidRPr="00AA5E0F">
        <w:rPr>
          <w:rFonts w:ascii="Arial" w:eastAsia="Arial" w:hAnsi="Arial" w:cs="Arial"/>
          <w:sz w:val="24"/>
          <w:szCs w:val="24"/>
          <w:vertAlign w:val="superscript"/>
        </w:rPr>
        <w:footnoteReference w:id="32"/>
      </w:r>
      <w:r w:rsidRPr="00AA5E0F">
        <w:rPr>
          <w:rFonts w:ascii="Arial" w:eastAsia="Arial" w:hAnsi="Arial" w:cs="Arial"/>
          <w:sz w:val="24"/>
          <w:szCs w:val="24"/>
        </w:rPr>
        <w:t>.</w:t>
      </w:r>
    </w:p>
    <w:p w14:paraId="305C88F8" w14:textId="0F3B0AA1" w:rsidR="00630FC6" w:rsidRPr="00AA5E0F" w:rsidRDefault="2D447328" w:rsidP="00660E04">
      <w:pPr>
        <w:numPr>
          <w:ilvl w:val="0"/>
          <w:numId w:val="1"/>
        </w:numPr>
        <w:spacing w:before="240" w:after="0" w:line="360" w:lineRule="auto"/>
        <w:ind w:right="-224"/>
        <w:jc w:val="both"/>
        <w:rPr>
          <w:rFonts w:ascii="Arial" w:eastAsia="Arial" w:hAnsi="Arial" w:cs="Arial"/>
          <w:sz w:val="24"/>
          <w:szCs w:val="24"/>
        </w:rPr>
      </w:pPr>
      <w:r w:rsidRPr="00AA5E0F">
        <w:rPr>
          <w:rFonts w:ascii="Arial" w:eastAsia="Arial" w:hAnsi="Arial" w:cs="Arial"/>
          <w:sz w:val="24"/>
          <w:szCs w:val="24"/>
        </w:rPr>
        <w:t xml:space="preserve">Escrito de veintidós de agosto, signado por el </w:t>
      </w:r>
      <w:r w:rsidRPr="00AA5E0F">
        <w:rPr>
          <w:rFonts w:ascii="Arial" w:eastAsia="Arial" w:hAnsi="Arial" w:cs="Arial"/>
          <w:i/>
          <w:iCs/>
          <w:sz w:val="24"/>
          <w:szCs w:val="24"/>
        </w:rPr>
        <w:t xml:space="preserve">denunciado </w:t>
      </w:r>
      <w:r w:rsidRPr="00AA5E0F">
        <w:rPr>
          <w:rFonts w:ascii="Arial" w:eastAsia="Arial" w:hAnsi="Arial" w:cs="Arial"/>
          <w:sz w:val="24"/>
          <w:szCs w:val="24"/>
        </w:rPr>
        <w:t>por el cual informa que la capacitación se llevar</w:t>
      </w:r>
      <w:r w:rsidR="4CA86C97" w:rsidRPr="00AA5E0F">
        <w:rPr>
          <w:rFonts w:ascii="Arial" w:eastAsia="Arial" w:hAnsi="Arial" w:cs="Arial"/>
          <w:sz w:val="24"/>
          <w:szCs w:val="24"/>
        </w:rPr>
        <w:t>í</w:t>
      </w:r>
      <w:r w:rsidRPr="00AA5E0F">
        <w:rPr>
          <w:rFonts w:ascii="Arial" w:eastAsia="Arial" w:hAnsi="Arial" w:cs="Arial"/>
          <w:sz w:val="24"/>
          <w:szCs w:val="24"/>
        </w:rPr>
        <w:t>a a cabo el doce y veintidós de agosto</w:t>
      </w:r>
      <w:r w:rsidR="00371275" w:rsidRPr="00AA5E0F">
        <w:rPr>
          <w:rFonts w:ascii="Arial" w:eastAsia="Arial" w:hAnsi="Arial" w:cs="Arial"/>
          <w:sz w:val="24"/>
          <w:szCs w:val="24"/>
          <w:vertAlign w:val="superscript"/>
        </w:rPr>
        <w:footnoteReference w:id="33"/>
      </w:r>
      <w:r w:rsidRPr="00AA5E0F">
        <w:rPr>
          <w:rFonts w:ascii="Arial" w:eastAsia="Arial" w:hAnsi="Arial" w:cs="Arial"/>
          <w:sz w:val="24"/>
          <w:szCs w:val="24"/>
          <w:vertAlign w:val="superscript"/>
        </w:rPr>
        <w:t>.</w:t>
      </w:r>
    </w:p>
    <w:p w14:paraId="68FF6E54" w14:textId="4D7C8A3B" w:rsidR="00630FC6" w:rsidRPr="00AA5E0F" w:rsidRDefault="00371275" w:rsidP="00660E04">
      <w:pPr>
        <w:numPr>
          <w:ilvl w:val="0"/>
          <w:numId w:val="1"/>
        </w:numPr>
        <w:spacing w:before="240" w:after="0" w:line="360" w:lineRule="auto"/>
        <w:ind w:right="-224"/>
        <w:jc w:val="both"/>
        <w:rPr>
          <w:rFonts w:ascii="Arial" w:eastAsia="Arial" w:hAnsi="Arial" w:cs="Arial"/>
          <w:sz w:val="24"/>
          <w:szCs w:val="24"/>
        </w:rPr>
      </w:pPr>
      <w:r w:rsidRPr="00AA5E0F">
        <w:rPr>
          <w:rFonts w:ascii="Arial" w:eastAsia="Arial" w:hAnsi="Arial" w:cs="Arial"/>
          <w:sz w:val="24"/>
          <w:szCs w:val="24"/>
        </w:rPr>
        <w:t>Escrito recibido el nueve de septiembre, signado por el</w:t>
      </w:r>
      <w:r w:rsidRPr="00AA5E0F">
        <w:rPr>
          <w:rFonts w:ascii="Arial" w:eastAsia="Arial" w:hAnsi="Arial" w:cs="Arial"/>
          <w:i/>
          <w:iCs/>
          <w:sz w:val="24"/>
          <w:szCs w:val="24"/>
        </w:rPr>
        <w:t xml:space="preserve"> denunciado</w:t>
      </w:r>
      <w:r w:rsidRPr="00AA5E0F">
        <w:rPr>
          <w:rFonts w:ascii="Arial" w:eastAsia="Arial" w:hAnsi="Arial" w:cs="Arial"/>
          <w:sz w:val="24"/>
          <w:szCs w:val="24"/>
        </w:rPr>
        <w:t>, por el cual informa que asistió a las capacitaciones anteriormente señaladas, sin que hasta ese momento hayan remitido la constancia respectiva</w:t>
      </w:r>
      <w:r w:rsidRPr="00AA5E0F">
        <w:rPr>
          <w:rFonts w:ascii="Arial" w:eastAsia="Arial" w:hAnsi="Arial" w:cs="Arial"/>
          <w:sz w:val="24"/>
          <w:szCs w:val="24"/>
          <w:vertAlign w:val="superscript"/>
        </w:rPr>
        <w:footnoteReference w:id="34"/>
      </w:r>
      <w:r w:rsidRPr="00AA5E0F">
        <w:rPr>
          <w:rFonts w:ascii="Arial" w:eastAsia="Arial" w:hAnsi="Arial" w:cs="Arial"/>
          <w:sz w:val="24"/>
          <w:szCs w:val="24"/>
          <w:vertAlign w:val="superscript"/>
        </w:rPr>
        <w:t>.</w:t>
      </w:r>
    </w:p>
    <w:p w14:paraId="2A387D5C" w14:textId="0A756B0C" w:rsidR="00630FC6" w:rsidRPr="00AA5E0F" w:rsidRDefault="00371275" w:rsidP="00660E04">
      <w:pPr>
        <w:numPr>
          <w:ilvl w:val="0"/>
          <w:numId w:val="1"/>
        </w:numPr>
        <w:spacing w:before="240" w:after="0" w:line="360" w:lineRule="auto"/>
        <w:ind w:right="-224"/>
        <w:jc w:val="both"/>
        <w:rPr>
          <w:rFonts w:ascii="Arial" w:eastAsia="Arial" w:hAnsi="Arial" w:cs="Arial"/>
          <w:sz w:val="24"/>
          <w:szCs w:val="24"/>
        </w:rPr>
      </w:pPr>
      <w:r w:rsidRPr="00AA5E0F">
        <w:rPr>
          <w:rFonts w:ascii="Arial" w:eastAsia="Arial" w:hAnsi="Arial" w:cs="Arial"/>
          <w:sz w:val="24"/>
          <w:szCs w:val="24"/>
        </w:rPr>
        <w:t xml:space="preserve">Escrito signado por el </w:t>
      </w:r>
      <w:r w:rsidRPr="00AA5E0F">
        <w:rPr>
          <w:rFonts w:ascii="Arial" w:eastAsia="Arial" w:hAnsi="Arial" w:cs="Arial"/>
          <w:i/>
          <w:iCs/>
          <w:sz w:val="24"/>
          <w:szCs w:val="24"/>
        </w:rPr>
        <w:t>denunciado</w:t>
      </w:r>
      <w:r w:rsidRPr="00AA5E0F">
        <w:rPr>
          <w:rFonts w:ascii="Arial" w:eastAsia="Arial" w:hAnsi="Arial" w:cs="Arial"/>
          <w:sz w:val="24"/>
          <w:szCs w:val="24"/>
        </w:rPr>
        <w:t xml:space="preserve">, mediante el cual adjunta la constancia que acredita su participación </w:t>
      </w:r>
      <w:r w:rsidR="009938A4" w:rsidRPr="00AA5E0F">
        <w:rPr>
          <w:rFonts w:ascii="Arial" w:eastAsia="Arial" w:hAnsi="Arial" w:cs="Arial"/>
          <w:sz w:val="24"/>
          <w:szCs w:val="24"/>
        </w:rPr>
        <w:t>en e</w:t>
      </w:r>
      <w:r w:rsidRPr="00AA5E0F">
        <w:rPr>
          <w:rFonts w:ascii="Arial" w:eastAsia="Arial" w:hAnsi="Arial" w:cs="Arial"/>
          <w:sz w:val="24"/>
          <w:szCs w:val="24"/>
        </w:rPr>
        <w:t>l curso “</w:t>
      </w:r>
      <w:r w:rsidR="00592189" w:rsidRPr="00AA5E0F">
        <w:rPr>
          <w:rFonts w:ascii="Arial" w:eastAsia="Arial" w:hAnsi="Arial" w:cs="Arial"/>
          <w:sz w:val="24"/>
          <w:szCs w:val="24"/>
        </w:rPr>
        <w:t>V</w:t>
      </w:r>
      <w:r w:rsidRPr="00AA5E0F">
        <w:rPr>
          <w:rFonts w:ascii="Arial" w:eastAsia="Arial" w:hAnsi="Arial" w:cs="Arial"/>
          <w:sz w:val="24"/>
          <w:szCs w:val="24"/>
        </w:rPr>
        <w:t>iolencia por razón de género” y “</w:t>
      </w:r>
      <w:r w:rsidR="00E76BF1" w:rsidRPr="00AA5E0F">
        <w:rPr>
          <w:rFonts w:ascii="Arial" w:eastAsia="Arial" w:hAnsi="Arial" w:cs="Arial"/>
          <w:sz w:val="24"/>
          <w:szCs w:val="24"/>
        </w:rPr>
        <w:t>T</w:t>
      </w:r>
      <w:r w:rsidRPr="00AA5E0F">
        <w:rPr>
          <w:rFonts w:ascii="Arial" w:eastAsia="Arial" w:hAnsi="Arial" w:cs="Arial"/>
          <w:sz w:val="24"/>
          <w:szCs w:val="24"/>
        </w:rPr>
        <w:t>ipos de violencia”</w:t>
      </w:r>
      <w:r w:rsidRPr="00AA5E0F">
        <w:rPr>
          <w:rFonts w:ascii="Arial" w:eastAsia="Arial" w:hAnsi="Arial" w:cs="Arial"/>
          <w:sz w:val="24"/>
          <w:szCs w:val="24"/>
          <w:vertAlign w:val="superscript"/>
        </w:rPr>
        <w:footnoteReference w:id="35"/>
      </w:r>
      <w:r w:rsidR="002D6856" w:rsidRPr="00AA5E0F">
        <w:rPr>
          <w:rFonts w:ascii="Arial" w:eastAsia="Arial" w:hAnsi="Arial" w:cs="Arial"/>
          <w:sz w:val="24"/>
          <w:szCs w:val="24"/>
        </w:rPr>
        <w:t>, emitidas por la Dirección de Profesionalización de la Secretaría de Finanzas y Administración de Gobierno del Estado.</w:t>
      </w:r>
    </w:p>
    <w:p w14:paraId="542DFB07" w14:textId="77777777" w:rsidR="00630FC6" w:rsidRPr="00AA5E0F" w:rsidRDefault="00630FC6" w:rsidP="003237C9">
      <w:pPr>
        <w:spacing w:before="240" w:after="0" w:line="360" w:lineRule="auto"/>
        <w:ind w:left="1134" w:right="-224"/>
        <w:jc w:val="both"/>
        <w:rPr>
          <w:rFonts w:ascii="Arial" w:eastAsia="Arial" w:hAnsi="Arial" w:cs="Arial"/>
          <w:sz w:val="24"/>
          <w:szCs w:val="24"/>
          <w:shd w:val="clear" w:color="auto" w:fill="FFF2CC"/>
        </w:rPr>
      </w:pPr>
    </w:p>
    <w:p w14:paraId="030415C3" w14:textId="0953D8DC" w:rsidR="00630FC6" w:rsidRPr="00AA5E0F" w:rsidRDefault="0033033E" w:rsidP="003237C9">
      <w:pPr>
        <w:pStyle w:val="Prrafodelista"/>
        <w:numPr>
          <w:ilvl w:val="1"/>
          <w:numId w:val="4"/>
        </w:numPr>
        <w:pBdr>
          <w:top w:val="nil"/>
          <w:left w:val="nil"/>
          <w:bottom w:val="nil"/>
          <w:right w:val="nil"/>
          <w:between w:val="nil"/>
        </w:pBdr>
        <w:spacing w:after="0" w:line="360" w:lineRule="auto"/>
        <w:ind w:left="1134" w:right="57"/>
        <w:jc w:val="both"/>
        <w:rPr>
          <w:rFonts w:ascii="Arial" w:eastAsia="Arial" w:hAnsi="Arial" w:cs="Arial"/>
          <w:b/>
          <w:color w:val="000000"/>
          <w:sz w:val="24"/>
          <w:szCs w:val="24"/>
        </w:rPr>
      </w:pPr>
      <w:r w:rsidRPr="00AA5E0F">
        <w:rPr>
          <w:rFonts w:ascii="Arial" w:eastAsia="Arial" w:hAnsi="Arial" w:cs="Arial"/>
          <w:b/>
          <w:color w:val="000000"/>
          <w:sz w:val="24"/>
          <w:szCs w:val="24"/>
        </w:rPr>
        <w:t>.</w:t>
      </w:r>
      <w:r w:rsidR="00E76BF1" w:rsidRPr="00AA5E0F">
        <w:rPr>
          <w:rFonts w:ascii="Arial" w:eastAsia="Arial" w:hAnsi="Arial" w:cs="Arial"/>
          <w:b/>
          <w:color w:val="000000"/>
          <w:sz w:val="24"/>
          <w:szCs w:val="24"/>
        </w:rPr>
        <w:t xml:space="preserve"> </w:t>
      </w:r>
      <w:r w:rsidR="00371275" w:rsidRPr="00AA5E0F">
        <w:rPr>
          <w:rFonts w:ascii="Arial" w:eastAsia="Arial" w:hAnsi="Arial" w:cs="Arial"/>
          <w:b/>
          <w:color w:val="000000"/>
          <w:sz w:val="24"/>
          <w:szCs w:val="24"/>
        </w:rPr>
        <w:t xml:space="preserve">Recabadas y allegadas por el </w:t>
      </w:r>
      <w:r w:rsidR="00371275" w:rsidRPr="00AA5E0F">
        <w:rPr>
          <w:rFonts w:ascii="Arial" w:eastAsia="Arial" w:hAnsi="Arial" w:cs="Arial"/>
          <w:b/>
          <w:i/>
          <w:color w:val="000000"/>
          <w:sz w:val="24"/>
          <w:szCs w:val="24"/>
        </w:rPr>
        <w:t>Tribunal Electoral</w:t>
      </w:r>
    </w:p>
    <w:p w14:paraId="4EC381A0" w14:textId="77777777" w:rsidR="00630FC6" w:rsidRPr="00AA5E0F" w:rsidRDefault="00630FC6">
      <w:pPr>
        <w:pBdr>
          <w:top w:val="nil"/>
          <w:left w:val="nil"/>
          <w:bottom w:val="nil"/>
          <w:right w:val="nil"/>
          <w:between w:val="nil"/>
        </w:pBdr>
        <w:spacing w:after="0" w:line="240" w:lineRule="auto"/>
        <w:ind w:left="709" w:right="57"/>
        <w:jc w:val="both"/>
        <w:rPr>
          <w:rFonts w:ascii="Arial" w:eastAsia="Arial" w:hAnsi="Arial" w:cs="Arial"/>
          <w:b/>
          <w:color w:val="000000"/>
          <w:sz w:val="24"/>
          <w:szCs w:val="24"/>
          <w:shd w:val="clear" w:color="auto" w:fill="FFF2CC"/>
        </w:rPr>
      </w:pPr>
    </w:p>
    <w:p w14:paraId="3D50C246" w14:textId="77777777" w:rsidR="00630FC6" w:rsidRPr="00AA5E0F" w:rsidRDefault="00371275">
      <w:pPr>
        <w:numPr>
          <w:ilvl w:val="0"/>
          <w:numId w:val="1"/>
        </w:numPr>
        <w:spacing w:after="200" w:line="360" w:lineRule="auto"/>
        <w:ind w:right="57"/>
        <w:jc w:val="both"/>
        <w:rPr>
          <w:rFonts w:ascii="Arial" w:eastAsia="Arial" w:hAnsi="Arial" w:cs="Arial"/>
          <w:sz w:val="24"/>
          <w:szCs w:val="24"/>
        </w:rPr>
      </w:pPr>
      <w:r w:rsidRPr="00AA5E0F">
        <w:rPr>
          <w:rFonts w:ascii="Arial" w:eastAsia="Arial" w:hAnsi="Arial" w:cs="Arial"/>
          <w:sz w:val="24"/>
          <w:szCs w:val="24"/>
        </w:rPr>
        <w:t xml:space="preserve">Acta de certificación de contenido de enlaces electrónicos, mediante la cual se verificó la inscripción del </w:t>
      </w:r>
      <w:r w:rsidRPr="00AA5E0F">
        <w:rPr>
          <w:rFonts w:ascii="Arial" w:eastAsia="Arial" w:hAnsi="Arial" w:cs="Arial"/>
          <w:i/>
          <w:sz w:val="24"/>
          <w:szCs w:val="24"/>
        </w:rPr>
        <w:t xml:space="preserve">denunciado </w:t>
      </w:r>
      <w:r w:rsidRPr="00AA5E0F">
        <w:rPr>
          <w:rFonts w:ascii="Arial" w:eastAsia="Arial" w:hAnsi="Arial" w:cs="Arial"/>
          <w:sz w:val="24"/>
          <w:szCs w:val="24"/>
        </w:rPr>
        <w:t xml:space="preserve">en el Registro Estatal y Nacional de Personas Sancionadas en Materia de </w:t>
      </w:r>
      <w:r w:rsidRPr="00AA5E0F">
        <w:rPr>
          <w:rFonts w:ascii="Arial" w:eastAsia="Arial" w:hAnsi="Arial" w:cs="Arial"/>
          <w:i/>
          <w:sz w:val="24"/>
          <w:szCs w:val="24"/>
        </w:rPr>
        <w:t>VPMG</w:t>
      </w:r>
      <w:r w:rsidRPr="00AA5E0F">
        <w:rPr>
          <w:rFonts w:ascii="Arial" w:eastAsia="Arial" w:hAnsi="Arial" w:cs="Arial"/>
          <w:sz w:val="24"/>
          <w:szCs w:val="24"/>
          <w:vertAlign w:val="superscript"/>
        </w:rPr>
        <w:footnoteReference w:id="36"/>
      </w:r>
      <w:r w:rsidRPr="00AA5E0F">
        <w:rPr>
          <w:rFonts w:ascii="Arial" w:eastAsia="Arial" w:hAnsi="Arial" w:cs="Arial"/>
          <w:sz w:val="24"/>
          <w:szCs w:val="24"/>
        </w:rPr>
        <w:t>.</w:t>
      </w:r>
    </w:p>
    <w:p w14:paraId="5E39DE88" w14:textId="67136F38" w:rsidR="00630FC6" w:rsidRPr="00AA5E0F" w:rsidRDefault="00371275">
      <w:pPr>
        <w:numPr>
          <w:ilvl w:val="0"/>
          <w:numId w:val="1"/>
        </w:numPr>
        <w:pBdr>
          <w:top w:val="nil"/>
          <w:left w:val="nil"/>
          <w:bottom w:val="nil"/>
          <w:right w:val="nil"/>
          <w:between w:val="nil"/>
        </w:pBdr>
        <w:spacing w:after="200" w:line="360" w:lineRule="auto"/>
        <w:ind w:right="57"/>
        <w:jc w:val="both"/>
        <w:rPr>
          <w:rFonts w:ascii="Arial" w:eastAsia="Arial" w:hAnsi="Arial" w:cs="Arial"/>
          <w:color w:val="000000"/>
          <w:sz w:val="24"/>
          <w:szCs w:val="24"/>
        </w:rPr>
      </w:pPr>
      <w:r w:rsidRPr="00AA5E0F">
        <w:rPr>
          <w:rFonts w:ascii="Arial" w:eastAsia="Arial" w:hAnsi="Arial" w:cs="Arial"/>
          <w:sz w:val="24"/>
          <w:szCs w:val="24"/>
        </w:rPr>
        <w:t xml:space="preserve">Acta de certificación de contenido del código </w:t>
      </w:r>
      <w:r w:rsidR="0011154B" w:rsidRPr="00AA5E0F">
        <w:rPr>
          <w:rFonts w:ascii="Arial" w:eastAsia="Arial" w:hAnsi="Arial" w:cs="Arial"/>
          <w:i/>
          <w:iCs/>
          <w:sz w:val="24"/>
          <w:szCs w:val="24"/>
        </w:rPr>
        <w:t>Q</w:t>
      </w:r>
      <w:r w:rsidR="227482E0" w:rsidRPr="00AA5E0F">
        <w:rPr>
          <w:rFonts w:ascii="Arial" w:eastAsia="Arial" w:hAnsi="Arial" w:cs="Arial"/>
          <w:i/>
          <w:iCs/>
          <w:sz w:val="24"/>
          <w:szCs w:val="24"/>
        </w:rPr>
        <w:t>R</w:t>
      </w:r>
      <w:r w:rsidRPr="00AA5E0F">
        <w:rPr>
          <w:rFonts w:ascii="Arial" w:eastAsia="Arial" w:hAnsi="Arial" w:cs="Arial"/>
          <w:sz w:val="24"/>
          <w:szCs w:val="24"/>
        </w:rPr>
        <w:t xml:space="preserve">, por la cual se verificó la difusión del resumen oficial de la </w:t>
      </w:r>
      <w:r w:rsidRPr="00AA5E0F">
        <w:rPr>
          <w:rFonts w:ascii="Arial" w:eastAsia="Arial" w:hAnsi="Arial" w:cs="Arial"/>
          <w:i/>
          <w:sz w:val="24"/>
          <w:szCs w:val="24"/>
        </w:rPr>
        <w:t>sentencia</w:t>
      </w:r>
      <w:r w:rsidRPr="00AA5E0F">
        <w:rPr>
          <w:rFonts w:ascii="Arial" w:eastAsia="Arial" w:hAnsi="Arial" w:cs="Arial"/>
          <w:i/>
          <w:sz w:val="24"/>
          <w:szCs w:val="24"/>
          <w:vertAlign w:val="superscript"/>
        </w:rPr>
        <w:footnoteReference w:id="37"/>
      </w:r>
      <w:r w:rsidRPr="00AA5E0F">
        <w:rPr>
          <w:rFonts w:ascii="Arial" w:eastAsia="Arial" w:hAnsi="Arial" w:cs="Arial"/>
          <w:sz w:val="24"/>
          <w:szCs w:val="24"/>
        </w:rPr>
        <w:t>.</w:t>
      </w:r>
    </w:p>
    <w:p w14:paraId="6D1ADED8" w14:textId="77777777" w:rsidR="00630FC6" w:rsidRPr="00AA5E0F" w:rsidRDefault="00371275">
      <w:pPr>
        <w:numPr>
          <w:ilvl w:val="0"/>
          <w:numId w:val="1"/>
        </w:numPr>
        <w:pBdr>
          <w:top w:val="nil"/>
          <w:left w:val="nil"/>
          <w:bottom w:val="nil"/>
          <w:right w:val="nil"/>
          <w:between w:val="nil"/>
        </w:pBdr>
        <w:spacing w:after="200" w:line="360" w:lineRule="auto"/>
        <w:ind w:right="57"/>
        <w:jc w:val="both"/>
        <w:rPr>
          <w:rFonts w:ascii="Arial" w:eastAsia="Arial" w:hAnsi="Arial" w:cs="Arial"/>
          <w:color w:val="000000"/>
          <w:sz w:val="24"/>
          <w:szCs w:val="24"/>
        </w:rPr>
      </w:pPr>
      <w:r w:rsidRPr="00AA5E0F">
        <w:rPr>
          <w:rFonts w:ascii="Arial" w:eastAsia="Arial" w:hAnsi="Arial" w:cs="Arial"/>
          <w:color w:val="000000"/>
          <w:sz w:val="24"/>
          <w:szCs w:val="24"/>
        </w:rPr>
        <w:lastRenderedPageBreak/>
        <w:t xml:space="preserve">Acta de certificación de contenido de enlaces electrónicos, mediante la cual se verificaron las publicaciones referidas por </w:t>
      </w:r>
      <w:r w:rsidRPr="00AA5E0F">
        <w:rPr>
          <w:rFonts w:ascii="Arial" w:eastAsia="Arial" w:hAnsi="Arial" w:cs="Arial"/>
          <w:sz w:val="24"/>
          <w:szCs w:val="24"/>
        </w:rPr>
        <w:t xml:space="preserve">el </w:t>
      </w:r>
      <w:r w:rsidRPr="00AA5E0F">
        <w:rPr>
          <w:rFonts w:ascii="Arial" w:eastAsia="Arial" w:hAnsi="Arial" w:cs="Arial"/>
          <w:i/>
          <w:color w:val="000000"/>
          <w:sz w:val="24"/>
          <w:szCs w:val="24"/>
        </w:rPr>
        <w:t>denunciado</w:t>
      </w:r>
      <w:r w:rsidRPr="00AA5E0F">
        <w:rPr>
          <w:rFonts w:ascii="Arial" w:eastAsia="Arial" w:hAnsi="Arial" w:cs="Arial"/>
          <w:color w:val="000000"/>
          <w:sz w:val="24"/>
          <w:szCs w:val="24"/>
        </w:rPr>
        <w:t>, consistente</w:t>
      </w:r>
      <w:r w:rsidRPr="00AA5E0F">
        <w:rPr>
          <w:rFonts w:ascii="Arial" w:eastAsia="Arial" w:hAnsi="Arial" w:cs="Arial"/>
          <w:sz w:val="24"/>
          <w:szCs w:val="24"/>
        </w:rPr>
        <w:t xml:space="preserve"> en</w:t>
      </w:r>
      <w:r w:rsidRPr="00AA5E0F">
        <w:rPr>
          <w:rFonts w:ascii="Arial" w:eastAsia="Arial" w:hAnsi="Arial" w:cs="Arial"/>
          <w:color w:val="000000"/>
          <w:sz w:val="24"/>
          <w:szCs w:val="24"/>
        </w:rPr>
        <w:t xml:space="preserve"> la disculpa pública</w:t>
      </w:r>
      <w:r w:rsidRPr="00AA5E0F">
        <w:rPr>
          <w:rFonts w:ascii="Arial" w:eastAsia="Arial" w:hAnsi="Arial" w:cs="Arial"/>
          <w:color w:val="000000"/>
          <w:sz w:val="24"/>
          <w:szCs w:val="24"/>
          <w:vertAlign w:val="superscript"/>
        </w:rPr>
        <w:footnoteReference w:id="38"/>
      </w:r>
      <w:r w:rsidRPr="00AA5E0F">
        <w:rPr>
          <w:rFonts w:ascii="Arial" w:eastAsia="Arial" w:hAnsi="Arial" w:cs="Arial"/>
          <w:color w:val="000000"/>
          <w:sz w:val="24"/>
          <w:szCs w:val="24"/>
        </w:rPr>
        <w:t>.</w:t>
      </w:r>
    </w:p>
    <w:p w14:paraId="3AE403B3" w14:textId="77777777" w:rsidR="00630FC6" w:rsidRPr="00AA5E0F" w:rsidRDefault="00371275">
      <w:pPr>
        <w:spacing w:before="240" w:after="0" w:line="360" w:lineRule="auto"/>
        <w:ind w:right="57"/>
        <w:jc w:val="both"/>
        <w:rPr>
          <w:rFonts w:ascii="Arial" w:eastAsia="Arial" w:hAnsi="Arial" w:cs="Arial"/>
          <w:sz w:val="24"/>
          <w:szCs w:val="24"/>
        </w:rPr>
      </w:pPr>
      <w:r w:rsidRPr="00AA5E0F">
        <w:rPr>
          <w:rFonts w:ascii="Arial" w:eastAsia="Arial" w:hAnsi="Arial" w:cs="Arial"/>
          <w:sz w:val="24"/>
          <w:szCs w:val="24"/>
        </w:rPr>
        <w:t xml:space="preserve">En este sentido, de la valoración individual y conjunta de los medios de convicción descritos previamente, en términos de los artículos 16, fracciones I y II, 17, fracciones III y IV, 18 y 22, fracciones I, II y IV de la </w:t>
      </w:r>
      <w:r w:rsidRPr="00AA5E0F">
        <w:rPr>
          <w:rFonts w:ascii="Arial" w:eastAsia="Arial" w:hAnsi="Arial" w:cs="Arial"/>
          <w:i/>
          <w:sz w:val="24"/>
          <w:szCs w:val="24"/>
        </w:rPr>
        <w:t xml:space="preserve">Ley de Justicia Electoral, </w:t>
      </w:r>
      <w:r w:rsidRPr="00AA5E0F">
        <w:rPr>
          <w:rFonts w:ascii="Arial" w:eastAsia="Arial" w:hAnsi="Arial" w:cs="Arial"/>
          <w:sz w:val="24"/>
          <w:szCs w:val="24"/>
        </w:rPr>
        <w:t xml:space="preserve">las documentales públicas cuentan con valor probatorio pleno, al haber sido emitidas por autoridad facultada y, en el caso de las certificaciones notariales, expedidas por persona investida de fe pública; además de no estar controvertidas por las partes. </w:t>
      </w:r>
    </w:p>
    <w:p w14:paraId="586EADFC" w14:textId="77777777" w:rsidR="00630FC6" w:rsidRPr="00AA5E0F" w:rsidRDefault="00371275">
      <w:pPr>
        <w:spacing w:before="240" w:after="0" w:line="360" w:lineRule="auto"/>
        <w:ind w:right="57"/>
        <w:jc w:val="both"/>
        <w:rPr>
          <w:rFonts w:ascii="Arial" w:eastAsia="Arial" w:hAnsi="Arial" w:cs="Arial"/>
          <w:i/>
          <w:sz w:val="24"/>
          <w:szCs w:val="24"/>
        </w:rPr>
      </w:pPr>
      <w:r w:rsidRPr="00AA5E0F">
        <w:rPr>
          <w:rFonts w:ascii="Arial" w:eastAsia="Arial" w:hAnsi="Arial" w:cs="Arial"/>
          <w:sz w:val="24"/>
          <w:szCs w:val="24"/>
        </w:rPr>
        <w:t xml:space="preserve">En tanto que, las documentales privadas cuentan con valor probatorio indiciario; sin embargo, adminiculadas con el resto de las probanzas, logran generar plena convicción respecto a las acciones realizadas por el </w:t>
      </w:r>
      <w:r w:rsidRPr="00AA5E0F">
        <w:rPr>
          <w:rFonts w:ascii="Arial" w:eastAsia="Arial" w:hAnsi="Arial" w:cs="Arial"/>
          <w:i/>
          <w:sz w:val="24"/>
          <w:szCs w:val="24"/>
        </w:rPr>
        <w:t xml:space="preserve">denunciado </w:t>
      </w:r>
      <w:r w:rsidRPr="00AA5E0F">
        <w:rPr>
          <w:rFonts w:ascii="Arial" w:eastAsia="Arial" w:hAnsi="Arial" w:cs="Arial"/>
          <w:sz w:val="24"/>
          <w:szCs w:val="24"/>
        </w:rPr>
        <w:t xml:space="preserve">para dar cumplimiento a lo ordenado por este </w:t>
      </w:r>
      <w:r w:rsidRPr="00AA5E0F">
        <w:rPr>
          <w:rFonts w:ascii="Arial" w:eastAsia="Arial" w:hAnsi="Arial" w:cs="Arial"/>
          <w:i/>
          <w:sz w:val="24"/>
          <w:szCs w:val="24"/>
        </w:rPr>
        <w:t>órgano jurisdiccional.</w:t>
      </w:r>
    </w:p>
    <w:p w14:paraId="29159316" w14:textId="77777777" w:rsidR="00630FC6" w:rsidRPr="00AA5E0F" w:rsidRDefault="00371275">
      <w:pPr>
        <w:spacing w:before="240" w:after="0" w:line="360" w:lineRule="auto"/>
        <w:jc w:val="both"/>
        <w:rPr>
          <w:rFonts w:ascii="Arial" w:eastAsia="Arial" w:hAnsi="Arial" w:cs="Arial"/>
          <w:b/>
          <w:sz w:val="24"/>
          <w:szCs w:val="24"/>
        </w:rPr>
      </w:pPr>
      <w:r w:rsidRPr="00AA5E0F">
        <w:rPr>
          <w:rFonts w:ascii="Arial" w:eastAsia="Arial" w:hAnsi="Arial" w:cs="Arial"/>
          <w:b/>
          <w:sz w:val="24"/>
          <w:szCs w:val="24"/>
        </w:rPr>
        <w:t>4.3.</w:t>
      </w:r>
      <w:r w:rsidRPr="00AA5E0F">
        <w:rPr>
          <w:rFonts w:ascii="Arial" w:eastAsia="Arial" w:hAnsi="Arial" w:cs="Arial"/>
          <w:sz w:val="24"/>
          <w:szCs w:val="24"/>
        </w:rPr>
        <w:t xml:space="preserve"> </w:t>
      </w:r>
      <w:r w:rsidRPr="00AA5E0F">
        <w:rPr>
          <w:rFonts w:ascii="Arial" w:eastAsia="Arial" w:hAnsi="Arial" w:cs="Arial"/>
          <w:b/>
          <w:sz w:val="24"/>
          <w:szCs w:val="24"/>
        </w:rPr>
        <w:t xml:space="preserve">Determinación </w:t>
      </w:r>
    </w:p>
    <w:p w14:paraId="3BB8741B" w14:textId="77777777" w:rsidR="00630FC6" w:rsidRPr="00AA5E0F" w:rsidRDefault="00371275">
      <w:pPr>
        <w:spacing w:before="240" w:after="0" w:line="360" w:lineRule="auto"/>
        <w:jc w:val="both"/>
        <w:rPr>
          <w:rFonts w:ascii="Arial" w:eastAsia="Arial" w:hAnsi="Arial" w:cs="Arial"/>
          <w:b/>
          <w:sz w:val="24"/>
          <w:szCs w:val="24"/>
        </w:rPr>
      </w:pPr>
      <w:r w:rsidRPr="00AA5E0F">
        <w:rPr>
          <w:rFonts w:ascii="Arial" w:eastAsia="Arial" w:hAnsi="Arial" w:cs="Arial"/>
          <w:sz w:val="24"/>
          <w:szCs w:val="24"/>
        </w:rPr>
        <w:t xml:space="preserve">Analizadas y valoradas las constancias remitidas, y a efecto de verificar el cumplimiento a lo ordenado por este </w:t>
      </w:r>
      <w:r w:rsidRPr="00AA5E0F">
        <w:rPr>
          <w:rFonts w:ascii="Arial" w:eastAsia="Arial" w:hAnsi="Arial" w:cs="Arial"/>
          <w:i/>
          <w:sz w:val="24"/>
          <w:szCs w:val="24"/>
        </w:rPr>
        <w:t>Tribunal Electoral</w:t>
      </w:r>
      <w:r w:rsidRPr="00AA5E0F">
        <w:rPr>
          <w:rFonts w:ascii="Arial" w:eastAsia="Arial" w:hAnsi="Arial" w:cs="Arial"/>
          <w:sz w:val="24"/>
          <w:szCs w:val="24"/>
        </w:rPr>
        <w:t>, se inserta la tabla ilustrativa siguiente:</w:t>
      </w:r>
    </w:p>
    <w:p w14:paraId="2E4B03BB" w14:textId="77777777" w:rsidR="00630FC6" w:rsidRPr="00AA5E0F" w:rsidRDefault="00630FC6">
      <w:pPr>
        <w:spacing w:after="0" w:line="240" w:lineRule="auto"/>
        <w:jc w:val="both"/>
        <w:rPr>
          <w:rFonts w:ascii="Arial" w:eastAsia="Arial" w:hAnsi="Arial" w:cs="Arial"/>
          <w:sz w:val="24"/>
          <w:szCs w:val="24"/>
        </w:rPr>
      </w:pPr>
    </w:p>
    <w:tbl>
      <w:tblPr>
        <w:tblStyle w:val="a6"/>
        <w:tblW w:w="771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1231"/>
        <w:gridCol w:w="1320"/>
        <w:gridCol w:w="1451"/>
        <w:gridCol w:w="1320"/>
        <w:gridCol w:w="975"/>
      </w:tblGrid>
      <w:tr w:rsidR="00630FC6" w:rsidRPr="00AA5E0F" w14:paraId="7DFE00D8" w14:textId="77777777" w:rsidTr="005C60A8">
        <w:trPr>
          <w:tblHeader/>
          <w:jc w:val="center"/>
        </w:trPr>
        <w:tc>
          <w:tcPr>
            <w:tcW w:w="7710" w:type="dxa"/>
            <w:gridSpan w:val="6"/>
            <w:shd w:val="clear" w:color="auto" w:fill="2E75B5"/>
          </w:tcPr>
          <w:p w14:paraId="0EDAE132" w14:textId="77777777" w:rsidR="00630FC6" w:rsidRPr="00AA5E0F" w:rsidRDefault="00371275" w:rsidP="003237C9">
            <w:pPr>
              <w:jc w:val="center"/>
              <w:rPr>
                <w:rFonts w:ascii="Arial Narrow" w:eastAsia="Arial" w:hAnsi="Arial Narrow" w:cs="Arial"/>
                <w:b/>
                <w:smallCaps/>
                <w:color w:val="FFFFFF"/>
              </w:rPr>
            </w:pPr>
            <w:r w:rsidRPr="00AA5E0F">
              <w:rPr>
                <w:rFonts w:ascii="Arial Narrow" w:eastAsia="Arial" w:hAnsi="Arial Narrow" w:cs="Arial"/>
                <w:b/>
                <w:smallCaps/>
                <w:color w:val="FFFFFF"/>
              </w:rPr>
              <w:t>Acciones impuestas</w:t>
            </w:r>
          </w:p>
        </w:tc>
      </w:tr>
      <w:tr w:rsidR="00630FC6" w:rsidRPr="00AA5E0F" w14:paraId="2AB0C415" w14:textId="77777777" w:rsidTr="005C60A8">
        <w:trPr>
          <w:tblHeader/>
          <w:jc w:val="center"/>
        </w:trPr>
        <w:tc>
          <w:tcPr>
            <w:tcW w:w="1413" w:type="dxa"/>
            <w:shd w:val="clear" w:color="auto" w:fill="9CC3E5"/>
          </w:tcPr>
          <w:p w14:paraId="14735BD4" w14:textId="77777777" w:rsidR="00630FC6" w:rsidRPr="00AA5E0F" w:rsidRDefault="00371275" w:rsidP="003237C9">
            <w:pPr>
              <w:jc w:val="center"/>
              <w:rPr>
                <w:rFonts w:ascii="Arial Narrow" w:eastAsia="Arial" w:hAnsi="Arial Narrow" w:cs="Arial"/>
                <w:b/>
              </w:rPr>
            </w:pPr>
            <w:r w:rsidRPr="00AA5E0F">
              <w:rPr>
                <w:rFonts w:ascii="Arial Narrow" w:eastAsia="Arial" w:hAnsi="Arial Narrow" w:cs="Arial"/>
                <w:b/>
              </w:rPr>
              <w:t>Acto</w:t>
            </w:r>
          </w:p>
        </w:tc>
        <w:tc>
          <w:tcPr>
            <w:tcW w:w="1231" w:type="dxa"/>
            <w:shd w:val="clear" w:color="auto" w:fill="9CC3E5"/>
          </w:tcPr>
          <w:p w14:paraId="28968326" w14:textId="77777777" w:rsidR="00630FC6" w:rsidRPr="00AA5E0F" w:rsidRDefault="00371275" w:rsidP="003237C9">
            <w:pPr>
              <w:jc w:val="center"/>
              <w:rPr>
                <w:rFonts w:ascii="Arial Narrow" w:eastAsia="Arial" w:hAnsi="Arial Narrow" w:cs="Arial"/>
                <w:b/>
              </w:rPr>
            </w:pPr>
            <w:r w:rsidRPr="00AA5E0F">
              <w:rPr>
                <w:rFonts w:ascii="Arial Narrow" w:eastAsia="Arial" w:hAnsi="Arial Narrow" w:cs="Arial"/>
                <w:b/>
              </w:rPr>
              <w:t>Sujeto obligado</w:t>
            </w:r>
          </w:p>
        </w:tc>
        <w:tc>
          <w:tcPr>
            <w:tcW w:w="1320" w:type="dxa"/>
            <w:shd w:val="clear" w:color="auto" w:fill="9CC3E5"/>
          </w:tcPr>
          <w:p w14:paraId="313205F3" w14:textId="77777777" w:rsidR="00630FC6" w:rsidRPr="00AA5E0F" w:rsidRDefault="00371275" w:rsidP="003237C9">
            <w:pPr>
              <w:jc w:val="center"/>
              <w:rPr>
                <w:rFonts w:ascii="Arial Narrow" w:eastAsia="Arial" w:hAnsi="Arial Narrow" w:cs="Arial"/>
                <w:b/>
              </w:rPr>
            </w:pPr>
            <w:r w:rsidRPr="00AA5E0F">
              <w:rPr>
                <w:rFonts w:ascii="Arial Narrow" w:eastAsia="Arial" w:hAnsi="Arial Narrow" w:cs="Arial"/>
                <w:b/>
              </w:rPr>
              <w:t>Notificación</w:t>
            </w:r>
            <w:r w:rsidRPr="00AA5E0F">
              <w:rPr>
                <w:rFonts w:ascii="Arial Narrow" w:eastAsia="Arial" w:hAnsi="Arial Narrow" w:cs="Arial"/>
                <w:b/>
                <w:vertAlign w:val="superscript"/>
              </w:rPr>
              <w:footnoteReference w:id="39"/>
            </w:r>
          </w:p>
        </w:tc>
        <w:tc>
          <w:tcPr>
            <w:tcW w:w="1451" w:type="dxa"/>
            <w:shd w:val="clear" w:color="auto" w:fill="9CC3E5"/>
          </w:tcPr>
          <w:p w14:paraId="671AF725" w14:textId="77777777" w:rsidR="00630FC6" w:rsidRPr="00AA5E0F" w:rsidRDefault="00371275" w:rsidP="003237C9">
            <w:pPr>
              <w:jc w:val="center"/>
              <w:rPr>
                <w:rFonts w:ascii="Arial Narrow" w:eastAsia="Arial" w:hAnsi="Arial Narrow" w:cs="Arial"/>
                <w:b/>
              </w:rPr>
            </w:pPr>
            <w:r w:rsidRPr="00AA5E0F">
              <w:rPr>
                <w:rFonts w:ascii="Arial Narrow" w:eastAsia="Arial" w:hAnsi="Arial Narrow" w:cs="Arial"/>
                <w:b/>
              </w:rPr>
              <w:t>Temporalidad</w:t>
            </w:r>
          </w:p>
        </w:tc>
        <w:tc>
          <w:tcPr>
            <w:tcW w:w="1320" w:type="dxa"/>
            <w:shd w:val="clear" w:color="auto" w:fill="9CC3E5"/>
          </w:tcPr>
          <w:p w14:paraId="1088254E" w14:textId="77777777" w:rsidR="00630FC6" w:rsidRPr="00AA5E0F" w:rsidRDefault="00371275" w:rsidP="003237C9">
            <w:pPr>
              <w:jc w:val="center"/>
              <w:rPr>
                <w:rFonts w:ascii="Arial Narrow" w:eastAsia="Arial" w:hAnsi="Arial Narrow" w:cs="Arial"/>
                <w:b/>
              </w:rPr>
            </w:pPr>
            <w:r w:rsidRPr="00AA5E0F">
              <w:rPr>
                <w:rFonts w:ascii="Arial Narrow" w:eastAsia="Arial" w:hAnsi="Arial Narrow" w:cs="Arial"/>
                <w:b/>
              </w:rPr>
              <w:t>Informe de su realización</w:t>
            </w:r>
          </w:p>
        </w:tc>
        <w:tc>
          <w:tcPr>
            <w:tcW w:w="975" w:type="dxa"/>
            <w:shd w:val="clear" w:color="auto" w:fill="9CC3E5"/>
          </w:tcPr>
          <w:p w14:paraId="520BD32A" w14:textId="77777777" w:rsidR="00630FC6" w:rsidRPr="00AA5E0F" w:rsidRDefault="00371275" w:rsidP="003237C9">
            <w:pPr>
              <w:jc w:val="center"/>
              <w:rPr>
                <w:rFonts w:ascii="Arial Narrow" w:eastAsia="Arial" w:hAnsi="Arial Narrow" w:cs="Arial"/>
                <w:b/>
              </w:rPr>
            </w:pPr>
            <w:r w:rsidRPr="00AA5E0F">
              <w:rPr>
                <w:rFonts w:ascii="Arial Narrow" w:eastAsia="Arial" w:hAnsi="Arial Narrow" w:cs="Arial"/>
                <w:b/>
              </w:rPr>
              <w:t>Cumple</w:t>
            </w:r>
          </w:p>
        </w:tc>
      </w:tr>
      <w:tr w:rsidR="00630FC6" w:rsidRPr="00AA5E0F" w14:paraId="6B956C61" w14:textId="77777777" w:rsidTr="005C60A8">
        <w:trPr>
          <w:trHeight w:val="462"/>
          <w:jc w:val="center"/>
        </w:trPr>
        <w:tc>
          <w:tcPr>
            <w:tcW w:w="1413" w:type="dxa"/>
            <w:vMerge w:val="restart"/>
            <w:shd w:val="clear" w:color="auto" w:fill="EDEDED"/>
            <w:vAlign w:val="center"/>
          </w:tcPr>
          <w:p w14:paraId="5A5F1A97" w14:textId="5E60AF5C" w:rsidR="00630FC6" w:rsidRPr="00AA5E0F" w:rsidRDefault="00371275" w:rsidP="003237C9">
            <w:pPr>
              <w:jc w:val="center"/>
              <w:rPr>
                <w:rFonts w:ascii="Arial Narrow" w:eastAsia="Arial" w:hAnsi="Arial Narrow" w:cs="Arial"/>
              </w:rPr>
            </w:pPr>
            <w:r w:rsidRPr="00AA5E0F">
              <w:rPr>
                <w:rFonts w:ascii="Arial Narrow" w:eastAsia="Arial" w:hAnsi="Arial Narrow" w:cs="Arial"/>
                <w:b/>
              </w:rPr>
              <w:t xml:space="preserve">Multa </w:t>
            </w:r>
            <w:r w:rsidRPr="00AA5E0F">
              <w:rPr>
                <w:rFonts w:ascii="Arial Narrow" w:eastAsia="Arial" w:hAnsi="Arial Narrow" w:cs="Arial"/>
              </w:rPr>
              <w:t xml:space="preserve">de treinta </w:t>
            </w:r>
            <w:r w:rsidRPr="00AA5E0F">
              <w:rPr>
                <w:rFonts w:ascii="Arial Narrow" w:eastAsia="Arial" w:hAnsi="Arial Narrow" w:cs="Arial"/>
                <w:i/>
              </w:rPr>
              <w:t>UMAS</w:t>
            </w:r>
          </w:p>
          <w:p w14:paraId="0D8BFF35" w14:textId="77777777" w:rsidR="00630FC6" w:rsidRPr="00AA5E0F" w:rsidRDefault="00630FC6" w:rsidP="003237C9">
            <w:pPr>
              <w:jc w:val="center"/>
              <w:rPr>
                <w:rFonts w:ascii="Arial Narrow" w:eastAsia="Arial" w:hAnsi="Arial Narrow" w:cs="Arial"/>
              </w:rPr>
            </w:pPr>
          </w:p>
        </w:tc>
        <w:tc>
          <w:tcPr>
            <w:tcW w:w="1231" w:type="dxa"/>
            <w:vMerge w:val="restart"/>
            <w:shd w:val="clear" w:color="auto" w:fill="EDEDED"/>
            <w:vAlign w:val="center"/>
          </w:tcPr>
          <w:p w14:paraId="4ECA3A64" w14:textId="3E344CD1" w:rsidR="00630FC6" w:rsidRPr="00AA5E0F" w:rsidRDefault="00371275" w:rsidP="003237C9">
            <w:pPr>
              <w:jc w:val="center"/>
              <w:rPr>
                <w:rFonts w:ascii="Arial Narrow" w:eastAsia="Arial" w:hAnsi="Arial Narrow" w:cs="Arial"/>
              </w:rPr>
            </w:pPr>
            <w:r w:rsidRPr="00AA5E0F">
              <w:rPr>
                <w:rFonts w:ascii="Arial Narrow" w:eastAsia="Arial" w:hAnsi="Arial Narrow" w:cs="Arial"/>
                <w:i/>
              </w:rPr>
              <w:lastRenderedPageBreak/>
              <w:t>denunciado</w:t>
            </w:r>
          </w:p>
        </w:tc>
        <w:tc>
          <w:tcPr>
            <w:tcW w:w="1320" w:type="dxa"/>
            <w:vMerge w:val="restart"/>
            <w:shd w:val="clear" w:color="auto" w:fill="EDEDED"/>
            <w:vAlign w:val="center"/>
          </w:tcPr>
          <w:p w14:paraId="3F2EF9A0"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t>7 de abril</w:t>
            </w:r>
          </w:p>
        </w:tc>
        <w:tc>
          <w:tcPr>
            <w:tcW w:w="1451" w:type="dxa"/>
            <w:vMerge w:val="restart"/>
            <w:shd w:val="clear" w:color="auto" w:fill="EDEDED"/>
            <w:vAlign w:val="center"/>
          </w:tcPr>
          <w:p w14:paraId="4EBA30CC" w14:textId="6DBF9601" w:rsidR="00630FC6" w:rsidRPr="00AA5E0F" w:rsidRDefault="00371275" w:rsidP="003237C9">
            <w:pPr>
              <w:jc w:val="center"/>
              <w:rPr>
                <w:rFonts w:ascii="Arial Narrow" w:eastAsia="Arial" w:hAnsi="Arial Narrow" w:cs="Arial"/>
              </w:rPr>
            </w:pPr>
            <w:r w:rsidRPr="00AA5E0F">
              <w:rPr>
                <w:rFonts w:ascii="Arial Narrow" w:eastAsia="Arial" w:hAnsi="Arial Narrow" w:cs="Arial"/>
                <w:b/>
              </w:rPr>
              <w:t>Quince días</w:t>
            </w:r>
            <w:r w:rsidRPr="00AA5E0F">
              <w:rPr>
                <w:rFonts w:ascii="Arial Narrow" w:eastAsia="Arial" w:hAnsi="Arial Narrow" w:cs="Arial"/>
              </w:rPr>
              <w:t xml:space="preserve"> hábiles contados a </w:t>
            </w:r>
            <w:r w:rsidRPr="00AA5E0F">
              <w:rPr>
                <w:rFonts w:ascii="Arial Narrow" w:eastAsia="Arial" w:hAnsi="Arial Narrow" w:cs="Arial"/>
              </w:rPr>
              <w:lastRenderedPageBreak/>
              <w:t xml:space="preserve">partir del siguiente al que cause ejecutoria la </w:t>
            </w:r>
            <w:r w:rsidRPr="00AA5E0F">
              <w:rPr>
                <w:rFonts w:ascii="Arial Narrow" w:eastAsia="Arial" w:hAnsi="Arial Narrow" w:cs="Arial"/>
                <w:i/>
              </w:rPr>
              <w:t>sentencia</w:t>
            </w:r>
            <w:r w:rsidRPr="00AA5E0F">
              <w:rPr>
                <w:rFonts w:ascii="Arial Narrow" w:eastAsia="Arial" w:hAnsi="Arial Narrow" w:cs="Arial"/>
              </w:rPr>
              <w:t>.</w:t>
            </w:r>
          </w:p>
          <w:p w14:paraId="24E41DA4" w14:textId="7C117BBF" w:rsidR="000F12E3" w:rsidRPr="00AA5E0F" w:rsidRDefault="002D6856" w:rsidP="000F12E3">
            <w:pPr>
              <w:jc w:val="center"/>
              <w:rPr>
                <w:rFonts w:ascii="Arial Narrow" w:eastAsia="Arial" w:hAnsi="Arial Narrow" w:cs="Arial"/>
              </w:rPr>
            </w:pPr>
            <w:r w:rsidRPr="00AA5E0F">
              <w:rPr>
                <w:rFonts w:ascii="Arial Narrow" w:eastAsia="Arial" w:hAnsi="Arial Narrow" w:cs="Arial"/>
              </w:rPr>
              <w:t>8</w:t>
            </w:r>
            <w:r w:rsidR="00464959" w:rsidRPr="00AA5E0F">
              <w:rPr>
                <w:rFonts w:ascii="Arial Narrow" w:eastAsia="Arial" w:hAnsi="Arial Narrow" w:cs="Arial"/>
              </w:rPr>
              <w:t xml:space="preserve"> de abril al </w:t>
            </w:r>
            <w:r w:rsidRPr="00AA5E0F">
              <w:rPr>
                <w:rFonts w:ascii="Arial Narrow" w:eastAsia="Arial" w:hAnsi="Arial Narrow" w:cs="Arial"/>
              </w:rPr>
              <w:t>7</w:t>
            </w:r>
            <w:r w:rsidR="001D1BE7" w:rsidRPr="00AA5E0F">
              <w:rPr>
                <w:rFonts w:ascii="Arial Narrow" w:eastAsia="Arial" w:hAnsi="Arial Narrow" w:cs="Arial"/>
              </w:rPr>
              <w:t xml:space="preserve"> </w:t>
            </w:r>
            <w:r w:rsidR="00464959" w:rsidRPr="00AA5E0F">
              <w:rPr>
                <w:rFonts w:ascii="Arial Narrow" w:eastAsia="Arial" w:hAnsi="Arial Narrow" w:cs="Arial"/>
              </w:rPr>
              <w:t>de mayo</w:t>
            </w:r>
            <w:r w:rsidR="00464959" w:rsidRPr="00AA5E0F">
              <w:rPr>
                <w:rStyle w:val="Refdenotaalpie"/>
                <w:rFonts w:ascii="Arial Narrow" w:eastAsia="Arial" w:hAnsi="Arial Narrow" w:cs="Arial"/>
              </w:rPr>
              <w:footnoteReference w:id="40"/>
            </w:r>
          </w:p>
          <w:p w14:paraId="082B4D2A" w14:textId="5341721F" w:rsidR="00E56602" w:rsidRPr="00AA5E0F" w:rsidRDefault="00E56602" w:rsidP="003237C9">
            <w:pPr>
              <w:jc w:val="center"/>
              <w:rPr>
                <w:rFonts w:ascii="Arial Narrow" w:eastAsia="Arial" w:hAnsi="Arial Narrow" w:cs="Arial"/>
              </w:rPr>
            </w:pPr>
          </w:p>
        </w:tc>
        <w:tc>
          <w:tcPr>
            <w:tcW w:w="1320" w:type="dxa"/>
            <w:vMerge w:val="restart"/>
            <w:shd w:val="clear" w:color="auto" w:fill="EDEDED"/>
            <w:vAlign w:val="center"/>
          </w:tcPr>
          <w:p w14:paraId="3C39B4C1" w14:textId="5EDA2DEF" w:rsidR="005D3C05" w:rsidRPr="00AA5E0F" w:rsidRDefault="005D3C05" w:rsidP="003237C9">
            <w:pPr>
              <w:jc w:val="center"/>
              <w:rPr>
                <w:rFonts w:ascii="Arial Narrow" w:eastAsia="Arial" w:hAnsi="Arial Narrow" w:cs="Arial"/>
              </w:rPr>
            </w:pPr>
            <w:r w:rsidRPr="00AA5E0F">
              <w:rPr>
                <w:rFonts w:ascii="Arial Narrow" w:eastAsia="Arial" w:hAnsi="Arial Narrow" w:cs="Arial"/>
              </w:rPr>
              <w:lastRenderedPageBreak/>
              <w:t xml:space="preserve">Cinco días hábiles </w:t>
            </w:r>
            <w:r w:rsidRPr="00AA5E0F">
              <w:rPr>
                <w:rFonts w:ascii="Arial Narrow" w:eastAsia="Arial" w:hAnsi="Arial Narrow" w:cs="Arial"/>
              </w:rPr>
              <w:lastRenderedPageBreak/>
              <w:t xml:space="preserve">efectuado el pago </w:t>
            </w:r>
          </w:p>
          <w:p w14:paraId="5AEC80E8" w14:textId="129116F1" w:rsidR="005D3C05" w:rsidRPr="00AA5E0F" w:rsidRDefault="005D3C05" w:rsidP="005D3C05">
            <w:pPr>
              <w:pStyle w:val="Prrafodelista"/>
              <w:ind w:left="360"/>
              <w:rPr>
                <w:rFonts w:ascii="Arial Narrow" w:eastAsia="Arial" w:hAnsi="Arial Narrow" w:cs="Arial"/>
              </w:rPr>
            </w:pPr>
            <w:r w:rsidRPr="00AA5E0F">
              <w:rPr>
                <w:rFonts w:ascii="Arial Narrow" w:eastAsia="Arial" w:hAnsi="Arial Narrow" w:cs="Arial"/>
              </w:rPr>
              <w:t xml:space="preserve">27 de mayo </w:t>
            </w:r>
            <w:r w:rsidR="00614D3A" w:rsidRPr="00AA5E0F">
              <w:rPr>
                <w:rFonts w:ascii="Arial Narrow" w:eastAsia="Arial" w:hAnsi="Arial Narrow" w:cs="Arial"/>
              </w:rPr>
              <w:t>al 3</w:t>
            </w:r>
            <w:r w:rsidRPr="00AA5E0F">
              <w:rPr>
                <w:rFonts w:ascii="Arial Narrow" w:eastAsia="Arial" w:hAnsi="Arial Narrow" w:cs="Arial"/>
              </w:rPr>
              <w:t xml:space="preserve"> de junio</w:t>
            </w:r>
            <w:r w:rsidRPr="00AA5E0F">
              <w:rPr>
                <w:rStyle w:val="Refdenotaalpie"/>
                <w:rFonts w:ascii="Arial Narrow" w:eastAsia="Arial" w:hAnsi="Arial Narrow" w:cs="Arial"/>
              </w:rPr>
              <w:footnoteReference w:id="41"/>
            </w:r>
          </w:p>
          <w:p w14:paraId="003BF62A" w14:textId="5E76EDB4" w:rsidR="00630FC6" w:rsidRPr="00AA5E0F" w:rsidRDefault="00371275" w:rsidP="003237C9">
            <w:pPr>
              <w:jc w:val="center"/>
              <w:rPr>
                <w:rFonts w:ascii="Arial Narrow" w:eastAsia="Arial" w:hAnsi="Arial Narrow" w:cs="Arial"/>
              </w:rPr>
            </w:pPr>
            <w:r w:rsidRPr="00AA5E0F">
              <w:rPr>
                <w:rFonts w:ascii="Arial Narrow" w:eastAsia="Arial" w:hAnsi="Arial Narrow" w:cs="Arial"/>
              </w:rPr>
              <w:t>30 de mayo</w:t>
            </w:r>
          </w:p>
          <w:p w14:paraId="175F5BB0" w14:textId="3973080E" w:rsidR="005D3C05" w:rsidRPr="00AA5E0F" w:rsidRDefault="005D3C05" w:rsidP="005D3C05">
            <w:pPr>
              <w:pStyle w:val="Prrafodelista"/>
              <w:ind w:left="360"/>
              <w:rPr>
                <w:rFonts w:ascii="Arial Narrow" w:eastAsia="Arial" w:hAnsi="Arial Narrow" w:cs="Arial"/>
              </w:rPr>
            </w:pPr>
          </w:p>
        </w:tc>
        <w:tc>
          <w:tcPr>
            <w:tcW w:w="975" w:type="dxa"/>
            <w:vMerge w:val="restart"/>
            <w:shd w:val="clear" w:color="auto" w:fill="EDEDED"/>
            <w:vAlign w:val="center"/>
          </w:tcPr>
          <w:sdt>
            <w:sdtPr>
              <w:rPr>
                <w:rFonts w:ascii="Arial Narrow" w:hAnsi="Arial Narrow"/>
              </w:rPr>
              <w:tag w:val="goog_rdk_0"/>
              <w:id w:val="886545"/>
            </w:sdtPr>
            <w:sdtContent>
              <w:p w14:paraId="404D2BC8" w14:textId="2AB7CFE6" w:rsidR="00630FC6" w:rsidRPr="00AA5E0F" w:rsidRDefault="00371275" w:rsidP="005D3C05">
                <w:pPr>
                  <w:jc w:val="center"/>
                  <w:rPr>
                    <w:rFonts w:ascii="Arial Narrow" w:eastAsia="Arial" w:hAnsi="Arial Narrow" w:cs="Arial"/>
                    <w:b/>
                  </w:rPr>
                </w:pPr>
                <w:r w:rsidRPr="00AA5E0F">
                  <w:rPr>
                    <w:rFonts w:ascii="Segoe UI Symbol" w:eastAsia="Arial Unicode MS" w:hAnsi="Segoe UI Symbol" w:cs="Segoe UI Symbol"/>
                    <w:b/>
                  </w:rPr>
                  <w:t>✔</w:t>
                </w:r>
                <w:r w:rsidR="005D3C05" w:rsidRPr="00AA5E0F">
                  <w:rPr>
                    <w:rStyle w:val="Refdenotaalpie"/>
                    <w:rFonts w:ascii="Segoe UI Symbol" w:eastAsia="Arial Unicode MS" w:hAnsi="Segoe UI Symbol" w:cs="Segoe UI Symbol"/>
                    <w:b/>
                  </w:rPr>
                  <w:footnoteReference w:id="42"/>
                </w:r>
              </w:p>
            </w:sdtContent>
          </w:sdt>
        </w:tc>
      </w:tr>
      <w:tr w:rsidR="00630FC6" w:rsidRPr="00AA5E0F" w14:paraId="65F646C4" w14:textId="77777777" w:rsidTr="005C60A8">
        <w:trPr>
          <w:trHeight w:val="432"/>
          <w:jc w:val="center"/>
        </w:trPr>
        <w:tc>
          <w:tcPr>
            <w:tcW w:w="1413" w:type="dxa"/>
            <w:vMerge/>
            <w:shd w:val="clear" w:color="auto" w:fill="EDEDED"/>
            <w:vAlign w:val="center"/>
          </w:tcPr>
          <w:p w14:paraId="5E6BB7A7"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1231" w:type="dxa"/>
            <w:vMerge/>
            <w:shd w:val="clear" w:color="auto" w:fill="EDEDED"/>
            <w:vAlign w:val="center"/>
          </w:tcPr>
          <w:p w14:paraId="65716997"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1320" w:type="dxa"/>
            <w:vMerge/>
            <w:shd w:val="clear" w:color="auto" w:fill="EDEDED"/>
            <w:vAlign w:val="center"/>
          </w:tcPr>
          <w:p w14:paraId="4AECC396"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1451" w:type="dxa"/>
            <w:vMerge/>
            <w:shd w:val="clear" w:color="auto" w:fill="EDEDED"/>
            <w:vAlign w:val="center"/>
          </w:tcPr>
          <w:p w14:paraId="78182363"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1320" w:type="dxa"/>
            <w:vMerge/>
            <w:shd w:val="clear" w:color="auto" w:fill="EDEDED"/>
            <w:vAlign w:val="center"/>
          </w:tcPr>
          <w:p w14:paraId="51127B42"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975" w:type="dxa"/>
            <w:vMerge/>
            <w:shd w:val="clear" w:color="auto" w:fill="EDEDED"/>
            <w:vAlign w:val="center"/>
          </w:tcPr>
          <w:p w14:paraId="4D0F7B34" w14:textId="77777777" w:rsidR="00630FC6" w:rsidRPr="00AA5E0F" w:rsidRDefault="00630FC6" w:rsidP="003237C9">
            <w:pPr>
              <w:pBdr>
                <w:top w:val="nil"/>
                <w:left w:val="nil"/>
                <w:bottom w:val="nil"/>
                <w:right w:val="nil"/>
                <w:between w:val="nil"/>
              </w:pBdr>
              <w:rPr>
                <w:rFonts w:ascii="Arial Narrow" w:eastAsia="Arial" w:hAnsi="Arial Narrow" w:cs="Arial"/>
                <w:b/>
              </w:rPr>
            </w:pPr>
          </w:p>
        </w:tc>
      </w:tr>
      <w:tr w:rsidR="00630FC6" w:rsidRPr="00AA5E0F" w14:paraId="51E3E50C" w14:textId="77777777" w:rsidTr="005C60A8">
        <w:trPr>
          <w:trHeight w:val="461"/>
          <w:jc w:val="center"/>
        </w:trPr>
        <w:tc>
          <w:tcPr>
            <w:tcW w:w="1413" w:type="dxa"/>
            <w:vMerge/>
            <w:shd w:val="clear" w:color="auto" w:fill="EDEDED"/>
            <w:vAlign w:val="center"/>
          </w:tcPr>
          <w:p w14:paraId="3405B4FB"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1231" w:type="dxa"/>
            <w:vMerge/>
            <w:shd w:val="clear" w:color="auto" w:fill="EDEDED"/>
            <w:vAlign w:val="center"/>
          </w:tcPr>
          <w:p w14:paraId="59FCCA9D"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1320" w:type="dxa"/>
            <w:vMerge/>
            <w:shd w:val="clear" w:color="auto" w:fill="EDEDED"/>
            <w:vAlign w:val="center"/>
          </w:tcPr>
          <w:p w14:paraId="51F5C32C"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1451" w:type="dxa"/>
            <w:vMerge/>
            <w:shd w:val="clear" w:color="auto" w:fill="EDEDED"/>
            <w:vAlign w:val="center"/>
          </w:tcPr>
          <w:p w14:paraId="5C4D5C87"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1320" w:type="dxa"/>
            <w:vMerge/>
            <w:shd w:val="clear" w:color="auto" w:fill="EDEDED"/>
            <w:vAlign w:val="center"/>
          </w:tcPr>
          <w:p w14:paraId="1EE39650"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975" w:type="dxa"/>
            <w:vMerge/>
            <w:shd w:val="clear" w:color="auto" w:fill="EDEDED"/>
            <w:vAlign w:val="center"/>
          </w:tcPr>
          <w:p w14:paraId="1C0A4ACA" w14:textId="77777777" w:rsidR="00630FC6" w:rsidRPr="00AA5E0F" w:rsidRDefault="00630FC6" w:rsidP="003237C9">
            <w:pPr>
              <w:pBdr>
                <w:top w:val="nil"/>
                <w:left w:val="nil"/>
                <w:bottom w:val="nil"/>
                <w:right w:val="nil"/>
                <w:between w:val="nil"/>
              </w:pBdr>
              <w:rPr>
                <w:rFonts w:ascii="Arial Narrow" w:eastAsia="Arial" w:hAnsi="Arial Narrow" w:cs="Arial"/>
                <w:b/>
              </w:rPr>
            </w:pPr>
          </w:p>
        </w:tc>
      </w:tr>
      <w:tr w:rsidR="00630FC6" w:rsidRPr="00AA5E0F" w14:paraId="6C7EE2FE" w14:textId="77777777" w:rsidTr="005C60A8">
        <w:trPr>
          <w:trHeight w:val="461"/>
          <w:jc w:val="center"/>
        </w:trPr>
        <w:tc>
          <w:tcPr>
            <w:tcW w:w="1413" w:type="dxa"/>
            <w:vMerge/>
            <w:shd w:val="clear" w:color="auto" w:fill="EDEDED"/>
            <w:vAlign w:val="center"/>
          </w:tcPr>
          <w:p w14:paraId="2ED6EA02"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1231" w:type="dxa"/>
            <w:vMerge/>
            <w:shd w:val="clear" w:color="auto" w:fill="EDEDED"/>
            <w:vAlign w:val="center"/>
          </w:tcPr>
          <w:p w14:paraId="05DC10BE"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1320" w:type="dxa"/>
            <w:vMerge/>
            <w:shd w:val="clear" w:color="auto" w:fill="EDEDED"/>
            <w:vAlign w:val="center"/>
          </w:tcPr>
          <w:p w14:paraId="667AFD79"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1451" w:type="dxa"/>
            <w:vMerge/>
            <w:shd w:val="clear" w:color="auto" w:fill="EDEDED"/>
            <w:vAlign w:val="center"/>
          </w:tcPr>
          <w:p w14:paraId="175AEA7E"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1320" w:type="dxa"/>
            <w:vMerge/>
            <w:shd w:val="clear" w:color="auto" w:fill="EDEDED"/>
            <w:vAlign w:val="center"/>
          </w:tcPr>
          <w:p w14:paraId="15E2ADF5" w14:textId="77777777" w:rsidR="00630FC6" w:rsidRPr="00AA5E0F" w:rsidRDefault="00630FC6" w:rsidP="003237C9">
            <w:pPr>
              <w:pBdr>
                <w:top w:val="nil"/>
                <w:left w:val="nil"/>
                <w:bottom w:val="nil"/>
                <w:right w:val="nil"/>
                <w:between w:val="nil"/>
              </w:pBdr>
              <w:rPr>
                <w:rFonts w:ascii="Arial Narrow" w:eastAsia="Arial" w:hAnsi="Arial Narrow" w:cs="Arial"/>
                <w:b/>
              </w:rPr>
            </w:pPr>
          </w:p>
        </w:tc>
        <w:tc>
          <w:tcPr>
            <w:tcW w:w="975" w:type="dxa"/>
            <w:vMerge/>
            <w:shd w:val="clear" w:color="auto" w:fill="EDEDED"/>
            <w:vAlign w:val="center"/>
          </w:tcPr>
          <w:p w14:paraId="34383CBD" w14:textId="77777777" w:rsidR="00630FC6" w:rsidRPr="00AA5E0F" w:rsidRDefault="00630FC6" w:rsidP="003237C9">
            <w:pPr>
              <w:pBdr>
                <w:top w:val="nil"/>
                <w:left w:val="nil"/>
                <w:bottom w:val="nil"/>
                <w:right w:val="nil"/>
                <w:between w:val="nil"/>
              </w:pBdr>
              <w:rPr>
                <w:rFonts w:ascii="Arial Narrow" w:eastAsia="Arial" w:hAnsi="Arial Narrow" w:cs="Arial"/>
                <w:b/>
              </w:rPr>
            </w:pPr>
          </w:p>
        </w:tc>
      </w:tr>
      <w:tr w:rsidR="00630FC6" w:rsidRPr="00AA5E0F" w14:paraId="1464D460" w14:textId="77777777" w:rsidTr="005C60A8">
        <w:trPr>
          <w:trHeight w:val="461"/>
          <w:jc w:val="center"/>
        </w:trPr>
        <w:tc>
          <w:tcPr>
            <w:tcW w:w="1413" w:type="dxa"/>
            <w:shd w:val="clear" w:color="auto" w:fill="EDEDED"/>
            <w:vAlign w:val="center"/>
          </w:tcPr>
          <w:p w14:paraId="5AD71D49" w14:textId="2F75F1C2" w:rsidR="00630FC6" w:rsidRPr="00AA5E0F" w:rsidRDefault="00371275" w:rsidP="003237C9">
            <w:pPr>
              <w:pBdr>
                <w:top w:val="nil"/>
                <w:left w:val="nil"/>
                <w:bottom w:val="nil"/>
                <w:right w:val="nil"/>
                <w:between w:val="nil"/>
              </w:pBdr>
              <w:jc w:val="center"/>
              <w:rPr>
                <w:rFonts w:ascii="Arial Narrow" w:eastAsia="Arial" w:hAnsi="Arial Narrow" w:cs="Arial"/>
              </w:rPr>
            </w:pPr>
            <w:r w:rsidRPr="00AA5E0F">
              <w:rPr>
                <w:rFonts w:ascii="Arial Narrow" w:eastAsia="Arial" w:hAnsi="Arial Narrow" w:cs="Arial"/>
              </w:rPr>
              <w:t xml:space="preserve">Se vincula a </w:t>
            </w:r>
            <w:r w:rsidRPr="00AA5E0F">
              <w:rPr>
                <w:rFonts w:ascii="Arial Narrow" w:eastAsia="Arial" w:hAnsi="Arial Narrow" w:cs="Arial"/>
                <w:i/>
              </w:rPr>
              <w:t xml:space="preserve">SEIMUJER </w:t>
            </w:r>
            <w:r w:rsidRPr="00AA5E0F">
              <w:rPr>
                <w:rFonts w:ascii="Arial Narrow" w:eastAsia="Arial" w:hAnsi="Arial Narrow" w:cs="Arial"/>
              </w:rPr>
              <w:t xml:space="preserve">para que implemente un programa de </w:t>
            </w:r>
            <w:r w:rsidRPr="00AA5E0F">
              <w:rPr>
                <w:rFonts w:ascii="Arial Narrow" w:eastAsia="Arial" w:hAnsi="Arial Narrow" w:cs="Arial"/>
                <w:b/>
              </w:rPr>
              <w:t xml:space="preserve">capacitación </w:t>
            </w:r>
            <w:r w:rsidRPr="00AA5E0F">
              <w:rPr>
                <w:rFonts w:ascii="Arial Narrow" w:eastAsia="Arial" w:hAnsi="Arial Narrow" w:cs="Arial"/>
              </w:rPr>
              <w:t>sobre género y violencia política</w:t>
            </w:r>
          </w:p>
        </w:tc>
        <w:tc>
          <w:tcPr>
            <w:tcW w:w="1231" w:type="dxa"/>
            <w:shd w:val="clear" w:color="auto" w:fill="EDEDED"/>
            <w:vAlign w:val="center"/>
          </w:tcPr>
          <w:p w14:paraId="098B72D5" w14:textId="77777777" w:rsidR="00630FC6" w:rsidRPr="00AA5E0F" w:rsidRDefault="00371275" w:rsidP="003237C9">
            <w:pPr>
              <w:jc w:val="center"/>
              <w:rPr>
                <w:rFonts w:ascii="Arial Narrow" w:eastAsia="Arial" w:hAnsi="Arial Narrow" w:cs="Arial"/>
                <w:i/>
                <w:color w:val="000000"/>
              </w:rPr>
            </w:pPr>
            <w:r w:rsidRPr="00AA5E0F">
              <w:rPr>
                <w:rFonts w:ascii="Arial Narrow" w:eastAsia="Arial" w:hAnsi="Arial Narrow" w:cs="Arial"/>
                <w:i/>
              </w:rPr>
              <w:t>SEIMUJER</w:t>
            </w:r>
          </w:p>
        </w:tc>
        <w:tc>
          <w:tcPr>
            <w:tcW w:w="1320" w:type="dxa"/>
            <w:shd w:val="clear" w:color="auto" w:fill="EDEDED"/>
            <w:vAlign w:val="center"/>
          </w:tcPr>
          <w:p w14:paraId="45C10BC7"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t>7 de abril</w:t>
            </w:r>
          </w:p>
        </w:tc>
        <w:tc>
          <w:tcPr>
            <w:tcW w:w="1451" w:type="dxa"/>
            <w:shd w:val="clear" w:color="auto" w:fill="EDEDED"/>
          </w:tcPr>
          <w:p w14:paraId="19EDA630" w14:textId="77777777" w:rsidR="00630FC6" w:rsidRPr="00AA5E0F" w:rsidRDefault="00630FC6" w:rsidP="005D348C">
            <w:pPr>
              <w:jc w:val="both"/>
              <w:rPr>
                <w:rFonts w:ascii="Arial Narrow" w:eastAsia="Arial" w:hAnsi="Arial Narrow" w:cs="Arial"/>
              </w:rPr>
            </w:pPr>
          </w:p>
          <w:p w14:paraId="42970DA3" w14:textId="77777777" w:rsidR="005D348C" w:rsidRPr="00AA5E0F" w:rsidRDefault="005D348C" w:rsidP="005D348C">
            <w:pPr>
              <w:jc w:val="both"/>
              <w:rPr>
                <w:rFonts w:ascii="Arial Narrow" w:eastAsia="Arial" w:hAnsi="Arial Narrow" w:cs="Arial"/>
              </w:rPr>
            </w:pPr>
            <w:r w:rsidRPr="00AA5E0F">
              <w:rPr>
                <w:rFonts w:ascii="Arial Narrow" w:eastAsia="Arial" w:hAnsi="Arial Narrow" w:cs="Arial"/>
              </w:rPr>
              <w:t>Lo implementara a la brevedad e informara una vez concluido</w:t>
            </w:r>
          </w:p>
          <w:p w14:paraId="12FEB7CA" w14:textId="77777777" w:rsidR="00630FC6" w:rsidRPr="00AA5E0F" w:rsidRDefault="00630FC6" w:rsidP="005D348C">
            <w:pPr>
              <w:jc w:val="both"/>
              <w:rPr>
                <w:rFonts w:ascii="Arial Narrow" w:eastAsia="Arial" w:hAnsi="Arial Narrow" w:cs="Arial"/>
              </w:rPr>
            </w:pPr>
          </w:p>
          <w:p w14:paraId="50DD75E2" w14:textId="5AC87E56" w:rsidR="00630FC6" w:rsidRPr="00AA5E0F" w:rsidRDefault="00371275" w:rsidP="005D348C">
            <w:pPr>
              <w:jc w:val="both"/>
              <w:rPr>
                <w:rFonts w:ascii="Arial Narrow" w:eastAsia="Arial" w:hAnsi="Arial Narrow" w:cs="Arial"/>
              </w:rPr>
            </w:pPr>
            <w:r w:rsidRPr="00AA5E0F">
              <w:rPr>
                <w:rFonts w:ascii="Arial Narrow" w:eastAsia="Arial" w:hAnsi="Arial Narrow" w:cs="Arial"/>
              </w:rPr>
              <w:t>Una vez que concluya dicha capacitación</w:t>
            </w:r>
          </w:p>
        </w:tc>
        <w:tc>
          <w:tcPr>
            <w:tcW w:w="1320" w:type="dxa"/>
            <w:shd w:val="clear" w:color="auto" w:fill="EDEDED"/>
            <w:vAlign w:val="center"/>
          </w:tcPr>
          <w:p w14:paraId="5B002D1A"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t>no informó</w:t>
            </w:r>
          </w:p>
        </w:tc>
        <w:tc>
          <w:tcPr>
            <w:tcW w:w="975" w:type="dxa"/>
            <w:shd w:val="clear" w:color="auto" w:fill="EDEDED"/>
            <w:vAlign w:val="center"/>
          </w:tcPr>
          <w:p w14:paraId="44267B42" w14:textId="77777777" w:rsidR="00630FC6" w:rsidRPr="00AA5E0F" w:rsidRDefault="00371275" w:rsidP="003237C9">
            <w:pPr>
              <w:jc w:val="center"/>
              <w:rPr>
                <w:rFonts w:ascii="Arial Narrow" w:eastAsia="Arial" w:hAnsi="Arial Narrow" w:cs="Cambria Math"/>
                <w:bCs/>
              </w:rPr>
            </w:pPr>
            <w:r w:rsidRPr="00AA5E0F">
              <w:rPr>
                <w:rFonts w:ascii="Cambria Math" w:eastAsia="Arial" w:hAnsi="Cambria Math" w:cs="Cambria Math"/>
                <w:bCs/>
              </w:rPr>
              <w:t>𝞦</w:t>
            </w:r>
          </w:p>
          <w:p w14:paraId="30CF1BA8" w14:textId="59E06435" w:rsidR="005D348C" w:rsidRPr="00AA5E0F" w:rsidRDefault="005D348C" w:rsidP="003237C9">
            <w:pPr>
              <w:jc w:val="center"/>
              <w:rPr>
                <w:rFonts w:ascii="Arial Narrow" w:eastAsia="Arial" w:hAnsi="Arial Narrow" w:cs="Arial"/>
                <w:bCs/>
              </w:rPr>
            </w:pPr>
            <w:r w:rsidRPr="00AA5E0F">
              <w:rPr>
                <w:rFonts w:ascii="Arial Narrow" w:eastAsia="Arial" w:hAnsi="Arial Narrow" w:cs="Cambria Math"/>
                <w:bCs/>
              </w:rPr>
              <w:t xml:space="preserve">Incumplió respecto a informa </w:t>
            </w:r>
            <w:r w:rsidR="00614D3A" w:rsidRPr="00AA5E0F">
              <w:rPr>
                <w:rFonts w:ascii="Arial Narrow" w:eastAsia="Arial" w:hAnsi="Arial Narrow" w:cs="Cambria Math"/>
                <w:bCs/>
              </w:rPr>
              <w:t>a este</w:t>
            </w:r>
            <w:r w:rsidRPr="00AA5E0F">
              <w:rPr>
                <w:rFonts w:ascii="Arial Narrow" w:eastAsia="Arial" w:hAnsi="Arial Narrow" w:cs="Cambria Math"/>
                <w:bCs/>
              </w:rPr>
              <w:t xml:space="preserve"> </w:t>
            </w:r>
            <w:r w:rsidRPr="00AA5E0F">
              <w:rPr>
                <w:rFonts w:ascii="Arial Narrow" w:eastAsia="Arial" w:hAnsi="Arial Narrow" w:cs="Cambria Math"/>
                <w:bCs/>
                <w:i/>
                <w:iCs/>
              </w:rPr>
              <w:t>órgano jurisdiccional</w:t>
            </w:r>
            <w:r w:rsidRPr="00AA5E0F">
              <w:rPr>
                <w:rFonts w:ascii="Arial Narrow" w:eastAsia="Arial" w:hAnsi="Arial Narrow" w:cs="Cambria Math"/>
                <w:bCs/>
              </w:rPr>
              <w:t>.</w:t>
            </w:r>
          </w:p>
        </w:tc>
      </w:tr>
      <w:tr w:rsidR="00630FC6" w:rsidRPr="00AA5E0F" w14:paraId="06AAE530" w14:textId="77777777" w:rsidTr="005C60A8">
        <w:trPr>
          <w:trHeight w:val="461"/>
          <w:jc w:val="center"/>
        </w:trPr>
        <w:tc>
          <w:tcPr>
            <w:tcW w:w="1413" w:type="dxa"/>
            <w:shd w:val="clear" w:color="auto" w:fill="EDEDED"/>
            <w:vAlign w:val="center"/>
          </w:tcPr>
          <w:p w14:paraId="7B342044" w14:textId="77777777" w:rsidR="00630FC6" w:rsidRPr="00AA5E0F" w:rsidRDefault="00371275" w:rsidP="003237C9">
            <w:pPr>
              <w:pBdr>
                <w:top w:val="nil"/>
                <w:left w:val="nil"/>
                <w:bottom w:val="nil"/>
                <w:right w:val="nil"/>
                <w:between w:val="nil"/>
              </w:pBdr>
              <w:jc w:val="center"/>
              <w:rPr>
                <w:rFonts w:ascii="Arial Narrow" w:eastAsia="Arial" w:hAnsi="Arial Narrow" w:cs="Arial"/>
              </w:rPr>
            </w:pPr>
            <w:r w:rsidRPr="00AA5E0F">
              <w:rPr>
                <w:rFonts w:ascii="Arial Narrow" w:eastAsia="Arial" w:hAnsi="Arial Narrow" w:cs="Arial"/>
              </w:rPr>
              <w:t xml:space="preserve">Asistir al </w:t>
            </w:r>
            <w:r w:rsidRPr="00AA5E0F">
              <w:rPr>
                <w:rFonts w:ascii="Arial Narrow" w:eastAsia="Arial" w:hAnsi="Arial Narrow" w:cs="Arial"/>
                <w:b/>
              </w:rPr>
              <w:t>curso de capacitación</w:t>
            </w:r>
          </w:p>
        </w:tc>
        <w:tc>
          <w:tcPr>
            <w:tcW w:w="1231" w:type="dxa"/>
            <w:shd w:val="clear" w:color="auto" w:fill="EDEDED"/>
            <w:vAlign w:val="center"/>
          </w:tcPr>
          <w:p w14:paraId="19C6D627" w14:textId="58A3816E" w:rsidR="00630FC6" w:rsidRPr="00AA5E0F" w:rsidRDefault="00371275" w:rsidP="003237C9">
            <w:pPr>
              <w:jc w:val="center"/>
              <w:rPr>
                <w:rFonts w:ascii="Arial Narrow" w:eastAsia="Arial" w:hAnsi="Arial Narrow" w:cs="Arial"/>
                <w:i/>
                <w:color w:val="000000"/>
              </w:rPr>
            </w:pPr>
            <w:r w:rsidRPr="00AA5E0F">
              <w:rPr>
                <w:rFonts w:ascii="Arial Narrow" w:eastAsia="Arial" w:hAnsi="Arial Narrow" w:cs="Arial"/>
                <w:i/>
              </w:rPr>
              <w:t>denunciado</w:t>
            </w:r>
          </w:p>
        </w:tc>
        <w:tc>
          <w:tcPr>
            <w:tcW w:w="1320" w:type="dxa"/>
            <w:shd w:val="clear" w:color="auto" w:fill="EDEDED"/>
            <w:vAlign w:val="center"/>
          </w:tcPr>
          <w:p w14:paraId="7C125CF9"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t>7 de abril</w:t>
            </w:r>
          </w:p>
        </w:tc>
        <w:tc>
          <w:tcPr>
            <w:tcW w:w="1451" w:type="dxa"/>
            <w:shd w:val="clear" w:color="auto" w:fill="EDEDED"/>
          </w:tcPr>
          <w:p w14:paraId="6785AF3F" w14:textId="77777777" w:rsidR="00630FC6" w:rsidRPr="00AA5E0F" w:rsidRDefault="00630FC6" w:rsidP="003237C9">
            <w:pPr>
              <w:jc w:val="center"/>
              <w:rPr>
                <w:rFonts w:ascii="Arial Narrow" w:eastAsia="Arial" w:hAnsi="Arial Narrow" w:cs="Arial"/>
              </w:rPr>
            </w:pPr>
          </w:p>
          <w:p w14:paraId="0EA0E838" w14:textId="77777777" w:rsidR="00630FC6" w:rsidRPr="00AA5E0F" w:rsidRDefault="00630FC6" w:rsidP="003237C9">
            <w:pPr>
              <w:jc w:val="center"/>
              <w:rPr>
                <w:rFonts w:ascii="Arial Narrow" w:eastAsia="Arial" w:hAnsi="Arial Narrow" w:cs="Arial"/>
              </w:rPr>
            </w:pPr>
          </w:p>
          <w:p w14:paraId="4DF96823" w14:textId="45C53D0E" w:rsidR="00630FC6" w:rsidRPr="00AA5E0F" w:rsidRDefault="00371275" w:rsidP="003237C9">
            <w:pPr>
              <w:jc w:val="center"/>
              <w:rPr>
                <w:rFonts w:ascii="Arial Narrow" w:eastAsia="Arial" w:hAnsi="Arial Narrow" w:cs="Arial"/>
              </w:rPr>
            </w:pPr>
            <w:r w:rsidRPr="00AA5E0F">
              <w:rPr>
                <w:rFonts w:ascii="Arial Narrow" w:eastAsia="Arial" w:hAnsi="Arial Narrow" w:cs="Arial"/>
              </w:rPr>
              <w:t>12 a 22 de agosto</w:t>
            </w:r>
            <w:r w:rsidR="005D348C" w:rsidRPr="00AA5E0F">
              <w:rPr>
                <w:rStyle w:val="Refdenotaalpie"/>
                <w:rFonts w:ascii="Arial Narrow" w:eastAsia="Arial" w:hAnsi="Arial Narrow" w:cs="Arial"/>
              </w:rPr>
              <w:footnoteReference w:id="43"/>
            </w:r>
          </w:p>
          <w:p w14:paraId="741CDE9A" w14:textId="77777777" w:rsidR="00630FC6" w:rsidRPr="00AA5E0F" w:rsidRDefault="00630FC6" w:rsidP="003237C9">
            <w:pPr>
              <w:jc w:val="center"/>
              <w:rPr>
                <w:rFonts w:ascii="Arial Narrow" w:eastAsia="Arial" w:hAnsi="Arial Narrow" w:cs="Arial"/>
              </w:rPr>
            </w:pPr>
          </w:p>
        </w:tc>
        <w:tc>
          <w:tcPr>
            <w:tcW w:w="1320" w:type="dxa"/>
            <w:shd w:val="clear" w:color="auto" w:fill="EDEDED"/>
            <w:vAlign w:val="center"/>
          </w:tcPr>
          <w:p w14:paraId="1294BCA0"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t>2 de octubre</w:t>
            </w:r>
          </w:p>
        </w:tc>
        <w:tc>
          <w:tcPr>
            <w:tcW w:w="975" w:type="dxa"/>
            <w:shd w:val="clear" w:color="auto" w:fill="EDEDED"/>
            <w:vAlign w:val="center"/>
          </w:tcPr>
          <w:p w14:paraId="6F14F135" w14:textId="77777777" w:rsidR="00630FC6" w:rsidRPr="00AA5E0F" w:rsidRDefault="00000000" w:rsidP="003237C9">
            <w:pPr>
              <w:jc w:val="center"/>
              <w:rPr>
                <w:rFonts w:ascii="Arial Narrow" w:eastAsia="Arial" w:hAnsi="Arial Narrow" w:cs="Arial"/>
                <w:b/>
              </w:rPr>
            </w:pPr>
            <w:sdt>
              <w:sdtPr>
                <w:rPr>
                  <w:rFonts w:ascii="Arial Narrow" w:hAnsi="Arial Narrow"/>
                </w:rPr>
                <w:tag w:val="goog_rdk_1"/>
                <w:id w:val="651771401"/>
              </w:sdtPr>
              <w:sdtContent>
                <w:r w:rsidR="00371275" w:rsidRPr="00AA5E0F">
                  <w:rPr>
                    <w:rFonts w:ascii="Segoe UI Symbol" w:eastAsia="Arial Unicode MS" w:hAnsi="Segoe UI Symbol" w:cs="Segoe UI Symbol"/>
                    <w:b/>
                  </w:rPr>
                  <w:t>✔</w:t>
                </w:r>
              </w:sdtContent>
            </w:sdt>
          </w:p>
          <w:p w14:paraId="1176691B" w14:textId="77777777" w:rsidR="00630FC6" w:rsidRPr="00AA5E0F" w:rsidRDefault="00371275" w:rsidP="003237C9">
            <w:pPr>
              <w:jc w:val="center"/>
              <w:rPr>
                <w:rFonts w:ascii="Arial Narrow" w:eastAsia="Arial" w:hAnsi="Arial Narrow" w:cs="Arial"/>
                <w:b/>
              </w:rPr>
            </w:pPr>
            <w:r w:rsidRPr="00AA5E0F">
              <w:rPr>
                <w:rFonts w:ascii="Arial Narrow" w:eastAsia="Arial" w:hAnsi="Arial Narrow" w:cs="Arial"/>
                <w:b/>
              </w:rPr>
              <w:t xml:space="preserve"> Fuera del plazo</w:t>
            </w:r>
          </w:p>
        </w:tc>
      </w:tr>
      <w:tr w:rsidR="00630FC6" w:rsidRPr="00AA5E0F" w14:paraId="1045E69A" w14:textId="77777777" w:rsidTr="005C60A8">
        <w:trPr>
          <w:trHeight w:val="461"/>
          <w:jc w:val="center"/>
        </w:trPr>
        <w:tc>
          <w:tcPr>
            <w:tcW w:w="1413" w:type="dxa"/>
            <w:shd w:val="clear" w:color="auto" w:fill="EDEDED"/>
          </w:tcPr>
          <w:p w14:paraId="652714A3" w14:textId="13A95126" w:rsidR="00630FC6" w:rsidRPr="00AA5E0F" w:rsidRDefault="00371275" w:rsidP="003237C9">
            <w:pPr>
              <w:pBdr>
                <w:top w:val="nil"/>
                <w:left w:val="nil"/>
                <w:bottom w:val="nil"/>
                <w:right w:val="nil"/>
                <w:between w:val="nil"/>
              </w:pBdr>
              <w:jc w:val="center"/>
              <w:rPr>
                <w:rFonts w:ascii="Arial Narrow" w:eastAsia="Arial" w:hAnsi="Arial Narrow" w:cs="Arial"/>
              </w:rPr>
            </w:pPr>
            <w:r w:rsidRPr="00AA5E0F">
              <w:rPr>
                <w:rFonts w:ascii="Arial Narrow" w:eastAsia="Arial" w:hAnsi="Arial Narrow" w:cs="Arial"/>
                <w:b/>
              </w:rPr>
              <w:t xml:space="preserve">Publicación </w:t>
            </w:r>
            <w:r w:rsidRPr="00AA5E0F">
              <w:rPr>
                <w:rFonts w:ascii="Arial Narrow" w:eastAsia="Arial" w:hAnsi="Arial Narrow" w:cs="Arial"/>
              </w:rPr>
              <w:t xml:space="preserve">del resumen </w:t>
            </w:r>
            <w:r w:rsidRPr="00AA5E0F">
              <w:rPr>
                <w:rFonts w:ascii="Arial Narrow" w:eastAsia="Arial" w:hAnsi="Arial Narrow" w:cs="Arial"/>
              </w:rPr>
              <w:lastRenderedPageBreak/>
              <w:t>de la sentencia</w:t>
            </w:r>
          </w:p>
        </w:tc>
        <w:tc>
          <w:tcPr>
            <w:tcW w:w="1231" w:type="dxa"/>
            <w:shd w:val="clear" w:color="auto" w:fill="EDEDED"/>
            <w:vAlign w:val="center"/>
          </w:tcPr>
          <w:p w14:paraId="274FA5E1" w14:textId="77777777" w:rsidR="00630FC6" w:rsidRPr="00AA5E0F" w:rsidRDefault="00371275" w:rsidP="003237C9">
            <w:pPr>
              <w:jc w:val="center"/>
              <w:rPr>
                <w:rFonts w:ascii="Arial Narrow" w:eastAsia="Arial" w:hAnsi="Arial Narrow" w:cs="Arial"/>
                <w:color w:val="000000"/>
              </w:rPr>
            </w:pPr>
            <w:r w:rsidRPr="00AA5E0F">
              <w:rPr>
                <w:rFonts w:ascii="Arial Narrow" w:eastAsia="Arial" w:hAnsi="Arial Narrow" w:cs="Arial"/>
              </w:rPr>
              <w:lastRenderedPageBreak/>
              <w:t xml:space="preserve">En las redes sociales del </w:t>
            </w:r>
            <w:r w:rsidRPr="00AA5E0F">
              <w:rPr>
                <w:rFonts w:ascii="Arial Narrow" w:eastAsia="Arial" w:hAnsi="Arial Narrow" w:cs="Arial"/>
                <w:i/>
              </w:rPr>
              <w:t xml:space="preserve">denunciado </w:t>
            </w:r>
            <w:r w:rsidRPr="00AA5E0F">
              <w:rPr>
                <w:rFonts w:ascii="Arial Narrow" w:eastAsia="Arial" w:hAnsi="Arial Narrow" w:cs="Arial"/>
              </w:rPr>
              <w:t xml:space="preserve">o, en algún </w:t>
            </w:r>
            <w:r w:rsidRPr="00AA5E0F">
              <w:rPr>
                <w:rFonts w:ascii="Arial Narrow" w:eastAsia="Arial" w:hAnsi="Arial Narrow" w:cs="Arial"/>
              </w:rPr>
              <w:lastRenderedPageBreak/>
              <w:t>otro medio de comunicación social que resulte pertinente</w:t>
            </w:r>
          </w:p>
        </w:tc>
        <w:tc>
          <w:tcPr>
            <w:tcW w:w="1320" w:type="dxa"/>
            <w:shd w:val="clear" w:color="auto" w:fill="EDEDED"/>
            <w:vAlign w:val="center"/>
          </w:tcPr>
          <w:p w14:paraId="359B7B76"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lastRenderedPageBreak/>
              <w:t>7 de abril</w:t>
            </w:r>
          </w:p>
        </w:tc>
        <w:tc>
          <w:tcPr>
            <w:tcW w:w="1451" w:type="dxa"/>
            <w:shd w:val="clear" w:color="auto" w:fill="EDEDED"/>
          </w:tcPr>
          <w:p w14:paraId="28DC25BA" w14:textId="77777777" w:rsidR="00630FC6" w:rsidRPr="00AA5E0F" w:rsidRDefault="00630FC6" w:rsidP="003237C9">
            <w:pPr>
              <w:jc w:val="center"/>
              <w:rPr>
                <w:rFonts w:ascii="Arial Narrow" w:eastAsia="Arial" w:hAnsi="Arial Narrow" w:cs="Arial"/>
              </w:rPr>
            </w:pPr>
          </w:p>
          <w:p w14:paraId="20A00B77" w14:textId="77777777" w:rsidR="00630FC6" w:rsidRPr="00AA5E0F" w:rsidRDefault="00630FC6" w:rsidP="003237C9">
            <w:pPr>
              <w:jc w:val="center"/>
              <w:rPr>
                <w:rFonts w:ascii="Arial Narrow" w:eastAsia="Arial" w:hAnsi="Arial Narrow" w:cs="Arial"/>
              </w:rPr>
            </w:pPr>
          </w:p>
          <w:p w14:paraId="36E4A53B" w14:textId="77777777" w:rsidR="00630FC6" w:rsidRPr="00AA5E0F" w:rsidRDefault="00630FC6" w:rsidP="003237C9">
            <w:pPr>
              <w:jc w:val="center"/>
              <w:rPr>
                <w:rFonts w:ascii="Arial Narrow" w:eastAsia="Arial" w:hAnsi="Arial Narrow" w:cs="Arial"/>
              </w:rPr>
            </w:pPr>
          </w:p>
          <w:p w14:paraId="7CA38978"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b/>
              </w:rPr>
              <w:t xml:space="preserve">Quince días </w:t>
            </w:r>
            <w:r w:rsidRPr="00AA5E0F">
              <w:rPr>
                <w:rFonts w:ascii="Arial Narrow" w:eastAsia="Arial" w:hAnsi="Arial Narrow" w:cs="Arial"/>
              </w:rPr>
              <w:t xml:space="preserve">a partir del día siguiente en que se le notifique la firmeza. </w:t>
            </w:r>
          </w:p>
          <w:p w14:paraId="28DDB3E9" w14:textId="6E9360B7" w:rsidR="00630FC6" w:rsidRPr="00AA5E0F" w:rsidRDefault="00371275" w:rsidP="003237C9">
            <w:pPr>
              <w:spacing w:before="240" w:after="240"/>
              <w:jc w:val="center"/>
              <w:rPr>
                <w:rFonts w:ascii="Arial Narrow" w:eastAsia="Arial" w:hAnsi="Arial Narrow" w:cs="Arial"/>
              </w:rPr>
            </w:pPr>
            <w:r w:rsidRPr="00AA5E0F">
              <w:rPr>
                <w:rFonts w:ascii="Arial Narrow" w:eastAsia="Arial" w:hAnsi="Arial Narrow" w:cs="Arial"/>
              </w:rPr>
              <w:t xml:space="preserve">Del </w:t>
            </w:r>
            <w:r w:rsidR="000103AC" w:rsidRPr="00AA5E0F">
              <w:rPr>
                <w:rFonts w:ascii="Arial Narrow" w:eastAsia="Arial" w:hAnsi="Arial Narrow" w:cs="Arial"/>
              </w:rPr>
              <w:t>8</w:t>
            </w:r>
            <w:r w:rsidRPr="00AA5E0F">
              <w:rPr>
                <w:rFonts w:ascii="Arial Narrow" w:eastAsia="Arial" w:hAnsi="Arial Narrow" w:cs="Arial"/>
              </w:rPr>
              <w:t xml:space="preserve"> a 2</w:t>
            </w:r>
            <w:r w:rsidR="00E26088" w:rsidRPr="00AA5E0F">
              <w:rPr>
                <w:rFonts w:ascii="Arial Narrow" w:eastAsia="Arial" w:hAnsi="Arial Narrow" w:cs="Arial"/>
              </w:rPr>
              <w:t>2</w:t>
            </w:r>
            <w:r w:rsidRPr="00AA5E0F">
              <w:rPr>
                <w:rFonts w:ascii="Arial Narrow" w:eastAsia="Arial" w:hAnsi="Arial Narrow" w:cs="Arial"/>
              </w:rPr>
              <w:t xml:space="preserve"> de abril </w:t>
            </w:r>
          </w:p>
        </w:tc>
        <w:tc>
          <w:tcPr>
            <w:tcW w:w="1320" w:type="dxa"/>
            <w:shd w:val="clear" w:color="auto" w:fill="EDEDED"/>
            <w:vAlign w:val="center"/>
          </w:tcPr>
          <w:p w14:paraId="5C4BBA19"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lastRenderedPageBreak/>
              <w:t>30 de mayo</w:t>
            </w:r>
          </w:p>
        </w:tc>
        <w:tc>
          <w:tcPr>
            <w:tcW w:w="975" w:type="dxa"/>
            <w:shd w:val="clear" w:color="auto" w:fill="EDEDED"/>
            <w:vAlign w:val="center"/>
          </w:tcPr>
          <w:sdt>
            <w:sdtPr>
              <w:rPr>
                <w:rFonts w:ascii="Arial Narrow" w:hAnsi="Arial Narrow"/>
              </w:rPr>
              <w:tag w:val="goog_rdk_2"/>
              <w:id w:val="-1634336975"/>
            </w:sdtPr>
            <w:sdtContent>
              <w:p w14:paraId="78BF23C1" w14:textId="77777777" w:rsidR="000103AC" w:rsidRPr="00AA5E0F" w:rsidRDefault="00371275" w:rsidP="003237C9">
                <w:pPr>
                  <w:jc w:val="center"/>
                  <w:rPr>
                    <w:rFonts w:ascii="Segoe UI Symbol" w:eastAsia="Arial Unicode MS" w:hAnsi="Segoe UI Symbol" w:cs="Segoe UI Symbol"/>
                    <w:b/>
                  </w:rPr>
                </w:pPr>
                <w:r w:rsidRPr="00AA5E0F">
                  <w:rPr>
                    <w:rFonts w:ascii="Segoe UI Symbol" w:eastAsia="Arial Unicode MS" w:hAnsi="Segoe UI Symbol" w:cs="Segoe UI Symbol"/>
                    <w:b/>
                  </w:rPr>
                  <w:t>✔</w:t>
                </w:r>
              </w:p>
              <w:p w14:paraId="602F43B8" w14:textId="65431D1D" w:rsidR="00630FC6" w:rsidRPr="00AA5E0F" w:rsidRDefault="000103AC" w:rsidP="003237C9">
                <w:pPr>
                  <w:jc w:val="center"/>
                  <w:rPr>
                    <w:rFonts w:ascii="Arial Narrow" w:eastAsia="Arial" w:hAnsi="Arial Narrow" w:cs="Arial"/>
                  </w:rPr>
                </w:pPr>
                <w:r w:rsidRPr="00AA5E0F">
                  <w:rPr>
                    <w:rFonts w:ascii="Arial Narrow" w:eastAsia="Arial" w:hAnsi="Arial Narrow" w:cs="Arial"/>
                    <w:b/>
                  </w:rPr>
                  <w:lastRenderedPageBreak/>
                  <w:t>Fuera del plazo</w:t>
                </w:r>
              </w:p>
            </w:sdtContent>
          </w:sdt>
        </w:tc>
      </w:tr>
      <w:tr w:rsidR="00630FC6" w:rsidRPr="00AA5E0F" w14:paraId="18F7CB46" w14:textId="77777777" w:rsidTr="005C60A8">
        <w:trPr>
          <w:trHeight w:val="461"/>
          <w:jc w:val="center"/>
        </w:trPr>
        <w:tc>
          <w:tcPr>
            <w:tcW w:w="1413" w:type="dxa"/>
            <w:shd w:val="clear" w:color="auto" w:fill="EDEDED"/>
          </w:tcPr>
          <w:p w14:paraId="64AC65FA" w14:textId="619ADFC4" w:rsidR="00630FC6" w:rsidRPr="00AA5E0F" w:rsidRDefault="00371275" w:rsidP="003237C9">
            <w:pPr>
              <w:pBdr>
                <w:top w:val="nil"/>
                <w:left w:val="nil"/>
                <w:bottom w:val="nil"/>
                <w:right w:val="nil"/>
                <w:between w:val="nil"/>
              </w:pBdr>
              <w:jc w:val="center"/>
              <w:rPr>
                <w:rFonts w:ascii="Arial Narrow" w:eastAsia="Arial" w:hAnsi="Arial Narrow" w:cs="Arial"/>
              </w:rPr>
            </w:pPr>
            <w:r w:rsidRPr="00AA5E0F">
              <w:rPr>
                <w:rFonts w:ascii="Arial Narrow" w:eastAsia="Arial" w:hAnsi="Arial Narrow" w:cs="Arial"/>
                <w:b/>
              </w:rPr>
              <w:lastRenderedPageBreak/>
              <w:t>Difusión</w:t>
            </w:r>
            <w:r w:rsidRPr="00AA5E0F">
              <w:rPr>
                <w:rFonts w:ascii="Arial Narrow" w:eastAsia="Arial" w:hAnsi="Arial Narrow" w:cs="Arial"/>
              </w:rPr>
              <w:t xml:space="preserve"> del resumen de la </w:t>
            </w:r>
            <w:r w:rsidRPr="00AA5E0F">
              <w:rPr>
                <w:rFonts w:ascii="Arial Narrow" w:eastAsia="Arial" w:hAnsi="Arial Narrow" w:cs="Arial"/>
                <w:i/>
              </w:rPr>
              <w:t>sentencia</w:t>
            </w:r>
            <w:r w:rsidRPr="00AA5E0F">
              <w:rPr>
                <w:rFonts w:ascii="Arial Narrow" w:eastAsia="Arial" w:hAnsi="Arial Narrow" w:cs="Arial"/>
              </w:rPr>
              <w:t xml:space="preserve">, a través de </w:t>
            </w:r>
            <w:r w:rsidRPr="00AA5E0F">
              <w:rPr>
                <w:rFonts w:ascii="Arial Narrow" w:eastAsia="Arial" w:hAnsi="Arial Narrow" w:cs="Arial"/>
                <w:i/>
              </w:rPr>
              <w:t>SMRTV</w:t>
            </w:r>
          </w:p>
        </w:tc>
        <w:tc>
          <w:tcPr>
            <w:tcW w:w="1231" w:type="dxa"/>
            <w:shd w:val="clear" w:color="auto" w:fill="EDEDED"/>
            <w:vAlign w:val="center"/>
          </w:tcPr>
          <w:p w14:paraId="44D12553" w14:textId="0D874E8E" w:rsidR="00630FC6" w:rsidRPr="00AA5E0F" w:rsidRDefault="00371275" w:rsidP="003237C9">
            <w:pPr>
              <w:jc w:val="center"/>
              <w:rPr>
                <w:rFonts w:ascii="Arial Narrow" w:eastAsia="Arial" w:hAnsi="Arial Narrow" w:cs="Arial"/>
                <w:color w:val="000000"/>
              </w:rPr>
            </w:pPr>
            <w:r w:rsidRPr="00AA5E0F">
              <w:rPr>
                <w:rFonts w:ascii="Arial Narrow" w:eastAsia="Arial" w:hAnsi="Arial Narrow" w:cs="Arial"/>
                <w:i/>
              </w:rPr>
              <w:t>SMRTV</w:t>
            </w:r>
          </w:p>
        </w:tc>
        <w:tc>
          <w:tcPr>
            <w:tcW w:w="1320" w:type="dxa"/>
            <w:shd w:val="clear" w:color="auto" w:fill="EDEDED"/>
            <w:vAlign w:val="center"/>
          </w:tcPr>
          <w:p w14:paraId="2691C482"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t>7 de abril</w:t>
            </w:r>
          </w:p>
        </w:tc>
        <w:tc>
          <w:tcPr>
            <w:tcW w:w="1451" w:type="dxa"/>
            <w:shd w:val="clear" w:color="auto" w:fill="EDEDED"/>
          </w:tcPr>
          <w:p w14:paraId="412C8385"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b/>
              </w:rPr>
              <w:t xml:space="preserve">Quince días </w:t>
            </w:r>
            <w:r w:rsidRPr="00AA5E0F">
              <w:rPr>
                <w:rFonts w:ascii="Arial Narrow" w:eastAsia="Arial" w:hAnsi="Arial Narrow" w:cs="Arial"/>
              </w:rPr>
              <w:t>a partir del día siguiente en que se le notifique la firmeza.</w:t>
            </w:r>
          </w:p>
          <w:p w14:paraId="63BE6C6A" w14:textId="273B7FBC" w:rsidR="00630FC6" w:rsidRPr="00AA5E0F" w:rsidRDefault="00E26088" w:rsidP="003237C9">
            <w:pPr>
              <w:spacing w:before="240" w:after="240"/>
              <w:jc w:val="center"/>
              <w:rPr>
                <w:rFonts w:ascii="Arial Narrow" w:eastAsia="Arial" w:hAnsi="Arial Narrow" w:cs="Arial"/>
              </w:rPr>
            </w:pPr>
            <w:r w:rsidRPr="00AA5E0F">
              <w:rPr>
                <w:rFonts w:ascii="Arial Narrow" w:eastAsia="Arial" w:hAnsi="Arial Narrow" w:cs="Arial"/>
              </w:rPr>
              <w:t>Del 8 a 22 de abril</w:t>
            </w:r>
          </w:p>
        </w:tc>
        <w:tc>
          <w:tcPr>
            <w:tcW w:w="1320" w:type="dxa"/>
            <w:shd w:val="clear" w:color="auto" w:fill="EDEDED"/>
            <w:vAlign w:val="center"/>
          </w:tcPr>
          <w:p w14:paraId="1B521C51"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t>21 de mayo</w:t>
            </w:r>
          </w:p>
        </w:tc>
        <w:tc>
          <w:tcPr>
            <w:tcW w:w="975" w:type="dxa"/>
            <w:shd w:val="clear" w:color="auto" w:fill="EDEDED"/>
            <w:vAlign w:val="center"/>
          </w:tcPr>
          <w:sdt>
            <w:sdtPr>
              <w:rPr>
                <w:rFonts w:ascii="Arial Narrow" w:hAnsi="Arial Narrow"/>
              </w:rPr>
              <w:tag w:val="goog_rdk_3"/>
              <w:id w:val="-128886349"/>
            </w:sdtPr>
            <w:sdtContent>
              <w:p w14:paraId="2F03A1FF" w14:textId="77777777" w:rsidR="000103AC" w:rsidRPr="00AA5E0F" w:rsidRDefault="00371275" w:rsidP="003237C9">
                <w:pPr>
                  <w:jc w:val="center"/>
                  <w:rPr>
                    <w:rFonts w:ascii="Segoe UI Symbol" w:eastAsia="Arial Unicode MS" w:hAnsi="Segoe UI Symbol" w:cs="Segoe UI Symbol"/>
                    <w:b/>
                  </w:rPr>
                </w:pPr>
                <w:r w:rsidRPr="00AA5E0F">
                  <w:rPr>
                    <w:rFonts w:ascii="Segoe UI Symbol" w:eastAsia="Arial Unicode MS" w:hAnsi="Segoe UI Symbol" w:cs="Segoe UI Symbol"/>
                    <w:b/>
                  </w:rPr>
                  <w:t>✔</w:t>
                </w:r>
              </w:p>
              <w:p w14:paraId="381501EE" w14:textId="08146161" w:rsidR="00630FC6" w:rsidRPr="00AA5E0F" w:rsidRDefault="000103AC" w:rsidP="003237C9">
                <w:pPr>
                  <w:jc w:val="center"/>
                  <w:rPr>
                    <w:rFonts w:ascii="Arial Narrow" w:eastAsia="Arial" w:hAnsi="Arial Narrow" w:cs="Arial"/>
                    <w:b/>
                  </w:rPr>
                </w:pPr>
                <w:r w:rsidRPr="00AA5E0F">
                  <w:rPr>
                    <w:rFonts w:ascii="Arial Narrow" w:eastAsia="Arial" w:hAnsi="Arial Narrow" w:cs="Arial"/>
                    <w:b/>
                  </w:rPr>
                  <w:t>Fuera del plazo</w:t>
                </w:r>
              </w:p>
            </w:sdtContent>
          </w:sdt>
        </w:tc>
      </w:tr>
      <w:tr w:rsidR="00630FC6" w:rsidRPr="00AA5E0F" w14:paraId="08EA9A26" w14:textId="77777777" w:rsidTr="005C60A8">
        <w:trPr>
          <w:trHeight w:val="2940"/>
          <w:jc w:val="center"/>
        </w:trPr>
        <w:tc>
          <w:tcPr>
            <w:tcW w:w="1413" w:type="dxa"/>
            <w:vMerge w:val="restart"/>
            <w:shd w:val="clear" w:color="auto" w:fill="EDEDED"/>
          </w:tcPr>
          <w:p w14:paraId="753DFEAA"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t xml:space="preserve">Publicación de la </w:t>
            </w:r>
            <w:r w:rsidRPr="00AA5E0F">
              <w:rPr>
                <w:rFonts w:ascii="Arial Narrow" w:eastAsia="Arial" w:hAnsi="Arial Narrow" w:cs="Arial"/>
                <w:b/>
              </w:rPr>
              <w:t>disculpa pública</w:t>
            </w:r>
            <w:r w:rsidRPr="00AA5E0F">
              <w:rPr>
                <w:rFonts w:ascii="Arial Narrow" w:eastAsia="Arial" w:hAnsi="Arial Narrow" w:cs="Arial"/>
              </w:rPr>
              <w:t xml:space="preserve"> en las cuentas de redes sociales del </w:t>
            </w:r>
            <w:r w:rsidRPr="00AA5E0F">
              <w:rPr>
                <w:rFonts w:ascii="Arial Narrow" w:eastAsia="Arial" w:hAnsi="Arial Narrow" w:cs="Arial"/>
                <w:i/>
              </w:rPr>
              <w:t>denunciado,</w:t>
            </w:r>
            <w:r w:rsidRPr="00AA5E0F">
              <w:rPr>
                <w:rFonts w:ascii="Arial Narrow" w:eastAsia="Arial" w:hAnsi="Arial Narrow" w:cs="Arial"/>
              </w:rPr>
              <w:t xml:space="preserve"> o en algún otro medio de comunicación social que resulte pertinente</w:t>
            </w:r>
          </w:p>
        </w:tc>
        <w:tc>
          <w:tcPr>
            <w:tcW w:w="1231" w:type="dxa"/>
            <w:vMerge w:val="restart"/>
            <w:shd w:val="clear" w:color="auto" w:fill="EDEDED"/>
            <w:vAlign w:val="center"/>
          </w:tcPr>
          <w:p w14:paraId="665FAF79" w14:textId="1ADD43BA" w:rsidR="00630FC6" w:rsidRPr="00AA5E0F" w:rsidRDefault="00371275" w:rsidP="003237C9">
            <w:pPr>
              <w:jc w:val="center"/>
              <w:rPr>
                <w:rFonts w:ascii="Arial Narrow" w:eastAsia="Arial" w:hAnsi="Arial Narrow" w:cs="Arial"/>
              </w:rPr>
            </w:pPr>
            <w:r w:rsidRPr="00AA5E0F">
              <w:rPr>
                <w:rFonts w:ascii="Arial Narrow" w:eastAsia="Arial" w:hAnsi="Arial Narrow" w:cs="Arial"/>
                <w:i/>
              </w:rPr>
              <w:t>denunciado</w:t>
            </w:r>
          </w:p>
        </w:tc>
        <w:tc>
          <w:tcPr>
            <w:tcW w:w="1320" w:type="dxa"/>
            <w:vMerge w:val="restart"/>
            <w:shd w:val="clear" w:color="auto" w:fill="EDEDED"/>
            <w:vAlign w:val="center"/>
          </w:tcPr>
          <w:p w14:paraId="7FDBAE90"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t>7 de abril</w:t>
            </w:r>
          </w:p>
        </w:tc>
        <w:tc>
          <w:tcPr>
            <w:tcW w:w="1451" w:type="dxa"/>
            <w:shd w:val="clear" w:color="auto" w:fill="EDEDED"/>
          </w:tcPr>
          <w:p w14:paraId="29C4C2F3" w14:textId="357BFB81" w:rsidR="00630FC6" w:rsidRPr="00AA5E0F" w:rsidRDefault="00371275" w:rsidP="003237C9">
            <w:pPr>
              <w:jc w:val="both"/>
              <w:rPr>
                <w:rFonts w:ascii="Arial Narrow" w:eastAsia="Arial" w:hAnsi="Arial Narrow" w:cs="Arial"/>
              </w:rPr>
            </w:pPr>
            <w:r w:rsidRPr="00AA5E0F">
              <w:rPr>
                <w:rFonts w:ascii="Arial Narrow" w:eastAsia="Arial" w:hAnsi="Arial Narrow" w:cs="Arial"/>
              </w:rPr>
              <w:t xml:space="preserve">Durante el plazo de </w:t>
            </w:r>
            <w:r w:rsidRPr="00AA5E0F">
              <w:rPr>
                <w:rFonts w:ascii="Arial Narrow" w:eastAsia="Arial" w:hAnsi="Arial Narrow" w:cs="Arial"/>
                <w:b/>
              </w:rPr>
              <w:t>quince días naturales,</w:t>
            </w:r>
            <w:r w:rsidRPr="00AA5E0F">
              <w:rPr>
                <w:rFonts w:ascii="Arial Narrow" w:eastAsia="Arial" w:hAnsi="Arial Narrow" w:cs="Arial"/>
              </w:rPr>
              <w:t xml:space="preserve"> a partir de que se les notifique la firmeza</w:t>
            </w:r>
            <w:r w:rsidR="00E67BEC" w:rsidRPr="00AA5E0F">
              <w:rPr>
                <w:rFonts w:ascii="Arial Narrow" w:eastAsia="Arial" w:hAnsi="Arial Narrow" w:cs="Arial"/>
              </w:rPr>
              <w:t>.</w:t>
            </w:r>
          </w:p>
          <w:p w14:paraId="7C77A8D5" w14:textId="77777777" w:rsidR="00630FC6" w:rsidRPr="00AA5E0F" w:rsidRDefault="00630FC6" w:rsidP="003237C9">
            <w:pPr>
              <w:jc w:val="both"/>
              <w:rPr>
                <w:rFonts w:ascii="Arial Narrow" w:eastAsia="Arial" w:hAnsi="Arial Narrow" w:cs="Arial"/>
              </w:rPr>
            </w:pPr>
          </w:p>
          <w:p w14:paraId="1594FB4D" w14:textId="48075646" w:rsidR="00630FC6" w:rsidRPr="00AA5E0F" w:rsidRDefault="00E26088" w:rsidP="003237C9">
            <w:pPr>
              <w:spacing w:before="240" w:after="240"/>
              <w:jc w:val="center"/>
              <w:rPr>
                <w:rFonts w:ascii="Arial Narrow" w:eastAsia="Arial" w:hAnsi="Arial Narrow" w:cs="Arial"/>
              </w:rPr>
            </w:pPr>
            <w:r w:rsidRPr="00AA5E0F">
              <w:rPr>
                <w:rFonts w:ascii="Arial Narrow" w:eastAsia="Arial" w:hAnsi="Arial Narrow" w:cs="Arial"/>
              </w:rPr>
              <w:t>Del 8 a 22 de abril</w:t>
            </w:r>
          </w:p>
        </w:tc>
        <w:tc>
          <w:tcPr>
            <w:tcW w:w="1320" w:type="dxa"/>
            <w:shd w:val="clear" w:color="auto" w:fill="EDEDED"/>
            <w:vAlign w:val="center"/>
          </w:tcPr>
          <w:p w14:paraId="0F797FA2" w14:textId="77777777" w:rsidR="00630FC6" w:rsidRPr="00AA5E0F" w:rsidRDefault="00630FC6" w:rsidP="003237C9">
            <w:pPr>
              <w:jc w:val="center"/>
              <w:rPr>
                <w:rFonts w:ascii="Arial Narrow" w:eastAsia="Arial" w:hAnsi="Arial Narrow" w:cs="Arial"/>
              </w:rPr>
            </w:pPr>
          </w:p>
          <w:p w14:paraId="43222858" w14:textId="77777777" w:rsidR="00630FC6" w:rsidRPr="00AA5E0F" w:rsidRDefault="00630FC6" w:rsidP="003237C9">
            <w:pPr>
              <w:jc w:val="center"/>
              <w:rPr>
                <w:rFonts w:ascii="Arial Narrow" w:eastAsia="Arial" w:hAnsi="Arial Narrow" w:cs="Arial"/>
              </w:rPr>
            </w:pPr>
          </w:p>
          <w:p w14:paraId="10727E2E" w14:textId="77777777" w:rsidR="00630FC6" w:rsidRPr="00AA5E0F" w:rsidRDefault="00630FC6" w:rsidP="003237C9">
            <w:pPr>
              <w:jc w:val="center"/>
              <w:rPr>
                <w:rFonts w:ascii="Arial Narrow" w:eastAsia="Arial" w:hAnsi="Arial Narrow" w:cs="Arial"/>
              </w:rPr>
            </w:pPr>
          </w:p>
          <w:p w14:paraId="135F65C2" w14:textId="77777777" w:rsidR="00630FC6" w:rsidRPr="00AA5E0F" w:rsidRDefault="00630FC6" w:rsidP="003237C9">
            <w:pPr>
              <w:jc w:val="center"/>
              <w:rPr>
                <w:rFonts w:ascii="Arial Narrow" w:eastAsia="Arial" w:hAnsi="Arial Narrow" w:cs="Arial"/>
              </w:rPr>
            </w:pPr>
          </w:p>
          <w:p w14:paraId="2BD6B785" w14:textId="30164CE1" w:rsidR="00630FC6" w:rsidRPr="00AA5E0F" w:rsidRDefault="000103AC" w:rsidP="003237C9">
            <w:pPr>
              <w:jc w:val="center"/>
              <w:rPr>
                <w:rFonts w:ascii="Arial Narrow" w:eastAsia="Arial" w:hAnsi="Arial Narrow" w:cs="Arial"/>
              </w:rPr>
            </w:pPr>
            <w:r w:rsidRPr="00AA5E0F">
              <w:rPr>
                <w:rFonts w:ascii="Arial Narrow" w:eastAsia="Arial" w:hAnsi="Arial Narrow" w:cs="Arial"/>
              </w:rPr>
              <w:t xml:space="preserve">30 de mayo </w:t>
            </w:r>
          </w:p>
          <w:p w14:paraId="674B3704" w14:textId="77777777" w:rsidR="00630FC6" w:rsidRPr="00AA5E0F" w:rsidRDefault="00630FC6" w:rsidP="003237C9">
            <w:pPr>
              <w:rPr>
                <w:rFonts w:ascii="Arial Narrow" w:eastAsia="Arial" w:hAnsi="Arial Narrow" w:cs="Arial"/>
              </w:rPr>
            </w:pPr>
          </w:p>
          <w:p w14:paraId="4B8A7C27" w14:textId="77777777" w:rsidR="00630FC6" w:rsidRPr="00AA5E0F" w:rsidRDefault="00630FC6" w:rsidP="003237C9">
            <w:pPr>
              <w:jc w:val="center"/>
              <w:rPr>
                <w:rFonts w:ascii="Arial Narrow" w:eastAsia="Arial" w:hAnsi="Arial Narrow" w:cs="Arial"/>
              </w:rPr>
            </w:pPr>
          </w:p>
          <w:p w14:paraId="1AC9CCFF" w14:textId="77777777" w:rsidR="00630FC6" w:rsidRPr="00AA5E0F" w:rsidRDefault="00630FC6" w:rsidP="003237C9">
            <w:pPr>
              <w:jc w:val="center"/>
              <w:rPr>
                <w:rFonts w:ascii="Arial Narrow" w:eastAsia="Arial" w:hAnsi="Arial Narrow" w:cs="Arial"/>
              </w:rPr>
            </w:pPr>
          </w:p>
          <w:p w14:paraId="4ACA0A88" w14:textId="77777777" w:rsidR="00630FC6" w:rsidRPr="00AA5E0F" w:rsidRDefault="00630FC6" w:rsidP="003237C9">
            <w:pPr>
              <w:jc w:val="center"/>
              <w:rPr>
                <w:rFonts w:ascii="Arial Narrow" w:eastAsia="Arial" w:hAnsi="Arial Narrow" w:cs="Arial"/>
              </w:rPr>
            </w:pPr>
          </w:p>
          <w:p w14:paraId="4402F094" w14:textId="77777777" w:rsidR="00630FC6" w:rsidRPr="00AA5E0F" w:rsidRDefault="00630FC6" w:rsidP="003237C9">
            <w:pPr>
              <w:jc w:val="center"/>
              <w:rPr>
                <w:rFonts w:ascii="Arial Narrow" w:eastAsia="Arial" w:hAnsi="Arial Narrow" w:cs="Arial"/>
              </w:rPr>
            </w:pPr>
          </w:p>
          <w:p w14:paraId="3FD42A31" w14:textId="77777777" w:rsidR="00630FC6" w:rsidRPr="00AA5E0F" w:rsidRDefault="00630FC6" w:rsidP="003237C9">
            <w:pPr>
              <w:jc w:val="center"/>
              <w:rPr>
                <w:rFonts w:ascii="Arial Narrow" w:eastAsia="Arial" w:hAnsi="Arial Narrow" w:cs="Arial"/>
              </w:rPr>
            </w:pPr>
          </w:p>
        </w:tc>
        <w:tc>
          <w:tcPr>
            <w:tcW w:w="975" w:type="dxa"/>
            <w:shd w:val="clear" w:color="auto" w:fill="EDEDED"/>
            <w:vAlign w:val="center"/>
          </w:tcPr>
          <w:p w14:paraId="49637E21" w14:textId="77777777" w:rsidR="00630FC6" w:rsidRPr="00AA5E0F" w:rsidRDefault="00000000" w:rsidP="003237C9">
            <w:pPr>
              <w:jc w:val="center"/>
              <w:rPr>
                <w:rFonts w:ascii="Arial Narrow" w:eastAsia="Arial" w:hAnsi="Arial Narrow" w:cs="Arial"/>
                <w:b/>
              </w:rPr>
            </w:pPr>
            <w:sdt>
              <w:sdtPr>
                <w:rPr>
                  <w:rFonts w:ascii="Arial Narrow" w:hAnsi="Arial Narrow"/>
                </w:rPr>
                <w:tag w:val="goog_rdk_4"/>
                <w:id w:val="-673232041"/>
              </w:sdtPr>
              <w:sdtContent>
                <w:r w:rsidR="00371275" w:rsidRPr="00AA5E0F">
                  <w:rPr>
                    <w:rFonts w:ascii="Segoe UI Symbol" w:eastAsia="Arial Unicode MS" w:hAnsi="Segoe UI Symbol" w:cs="Segoe UI Symbol"/>
                    <w:b/>
                  </w:rPr>
                  <w:t>✔</w:t>
                </w:r>
              </w:sdtContent>
            </w:sdt>
          </w:p>
        </w:tc>
      </w:tr>
      <w:tr w:rsidR="00630FC6" w:rsidRPr="00AA5E0F" w14:paraId="2A916536" w14:textId="77777777" w:rsidTr="005C60A8">
        <w:trPr>
          <w:trHeight w:val="2535"/>
          <w:jc w:val="center"/>
        </w:trPr>
        <w:tc>
          <w:tcPr>
            <w:tcW w:w="1413" w:type="dxa"/>
            <w:vMerge/>
            <w:shd w:val="clear" w:color="auto" w:fill="EDEDED"/>
          </w:tcPr>
          <w:p w14:paraId="2B285555" w14:textId="77777777" w:rsidR="00630FC6" w:rsidRPr="00AA5E0F" w:rsidRDefault="00630FC6" w:rsidP="003237C9">
            <w:pPr>
              <w:pBdr>
                <w:top w:val="nil"/>
                <w:left w:val="nil"/>
                <w:bottom w:val="nil"/>
                <w:right w:val="nil"/>
                <w:between w:val="nil"/>
              </w:pBdr>
              <w:jc w:val="center"/>
              <w:rPr>
                <w:rFonts w:ascii="Arial Narrow" w:eastAsia="Arial" w:hAnsi="Arial Narrow" w:cs="Arial"/>
              </w:rPr>
            </w:pPr>
          </w:p>
        </w:tc>
        <w:tc>
          <w:tcPr>
            <w:tcW w:w="1231" w:type="dxa"/>
            <w:vMerge/>
            <w:shd w:val="clear" w:color="auto" w:fill="EDEDED"/>
            <w:vAlign w:val="center"/>
          </w:tcPr>
          <w:p w14:paraId="455E7A31" w14:textId="77777777" w:rsidR="00630FC6" w:rsidRPr="00AA5E0F" w:rsidRDefault="00630FC6" w:rsidP="003237C9">
            <w:pPr>
              <w:jc w:val="center"/>
              <w:rPr>
                <w:rFonts w:ascii="Arial Narrow" w:eastAsia="Arial" w:hAnsi="Arial Narrow" w:cs="Arial"/>
                <w:color w:val="000000"/>
              </w:rPr>
            </w:pPr>
          </w:p>
        </w:tc>
        <w:tc>
          <w:tcPr>
            <w:tcW w:w="1320" w:type="dxa"/>
            <w:vMerge/>
            <w:shd w:val="clear" w:color="auto" w:fill="EDEDED"/>
            <w:vAlign w:val="center"/>
          </w:tcPr>
          <w:p w14:paraId="54827B3F" w14:textId="77777777" w:rsidR="00630FC6" w:rsidRPr="00AA5E0F" w:rsidRDefault="00630FC6" w:rsidP="003237C9">
            <w:pPr>
              <w:jc w:val="center"/>
              <w:rPr>
                <w:rFonts w:ascii="Arial Narrow" w:eastAsia="Arial" w:hAnsi="Arial Narrow" w:cs="Arial"/>
              </w:rPr>
            </w:pPr>
          </w:p>
        </w:tc>
        <w:tc>
          <w:tcPr>
            <w:tcW w:w="1451" w:type="dxa"/>
            <w:shd w:val="clear" w:color="auto" w:fill="EDEDED"/>
          </w:tcPr>
          <w:p w14:paraId="2CBF0ABC" w14:textId="77777777" w:rsidR="00630FC6" w:rsidRPr="00AA5E0F" w:rsidRDefault="00371275" w:rsidP="003237C9">
            <w:pPr>
              <w:jc w:val="both"/>
              <w:rPr>
                <w:rFonts w:ascii="Arial Narrow" w:eastAsia="Arial" w:hAnsi="Arial Narrow" w:cs="Arial"/>
              </w:rPr>
            </w:pPr>
            <w:r w:rsidRPr="00AA5E0F">
              <w:rPr>
                <w:rFonts w:ascii="Arial Narrow" w:eastAsia="Arial" w:hAnsi="Arial Narrow" w:cs="Arial"/>
              </w:rPr>
              <w:t xml:space="preserve">Informar dentro de los </w:t>
            </w:r>
            <w:r w:rsidRPr="00AA5E0F">
              <w:rPr>
                <w:rFonts w:ascii="Arial Narrow" w:eastAsia="Arial" w:hAnsi="Arial Narrow" w:cs="Arial"/>
                <w:b/>
              </w:rPr>
              <w:t xml:space="preserve">dos días hábiles </w:t>
            </w:r>
            <w:r w:rsidRPr="00AA5E0F">
              <w:rPr>
                <w:rFonts w:ascii="Arial Narrow" w:eastAsia="Arial" w:hAnsi="Arial Narrow" w:cs="Arial"/>
              </w:rPr>
              <w:t>siguientes a que ello ocurra.</w:t>
            </w:r>
          </w:p>
          <w:p w14:paraId="380BA8E3" w14:textId="77777777" w:rsidR="00630FC6" w:rsidRPr="00AA5E0F" w:rsidRDefault="00630FC6" w:rsidP="003237C9">
            <w:pPr>
              <w:jc w:val="both"/>
              <w:rPr>
                <w:rFonts w:ascii="Arial Narrow" w:eastAsia="Arial" w:hAnsi="Arial Narrow" w:cs="Arial"/>
              </w:rPr>
            </w:pPr>
          </w:p>
          <w:p w14:paraId="325AD718" w14:textId="6B6E27E6" w:rsidR="00630FC6" w:rsidRPr="00AA5E0F" w:rsidRDefault="00371275" w:rsidP="003237C9">
            <w:pPr>
              <w:jc w:val="center"/>
              <w:rPr>
                <w:rFonts w:ascii="Arial Narrow" w:eastAsia="Arial" w:hAnsi="Arial Narrow" w:cs="Arial"/>
              </w:rPr>
            </w:pPr>
            <w:r w:rsidRPr="00AA5E0F">
              <w:rPr>
                <w:rFonts w:ascii="Arial Narrow" w:eastAsia="Arial" w:hAnsi="Arial Narrow" w:cs="Arial"/>
              </w:rPr>
              <w:t>Del 2</w:t>
            </w:r>
            <w:r w:rsidR="00E26088" w:rsidRPr="00AA5E0F">
              <w:rPr>
                <w:rFonts w:ascii="Arial Narrow" w:eastAsia="Arial" w:hAnsi="Arial Narrow" w:cs="Arial"/>
              </w:rPr>
              <w:t>3</w:t>
            </w:r>
            <w:r w:rsidRPr="00AA5E0F">
              <w:rPr>
                <w:rFonts w:ascii="Arial Narrow" w:eastAsia="Arial" w:hAnsi="Arial Narrow" w:cs="Arial"/>
              </w:rPr>
              <w:t xml:space="preserve"> a 2</w:t>
            </w:r>
            <w:r w:rsidR="00E26088" w:rsidRPr="00AA5E0F">
              <w:rPr>
                <w:rFonts w:ascii="Arial Narrow" w:eastAsia="Arial" w:hAnsi="Arial Narrow" w:cs="Arial"/>
              </w:rPr>
              <w:t>4</w:t>
            </w:r>
            <w:r w:rsidRPr="00AA5E0F">
              <w:rPr>
                <w:rFonts w:ascii="Arial Narrow" w:eastAsia="Arial" w:hAnsi="Arial Narrow" w:cs="Arial"/>
              </w:rPr>
              <w:t xml:space="preserve"> de abril</w:t>
            </w:r>
          </w:p>
          <w:p w14:paraId="61FA8A42" w14:textId="77777777" w:rsidR="00630FC6" w:rsidRPr="00AA5E0F" w:rsidRDefault="00630FC6" w:rsidP="003237C9">
            <w:pPr>
              <w:jc w:val="both"/>
              <w:rPr>
                <w:rFonts w:ascii="Arial Narrow" w:eastAsia="Arial" w:hAnsi="Arial Narrow" w:cs="Arial"/>
              </w:rPr>
            </w:pPr>
          </w:p>
        </w:tc>
        <w:tc>
          <w:tcPr>
            <w:tcW w:w="1320" w:type="dxa"/>
            <w:shd w:val="clear" w:color="auto" w:fill="EDEDED"/>
            <w:vAlign w:val="center"/>
          </w:tcPr>
          <w:p w14:paraId="6396FE4F" w14:textId="706C61E5" w:rsidR="00630FC6" w:rsidRPr="00AA5E0F" w:rsidRDefault="00371275" w:rsidP="003237C9">
            <w:pPr>
              <w:jc w:val="center"/>
              <w:rPr>
                <w:rFonts w:ascii="Arial Narrow" w:eastAsia="Arial" w:hAnsi="Arial Narrow" w:cs="Arial"/>
              </w:rPr>
            </w:pPr>
            <w:r w:rsidRPr="00AA5E0F">
              <w:rPr>
                <w:rFonts w:ascii="Arial Narrow" w:eastAsia="Arial" w:hAnsi="Arial Narrow" w:cs="Arial"/>
              </w:rPr>
              <w:t>Inform</w:t>
            </w:r>
            <w:r w:rsidR="000F43A6" w:rsidRPr="00AA5E0F">
              <w:rPr>
                <w:rFonts w:ascii="Arial Narrow" w:eastAsia="Arial" w:hAnsi="Arial Narrow" w:cs="Arial"/>
              </w:rPr>
              <w:t>ó</w:t>
            </w:r>
            <w:r w:rsidRPr="00AA5E0F">
              <w:rPr>
                <w:rFonts w:ascii="Arial Narrow" w:eastAsia="Arial" w:hAnsi="Arial Narrow" w:cs="Arial"/>
              </w:rPr>
              <w:t xml:space="preserve"> el 30 de mayo</w:t>
            </w:r>
          </w:p>
        </w:tc>
        <w:tc>
          <w:tcPr>
            <w:tcW w:w="975" w:type="dxa"/>
            <w:shd w:val="clear" w:color="auto" w:fill="EDEDED"/>
            <w:vAlign w:val="center"/>
          </w:tcPr>
          <w:p w14:paraId="32A711F7" w14:textId="77777777" w:rsidR="00630FC6" w:rsidRPr="00AA5E0F" w:rsidRDefault="00000000" w:rsidP="003237C9">
            <w:pPr>
              <w:jc w:val="center"/>
              <w:rPr>
                <w:rFonts w:ascii="Arial Narrow" w:eastAsia="Arial" w:hAnsi="Arial Narrow" w:cs="Arial"/>
                <w:b/>
              </w:rPr>
            </w:pPr>
            <w:sdt>
              <w:sdtPr>
                <w:rPr>
                  <w:rFonts w:ascii="Arial Narrow" w:hAnsi="Arial Narrow"/>
                </w:rPr>
                <w:tag w:val="goog_rdk_5"/>
                <w:id w:val="-131213720"/>
              </w:sdtPr>
              <w:sdtContent>
                <w:r w:rsidR="00371275" w:rsidRPr="00AA5E0F">
                  <w:rPr>
                    <w:rFonts w:ascii="Segoe UI Symbol" w:eastAsia="Arial Unicode MS" w:hAnsi="Segoe UI Symbol" w:cs="Segoe UI Symbol"/>
                    <w:b/>
                  </w:rPr>
                  <w:t>✔</w:t>
                </w:r>
              </w:sdtContent>
            </w:sdt>
          </w:p>
          <w:p w14:paraId="4E68EE79" w14:textId="77777777" w:rsidR="00630FC6" w:rsidRPr="00AA5E0F" w:rsidRDefault="00371275" w:rsidP="003237C9">
            <w:pPr>
              <w:jc w:val="center"/>
              <w:rPr>
                <w:rFonts w:ascii="Arial Narrow" w:eastAsia="Arial" w:hAnsi="Arial Narrow" w:cs="Arial"/>
                <w:b/>
              </w:rPr>
            </w:pPr>
            <w:r w:rsidRPr="00AA5E0F">
              <w:rPr>
                <w:rFonts w:ascii="Arial Narrow" w:eastAsia="Arial" w:hAnsi="Arial Narrow" w:cs="Arial"/>
                <w:b/>
              </w:rPr>
              <w:t>Fuera del plazo</w:t>
            </w:r>
          </w:p>
        </w:tc>
      </w:tr>
      <w:tr w:rsidR="00630FC6" w:rsidRPr="00AA5E0F" w14:paraId="35C8F7E4" w14:textId="77777777" w:rsidTr="005C60A8">
        <w:trPr>
          <w:trHeight w:val="2985"/>
          <w:jc w:val="center"/>
        </w:trPr>
        <w:tc>
          <w:tcPr>
            <w:tcW w:w="1413" w:type="dxa"/>
            <w:shd w:val="clear" w:color="auto" w:fill="EDEDED"/>
          </w:tcPr>
          <w:p w14:paraId="26E48683" w14:textId="77777777" w:rsidR="00630FC6" w:rsidRPr="00AA5E0F" w:rsidRDefault="00371275" w:rsidP="003237C9">
            <w:pPr>
              <w:jc w:val="both"/>
              <w:rPr>
                <w:rFonts w:ascii="Arial Narrow" w:eastAsia="Arial" w:hAnsi="Arial Narrow" w:cs="Arial"/>
              </w:rPr>
            </w:pPr>
            <w:r w:rsidRPr="00AA5E0F">
              <w:rPr>
                <w:rFonts w:ascii="Arial Narrow" w:eastAsia="Arial" w:hAnsi="Arial Narrow" w:cs="Arial"/>
                <w:b/>
              </w:rPr>
              <w:t>Inscripción</w:t>
            </w:r>
            <w:r w:rsidRPr="00AA5E0F">
              <w:rPr>
                <w:rFonts w:ascii="Arial Narrow" w:eastAsia="Arial" w:hAnsi="Arial Narrow" w:cs="Arial"/>
              </w:rPr>
              <w:t xml:space="preserve"> del </w:t>
            </w:r>
            <w:r w:rsidRPr="00AA5E0F">
              <w:rPr>
                <w:rFonts w:ascii="Arial Narrow" w:eastAsia="Arial" w:hAnsi="Arial Narrow" w:cs="Arial"/>
                <w:i/>
              </w:rPr>
              <w:t xml:space="preserve">denunciado </w:t>
            </w:r>
            <w:r w:rsidRPr="00AA5E0F">
              <w:rPr>
                <w:rFonts w:ascii="Arial Narrow" w:eastAsia="Arial" w:hAnsi="Arial Narrow" w:cs="Arial"/>
              </w:rPr>
              <w:t xml:space="preserve">en los registros nacional y estatal de personas sancionadas en materia de </w:t>
            </w:r>
            <w:r w:rsidRPr="00AA5E0F">
              <w:rPr>
                <w:rFonts w:ascii="Arial Narrow" w:eastAsia="Arial" w:hAnsi="Arial Narrow" w:cs="Arial"/>
                <w:i/>
              </w:rPr>
              <w:t>VPMG</w:t>
            </w:r>
            <w:r w:rsidRPr="00AA5E0F">
              <w:rPr>
                <w:rFonts w:ascii="Arial Narrow" w:eastAsia="Arial" w:hAnsi="Arial Narrow" w:cs="Arial"/>
              </w:rPr>
              <w:t xml:space="preserve"> durante treinta meses</w:t>
            </w:r>
          </w:p>
        </w:tc>
        <w:tc>
          <w:tcPr>
            <w:tcW w:w="1231" w:type="dxa"/>
            <w:shd w:val="clear" w:color="auto" w:fill="EDEDED"/>
            <w:vAlign w:val="center"/>
          </w:tcPr>
          <w:p w14:paraId="2809046B"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t xml:space="preserve"> </w:t>
            </w:r>
            <w:r w:rsidRPr="00AA5E0F">
              <w:rPr>
                <w:rFonts w:ascii="Arial Narrow" w:eastAsia="Arial" w:hAnsi="Arial Narrow" w:cs="Arial"/>
                <w:i/>
              </w:rPr>
              <w:t xml:space="preserve">INE </w:t>
            </w:r>
            <w:r w:rsidRPr="00AA5E0F">
              <w:rPr>
                <w:rFonts w:ascii="Arial Narrow" w:eastAsia="Arial" w:hAnsi="Arial Narrow" w:cs="Arial"/>
              </w:rPr>
              <w:t xml:space="preserve">e </w:t>
            </w:r>
            <w:r w:rsidRPr="00AA5E0F">
              <w:rPr>
                <w:rFonts w:ascii="Arial Narrow" w:eastAsia="Arial" w:hAnsi="Arial Narrow" w:cs="Arial"/>
                <w:i/>
              </w:rPr>
              <w:t>IEM</w:t>
            </w:r>
          </w:p>
        </w:tc>
        <w:tc>
          <w:tcPr>
            <w:tcW w:w="1320" w:type="dxa"/>
            <w:shd w:val="clear" w:color="auto" w:fill="EDEDED"/>
            <w:vAlign w:val="center"/>
          </w:tcPr>
          <w:p w14:paraId="7CFB3284"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t>7 de abril</w:t>
            </w:r>
          </w:p>
        </w:tc>
        <w:tc>
          <w:tcPr>
            <w:tcW w:w="1451" w:type="dxa"/>
            <w:shd w:val="clear" w:color="auto" w:fill="EDEDED"/>
          </w:tcPr>
          <w:p w14:paraId="4BCDF441" w14:textId="77777777" w:rsidR="00630FC6" w:rsidRPr="00AA5E0F" w:rsidRDefault="00371275" w:rsidP="003237C9">
            <w:pPr>
              <w:spacing w:before="240"/>
              <w:jc w:val="both"/>
              <w:rPr>
                <w:rFonts w:ascii="Arial Narrow" w:eastAsia="Arial" w:hAnsi="Arial Narrow" w:cs="Arial"/>
                <w:i/>
              </w:rPr>
            </w:pPr>
            <w:r w:rsidRPr="00AA5E0F">
              <w:rPr>
                <w:rFonts w:ascii="Arial Narrow" w:eastAsia="Arial" w:hAnsi="Arial Narrow" w:cs="Arial"/>
                <w:b/>
              </w:rPr>
              <w:t>Diez días</w:t>
            </w:r>
            <w:r w:rsidRPr="00AA5E0F">
              <w:rPr>
                <w:rFonts w:ascii="Arial Narrow" w:eastAsia="Arial" w:hAnsi="Arial Narrow" w:cs="Arial"/>
              </w:rPr>
              <w:t xml:space="preserve"> hábiles, contados a partir de que se les notifique que causó estado la </w:t>
            </w:r>
            <w:r w:rsidRPr="00AA5E0F">
              <w:rPr>
                <w:rFonts w:ascii="Arial Narrow" w:eastAsia="Arial" w:hAnsi="Arial Narrow" w:cs="Arial"/>
                <w:i/>
              </w:rPr>
              <w:t>sentencia.</w:t>
            </w:r>
          </w:p>
          <w:p w14:paraId="372036A8" w14:textId="5948A87C" w:rsidR="00630FC6" w:rsidRPr="00AA5E0F" w:rsidRDefault="00371275" w:rsidP="003237C9">
            <w:pPr>
              <w:spacing w:before="240" w:after="240"/>
              <w:jc w:val="center"/>
              <w:rPr>
                <w:rFonts w:ascii="Arial Narrow" w:eastAsia="Arial" w:hAnsi="Arial Narrow" w:cs="Arial"/>
                <w:i/>
              </w:rPr>
            </w:pPr>
            <w:r w:rsidRPr="00AA5E0F">
              <w:rPr>
                <w:rFonts w:ascii="Arial Narrow" w:eastAsia="Arial" w:hAnsi="Arial Narrow" w:cs="Arial"/>
              </w:rPr>
              <w:t xml:space="preserve">Del </w:t>
            </w:r>
            <w:r w:rsidR="00E26088" w:rsidRPr="00AA5E0F">
              <w:rPr>
                <w:rFonts w:ascii="Arial Narrow" w:eastAsia="Arial" w:hAnsi="Arial Narrow" w:cs="Arial"/>
              </w:rPr>
              <w:t>7</w:t>
            </w:r>
            <w:r w:rsidRPr="00AA5E0F">
              <w:rPr>
                <w:rFonts w:ascii="Arial Narrow" w:eastAsia="Arial" w:hAnsi="Arial Narrow" w:cs="Arial"/>
              </w:rPr>
              <w:t xml:space="preserve"> a</w:t>
            </w:r>
            <w:r w:rsidR="000F43A6" w:rsidRPr="00AA5E0F">
              <w:rPr>
                <w:rFonts w:ascii="Arial Narrow" w:eastAsia="Arial" w:hAnsi="Arial Narrow" w:cs="Arial"/>
              </w:rPr>
              <w:t>-</w:t>
            </w:r>
            <w:r w:rsidRPr="00AA5E0F">
              <w:rPr>
                <w:rFonts w:ascii="Arial Narrow" w:eastAsia="Arial" w:hAnsi="Arial Narrow" w:cs="Arial"/>
              </w:rPr>
              <w:t xml:space="preserve"> </w:t>
            </w:r>
            <w:r w:rsidR="00E26088" w:rsidRPr="00AA5E0F">
              <w:rPr>
                <w:rFonts w:ascii="Arial Narrow" w:eastAsia="Arial" w:hAnsi="Arial Narrow" w:cs="Arial"/>
              </w:rPr>
              <w:t>18</w:t>
            </w:r>
            <w:r w:rsidRPr="00AA5E0F">
              <w:rPr>
                <w:rFonts w:ascii="Arial Narrow" w:eastAsia="Arial" w:hAnsi="Arial Narrow" w:cs="Arial"/>
              </w:rPr>
              <w:t xml:space="preserve"> de abril </w:t>
            </w:r>
          </w:p>
        </w:tc>
        <w:tc>
          <w:tcPr>
            <w:tcW w:w="1320" w:type="dxa"/>
            <w:shd w:val="clear" w:color="auto" w:fill="EDEDED"/>
            <w:vAlign w:val="center"/>
          </w:tcPr>
          <w:p w14:paraId="69DDAB16" w14:textId="77777777" w:rsidR="00630FC6" w:rsidRPr="00AA5E0F" w:rsidRDefault="00371275" w:rsidP="003237C9">
            <w:pPr>
              <w:jc w:val="center"/>
              <w:rPr>
                <w:rFonts w:ascii="Arial Narrow" w:eastAsia="Arial" w:hAnsi="Arial Narrow" w:cs="Arial"/>
              </w:rPr>
            </w:pPr>
            <w:r w:rsidRPr="00AA5E0F">
              <w:rPr>
                <w:rFonts w:ascii="Arial Narrow" w:eastAsia="Arial" w:hAnsi="Arial Narrow" w:cs="Arial"/>
              </w:rPr>
              <w:t>8 de abril</w:t>
            </w:r>
          </w:p>
        </w:tc>
        <w:tc>
          <w:tcPr>
            <w:tcW w:w="975" w:type="dxa"/>
            <w:shd w:val="clear" w:color="auto" w:fill="EDEDED"/>
            <w:vAlign w:val="center"/>
          </w:tcPr>
          <w:p w14:paraId="77F965F2" w14:textId="77777777" w:rsidR="00630FC6" w:rsidRPr="00AA5E0F" w:rsidRDefault="00000000" w:rsidP="003237C9">
            <w:pPr>
              <w:jc w:val="center"/>
              <w:rPr>
                <w:rFonts w:ascii="Arial Narrow" w:eastAsia="Arial" w:hAnsi="Arial Narrow" w:cs="Arial"/>
                <w:b/>
              </w:rPr>
            </w:pPr>
            <w:sdt>
              <w:sdtPr>
                <w:rPr>
                  <w:rFonts w:ascii="Arial Narrow" w:hAnsi="Arial Narrow"/>
                </w:rPr>
                <w:tag w:val="goog_rdk_6"/>
                <w:id w:val="-1569537049"/>
              </w:sdtPr>
              <w:sdtContent>
                <w:r w:rsidR="00371275" w:rsidRPr="00AA5E0F">
                  <w:rPr>
                    <w:rFonts w:ascii="Segoe UI Symbol" w:eastAsia="Arial Unicode MS" w:hAnsi="Segoe UI Symbol" w:cs="Segoe UI Symbol"/>
                    <w:b/>
                  </w:rPr>
                  <w:t>✔</w:t>
                </w:r>
              </w:sdtContent>
            </w:sdt>
          </w:p>
        </w:tc>
      </w:tr>
    </w:tbl>
    <w:p w14:paraId="79DAACC8" w14:textId="629014A0" w:rsidR="00630FC6" w:rsidRPr="00AA5E0F" w:rsidRDefault="00371275">
      <w:pPr>
        <w:spacing w:before="240" w:after="240" w:line="360" w:lineRule="auto"/>
        <w:jc w:val="both"/>
        <w:rPr>
          <w:rFonts w:ascii="Arial" w:eastAsia="Arial" w:hAnsi="Arial" w:cs="Arial"/>
          <w:sz w:val="24"/>
          <w:szCs w:val="24"/>
        </w:rPr>
      </w:pPr>
      <w:r w:rsidRPr="00AA5E0F">
        <w:rPr>
          <w:rFonts w:ascii="Arial" w:eastAsia="Arial" w:hAnsi="Arial" w:cs="Arial"/>
          <w:sz w:val="24"/>
          <w:szCs w:val="24"/>
        </w:rPr>
        <w:t xml:space="preserve">En este sentido, de autos se desprende que el treinta de mayo, el </w:t>
      </w:r>
      <w:r w:rsidRPr="00AA5E0F">
        <w:rPr>
          <w:rFonts w:ascii="Arial" w:eastAsia="Arial" w:hAnsi="Arial" w:cs="Arial"/>
          <w:i/>
          <w:sz w:val="24"/>
          <w:szCs w:val="24"/>
        </w:rPr>
        <w:t xml:space="preserve">denunciado </w:t>
      </w:r>
      <w:r w:rsidRPr="00AA5E0F">
        <w:rPr>
          <w:rFonts w:ascii="Arial" w:eastAsia="Arial" w:hAnsi="Arial" w:cs="Arial"/>
          <w:sz w:val="24"/>
          <w:szCs w:val="24"/>
        </w:rPr>
        <w:t>presentó un escrito para informar que en la página oficial de NOTIGU</w:t>
      </w:r>
      <w:r w:rsidR="00E90194" w:rsidRPr="00AA5E0F">
        <w:rPr>
          <w:rFonts w:ascii="Arial" w:eastAsia="Arial" w:hAnsi="Arial" w:cs="Arial"/>
          <w:sz w:val="24"/>
          <w:szCs w:val="24"/>
        </w:rPr>
        <w:t>I</w:t>
      </w:r>
      <w:r w:rsidRPr="00AA5E0F">
        <w:rPr>
          <w:rFonts w:ascii="Arial" w:eastAsia="Arial" w:hAnsi="Arial" w:cs="Arial"/>
          <w:sz w:val="24"/>
          <w:szCs w:val="24"/>
        </w:rPr>
        <w:t xml:space="preserve">ALOSREYES.COM.MX se realizó la publicación del resumen de la </w:t>
      </w:r>
      <w:r w:rsidRPr="00AA5E0F">
        <w:rPr>
          <w:rFonts w:ascii="Arial" w:eastAsia="Arial" w:hAnsi="Arial" w:cs="Arial"/>
          <w:i/>
          <w:sz w:val="24"/>
          <w:szCs w:val="24"/>
        </w:rPr>
        <w:t>sentencia</w:t>
      </w:r>
      <w:r w:rsidRPr="00AA5E0F">
        <w:rPr>
          <w:rFonts w:ascii="Arial" w:eastAsia="Arial" w:hAnsi="Arial" w:cs="Arial"/>
          <w:sz w:val="24"/>
          <w:szCs w:val="24"/>
        </w:rPr>
        <w:t>, así como la disculpa pública a favor de las mujeres del municipio de Peribán, Michoacán; para tal efecto, remitió los enlaces electrónicos correspondientes a las publicaciones realizadas del diez a</w:t>
      </w:r>
      <w:r w:rsidR="000103AC" w:rsidRPr="00AA5E0F">
        <w:rPr>
          <w:rFonts w:ascii="Arial" w:eastAsia="Arial" w:hAnsi="Arial" w:cs="Arial"/>
          <w:sz w:val="24"/>
          <w:szCs w:val="24"/>
        </w:rPr>
        <w:t>l</w:t>
      </w:r>
      <w:r w:rsidRPr="00AA5E0F">
        <w:rPr>
          <w:rFonts w:ascii="Arial" w:eastAsia="Arial" w:hAnsi="Arial" w:cs="Arial"/>
          <w:sz w:val="24"/>
          <w:szCs w:val="24"/>
        </w:rPr>
        <w:t xml:space="preserve"> veinticinco de abril, cuyo contenido fue debidamente certificado por la ponencia instructora.</w:t>
      </w:r>
    </w:p>
    <w:p w14:paraId="55237562" w14:textId="77777777" w:rsidR="00630FC6" w:rsidRPr="00AA5E0F" w:rsidRDefault="00371275">
      <w:pPr>
        <w:spacing w:before="240" w:after="240" w:line="360" w:lineRule="auto"/>
        <w:jc w:val="both"/>
        <w:rPr>
          <w:rFonts w:ascii="Arial" w:eastAsia="Arial" w:hAnsi="Arial" w:cs="Arial"/>
          <w:sz w:val="24"/>
          <w:szCs w:val="24"/>
        </w:rPr>
      </w:pPr>
      <w:r w:rsidRPr="00AA5E0F">
        <w:rPr>
          <w:rFonts w:ascii="Arial" w:eastAsia="Arial" w:hAnsi="Arial" w:cs="Arial"/>
          <w:sz w:val="24"/>
          <w:szCs w:val="24"/>
        </w:rPr>
        <w:t xml:space="preserve">Documentales con las cuales se acredita que el </w:t>
      </w:r>
      <w:r w:rsidRPr="00AA5E0F">
        <w:rPr>
          <w:rFonts w:ascii="Arial" w:eastAsia="Arial" w:hAnsi="Arial" w:cs="Arial"/>
          <w:i/>
          <w:sz w:val="24"/>
          <w:szCs w:val="24"/>
        </w:rPr>
        <w:t xml:space="preserve">denunciado </w:t>
      </w:r>
      <w:r w:rsidRPr="00AA5E0F">
        <w:rPr>
          <w:rFonts w:ascii="Arial" w:eastAsia="Arial" w:hAnsi="Arial" w:cs="Arial"/>
          <w:sz w:val="24"/>
          <w:szCs w:val="24"/>
        </w:rPr>
        <w:t xml:space="preserve">cumplió con la realización de la publicación ordenada, misma que además satisface </w:t>
      </w:r>
      <w:r w:rsidRPr="00AA5E0F">
        <w:rPr>
          <w:rFonts w:ascii="Arial" w:eastAsia="Arial" w:hAnsi="Arial" w:cs="Arial"/>
          <w:sz w:val="24"/>
          <w:szCs w:val="24"/>
        </w:rPr>
        <w:lastRenderedPageBreak/>
        <w:t xml:space="preserve">los parámetros estipulados en la </w:t>
      </w:r>
      <w:r w:rsidRPr="00AA5E0F">
        <w:rPr>
          <w:rFonts w:ascii="Arial" w:eastAsia="Arial" w:hAnsi="Arial" w:cs="Arial"/>
          <w:i/>
          <w:sz w:val="24"/>
          <w:szCs w:val="24"/>
        </w:rPr>
        <w:t>sentencia</w:t>
      </w:r>
      <w:r w:rsidRPr="00AA5E0F">
        <w:rPr>
          <w:rFonts w:ascii="Arial" w:eastAsia="Arial" w:hAnsi="Arial" w:cs="Arial"/>
          <w:sz w:val="24"/>
          <w:szCs w:val="24"/>
        </w:rPr>
        <w:t xml:space="preserve">; esto es, se publicó en el medio de comunicación que consideró pertinente, contenía el texto que se señaló y, permaneció visible por lo menos hasta el tres de junio–fecha en la que se realizó la certificación en la ponencia–, es decir, al menos cincuenta y cuatro días naturales, con lo que además se superó el plazo impuesto por este </w:t>
      </w:r>
      <w:r w:rsidRPr="00AA5E0F">
        <w:rPr>
          <w:rFonts w:ascii="Arial" w:eastAsia="Arial" w:hAnsi="Arial" w:cs="Arial"/>
          <w:i/>
          <w:sz w:val="24"/>
          <w:szCs w:val="24"/>
        </w:rPr>
        <w:t>Tribunal Electoral</w:t>
      </w:r>
      <w:r w:rsidRPr="00AA5E0F">
        <w:rPr>
          <w:rFonts w:ascii="Arial" w:eastAsia="Arial" w:hAnsi="Arial" w:cs="Arial"/>
          <w:sz w:val="24"/>
          <w:szCs w:val="24"/>
        </w:rPr>
        <w:t>.</w:t>
      </w:r>
    </w:p>
    <w:p w14:paraId="4C5B0CD6" w14:textId="57A7EAA6" w:rsidR="00630FC6" w:rsidRPr="00AA5E0F" w:rsidRDefault="00371275">
      <w:pPr>
        <w:spacing w:before="240" w:after="240" w:line="360" w:lineRule="auto"/>
        <w:jc w:val="both"/>
        <w:rPr>
          <w:rFonts w:ascii="Arial" w:eastAsia="Arial" w:hAnsi="Arial" w:cs="Arial"/>
          <w:sz w:val="24"/>
          <w:szCs w:val="24"/>
        </w:rPr>
      </w:pPr>
      <w:r w:rsidRPr="00AA5E0F">
        <w:rPr>
          <w:rFonts w:ascii="Arial" w:eastAsia="Arial" w:hAnsi="Arial" w:cs="Arial"/>
          <w:sz w:val="24"/>
          <w:szCs w:val="24"/>
        </w:rPr>
        <w:t xml:space="preserve">Sin embargo, es importante mencionar que se ordenó que la publicación se </w:t>
      </w:r>
      <w:r w:rsidR="000D4B25" w:rsidRPr="00AA5E0F">
        <w:rPr>
          <w:rFonts w:ascii="Arial" w:eastAsia="Arial" w:hAnsi="Arial" w:cs="Arial"/>
          <w:sz w:val="24"/>
          <w:szCs w:val="24"/>
        </w:rPr>
        <w:t>realizar</w:t>
      </w:r>
      <w:r w:rsidR="00BA5C26" w:rsidRPr="00AA5E0F">
        <w:rPr>
          <w:rFonts w:ascii="Arial" w:eastAsia="Arial" w:hAnsi="Arial" w:cs="Arial"/>
          <w:sz w:val="24"/>
          <w:szCs w:val="24"/>
        </w:rPr>
        <w:t>í</w:t>
      </w:r>
      <w:r w:rsidR="000D4B25" w:rsidRPr="00AA5E0F">
        <w:rPr>
          <w:rFonts w:ascii="Arial" w:eastAsia="Arial" w:hAnsi="Arial" w:cs="Arial"/>
          <w:sz w:val="24"/>
          <w:szCs w:val="24"/>
        </w:rPr>
        <w:t>a</w:t>
      </w:r>
      <w:r w:rsidRPr="00AA5E0F">
        <w:rPr>
          <w:rFonts w:ascii="Arial" w:eastAsia="Arial" w:hAnsi="Arial" w:cs="Arial"/>
          <w:sz w:val="24"/>
          <w:szCs w:val="24"/>
        </w:rPr>
        <w:t xml:space="preserve"> a partir del día siguiente a la notificación de la firmeza de la sentencia, </w:t>
      </w:r>
      <w:r w:rsidR="000103AC" w:rsidRPr="00AA5E0F">
        <w:rPr>
          <w:rFonts w:ascii="Arial" w:eastAsia="Arial" w:hAnsi="Arial" w:cs="Arial"/>
          <w:sz w:val="24"/>
          <w:szCs w:val="24"/>
        </w:rPr>
        <w:t>por tanto, considerando que se le notificó el siete de abril, la publicación debía realizarse a partir del ocho siguiente, no obstante, esto se realizó hasta el diez posterior.</w:t>
      </w:r>
    </w:p>
    <w:p w14:paraId="5C085E95" w14:textId="08F48CD3" w:rsidR="00630FC6" w:rsidRPr="00AA5E0F" w:rsidRDefault="00371275">
      <w:pPr>
        <w:spacing w:before="240" w:after="240" w:line="360" w:lineRule="auto"/>
        <w:jc w:val="both"/>
        <w:rPr>
          <w:rFonts w:ascii="Arial" w:eastAsia="Arial" w:hAnsi="Arial" w:cs="Arial"/>
          <w:sz w:val="24"/>
          <w:szCs w:val="24"/>
        </w:rPr>
      </w:pPr>
      <w:r w:rsidRPr="00AA5E0F">
        <w:rPr>
          <w:rFonts w:ascii="Arial" w:eastAsia="Arial" w:hAnsi="Arial" w:cs="Arial"/>
          <w:sz w:val="24"/>
          <w:szCs w:val="24"/>
        </w:rPr>
        <w:t>Asimismo, tomando en cuenta que dicha publicación fue realizada en dicha fecha y que comparecieron a comunicar lo conducente el treinta de mayo siguiente, es evidente que cumplieron en forma m</w:t>
      </w:r>
      <w:r w:rsidR="003D7FC8" w:rsidRPr="00AA5E0F">
        <w:rPr>
          <w:rFonts w:ascii="Arial" w:eastAsia="Arial" w:hAnsi="Arial" w:cs="Arial"/>
          <w:sz w:val="24"/>
          <w:szCs w:val="24"/>
        </w:rPr>
        <w:t>á</w:t>
      </w:r>
      <w:r w:rsidRPr="00AA5E0F">
        <w:rPr>
          <w:rFonts w:ascii="Arial" w:eastAsia="Arial" w:hAnsi="Arial" w:cs="Arial"/>
          <w:sz w:val="24"/>
          <w:szCs w:val="24"/>
        </w:rPr>
        <w:t>s no en tiempo con lo impuesto. Sin que sea óbice considerar que debían informar sobre la permanencia de la publicación, una vez finalizado el plazo ordenado; ya que, como se dijo, con el acta de verificación levantada por la ponencia instructora, se logra acreditar que ésta estuvo publicada al menos durante cincuenta y cuatro días naturales.</w:t>
      </w:r>
    </w:p>
    <w:p w14:paraId="48216919" w14:textId="55521335" w:rsidR="00630FC6" w:rsidRPr="00AA5E0F" w:rsidRDefault="00371275">
      <w:pPr>
        <w:spacing w:before="240" w:after="240" w:line="360" w:lineRule="auto"/>
        <w:jc w:val="both"/>
        <w:rPr>
          <w:rFonts w:ascii="Arial" w:eastAsia="Arial" w:hAnsi="Arial" w:cs="Arial"/>
          <w:sz w:val="24"/>
          <w:szCs w:val="24"/>
        </w:rPr>
      </w:pPr>
      <w:r w:rsidRPr="00AA5E0F">
        <w:rPr>
          <w:rFonts w:ascii="Arial" w:eastAsia="Arial" w:hAnsi="Arial" w:cs="Arial"/>
          <w:sz w:val="24"/>
          <w:szCs w:val="24"/>
        </w:rPr>
        <w:t xml:space="preserve">Por su parte el </w:t>
      </w:r>
      <w:r w:rsidR="003237C9" w:rsidRPr="00AA5E0F">
        <w:rPr>
          <w:rFonts w:ascii="Arial" w:eastAsia="Arial" w:hAnsi="Arial" w:cs="Arial"/>
          <w:i/>
          <w:sz w:val="24"/>
          <w:szCs w:val="24"/>
        </w:rPr>
        <w:t xml:space="preserve">SMRTV </w:t>
      </w:r>
      <w:r w:rsidR="003237C9" w:rsidRPr="00AA5E0F">
        <w:rPr>
          <w:rFonts w:ascii="Arial" w:eastAsia="Arial" w:hAnsi="Arial" w:cs="Arial"/>
          <w:iCs/>
          <w:sz w:val="24"/>
          <w:szCs w:val="24"/>
        </w:rPr>
        <w:t>remitió</w:t>
      </w:r>
      <w:r w:rsidRPr="00AA5E0F">
        <w:rPr>
          <w:rFonts w:ascii="Arial" w:eastAsia="Arial" w:hAnsi="Arial" w:cs="Arial"/>
          <w:iCs/>
          <w:sz w:val="24"/>
          <w:szCs w:val="24"/>
        </w:rPr>
        <w:t xml:space="preserve"> </w:t>
      </w:r>
      <w:r w:rsidRPr="00AA5E0F">
        <w:rPr>
          <w:rFonts w:ascii="Arial" w:eastAsia="Arial" w:hAnsi="Arial" w:cs="Arial"/>
          <w:sz w:val="24"/>
          <w:szCs w:val="24"/>
        </w:rPr>
        <w:t xml:space="preserve">a este </w:t>
      </w:r>
      <w:r w:rsidRPr="00AA5E0F">
        <w:rPr>
          <w:rFonts w:ascii="Arial" w:eastAsia="Arial" w:hAnsi="Arial" w:cs="Arial"/>
          <w:i/>
          <w:sz w:val="24"/>
          <w:szCs w:val="24"/>
        </w:rPr>
        <w:t>órgano jurisdiccional</w:t>
      </w:r>
      <w:r w:rsidRPr="00AA5E0F">
        <w:rPr>
          <w:rFonts w:ascii="Arial" w:eastAsia="Arial" w:hAnsi="Arial" w:cs="Arial"/>
          <w:sz w:val="24"/>
          <w:szCs w:val="24"/>
        </w:rPr>
        <w:t xml:space="preserve"> oficio con un código </w:t>
      </w:r>
      <w:r w:rsidRPr="00AA5E0F">
        <w:rPr>
          <w:rFonts w:ascii="Arial" w:eastAsia="Arial" w:hAnsi="Arial" w:cs="Arial"/>
          <w:i/>
          <w:sz w:val="24"/>
          <w:szCs w:val="24"/>
        </w:rPr>
        <w:t>QR</w:t>
      </w:r>
      <w:r w:rsidRPr="00AA5E0F">
        <w:rPr>
          <w:rFonts w:ascii="Arial" w:eastAsia="Arial" w:hAnsi="Arial" w:cs="Arial"/>
          <w:sz w:val="24"/>
          <w:szCs w:val="24"/>
        </w:rPr>
        <w:t xml:space="preserve"> inserto, en el cual se encuentran los testigos correspondientes a grabaciones del resumen de la </w:t>
      </w:r>
      <w:r w:rsidRPr="00AA5E0F">
        <w:rPr>
          <w:rFonts w:ascii="Arial" w:eastAsia="Arial" w:hAnsi="Arial" w:cs="Arial"/>
          <w:i/>
          <w:sz w:val="24"/>
          <w:szCs w:val="24"/>
        </w:rPr>
        <w:t xml:space="preserve">sentencia </w:t>
      </w:r>
      <w:r w:rsidRPr="00AA5E0F">
        <w:rPr>
          <w:rFonts w:ascii="Arial" w:eastAsia="Arial" w:hAnsi="Arial" w:cs="Arial"/>
          <w:sz w:val="24"/>
          <w:szCs w:val="24"/>
        </w:rPr>
        <w:t>de</w:t>
      </w:r>
      <w:r w:rsidRPr="00AA5E0F">
        <w:rPr>
          <w:rFonts w:ascii="Arial" w:eastAsia="Arial" w:hAnsi="Arial" w:cs="Arial"/>
          <w:i/>
          <w:sz w:val="24"/>
          <w:szCs w:val="24"/>
        </w:rPr>
        <w:t xml:space="preserve"> </w:t>
      </w:r>
      <w:r w:rsidRPr="00AA5E0F">
        <w:rPr>
          <w:rFonts w:ascii="Arial" w:eastAsia="Arial" w:hAnsi="Arial" w:cs="Arial"/>
          <w:sz w:val="24"/>
          <w:szCs w:val="24"/>
        </w:rPr>
        <w:t xml:space="preserve">los días ocho a veintidós de abril; mismos que fueron certificados en los términos contenidos en el acta levantada el veintinueve de mayo, con lo cual se justifica la difusión de </w:t>
      </w:r>
      <w:proofErr w:type="gramStart"/>
      <w:r w:rsidRPr="00AA5E0F">
        <w:rPr>
          <w:rFonts w:ascii="Arial" w:eastAsia="Arial" w:hAnsi="Arial" w:cs="Arial"/>
          <w:sz w:val="24"/>
          <w:szCs w:val="24"/>
        </w:rPr>
        <w:t>la misma</w:t>
      </w:r>
      <w:proofErr w:type="gramEnd"/>
      <w:r w:rsidR="000103AC" w:rsidRPr="00AA5E0F">
        <w:rPr>
          <w:rFonts w:ascii="Arial" w:eastAsia="Arial" w:hAnsi="Arial" w:cs="Arial"/>
          <w:sz w:val="24"/>
          <w:szCs w:val="24"/>
        </w:rPr>
        <w:t xml:space="preserve">, sin </w:t>
      </w:r>
      <w:r w:rsidR="006679E1" w:rsidRPr="00AA5E0F">
        <w:rPr>
          <w:rFonts w:ascii="Arial" w:eastAsia="Arial" w:hAnsi="Arial" w:cs="Arial"/>
          <w:sz w:val="24"/>
          <w:szCs w:val="24"/>
        </w:rPr>
        <w:t>embargo,</w:t>
      </w:r>
      <w:r w:rsidR="000103AC" w:rsidRPr="00AA5E0F">
        <w:rPr>
          <w:rFonts w:ascii="Arial" w:eastAsia="Arial" w:hAnsi="Arial" w:cs="Arial"/>
          <w:sz w:val="24"/>
          <w:szCs w:val="24"/>
        </w:rPr>
        <w:t xml:space="preserve"> cumplió </w:t>
      </w:r>
      <w:r w:rsidR="00E26088" w:rsidRPr="00AA5E0F">
        <w:rPr>
          <w:rFonts w:ascii="Arial" w:eastAsia="Arial" w:hAnsi="Arial" w:cs="Arial"/>
          <w:sz w:val="24"/>
          <w:szCs w:val="24"/>
        </w:rPr>
        <w:t>con los plazos otorgados tal y como se indica en la tabla i</w:t>
      </w:r>
      <w:r w:rsidR="0045482C" w:rsidRPr="00AA5E0F">
        <w:rPr>
          <w:rFonts w:ascii="Arial" w:eastAsia="Arial" w:hAnsi="Arial" w:cs="Arial"/>
          <w:sz w:val="24"/>
          <w:szCs w:val="24"/>
        </w:rPr>
        <w:t xml:space="preserve">nserta </w:t>
      </w:r>
      <w:r w:rsidR="00E26088" w:rsidRPr="00AA5E0F">
        <w:rPr>
          <w:rFonts w:ascii="Arial" w:eastAsia="Arial" w:hAnsi="Arial" w:cs="Arial"/>
          <w:sz w:val="24"/>
          <w:szCs w:val="24"/>
        </w:rPr>
        <w:t>en los párrafos que precede.</w:t>
      </w:r>
    </w:p>
    <w:p w14:paraId="44C9BE4C" w14:textId="1592FB37" w:rsidR="00630FC6" w:rsidRPr="00AA5E0F" w:rsidRDefault="00371275">
      <w:pPr>
        <w:spacing w:before="240" w:after="240" w:line="360" w:lineRule="auto"/>
        <w:jc w:val="both"/>
        <w:rPr>
          <w:rFonts w:ascii="Arial" w:eastAsia="Arial" w:hAnsi="Arial" w:cs="Arial"/>
          <w:sz w:val="24"/>
          <w:szCs w:val="24"/>
        </w:rPr>
      </w:pPr>
      <w:r w:rsidRPr="00AA5E0F">
        <w:rPr>
          <w:rFonts w:ascii="Arial" w:eastAsia="Arial" w:hAnsi="Arial" w:cs="Arial"/>
          <w:sz w:val="24"/>
          <w:szCs w:val="24"/>
        </w:rPr>
        <w:lastRenderedPageBreak/>
        <w:t xml:space="preserve">De ahí que, este </w:t>
      </w:r>
      <w:r w:rsidRPr="00AA5E0F">
        <w:rPr>
          <w:rFonts w:ascii="Arial" w:eastAsia="Arial" w:hAnsi="Arial" w:cs="Arial"/>
          <w:i/>
          <w:sz w:val="24"/>
          <w:szCs w:val="24"/>
        </w:rPr>
        <w:t xml:space="preserve">Tribunal Electoral </w:t>
      </w:r>
      <w:r w:rsidRPr="00AA5E0F">
        <w:rPr>
          <w:rFonts w:ascii="Arial" w:eastAsia="Arial" w:hAnsi="Arial" w:cs="Arial"/>
          <w:sz w:val="24"/>
          <w:szCs w:val="24"/>
        </w:rPr>
        <w:t>determin</w:t>
      </w:r>
      <w:r w:rsidR="005E7AA0" w:rsidRPr="00AA5E0F">
        <w:rPr>
          <w:rFonts w:ascii="Arial" w:eastAsia="Arial" w:hAnsi="Arial" w:cs="Arial"/>
          <w:sz w:val="24"/>
          <w:szCs w:val="24"/>
        </w:rPr>
        <w:t>e</w:t>
      </w:r>
      <w:r w:rsidRPr="00AA5E0F">
        <w:rPr>
          <w:rFonts w:ascii="Arial" w:eastAsia="Arial" w:hAnsi="Arial" w:cs="Arial"/>
          <w:sz w:val="24"/>
          <w:szCs w:val="24"/>
        </w:rPr>
        <w:t xml:space="preserve"> cumplid</w:t>
      </w:r>
      <w:r w:rsidR="005E7AA0" w:rsidRPr="00AA5E0F">
        <w:rPr>
          <w:rFonts w:ascii="Arial" w:eastAsia="Arial" w:hAnsi="Arial" w:cs="Arial"/>
          <w:sz w:val="24"/>
          <w:szCs w:val="24"/>
        </w:rPr>
        <w:t>a</w:t>
      </w:r>
      <w:r w:rsidRPr="00AA5E0F">
        <w:rPr>
          <w:rFonts w:ascii="Arial" w:eastAsia="Arial" w:hAnsi="Arial" w:cs="Arial"/>
          <w:sz w:val="24"/>
          <w:szCs w:val="24"/>
        </w:rPr>
        <w:t xml:space="preserve"> en forma la medida de satisfacción relativa a la publicación y difusión del resumen de la sentencia, así como de la disculpa pública ordenada.</w:t>
      </w:r>
    </w:p>
    <w:p w14:paraId="0A9637C3" w14:textId="4E34867B" w:rsidR="00630FC6" w:rsidRPr="00AA5E0F" w:rsidRDefault="00371275" w:rsidP="001C213E">
      <w:pPr>
        <w:pBdr>
          <w:top w:val="nil"/>
          <w:left w:val="nil"/>
          <w:bottom w:val="nil"/>
          <w:right w:val="nil"/>
          <w:between w:val="nil"/>
        </w:pBdr>
        <w:spacing w:line="360" w:lineRule="auto"/>
        <w:jc w:val="both"/>
        <w:rPr>
          <w:rFonts w:ascii="Arial" w:eastAsia="Arial" w:hAnsi="Arial" w:cs="Arial"/>
          <w:sz w:val="24"/>
          <w:szCs w:val="24"/>
        </w:rPr>
      </w:pPr>
      <w:r w:rsidRPr="00AA5E0F">
        <w:rPr>
          <w:rFonts w:ascii="Arial" w:eastAsia="Arial" w:hAnsi="Arial" w:cs="Arial"/>
          <w:sz w:val="24"/>
          <w:szCs w:val="24"/>
        </w:rPr>
        <w:t xml:space="preserve">Ahora, </w:t>
      </w:r>
      <w:r w:rsidR="00354C20" w:rsidRPr="00AA5E0F">
        <w:rPr>
          <w:rFonts w:ascii="Arial" w:eastAsia="Arial" w:hAnsi="Arial" w:cs="Arial"/>
          <w:sz w:val="24"/>
          <w:szCs w:val="24"/>
        </w:rPr>
        <w:t>en relación con</w:t>
      </w:r>
      <w:r w:rsidRPr="00AA5E0F">
        <w:rPr>
          <w:rFonts w:ascii="Arial" w:eastAsia="Arial" w:hAnsi="Arial" w:cs="Arial"/>
          <w:sz w:val="24"/>
          <w:szCs w:val="24"/>
        </w:rPr>
        <w:t xml:space="preserve"> la </w:t>
      </w:r>
      <w:r w:rsidRPr="00AA5E0F">
        <w:rPr>
          <w:rFonts w:ascii="Arial" w:eastAsia="Arial" w:hAnsi="Arial" w:cs="Arial"/>
          <w:b/>
          <w:sz w:val="24"/>
          <w:szCs w:val="24"/>
        </w:rPr>
        <w:t>capacitación</w:t>
      </w:r>
      <w:r w:rsidRPr="00AA5E0F">
        <w:rPr>
          <w:rFonts w:ascii="Arial" w:eastAsia="Arial" w:hAnsi="Arial" w:cs="Arial"/>
          <w:sz w:val="24"/>
          <w:szCs w:val="24"/>
        </w:rPr>
        <w:t xml:space="preserve"> mandatada al </w:t>
      </w:r>
      <w:r w:rsidRPr="00AA5E0F">
        <w:rPr>
          <w:rFonts w:ascii="Arial" w:eastAsia="Arial" w:hAnsi="Arial" w:cs="Arial"/>
          <w:i/>
          <w:sz w:val="24"/>
          <w:szCs w:val="24"/>
        </w:rPr>
        <w:t>denunciado</w:t>
      </w:r>
      <w:r w:rsidRPr="00AA5E0F">
        <w:rPr>
          <w:rFonts w:ascii="Arial" w:eastAsia="Arial" w:hAnsi="Arial" w:cs="Arial"/>
          <w:sz w:val="24"/>
          <w:szCs w:val="24"/>
        </w:rPr>
        <w:t xml:space="preserve">, </w:t>
      </w:r>
      <w:r w:rsidRPr="00AA5E0F">
        <w:rPr>
          <w:rFonts w:ascii="Arial" w:eastAsia="Arial" w:hAnsi="Arial" w:cs="Arial"/>
          <w:i/>
          <w:sz w:val="24"/>
          <w:szCs w:val="24"/>
        </w:rPr>
        <w:t xml:space="preserve">SEIMUJER </w:t>
      </w:r>
      <w:r w:rsidRPr="00AA5E0F">
        <w:rPr>
          <w:rFonts w:ascii="Arial" w:eastAsia="Arial" w:hAnsi="Arial" w:cs="Arial"/>
          <w:sz w:val="24"/>
          <w:szCs w:val="24"/>
        </w:rPr>
        <w:t>informó el programa de capacitación, mismo que se llevó a cabo los días del dieciséis a veinticuatro de junio, así como que el</w:t>
      </w:r>
      <w:r w:rsidRPr="00AA5E0F">
        <w:rPr>
          <w:rFonts w:ascii="Arial" w:eastAsia="Arial" w:hAnsi="Arial" w:cs="Arial"/>
          <w:i/>
          <w:sz w:val="24"/>
          <w:szCs w:val="24"/>
        </w:rPr>
        <w:t xml:space="preserve"> denunciado</w:t>
      </w:r>
      <w:r w:rsidRPr="00AA5E0F">
        <w:rPr>
          <w:rFonts w:ascii="Arial" w:eastAsia="Arial" w:hAnsi="Arial" w:cs="Arial"/>
          <w:sz w:val="24"/>
          <w:szCs w:val="24"/>
        </w:rPr>
        <w:t xml:space="preserve"> no asistió a las capacitaciones programadas, por lo que resulta evidente que </w:t>
      </w:r>
      <w:r w:rsidRPr="00AA5E0F">
        <w:rPr>
          <w:rFonts w:ascii="Arial" w:eastAsia="Arial" w:hAnsi="Arial" w:cs="Arial"/>
          <w:i/>
          <w:sz w:val="24"/>
          <w:szCs w:val="24"/>
        </w:rPr>
        <w:t>SEIMUJER</w:t>
      </w:r>
      <w:r w:rsidRPr="00AA5E0F">
        <w:rPr>
          <w:rFonts w:ascii="Arial" w:eastAsia="Arial" w:hAnsi="Arial" w:cs="Arial"/>
          <w:sz w:val="24"/>
          <w:szCs w:val="24"/>
        </w:rPr>
        <w:t xml:space="preserve">, en cuanto autoridad vinculada, cumplió con lo ordenado en la </w:t>
      </w:r>
      <w:r w:rsidRPr="00AA5E0F">
        <w:rPr>
          <w:rFonts w:ascii="Arial" w:eastAsia="Arial" w:hAnsi="Arial" w:cs="Arial"/>
          <w:i/>
          <w:sz w:val="24"/>
          <w:szCs w:val="24"/>
        </w:rPr>
        <w:t>sentencia</w:t>
      </w:r>
      <w:r w:rsidR="001C213E" w:rsidRPr="00AA5E0F">
        <w:rPr>
          <w:rFonts w:ascii="Arial" w:eastAsia="Arial" w:hAnsi="Arial" w:cs="Arial"/>
          <w:i/>
          <w:sz w:val="24"/>
          <w:szCs w:val="24"/>
        </w:rPr>
        <w:t xml:space="preserve"> </w:t>
      </w:r>
      <w:r w:rsidR="001C213E" w:rsidRPr="00AA5E0F">
        <w:rPr>
          <w:rFonts w:ascii="Arial" w:eastAsia="Arial" w:hAnsi="Arial" w:cs="Arial"/>
          <w:iCs/>
          <w:sz w:val="24"/>
          <w:szCs w:val="24"/>
        </w:rPr>
        <w:t>respecto a implementar un programa de capacitación,</w:t>
      </w:r>
      <w:r w:rsidRPr="00AA5E0F">
        <w:rPr>
          <w:rFonts w:ascii="Arial" w:eastAsia="Arial" w:hAnsi="Arial" w:cs="Arial"/>
          <w:i/>
          <w:sz w:val="24"/>
          <w:szCs w:val="24"/>
        </w:rPr>
        <w:t xml:space="preserve"> </w:t>
      </w:r>
      <w:r w:rsidRPr="00AA5E0F">
        <w:rPr>
          <w:rFonts w:ascii="Arial" w:eastAsia="Arial" w:hAnsi="Arial" w:cs="Arial"/>
          <w:sz w:val="24"/>
          <w:szCs w:val="24"/>
        </w:rPr>
        <w:t xml:space="preserve">sin embargo, esta informó hasta que la Magistrada Instructora le requirió la información, de ahí que, se le </w:t>
      </w:r>
      <w:r w:rsidRPr="00AA5E0F">
        <w:rPr>
          <w:rFonts w:ascii="Arial" w:eastAsia="Arial" w:hAnsi="Arial" w:cs="Arial"/>
          <w:b/>
          <w:sz w:val="24"/>
          <w:szCs w:val="24"/>
        </w:rPr>
        <w:t>conmina</w:t>
      </w:r>
      <w:r w:rsidRPr="00AA5E0F">
        <w:rPr>
          <w:rFonts w:ascii="Arial" w:eastAsia="Arial" w:hAnsi="Arial" w:cs="Arial"/>
          <w:sz w:val="24"/>
          <w:szCs w:val="24"/>
        </w:rPr>
        <w:t xml:space="preserve"> para que en lo subsecuente acate las determinaciones de este </w:t>
      </w:r>
      <w:r w:rsidRPr="00AA5E0F">
        <w:rPr>
          <w:rFonts w:ascii="Arial" w:eastAsia="Arial" w:hAnsi="Arial" w:cs="Arial"/>
          <w:i/>
          <w:sz w:val="24"/>
          <w:szCs w:val="24"/>
        </w:rPr>
        <w:t xml:space="preserve">órgano jurisdiccional </w:t>
      </w:r>
      <w:r w:rsidRPr="00AA5E0F">
        <w:rPr>
          <w:rFonts w:ascii="Arial" w:eastAsia="Arial" w:hAnsi="Arial" w:cs="Arial"/>
          <w:sz w:val="24"/>
          <w:szCs w:val="24"/>
        </w:rPr>
        <w:t>en tiempo y forma.</w:t>
      </w:r>
    </w:p>
    <w:p w14:paraId="43BB3FE4" w14:textId="5017F0E7" w:rsidR="001C21FB" w:rsidRPr="00AA5E0F" w:rsidRDefault="00371275" w:rsidP="001C21FB">
      <w:pPr>
        <w:spacing w:before="240" w:after="240" w:line="360" w:lineRule="auto"/>
        <w:jc w:val="both"/>
        <w:rPr>
          <w:rFonts w:ascii="Arial" w:eastAsia="Arial" w:hAnsi="Arial" w:cs="Arial"/>
          <w:sz w:val="24"/>
          <w:szCs w:val="24"/>
        </w:rPr>
      </w:pPr>
      <w:r w:rsidRPr="00AA5E0F">
        <w:rPr>
          <w:rFonts w:ascii="Arial" w:eastAsia="Arial" w:hAnsi="Arial" w:cs="Arial"/>
          <w:sz w:val="24"/>
          <w:szCs w:val="24"/>
        </w:rPr>
        <w:t xml:space="preserve">Si bien, el </w:t>
      </w:r>
      <w:r w:rsidRPr="00AA5E0F">
        <w:rPr>
          <w:rFonts w:ascii="Arial" w:eastAsia="Arial" w:hAnsi="Arial" w:cs="Arial"/>
          <w:i/>
          <w:sz w:val="24"/>
          <w:szCs w:val="24"/>
        </w:rPr>
        <w:t>denunciado</w:t>
      </w:r>
      <w:r w:rsidRPr="00AA5E0F">
        <w:rPr>
          <w:rFonts w:ascii="Arial" w:eastAsia="Arial" w:hAnsi="Arial" w:cs="Arial"/>
          <w:sz w:val="24"/>
          <w:szCs w:val="24"/>
        </w:rPr>
        <w:t xml:space="preserve"> no asistió a las capacitaciones de </w:t>
      </w:r>
      <w:r w:rsidRPr="00AA5E0F">
        <w:rPr>
          <w:rFonts w:ascii="Arial" w:eastAsia="Arial" w:hAnsi="Arial" w:cs="Arial"/>
          <w:i/>
          <w:sz w:val="24"/>
          <w:szCs w:val="24"/>
        </w:rPr>
        <w:t xml:space="preserve">SEIMUJER, </w:t>
      </w:r>
      <w:r w:rsidRPr="00AA5E0F">
        <w:rPr>
          <w:rFonts w:ascii="Arial" w:eastAsia="Arial" w:hAnsi="Arial" w:cs="Arial"/>
          <w:sz w:val="24"/>
          <w:szCs w:val="24"/>
        </w:rPr>
        <w:t>de las constancias que obran en autos, se advierte su intención de acatar lo mandatado por este</w:t>
      </w:r>
      <w:r w:rsidRPr="00AA5E0F">
        <w:rPr>
          <w:rFonts w:ascii="Arial" w:eastAsia="Arial" w:hAnsi="Arial" w:cs="Arial"/>
          <w:i/>
          <w:sz w:val="24"/>
          <w:szCs w:val="24"/>
        </w:rPr>
        <w:t xml:space="preserve"> órgano jurisdiccional,</w:t>
      </w:r>
      <w:r w:rsidRPr="00AA5E0F">
        <w:rPr>
          <w:rFonts w:ascii="Arial" w:eastAsia="Arial" w:hAnsi="Arial" w:cs="Arial"/>
          <w:sz w:val="24"/>
          <w:szCs w:val="24"/>
        </w:rPr>
        <w:t xml:space="preserve"> toda vez que acreditó que asistió a un curso de capacitación impartido por la </w:t>
      </w:r>
      <w:r w:rsidR="003237C9" w:rsidRPr="00AA5E0F">
        <w:rPr>
          <w:rFonts w:ascii="Arial" w:eastAsia="Arial" w:hAnsi="Arial" w:cs="Arial"/>
          <w:sz w:val="24"/>
          <w:szCs w:val="24"/>
        </w:rPr>
        <w:t>Dirección</w:t>
      </w:r>
      <w:r w:rsidRPr="00AA5E0F">
        <w:rPr>
          <w:rFonts w:ascii="Arial" w:eastAsia="Arial" w:hAnsi="Arial" w:cs="Arial"/>
          <w:sz w:val="24"/>
          <w:szCs w:val="24"/>
        </w:rPr>
        <w:t xml:space="preserve"> de Profesiones</w:t>
      </w:r>
      <w:r w:rsidR="00A661B1" w:rsidRPr="00AA5E0F">
        <w:rPr>
          <w:rFonts w:ascii="Arial" w:eastAsia="Arial" w:hAnsi="Arial" w:cs="Arial"/>
          <w:sz w:val="24"/>
          <w:szCs w:val="24"/>
        </w:rPr>
        <w:t xml:space="preserve"> de la</w:t>
      </w:r>
      <w:r w:rsidRPr="00AA5E0F">
        <w:rPr>
          <w:rFonts w:ascii="Arial" w:eastAsia="Arial" w:hAnsi="Arial" w:cs="Arial"/>
          <w:sz w:val="24"/>
          <w:szCs w:val="24"/>
        </w:rPr>
        <w:t xml:space="preserve"> Secretaría de Finanzas y </w:t>
      </w:r>
      <w:r w:rsidR="003237C9" w:rsidRPr="00AA5E0F">
        <w:rPr>
          <w:rFonts w:ascii="Arial" w:eastAsia="Arial" w:hAnsi="Arial" w:cs="Arial"/>
          <w:sz w:val="24"/>
          <w:szCs w:val="24"/>
        </w:rPr>
        <w:t>Administración</w:t>
      </w:r>
      <w:r w:rsidRPr="00AA5E0F">
        <w:rPr>
          <w:rFonts w:ascii="Arial" w:eastAsia="Arial" w:hAnsi="Arial" w:cs="Arial"/>
          <w:sz w:val="24"/>
          <w:szCs w:val="24"/>
        </w:rPr>
        <w:t xml:space="preserve"> del Gobierno de </w:t>
      </w:r>
      <w:r w:rsidR="003237C9" w:rsidRPr="00AA5E0F">
        <w:rPr>
          <w:rFonts w:ascii="Arial" w:eastAsia="Arial" w:hAnsi="Arial" w:cs="Arial"/>
          <w:sz w:val="24"/>
          <w:szCs w:val="24"/>
        </w:rPr>
        <w:t>Michoacán</w:t>
      </w:r>
      <w:r w:rsidRPr="00AA5E0F">
        <w:rPr>
          <w:rFonts w:ascii="Arial" w:eastAsia="Arial" w:hAnsi="Arial" w:cs="Arial"/>
          <w:sz w:val="24"/>
          <w:szCs w:val="24"/>
        </w:rPr>
        <w:t xml:space="preserve"> el doce y </w:t>
      </w:r>
      <w:r w:rsidR="003237C9" w:rsidRPr="00AA5E0F">
        <w:rPr>
          <w:rFonts w:ascii="Arial" w:eastAsia="Arial" w:hAnsi="Arial" w:cs="Arial"/>
          <w:sz w:val="24"/>
          <w:szCs w:val="24"/>
        </w:rPr>
        <w:t>veintidós</w:t>
      </w:r>
      <w:r w:rsidRPr="00AA5E0F">
        <w:rPr>
          <w:rFonts w:ascii="Arial" w:eastAsia="Arial" w:hAnsi="Arial" w:cs="Arial"/>
          <w:sz w:val="24"/>
          <w:szCs w:val="24"/>
        </w:rPr>
        <w:t xml:space="preserve"> de agosto, de a</w:t>
      </w:r>
      <w:r w:rsidR="00A661B1" w:rsidRPr="00AA5E0F">
        <w:rPr>
          <w:rFonts w:ascii="Arial" w:eastAsia="Arial" w:hAnsi="Arial" w:cs="Arial"/>
          <w:sz w:val="24"/>
          <w:szCs w:val="24"/>
        </w:rPr>
        <w:t>h</w:t>
      </w:r>
      <w:r w:rsidRPr="00AA5E0F">
        <w:rPr>
          <w:rFonts w:ascii="Arial" w:eastAsia="Arial" w:hAnsi="Arial" w:cs="Arial"/>
          <w:sz w:val="24"/>
          <w:szCs w:val="24"/>
        </w:rPr>
        <w:t xml:space="preserve">í que se le tenga cumpliendo con ello, toda vez que el objetivo de la capacitación fue con la finalidad de evitar que repita las conductas, que cobre conciencia sobre el daño generado y se deconstruya </w:t>
      </w:r>
      <w:r w:rsidR="005E1887" w:rsidRPr="00AA5E0F">
        <w:rPr>
          <w:rFonts w:ascii="Arial" w:eastAsia="Arial" w:hAnsi="Arial" w:cs="Arial"/>
          <w:sz w:val="24"/>
          <w:szCs w:val="24"/>
        </w:rPr>
        <w:t>con respeto hacia los derechos político-electorales de las mujeres</w:t>
      </w:r>
      <w:r w:rsidRPr="00AA5E0F">
        <w:rPr>
          <w:rFonts w:ascii="Arial" w:eastAsia="Arial" w:hAnsi="Arial" w:cs="Arial"/>
          <w:sz w:val="24"/>
          <w:szCs w:val="24"/>
        </w:rPr>
        <w:t xml:space="preserve">, </w:t>
      </w:r>
      <w:r w:rsidR="00CD49EA" w:rsidRPr="00AA5E0F">
        <w:rPr>
          <w:rFonts w:ascii="Arial" w:eastAsia="Arial" w:hAnsi="Arial" w:cs="Arial"/>
          <w:sz w:val="24"/>
          <w:szCs w:val="24"/>
        </w:rPr>
        <w:t xml:space="preserve">como medida </w:t>
      </w:r>
      <w:r w:rsidRPr="00AA5E0F">
        <w:rPr>
          <w:rFonts w:ascii="Arial" w:eastAsia="Arial" w:hAnsi="Arial" w:cs="Arial"/>
          <w:sz w:val="24"/>
          <w:szCs w:val="24"/>
        </w:rPr>
        <w:t xml:space="preserve">para </w:t>
      </w:r>
      <w:r w:rsidR="00CD49EA" w:rsidRPr="00AA5E0F">
        <w:rPr>
          <w:rFonts w:ascii="Arial" w:eastAsia="Arial" w:hAnsi="Arial" w:cs="Arial"/>
          <w:sz w:val="24"/>
          <w:szCs w:val="24"/>
        </w:rPr>
        <w:t xml:space="preserve">promover </w:t>
      </w:r>
      <w:r w:rsidRPr="00AA5E0F">
        <w:rPr>
          <w:rFonts w:ascii="Arial" w:eastAsia="Arial" w:hAnsi="Arial" w:cs="Arial"/>
          <w:sz w:val="24"/>
          <w:szCs w:val="24"/>
        </w:rPr>
        <w:t xml:space="preserve">la eliminación de prácticas que fomenten la violencia y la discriminación, con miras a alcanzar la </w:t>
      </w:r>
      <w:r w:rsidR="00F6138B" w:rsidRPr="00AA5E0F">
        <w:rPr>
          <w:rFonts w:ascii="Arial" w:eastAsia="Arial" w:hAnsi="Arial" w:cs="Arial"/>
          <w:sz w:val="24"/>
          <w:szCs w:val="24"/>
        </w:rPr>
        <w:t>erradicación</w:t>
      </w:r>
      <w:r w:rsidR="00660E04" w:rsidRPr="00AA5E0F">
        <w:rPr>
          <w:rFonts w:ascii="Arial" w:eastAsia="Arial" w:hAnsi="Arial" w:cs="Arial"/>
          <w:sz w:val="24"/>
          <w:szCs w:val="24"/>
        </w:rPr>
        <w:t xml:space="preserve"> </w:t>
      </w:r>
      <w:r w:rsidRPr="00AA5E0F">
        <w:rPr>
          <w:rFonts w:ascii="Arial" w:eastAsia="Arial" w:hAnsi="Arial" w:cs="Arial"/>
          <w:sz w:val="24"/>
          <w:szCs w:val="24"/>
        </w:rPr>
        <w:t>de prejuicios y estereotipos de inferioridad de las mujeres</w:t>
      </w:r>
      <w:r w:rsidR="00A044D0" w:rsidRPr="00AA5E0F">
        <w:rPr>
          <w:rFonts w:ascii="Arial" w:eastAsia="Arial" w:hAnsi="Arial" w:cs="Arial"/>
          <w:sz w:val="24"/>
          <w:szCs w:val="24"/>
        </w:rPr>
        <w:t xml:space="preserve">, sin embargo, se le </w:t>
      </w:r>
      <w:r w:rsidR="001C21FB" w:rsidRPr="00AA5E0F">
        <w:rPr>
          <w:rFonts w:ascii="Arial" w:eastAsia="Arial" w:hAnsi="Arial" w:cs="Arial"/>
          <w:sz w:val="24"/>
          <w:szCs w:val="24"/>
        </w:rPr>
        <w:t xml:space="preserve"> </w:t>
      </w:r>
      <w:r w:rsidR="001C21FB" w:rsidRPr="00AA5E0F">
        <w:rPr>
          <w:rFonts w:ascii="Arial" w:eastAsia="Arial" w:hAnsi="Arial" w:cs="Arial"/>
          <w:b/>
          <w:sz w:val="24"/>
          <w:szCs w:val="24"/>
        </w:rPr>
        <w:t>conmina</w:t>
      </w:r>
      <w:r w:rsidR="001C21FB" w:rsidRPr="00AA5E0F">
        <w:rPr>
          <w:rFonts w:ascii="Arial" w:eastAsia="Arial" w:hAnsi="Arial" w:cs="Arial"/>
          <w:sz w:val="24"/>
          <w:szCs w:val="24"/>
        </w:rPr>
        <w:t xml:space="preserve"> para que en lo subsecuente acate las determinaciones de este </w:t>
      </w:r>
      <w:r w:rsidR="001C21FB" w:rsidRPr="00AA5E0F">
        <w:rPr>
          <w:rFonts w:ascii="Arial" w:eastAsia="Arial" w:hAnsi="Arial" w:cs="Arial"/>
          <w:i/>
          <w:sz w:val="24"/>
          <w:szCs w:val="24"/>
        </w:rPr>
        <w:t xml:space="preserve">órgano jurisdiccional </w:t>
      </w:r>
      <w:r w:rsidR="001C21FB" w:rsidRPr="00AA5E0F">
        <w:rPr>
          <w:rFonts w:ascii="Arial" w:eastAsia="Arial" w:hAnsi="Arial" w:cs="Arial"/>
          <w:sz w:val="24"/>
          <w:szCs w:val="24"/>
        </w:rPr>
        <w:t>en tiempo y forma.</w:t>
      </w:r>
    </w:p>
    <w:p w14:paraId="747FE238" w14:textId="50A98F9B" w:rsidR="00630FC6" w:rsidRPr="00AA5E0F" w:rsidRDefault="00371275">
      <w:pPr>
        <w:spacing w:before="240" w:after="240" w:line="360" w:lineRule="auto"/>
        <w:jc w:val="both"/>
        <w:rPr>
          <w:rFonts w:ascii="Arial" w:eastAsia="Arial" w:hAnsi="Arial" w:cs="Arial"/>
          <w:sz w:val="24"/>
          <w:szCs w:val="24"/>
        </w:rPr>
      </w:pPr>
      <w:r w:rsidRPr="00AA5E0F">
        <w:rPr>
          <w:rFonts w:ascii="Arial" w:eastAsia="Arial" w:hAnsi="Arial" w:cs="Arial"/>
          <w:sz w:val="24"/>
          <w:szCs w:val="24"/>
        </w:rPr>
        <w:lastRenderedPageBreak/>
        <w:t xml:space="preserve">En tanto a la multa impuesta, </w:t>
      </w:r>
      <w:r w:rsidR="003237C9" w:rsidRPr="00AA5E0F">
        <w:rPr>
          <w:rFonts w:ascii="Arial" w:eastAsia="Arial" w:hAnsi="Arial" w:cs="Arial"/>
          <w:iCs/>
          <w:sz w:val="24"/>
          <w:szCs w:val="24"/>
        </w:rPr>
        <w:t>su</w:t>
      </w:r>
      <w:r w:rsidRPr="00AA5E0F">
        <w:rPr>
          <w:rFonts w:ascii="Arial" w:eastAsia="Arial" w:hAnsi="Arial" w:cs="Arial"/>
          <w:iCs/>
          <w:sz w:val="24"/>
          <w:szCs w:val="24"/>
        </w:rPr>
        <w:t xml:space="preserve"> cumplimiento</w:t>
      </w:r>
      <w:r w:rsidRPr="00AA5E0F">
        <w:rPr>
          <w:rFonts w:ascii="Arial" w:eastAsia="Arial" w:hAnsi="Arial" w:cs="Arial"/>
          <w:i/>
          <w:sz w:val="24"/>
          <w:szCs w:val="24"/>
        </w:rPr>
        <w:t xml:space="preserve"> </w:t>
      </w:r>
      <w:r w:rsidRPr="00AA5E0F">
        <w:rPr>
          <w:rFonts w:ascii="Arial" w:eastAsia="Arial" w:hAnsi="Arial" w:cs="Arial"/>
          <w:sz w:val="24"/>
          <w:szCs w:val="24"/>
        </w:rPr>
        <w:t>se hizo efectiv</w:t>
      </w:r>
      <w:r w:rsidR="003335A2" w:rsidRPr="00AA5E0F">
        <w:rPr>
          <w:rFonts w:ascii="Arial" w:eastAsia="Arial" w:hAnsi="Arial" w:cs="Arial"/>
          <w:sz w:val="24"/>
          <w:szCs w:val="24"/>
        </w:rPr>
        <w:t>o</w:t>
      </w:r>
      <w:r w:rsidRPr="00AA5E0F">
        <w:rPr>
          <w:rFonts w:ascii="Arial" w:eastAsia="Arial" w:hAnsi="Arial" w:cs="Arial"/>
          <w:sz w:val="24"/>
          <w:szCs w:val="24"/>
        </w:rPr>
        <w:t xml:space="preserve"> con base en los razonamientos de la </w:t>
      </w:r>
      <w:r w:rsidRPr="00AA5E0F">
        <w:rPr>
          <w:rFonts w:ascii="Arial" w:eastAsia="Arial" w:hAnsi="Arial" w:cs="Arial"/>
          <w:i/>
          <w:sz w:val="24"/>
          <w:szCs w:val="24"/>
        </w:rPr>
        <w:t>sentencia</w:t>
      </w:r>
      <w:r w:rsidRPr="00AA5E0F">
        <w:rPr>
          <w:rFonts w:ascii="Arial" w:eastAsia="Arial" w:hAnsi="Arial" w:cs="Arial"/>
          <w:sz w:val="24"/>
          <w:szCs w:val="24"/>
        </w:rPr>
        <w:t>, por lo que, este</w:t>
      </w:r>
      <w:r w:rsidRPr="00AA5E0F">
        <w:rPr>
          <w:rFonts w:ascii="Arial" w:eastAsia="Arial" w:hAnsi="Arial" w:cs="Arial"/>
          <w:i/>
          <w:sz w:val="24"/>
          <w:szCs w:val="24"/>
        </w:rPr>
        <w:t xml:space="preserve"> órgano jurisdiccional </w:t>
      </w:r>
      <w:r w:rsidRPr="00AA5E0F">
        <w:rPr>
          <w:rFonts w:ascii="Arial" w:eastAsia="Arial" w:hAnsi="Arial" w:cs="Arial"/>
          <w:sz w:val="24"/>
          <w:szCs w:val="24"/>
        </w:rPr>
        <w:t>determina cumplido lo ordenado en</w:t>
      </w:r>
      <w:r w:rsidR="005C045F" w:rsidRPr="00AA5E0F">
        <w:rPr>
          <w:rFonts w:ascii="Arial" w:eastAsia="Arial" w:hAnsi="Arial" w:cs="Arial"/>
          <w:sz w:val="24"/>
          <w:szCs w:val="24"/>
        </w:rPr>
        <w:t xml:space="preserve"> la misma</w:t>
      </w:r>
      <w:r w:rsidRPr="00AA5E0F">
        <w:rPr>
          <w:rFonts w:ascii="Arial" w:eastAsia="Arial" w:hAnsi="Arial" w:cs="Arial"/>
          <w:sz w:val="24"/>
          <w:szCs w:val="24"/>
        </w:rPr>
        <w:t>.</w:t>
      </w:r>
    </w:p>
    <w:p w14:paraId="57D3A18D" w14:textId="50824B9A" w:rsidR="00E26088" w:rsidRPr="00AA5E0F" w:rsidRDefault="00E26088" w:rsidP="00E26088">
      <w:pPr>
        <w:spacing w:before="240" w:after="240" w:line="360" w:lineRule="auto"/>
        <w:jc w:val="both"/>
        <w:rPr>
          <w:rFonts w:ascii="Arial" w:eastAsia="Arial" w:hAnsi="Arial" w:cs="Arial"/>
          <w:sz w:val="24"/>
          <w:szCs w:val="24"/>
        </w:rPr>
      </w:pPr>
      <w:r w:rsidRPr="00AA5E0F">
        <w:rPr>
          <w:rFonts w:ascii="Arial" w:eastAsia="Arial" w:hAnsi="Arial" w:cs="Arial"/>
          <w:sz w:val="24"/>
          <w:szCs w:val="24"/>
        </w:rPr>
        <w:t xml:space="preserve">Finalmente, en </w:t>
      </w:r>
      <w:r w:rsidR="00371275" w:rsidRPr="00AA5E0F">
        <w:rPr>
          <w:rFonts w:ascii="Arial" w:eastAsia="Arial" w:hAnsi="Arial" w:cs="Arial"/>
          <w:sz w:val="24"/>
          <w:szCs w:val="24"/>
        </w:rPr>
        <w:t xml:space="preserve">cuanto a la inscripción del </w:t>
      </w:r>
      <w:r w:rsidR="00371275" w:rsidRPr="00AA5E0F">
        <w:rPr>
          <w:rFonts w:ascii="Arial" w:eastAsia="Arial" w:hAnsi="Arial" w:cs="Arial"/>
          <w:i/>
          <w:sz w:val="24"/>
          <w:szCs w:val="24"/>
        </w:rPr>
        <w:t xml:space="preserve">denunciado </w:t>
      </w:r>
      <w:r w:rsidR="00371275" w:rsidRPr="00AA5E0F">
        <w:rPr>
          <w:rFonts w:ascii="Arial" w:eastAsia="Arial" w:hAnsi="Arial" w:cs="Arial"/>
          <w:sz w:val="24"/>
          <w:szCs w:val="24"/>
        </w:rPr>
        <w:t xml:space="preserve">en los registros nacional y estatal de personas sancionadas en materia de </w:t>
      </w:r>
      <w:r w:rsidR="00371275" w:rsidRPr="00AA5E0F">
        <w:rPr>
          <w:rFonts w:ascii="Arial" w:eastAsia="Arial" w:hAnsi="Arial" w:cs="Arial"/>
          <w:i/>
          <w:sz w:val="24"/>
          <w:szCs w:val="24"/>
        </w:rPr>
        <w:t>VPMG</w:t>
      </w:r>
      <w:r w:rsidR="00371275" w:rsidRPr="00AA5E0F">
        <w:rPr>
          <w:rFonts w:ascii="Arial" w:eastAsia="Arial" w:hAnsi="Arial" w:cs="Arial"/>
          <w:sz w:val="24"/>
          <w:szCs w:val="24"/>
        </w:rPr>
        <w:t xml:space="preserve"> durante treinta meses, la Coordinación de Igualdad de Género, no </w:t>
      </w:r>
      <w:r w:rsidR="004C1272" w:rsidRPr="00AA5E0F">
        <w:rPr>
          <w:rFonts w:ascii="Arial" w:eastAsia="Arial" w:hAnsi="Arial" w:cs="Arial"/>
          <w:sz w:val="24"/>
          <w:szCs w:val="24"/>
        </w:rPr>
        <w:t>D</w:t>
      </w:r>
      <w:r w:rsidR="003237C9" w:rsidRPr="00AA5E0F">
        <w:rPr>
          <w:rFonts w:ascii="Arial" w:eastAsia="Arial" w:hAnsi="Arial" w:cs="Arial"/>
          <w:sz w:val="24"/>
          <w:szCs w:val="24"/>
        </w:rPr>
        <w:t>iscriminación</w:t>
      </w:r>
      <w:r w:rsidR="00371275" w:rsidRPr="00AA5E0F">
        <w:rPr>
          <w:rFonts w:ascii="Arial" w:eastAsia="Arial" w:hAnsi="Arial" w:cs="Arial"/>
          <w:sz w:val="24"/>
          <w:szCs w:val="24"/>
        </w:rPr>
        <w:t xml:space="preserve"> y Derechos Humanos del </w:t>
      </w:r>
      <w:r w:rsidR="00371275" w:rsidRPr="00AA5E0F">
        <w:rPr>
          <w:rFonts w:ascii="Arial" w:eastAsia="Arial" w:hAnsi="Arial" w:cs="Arial"/>
          <w:i/>
          <w:sz w:val="24"/>
          <w:szCs w:val="24"/>
        </w:rPr>
        <w:t>IEM</w:t>
      </w:r>
      <w:r w:rsidR="00371275" w:rsidRPr="00AA5E0F">
        <w:rPr>
          <w:rFonts w:ascii="Arial" w:eastAsia="Arial" w:hAnsi="Arial" w:cs="Arial"/>
          <w:sz w:val="24"/>
          <w:szCs w:val="24"/>
        </w:rPr>
        <w:t xml:space="preserve"> informó tal inscripción, por tanto</w:t>
      </w:r>
      <w:r w:rsidR="5DE00BA6" w:rsidRPr="00AA5E0F">
        <w:rPr>
          <w:rFonts w:ascii="Arial" w:eastAsia="Arial" w:hAnsi="Arial" w:cs="Arial"/>
          <w:sz w:val="24"/>
          <w:szCs w:val="24"/>
        </w:rPr>
        <w:t>,</w:t>
      </w:r>
      <w:r w:rsidR="00371275" w:rsidRPr="00AA5E0F">
        <w:rPr>
          <w:rFonts w:ascii="Arial" w:eastAsia="Arial" w:hAnsi="Arial" w:cs="Arial"/>
          <w:sz w:val="24"/>
          <w:szCs w:val="24"/>
        </w:rPr>
        <w:t xml:space="preserve"> se determina cumplid</w:t>
      </w:r>
      <w:r w:rsidR="004C1272" w:rsidRPr="00AA5E0F">
        <w:rPr>
          <w:rFonts w:ascii="Arial" w:eastAsia="Arial" w:hAnsi="Arial" w:cs="Arial"/>
          <w:sz w:val="24"/>
          <w:szCs w:val="24"/>
        </w:rPr>
        <w:t>a</w:t>
      </w:r>
      <w:r w:rsidR="00371275" w:rsidRPr="00AA5E0F">
        <w:rPr>
          <w:rFonts w:ascii="Arial" w:eastAsia="Arial" w:hAnsi="Arial" w:cs="Arial"/>
          <w:sz w:val="24"/>
          <w:szCs w:val="24"/>
        </w:rPr>
        <w:t xml:space="preserve"> en tiempo y forma dicha medida de satisfacción</w:t>
      </w:r>
      <w:r w:rsidRPr="00AA5E0F">
        <w:rPr>
          <w:rFonts w:ascii="Arial" w:eastAsia="Arial" w:hAnsi="Arial" w:cs="Arial"/>
          <w:sz w:val="24"/>
          <w:szCs w:val="24"/>
        </w:rPr>
        <w:t xml:space="preserve">, tal y como como se indica en la tabla </w:t>
      </w:r>
      <w:r w:rsidR="0045482C" w:rsidRPr="00AA5E0F">
        <w:rPr>
          <w:rFonts w:ascii="Arial" w:eastAsia="Arial" w:hAnsi="Arial" w:cs="Arial"/>
          <w:sz w:val="24"/>
          <w:szCs w:val="24"/>
        </w:rPr>
        <w:t>inserta</w:t>
      </w:r>
      <w:r w:rsidRPr="00AA5E0F">
        <w:rPr>
          <w:rFonts w:ascii="Arial" w:eastAsia="Arial" w:hAnsi="Arial" w:cs="Arial"/>
          <w:sz w:val="24"/>
          <w:szCs w:val="24"/>
        </w:rPr>
        <w:t xml:space="preserve"> en los párrafos que precede.</w:t>
      </w:r>
    </w:p>
    <w:p w14:paraId="20016706" w14:textId="77777777" w:rsidR="00630FC6" w:rsidRPr="00AA5E0F" w:rsidRDefault="00371275">
      <w:pPr>
        <w:spacing w:before="240" w:after="0" w:line="360" w:lineRule="auto"/>
        <w:jc w:val="both"/>
        <w:rPr>
          <w:rFonts w:ascii="Arial" w:eastAsia="Arial" w:hAnsi="Arial" w:cs="Arial"/>
          <w:sz w:val="24"/>
          <w:szCs w:val="24"/>
        </w:rPr>
      </w:pPr>
      <w:r w:rsidRPr="00AA5E0F">
        <w:rPr>
          <w:rFonts w:ascii="Arial" w:eastAsia="Arial" w:hAnsi="Arial" w:cs="Arial"/>
          <w:sz w:val="24"/>
          <w:szCs w:val="24"/>
        </w:rPr>
        <w:t>Por lo expuesto y fundado, se</w:t>
      </w:r>
    </w:p>
    <w:p w14:paraId="70DA1510" w14:textId="48A47F51" w:rsidR="00630FC6" w:rsidRPr="00AA5E0F" w:rsidRDefault="003237C9" w:rsidP="003237C9">
      <w:pPr>
        <w:pStyle w:val="Ttulo1"/>
        <w:jc w:val="center"/>
        <w:rPr>
          <w:rFonts w:ascii="Arial" w:eastAsia="Arial" w:hAnsi="Arial" w:cs="Arial"/>
          <w:b/>
          <w:bCs/>
          <w:color w:val="auto"/>
          <w:sz w:val="24"/>
          <w:szCs w:val="24"/>
        </w:rPr>
      </w:pPr>
      <w:bookmarkStart w:id="10" w:name="_Toc211507624"/>
      <w:r w:rsidRPr="00AA5E0F">
        <w:rPr>
          <w:rFonts w:ascii="Arial" w:eastAsia="Arial" w:hAnsi="Arial" w:cs="Arial"/>
          <w:b/>
          <w:bCs/>
          <w:color w:val="auto"/>
          <w:sz w:val="24"/>
          <w:szCs w:val="24"/>
        </w:rPr>
        <w:t>5. ACUERDA</w:t>
      </w:r>
      <w:bookmarkEnd w:id="10"/>
    </w:p>
    <w:p w14:paraId="7966F661" w14:textId="77777777" w:rsidR="00630FC6" w:rsidRPr="00AA5E0F" w:rsidRDefault="00630FC6">
      <w:pPr>
        <w:spacing w:after="0" w:line="360" w:lineRule="auto"/>
        <w:jc w:val="center"/>
        <w:rPr>
          <w:rFonts w:ascii="Arial" w:eastAsia="Arial" w:hAnsi="Arial" w:cs="Arial"/>
          <w:b/>
          <w:sz w:val="24"/>
          <w:szCs w:val="24"/>
        </w:rPr>
      </w:pPr>
    </w:p>
    <w:p w14:paraId="7E06D2E8" w14:textId="44E1DB16" w:rsidR="00630FC6" w:rsidRPr="00AA5E0F" w:rsidRDefault="007A63F4">
      <w:pPr>
        <w:spacing w:after="0" w:line="360" w:lineRule="auto"/>
        <w:jc w:val="both"/>
        <w:rPr>
          <w:rFonts w:ascii="Arial" w:eastAsia="Arial" w:hAnsi="Arial" w:cs="Arial"/>
          <w:sz w:val="24"/>
          <w:szCs w:val="24"/>
        </w:rPr>
      </w:pPr>
      <w:r w:rsidRPr="00AA5E0F">
        <w:rPr>
          <w:rFonts w:ascii="Arial" w:eastAsia="Arial" w:hAnsi="Arial" w:cs="Arial"/>
          <w:b/>
          <w:sz w:val="24"/>
          <w:szCs w:val="24"/>
        </w:rPr>
        <w:t>PRIMERO</w:t>
      </w:r>
      <w:r w:rsidR="00371275" w:rsidRPr="00AA5E0F">
        <w:rPr>
          <w:rFonts w:ascii="Arial" w:eastAsia="Arial" w:hAnsi="Arial" w:cs="Arial"/>
          <w:b/>
          <w:sz w:val="24"/>
          <w:szCs w:val="24"/>
        </w:rPr>
        <w:t xml:space="preserve">. </w:t>
      </w:r>
      <w:r w:rsidR="00371275" w:rsidRPr="00AA5E0F">
        <w:rPr>
          <w:rFonts w:ascii="Arial" w:eastAsia="Arial" w:hAnsi="Arial" w:cs="Arial"/>
          <w:sz w:val="24"/>
          <w:szCs w:val="24"/>
        </w:rPr>
        <w:t xml:space="preserve">Se </w:t>
      </w:r>
      <w:r w:rsidR="00371275" w:rsidRPr="00AA5E0F">
        <w:rPr>
          <w:rFonts w:ascii="Arial" w:eastAsia="Arial" w:hAnsi="Arial" w:cs="Arial"/>
          <w:b/>
          <w:sz w:val="24"/>
          <w:szCs w:val="24"/>
        </w:rPr>
        <w:t xml:space="preserve">declara cumplido </w:t>
      </w:r>
      <w:r w:rsidR="00371275" w:rsidRPr="00AA5E0F">
        <w:rPr>
          <w:rFonts w:ascii="Arial" w:eastAsia="Arial" w:hAnsi="Arial" w:cs="Arial"/>
          <w:sz w:val="24"/>
          <w:szCs w:val="24"/>
        </w:rPr>
        <w:t>lo ordenado en la sentencia de dieciocho de febrero dictada dentro del procedimiento especial sancionador TEEM-PES-VPMG-211/2024.</w:t>
      </w:r>
    </w:p>
    <w:p w14:paraId="01BA1582" w14:textId="5210EA70" w:rsidR="008B7FD7" w:rsidRPr="00AA5E0F" w:rsidRDefault="008B7FD7" w:rsidP="008B7FD7">
      <w:pPr>
        <w:spacing w:before="280" w:after="280" w:line="360" w:lineRule="auto"/>
        <w:jc w:val="both"/>
        <w:rPr>
          <w:rFonts w:ascii="Arial" w:eastAsia="Arial" w:hAnsi="Arial" w:cs="Arial"/>
          <w:sz w:val="24"/>
          <w:szCs w:val="24"/>
        </w:rPr>
      </w:pPr>
      <w:r w:rsidRPr="00AA5E0F">
        <w:rPr>
          <w:rFonts w:ascii="Arial" w:eastAsia="Arial" w:hAnsi="Arial" w:cs="Arial"/>
          <w:b/>
          <w:sz w:val="24"/>
          <w:szCs w:val="24"/>
        </w:rPr>
        <w:t xml:space="preserve">SEGUNDO. </w:t>
      </w:r>
      <w:r w:rsidRPr="00AA5E0F">
        <w:rPr>
          <w:rFonts w:ascii="Arial" w:eastAsia="Arial" w:hAnsi="Arial" w:cs="Arial"/>
          <w:sz w:val="24"/>
          <w:szCs w:val="24"/>
        </w:rPr>
        <w:t>Se</w:t>
      </w:r>
      <w:r w:rsidRPr="00AA5E0F">
        <w:rPr>
          <w:rFonts w:ascii="Arial" w:eastAsia="Arial" w:hAnsi="Arial" w:cs="Arial"/>
          <w:b/>
          <w:sz w:val="24"/>
          <w:szCs w:val="24"/>
        </w:rPr>
        <w:t xml:space="preserve"> conmina </w:t>
      </w:r>
      <w:r w:rsidR="00A044D0" w:rsidRPr="00AA5E0F">
        <w:rPr>
          <w:rFonts w:ascii="Arial" w:eastAsia="Arial" w:hAnsi="Arial" w:cs="Arial"/>
          <w:sz w:val="24"/>
          <w:szCs w:val="24"/>
        </w:rPr>
        <w:t>al denunciado y a</w:t>
      </w:r>
      <w:r w:rsidRPr="00AA5E0F">
        <w:rPr>
          <w:rFonts w:ascii="Arial" w:eastAsia="Arial" w:hAnsi="Arial" w:cs="Arial"/>
          <w:sz w:val="24"/>
          <w:szCs w:val="24"/>
        </w:rPr>
        <w:t xml:space="preserve"> la </w:t>
      </w:r>
      <w:r w:rsidR="00A044D0" w:rsidRPr="00AA5E0F">
        <w:rPr>
          <w:rFonts w:ascii="Arial" w:eastAsia="Arial" w:hAnsi="Arial" w:cs="Arial"/>
          <w:sz w:val="24"/>
          <w:szCs w:val="24"/>
        </w:rPr>
        <w:t xml:space="preserve">Secretaría de Igualdad Sustantiva y Desarrollo de las Mujeres Michoacanas </w:t>
      </w:r>
      <w:r w:rsidRPr="00AA5E0F">
        <w:rPr>
          <w:rFonts w:ascii="Arial" w:eastAsia="Arial" w:hAnsi="Arial" w:cs="Arial"/>
          <w:sz w:val="24"/>
          <w:szCs w:val="24"/>
        </w:rPr>
        <w:t>para que en lo subsecuente cumpla</w:t>
      </w:r>
      <w:r w:rsidR="0059645B" w:rsidRPr="00AA5E0F">
        <w:rPr>
          <w:rFonts w:ascii="Arial" w:eastAsia="Arial" w:hAnsi="Arial" w:cs="Arial"/>
          <w:sz w:val="24"/>
          <w:szCs w:val="24"/>
        </w:rPr>
        <w:t>n</w:t>
      </w:r>
      <w:r w:rsidRPr="00AA5E0F">
        <w:rPr>
          <w:rFonts w:ascii="Arial" w:eastAsia="Arial" w:hAnsi="Arial" w:cs="Arial"/>
          <w:sz w:val="24"/>
          <w:szCs w:val="24"/>
        </w:rPr>
        <w:t xml:space="preserve"> en tiempo y forma con lo ordenado por este órgano jurisdiccional.</w:t>
      </w:r>
    </w:p>
    <w:p w14:paraId="25DE7B03" w14:textId="0B89AF19" w:rsidR="00630FC6" w:rsidRPr="00AA5E0F" w:rsidRDefault="00371275">
      <w:pPr>
        <w:spacing w:line="360" w:lineRule="auto"/>
        <w:jc w:val="both"/>
        <w:rPr>
          <w:rFonts w:ascii="Arial" w:eastAsia="Arial" w:hAnsi="Arial" w:cs="Arial"/>
          <w:sz w:val="24"/>
          <w:szCs w:val="24"/>
        </w:rPr>
      </w:pPr>
      <w:r w:rsidRPr="00AA5E0F">
        <w:rPr>
          <w:rFonts w:ascii="Arial" w:eastAsia="Arial" w:hAnsi="Arial" w:cs="Arial"/>
          <w:b/>
          <w:sz w:val="24"/>
          <w:szCs w:val="24"/>
        </w:rPr>
        <w:t xml:space="preserve">NOTIFÍQUESE. Personalmente </w:t>
      </w:r>
      <w:r w:rsidRPr="00AA5E0F">
        <w:rPr>
          <w:rFonts w:ascii="Arial" w:eastAsia="Arial" w:hAnsi="Arial" w:cs="Arial"/>
          <w:sz w:val="24"/>
          <w:szCs w:val="24"/>
        </w:rPr>
        <w:t>a la parte</w:t>
      </w:r>
      <w:r w:rsidR="00DD0D7E" w:rsidRPr="00AA5E0F">
        <w:rPr>
          <w:rFonts w:ascii="Arial" w:eastAsia="Arial" w:hAnsi="Arial" w:cs="Arial"/>
          <w:sz w:val="24"/>
          <w:szCs w:val="24"/>
        </w:rPr>
        <w:t xml:space="preserve"> denunciada</w:t>
      </w:r>
      <w:r w:rsidRPr="00AA5E0F">
        <w:rPr>
          <w:rFonts w:ascii="Arial" w:eastAsia="Arial" w:hAnsi="Arial" w:cs="Arial"/>
          <w:sz w:val="24"/>
          <w:szCs w:val="24"/>
        </w:rPr>
        <w:t xml:space="preserve">; </w:t>
      </w:r>
      <w:r w:rsidRPr="00AA5E0F">
        <w:rPr>
          <w:rFonts w:ascii="Arial" w:eastAsia="Arial" w:hAnsi="Arial" w:cs="Arial"/>
          <w:b/>
          <w:sz w:val="24"/>
          <w:szCs w:val="24"/>
        </w:rPr>
        <w:t>por oficio</w:t>
      </w:r>
      <w:r w:rsidRPr="00AA5E0F">
        <w:rPr>
          <w:rFonts w:ascii="Arial" w:eastAsia="Arial" w:hAnsi="Arial" w:cs="Arial"/>
          <w:sz w:val="24"/>
          <w:szCs w:val="24"/>
        </w:rPr>
        <w:t>,</w:t>
      </w:r>
      <w:r w:rsidRPr="00AA5E0F">
        <w:rPr>
          <w:rFonts w:ascii="Arial" w:eastAsia="Arial" w:hAnsi="Arial" w:cs="Arial"/>
          <w:b/>
          <w:sz w:val="24"/>
          <w:szCs w:val="24"/>
        </w:rPr>
        <w:t xml:space="preserve"> </w:t>
      </w:r>
      <w:r w:rsidRPr="00AA5E0F">
        <w:rPr>
          <w:rFonts w:ascii="Arial" w:eastAsia="Arial" w:hAnsi="Arial" w:cs="Arial"/>
          <w:sz w:val="24"/>
          <w:szCs w:val="24"/>
        </w:rPr>
        <w:t>a la Secretaría Ejecutiva del Instituto Electoral de Michoacán</w:t>
      </w:r>
      <w:r w:rsidR="00E26088" w:rsidRPr="00AA5E0F">
        <w:rPr>
          <w:rFonts w:ascii="Arial" w:eastAsia="Arial" w:hAnsi="Arial" w:cs="Arial"/>
          <w:sz w:val="24"/>
          <w:szCs w:val="24"/>
        </w:rPr>
        <w:t xml:space="preserve">, Secretaría de Igualdad Sustantiva y Desarrollo de las Mujeres Michoacana y </w:t>
      </w:r>
      <w:r w:rsidR="00236E88" w:rsidRPr="00AA5E0F">
        <w:rPr>
          <w:rFonts w:ascii="Arial" w:eastAsia="Arial" w:hAnsi="Arial" w:cs="Arial"/>
          <w:sz w:val="24"/>
          <w:szCs w:val="24"/>
        </w:rPr>
        <w:t>Sis</w:t>
      </w:r>
      <w:r w:rsidR="00E26088" w:rsidRPr="00AA5E0F">
        <w:rPr>
          <w:rFonts w:ascii="Arial" w:eastAsia="Arial" w:hAnsi="Arial" w:cs="Arial"/>
          <w:sz w:val="24"/>
          <w:szCs w:val="24"/>
        </w:rPr>
        <w:t>tema Michoacano de Radio y Televisión</w:t>
      </w:r>
      <w:r w:rsidRPr="00AA5E0F">
        <w:rPr>
          <w:rFonts w:ascii="Arial" w:eastAsia="Arial" w:hAnsi="Arial" w:cs="Arial"/>
          <w:sz w:val="24"/>
          <w:szCs w:val="24"/>
        </w:rPr>
        <w:t xml:space="preserve">; y, </w:t>
      </w:r>
      <w:r w:rsidRPr="00AA5E0F">
        <w:rPr>
          <w:rFonts w:ascii="Arial" w:eastAsia="Arial" w:hAnsi="Arial" w:cs="Arial"/>
          <w:b/>
          <w:sz w:val="24"/>
          <w:szCs w:val="24"/>
        </w:rPr>
        <w:t>por estrados</w:t>
      </w:r>
      <w:r w:rsidRPr="00AA5E0F">
        <w:rPr>
          <w:rFonts w:ascii="Arial" w:eastAsia="Arial" w:hAnsi="Arial" w:cs="Arial"/>
          <w:sz w:val="24"/>
          <w:szCs w:val="24"/>
        </w:rPr>
        <w:t>,</w:t>
      </w:r>
      <w:r w:rsidRPr="00AA5E0F">
        <w:rPr>
          <w:rFonts w:ascii="Arial" w:eastAsia="Arial" w:hAnsi="Arial" w:cs="Arial"/>
          <w:b/>
          <w:sz w:val="24"/>
          <w:szCs w:val="24"/>
        </w:rPr>
        <w:t xml:space="preserve"> </w:t>
      </w:r>
      <w:r w:rsidRPr="00AA5E0F">
        <w:rPr>
          <w:rFonts w:ascii="Arial" w:eastAsia="Arial" w:hAnsi="Arial" w:cs="Arial"/>
          <w:sz w:val="24"/>
          <w:szCs w:val="24"/>
        </w:rPr>
        <w:t xml:space="preserve">a los demás interesados. Lo anterior de conformidad con lo previsto en los artículos 37, fracciones I, II y III, 38 y 39 de la Ley de Justicia en Materia Electoral y de Participación Ciudadana del Estado de Michoacán de Ocampo; así como 137, fracción VI, 139, 140 y 142 del Reglamento Interior del Tribunal Electoral del Estado. </w:t>
      </w:r>
    </w:p>
    <w:p w14:paraId="6321EFF0" w14:textId="77777777" w:rsidR="00630FC6" w:rsidRPr="00AA5E0F" w:rsidRDefault="00371275">
      <w:pPr>
        <w:spacing w:line="360" w:lineRule="auto"/>
        <w:jc w:val="both"/>
        <w:rPr>
          <w:rFonts w:ascii="Arial" w:eastAsia="Arial" w:hAnsi="Arial" w:cs="Arial"/>
          <w:sz w:val="24"/>
          <w:szCs w:val="24"/>
        </w:rPr>
      </w:pPr>
      <w:r w:rsidRPr="00AA5E0F">
        <w:rPr>
          <w:rFonts w:ascii="Arial" w:eastAsia="Arial" w:hAnsi="Arial" w:cs="Arial"/>
          <w:sz w:val="24"/>
          <w:szCs w:val="24"/>
        </w:rPr>
        <w:lastRenderedPageBreak/>
        <w:t xml:space="preserve">Realizadas las notificaciones, agréguense a los autos para su debida constancia; y, en su oportunidad, archívese como asunto total y definitivamente concluido. </w:t>
      </w:r>
    </w:p>
    <w:p w14:paraId="27FEBFD4" w14:textId="2877311C" w:rsidR="00630FC6" w:rsidRPr="00AA5E0F" w:rsidRDefault="00371275">
      <w:pPr>
        <w:spacing w:after="0" w:line="360" w:lineRule="auto"/>
        <w:jc w:val="both"/>
        <w:rPr>
          <w:rFonts w:ascii="Arial" w:eastAsia="Arial" w:hAnsi="Arial" w:cs="Arial"/>
          <w:sz w:val="24"/>
          <w:szCs w:val="24"/>
        </w:rPr>
      </w:pPr>
      <w:r w:rsidRPr="00AA5E0F">
        <w:rPr>
          <w:rFonts w:ascii="Arial" w:eastAsia="Arial" w:hAnsi="Arial" w:cs="Arial"/>
          <w:sz w:val="24"/>
          <w:szCs w:val="24"/>
        </w:rPr>
        <w:t>Así,</w:t>
      </w:r>
      <w:r w:rsidR="00E14D11" w:rsidRPr="00E14D11">
        <w:rPr>
          <w:rFonts w:ascii="Arial" w:eastAsia="Arial" w:hAnsi="Arial" w:cs="Arial"/>
          <w:color w:val="000000"/>
          <w:sz w:val="24"/>
          <w:szCs w:val="24"/>
        </w:rPr>
        <w:t xml:space="preserve"> </w:t>
      </w:r>
      <w:r w:rsidR="00E14D11">
        <w:rPr>
          <w:rFonts w:ascii="Arial" w:eastAsia="Arial" w:hAnsi="Arial" w:cs="Arial"/>
          <w:color w:val="000000"/>
          <w:sz w:val="24"/>
          <w:szCs w:val="24"/>
        </w:rPr>
        <w:t>en reunión interna celebrada</w:t>
      </w:r>
      <w:r w:rsidR="00E14D11" w:rsidRPr="00AA5E0F">
        <w:rPr>
          <w:rFonts w:ascii="Arial" w:eastAsia="Arial" w:hAnsi="Arial" w:cs="Arial"/>
          <w:sz w:val="24"/>
          <w:szCs w:val="24"/>
        </w:rPr>
        <w:t xml:space="preserve"> </w:t>
      </w:r>
      <w:r w:rsidRPr="00AA5E0F">
        <w:rPr>
          <w:rFonts w:ascii="Arial" w:eastAsia="Arial" w:hAnsi="Arial" w:cs="Arial"/>
          <w:sz w:val="24"/>
          <w:szCs w:val="24"/>
        </w:rPr>
        <w:t>e</w:t>
      </w:r>
      <w:r w:rsidR="00A6507F">
        <w:rPr>
          <w:rFonts w:ascii="Arial" w:eastAsia="Arial" w:hAnsi="Arial" w:cs="Arial"/>
          <w:sz w:val="24"/>
          <w:szCs w:val="24"/>
        </w:rPr>
        <w:t>l dieciséis de</w:t>
      </w:r>
      <w:r w:rsidRPr="00AA5E0F">
        <w:rPr>
          <w:rFonts w:ascii="Arial" w:eastAsia="Arial" w:hAnsi="Arial" w:cs="Arial"/>
          <w:sz w:val="24"/>
          <w:szCs w:val="24"/>
        </w:rPr>
        <w:t xml:space="preserve"> octubre de dos mil veinticinco, por </w:t>
      </w:r>
      <w:r w:rsidR="00AA5E0F">
        <w:rPr>
          <w:rFonts w:ascii="Arial" w:eastAsia="Arial" w:hAnsi="Arial" w:cs="Arial"/>
          <w:sz w:val="24"/>
          <w:szCs w:val="24"/>
        </w:rPr>
        <w:t>mayoría</w:t>
      </w:r>
      <w:r w:rsidRPr="00AA5E0F">
        <w:rPr>
          <w:rFonts w:ascii="Arial" w:eastAsia="Arial" w:hAnsi="Arial" w:cs="Arial"/>
          <w:sz w:val="24"/>
          <w:szCs w:val="24"/>
        </w:rPr>
        <w:t xml:space="preserve"> de votos, lo acordaron y firman los integrantes del Pleno del Tribunal Electoral del Estado, la Magistrada Presidenta </w:t>
      </w:r>
      <w:proofErr w:type="spellStart"/>
      <w:r w:rsidRPr="00AA5E0F">
        <w:rPr>
          <w:rFonts w:ascii="Arial" w:eastAsia="Arial" w:hAnsi="Arial" w:cs="Arial"/>
          <w:sz w:val="24"/>
          <w:szCs w:val="24"/>
        </w:rPr>
        <w:t>Amelí</w:t>
      </w:r>
      <w:proofErr w:type="spellEnd"/>
      <w:r w:rsidRPr="00AA5E0F">
        <w:rPr>
          <w:rFonts w:ascii="Arial" w:eastAsia="Arial" w:hAnsi="Arial" w:cs="Arial"/>
          <w:sz w:val="24"/>
          <w:szCs w:val="24"/>
        </w:rPr>
        <w:t xml:space="preserve"> </w:t>
      </w:r>
      <w:proofErr w:type="spellStart"/>
      <w:r w:rsidRPr="00AA5E0F">
        <w:rPr>
          <w:rFonts w:ascii="Arial" w:eastAsia="Arial" w:hAnsi="Arial" w:cs="Arial"/>
          <w:sz w:val="24"/>
          <w:szCs w:val="24"/>
        </w:rPr>
        <w:t>Gissel</w:t>
      </w:r>
      <w:proofErr w:type="spellEnd"/>
      <w:r w:rsidRPr="00AA5E0F">
        <w:rPr>
          <w:rFonts w:ascii="Arial" w:eastAsia="Arial" w:hAnsi="Arial" w:cs="Arial"/>
          <w:sz w:val="24"/>
          <w:szCs w:val="24"/>
        </w:rPr>
        <w:t xml:space="preserve"> Navarro Lepe, las Magistradas Yurisha Andrade Morales</w:t>
      </w:r>
      <w:r w:rsidR="00AA5E0F">
        <w:rPr>
          <w:rFonts w:ascii="Arial" w:eastAsia="Arial" w:hAnsi="Arial" w:cs="Arial"/>
          <w:sz w:val="24"/>
          <w:szCs w:val="24"/>
        </w:rPr>
        <w:t xml:space="preserve"> –</w:t>
      </w:r>
      <w:r w:rsidR="00AA5E0F" w:rsidRPr="00AA5E0F">
        <w:rPr>
          <w:rFonts w:ascii="Arial" w:eastAsia="Arial" w:hAnsi="Arial" w:cs="Arial"/>
          <w:sz w:val="24"/>
          <w:szCs w:val="24"/>
        </w:rPr>
        <w:t>quien vot</w:t>
      </w:r>
      <w:r w:rsidR="00E14D11">
        <w:rPr>
          <w:rFonts w:ascii="Arial" w:eastAsia="Arial" w:hAnsi="Arial" w:cs="Arial"/>
          <w:sz w:val="24"/>
          <w:szCs w:val="24"/>
        </w:rPr>
        <w:t>ó</w:t>
      </w:r>
      <w:r w:rsidR="00AA5E0F" w:rsidRPr="00AA5E0F">
        <w:rPr>
          <w:rFonts w:ascii="Arial" w:eastAsia="Arial" w:hAnsi="Arial" w:cs="Arial"/>
          <w:sz w:val="24"/>
          <w:szCs w:val="24"/>
        </w:rPr>
        <w:t xml:space="preserve"> en contra-</w:t>
      </w:r>
      <w:r w:rsidRPr="00AA5E0F">
        <w:rPr>
          <w:rFonts w:ascii="Arial" w:eastAsia="Arial" w:hAnsi="Arial" w:cs="Arial"/>
          <w:sz w:val="24"/>
          <w:szCs w:val="24"/>
        </w:rPr>
        <w:t xml:space="preserve"> y Alma Rosa Bahena Villalobos </w:t>
      </w:r>
      <w:r w:rsidRPr="00AA5E0F">
        <w:rPr>
          <w:rFonts w:ascii="Arial" w:eastAsia="Arial" w:hAnsi="Arial" w:cs="Arial"/>
          <w:iCs/>
          <w:sz w:val="24"/>
          <w:szCs w:val="24"/>
        </w:rPr>
        <w:t>-quien fue ponente</w:t>
      </w:r>
      <w:r w:rsidRPr="00AA5E0F">
        <w:rPr>
          <w:rFonts w:ascii="Arial" w:eastAsia="Arial" w:hAnsi="Arial" w:cs="Arial"/>
          <w:i/>
          <w:sz w:val="24"/>
          <w:szCs w:val="24"/>
        </w:rPr>
        <w:t>-</w:t>
      </w:r>
      <w:r w:rsidR="00F03591">
        <w:rPr>
          <w:rFonts w:ascii="Arial" w:eastAsia="Arial" w:hAnsi="Arial" w:cs="Arial"/>
          <w:sz w:val="24"/>
          <w:szCs w:val="24"/>
        </w:rPr>
        <w:t>, así como</w:t>
      </w:r>
      <w:r w:rsidRPr="00AA5E0F">
        <w:rPr>
          <w:rFonts w:ascii="Arial" w:eastAsia="Arial" w:hAnsi="Arial" w:cs="Arial"/>
          <w:sz w:val="24"/>
          <w:szCs w:val="24"/>
        </w:rPr>
        <w:t xml:space="preserve"> los Magistrados Adrián Hernández Pinedo y Eric López Villaseñor; lo anterior, ante el Secretario General de Acuerdos, Jesús Renato García Rivera quien autoriza y da fe.</w:t>
      </w:r>
    </w:p>
    <w:p w14:paraId="7311E23B" w14:textId="77777777" w:rsidR="00630FC6" w:rsidRPr="00AA5E0F" w:rsidRDefault="00630FC6">
      <w:pPr>
        <w:spacing w:after="0" w:line="360" w:lineRule="auto"/>
        <w:jc w:val="both"/>
        <w:rPr>
          <w:rFonts w:ascii="Arial" w:eastAsia="Arial" w:hAnsi="Arial" w:cs="Arial"/>
          <w:sz w:val="24"/>
          <w:szCs w:val="24"/>
        </w:rPr>
      </w:pPr>
    </w:p>
    <w:tbl>
      <w:tblPr>
        <w:tblStyle w:val="a7"/>
        <w:tblW w:w="8927" w:type="dxa"/>
        <w:jc w:val="center"/>
        <w:tblInd w:w="0" w:type="dxa"/>
        <w:tblLayout w:type="fixed"/>
        <w:tblLook w:val="0000" w:firstRow="0" w:lastRow="0" w:firstColumn="0" w:lastColumn="0" w:noHBand="0" w:noVBand="0"/>
      </w:tblPr>
      <w:tblGrid>
        <w:gridCol w:w="4294"/>
        <w:gridCol w:w="4633"/>
      </w:tblGrid>
      <w:tr w:rsidR="00630FC6" w:rsidRPr="00AA5E0F" w14:paraId="20C55965" w14:textId="77777777">
        <w:trPr>
          <w:jc w:val="center"/>
        </w:trPr>
        <w:tc>
          <w:tcPr>
            <w:tcW w:w="8927" w:type="dxa"/>
            <w:gridSpan w:val="2"/>
          </w:tcPr>
          <w:p w14:paraId="1020F6CF" w14:textId="77777777" w:rsidR="00630FC6" w:rsidRPr="00AA5E0F" w:rsidRDefault="00371275">
            <w:pPr>
              <w:jc w:val="center"/>
              <w:rPr>
                <w:rFonts w:ascii="Arial" w:eastAsia="Arial" w:hAnsi="Arial" w:cs="Arial"/>
                <w:b/>
                <w:sz w:val="24"/>
                <w:szCs w:val="24"/>
              </w:rPr>
            </w:pPr>
            <w:r w:rsidRPr="00AA5E0F">
              <w:rPr>
                <w:rFonts w:ascii="Arial" w:eastAsia="Arial" w:hAnsi="Arial" w:cs="Arial"/>
                <w:b/>
                <w:sz w:val="24"/>
                <w:szCs w:val="24"/>
              </w:rPr>
              <w:t>MAGISTRADA PRESIDENTA</w:t>
            </w:r>
          </w:p>
          <w:p w14:paraId="5BA922F6" w14:textId="77777777" w:rsidR="00630FC6" w:rsidRPr="00AA5E0F" w:rsidRDefault="00630FC6">
            <w:pPr>
              <w:jc w:val="center"/>
              <w:rPr>
                <w:rFonts w:ascii="Arial" w:eastAsia="Arial" w:hAnsi="Arial" w:cs="Arial"/>
                <w:b/>
                <w:sz w:val="24"/>
                <w:szCs w:val="24"/>
              </w:rPr>
            </w:pPr>
          </w:p>
          <w:p w14:paraId="20A97C75" w14:textId="77777777" w:rsidR="00630FC6" w:rsidRDefault="00630FC6">
            <w:pPr>
              <w:jc w:val="center"/>
              <w:rPr>
                <w:rFonts w:ascii="Arial" w:eastAsia="Arial" w:hAnsi="Arial" w:cs="Arial"/>
                <w:b/>
                <w:sz w:val="24"/>
                <w:szCs w:val="24"/>
              </w:rPr>
            </w:pPr>
          </w:p>
          <w:p w14:paraId="49FD2E74" w14:textId="77777777" w:rsidR="00F03591" w:rsidRPr="00AA5E0F" w:rsidRDefault="00F03591">
            <w:pPr>
              <w:jc w:val="center"/>
              <w:rPr>
                <w:rFonts w:ascii="Arial" w:eastAsia="Arial" w:hAnsi="Arial" w:cs="Arial"/>
                <w:b/>
                <w:sz w:val="24"/>
                <w:szCs w:val="24"/>
              </w:rPr>
            </w:pPr>
          </w:p>
          <w:p w14:paraId="2118541F" w14:textId="77777777" w:rsidR="00630FC6" w:rsidRPr="00AA5E0F" w:rsidRDefault="00371275">
            <w:pPr>
              <w:jc w:val="center"/>
              <w:rPr>
                <w:rFonts w:ascii="Arial" w:eastAsia="Arial" w:hAnsi="Arial" w:cs="Arial"/>
                <w:b/>
                <w:sz w:val="24"/>
                <w:szCs w:val="24"/>
              </w:rPr>
            </w:pPr>
            <w:r w:rsidRPr="00AA5E0F">
              <w:rPr>
                <w:rFonts w:ascii="Arial" w:eastAsia="Arial" w:hAnsi="Arial" w:cs="Arial"/>
                <w:b/>
                <w:sz w:val="24"/>
                <w:szCs w:val="24"/>
              </w:rPr>
              <w:t>AMELÍ GISSEL NAVARRO LEPE</w:t>
            </w:r>
          </w:p>
          <w:p w14:paraId="22DD623D" w14:textId="77777777" w:rsidR="00630FC6" w:rsidRPr="00AA5E0F" w:rsidRDefault="00630FC6">
            <w:pPr>
              <w:jc w:val="center"/>
              <w:rPr>
                <w:rFonts w:ascii="Arial" w:eastAsia="Arial" w:hAnsi="Arial" w:cs="Arial"/>
                <w:b/>
                <w:sz w:val="24"/>
                <w:szCs w:val="24"/>
              </w:rPr>
            </w:pPr>
          </w:p>
          <w:p w14:paraId="220E7C5A" w14:textId="77777777" w:rsidR="00630FC6" w:rsidRPr="00AA5E0F" w:rsidRDefault="00630FC6">
            <w:pPr>
              <w:jc w:val="center"/>
              <w:rPr>
                <w:rFonts w:ascii="Arial" w:eastAsia="Arial" w:hAnsi="Arial" w:cs="Arial"/>
                <w:b/>
                <w:sz w:val="24"/>
                <w:szCs w:val="24"/>
              </w:rPr>
            </w:pPr>
          </w:p>
        </w:tc>
      </w:tr>
      <w:tr w:rsidR="00630FC6" w:rsidRPr="00AA5E0F" w14:paraId="15D4950F" w14:textId="77777777">
        <w:trPr>
          <w:jc w:val="center"/>
        </w:trPr>
        <w:tc>
          <w:tcPr>
            <w:tcW w:w="4294" w:type="dxa"/>
          </w:tcPr>
          <w:p w14:paraId="4E034338" w14:textId="77777777" w:rsidR="00630FC6" w:rsidRPr="00AA5E0F" w:rsidRDefault="00371275">
            <w:pPr>
              <w:jc w:val="center"/>
              <w:rPr>
                <w:rFonts w:ascii="Arial" w:eastAsia="Arial" w:hAnsi="Arial" w:cs="Arial"/>
                <w:b/>
                <w:sz w:val="24"/>
                <w:szCs w:val="24"/>
              </w:rPr>
            </w:pPr>
            <w:r w:rsidRPr="00AA5E0F">
              <w:rPr>
                <w:rFonts w:ascii="Arial" w:eastAsia="Arial" w:hAnsi="Arial" w:cs="Arial"/>
                <w:b/>
                <w:sz w:val="24"/>
                <w:szCs w:val="24"/>
              </w:rPr>
              <w:t>MAGISTRADA</w:t>
            </w:r>
          </w:p>
          <w:p w14:paraId="6E3698C7" w14:textId="77777777" w:rsidR="00630FC6" w:rsidRPr="00AA5E0F" w:rsidRDefault="00630FC6">
            <w:pPr>
              <w:jc w:val="center"/>
              <w:rPr>
                <w:rFonts w:ascii="Arial" w:eastAsia="Arial" w:hAnsi="Arial" w:cs="Arial"/>
                <w:b/>
                <w:sz w:val="24"/>
                <w:szCs w:val="24"/>
              </w:rPr>
            </w:pPr>
          </w:p>
          <w:p w14:paraId="3F8FF78A" w14:textId="77777777" w:rsidR="00630FC6" w:rsidRPr="00AA5E0F" w:rsidRDefault="00630FC6">
            <w:pPr>
              <w:jc w:val="center"/>
              <w:rPr>
                <w:rFonts w:ascii="Arial" w:eastAsia="Arial" w:hAnsi="Arial" w:cs="Arial"/>
                <w:b/>
                <w:sz w:val="24"/>
                <w:szCs w:val="24"/>
              </w:rPr>
            </w:pPr>
          </w:p>
          <w:p w14:paraId="69DCA6FD" w14:textId="77777777" w:rsidR="00630FC6" w:rsidRPr="00AA5E0F" w:rsidRDefault="00630FC6">
            <w:pPr>
              <w:jc w:val="center"/>
              <w:rPr>
                <w:rFonts w:ascii="Arial" w:eastAsia="Arial" w:hAnsi="Arial" w:cs="Arial"/>
                <w:b/>
                <w:sz w:val="24"/>
                <w:szCs w:val="24"/>
              </w:rPr>
            </w:pPr>
          </w:p>
          <w:p w14:paraId="50FF3890" w14:textId="77777777" w:rsidR="00630FC6" w:rsidRPr="00AA5E0F" w:rsidRDefault="00630FC6">
            <w:pPr>
              <w:jc w:val="center"/>
              <w:rPr>
                <w:rFonts w:ascii="Arial" w:eastAsia="Arial" w:hAnsi="Arial" w:cs="Arial"/>
                <w:b/>
                <w:sz w:val="24"/>
                <w:szCs w:val="24"/>
              </w:rPr>
            </w:pPr>
          </w:p>
          <w:p w14:paraId="6A29C16E" w14:textId="77777777" w:rsidR="00630FC6" w:rsidRPr="00AA5E0F" w:rsidRDefault="00371275">
            <w:pPr>
              <w:jc w:val="center"/>
              <w:rPr>
                <w:rFonts w:ascii="Arial" w:eastAsia="Arial" w:hAnsi="Arial" w:cs="Arial"/>
                <w:b/>
                <w:sz w:val="24"/>
                <w:szCs w:val="24"/>
              </w:rPr>
            </w:pPr>
            <w:r w:rsidRPr="00AA5E0F">
              <w:rPr>
                <w:rFonts w:ascii="Arial" w:eastAsia="Arial" w:hAnsi="Arial" w:cs="Arial"/>
                <w:b/>
                <w:sz w:val="24"/>
                <w:szCs w:val="24"/>
              </w:rPr>
              <w:t>YURISHA ANDRADE MORALES</w:t>
            </w:r>
          </w:p>
        </w:tc>
        <w:tc>
          <w:tcPr>
            <w:tcW w:w="4633" w:type="dxa"/>
          </w:tcPr>
          <w:p w14:paraId="5EEE7FFC" w14:textId="77777777" w:rsidR="00630FC6" w:rsidRPr="00AA5E0F" w:rsidRDefault="00371275">
            <w:pPr>
              <w:jc w:val="center"/>
              <w:rPr>
                <w:rFonts w:ascii="Arial" w:eastAsia="Arial" w:hAnsi="Arial" w:cs="Arial"/>
                <w:b/>
                <w:sz w:val="24"/>
                <w:szCs w:val="24"/>
              </w:rPr>
            </w:pPr>
            <w:r w:rsidRPr="00AA5E0F">
              <w:rPr>
                <w:rFonts w:ascii="Arial" w:eastAsia="Arial" w:hAnsi="Arial" w:cs="Arial"/>
                <w:b/>
                <w:sz w:val="24"/>
                <w:szCs w:val="24"/>
              </w:rPr>
              <w:t>MAGISTRADA</w:t>
            </w:r>
          </w:p>
          <w:p w14:paraId="7EB0DD61" w14:textId="77777777" w:rsidR="00630FC6" w:rsidRPr="00AA5E0F" w:rsidRDefault="00630FC6">
            <w:pPr>
              <w:jc w:val="center"/>
              <w:rPr>
                <w:rFonts w:ascii="Arial" w:eastAsia="Arial" w:hAnsi="Arial" w:cs="Arial"/>
                <w:b/>
                <w:sz w:val="24"/>
                <w:szCs w:val="24"/>
              </w:rPr>
            </w:pPr>
          </w:p>
          <w:p w14:paraId="79F3C55D" w14:textId="77777777" w:rsidR="00630FC6" w:rsidRPr="00AA5E0F" w:rsidRDefault="00630FC6">
            <w:pPr>
              <w:jc w:val="center"/>
              <w:rPr>
                <w:rFonts w:ascii="Arial" w:eastAsia="Arial" w:hAnsi="Arial" w:cs="Arial"/>
                <w:b/>
                <w:sz w:val="24"/>
                <w:szCs w:val="24"/>
              </w:rPr>
            </w:pPr>
          </w:p>
          <w:p w14:paraId="17E773E1" w14:textId="77777777" w:rsidR="00630FC6" w:rsidRPr="00AA5E0F" w:rsidRDefault="00630FC6">
            <w:pPr>
              <w:jc w:val="center"/>
              <w:rPr>
                <w:rFonts w:ascii="Arial" w:eastAsia="Arial" w:hAnsi="Arial" w:cs="Arial"/>
                <w:b/>
                <w:sz w:val="24"/>
                <w:szCs w:val="24"/>
              </w:rPr>
            </w:pPr>
          </w:p>
          <w:p w14:paraId="25553237" w14:textId="77777777" w:rsidR="00630FC6" w:rsidRPr="00AA5E0F" w:rsidRDefault="00630FC6">
            <w:pPr>
              <w:jc w:val="center"/>
              <w:rPr>
                <w:rFonts w:ascii="Arial" w:eastAsia="Arial" w:hAnsi="Arial" w:cs="Arial"/>
                <w:b/>
                <w:sz w:val="24"/>
                <w:szCs w:val="24"/>
              </w:rPr>
            </w:pPr>
          </w:p>
          <w:p w14:paraId="507439A7" w14:textId="77777777" w:rsidR="00630FC6" w:rsidRPr="00AA5E0F" w:rsidRDefault="00371275">
            <w:pPr>
              <w:jc w:val="center"/>
              <w:rPr>
                <w:rFonts w:ascii="Arial" w:eastAsia="Arial" w:hAnsi="Arial" w:cs="Arial"/>
                <w:b/>
                <w:sz w:val="24"/>
                <w:szCs w:val="24"/>
              </w:rPr>
            </w:pPr>
            <w:r w:rsidRPr="00AA5E0F">
              <w:rPr>
                <w:rFonts w:ascii="Arial" w:eastAsia="Arial" w:hAnsi="Arial" w:cs="Arial"/>
                <w:b/>
                <w:sz w:val="24"/>
                <w:szCs w:val="24"/>
              </w:rPr>
              <w:t>ALMA ROSA BAHENA VILLALOBOS</w:t>
            </w:r>
          </w:p>
        </w:tc>
      </w:tr>
      <w:tr w:rsidR="00630FC6" w:rsidRPr="00AA5E0F" w14:paraId="06D2061D" w14:textId="77777777">
        <w:trPr>
          <w:jc w:val="center"/>
        </w:trPr>
        <w:tc>
          <w:tcPr>
            <w:tcW w:w="4294" w:type="dxa"/>
          </w:tcPr>
          <w:p w14:paraId="17672EAD" w14:textId="77777777" w:rsidR="00630FC6" w:rsidRPr="00AA5E0F" w:rsidRDefault="00630FC6">
            <w:pPr>
              <w:jc w:val="center"/>
              <w:rPr>
                <w:rFonts w:ascii="Arial" w:eastAsia="Arial" w:hAnsi="Arial" w:cs="Arial"/>
                <w:b/>
                <w:sz w:val="24"/>
                <w:szCs w:val="24"/>
              </w:rPr>
            </w:pPr>
          </w:p>
          <w:p w14:paraId="6C766E99" w14:textId="77777777" w:rsidR="00630FC6" w:rsidRDefault="00630FC6">
            <w:pPr>
              <w:jc w:val="center"/>
              <w:rPr>
                <w:rFonts w:ascii="Arial" w:eastAsia="Arial" w:hAnsi="Arial" w:cs="Arial"/>
                <w:b/>
                <w:sz w:val="24"/>
                <w:szCs w:val="24"/>
              </w:rPr>
            </w:pPr>
          </w:p>
          <w:p w14:paraId="1008C62E" w14:textId="77777777" w:rsidR="002D562A" w:rsidRPr="00AA5E0F" w:rsidRDefault="002D562A">
            <w:pPr>
              <w:jc w:val="center"/>
              <w:rPr>
                <w:rFonts w:ascii="Arial" w:eastAsia="Arial" w:hAnsi="Arial" w:cs="Arial"/>
                <w:b/>
                <w:sz w:val="24"/>
                <w:szCs w:val="24"/>
              </w:rPr>
            </w:pPr>
          </w:p>
          <w:p w14:paraId="74849FC3" w14:textId="77777777" w:rsidR="00630FC6" w:rsidRPr="00AA5E0F" w:rsidRDefault="00371275">
            <w:pPr>
              <w:jc w:val="center"/>
              <w:rPr>
                <w:rFonts w:ascii="Arial" w:eastAsia="Arial" w:hAnsi="Arial" w:cs="Arial"/>
                <w:b/>
                <w:sz w:val="24"/>
                <w:szCs w:val="24"/>
              </w:rPr>
            </w:pPr>
            <w:r w:rsidRPr="00AA5E0F">
              <w:rPr>
                <w:rFonts w:ascii="Arial" w:eastAsia="Arial" w:hAnsi="Arial" w:cs="Arial"/>
                <w:b/>
                <w:sz w:val="24"/>
                <w:szCs w:val="24"/>
              </w:rPr>
              <w:lastRenderedPageBreak/>
              <w:t>MAGISTRADO</w:t>
            </w:r>
          </w:p>
          <w:p w14:paraId="1EF204A9" w14:textId="77777777" w:rsidR="00630FC6" w:rsidRPr="00AA5E0F" w:rsidRDefault="00630FC6">
            <w:pPr>
              <w:jc w:val="center"/>
              <w:rPr>
                <w:rFonts w:ascii="Arial" w:eastAsia="Arial" w:hAnsi="Arial" w:cs="Arial"/>
                <w:b/>
                <w:sz w:val="24"/>
                <w:szCs w:val="24"/>
              </w:rPr>
            </w:pPr>
          </w:p>
          <w:p w14:paraId="15C3E1AE" w14:textId="77777777" w:rsidR="00630FC6" w:rsidRPr="00AA5E0F" w:rsidRDefault="00630FC6">
            <w:pPr>
              <w:jc w:val="center"/>
              <w:rPr>
                <w:rFonts w:ascii="Arial" w:eastAsia="Arial" w:hAnsi="Arial" w:cs="Arial"/>
                <w:b/>
                <w:sz w:val="24"/>
                <w:szCs w:val="24"/>
              </w:rPr>
            </w:pPr>
          </w:p>
          <w:p w14:paraId="16B59AEB" w14:textId="77777777" w:rsidR="00630FC6" w:rsidRPr="00AA5E0F" w:rsidRDefault="00630FC6">
            <w:pPr>
              <w:jc w:val="center"/>
              <w:rPr>
                <w:rFonts w:ascii="Arial" w:eastAsia="Arial" w:hAnsi="Arial" w:cs="Arial"/>
                <w:b/>
                <w:sz w:val="24"/>
                <w:szCs w:val="24"/>
              </w:rPr>
            </w:pPr>
          </w:p>
          <w:p w14:paraId="5004E085" w14:textId="77777777" w:rsidR="00630FC6" w:rsidRPr="00AA5E0F" w:rsidRDefault="00630FC6">
            <w:pPr>
              <w:jc w:val="center"/>
              <w:rPr>
                <w:rFonts w:ascii="Arial" w:eastAsia="Arial" w:hAnsi="Arial" w:cs="Arial"/>
                <w:b/>
                <w:sz w:val="24"/>
                <w:szCs w:val="24"/>
              </w:rPr>
            </w:pPr>
          </w:p>
          <w:p w14:paraId="66261C2A" w14:textId="77777777" w:rsidR="00630FC6" w:rsidRPr="00AA5E0F" w:rsidRDefault="00371275">
            <w:pPr>
              <w:jc w:val="center"/>
              <w:rPr>
                <w:rFonts w:ascii="Arial" w:eastAsia="Arial" w:hAnsi="Arial" w:cs="Arial"/>
                <w:b/>
                <w:sz w:val="24"/>
                <w:szCs w:val="24"/>
              </w:rPr>
            </w:pPr>
            <w:r w:rsidRPr="00AA5E0F">
              <w:rPr>
                <w:rFonts w:ascii="Arial" w:eastAsia="Arial" w:hAnsi="Arial" w:cs="Arial"/>
                <w:b/>
                <w:sz w:val="24"/>
                <w:szCs w:val="24"/>
              </w:rPr>
              <w:t>ADRIÁN HERNÁNDEZ PINEDO</w:t>
            </w:r>
          </w:p>
        </w:tc>
        <w:tc>
          <w:tcPr>
            <w:tcW w:w="4633" w:type="dxa"/>
          </w:tcPr>
          <w:p w14:paraId="5F136CE5" w14:textId="77777777" w:rsidR="00630FC6" w:rsidRPr="00AA5E0F" w:rsidRDefault="00630FC6">
            <w:pPr>
              <w:jc w:val="center"/>
              <w:rPr>
                <w:rFonts w:ascii="Arial" w:eastAsia="Arial" w:hAnsi="Arial" w:cs="Arial"/>
                <w:b/>
                <w:sz w:val="24"/>
                <w:szCs w:val="24"/>
              </w:rPr>
            </w:pPr>
          </w:p>
          <w:p w14:paraId="07456DC7" w14:textId="77777777" w:rsidR="00630FC6" w:rsidRDefault="00630FC6">
            <w:pPr>
              <w:jc w:val="center"/>
              <w:rPr>
                <w:rFonts w:ascii="Arial" w:eastAsia="Arial" w:hAnsi="Arial" w:cs="Arial"/>
                <w:b/>
                <w:sz w:val="24"/>
                <w:szCs w:val="24"/>
              </w:rPr>
            </w:pPr>
          </w:p>
          <w:p w14:paraId="5199EAAF" w14:textId="77777777" w:rsidR="002D562A" w:rsidRPr="00AA5E0F" w:rsidRDefault="002D562A">
            <w:pPr>
              <w:jc w:val="center"/>
              <w:rPr>
                <w:rFonts w:ascii="Arial" w:eastAsia="Arial" w:hAnsi="Arial" w:cs="Arial"/>
                <w:b/>
                <w:sz w:val="24"/>
                <w:szCs w:val="24"/>
              </w:rPr>
            </w:pPr>
          </w:p>
          <w:p w14:paraId="141C9451" w14:textId="77777777" w:rsidR="00630FC6" w:rsidRPr="00AA5E0F" w:rsidRDefault="00371275">
            <w:pPr>
              <w:jc w:val="center"/>
              <w:rPr>
                <w:rFonts w:ascii="Arial" w:eastAsia="Arial" w:hAnsi="Arial" w:cs="Arial"/>
                <w:b/>
                <w:sz w:val="24"/>
                <w:szCs w:val="24"/>
              </w:rPr>
            </w:pPr>
            <w:r w:rsidRPr="00AA5E0F">
              <w:rPr>
                <w:rFonts w:ascii="Arial" w:eastAsia="Arial" w:hAnsi="Arial" w:cs="Arial"/>
                <w:b/>
                <w:sz w:val="24"/>
                <w:szCs w:val="24"/>
              </w:rPr>
              <w:lastRenderedPageBreak/>
              <w:t>MAGISTRADO</w:t>
            </w:r>
          </w:p>
          <w:p w14:paraId="2772B102" w14:textId="77777777" w:rsidR="00630FC6" w:rsidRPr="00AA5E0F" w:rsidRDefault="00630FC6">
            <w:pPr>
              <w:jc w:val="center"/>
              <w:rPr>
                <w:rFonts w:ascii="Arial" w:eastAsia="Arial" w:hAnsi="Arial" w:cs="Arial"/>
                <w:b/>
                <w:sz w:val="24"/>
                <w:szCs w:val="24"/>
              </w:rPr>
            </w:pPr>
          </w:p>
          <w:p w14:paraId="13A9BCFE" w14:textId="77777777" w:rsidR="00630FC6" w:rsidRPr="00AA5E0F" w:rsidRDefault="00630FC6">
            <w:pPr>
              <w:jc w:val="center"/>
              <w:rPr>
                <w:rFonts w:ascii="Arial" w:eastAsia="Arial" w:hAnsi="Arial" w:cs="Arial"/>
                <w:b/>
                <w:sz w:val="24"/>
                <w:szCs w:val="24"/>
              </w:rPr>
            </w:pPr>
          </w:p>
          <w:p w14:paraId="71C425ED" w14:textId="77777777" w:rsidR="00630FC6" w:rsidRPr="00AA5E0F" w:rsidRDefault="00630FC6">
            <w:pPr>
              <w:jc w:val="center"/>
              <w:rPr>
                <w:rFonts w:ascii="Arial" w:eastAsia="Arial" w:hAnsi="Arial" w:cs="Arial"/>
                <w:b/>
                <w:sz w:val="24"/>
                <w:szCs w:val="24"/>
              </w:rPr>
            </w:pPr>
          </w:p>
          <w:p w14:paraId="0CEFE425" w14:textId="77777777" w:rsidR="00630FC6" w:rsidRPr="00AA5E0F" w:rsidRDefault="00630FC6">
            <w:pPr>
              <w:jc w:val="center"/>
              <w:rPr>
                <w:rFonts w:ascii="Arial" w:eastAsia="Arial" w:hAnsi="Arial" w:cs="Arial"/>
                <w:b/>
                <w:sz w:val="24"/>
                <w:szCs w:val="24"/>
              </w:rPr>
            </w:pPr>
          </w:p>
          <w:p w14:paraId="6A101A68" w14:textId="77777777" w:rsidR="00630FC6" w:rsidRPr="00AA5E0F" w:rsidRDefault="00371275">
            <w:pPr>
              <w:jc w:val="center"/>
              <w:rPr>
                <w:rFonts w:ascii="Arial" w:eastAsia="Arial" w:hAnsi="Arial" w:cs="Arial"/>
                <w:b/>
                <w:sz w:val="24"/>
                <w:szCs w:val="24"/>
              </w:rPr>
            </w:pPr>
            <w:r w:rsidRPr="00AA5E0F">
              <w:rPr>
                <w:rFonts w:ascii="Arial" w:eastAsia="Arial" w:hAnsi="Arial" w:cs="Arial"/>
                <w:b/>
                <w:sz w:val="24"/>
                <w:szCs w:val="24"/>
              </w:rPr>
              <w:t>ERIC LÓPEZ VILLASEÑOR</w:t>
            </w:r>
          </w:p>
        </w:tc>
      </w:tr>
      <w:tr w:rsidR="00630FC6" w:rsidRPr="00AA5E0F" w14:paraId="1A5A9C22" w14:textId="77777777">
        <w:trPr>
          <w:trHeight w:val="2453"/>
          <w:jc w:val="center"/>
        </w:trPr>
        <w:tc>
          <w:tcPr>
            <w:tcW w:w="8927" w:type="dxa"/>
            <w:gridSpan w:val="2"/>
          </w:tcPr>
          <w:p w14:paraId="42414374" w14:textId="77777777" w:rsidR="00630FC6" w:rsidRPr="00AA5E0F" w:rsidRDefault="00630FC6">
            <w:pPr>
              <w:jc w:val="center"/>
              <w:rPr>
                <w:rFonts w:ascii="Arial" w:eastAsia="Arial" w:hAnsi="Arial" w:cs="Arial"/>
                <w:b/>
                <w:sz w:val="24"/>
                <w:szCs w:val="24"/>
              </w:rPr>
            </w:pPr>
          </w:p>
          <w:p w14:paraId="20C46E75" w14:textId="77777777" w:rsidR="00630FC6" w:rsidRPr="00AA5E0F" w:rsidRDefault="00630FC6">
            <w:pPr>
              <w:jc w:val="center"/>
              <w:rPr>
                <w:rFonts w:ascii="Arial" w:eastAsia="Arial" w:hAnsi="Arial" w:cs="Arial"/>
                <w:b/>
                <w:sz w:val="24"/>
                <w:szCs w:val="24"/>
              </w:rPr>
            </w:pPr>
          </w:p>
          <w:p w14:paraId="2ACE2F35" w14:textId="77777777" w:rsidR="00630FC6" w:rsidRPr="00AA5E0F" w:rsidRDefault="00630FC6">
            <w:pPr>
              <w:jc w:val="center"/>
              <w:rPr>
                <w:rFonts w:ascii="Arial" w:eastAsia="Arial" w:hAnsi="Arial" w:cs="Arial"/>
                <w:b/>
                <w:sz w:val="24"/>
                <w:szCs w:val="24"/>
              </w:rPr>
            </w:pPr>
          </w:p>
          <w:p w14:paraId="42F5E0A4" w14:textId="77777777" w:rsidR="00630FC6" w:rsidRPr="00AA5E0F" w:rsidRDefault="00371275">
            <w:pPr>
              <w:jc w:val="center"/>
              <w:rPr>
                <w:rFonts w:ascii="Arial" w:eastAsia="Arial" w:hAnsi="Arial" w:cs="Arial"/>
                <w:b/>
                <w:sz w:val="24"/>
                <w:szCs w:val="24"/>
              </w:rPr>
            </w:pPr>
            <w:r w:rsidRPr="00AA5E0F">
              <w:rPr>
                <w:rFonts w:ascii="Arial" w:eastAsia="Arial" w:hAnsi="Arial" w:cs="Arial"/>
                <w:b/>
                <w:sz w:val="24"/>
                <w:szCs w:val="24"/>
              </w:rPr>
              <w:t>SECRETARIO GENERAL DE ACUERDOS</w:t>
            </w:r>
          </w:p>
          <w:p w14:paraId="6DB7CBFE" w14:textId="77777777" w:rsidR="00630FC6" w:rsidRPr="00AA5E0F" w:rsidRDefault="00630FC6">
            <w:pPr>
              <w:jc w:val="center"/>
              <w:rPr>
                <w:rFonts w:ascii="Arial" w:eastAsia="Arial" w:hAnsi="Arial" w:cs="Arial"/>
                <w:b/>
                <w:sz w:val="24"/>
                <w:szCs w:val="24"/>
              </w:rPr>
            </w:pPr>
          </w:p>
          <w:p w14:paraId="3F19B600" w14:textId="77777777" w:rsidR="00630FC6" w:rsidRPr="00AA5E0F" w:rsidRDefault="00630FC6">
            <w:pPr>
              <w:jc w:val="center"/>
              <w:rPr>
                <w:rFonts w:ascii="Arial" w:eastAsia="Arial" w:hAnsi="Arial" w:cs="Arial"/>
                <w:b/>
                <w:sz w:val="24"/>
                <w:szCs w:val="24"/>
              </w:rPr>
            </w:pPr>
          </w:p>
          <w:p w14:paraId="023F7DF0" w14:textId="77777777" w:rsidR="00630FC6" w:rsidRPr="00AA5E0F" w:rsidRDefault="00630FC6">
            <w:pPr>
              <w:jc w:val="center"/>
              <w:rPr>
                <w:rFonts w:ascii="Arial" w:eastAsia="Arial" w:hAnsi="Arial" w:cs="Arial"/>
                <w:b/>
                <w:sz w:val="24"/>
                <w:szCs w:val="24"/>
              </w:rPr>
            </w:pPr>
          </w:p>
          <w:p w14:paraId="58CF0E0B" w14:textId="77777777" w:rsidR="00630FC6" w:rsidRPr="00AA5E0F" w:rsidRDefault="00371275">
            <w:pPr>
              <w:jc w:val="center"/>
              <w:rPr>
                <w:rFonts w:ascii="Arial" w:eastAsia="Arial" w:hAnsi="Arial" w:cs="Arial"/>
                <w:b/>
                <w:sz w:val="24"/>
                <w:szCs w:val="24"/>
              </w:rPr>
            </w:pPr>
            <w:r w:rsidRPr="00AA5E0F">
              <w:rPr>
                <w:rFonts w:ascii="Arial" w:eastAsia="Arial" w:hAnsi="Arial" w:cs="Arial"/>
                <w:b/>
                <w:sz w:val="24"/>
                <w:szCs w:val="24"/>
              </w:rPr>
              <w:t>JESÚS RENATO GARCÍA RIVERA</w:t>
            </w:r>
          </w:p>
        </w:tc>
      </w:tr>
    </w:tbl>
    <w:p w14:paraId="2124908E" w14:textId="4D35297D" w:rsidR="00630FC6" w:rsidRDefault="00D338DC" w:rsidP="00D338DC">
      <w:pPr>
        <w:tabs>
          <w:tab w:val="left" w:pos="5025"/>
        </w:tabs>
        <w:spacing w:after="0" w:line="276" w:lineRule="auto"/>
        <w:jc w:val="both"/>
        <w:rPr>
          <w:rFonts w:ascii="Arial" w:eastAsia="Arial" w:hAnsi="Arial" w:cs="Arial"/>
          <w:sz w:val="24"/>
          <w:szCs w:val="24"/>
        </w:rPr>
      </w:pPr>
      <w:r>
        <w:rPr>
          <w:rFonts w:ascii="Arial" w:eastAsia="Arial" w:hAnsi="Arial" w:cs="Arial"/>
          <w:sz w:val="24"/>
          <w:szCs w:val="24"/>
        </w:rPr>
        <w:tab/>
      </w:r>
    </w:p>
    <w:p w14:paraId="19178D4A" w14:textId="77777777" w:rsidR="00D338DC" w:rsidRDefault="00D338DC" w:rsidP="00D338DC">
      <w:pPr>
        <w:tabs>
          <w:tab w:val="left" w:pos="5025"/>
        </w:tabs>
        <w:spacing w:after="0" w:line="276" w:lineRule="auto"/>
        <w:jc w:val="both"/>
        <w:rPr>
          <w:rFonts w:ascii="Arial" w:eastAsia="Arial" w:hAnsi="Arial" w:cs="Arial"/>
          <w:sz w:val="24"/>
          <w:szCs w:val="24"/>
        </w:rPr>
      </w:pPr>
    </w:p>
    <w:p w14:paraId="45B6220F" w14:textId="77777777" w:rsidR="00D338DC" w:rsidRDefault="00D338DC" w:rsidP="00D338DC">
      <w:pPr>
        <w:tabs>
          <w:tab w:val="left" w:pos="5025"/>
        </w:tabs>
        <w:spacing w:after="0" w:line="276" w:lineRule="auto"/>
        <w:jc w:val="both"/>
        <w:rPr>
          <w:rFonts w:ascii="Arial" w:eastAsia="Arial" w:hAnsi="Arial" w:cs="Arial"/>
          <w:sz w:val="24"/>
          <w:szCs w:val="24"/>
        </w:rPr>
      </w:pPr>
    </w:p>
    <w:p w14:paraId="7CED628F" w14:textId="77777777" w:rsidR="00D338DC" w:rsidRPr="00C73710" w:rsidRDefault="00D338DC" w:rsidP="00D338DC">
      <w:pPr>
        <w:spacing w:after="0" w:line="360" w:lineRule="auto"/>
        <w:jc w:val="both"/>
        <w:rPr>
          <w:rFonts w:ascii="Arial" w:hAnsi="Arial" w:cs="Arial"/>
          <w:b/>
          <w:sz w:val="24"/>
          <w:szCs w:val="24"/>
        </w:rPr>
      </w:pPr>
      <w:r w:rsidRPr="00C73710">
        <w:rPr>
          <w:rFonts w:ascii="Arial" w:hAnsi="Arial" w:cs="Arial"/>
          <w:b/>
          <w:sz w:val="24"/>
          <w:szCs w:val="24"/>
        </w:rPr>
        <w:t>VOTO PARTICULAR QUE FORMULA LA MAGISTRADA YURISHA ANDRADE MORALES, RESPECTO AL ACUERDO PLENARIO DE CUMPLIMIENTO DE SENTENCIA DEL PROCEDIMIENTO ESPECIAL SANCIONADOR, IDENTIFICADO CON LA CLAVE TEEM-PES-VPMG-211/2024.</w:t>
      </w:r>
    </w:p>
    <w:p w14:paraId="39EB0993" w14:textId="77777777" w:rsidR="00D338DC" w:rsidRPr="00C73710" w:rsidRDefault="00D338DC" w:rsidP="00D338DC">
      <w:pPr>
        <w:spacing w:after="0" w:line="360" w:lineRule="auto"/>
        <w:jc w:val="both"/>
        <w:rPr>
          <w:rFonts w:ascii="Arial" w:hAnsi="Arial" w:cs="Arial"/>
          <w:sz w:val="24"/>
          <w:szCs w:val="24"/>
        </w:rPr>
      </w:pPr>
    </w:p>
    <w:p w14:paraId="08DB2F89" w14:textId="77777777" w:rsidR="00D338DC" w:rsidRPr="00C73710" w:rsidRDefault="00D338DC" w:rsidP="00D338DC">
      <w:pPr>
        <w:spacing w:after="0" w:line="360" w:lineRule="auto"/>
        <w:jc w:val="both"/>
        <w:rPr>
          <w:rFonts w:ascii="Arial" w:hAnsi="Arial" w:cs="Arial"/>
          <w:sz w:val="24"/>
          <w:szCs w:val="24"/>
        </w:rPr>
      </w:pPr>
      <w:r w:rsidRPr="00C73710">
        <w:rPr>
          <w:rFonts w:ascii="Arial" w:hAnsi="Arial" w:cs="Arial"/>
          <w:sz w:val="24"/>
          <w:szCs w:val="24"/>
        </w:rPr>
        <w:t xml:space="preserve">Tomando en consideración que disiento con la determinación adoptada por la mayoría del Pleno de este Tribunal al acordar el cumplimiento de la sentencia del Procedimiento Especial Sancionador TEEM-PES-VPMG-211/2024, con fundamento en los artículos 66 fracciones I y VI del Código Electoral del Estado de Michoacán de Ocampo, así como 24 fracción III del Reglamento Interior del Tribunal Electoral del Estado, </w:t>
      </w:r>
      <w:r w:rsidRPr="00C73710">
        <w:rPr>
          <w:rFonts w:ascii="Arial" w:hAnsi="Arial" w:cs="Arial"/>
          <w:sz w:val="24"/>
          <w:szCs w:val="24"/>
        </w:rPr>
        <w:lastRenderedPageBreak/>
        <w:t>respetuosamente emito el presente voto particular, en los términos siguientes:</w:t>
      </w:r>
    </w:p>
    <w:p w14:paraId="5BBB5A28" w14:textId="77777777" w:rsidR="00D338DC" w:rsidRPr="00C73710" w:rsidRDefault="00D338DC" w:rsidP="00D338DC">
      <w:pPr>
        <w:spacing w:after="0" w:line="360" w:lineRule="auto"/>
        <w:jc w:val="both"/>
        <w:rPr>
          <w:rFonts w:ascii="Arial" w:hAnsi="Arial" w:cs="Arial"/>
          <w:sz w:val="24"/>
          <w:szCs w:val="24"/>
        </w:rPr>
      </w:pPr>
    </w:p>
    <w:p w14:paraId="3D7EA3FF" w14:textId="77777777" w:rsidR="00D338DC" w:rsidRPr="00C73710" w:rsidRDefault="00D338DC" w:rsidP="00D338DC">
      <w:pPr>
        <w:spacing w:after="0" w:line="360" w:lineRule="auto"/>
        <w:ind w:firstLine="708"/>
        <w:jc w:val="both"/>
        <w:rPr>
          <w:rFonts w:ascii="Arial" w:hAnsi="Arial" w:cs="Arial"/>
          <w:b/>
          <w:sz w:val="24"/>
          <w:szCs w:val="24"/>
        </w:rPr>
      </w:pPr>
      <w:r w:rsidRPr="00C73710">
        <w:rPr>
          <w:rFonts w:ascii="Arial" w:hAnsi="Arial" w:cs="Arial"/>
          <w:b/>
          <w:sz w:val="24"/>
          <w:szCs w:val="24"/>
        </w:rPr>
        <w:t>1. Sentido de la determinación mayoritaria.</w:t>
      </w:r>
    </w:p>
    <w:p w14:paraId="3E6643F4" w14:textId="77777777" w:rsidR="00D338DC" w:rsidRPr="00C73710" w:rsidRDefault="00D338DC" w:rsidP="00D338DC">
      <w:pPr>
        <w:spacing w:after="0" w:line="360" w:lineRule="auto"/>
        <w:jc w:val="both"/>
        <w:rPr>
          <w:rFonts w:ascii="Arial" w:hAnsi="Arial" w:cs="Arial"/>
          <w:b/>
          <w:sz w:val="24"/>
          <w:szCs w:val="24"/>
        </w:rPr>
      </w:pPr>
    </w:p>
    <w:p w14:paraId="7449CB11" w14:textId="77777777" w:rsidR="00D338DC" w:rsidRPr="00C73710" w:rsidRDefault="00D338DC" w:rsidP="00D338DC">
      <w:pPr>
        <w:spacing w:after="0" w:line="360" w:lineRule="auto"/>
        <w:jc w:val="both"/>
        <w:rPr>
          <w:rFonts w:ascii="Arial" w:hAnsi="Arial" w:cs="Arial"/>
          <w:sz w:val="24"/>
          <w:szCs w:val="24"/>
        </w:rPr>
      </w:pPr>
      <w:r w:rsidRPr="00C73710">
        <w:rPr>
          <w:rFonts w:ascii="Arial" w:hAnsi="Arial" w:cs="Arial"/>
          <w:bCs/>
          <w:sz w:val="24"/>
          <w:szCs w:val="24"/>
        </w:rPr>
        <w:t xml:space="preserve">La mayoría de los integrantes de este Pleno, determinaron declarar cumplida la sentencia </w:t>
      </w:r>
      <w:r w:rsidRPr="00C73710">
        <w:rPr>
          <w:rFonts w:ascii="Arial" w:hAnsi="Arial" w:cs="Arial"/>
          <w:sz w:val="24"/>
          <w:szCs w:val="24"/>
        </w:rPr>
        <w:t xml:space="preserve">del Procedimiento Especial Sancionador TEEM-PES-VPMG-211/2024, en el sentido de que, si bien, el denunciado no asistió a las capacitaciones ordenadas en la sentencia, las cuales fueron programadas por la Secretaría de Igualdad Sustantiva y Desarrollo de las Mujeres Michoacanas -autoridad vinculada para tal efecto-, de las constancias que obran en autos, se advierte su intención de acatar lo mandatado por este </w:t>
      </w:r>
      <w:r>
        <w:rPr>
          <w:rFonts w:ascii="Arial" w:hAnsi="Arial" w:cs="Arial"/>
          <w:sz w:val="24"/>
          <w:szCs w:val="24"/>
        </w:rPr>
        <w:t>Ó</w:t>
      </w:r>
      <w:r w:rsidRPr="00C73710">
        <w:rPr>
          <w:rFonts w:ascii="Arial" w:hAnsi="Arial" w:cs="Arial"/>
          <w:sz w:val="24"/>
          <w:szCs w:val="24"/>
        </w:rPr>
        <w:t xml:space="preserve">rgano </w:t>
      </w:r>
      <w:r>
        <w:rPr>
          <w:rFonts w:ascii="Arial" w:hAnsi="Arial" w:cs="Arial"/>
          <w:sz w:val="24"/>
          <w:szCs w:val="24"/>
        </w:rPr>
        <w:t>J</w:t>
      </w:r>
      <w:r w:rsidRPr="00C73710">
        <w:rPr>
          <w:rFonts w:ascii="Arial" w:hAnsi="Arial" w:cs="Arial"/>
          <w:sz w:val="24"/>
          <w:szCs w:val="24"/>
        </w:rPr>
        <w:t>urisdiccional, toda vez que</w:t>
      </w:r>
      <w:r>
        <w:rPr>
          <w:rFonts w:ascii="Arial" w:hAnsi="Arial" w:cs="Arial"/>
          <w:sz w:val="24"/>
          <w:szCs w:val="24"/>
        </w:rPr>
        <w:t>,</w:t>
      </w:r>
      <w:r w:rsidRPr="00C73710">
        <w:rPr>
          <w:rFonts w:ascii="Arial" w:hAnsi="Arial" w:cs="Arial"/>
          <w:sz w:val="24"/>
          <w:szCs w:val="24"/>
        </w:rPr>
        <w:t xml:space="preserve"> acreditó que asistió a un curso de capacitación impartido por la Dirección de Profesiones de la Secretaría de Finanzas y Administración del Gobierno de Michoacán</w:t>
      </w:r>
      <w:r>
        <w:rPr>
          <w:rFonts w:ascii="Arial" w:hAnsi="Arial" w:cs="Arial"/>
          <w:sz w:val="24"/>
          <w:szCs w:val="24"/>
        </w:rPr>
        <w:t>,</w:t>
      </w:r>
      <w:r w:rsidRPr="00C73710">
        <w:rPr>
          <w:rFonts w:ascii="Arial" w:hAnsi="Arial" w:cs="Arial"/>
          <w:sz w:val="24"/>
          <w:szCs w:val="24"/>
        </w:rPr>
        <w:t xml:space="preserve"> el doce y veintidós de agosto del año en curso, de ahí que</w:t>
      </w:r>
      <w:r>
        <w:rPr>
          <w:rFonts w:ascii="Arial" w:hAnsi="Arial" w:cs="Arial"/>
          <w:sz w:val="24"/>
          <w:szCs w:val="24"/>
        </w:rPr>
        <w:t>,</w:t>
      </w:r>
      <w:r w:rsidRPr="00C73710">
        <w:rPr>
          <w:rFonts w:ascii="Arial" w:hAnsi="Arial" w:cs="Arial"/>
          <w:sz w:val="24"/>
          <w:szCs w:val="24"/>
        </w:rPr>
        <w:t xml:space="preserve"> se le tenga cumpliendo con ello, toda vez que el objetivo de la capacitación fue con la finalidad de evitar que repita las conductas, que </w:t>
      </w:r>
      <w:r>
        <w:rPr>
          <w:rFonts w:ascii="Arial" w:hAnsi="Arial" w:cs="Arial"/>
          <w:sz w:val="24"/>
          <w:szCs w:val="24"/>
        </w:rPr>
        <w:t>haga</w:t>
      </w:r>
      <w:r w:rsidRPr="00C73710">
        <w:rPr>
          <w:rFonts w:ascii="Arial" w:hAnsi="Arial" w:cs="Arial"/>
          <w:sz w:val="24"/>
          <w:szCs w:val="24"/>
        </w:rPr>
        <w:t xml:space="preserve"> conciencia sobre el daño generado y se </w:t>
      </w:r>
      <w:r>
        <w:rPr>
          <w:rFonts w:ascii="Arial" w:hAnsi="Arial" w:cs="Arial"/>
          <w:sz w:val="24"/>
          <w:szCs w:val="24"/>
        </w:rPr>
        <w:t>conduzca</w:t>
      </w:r>
      <w:r w:rsidRPr="00C73710">
        <w:rPr>
          <w:rFonts w:ascii="Arial" w:hAnsi="Arial" w:cs="Arial"/>
          <w:sz w:val="24"/>
          <w:szCs w:val="24"/>
        </w:rPr>
        <w:t xml:space="preserve"> con respeto hacia los derechos político-electorales de las mujeres, como medida para promover la eliminación de prácticas que fomenten la violencia y la discriminación, con miras a alcanzar la erradicación de prejuicios y estereotipos de inferioridad de las mujeres.</w:t>
      </w:r>
    </w:p>
    <w:p w14:paraId="4E004CCD" w14:textId="77777777" w:rsidR="00D338DC" w:rsidRPr="00C73710" w:rsidRDefault="00D338DC" w:rsidP="00D338DC">
      <w:pPr>
        <w:spacing w:after="0" w:line="360" w:lineRule="auto"/>
        <w:jc w:val="both"/>
        <w:rPr>
          <w:rFonts w:ascii="Arial" w:hAnsi="Arial" w:cs="Arial"/>
          <w:sz w:val="24"/>
          <w:szCs w:val="24"/>
        </w:rPr>
      </w:pPr>
    </w:p>
    <w:p w14:paraId="7C8F3799" w14:textId="77777777" w:rsidR="00D338DC" w:rsidRPr="00C73710" w:rsidRDefault="00D338DC" w:rsidP="00D338DC">
      <w:pPr>
        <w:pStyle w:val="Prrafodelista"/>
        <w:spacing w:after="0" w:line="360" w:lineRule="auto"/>
        <w:jc w:val="both"/>
        <w:rPr>
          <w:rFonts w:ascii="Arial" w:hAnsi="Arial" w:cs="Arial"/>
          <w:b/>
          <w:sz w:val="24"/>
          <w:szCs w:val="24"/>
        </w:rPr>
      </w:pPr>
      <w:r w:rsidRPr="00C73710">
        <w:rPr>
          <w:rFonts w:ascii="Arial" w:hAnsi="Arial" w:cs="Arial"/>
          <w:b/>
          <w:sz w:val="24"/>
          <w:szCs w:val="24"/>
        </w:rPr>
        <w:t>2. Razones de mi disenso.</w:t>
      </w:r>
    </w:p>
    <w:p w14:paraId="1D54F4B3" w14:textId="77777777" w:rsidR="00D338DC" w:rsidRPr="00C73710" w:rsidRDefault="00D338DC" w:rsidP="00D338DC">
      <w:pPr>
        <w:spacing w:after="0" w:line="360" w:lineRule="auto"/>
        <w:jc w:val="both"/>
        <w:rPr>
          <w:rFonts w:ascii="Arial" w:hAnsi="Arial" w:cs="Arial"/>
          <w:bCs/>
          <w:sz w:val="24"/>
          <w:szCs w:val="24"/>
        </w:rPr>
      </w:pPr>
    </w:p>
    <w:p w14:paraId="5F3C4447" w14:textId="77777777" w:rsidR="00D338DC" w:rsidRPr="00C73710" w:rsidRDefault="00D338DC" w:rsidP="00D338DC">
      <w:pPr>
        <w:spacing w:after="0" w:line="360" w:lineRule="auto"/>
        <w:jc w:val="both"/>
        <w:rPr>
          <w:rFonts w:ascii="Arial" w:hAnsi="Arial" w:cs="Arial"/>
          <w:bCs/>
          <w:sz w:val="24"/>
          <w:szCs w:val="24"/>
        </w:rPr>
      </w:pPr>
      <w:r w:rsidRPr="00C73710">
        <w:rPr>
          <w:rFonts w:ascii="Arial" w:hAnsi="Arial" w:cs="Arial"/>
          <w:bCs/>
          <w:sz w:val="24"/>
          <w:szCs w:val="24"/>
        </w:rPr>
        <w:t>En mi concepto, contrario a lo determinado en el acuerdo, la sentencia no se encuentra debidamente cumplida, debido a que en la misma</w:t>
      </w:r>
      <w:r>
        <w:rPr>
          <w:rFonts w:ascii="Arial" w:hAnsi="Arial" w:cs="Arial"/>
          <w:bCs/>
          <w:sz w:val="24"/>
          <w:szCs w:val="24"/>
        </w:rPr>
        <w:t>,</w:t>
      </w:r>
      <w:r w:rsidRPr="00C73710">
        <w:rPr>
          <w:rFonts w:ascii="Arial" w:hAnsi="Arial" w:cs="Arial"/>
          <w:bCs/>
          <w:sz w:val="24"/>
          <w:szCs w:val="24"/>
        </w:rPr>
        <w:t xml:space="preserve"> a quien se vinculó para implementar el programa de capacitación sobre género y violencia política, dirigido, específicamente al denunciado y al </w:t>
      </w:r>
      <w:r w:rsidRPr="00C73710">
        <w:rPr>
          <w:rFonts w:ascii="Arial" w:hAnsi="Arial" w:cs="Arial"/>
          <w:bCs/>
          <w:sz w:val="24"/>
          <w:szCs w:val="24"/>
        </w:rPr>
        <w:lastRenderedPageBreak/>
        <w:t xml:space="preserve">Partido Político Más Michoacán, fue únicamente a la </w:t>
      </w:r>
      <w:r w:rsidRPr="00C73710">
        <w:rPr>
          <w:rFonts w:ascii="Arial" w:hAnsi="Arial" w:cs="Arial"/>
          <w:sz w:val="24"/>
          <w:szCs w:val="24"/>
        </w:rPr>
        <w:t>Secretaría de Igualdad Sustantiva y Desarrollo de las Mujeres Michoacanas</w:t>
      </w:r>
      <w:r w:rsidRPr="00C73710">
        <w:rPr>
          <w:rFonts w:ascii="Arial" w:hAnsi="Arial" w:cs="Arial"/>
          <w:bCs/>
          <w:sz w:val="24"/>
          <w:szCs w:val="24"/>
        </w:rPr>
        <w:t xml:space="preserve">, no así a otra dependencia y tampoco se precisó alguna alternativa para los denunciados de tomar algún otro curso adicional a los implementados por dicha dependencia. </w:t>
      </w:r>
    </w:p>
    <w:p w14:paraId="26143C0D" w14:textId="77777777" w:rsidR="00D338DC" w:rsidRPr="00C73710" w:rsidRDefault="00D338DC" w:rsidP="00D338DC">
      <w:pPr>
        <w:spacing w:after="0" w:line="360" w:lineRule="auto"/>
        <w:jc w:val="both"/>
        <w:rPr>
          <w:rFonts w:ascii="Arial" w:hAnsi="Arial" w:cs="Arial"/>
          <w:bCs/>
          <w:sz w:val="24"/>
          <w:szCs w:val="24"/>
        </w:rPr>
      </w:pPr>
    </w:p>
    <w:p w14:paraId="7150738B" w14:textId="77777777" w:rsidR="00D338DC" w:rsidRPr="00C73710" w:rsidRDefault="00D338DC" w:rsidP="00D338DC">
      <w:pPr>
        <w:spacing w:after="0" w:line="360" w:lineRule="auto"/>
        <w:jc w:val="both"/>
        <w:rPr>
          <w:rFonts w:ascii="Arial" w:hAnsi="Arial" w:cs="Arial"/>
          <w:bCs/>
          <w:sz w:val="24"/>
          <w:szCs w:val="24"/>
        </w:rPr>
      </w:pPr>
      <w:r w:rsidRPr="00C73710">
        <w:rPr>
          <w:rFonts w:ascii="Arial" w:hAnsi="Arial" w:cs="Arial"/>
          <w:bCs/>
          <w:sz w:val="24"/>
          <w:szCs w:val="24"/>
        </w:rPr>
        <w:t xml:space="preserve">Además, la </w:t>
      </w:r>
      <w:r w:rsidRPr="00C73710">
        <w:rPr>
          <w:rFonts w:ascii="Arial" w:hAnsi="Arial" w:cs="Arial"/>
          <w:sz w:val="24"/>
          <w:szCs w:val="24"/>
        </w:rPr>
        <w:t>Secretaría de Igualdad Sustantiva y Desarrollo de las Mujeres Michoacanas</w:t>
      </w:r>
      <w:r w:rsidRPr="00C73710">
        <w:rPr>
          <w:rFonts w:ascii="Arial" w:hAnsi="Arial" w:cs="Arial"/>
          <w:bCs/>
          <w:sz w:val="24"/>
          <w:szCs w:val="24"/>
        </w:rPr>
        <w:t xml:space="preserve"> programó las siguientes capacitaciones:</w:t>
      </w:r>
    </w:p>
    <w:p w14:paraId="366D9DDF" w14:textId="77777777" w:rsidR="00D338DC" w:rsidRPr="00C73710" w:rsidRDefault="00D338DC" w:rsidP="00D338DC">
      <w:pPr>
        <w:spacing w:after="0" w:line="360" w:lineRule="auto"/>
        <w:jc w:val="both"/>
        <w:rPr>
          <w:rFonts w:ascii="Arial" w:hAnsi="Arial" w:cs="Arial"/>
          <w:bCs/>
          <w:sz w:val="24"/>
          <w:szCs w:val="24"/>
        </w:rPr>
      </w:pPr>
    </w:p>
    <w:p w14:paraId="264E4FF3" w14:textId="77777777" w:rsidR="00D338DC" w:rsidRPr="00C73710" w:rsidRDefault="00D338DC" w:rsidP="00D338DC">
      <w:pPr>
        <w:pStyle w:val="Prrafodelista"/>
        <w:numPr>
          <w:ilvl w:val="0"/>
          <w:numId w:val="5"/>
        </w:numPr>
        <w:spacing w:after="0" w:line="360" w:lineRule="auto"/>
        <w:jc w:val="both"/>
        <w:rPr>
          <w:rFonts w:ascii="Arial" w:hAnsi="Arial" w:cs="Arial"/>
          <w:bCs/>
          <w:sz w:val="24"/>
          <w:szCs w:val="24"/>
        </w:rPr>
      </w:pPr>
      <w:r w:rsidRPr="00C73710">
        <w:rPr>
          <w:rFonts w:ascii="Arial" w:hAnsi="Arial" w:cs="Arial"/>
          <w:bCs/>
          <w:sz w:val="24"/>
          <w:szCs w:val="24"/>
        </w:rPr>
        <w:t>Derechos Humanos de las Mujeres;</w:t>
      </w:r>
    </w:p>
    <w:p w14:paraId="255DF23F" w14:textId="77777777" w:rsidR="00D338DC" w:rsidRPr="00C73710" w:rsidRDefault="00D338DC" w:rsidP="00D338DC">
      <w:pPr>
        <w:pStyle w:val="Prrafodelista"/>
        <w:numPr>
          <w:ilvl w:val="0"/>
          <w:numId w:val="5"/>
        </w:numPr>
        <w:spacing w:after="0" w:line="360" w:lineRule="auto"/>
        <w:jc w:val="both"/>
        <w:rPr>
          <w:rFonts w:ascii="Arial" w:hAnsi="Arial" w:cs="Arial"/>
          <w:bCs/>
          <w:sz w:val="24"/>
          <w:szCs w:val="24"/>
        </w:rPr>
      </w:pPr>
      <w:r w:rsidRPr="00C73710">
        <w:rPr>
          <w:rFonts w:ascii="Arial" w:hAnsi="Arial" w:cs="Arial"/>
          <w:bCs/>
          <w:sz w:val="24"/>
          <w:szCs w:val="24"/>
        </w:rPr>
        <w:t>A, B, C de Género, Tipos y Modalidades de Violencia contra las Mujeres; Acoso y Hostigamiento Sexual;</w:t>
      </w:r>
    </w:p>
    <w:p w14:paraId="202333FB" w14:textId="77777777" w:rsidR="00D338DC" w:rsidRPr="00C73710" w:rsidRDefault="00D338DC" w:rsidP="00D338DC">
      <w:pPr>
        <w:pStyle w:val="Prrafodelista"/>
        <w:numPr>
          <w:ilvl w:val="0"/>
          <w:numId w:val="5"/>
        </w:numPr>
        <w:spacing w:after="0" w:line="360" w:lineRule="auto"/>
        <w:jc w:val="both"/>
        <w:rPr>
          <w:rFonts w:ascii="Arial" w:hAnsi="Arial" w:cs="Arial"/>
          <w:bCs/>
          <w:sz w:val="24"/>
          <w:szCs w:val="24"/>
        </w:rPr>
      </w:pPr>
      <w:r w:rsidRPr="00C73710">
        <w:rPr>
          <w:rFonts w:ascii="Arial" w:hAnsi="Arial" w:cs="Arial"/>
          <w:bCs/>
          <w:sz w:val="24"/>
          <w:szCs w:val="24"/>
        </w:rPr>
        <w:t xml:space="preserve">Discriminación y Estigmas; y, </w:t>
      </w:r>
    </w:p>
    <w:p w14:paraId="018DD68A" w14:textId="77777777" w:rsidR="00D338DC" w:rsidRPr="00C73710" w:rsidRDefault="00D338DC" w:rsidP="00D338DC">
      <w:pPr>
        <w:pStyle w:val="Prrafodelista"/>
        <w:numPr>
          <w:ilvl w:val="0"/>
          <w:numId w:val="5"/>
        </w:numPr>
        <w:spacing w:after="0" w:line="360" w:lineRule="auto"/>
        <w:jc w:val="both"/>
        <w:rPr>
          <w:rFonts w:ascii="Arial" w:hAnsi="Arial" w:cs="Arial"/>
          <w:bCs/>
          <w:sz w:val="24"/>
          <w:szCs w:val="24"/>
        </w:rPr>
      </w:pPr>
      <w:r w:rsidRPr="00C73710">
        <w:rPr>
          <w:rFonts w:ascii="Arial" w:hAnsi="Arial" w:cs="Arial"/>
          <w:bCs/>
          <w:sz w:val="24"/>
          <w:szCs w:val="24"/>
        </w:rPr>
        <w:t>Masculinidades no Violentas.</w:t>
      </w:r>
    </w:p>
    <w:p w14:paraId="396C2202" w14:textId="77777777" w:rsidR="00D338DC" w:rsidRPr="00C73710" w:rsidRDefault="00D338DC" w:rsidP="00D338DC">
      <w:pPr>
        <w:spacing w:after="0" w:line="360" w:lineRule="auto"/>
        <w:jc w:val="both"/>
        <w:rPr>
          <w:rFonts w:ascii="Arial" w:hAnsi="Arial" w:cs="Arial"/>
          <w:bCs/>
          <w:sz w:val="24"/>
          <w:szCs w:val="24"/>
        </w:rPr>
      </w:pPr>
    </w:p>
    <w:p w14:paraId="04617136" w14:textId="77777777" w:rsidR="00D338DC" w:rsidRPr="00C73710" w:rsidRDefault="00D338DC" w:rsidP="00D338DC">
      <w:pPr>
        <w:spacing w:after="0" w:line="360" w:lineRule="auto"/>
        <w:jc w:val="both"/>
        <w:rPr>
          <w:rFonts w:ascii="Arial" w:hAnsi="Arial" w:cs="Arial"/>
          <w:bCs/>
          <w:sz w:val="24"/>
          <w:szCs w:val="24"/>
        </w:rPr>
      </w:pPr>
      <w:r w:rsidRPr="00C73710">
        <w:rPr>
          <w:rFonts w:ascii="Arial" w:hAnsi="Arial" w:cs="Arial"/>
          <w:bCs/>
          <w:sz w:val="24"/>
          <w:szCs w:val="24"/>
        </w:rPr>
        <w:t>Calendario de capacitaciones que se ordenó notificar al denunciado a efecto de que asistiera a las mismas, no obstante, como bien se precisó en el proyecto, el denunciado no asistió a ninguna de ellas, sin haber mediado alguna causa justificada que le haya impedido asistir, por lo que el decretar el cumplimiento, ser</w:t>
      </w:r>
      <w:r>
        <w:rPr>
          <w:rFonts w:ascii="Arial" w:hAnsi="Arial" w:cs="Arial"/>
          <w:bCs/>
          <w:sz w:val="24"/>
          <w:szCs w:val="24"/>
        </w:rPr>
        <w:t>í</w:t>
      </w:r>
      <w:r w:rsidRPr="00C73710">
        <w:rPr>
          <w:rFonts w:ascii="Arial" w:hAnsi="Arial" w:cs="Arial"/>
          <w:bCs/>
          <w:sz w:val="24"/>
          <w:szCs w:val="24"/>
        </w:rPr>
        <w:t>a contrario a lo determinado en la sentencia, pues el denunciado acudió</w:t>
      </w:r>
      <w:r>
        <w:rPr>
          <w:rFonts w:ascii="Arial" w:hAnsi="Arial" w:cs="Arial"/>
          <w:bCs/>
          <w:sz w:val="24"/>
          <w:szCs w:val="24"/>
        </w:rPr>
        <w:t>, por decisión propia,</w:t>
      </w:r>
      <w:r w:rsidRPr="00C73710">
        <w:rPr>
          <w:rFonts w:ascii="Arial" w:hAnsi="Arial" w:cs="Arial"/>
          <w:bCs/>
          <w:sz w:val="24"/>
          <w:szCs w:val="24"/>
        </w:rPr>
        <w:t xml:space="preserve"> a otra dependencia a tomar las capacitaciones -</w:t>
      </w:r>
      <w:r w:rsidRPr="00C73710">
        <w:rPr>
          <w:rFonts w:ascii="Arial" w:hAnsi="Arial" w:cs="Arial"/>
          <w:sz w:val="24"/>
          <w:szCs w:val="24"/>
        </w:rPr>
        <w:t>Dirección de Profesiones de la Secretaría de Finanzas y Administración del Gobierno de Michoacán-.</w:t>
      </w:r>
    </w:p>
    <w:p w14:paraId="2940D253" w14:textId="77777777" w:rsidR="00D338DC" w:rsidRPr="00C73710" w:rsidRDefault="00D338DC" w:rsidP="00D338DC">
      <w:pPr>
        <w:spacing w:after="0" w:line="360" w:lineRule="auto"/>
        <w:jc w:val="both"/>
        <w:rPr>
          <w:rFonts w:ascii="Arial" w:hAnsi="Arial" w:cs="Arial"/>
          <w:bCs/>
          <w:sz w:val="24"/>
          <w:szCs w:val="24"/>
        </w:rPr>
      </w:pPr>
    </w:p>
    <w:p w14:paraId="36D18C59" w14:textId="77777777" w:rsidR="00D338DC" w:rsidRPr="00C73710" w:rsidRDefault="00D338DC" w:rsidP="00D338DC">
      <w:pPr>
        <w:spacing w:after="0" w:line="360" w:lineRule="auto"/>
        <w:jc w:val="both"/>
        <w:rPr>
          <w:rFonts w:ascii="Arial" w:hAnsi="Arial" w:cs="Arial"/>
          <w:bCs/>
          <w:sz w:val="24"/>
          <w:szCs w:val="24"/>
        </w:rPr>
      </w:pPr>
      <w:r w:rsidRPr="00C73710">
        <w:rPr>
          <w:rFonts w:ascii="Arial" w:hAnsi="Arial" w:cs="Arial"/>
          <w:bCs/>
          <w:sz w:val="24"/>
          <w:szCs w:val="24"/>
        </w:rPr>
        <w:t xml:space="preserve">En consecuencia, desde mi perspectiva, se deben realizar las diligencias necesarias a efecto de que se reprogramen las capacitaciones ordenadas a la </w:t>
      </w:r>
      <w:r w:rsidRPr="00C73710">
        <w:rPr>
          <w:rFonts w:ascii="Arial" w:hAnsi="Arial" w:cs="Arial"/>
          <w:sz w:val="24"/>
          <w:szCs w:val="24"/>
        </w:rPr>
        <w:t xml:space="preserve">Secretaría de Igualdad Sustantiva y Desarrollo de las Mujeres Michoacanas </w:t>
      </w:r>
      <w:r w:rsidRPr="00C73710">
        <w:rPr>
          <w:rFonts w:ascii="Arial" w:hAnsi="Arial" w:cs="Arial"/>
          <w:bCs/>
          <w:sz w:val="24"/>
          <w:szCs w:val="24"/>
        </w:rPr>
        <w:t xml:space="preserve">y se le ordene al denunciado que asista a las mismas. Tal como se determinó en el diverso </w:t>
      </w:r>
      <w:r>
        <w:rPr>
          <w:rFonts w:ascii="Arial" w:hAnsi="Arial" w:cs="Arial"/>
          <w:bCs/>
          <w:sz w:val="24"/>
          <w:szCs w:val="24"/>
        </w:rPr>
        <w:t>P</w:t>
      </w:r>
      <w:r w:rsidRPr="00C73710">
        <w:rPr>
          <w:rFonts w:ascii="Arial" w:hAnsi="Arial" w:cs="Arial"/>
          <w:bCs/>
          <w:sz w:val="24"/>
          <w:szCs w:val="24"/>
        </w:rPr>
        <w:t xml:space="preserve">rocedimiento </w:t>
      </w:r>
      <w:r>
        <w:rPr>
          <w:rFonts w:ascii="Arial" w:hAnsi="Arial" w:cs="Arial"/>
          <w:bCs/>
          <w:sz w:val="24"/>
          <w:szCs w:val="24"/>
        </w:rPr>
        <w:t>E</w:t>
      </w:r>
      <w:r w:rsidRPr="00C73710">
        <w:rPr>
          <w:rFonts w:ascii="Arial" w:hAnsi="Arial" w:cs="Arial"/>
          <w:bCs/>
          <w:sz w:val="24"/>
          <w:szCs w:val="24"/>
        </w:rPr>
        <w:t xml:space="preserve">special </w:t>
      </w:r>
      <w:r>
        <w:rPr>
          <w:rFonts w:ascii="Arial" w:hAnsi="Arial" w:cs="Arial"/>
          <w:bCs/>
          <w:sz w:val="24"/>
          <w:szCs w:val="24"/>
        </w:rPr>
        <w:t>S</w:t>
      </w:r>
      <w:r w:rsidRPr="00C73710">
        <w:rPr>
          <w:rFonts w:ascii="Arial" w:hAnsi="Arial" w:cs="Arial"/>
          <w:bCs/>
          <w:sz w:val="24"/>
          <w:szCs w:val="24"/>
        </w:rPr>
        <w:t xml:space="preserve">ancionador TEEM-PES-VPMG-213/2024, pues se trata de una medida </w:t>
      </w:r>
      <w:r w:rsidRPr="00C73710">
        <w:rPr>
          <w:rFonts w:ascii="Arial" w:hAnsi="Arial" w:cs="Arial"/>
          <w:bCs/>
          <w:sz w:val="24"/>
          <w:szCs w:val="24"/>
        </w:rPr>
        <w:lastRenderedPageBreak/>
        <w:t>de no repetición que se concedió con la finalidad de que no incurriera de nueva cuenta en la conducta infractora.</w:t>
      </w:r>
    </w:p>
    <w:p w14:paraId="20021624" w14:textId="77777777" w:rsidR="00D338DC" w:rsidRPr="00C73710" w:rsidRDefault="00D338DC" w:rsidP="00D338DC">
      <w:pPr>
        <w:spacing w:after="0" w:line="360" w:lineRule="auto"/>
        <w:jc w:val="both"/>
        <w:rPr>
          <w:rFonts w:ascii="Arial" w:hAnsi="Arial" w:cs="Arial"/>
          <w:bCs/>
          <w:sz w:val="24"/>
          <w:szCs w:val="24"/>
        </w:rPr>
      </w:pPr>
    </w:p>
    <w:p w14:paraId="0B181476" w14:textId="77777777" w:rsidR="00D338DC" w:rsidRPr="00C73710" w:rsidRDefault="00D338DC" w:rsidP="00D338DC">
      <w:pPr>
        <w:spacing w:after="0" w:line="360" w:lineRule="auto"/>
        <w:jc w:val="both"/>
        <w:rPr>
          <w:rFonts w:ascii="Arial" w:eastAsia="Arial" w:hAnsi="Arial" w:cs="Arial"/>
          <w:sz w:val="24"/>
          <w:szCs w:val="24"/>
          <w:lang w:val="es-ES" w:eastAsia="es-ES"/>
        </w:rPr>
      </w:pPr>
      <w:r w:rsidRPr="00C73710">
        <w:rPr>
          <w:rFonts w:ascii="Arial" w:eastAsia="Arial" w:hAnsi="Arial" w:cs="Arial"/>
          <w:sz w:val="24"/>
          <w:szCs w:val="24"/>
          <w:lang w:val="es-ES" w:eastAsia="es-ES"/>
        </w:rPr>
        <w:t>Sobre el tema, la Ley General de Víctimas en su artículo 26 señala que</w:t>
      </w:r>
      <w:r>
        <w:rPr>
          <w:rFonts w:ascii="Arial" w:eastAsia="Arial" w:hAnsi="Arial" w:cs="Arial"/>
          <w:sz w:val="24"/>
          <w:szCs w:val="24"/>
          <w:lang w:val="es-ES" w:eastAsia="es-ES"/>
        </w:rPr>
        <w:t>,</w:t>
      </w:r>
      <w:r w:rsidRPr="00C73710">
        <w:rPr>
          <w:rFonts w:ascii="Arial" w:eastAsia="Arial" w:hAnsi="Arial" w:cs="Arial"/>
          <w:sz w:val="24"/>
          <w:szCs w:val="24"/>
          <w:lang w:val="es-ES" w:eastAsia="es-ES"/>
        </w:rPr>
        <w:t xml:space="preserve"> las víctimas tienen derecho a ser reparadas de manera oportuna, plena, diferenciada, transformadora, integral y efectiva por el daño que han sufrido como consecuencia del delito o hecho </w:t>
      </w:r>
      <w:proofErr w:type="spellStart"/>
      <w:r w:rsidRPr="00C73710">
        <w:rPr>
          <w:rFonts w:ascii="Arial" w:eastAsia="Arial" w:hAnsi="Arial" w:cs="Arial"/>
          <w:sz w:val="24"/>
          <w:szCs w:val="24"/>
          <w:lang w:val="es-ES" w:eastAsia="es-ES"/>
        </w:rPr>
        <w:t>victimizante</w:t>
      </w:r>
      <w:proofErr w:type="spellEnd"/>
      <w:r w:rsidRPr="00C73710">
        <w:rPr>
          <w:rFonts w:ascii="Arial" w:eastAsia="Arial" w:hAnsi="Arial" w:cs="Arial"/>
          <w:sz w:val="24"/>
          <w:szCs w:val="24"/>
          <w:lang w:val="es-ES" w:eastAsia="es-ES"/>
        </w:rPr>
        <w:t xml:space="preserve"> que las ha afectado o de las violaciones de derechos humanos que han sufrido, comprendiendo medidas de restitución, rehabilitación, compensación, satisfacción y medidas de no repetición.</w:t>
      </w:r>
    </w:p>
    <w:p w14:paraId="35D59AE1" w14:textId="77777777" w:rsidR="00D338DC" w:rsidRPr="00C73710" w:rsidRDefault="00D338DC" w:rsidP="00D338DC">
      <w:pPr>
        <w:spacing w:after="0" w:line="360" w:lineRule="auto"/>
        <w:jc w:val="both"/>
        <w:rPr>
          <w:rFonts w:ascii="Arial" w:eastAsia="Arial" w:hAnsi="Arial" w:cs="Arial"/>
          <w:sz w:val="24"/>
          <w:szCs w:val="24"/>
          <w:lang w:val="es-ES" w:eastAsia="es-ES"/>
        </w:rPr>
      </w:pPr>
    </w:p>
    <w:p w14:paraId="5EA3836D" w14:textId="77777777" w:rsidR="00D338DC" w:rsidRPr="00C73710" w:rsidRDefault="00D338DC" w:rsidP="00D338DC">
      <w:pPr>
        <w:spacing w:after="0" w:line="360" w:lineRule="auto"/>
        <w:jc w:val="both"/>
        <w:rPr>
          <w:rFonts w:ascii="Arial" w:hAnsi="Arial" w:cs="Arial"/>
          <w:bCs/>
          <w:sz w:val="24"/>
          <w:szCs w:val="24"/>
        </w:rPr>
      </w:pPr>
      <w:r w:rsidRPr="00C73710">
        <w:rPr>
          <w:rFonts w:ascii="Arial" w:eastAsia="Arial" w:hAnsi="Arial" w:cs="Arial"/>
          <w:sz w:val="24"/>
          <w:szCs w:val="24"/>
          <w:lang w:val="es-ES" w:eastAsia="es-ES"/>
        </w:rPr>
        <w:t>Entonces, al haberse acreditado que se está en presencia de una vulneración a derechos fundamentales, al estar involucrado el derecho humano de las mujeres, en su vertiente colectiva, a ejercer sus derechos político-electorales, de manera libre de violencia y sin discriminación, lo cual se vulneró al haberlas invisibilizado a partir de haber omitido su presencia durante el desarrollo del Proceso Electoral</w:t>
      </w:r>
      <w:r>
        <w:rPr>
          <w:rFonts w:ascii="Arial" w:eastAsia="Arial" w:hAnsi="Arial" w:cs="Arial"/>
          <w:sz w:val="24"/>
          <w:szCs w:val="24"/>
          <w:lang w:val="es-ES" w:eastAsia="es-ES"/>
        </w:rPr>
        <w:t xml:space="preserve"> Ordinario</w:t>
      </w:r>
      <w:r w:rsidRPr="00C73710">
        <w:rPr>
          <w:rFonts w:ascii="Arial" w:eastAsia="Arial" w:hAnsi="Arial" w:cs="Arial"/>
          <w:sz w:val="24"/>
          <w:szCs w:val="24"/>
          <w:lang w:val="es-ES" w:eastAsia="es-ES"/>
        </w:rPr>
        <w:t xml:space="preserve"> Local 2023</w:t>
      </w:r>
      <w:r>
        <w:rPr>
          <w:rFonts w:ascii="Arial" w:eastAsia="Arial" w:hAnsi="Arial" w:cs="Arial"/>
          <w:sz w:val="24"/>
          <w:szCs w:val="24"/>
          <w:lang w:val="es-ES" w:eastAsia="es-ES"/>
        </w:rPr>
        <w:t>-2024.</w:t>
      </w:r>
    </w:p>
    <w:p w14:paraId="41F5D6B2" w14:textId="77777777" w:rsidR="00D338DC" w:rsidRPr="00C73710" w:rsidRDefault="00D338DC" w:rsidP="00D338DC">
      <w:pPr>
        <w:spacing w:after="0" w:line="360" w:lineRule="auto"/>
        <w:jc w:val="both"/>
        <w:rPr>
          <w:rFonts w:ascii="Arial" w:hAnsi="Arial" w:cs="Arial"/>
          <w:bCs/>
          <w:sz w:val="24"/>
          <w:szCs w:val="24"/>
        </w:rPr>
      </w:pPr>
    </w:p>
    <w:p w14:paraId="0F3A4C4D" w14:textId="77777777" w:rsidR="00D338DC" w:rsidRDefault="00D338DC" w:rsidP="00D338DC">
      <w:pPr>
        <w:spacing w:after="0" w:line="360" w:lineRule="auto"/>
        <w:jc w:val="both"/>
        <w:rPr>
          <w:rFonts w:ascii="Arial" w:hAnsi="Arial" w:cs="Arial"/>
          <w:bCs/>
          <w:sz w:val="24"/>
          <w:szCs w:val="24"/>
        </w:rPr>
      </w:pPr>
      <w:r w:rsidRPr="00C73710">
        <w:rPr>
          <w:rFonts w:ascii="Arial" w:hAnsi="Arial" w:cs="Arial"/>
          <w:bCs/>
          <w:sz w:val="24"/>
          <w:szCs w:val="24"/>
        </w:rPr>
        <w:t>De ahí que, las medidas de no repetición son medidas tend</w:t>
      </w:r>
      <w:r>
        <w:rPr>
          <w:rFonts w:ascii="Arial" w:hAnsi="Arial" w:cs="Arial"/>
          <w:bCs/>
          <w:sz w:val="24"/>
          <w:szCs w:val="24"/>
        </w:rPr>
        <w:t>i</w:t>
      </w:r>
      <w:r w:rsidRPr="00C73710">
        <w:rPr>
          <w:rFonts w:ascii="Arial" w:hAnsi="Arial" w:cs="Arial"/>
          <w:bCs/>
          <w:sz w:val="24"/>
          <w:szCs w:val="24"/>
        </w:rPr>
        <w:t xml:space="preserve">entes a que no vuelvan a ocurrir violaciones a los derechos humanos, tales como las que se actualizaron en el presente asunto, por lo que, al ser el curso de capacitación una medida adoptada con la finalidad de generar conciencia en </w:t>
      </w:r>
      <w:r>
        <w:rPr>
          <w:rFonts w:ascii="Arial" w:hAnsi="Arial" w:cs="Arial"/>
          <w:bCs/>
          <w:sz w:val="24"/>
          <w:szCs w:val="24"/>
        </w:rPr>
        <w:t>el</w:t>
      </w:r>
      <w:r w:rsidRPr="00C73710">
        <w:rPr>
          <w:rFonts w:ascii="Arial" w:hAnsi="Arial" w:cs="Arial"/>
          <w:bCs/>
          <w:sz w:val="24"/>
          <w:szCs w:val="24"/>
        </w:rPr>
        <w:t xml:space="preserve"> denunciado y</w:t>
      </w:r>
      <w:r>
        <w:rPr>
          <w:rFonts w:ascii="Arial" w:hAnsi="Arial" w:cs="Arial"/>
          <w:bCs/>
          <w:sz w:val="24"/>
          <w:szCs w:val="24"/>
        </w:rPr>
        <w:t>,</w:t>
      </w:r>
      <w:r w:rsidRPr="00C73710">
        <w:rPr>
          <w:rFonts w:ascii="Arial" w:hAnsi="Arial" w:cs="Arial"/>
          <w:bCs/>
          <w:sz w:val="24"/>
          <w:szCs w:val="24"/>
        </w:rPr>
        <w:t xml:space="preserve"> con ello</w:t>
      </w:r>
      <w:r>
        <w:rPr>
          <w:rFonts w:ascii="Arial" w:hAnsi="Arial" w:cs="Arial"/>
          <w:bCs/>
          <w:sz w:val="24"/>
          <w:szCs w:val="24"/>
        </w:rPr>
        <w:t>,</w:t>
      </w:r>
      <w:r w:rsidRPr="00C73710">
        <w:rPr>
          <w:rFonts w:ascii="Arial" w:hAnsi="Arial" w:cs="Arial"/>
          <w:bCs/>
          <w:sz w:val="24"/>
          <w:szCs w:val="24"/>
        </w:rPr>
        <w:t xml:space="preserve"> poder erradicar los estereotipos y los perjuicios en contra de la mujer, se debe contar con la presencia de </w:t>
      </w:r>
      <w:r>
        <w:rPr>
          <w:rFonts w:ascii="Arial" w:hAnsi="Arial" w:cs="Arial"/>
          <w:bCs/>
          <w:sz w:val="24"/>
          <w:szCs w:val="24"/>
        </w:rPr>
        <w:t>él</w:t>
      </w:r>
      <w:r w:rsidRPr="00C73710">
        <w:rPr>
          <w:rFonts w:ascii="Arial" w:hAnsi="Arial" w:cs="Arial"/>
          <w:bCs/>
          <w:sz w:val="24"/>
          <w:szCs w:val="24"/>
        </w:rPr>
        <w:t xml:space="preserve"> en cada uno de los cursos que formen parte del programa de capacitación que se ordenó en la sentencia para poder tener por satisfecha dicha medida.</w:t>
      </w:r>
    </w:p>
    <w:p w14:paraId="27DBCE31" w14:textId="77777777" w:rsidR="002D562A" w:rsidRPr="00C73710" w:rsidRDefault="002D562A" w:rsidP="00D338DC">
      <w:pPr>
        <w:spacing w:after="0" w:line="360" w:lineRule="auto"/>
        <w:jc w:val="both"/>
        <w:rPr>
          <w:rFonts w:ascii="Arial" w:hAnsi="Arial" w:cs="Arial"/>
          <w:bCs/>
          <w:sz w:val="24"/>
          <w:szCs w:val="24"/>
        </w:rPr>
      </w:pPr>
    </w:p>
    <w:p w14:paraId="4A8DCD16" w14:textId="77777777" w:rsidR="00D338DC" w:rsidRPr="00C73710" w:rsidRDefault="00D338DC" w:rsidP="00D338DC">
      <w:pPr>
        <w:spacing w:after="0" w:line="360" w:lineRule="auto"/>
        <w:jc w:val="both"/>
        <w:rPr>
          <w:rFonts w:ascii="Arial" w:eastAsia="MS Mincho" w:hAnsi="Arial" w:cs="Arial"/>
          <w:b/>
          <w:bCs/>
          <w:sz w:val="24"/>
          <w:szCs w:val="24"/>
          <w:lang w:val="es-ES_tradnl" w:eastAsia="ja-JP"/>
        </w:rPr>
      </w:pPr>
    </w:p>
    <w:p w14:paraId="3D0197CA" w14:textId="77777777" w:rsidR="00D338DC" w:rsidRPr="00C73710" w:rsidRDefault="00D338DC" w:rsidP="00D338DC">
      <w:pPr>
        <w:spacing w:after="0" w:line="360" w:lineRule="auto"/>
        <w:jc w:val="center"/>
        <w:rPr>
          <w:rFonts w:ascii="Arial" w:hAnsi="Arial" w:cs="Arial"/>
          <w:b/>
          <w:sz w:val="24"/>
          <w:szCs w:val="24"/>
        </w:rPr>
      </w:pPr>
      <w:r w:rsidRPr="00C73710">
        <w:rPr>
          <w:rFonts w:ascii="Arial" w:hAnsi="Arial" w:cs="Arial"/>
          <w:b/>
          <w:sz w:val="24"/>
          <w:szCs w:val="24"/>
        </w:rPr>
        <w:lastRenderedPageBreak/>
        <w:t>MAGISTRADA</w:t>
      </w:r>
    </w:p>
    <w:p w14:paraId="0128EF36" w14:textId="77777777" w:rsidR="00D338DC" w:rsidRDefault="00D338DC" w:rsidP="00D338DC">
      <w:pPr>
        <w:spacing w:after="0" w:line="360" w:lineRule="auto"/>
        <w:jc w:val="center"/>
        <w:rPr>
          <w:rFonts w:ascii="Arial" w:hAnsi="Arial" w:cs="Arial"/>
          <w:b/>
          <w:sz w:val="24"/>
          <w:szCs w:val="24"/>
        </w:rPr>
      </w:pPr>
    </w:p>
    <w:p w14:paraId="1A6DA164" w14:textId="77777777" w:rsidR="00D338DC" w:rsidRDefault="00D338DC" w:rsidP="00D338DC">
      <w:pPr>
        <w:spacing w:after="0" w:line="360" w:lineRule="auto"/>
        <w:jc w:val="center"/>
        <w:rPr>
          <w:rFonts w:ascii="Arial" w:hAnsi="Arial" w:cs="Arial"/>
          <w:b/>
          <w:sz w:val="24"/>
          <w:szCs w:val="24"/>
        </w:rPr>
      </w:pPr>
    </w:p>
    <w:p w14:paraId="7AD54AB3" w14:textId="77777777" w:rsidR="00D338DC" w:rsidRPr="00C73710" w:rsidRDefault="00D338DC" w:rsidP="00D338DC">
      <w:pPr>
        <w:spacing w:after="0" w:line="360" w:lineRule="auto"/>
        <w:jc w:val="center"/>
        <w:rPr>
          <w:rFonts w:ascii="Arial" w:hAnsi="Arial" w:cs="Arial"/>
          <w:b/>
          <w:sz w:val="24"/>
          <w:szCs w:val="24"/>
        </w:rPr>
      </w:pPr>
    </w:p>
    <w:p w14:paraId="639FA468" w14:textId="77777777" w:rsidR="00D338DC" w:rsidRPr="00C73710" w:rsidRDefault="00D338DC" w:rsidP="00D338DC">
      <w:pPr>
        <w:spacing w:after="0" w:line="360" w:lineRule="auto"/>
        <w:jc w:val="center"/>
        <w:rPr>
          <w:rFonts w:ascii="Arial" w:hAnsi="Arial" w:cs="Arial"/>
          <w:b/>
          <w:sz w:val="24"/>
          <w:szCs w:val="24"/>
        </w:rPr>
      </w:pPr>
      <w:r w:rsidRPr="00C73710">
        <w:rPr>
          <w:rFonts w:ascii="Arial" w:hAnsi="Arial" w:cs="Arial"/>
          <w:b/>
          <w:sz w:val="24"/>
          <w:szCs w:val="24"/>
        </w:rPr>
        <w:t>YURISHA ANDRADE MORALES</w:t>
      </w:r>
    </w:p>
    <w:p w14:paraId="3C7C058A" w14:textId="77777777" w:rsidR="00D338DC" w:rsidRPr="00AA5E0F" w:rsidRDefault="00D338DC" w:rsidP="00D338DC">
      <w:pPr>
        <w:tabs>
          <w:tab w:val="left" w:pos="5025"/>
        </w:tabs>
        <w:spacing w:after="0" w:line="276" w:lineRule="auto"/>
        <w:jc w:val="both"/>
        <w:rPr>
          <w:rFonts w:ascii="Arial" w:eastAsia="Arial" w:hAnsi="Arial" w:cs="Arial"/>
          <w:sz w:val="24"/>
          <w:szCs w:val="24"/>
        </w:rPr>
      </w:pPr>
    </w:p>
    <w:p w14:paraId="12CA6703" w14:textId="128AC361" w:rsidR="00630FC6" w:rsidRPr="00AA5E0F" w:rsidRDefault="00371275" w:rsidP="00E14D11">
      <w:pPr>
        <w:spacing w:after="0" w:line="276" w:lineRule="auto"/>
        <w:jc w:val="both"/>
        <w:rPr>
          <w:rFonts w:ascii="Arial" w:eastAsia="Arial" w:hAnsi="Arial" w:cs="Arial"/>
          <w:sz w:val="20"/>
          <w:szCs w:val="20"/>
        </w:rPr>
      </w:pPr>
      <w:r w:rsidRPr="00AA5E0F">
        <w:rPr>
          <w:rFonts w:ascii="Arial" w:eastAsia="Arial" w:hAnsi="Arial" w:cs="Arial"/>
          <w:sz w:val="20"/>
          <w:szCs w:val="20"/>
        </w:rPr>
        <w:t xml:space="preserve">El suscrito Jesús Renato García Rivera, Secretario General de Acuerdos del Tribunal Electoral del Estado, en ejercicio de las facultades que me confieren los artículos 69 fracciones VII y VIII del Código Electoral del Estado de Michoacán de Ocampo y 14 fracciones X y XI del Reglamento Interior del Tribunal Electoral del Estado, hago constar que las firmas que obran en </w:t>
      </w:r>
      <w:r w:rsidR="00D338DC">
        <w:rPr>
          <w:rFonts w:ascii="Arial" w:eastAsia="Arial" w:hAnsi="Arial" w:cs="Arial"/>
          <w:sz w:val="20"/>
          <w:szCs w:val="20"/>
        </w:rPr>
        <w:t>el</w:t>
      </w:r>
      <w:r w:rsidRPr="00AA5E0F">
        <w:rPr>
          <w:rFonts w:ascii="Arial" w:eastAsia="Arial" w:hAnsi="Arial" w:cs="Arial"/>
          <w:sz w:val="20"/>
          <w:szCs w:val="20"/>
        </w:rPr>
        <w:t xml:space="preserve"> </w:t>
      </w:r>
      <w:r w:rsidR="00D338DC">
        <w:rPr>
          <w:rFonts w:ascii="Arial" w:eastAsia="Arial" w:hAnsi="Arial" w:cs="Arial"/>
          <w:sz w:val="20"/>
          <w:szCs w:val="20"/>
        </w:rPr>
        <w:t>presente documento</w:t>
      </w:r>
      <w:r w:rsidRPr="00AA5E0F">
        <w:rPr>
          <w:rFonts w:ascii="Arial" w:eastAsia="Arial" w:hAnsi="Arial" w:cs="Arial"/>
          <w:sz w:val="20"/>
          <w:szCs w:val="20"/>
        </w:rPr>
        <w:t>, corresponden a</w:t>
      </w:r>
      <w:r w:rsidR="00193C2B" w:rsidRPr="00AA5E0F">
        <w:rPr>
          <w:rFonts w:ascii="Arial" w:eastAsia="Arial" w:hAnsi="Arial" w:cs="Arial"/>
          <w:sz w:val="20"/>
          <w:szCs w:val="20"/>
        </w:rPr>
        <w:t xml:space="preserve">l acuerdo plenario de cumplimiento </w:t>
      </w:r>
      <w:r w:rsidRPr="00AA5E0F">
        <w:rPr>
          <w:rFonts w:ascii="Arial" w:eastAsia="Arial" w:hAnsi="Arial" w:cs="Arial"/>
          <w:sz w:val="20"/>
          <w:szCs w:val="20"/>
        </w:rPr>
        <w:t>emitid</w:t>
      </w:r>
      <w:r w:rsidR="00E14D11">
        <w:rPr>
          <w:rFonts w:ascii="Arial" w:eastAsia="Arial" w:hAnsi="Arial" w:cs="Arial"/>
          <w:sz w:val="20"/>
          <w:szCs w:val="20"/>
        </w:rPr>
        <w:t>o</w:t>
      </w:r>
      <w:r w:rsidRPr="00AA5E0F">
        <w:rPr>
          <w:rFonts w:ascii="Arial" w:eastAsia="Arial" w:hAnsi="Arial" w:cs="Arial"/>
          <w:sz w:val="20"/>
          <w:szCs w:val="20"/>
        </w:rPr>
        <w:t xml:space="preserve"> por el Pleno del Tribunal Electoral del Estado, en </w:t>
      </w:r>
      <w:r w:rsidR="00193C2B" w:rsidRPr="00AA5E0F">
        <w:rPr>
          <w:rFonts w:ascii="Arial" w:eastAsia="Arial" w:hAnsi="Arial" w:cs="Arial"/>
          <w:sz w:val="20"/>
          <w:szCs w:val="20"/>
        </w:rPr>
        <w:t>reunión interna</w:t>
      </w:r>
      <w:r w:rsidRPr="00AA5E0F">
        <w:rPr>
          <w:rFonts w:ascii="Arial" w:eastAsia="Arial" w:hAnsi="Arial" w:cs="Arial"/>
          <w:sz w:val="20"/>
          <w:szCs w:val="20"/>
        </w:rPr>
        <w:t xml:space="preserve">, celebrada el </w:t>
      </w:r>
      <w:r w:rsidR="00AA5E0F">
        <w:rPr>
          <w:rFonts w:ascii="Arial" w:eastAsia="Arial" w:hAnsi="Arial" w:cs="Arial"/>
          <w:sz w:val="20"/>
          <w:szCs w:val="20"/>
        </w:rPr>
        <w:t>dieciséis</w:t>
      </w:r>
      <w:r w:rsidRPr="00AA5E0F">
        <w:rPr>
          <w:rFonts w:ascii="Arial" w:eastAsia="Arial" w:hAnsi="Arial" w:cs="Arial"/>
          <w:sz w:val="20"/>
          <w:szCs w:val="20"/>
        </w:rPr>
        <w:t xml:space="preserve"> de octubre de dos mil veinticinco, dentro del </w:t>
      </w:r>
      <w:r w:rsidR="003237C9" w:rsidRPr="00AA5E0F">
        <w:rPr>
          <w:rFonts w:ascii="Arial" w:eastAsia="Arial" w:hAnsi="Arial" w:cs="Arial"/>
          <w:sz w:val="20"/>
          <w:szCs w:val="20"/>
        </w:rPr>
        <w:t xml:space="preserve">Procedimiento Especial Sancionado </w:t>
      </w:r>
      <w:r w:rsidRPr="00AA5E0F">
        <w:rPr>
          <w:rFonts w:ascii="Arial" w:eastAsia="Arial" w:hAnsi="Arial" w:cs="Arial"/>
          <w:b/>
          <w:sz w:val="20"/>
          <w:szCs w:val="20"/>
        </w:rPr>
        <w:t>TEEM-</w:t>
      </w:r>
      <w:r w:rsidR="003237C9" w:rsidRPr="00AA5E0F">
        <w:rPr>
          <w:rFonts w:ascii="Arial" w:eastAsia="Arial" w:hAnsi="Arial" w:cs="Arial"/>
          <w:b/>
          <w:sz w:val="20"/>
          <w:szCs w:val="20"/>
        </w:rPr>
        <w:t>PES-VPMG</w:t>
      </w:r>
      <w:r w:rsidRPr="00AA5E0F">
        <w:rPr>
          <w:rFonts w:ascii="Arial" w:eastAsia="Arial" w:hAnsi="Arial" w:cs="Arial"/>
          <w:b/>
          <w:sz w:val="20"/>
          <w:szCs w:val="20"/>
        </w:rPr>
        <w:t>-21</w:t>
      </w:r>
      <w:r w:rsidR="003237C9" w:rsidRPr="00AA5E0F">
        <w:rPr>
          <w:rFonts w:ascii="Arial" w:eastAsia="Arial" w:hAnsi="Arial" w:cs="Arial"/>
          <w:b/>
          <w:sz w:val="20"/>
          <w:szCs w:val="20"/>
        </w:rPr>
        <w:t>1</w:t>
      </w:r>
      <w:r w:rsidRPr="00AA5E0F">
        <w:rPr>
          <w:rFonts w:ascii="Arial" w:eastAsia="Arial" w:hAnsi="Arial" w:cs="Arial"/>
          <w:b/>
          <w:sz w:val="20"/>
          <w:szCs w:val="20"/>
        </w:rPr>
        <w:t>/202</w:t>
      </w:r>
      <w:r w:rsidR="003237C9" w:rsidRPr="00AA5E0F">
        <w:rPr>
          <w:rFonts w:ascii="Arial" w:eastAsia="Arial" w:hAnsi="Arial" w:cs="Arial"/>
          <w:b/>
          <w:sz w:val="20"/>
          <w:szCs w:val="20"/>
        </w:rPr>
        <w:t>4</w:t>
      </w:r>
      <w:r w:rsidR="00E14D11">
        <w:rPr>
          <w:rFonts w:ascii="Arial" w:eastAsia="Arial" w:hAnsi="Arial" w:cs="Arial"/>
          <w:sz w:val="20"/>
          <w:szCs w:val="20"/>
        </w:rPr>
        <w:t xml:space="preserve">; </w:t>
      </w:r>
      <w:r w:rsidR="00E14D11" w:rsidRPr="00E14D11">
        <w:rPr>
          <w:rFonts w:ascii="Arial" w:eastAsia="Arial" w:hAnsi="Arial" w:cs="Arial"/>
          <w:sz w:val="20"/>
          <w:szCs w:val="20"/>
        </w:rPr>
        <w:t xml:space="preserve">así como el voto </w:t>
      </w:r>
      <w:r w:rsidR="00E14D11">
        <w:rPr>
          <w:rFonts w:ascii="Arial" w:eastAsia="Arial" w:hAnsi="Arial" w:cs="Arial"/>
          <w:sz w:val="20"/>
          <w:szCs w:val="20"/>
        </w:rPr>
        <w:t>particular</w:t>
      </w:r>
      <w:r w:rsidR="00E14D11" w:rsidRPr="00E14D11">
        <w:rPr>
          <w:rFonts w:ascii="Arial" w:eastAsia="Arial" w:hAnsi="Arial" w:cs="Arial"/>
          <w:sz w:val="20"/>
          <w:szCs w:val="20"/>
        </w:rPr>
        <w:t xml:space="preserve"> emitido por la</w:t>
      </w:r>
      <w:r w:rsidR="00E14D11">
        <w:rPr>
          <w:rFonts w:ascii="Arial" w:eastAsia="Arial" w:hAnsi="Arial" w:cs="Arial"/>
          <w:sz w:val="20"/>
          <w:szCs w:val="20"/>
        </w:rPr>
        <w:t xml:space="preserve"> </w:t>
      </w:r>
      <w:r w:rsidR="00E14D11" w:rsidRPr="00E14D11">
        <w:rPr>
          <w:rFonts w:ascii="Arial" w:eastAsia="Arial" w:hAnsi="Arial" w:cs="Arial"/>
          <w:sz w:val="20"/>
          <w:szCs w:val="20"/>
        </w:rPr>
        <w:t xml:space="preserve">Magistrada </w:t>
      </w:r>
      <w:r w:rsidR="00E14D11">
        <w:rPr>
          <w:rFonts w:ascii="Arial" w:eastAsia="Arial" w:hAnsi="Arial" w:cs="Arial"/>
          <w:sz w:val="20"/>
          <w:szCs w:val="20"/>
        </w:rPr>
        <w:t>Yurisha Andrade Morales</w:t>
      </w:r>
      <w:r w:rsidR="00E14D11" w:rsidRPr="00E14D11">
        <w:rPr>
          <w:rFonts w:ascii="Arial" w:eastAsia="Arial" w:hAnsi="Arial" w:cs="Arial"/>
          <w:sz w:val="20"/>
          <w:szCs w:val="20"/>
        </w:rPr>
        <w:t>,</w:t>
      </w:r>
      <w:r w:rsidRPr="00AA5E0F">
        <w:rPr>
          <w:rFonts w:ascii="Arial" w:eastAsia="Arial" w:hAnsi="Arial" w:cs="Arial"/>
          <w:sz w:val="20"/>
          <w:szCs w:val="20"/>
        </w:rPr>
        <w:t xml:space="preserve"> </w:t>
      </w:r>
      <w:r w:rsidR="00F03591">
        <w:rPr>
          <w:rFonts w:ascii="Arial" w:eastAsia="Arial" w:hAnsi="Arial" w:cs="Arial"/>
          <w:sz w:val="20"/>
          <w:szCs w:val="20"/>
        </w:rPr>
        <w:t>mismos que</w:t>
      </w:r>
      <w:r w:rsidRPr="00AA5E0F">
        <w:rPr>
          <w:rFonts w:ascii="Arial" w:eastAsia="Arial" w:hAnsi="Arial" w:cs="Arial"/>
          <w:sz w:val="20"/>
          <w:szCs w:val="20"/>
        </w:rPr>
        <w:t xml:space="preserve"> const</w:t>
      </w:r>
      <w:r w:rsidR="00F03591">
        <w:rPr>
          <w:rFonts w:ascii="Arial" w:eastAsia="Arial" w:hAnsi="Arial" w:cs="Arial"/>
          <w:sz w:val="20"/>
          <w:szCs w:val="20"/>
        </w:rPr>
        <w:t>an</w:t>
      </w:r>
      <w:r w:rsidRPr="00AA5E0F">
        <w:rPr>
          <w:rFonts w:ascii="Arial" w:eastAsia="Arial" w:hAnsi="Arial" w:cs="Arial"/>
          <w:sz w:val="20"/>
          <w:szCs w:val="20"/>
        </w:rPr>
        <w:t xml:space="preserve"> de </w:t>
      </w:r>
      <w:r w:rsidR="00D338DC">
        <w:rPr>
          <w:rFonts w:ascii="Arial" w:eastAsia="Arial" w:hAnsi="Arial" w:cs="Arial"/>
          <w:sz w:val="20"/>
          <w:szCs w:val="20"/>
        </w:rPr>
        <w:t>veintidós</w:t>
      </w:r>
      <w:r w:rsidR="00AA5E0F">
        <w:rPr>
          <w:rFonts w:ascii="Arial" w:eastAsia="Arial" w:hAnsi="Arial" w:cs="Arial"/>
          <w:sz w:val="20"/>
          <w:szCs w:val="20"/>
        </w:rPr>
        <w:t xml:space="preserve"> </w:t>
      </w:r>
      <w:r w:rsidRPr="00AA5E0F">
        <w:rPr>
          <w:rFonts w:ascii="Arial" w:eastAsia="Arial" w:hAnsi="Arial" w:cs="Arial"/>
          <w:sz w:val="20"/>
          <w:szCs w:val="20"/>
        </w:rPr>
        <w:t xml:space="preserve">páginas, incluida la presente. </w:t>
      </w:r>
      <w:r w:rsidRPr="00AA5E0F">
        <w:rPr>
          <w:rFonts w:ascii="Arial" w:eastAsia="Arial" w:hAnsi="Arial" w:cs="Arial"/>
          <w:b/>
          <w:sz w:val="20"/>
          <w:szCs w:val="20"/>
        </w:rPr>
        <w:t>Doy fe.</w:t>
      </w:r>
    </w:p>
    <w:p w14:paraId="79DEA63E" w14:textId="77777777" w:rsidR="00630FC6" w:rsidRPr="00AA5E0F" w:rsidRDefault="00630FC6">
      <w:pPr>
        <w:spacing w:after="0" w:line="360" w:lineRule="auto"/>
        <w:jc w:val="both"/>
        <w:rPr>
          <w:rFonts w:ascii="Arial" w:eastAsia="Arial" w:hAnsi="Arial" w:cs="Arial"/>
          <w:sz w:val="20"/>
          <w:szCs w:val="20"/>
        </w:rPr>
      </w:pPr>
    </w:p>
    <w:p w14:paraId="6D9C95A7" w14:textId="77777777" w:rsidR="00630FC6" w:rsidRDefault="00371275">
      <w:pPr>
        <w:spacing w:after="0" w:line="276" w:lineRule="auto"/>
        <w:jc w:val="both"/>
        <w:rPr>
          <w:rFonts w:ascii="Arial" w:eastAsia="Arial" w:hAnsi="Arial" w:cs="Arial"/>
          <w:sz w:val="24"/>
          <w:szCs w:val="24"/>
        </w:rPr>
      </w:pPr>
      <w:r w:rsidRPr="00AA5E0F">
        <w:rPr>
          <w:rFonts w:ascii="Arial" w:eastAsia="Arial" w:hAnsi="Arial" w:cs="Arial"/>
          <w:b/>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630FC6" w:rsidSect="00751D11">
      <w:headerReference w:type="even" r:id="rId12"/>
      <w:headerReference w:type="default" r:id="rId13"/>
      <w:footerReference w:type="even" r:id="rId14"/>
      <w:footerReference w:type="default" r:id="rId15"/>
      <w:headerReference w:type="first" r:id="rId16"/>
      <w:pgSz w:w="12240" w:h="18720" w:code="14"/>
      <w:pgMar w:top="1985" w:right="1701" w:bottom="2268" w:left="2835" w:header="970" w:footer="1202"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E7A9C3" w14:textId="77777777" w:rsidR="00543E0B" w:rsidRDefault="00543E0B">
      <w:pPr>
        <w:spacing w:after="0" w:line="240" w:lineRule="auto"/>
      </w:pPr>
      <w:r>
        <w:separator/>
      </w:r>
    </w:p>
  </w:endnote>
  <w:endnote w:type="continuationSeparator" w:id="0">
    <w:p w14:paraId="5DF34E62" w14:textId="77777777" w:rsidR="00543E0B" w:rsidRDefault="00543E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swiss"/>
    <w:pitch w:val="variable"/>
    <w:sig w:usb0="00000003" w:usb1="0200FDEE" w:usb2="0304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322F97BB-FF37-4B26-B669-A6B851482CAC}"/>
    <w:embedBold r:id="rId2" w:fontKey="{AC6CE429-596C-4186-A2CF-CAC894D9FA1A}"/>
  </w:font>
  <w:font w:name="Calibri Light">
    <w:panose1 w:val="020F0302020204030204"/>
    <w:charset w:val="00"/>
    <w:family w:val="swiss"/>
    <w:pitch w:val="variable"/>
    <w:sig w:usb0="E4002EFF" w:usb1="C200247B" w:usb2="00000009" w:usb3="00000000" w:csb0="000001FF" w:csb1="00000000"/>
    <w:embedRegular r:id="rId3" w:fontKey="{BD4A5200-6B53-4204-9329-F66AEBA0CDDD}"/>
  </w:font>
  <w:font w:name="Arial MT">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embedRegular r:id="rId4" w:fontKey="{FE58927D-E4CB-4B80-888F-F9E8D3ACEF27}"/>
  </w:font>
  <w:font w:name="Georgia">
    <w:panose1 w:val="02040502050405020303"/>
    <w:charset w:val="00"/>
    <w:family w:val="roman"/>
    <w:pitch w:val="variable"/>
    <w:sig w:usb0="00000287" w:usb1="00000000" w:usb2="00000000" w:usb3="00000000" w:csb0="0000009F" w:csb1="00000000"/>
    <w:embedRegular r:id="rId5" w:fontKey="{A6BF884F-A358-43C2-A40E-1A3E1CF0A0CC}"/>
    <w:embedItalic r:id="rId6" w:fontKey="{BE4E70EC-44DC-4770-84FB-EE89B8BDA9F7}"/>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embedRegular r:id="rId7" w:fontKey="{5366B6C1-612F-4067-882A-8F535FD11A77}"/>
    <w:embedBold r:id="rId8" w:fontKey="{0AA03C7D-ECB7-4EAE-8A7D-A8908DB1943F}"/>
    <w:embedItalic r:id="rId9" w:fontKey="{5D72AC89-F998-48F1-8EBB-DDA0A1FAEFB2}"/>
    <w:embedBoldItalic r:id="rId10" w:fontKey="{39E26CDD-7B14-48C7-8056-142DDFAE33EA}"/>
  </w:font>
  <w:font w:name="Segoe UI Symbol">
    <w:panose1 w:val="020B0502040204020203"/>
    <w:charset w:val="00"/>
    <w:family w:val="swiss"/>
    <w:pitch w:val="variable"/>
    <w:sig w:usb0="800001E3" w:usb1="1200FFEF" w:usb2="00040000" w:usb3="00000000" w:csb0="00000001" w:csb1="00000000"/>
    <w:embedRegular r:id="rId11" w:fontKey="{A10AD5FD-18C0-4BC8-9BDD-17B78DE675A7}"/>
    <w:embedBold r:id="rId12" w:fontKey="{724853DB-EA5F-495E-BD4A-D1188F89C176}"/>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embedRegular r:id="rId13" w:fontKey="{80D26C93-48C8-4A83-9F33-C6827796324E}"/>
    <w:embedBold r:id="rId14" w:fontKey="{C7727F22-7B72-4CB6-BC31-4A0A8C6D7935}"/>
    <w:embedBoldItalic r:id="rId15" w:fontKey="{F7694DDB-8992-4097-83DE-F978A72A3C27}"/>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30CFC" w14:textId="77777777" w:rsidR="00630FC6" w:rsidRDefault="00371275">
    <w:pPr>
      <w:pBdr>
        <w:top w:val="nil"/>
        <w:left w:val="nil"/>
        <w:bottom w:val="nil"/>
        <w:right w:val="nil"/>
        <w:between w:val="nil"/>
      </w:pBdr>
      <w:tabs>
        <w:tab w:val="center" w:pos="4419"/>
        <w:tab w:val="right" w:pos="88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34F5D94D" w14:textId="77777777" w:rsidR="00630FC6" w:rsidRDefault="00630FC6">
    <w:pPr>
      <w:pBdr>
        <w:top w:val="nil"/>
        <w:left w:val="nil"/>
        <w:bottom w:val="nil"/>
        <w:right w:val="nil"/>
        <w:between w:val="nil"/>
      </w:pBdr>
      <w:tabs>
        <w:tab w:val="center" w:pos="4419"/>
        <w:tab w:val="right" w:pos="8838"/>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A686E6" w14:textId="77777777" w:rsidR="00630FC6" w:rsidRDefault="00371275">
    <w:pPr>
      <w:pBdr>
        <w:top w:val="nil"/>
        <w:left w:val="nil"/>
        <w:bottom w:val="nil"/>
        <w:right w:val="nil"/>
        <w:between w:val="nil"/>
      </w:pBdr>
      <w:tabs>
        <w:tab w:val="center" w:pos="4419"/>
        <w:tab w:val="right" w:pos="88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3237C9">
      <w:rPr>
        <w:noProof/>
        <w:color w:val="000000"/>
      </w:rPr>
      <w:t>2</w:t>
    </w:r>
    <w:r>
      <w:rPr>
        <w:color w:val="000000"/>
      </w:rPr>
      <w:fldChar w:fldCharType="end"/>
    </w:r>
  </w:p>
  <w:p w14:paraId="3191E22C" w14:textId="77777777" w:rsidR="00630FC6" w:rsidRDefault="00630FC6">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EC224" w14:textId="77777777" w:rsidR="00543E0B" w:rsidRDefault="00543E0B">
      <w:pPr>
        <w:spacing w:after="0" w:line="240" w:lineRule="auto"/>
      </w:pPr>
      <w:r>
        <w:separator/>
      </w:r>
    </w:p>
  </w:footnote>
  <w:footnote w:type="continuationSeparator" w:id="0">
    <w:p w14:paraId="26F22688" w14:textId="77777777" w:rsidR="00543E0B" w:rsidRDefault="00543E0B">
      <w:pPr>
        <w:spacing w:after="0" w:line="240" w:lineRule="auto"/>
      </w:pPr>
      <w:r>
        <w:continuationSeparator/>
      </w:r>
    </w:p>
  </w:footnote>
  <w:footnote w:id="1">
    <w:p w14:paraId="2687F41B" w14:textId="77777777" w:rsidR="00630FC6" w:rsidRPr="003237C9" w:rsidRDefault="00371275">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3237C9">
        <w:rPr>
          <w:rFonts w:ascii="Arial Narrow" w:hAnsi="Arial Narrow"/>
          <w:sz w:val="18"/>
          <w:szCs w:val="18"/>
          <w:vertAlign w:val="superscript"/>
        </w:rPr>
        <w:footnoteRef/>
      </w:r>
      <w:r w:rsidRPr="003237C9">
        <w:rPr>
          <w:rFonts w:ascii="Arial Narrow" w:eastAsia="Arial" w:hAnsi="Arial Narrow" w:cs="Arial"/>
          <w:color w:val="000000"/>
          <w:sz w:val="18"/>
          <w:szCs w:val="18"/>
        </w:rPr>
        <w:t xml:space="preserve"> En adelante, todas las fechas que se citen corresponden al año dos mil veintic</w:t>
      </w:r>
      <w:r w:rsidRPr="003237C9">
        <w:rPr>
          <w:rFonts w:ascii="Arial Narrow" w:eastAsia="Arial" w:hAnsi="Arial Narrow" w:cs="Arial"/>
          <w:sz w:val="18"/>
          <w:szCs w:val="18"/>
        </w:rPr>
        <w:t>inco</w:t>
      </w:r>
      <w:r w:rsidRPr="003237C9">
        <w:rPr>
          <w:rFonts w:ascii="Arial Narrow" w:eastAsia="Arial" w:hAnsi="Arial Narrow" w:cs="Arial"/>
          <w:color w:val="000000"/>
          <w:sz w:val="18"/>
          <w:szCs w:val="18"/>
        </w:rPr>
        <w:t xml:space="preserve">, salvo señalamiento expreso. </w:t>
      </w:r>
    </w:p>
  </w:footnote>
  <w:footnote w:id="2">
    <w:p w14:paraId="48AC7E7C" w14:textId="77777777" w:rsidR="00630FC6" w:rsidRPr="003237C9" w:rsidRDefault="00371275">
      <w:pPr>
        <w:pBdr>
          <w:top w:val="nil"/>
          <w:left w:val="nil"/>
          <w:bottom w:val="nil"/>
          <w:right w:val="nil"/>
          <w:between w:val="nil"/>
        </w:pBdr>
        <w:spacing w:after="0" w:line="240" w:lineRule="auto"/>
        <w:rPr>
          <w:rFonts w:ascii="Arial Narrow" w:eastAsia="Arial" w:hAnsi="Arial Narrow" w:cs="Arial"/>
          <w:color w:val="000000"/>
          <w:sz w:val="18"/>
          <w:szCs w:val="18"/>
        </w:rPr>
      </w:pPr>
      <w:r w:rsidRPr="003237C9">
        <w:rPr>
          <w:rFonts w:ascii="Arial Narrow" w:hAnsi="Arial Narrow"/>
          <w:sz w:val="18"/>
          <w:szCs w:val="18"/>
          <w:vertAlign w:val="superscript"/>
        </w:rPr>
        <w:footnoteRef/>
      </w:r>
      <w:r w:rsidRPr="003237C9">
        <w:rPr>
          <w:rFonts w:ascii="Arial Narrow" w:eastAsia="Arial" w:hAnsi="Arial Narrow" w:cs="Arial"/>
          <w:color w:val="000000"/>
          <w:sz w:val="18"/>
          <w:szCs w:val="18"/>
        </w:rPr>
        <w:t xml:space="preserve"> Fojas </w:t>
      </w:r>
      <w:r w:rsidRPr="003237C9">
        <w:rPr>
          <w:rFonts w:ascii="Arial Narrow" w:eastAsia="Arial" w:hAnsi="Arial Narrow" w:cs="Arial"/>
          <w:sz w:val="18"/>
          <w:szCs w:val="18"/>
        </w:rPr>
        <w:t>437</w:t>
      </w:r>
      <w:r w:rsidRPr="003237C9">
        <w:rPr>
          <w:rFonts w:ascii="Arial Narrow" w:eastAsia="Arial" w:hAnsi="Arial Narrow" w:cs="Arial"/>
          <w:color w:val="000000"/>
          <w:sz w:val="18"/>
          <w:szCs w:val="18"/>
        </w:rPr>
        <w:t xml:space="preserve"> a </w:t>
      </w:r>
      <w:r w:rsidRPr="003237C9">
        <w:rPr>
          <w:rFonts w:ascii="Arial Narrow" w:eastAsia="Arial" w:hAnsi="Arial Narrow" w:cs="Arial"/>
          <w:sz w:val="18"/>
          <w:szCs w:val="18"/>
        </w:rPr>
        <w:t>471</w:t>
      </w:r>
      <w:r w:rsidRPr="003237C9">
        <w:rPr>
          <w:rFonts w:ascii="Arial Narrow" w:eastAsia="Arial" w:hAnsi="Arial Narrow" w:cs="Arial"/>
          <w:color w:val="000000"/>
          <w:sz w:val="18"/>
          <w:szCs w:val="18"/>
        </w:rPr>
        <w:t>.</w:t>
      </w:r>
    </w:p>
  </w:footnote>
  <w:footnote w:id="3">
    <w:p w14:paraId="1C7D2A40"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 506.</w:t>
      </w:r>
    </w:p>
  </w:footnote>
  <w:footnote w:id="4">
    <w:p w14:paraId="08CA8C81" w14:textId="541E1F47" w:rsidR="00630FC6" w:rsidRPr="00AA5E0F" w:rsidRDefault="00371275" w:rsidP="00143FC4">
      <w:pPr>
        <w:spacing w:after="0" w:line="240" w:lineRule="auto"/>
        <w:jc w:val="both"/>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508 a </w:t>
      </w:r>
      <w:r w:rsidRPr="00AA5E0F">
        <w:rPr>
          <w:rFonts w:ascii="Arial Narrow" w:eastAsia="Arial" w:hAnsi="Arial Narrow" w:cs="Arial"/>
          <w:sz w:val="18"/>
          <w:szCs w:val="18"/>
        </w:rPr>
        <w:t>543</w:t>
      </w:r>
      <w:r w:rsidR="00746492" w:rsidRPr="00AA5E0F">
        <w:rPr>
          <w:rFonts w:ascii="Arial Narrow" w:eastAsia="Arial" w:hAnsi="Arial Narrow" w:cs="Arial"/>
          <w:sz w:val="18"/>
          <w:szCs w:val="18"/>
        </w:rPr>
        <w:t xml:space="preserve">, </w:t>
      </w:r>
      <w:r w:rsidR="00FD0CD8" w:rsidRPr="00AA5E0F">
        <w:rPr>
          <w:rFonts w:ascii="Arial Narrow" w:eastAsia="Arial" w:hAnsi="Arial Narrow" w:cs="Arial"/>
          <w:sz w:val="18"/>
          <w:szCs w:val="18"/>
        </w:rPr>
        <w:t>sentencia que se tuvo por cumplida el 28 de</w:t>
      </w:r>
      <w:r w:rsidR="00143FC4" w:rsidRPr="00AA5E0F">
        <w:rPr>
          <w:rFonts w:ascii="Arial Narrow" w:eastAsia="Arial" w:hAnsi="Arial Narrow" w:cs="Arial"/>
          <w:sz w:val="18"/>
          <w:szCs w:val="18"/>
        </w:rPr>
        <w:t xml:space="preserve"> febrero consultable en https://www.te.gob.mx/EE/ST/2025/JDC/7/ST_2025_JDC_7-1580133.pdf</w:t>
      </w:r>
    </w:p>
  </w:footnote>
  <w:footnote w:id="5">
    <w:p w14:paraId="1C01D785" w14:textId="77777777" w:rsidR="002D6856" w:rsidRPr="00AA5E0F" w:rsidRDefault="002D6856" w:rsidP="002D6856">
      <w:pPr>
        <w:pStyle w:val="Textonotapie"/>
      </w:pPr>
      <w:r w:rsidRPr="00AA5E0F">
        <w:rPr>
          <w:rStyle w:val="Refdenotaalpie"/>
        </w:rPr>
        <w:footnoteRef/>
      </w:r>
      <w:r w:rsidRPr="00AA5E0F">
        <w:t xml:space="preserve"> </w:t>
      </w:r>
      <w:r w:rsidRPr="00AA5E0F">
        <w:rPr>
          <w:rFonts w:ascii="Arial Narrow" w:hAnsi="Arial Narrow"/>
          <w:sz w:val="18"/>
          <w:szCs w:val="18"/>
        </w:rPr>
        <w:t>Foja 637.</w:t>
      </w:r>
    </w:p>
  </w:footnote>
  <w:footnote w:id="6">
    <w:p w14:paraId="0DB5DB5E" w14:textId="77777777" w:rsidR="002D6856" w:rsidRDefault="002D6856" w:rsidP="002D6856">
      <w:pPr>
        <w:pStyle w:val="Textonotapie"/>
      </w:pPr>
      <w:r w:rsidRPr="00AA5E0F">
        <w:rPr>
          <w:rStyle w:val="Refdenotaalpie"/>
        </w:rPr>
        <w:footnoteRef/>
      </w:r>
      <w:r w:rsidRPr="00AA5E0F">
        <w:rPr>
          <w:rFonts w:ascii="Arial Narrow" w:eastAsia="Arial" w:hAnsi="Arial Narrow" w:cs="Arial"/>
          <w:sz w:val="18"/>
          <w:szCs w:val="18"/>
        </w:rPr>
        <w:t>Lo anterior, tomando en consideración que en esa fecha fue devuelto el expediente al rubro citado.</w:t>
      </w:r>
      <w:r>
        <w:t xml:space="preserve"> </w:t>
      </w:r>
    </w:p>
  </w:footnote>
  <w:footnote w:id="7">
    <w:p w14:paraId="14AD54A8" w14:textId="2A930804" w:rsidR="002D6856" w:rsidRPr="003237C9" w:rsidRDefault="002D6856" w:rsidP="002D6856">
      <w:pPr>
        <w:spacing w:after="0" w:line="240" w:lineRule="auto"/>
        <w:rPr>
          <w:rFonts w:ascii="Arial Narrow" w:hAnsi="Arial Narrow"/>
          <w:sz w:val="18"/>
          <w:szCs w:val="18"/>
        </w:rPr>
      </w:pPr>
      <w:r w:rsidRPr="003237C9">
        <w:rPr>
          <w:rFonts w:ascii="Arial Narrow" w:hAnsi="Arial Narrow"/>
          <w:sz w:val="18"/>
          <w:szCs w:val="18"/>
          <w:vertAlign w:val="superscript"/>
        </w:rPr>
        <w:footnoteRef/>
      </w:r>
      <w:r w:rsidRPr="003237C9">
        <w:rPr>
          <w:rFonts w:ascii="Arial Narrow" w:hAnsi="Arial Narrow"/>
          <w:sz w:val="18"/>
          <w:szCs w:val="18"/>
        </w:rPr>
        <w:t>.</w:t>
      </w:r>
      <w:r>
        <w:rPr>
          <w:rFonts w:ascii="Arial Narrow" w:hAnsi="Arial Narrow"/>
          <w:sz w:val="18"/>
          <w:szCs w:val="18"/>
        </w:rPr>
        <w:t>Fojas 638 a 645.</w:t>
      </w:r>
    </w:p>
  </w:footnote>
  <w:footnote w:id="8">
    <w:p w14:paraId="1CB51F3E" w14:textId="5F5AC9F2" w:rsidR="00630FC6" w:rsidRPr="003237C9" w:rsidRDefault="00371275">
      <w:pPr>
        <w:spacing w:after="0" w:line="240" w:lineRule="auto"/>
        <w:rPr>
          <w:rFonts w:ascii="Arial Narrow" w:hAnsi="Arial Narrow"/>
          <w:sz w:val="18"/>
          <w:szCs w:val="18"/>
        </w:rPr>
      </w:pPr>
      <w:r w:rsidRPr="003237C9">
        <w:rPr>
          <w:rFonts w:ascii="Arial Narrow" w:hAnsi="Arial Narrow"/>
          <w:sz w:val="18"/>
          <w:szCs w:val="18"/>
          <w:vertAlign w:val="superscript"/>
        </w:rPr>
        <w:footnoteRef/>
      </w:r>
      <w:r w:rsidRPr="003237C9">
        <w:rPr>
          <w:rFonts w:ascii="Arial Narrow" w:hAnsi="Arial Narrow"/>
          <w:sz w:val="18"/>
          <w:szCs w:val="18"/>
        </w:rPr>
        <w:t xml:space="preserve"> Fojas 637 </w:t>
      </w:r>
      <w:r w:rsidR="002D6856" w:rsidRPr="003237C9">
        <w:rPr>
          <w:rFonts w:ascii="Arial Narrow" w:hAnsi="Arial Narrow"/>
          <w:sz w:val="18"/>
          <w:szCs w:val="18"/>
        </w:rPr>
        <w:t>a 645</w:t>
      </w:r>
      <w:r w:rsidRPr="003237C9">
        <w:rPr>
          <w:rFonts w:ascii="Arial Narrow" w:hAnsi="Arial Narrow"/>
          <w:sz w:val="18"/>
          <w:szCs w:val="18"/>
        </w:rPr>
        <w:t xml:space="preserve">. </w:t>
      </w:r>
    </w:p>
  </w:footnote>
  <w:footnote w:id="9">
    <w:p w14:paraId="6B7C5A9F"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659 a 660.</w:t>
      </w:r>
    </w:p>
  </w:footnote>
  <w:footnote w:id="10">
    <w:p w14:paraId="1CAD8272"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665 a 666.</w:t>
      </w:r>
    </w:p>
  </w:footnote>
  <w:footnote w:id="11">
    <w:p w14:paraId="47720C7B"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 675.</w:t>
      </w:r>
    </w:p>
  </w:footnote>
  <w:footnote w:id="12">
    <w:p w14:paraId="7D55A5F1"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693, 694 y 707.</w:t>
      </w:r>
    </w:p>
  </w:footnote>
  <w:footnote w:id="13">
    <w:p w14:paraId="59CC17E5"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693 y 694.</w:t>
      </w:r>
    </w:p>
  </w:footnote>
  <w:footnote w:id="14">
    <w:p w14:paraId="05BD8416"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729 y 730.</w:t>
      </w:r>
    </w:p>
  </w:footnote>
  <w:footnote w:id="15">
    <w:p w14:paraId="5280F5F1"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750 a 754.</w:t>
      </w:r>
    </w:p>
  </w:footnote>
  <w:footnote w:id="16">
    <w:p w14:paraId="3867F000"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 749.</w:t>
      </w:r>
    </w:p>
  </w:footnote>
  <w:footnote w:id="17">
    <w:p w14:paraId="066EF47D" w14:textId="40840729"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778, 785 y 858.</w:t>
      </w:r>
    </w:p>
  </w:footnote>
  <w:footnote w:id="18">
    <w:p w14:paraId="69A613A2" w14:textId="4083388E"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w:t>
      </w:r>
      <w:r w:rsidR="003237C9" w:rsidRPr="003237C9">
        <w:rPr>
          <w:rFonts w:ascii="Arial Narrow" w:eastAsia="Arial" w:hAnsi="Arial Narrow" w:cs="Arial"/>
          <w:sz w:val="18"/>
          <w:szCs w:val="18"/>
        </w:rPr>
        <w:t>785, 791</w:t>
      </w:r>
      <w:r w:rsidRPr="003237C9">
        <w:rPr>
          <w:rFonts w:ascii="Arial Narrow" w:eastAsia="Arial" w:hAnsi="Arial Narrow" w:cs="Arial"/>
          <w:sz w:val="18"/>
          <w:szCs w:val="18"/>
        </w:rPr>
        <w:t xml:space="preserve"> y 873.</w:t>
      </w:r>
    </w:p>
  </w:footnote>
  <w:footnote w:id="19">
    <w:p w14:paraId="234C1ED8"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802, 833 y 843.</w:t>
      </w:r>
    </w:p>
  </w:footnote>
  <w:footnote w:id="20">
    <w:p w14:paraId="3A481B03"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hAnsi="Arial Narrow"/>
          <w:sz w:val="18"/>
          <w:szCs w:val="18"/>
        </w:rPr>
        <w:t xml:space="preserve"> </w:t>
      </w:r>
      <w:r w:rsidRPr="003237C9">
        <w:rPr>
          <w:rFonts w:ascii="Arial Narrow" w:eastAsia="Arial" w:hAnsi="Arial Narrow" w:cs="Arial"/>
          <w:sz w:val="18"/>
          <w:szCs w:val="18"/>
        </w:rPr>
        <w:t>Fojas 829, 843 y 873.</w:t>
      </w:r>
    </w:p>
  </w:footnote>
  <w:footnote w:id="21">
    <w:p w14:paraId="7B41140F"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hAnsi="Arial Narrow"/>
          <w:sz w:val="18"/>
          <w:szCs w:val="18"/>
        </w:rPr>
        <w:t xml:space="preserve"> </w:t>
      </w:r>
      <w:r w:rsidRPr="003237C9">
        <w:rPr>
          <w:rFonts w:ascii="Arial Narrow" w:eastAsia="Arial" w:hAnsi="Arial Narrow" w:cs="Arial"/>
          <w:sz w:val="18"/>
          <w:szCs w:val="18"/>
        </w:rPr>
        <w:t>Foja 873.</w:t>
      </w:r>
    </w:p>
  </w:footnote>
  <w:footnote w:id="22">
    <w:p w14:paraId="0AAB78B7" w14:textId="77777777" w:rsidR="00630FC6" w:rsidRPr="003237C9" w:rsidRDefault="00371275">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3237C9">
        <w:rPr>
          <w:rFonts w:ascii="Arial Narrow" w:hAnsi="Arial Narrow"/>
          <w:sz w:val="18"/>
          <w:szCs w:val="18"/>
          <w:vertAlign w:val="superscript"/>
        </w:rPr>
        <w:footnoteRef/>
      </w:r>
      <w:r w:rsidRPr="003237C9">
        <w:rPr>
          <w:rFonts w:ascii="Arial Narrow" w:eastAsia="Arial" w:hAnsi="Arial Narrow" w:cs="Arial"/>
          <w:color w:val="000000"/>
          <w:sz w:val="18"/>
          <w:szCs w:val="18"/>
        </w:rPr>
        <w:t xml:space="preserve"> Así como en la jurisprudencia 24/2001, emitida por la </w:t>
      </w:r>
      <w:r w:rsidRPr="003237C9">
        <w:rPr>
          <w:rFonts w:ascii="Arial Narrow" w:eastAsia="Arial" w:hAnsi="Arial Narrow" w:cs="Arial"/>
          <w:i/>
          <w:color w:val="000000"/>
          <w:sz w:val="18"/>
          <w:szCs w:val="18"/>
        </w:rPr>
        <w:t xml:space="preserve">Sala Superior, </w:t>
      </w:r>
      <w:r w:rsidRPr="003237C9">
        <w:rPr>
          <w:rFonts w:ascii="Arial Narrow" w:eastAsia="Arial" w:hAnsi="Arial Narrow" w:cs="Arial"/>
          <w:color w:val="000000"/>
          <w:sz w:val="18"/>
          <w:szCs w:val="18"/>
        </w:rPr>
        <w:t xml:space="preserve">de rubro: </w:t>
      </w:r>
      <w:r w:rsidRPr="003237C9">
        <w:rPr>
          <w:rFonts w:ascii="Arial Narrow" w:eastAsia="Arial" w:hAnsi="Arial Narrow" w:cs="Arial"/>
          <w:i/>
          <w:color w:val="000000"/>
          <w:sz w:val="18"/>
          <w:szCs w:val="18"/>
        </w:rPr>
        <w:t>TRIBUNAL ELECTORAL DEL PODER JUDICIAL DE LA FEDERACIÓN. ESTÁ FACULTADO CONSTITUCIONALMENTE PARA EXIGIR EL CUMPLIMIENTO DE TODAS SUS RESOLUCIONES.</w:t>
      </w:r>
    </w:p>
  </w:footnote>
  <w:footnote w:id="23">
    <w:p w14:paraId="6F42C24B" w14:textId="77777777" w:rsidR="00630FC6" w:rsidRPr="003237C9" w:rsidRDefault="00371275">
      <w:pPr>
        <w:pBdr>
          <w:top w:val="nil"/>
          <w:left w:val="nil"/>
          <w:bottom w:val="nil"/>
          <w:right w:val="nil"/>
          <w:between w:val="nil"/>
        </w:pBdr>
        <w:jc w:val="both"/>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Por ejemplo, al resolver los incidentes de inejecución de sentencia dictados dentro de los expedientes SUP-JDC-32/2016 y SUP-JDC-437/2017.</w:t>
      </w:r>
    </w:p>
  </w:footnote>
  <w:footnote w:id="24">
    <w:p w14:paraId="6F24B1D4"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649 y 650.</w:t>
      </w:r>
    </w:p>
  </w:footnote>
  <w:footnote w:id="25">
    <w:p w14:paraId="6DC6F225" w14:textId="3C0A1484"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655 y </w:t>
      </w:r>
      <w:r w:rsidR="003237C9" w:rsidRPr="003237C9">
        <w:rPr>
          <w:rFonts w:ascii="Arial Narrow" w:eastAsia="Arial" w:hAnsi="Arial Narrow" w:cs="Arial"/>
          <w:sz w:val="18"/>
          <w:szCs w:val="18"/>
        </w:rPr>
        <w:t>656.</w:t>
      </w:r>
    </w:p>
  </w:footnote>
  <w:footnote w:id="26">
    <w:p w14:paraId="04447772"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 682.</w:t>
      </w:r>
    </w:p>
  </w:footnote>
  <w:footnote w:id="27">
    <w:p w14:paraId="51A70995"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684 y 685.</w:t>
      </w:r>
    </w:p>
  </w:footnote>
  <w:footnote w:id="28">
    <w:p w14:paraId="102789AD" w14:textId="77777777" w:rsidR="00630FC6" w:rsidRPr="003237C9" w:rsidRDefault="00371275">
      <w:pPr>
        <w:pBdr>
          <w:top w:val="nil"/>
          <w:left w:val="nil"/>
          <w:bottom w:val="nil"/>
          <w:right w:val="nil"/>
          <w:between w:val="nil"/>
        </w:pBdr>
        <w:spacing w:after="0" w:line="240" w:lineRule="auto"/>
        <w:rPr>
          <w:rFonts w:ascii="Arial Narrow" w:eastAsia="Arial" w:hAnsi="Arial Narrow" w:cs="Arial"/>
          <w:color w:val="000000"/>
          <w:sz w:val="18"/>
          <w:szCs w:val="18"/>
        </w:rPr>
      </w:pPr>
      <w:r w:rsidRPr="003237C9">
        <w:rPr>
          <w:rFonts w:ascii="Arial Narrow" w:hAnsi="Arial Narrow"/>
          <w:sz w:val="18"/>
          <w:szCs w:val="18"/>
          <w:vertAlign w:val="superscript"/>
        </w:rPr>
        <w:footnoteRef/>
      </w:r>
      <w:r w:rsidRPr="003237C9">
        <w:rPr>
          <w:rFonts w:ascii="Arial Narrow" w:eastAsia="Arial" w:hAnsi="Arial Narrow" w:cs="Arial"/>
          <w:color w:val="000000"/>
          <w:sz w:val="18"/>
          <w:szCs w:val="18"/>
        </w:rPr>
        <w:t xml:space="preserve"> Foja</w:t>
      </w:r>
      <w:r w:rsidRPr="003237C9">
        <w:rPr>
          <w:rFonts w:ascii="Arial Narrow" w:eastAsia="Arial" w:hAnsi="Arial Narrow" w:cs="Arial"/>
          <w:sz w:val="18"/>
          <w:szCs w:val="18"/>
        </w:rPr>
        <w:t>s 709 y 710.</w:t>
      </w:r>
    </w:p>
  </w:footnote>
  <w:footnote w:id="29">
    <w:p w14:paraId="57D95E94"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hAnsi="Arial Narrow"/>
          <w:sz w:val="18"/>
          <w:szCs w:val="18"/>
        </w:rPr>
        <w:t xml:space="preserve"> </w:t>
      </w:r>
      <w:r w:rsidRPr="003237C9">
        <w:rPr>
          <w:rFonts w:ascii="Arial Narrow" w:eastAsia="Arial" w:hAnsi="Arial Narrow" w:cs="Arial"/>
          <w:sz w:val="18"/>
          <w:szCs w:val="18"/>
        </w:rPr>
        <w:t>Foja 711.</w:t>
      </w:r>
    </w:p>
  </w:footnote>
  <w:footnote w:id="30">
    <w:p w14:paraId="490E3E77"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hAnsi="Arial Narrow"/>
          <w:sz w:val="18"/>
          <w:szCs w:val="18"/>
        </w:rPr>
        <w:t xml:space="preserve"> </w:t>
      </w:r>
      <w:r w:rsidRPr="003237C9">
        <w:rPr>
          <w:rFonts w:ascii="Arial Narrow" w:eastAsia="Arial" w:hAnsi="Arial Narrow" w:cs="Arial"/>
          <w:sz w:val="18"/>
          <w:szCs w:val="18"/>
        </w:rPr>
        <w:t>Fojas 732 y 733.</w:t>
      </w:r>
    </w:p>
  </w:footnote>
  <w:footnote w:id="31">
    <w:p w14:paraId="427F27E2"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 788.</w:t>
      </w:r>
    </w:p>
  </w:footnote>
  <w:footnote w:id="32">
    <w:p w14:paraId="2329DBF9"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 809.</w:t>
      </w:r>
    </w:p>
  </w:footnote>
  <w:footnote w:id="33">
    <w:p w14:paraId="17E8B541"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hAnsi="Arial Narrow"/>
          <w:sz w:val="18"/>
          <w:szCs w:val="18"/>
        </w:rPr>
        <w:t xml:space="preserve"> </w:t>
      </w:r>
      <w:r w:rsidRPr="003237C9">
        <w:rPr>
          <w:rFonts w:ascii="Arial Narrow" w:eastAsia="Arial" w:hAnsi="Arial Narrow" w:cs="Arial"/>
          <w:sz w:val="18"/>
          <w:szCs w:val="18"/>
        </w:rPr>
        <w:t>Foja 841.</w:t>
      </w:r>
    </w:p>
  </w:footnote>
  <w:footnote w:id="34">
    <w:p w14:paraId="557E3144"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hAnsi="Arial Narrow"/>
          <w:sz w:val="18"/>
          <w:szCs w:val="18"/>
        </w:rPr>
        <w:t xml:space="preserve"> </w:t>
      </w:r>
      <w:r w:rsidRPr="003237C9">
        <w:rPr>
          <w:rFonts w:ascii="Arial Narrow" w:eastAsia="Arial" w:hAnsi="Arial Narrow" w:cs="Arial"/>
          <w:sz w:val="18"/>
          <w:szCs w:val="18"/>
        </w:rPr>
        <w:t>Foja 855.</w:t>
      </w:r>
    </w:p>
  </w:footnote>
  <w:footnote w:id="35">
    <w:p w14:paraId="6534CF73"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868 a 870.</w:t>
      </w:r>
    </w:p>
  </w:footnote>
  <w:footnote w:id="36">
    <w:p w14:paraId="36074F23" w14:textId="551BCF8A"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hAnsi="Arial Narrow"/>
          <w:sz w:val="18"/>
          <w:szCs w:val="18"/>
        </w:rPr>
        <w:t xml:space="preserve"> </w:t>
      </w:r>
      <w:r w:rsidRPr="003237C9">
        <w:rPr>
          <w:rFonts w:ascii="Arial Narrow" w:eastAsia="Arial" w:hAnsi="Arial Narrow" w:cs="Arial"/>
          <w:sz w:val="18"/>
          <w:szCs w:val="18"/>
        </w:rPr>
        <w:t xml:space="preserve">Fojas 665 </w:t>
      </w:r>
      <w:r w:rsidR="003237C9" w:rsidRPr="003237C9">
        <w:rPr>
          <w:rFonts w:ascii="Arial Narrow" w:eastAsia="Arial" w:hAnsi="Arial Narrow" w:cs="Arial"/>
          <w:sz w:val="18"/>
          <w:szCs w:val="18"/>
        </w:rPr>
        <w:t>y 666</w:t>
      </w:r>
      <w:r w:rsidRPr="003237C9">
        <w:rPr>
          <w:rFonts w:ascii="Arial Narrow" w:eastAsia="Arial" w:hAnsi="Arial Narrow" w:cs="Arial"/>
          <w:sz w:val="18"/>
          <w:szCs w:val="18"/>
        </w:rPr>
        <w:t>.</w:t>
      </w:r>
    </w:p>
  </w:footnote>
  <w:footnote w:id="37">
    <w:p w14:paraId="5173BBD1"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eastAsia="Arial" w:hAnsi="Arial Narrow" w:cs="Arial"/>
          <w:sz w:val="18"/>
          <w:szCs w:val="18"/>
        </w:rPr>
        <w:t xml:space="preserve"> Fojas 699 a 707.</w:t>
      </w:r>
    </w:p>
  </w:footnote>
  <w:footnote w:id="38">
    <w:p w14:paraId="5FF9336A" w14:textId="77777777" w:rsidR="00630FC6" w:rsidRPr="003237C9" w:rsidRDefault="00371275">
      <w:pPr>
        <w:pBdr>
          <w:top w:val="nil"/>
          <w:left w:val="nil"/>
          <w:bottom w:val="nil"/>
          <w:right w:val="nil"/>
          <w:between w:val="nil"/>
        </w:pBdr>
        <w:spacing w:after="0" w:line="240" w:lineRule="auto"/>
        <w:rPr>
          <w:rFonts w:ascii="Arial Narrow" w:eastAsia="Arial" w:hAnsi="Arial Narrow" w:cs="Arial"/>
          <w:color w:val="000000"/>
          <w:sz w:val="18"/>
          <w:szCs w:val="18"/>
        </w:rPr>
      </w:pPr>
      <w:r w:rsidRPr="003237C9">
        <w:rPr>
          <w:rFonts w:ascii="Arial Narrow" w:hAnsi="Arial Narrow"/>
          <w:sz w:val="18"/>
          <w:szCs w:val="18"/>
          <w:vertAlign w:val="superscript"/>
        </w:rPr>
        <w:footnoteRef/>
      </w:r>
      <w:r w:rsidRPr="003237C9">
        <w:rPr>
          <w:rFonts w:ascii="Arial Narrow" w:eastAsia="Arial" w:hAnsi="Arial Narrow" w:cs="Arial"/>
          <w:color w:val="000000"/>
          <w:sz w:val="18"/>
          <w:szCs w:val="18"/>
        </w:rPr>
        <w:t xml:space="preserve"> Fojas 750 a 754.</w:t>
      </w:r>
    </w:p>
  </w:footnote>
  <w:footnote w:id="39">
    <w:p w14:paraId="76365853" w14:textId="77777777" w:rsidR="00630FC6" w:rsidRPr="003237C9" w:rsidRDefault="00371275">
      <w:pPr>
        <w:spacing w:after="0" w:line="240" w:lineRule="auto"/>
        <w:rPr>
          <w:rFonts w:ascii="Arial Narrow" w:eastAsia="Arial" w:hAnsi="Arial Narrow" w:cs="Arial"/>
          <w:sz w:val="18"/>
          <w:szCs w:val="18"/>
        </w:rPr>
      </w:pPr>
      <w:r w:rsidRPr="003237C9">
        <w:rPr>
          <w:rFonts w:ascii="Arial Narrow" w:hAnsi="Arial Narrow"/>
          <w:sz w:val="18"/>
          <w:szCs w:val="18"/>
          <w:vertAlign w:val="superscript"/>
        </w:rPr>
        <w:footnoteRef/>
      </w:r>
      <w:r w:rsidRPr="003237C9">
        <w:rPr>
          <w:rFonts w:ascii="Arial Narrow" w:hAnsi="Arial Narrow"/>
          <w:sz w:val="18"/>
          <w:szCs w:val="18"/>
        </w:rPr>
        <w:t xml:space="preserve"> </w:t>
      </w:r>
      <w:r w:rsidRPr="003237C9">
        <w:rPr>
          <w:rFonts w:ascii="Arial Narrow" w:eastAsia="Arial" w:hAnsi="Arial Narrow" w:cs="Arial"/>
          <w:sz w:val="18"/>
          <w:szCs w:val="18"/>
        </w:rPr>
        <w:t>Se toma en consideración la notificación efectuada realizada una vez que causo ejecutoria la sentencia.</w:t>
      </w:r>
    </w:p>
  </w:footnote>
  <w:footnote w:id="40">
    <w:p w14:paraId="140BEDD5" w14:textId="11F94282" w:rsidR="00464959" w:rsidRDefault="00464959" w:rsidP="006077CF">
      <w:pPr>
        <w:pStyle w:val="Textonotapie"/>
        <w:jc w:val="both"/>
      </w:pPr>
      <w:r>
        <w:rPr>
          <w:rStyle w:val="Refdenotaalpie"/>
        </w:rPr>
        <w:footnoteRef/>
      </w:r>
      <w:r>
        <w:t xml:space="preserve"> </w:t>
      </w:r>
      <w:r w:rsidR="00F77538" w:rsidRPr="00B45A03">
        <w:rPr>
          <w:rFonts w:ascii="Arial Narrow" w:eastAsia="Arial" w:hAnsi="Arial Narrow" w:cs="Arial"/>
          <w:sz w:val="18"/>
          <w:szCs w:val="18"/>
        </w:rPr>
        <w:t xml:space="preserve">Para ello no se tomará en consideración los </w:t>
      </w:r>
      <w:r w:rsidR="00983DC8" w:rsidRPr="00B45A03">
        <w:rPr>
          <w:rFonts w:ascii="Arial Narrow" w:eastAsia="Arial" w:hAnsi="Arial Narrow" w:cs="Arial"/>
          <w:sz w:val="18"/>
          <w:szCs w:val="18"/>
        </w:rPr>
        <w:t>días del doce al veinte,</w:t>
      </w:r>
      <w:r w:rsidR="00700FAE">
        <w:rPr>
          <w:rFonts w:ascii="Arial Narrow" w:eastAsia="Arial" w:hAnsi="Arial Narrow" w:cs="Arial"/>
          <w:sz w:val="18"/>
          <w:szCs w:val="18"/>
        </w:rPr>
        <w:t xml:space="preserve"> veintiséis</w:t>
      </w:r>
      <w:r w:rsidR="00531C5C" w:rsidRPr="00B45A03">
        <w:rPr>
          <w:rFonts w:ascii="Arial Narrow" w:eastAsia="Arial" w:hAnsi="Arial Narrow" w:cs="Arial"/>
          <w:sz w:val="18"/>
          <w:szCs w:val="18"/>
        </w:rPr>
        <w:t xml:space="preserve"> y veintisiete de abril</w:t>
      </w:r>
      <w:r w:rsidR="00983DC8" w:rsidRPr="00B45A03">
        <w:rPr>
          <w:rFonts w:ascii="Arial Narrow" w:eastAsia="Arial" w:hAnsi="Arial Narrow" w:cs="Arial"/>
          <w:sz w:val="18"/>
          <w:szCs w:val="18"/>
        </w:rPr>
        <w:t xml:space="preserve"> </w:t>
      </w:r>
      <w:r w:rsidR="00F77538" w:rsidRPr="00B45A03">
        <w:rPr>
          <w:rFonts w:ascii="Arial Narrow" w:eastAsia="Arial" w:hAnsi="Arial Narrow" w:cs="Arial"/>
          <w:sz w:val="18"/>
          <w:szCs w:val="18"/>
        </w:rPr>
        <w:t>y uno</w:t>
      </w:r>
      <w:r w:rsidR="00D6573C" w:rsidRPr="00B45A03">
        <w:rPr>
          <w:rFonts w:ascii="Arial Narrow" w:eastAsia="Arial" w:hAnsi="Arial Narrow" w:cs="Arial"/>
          <w:sz w:val="18"/>
          <w:szCs w:val="18"/>
        </w:rPr>
        <w:t xml:space="preserve"> y cinco</w:t>
      </w:r>
      <w:r w:rsidR="00F77538" w:rsidRPr="00B45A03">
        <w:rPr>
          <w:rFonts w:ascii="Arial Narrow" w:eastAsia="Arial" w:hAnsi="Arial Narrow" w:cs="Arial"/>
          <w:sz w:val="18"/>
          <w:szCs w:val="18"/>
        </w:rPr>
        <w:t xml:space="preserve"> de mayo por ser inhábiles de conformidad con los artículos 8 de la Ley de Justicia Electoral y 74 de la Ley Federal de Trabajo</w:t>
      </w:r>
      <w:r w:rsidR="00531C5C" w:rsidRPr="00B45A03">
        <w:rPr>
          <w:rFonts w:ascii="Arial Narrow" w:eastAsia="Arial" w:hAnsi="Arial Narrow" w:cs="Arial"/>
          <w:sz w:val="18"/>
          <w:szCs w:val="18"/>
        </w:rPr>
        <w:t xml:space="preserve"> y</w:t>
      </w:r>
      <w:r w:rsidR="006077CF" w:rsidRPr="00B45A03">
        <w:rPr>
          <w:rFonts w:ascii="Arial Narrow" w:eastAsia="Arial" w:hAnsi="Arial Narrow" w:cs="Arial"/>
          <w:sz w:val="18"/>
          <w:szCs w:val="18"/>
        </w:rPr>
        <w:t xml:space="preserve"> Acuerdo del Pleno del Tribunal Electoral del Estado, por el que se establece el horario de labores y días inhábiles de este órgano jurisdiccional, para el año dos mil veinticinco.</w:t>
      </w:r>
    </w:p>
  </w:footnote>
  <w:footnote w:id="41">
    <w:p w14:paraId="1B1B920E" w14:textId="5266EDD1" w:rsidR="005D3C05" w:rsidRDefault="005D3C05" w:rsidP="005D348C">
      <w:pPr>
        <w:pStyle w:val="Textonotapie"/>
        <w:jc w:val="both"/>
      </w:pPr>
      <w:r>
        <w:rPr>
          <w:rStyle w:val="Refdenotaalpie"/>
        </w:rPr>
        <w:footnoteRef/>
      </w:r>
      <w:r>
        <w:t xml:space="preserve"> </w:t>
      </w:r>
      <w:r w:rsidRPr="00B45A03">
        <w:rPr>
          <w:rFonts w:ascii="Arial Narrow" w:eastAsia="Arial" w:hAnsi="Arial Narrow" w:cs="Arial"/>
          <w:sz w:val="18"/>
          <w:szCs w:val="18"/>
        </w:rPr>
        <w:t xml:space="preserve">Para ello no se tomará en consideración los días </w:t>
      </w:r>
      <w:r>
        <w:rPr>
          <w:rFonts w:ascii="Arial Narrow" w:eastAsia="Arial" w:hAnsi="Arial Narrow" w:cs="Arial"/>
          <w:sz w:val="18"/>
          <w:szCs w:val="18"/>
        </w:rPr>
        <w:t>tr</w:t>
      </w:r>
      <w:r w:rsidR="005D348C">
        <w:rPr>
          <w:rFonts w:ascii="Arial Narrow" w:eastAsia="Arial" w:hAnsi="Arial Narrow" w:cs="Arial"/>
          <w:sz w:val="18"/>
          <w:szCs w:val="18"/>
        </w:rPr>
        <w:t xml:space="preserve">einta y uno </w:t>
      </w:r>
      <w:r w:rsidRPr="00B45A03">
        <w:rPr>
          <w:rFonts w:ascii="Arial Narrow" w:eastAsia="Arial" w:hAnsi="Arial Narrow" w:cs="Arial"/>
          <w:sz w:val="18"/>
          <w:szCs w:val="18"/>
        </w:rPr>
        <w:t>mayo</w:t>
      </w:r>
      <w:r w:rsidR="005D348C">
        <w:rPr>
          <w:rFonts w:ascii="Arial Narrow" w:eastAsia="Arial" w:hAnsi="Arial Narrow" w:cs="Arial"/>
          <w:sz w:val="18"/>
          <w:szCs w:val="18"/>
        </w:rPr>
        <w:t xml:space="preserve"> y uno de junio</w:t>
      </w:r>
      <w:r w:rsidRPr="00B45A03">
        <w:rPr>
          <w:rFonts w:ascii="Arial Narrow" w:eastAsia="Arial" w:hAnsi="Arial Narrow" w:cs="Arial"/>
          <w:sz w:val="18"/>
          <w:szCs w:val="18"/>
        </w:rPr>
        <w:t xml:space="preserve"> por ser inhábiles de conformidad con los artículos 8 de la Ley de Justicia Electoral y 74 de la Ley Federal de Trabajo</w:t>
      </w:r>
      <w:r w:rsidR="005D348C">
        <w:rPr>
          <w:rFonts w:ascii="Arial Narrow" w:eastAsia="Arial" w:hAnsi="Arial Narrow" w:cs="Arial"/>
          <w:sz w:val="18"/>
          <w:szCs w:val="18"/>
        </w:rPr>
        <w:t>.</w:t>
      </w:r>
    </w:p>
  </w:footnote>
  <w:footnote w:id="42">
    <w:p w14:paraId="68AF83DE" w14:textId="2000955E" w:rsidR="005D3C05" w:rsidRDefault="005D3C05">
      <w:pPr>
        <w:pStyle w:val="Textonotapie"/>
      </w:pPr>
      <w:r>
        <w:rPr>
          <w:rStyle w:val="Refdenotaalpie"/>
        </w:rPr>
        <w:footnoteRef/>
      </w:r>
      <w:r>
        <w:t xml:space="preserve"> Lo anterior porque el </w:t>
      </w:r>
      <w:r w:rsidRPr="00AA5E0F">
        <w:rPr>
          <w:rFonts w:ascii="Arial Narrow" w:eastAsia="Arial" w:hAnsi="Arial Narrow" w:cs="Arial"/>
          <w:i/>
          <w:iCs/>
        </w:rPr>
        <w:t xml:space="preserve">IEM </w:t>
      </w:r>
      <w:r w:rsidRPr="00AA5E0F">
        <w:rPr>
          <w:rFonts w:ascii="Arial Narrow" w:eastAsia="Arial" w:hAnsi="Arial Narrow" w:cs="Arial"/>
        </w:rPr>
        <w:t xml:space="preserve"> realizó la notificación del requerimiento de la multa </w:t>
      </w:r>
      <w:r w:rsidR="005B7F86" w:rsidRPr="00AA5E0F">
        <w:rPr>
          <w:rFonts w:ascii="Arial Narrow" w:eastAsia="Arial" w:hAnsi="Arial Narrow" w:cs="Arial"/>
        </w:rPr>
        <w:t xml:space="preserve">al </w:t>
      </w:r>
      <w:r w:rsidR="005B7F86" w:rsidRPr="00AA5E0F">
        <w:rPr>
          <w:rFonts w:ascii="Arial Narrow" w:eastAsia="Arial" w:hAnsi="Arial Narrow" w:cs="Arial"/>
          <w:i/>
          <w:iCs/>
        </w:rPr>
        <w:t xml:space="preserve">denunciado </w:t>
      </w:r>
      <w:r w:rsidRPr="00AA5E0F">
        <w:rPr>
          <w:rFonts w:ascii="Arial Narrow" w:eastAsia="Arial" w:hAnsi="Arial Narrow" w:cs="Arial"/>
        </w:rPr>
        <w:t>el 20 de mayo</w:t>
      </w:r>
      <w:r w:rsidR="005B7F86" w:rsidRPr="00AA5E0F">
        <w:rPr>
          <w:rFonts w:ascii="Arial Narrow" w:eastAsia="Arial" w:hAnsi="Arial Narrow" w:cs="Arial"/>
        </w:rPr>
        <w:t xml:space="preserve"> (foja</w:t>
      </w:r>
      <w:r w:rsidRPr="00AA5E0F">
        <w:rPr>
          <w:rFonts w:ascii="Arial Narrow" w:eastAsia="Arial" w:hAnsi="Arial Narrow" w:cs="Arial"/>
        </w:rPr>
        <w:t xml:space="preserve"> 733), el pago de la multa se efectuó el 27 siguiente.</w:t>
      </w:r>
    </w:p>
  </w:footnote>
  <w:footnote w:id="43">
    <w:p w14:paraId="3AC426DD" w14:textId="13C15339" w:rsidR="005D348C" w:rsidRDefault="005D348C">
      <w:pPr>
        <w:pStyle w:val="Textonotapie"/>
      </w:pPr>
      <w:r>
        <w:rPr>
          <w:rStyle w:val="Refdenotaalpie"/>
        </w:rPr>
        <w:footnoteRef/>
      </w:r>
      <w:r>
        <w:t xml:space="preserve"> </w:t>
      </w:r>
      <w:r w:rsidRPr="00AA5E0F">
        <w:rPr>
          <w:rFonts w:ascii="Arial Narrow" w:hAnsi="Arial Narrow"/>
        </w:rPr>
        <w:t xml:space="preserve">Fecha que implemento </w:t>
      </w:r>
      <w:r w:rsidRPr="00AA5E0F">
        <w:rPr>
          <w:rFonts w:ascii="Arial Narrow" w:eastAsia="Arial" w:hAnsi="Arial Narrow" w:cs="Arial"/>
          <w:i/>
        </w:rPr>
        <w:t>SEIMUJER</w:t>
      </w:r>
      <w:r w:rsidR="00093353" w:rsidRPr="00AA5E0F">
        <w:rPr>
          <w:rFonts w:ascii="Arial Narrow" w:eastAsia="Arial" w:hAnsi="Arial Narrow" w:cs="Arial"/>
          <w:iCs/>
        </w:rPr>
        <w:t xml:space="preserve"> para la capacitación</w:t>
      </w:r>
      <w:r w:rsidRPr="00AA5E0F">
        <w:rPr>
          <w:rFonts w:ascii="Arial Narrow" w:eastAsia="Arial" w:hAnsi="Arial Narrow" w:cs="Arial"/>
          <w:iC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B3AEF" w14:textId="77777777" w:rsidR="00630FC6" w:rsidRDefault="00371275">
    <w:pPr>
      <w:pBdr>
        <w:top w:val="nil"/>
        <w:left w:val="nil"/>
        <w:bottom w:val="nil"/>
        <w:right w:val="nil"/>
        <w:between w:val="nil"/>
      </w:pBdr>
      <w:tabs>
        <w:tab w:val="center" w:pos="4419"/>
        <w:tab w:val="right" w:pos="8838"/>
        <w:tab w:val="left" w:pos="795"/>
      </w:tabs>
      <w:spacing w:after="0" w:line="240" w:lineRule="auto"/>
      <w:rPr>
        <w:color w:val="000000"/>
      </w:rPr>
    </w:pPr>
    <w:r>
      <w:rPr>
        <w:b/>
        <w:noProof/>
        <w:color w:val="000000"/>
        <w:sz w:val="20"/>
        <w:szCs w:val="20"/>
      </w:rPr>
      <w:drawing>
        <wp:inline distT="0" distB="0" distL="0" distR="0" wp14:anchorId="68EFA3FF" wp14:editId="4C734CDF">
          <wp:extent cx="2603500" cy="987425"/>
          <wp:effectExtent l="0" t="0" r="0" b="0"/>
          <wp:docPr id="207097357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603500" cy="987425"/>
                  </a:xfrm>
                  <a:prstGeom prst="rect">
                    <a:avLst/>
                  </a:prstGeom>
                  <a:ln/>
                </pic:spPr>
              </pic:pic>
            </a:graphicData>
          </a:graphic>
        </wp:inline>
      </w:drawing>
    </w:r>
    <w:r>
      <w:rPr>
        <w:color w:val="000000"/>
      </w:rPr>
      <w:t xml:space="preserve">                 </w:t>
    </w:r>
  </w:p>
  <w:p w14:paraId="2320A690" w14:textId="77777777" w:rsidR="00630FC6" w:rsidRDefault="00371275">
    <w:pPr>
      <w:pBdr>
        <w:top w:val="nil"/>
        <w:left w:val="nil"/>
        <w:bottom w:val="nil"/>
        <w:right w:val="nil"/>
        <w:between w:val="nil"/>
      </w:pBdr>
      <w:tabs>
        <w:tab w:val="center" w:pos="4419"/>
        <w:tab w:val="right" w:pos="8838"/>
        <w:tab w:val="left" w:pos="795"/>
      </w:tabs>
      <w:spacing w:after="0" w:line="240" w:lineRule="auto"/>
      <w:jc w:val="right"/>
      <w:rPr>
        <w:rFonts w:ascii="Arial" w:eastAsia="Arial" w:hAnsi="Arial" w:cs="Arial"/>
        <w:color w:val="000000"/>
      </w:rPr>
    </w:pPr>
    <w:r>
      <w:rPr>
        <w:color w:val="000000"/>
      </w:rPr>
      <w:tab/>
    </w:r>
    <w:r>
      <w:rPr>
        <w:rFonts w:ascii="Arial" w:eastAsia="Arial" w:hAnsi="Arial" w:cs="Arial"/>
        <w:color w:val="000000"/>
      </w:rPr>
      <w:t>TEEM-CA-068/2024</w:t>
    </w:r>
  </w:p>
  <w:p w14:paraId="36A2B496" w14:textId="77777777" w:rsidR="00630FC6" w:rsidRDefault="00630FC6">
    <w:pPr>
      <w:pBdr>
        <w:top w:val="nil"/>
        <w:left w:val="nil"/>
        <w:bottom w:val="nil"/>
        <w:right w:val="nil"/>
        <w:between w:val="nil"/>
      </w:pBdr>
      <w:tabs>
        <w:tab w:val="center" w:pos="4419"/>
        <w:tab w:val="right" w:pos="8838"/>
        <w:tab w:val="left" w:pos="795"/>
      </w:tabs>
      <w:spacing w:after="0" w:line="240" w:lineRule="auto"/>
      <w:rPr>
        <w:rFonts w:ascii="Arial" w:eastAsia="Arial" w:hAnsi="Arial" w:cs="Arial"/>
        <w:color w:val="000000"/>
      </w:rPr>
    </w:pPr>
  </w:p>
  <w:p w14:paraId="1AF6A2E8" w14:textId="77777777" w:rsidR="00630FC6" w:rsidRDefault="00630FC6">
    <w:pPr>
      <w:pBdr>
        <w:top w:val="nil"/>
        <w:left w:val="nil"/>
        <w:bottom w:val="nil"/>
        <w:right w:val="nil"/>
        <w:between w:val="nil"/>
      </w:pBdr>
      <w:tabs>
        <w:tab w:val="center" w:pos="4419"/>
        <w:tab w:val="right" w:pos="8838"/>
        <w:tab w:val="left" w:pos="795"/>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2BBE2" w14:textId="77777777" w:rsidR="00630FC6" w:rsidRDefault="00371275">
    <w:pPr>
      <w:pBdr>
        <w:top w:val="nil"/>
        <w:left w:val="nil"/>
        <w:bottom w:val="nil"/>
        <w:right w:val="nil"/>
        <w:between w:val="nil"/>
      </w:pBdr>
      <w:tabs>
        <w:tab w:val="center" w:pos="4419"/>
        <w:tab w:val="right" w:pos="8838"/>
      </w:tabs>
      <w:spacing w:after="0" w:line="240" w:lineRule="auto"/>
      <w:rPr>
        <w:color w:val="000000"/>
      </w:rPr>
    </w:pPr>
    <w:r>
      <w:rPr>
        <w:b/>
        <w:noProof/>
        <w:color w:val="000000"/>
        <w:sz w:val="20"/>
        <w:szCs w:val="20"/>
      </w:rPr>
      <w:drawing>
        <wp:inline distT="0" distB="0" distL="0" distR="0" wp14:anchorId="7E58DBAD" wp14:editId="31F085CB">
          <wp:extent cx="2603500" cy="987425"/>
          <wp:effectExtent l="0" t="0" r="0" b="0"/>
          <wp:docPr id="2070973577"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603500" cy="987425"/>
                  </a:xfrm>
                  <a:prstGeom prst="rect">
                    <a:avLst/>
                  </a:prstGeom>
                  <a:ln/>
                </pic:spPr>
              </pic:pic>
            </a:graphicData>
          </a:graphic>
        </wp:inline>
      </w:drawing>
    </w:r>
    <w:r>
      <w:rPr>
        <w:color w:val="000000"/>
      </w:rPr>
      <w:t xml:space="preserve">                        </w:t>
    </w:r>
  </w:p>
  <w:p w14:paraId="57CEA345" w14:textId="77777777" w:rsidR="00630FC6" w:rsidRDefault="00371275">
    <w:pPr>
      <w:pBdr>
        <w:top w:val="nil"/>
        <w:left w:val="nil"/>
        <w:bottom w:val="nil"/>
        <w:right w:val="nil"/>
        <w:between w:val="nil"/>
      </w:pBdr>
      <w:tabs>
        <w:tab w:val="center" w:pos="4419"/>
        <w:tab w:val="right" w:pos="8838"/>
        <w:tab w:val="left" w:pos="795"/>
      </w:tabs>
      <w:spacing w:after="0" w:line="240" w:lineRule="auto"/>
      <w:jc w:val="right"/>
      <w:rPr>
        <w:rFonts w:ascii="Arial" w:eastAsia="Arial" w:hAnsi="Arial" w:cs="Arial"/>
        <w:color w:val="000000"/>
        <w:sz w:val="20"/>
        <w:szCs w:val="20"/>
      </w:rPr>
    </w:pPr>
    <w:r>
      <w:rPr>
        <w:color w:val="000000"/>
      </w:rPr>
      <w:t xml:space="preserve">                                                                </w:t>
    </w:r>
    <w:r>
      <w:rPr>
        <w:color w:val="000000"/>
      </w:rPr>
      <w:br/>
    </w:r>
    <w:r>
      <w:rPr>
        <w:rFonts w:ascii="Arial" w:eastAsia="Arial" w:hAnsi="Arial" w:cs="Arial"/>
        <w:color w:val="000000"/>
        <w:sz w:val="20"/>
        <w:szCs w:val="20"/>
      </w:rPr>
      <w:t xml:space="preserve">ACUERDO PLENARIO DE CUMPLIMIENTO                                                                                                    </w:t>
    </w:r>
  </w:p>
  <w:p w14:paraId="2D5A7A90" w14:textId="77777777" w:rsidR="00630FC6" w:rsidRDefault="00371275">
    <w:pPr>
      <w:pBdr>
        <w:top w:val="nil"/>
        <w:left w:val="nil"/>
        <w:bottom w:val="nil"/>
        <w:right w:val="nil"/>
        <w:between w:val="nil"/>
      </w:pBdr>
      <w:tabs>
        <w:tab w:val="center" w:pos="4419"/>
        <w:tab w:val="right" w:pos="8838"/>
      </w:tabs>
      <w:spacing w:after="0" w:line="240" w:lineRule="auto"/>
      <w:jc w:val="right"/>
      <w:rPr>
        <w:rFonts w:ascii="Arial" w:eastAsia="Arial" w:hAnsi="Arial" w:cs="Arial"/>
        <w:b/>
        <w:color w:val="000000"/>
        <w:sz w:val="20"/>
        <w:szCs w:val="20"/>
      </w:rPr>
    </w:pPr>
    <w:r>
      <w:rPr>
        <w:rFonts w:ascii="Arial" w:eastAsia="Arial" w:hAnsi="Arial" w:cs="Arial"/>
        <w:b/>
        <w:color w:val="000000"/>
        <w:sz w:val="20"/>
        <w:szCs w:val="20"/>
      </w:rPr>
      <w:t>TEEM-PES-VPMG-</w:t>
    </w:r>
    <w:r>
      <w:rPr>
        <w:rFonts w:ascii="Arial" w:eastAsia="Arial" w:hAnsi="Arial" w:cs="Arial"/>
        <w:b/>
        <w:sz w:val="20"/>
        <w:szCs w:val="20"/>
      </w:rPr>
      <w:t>211</w:t>
    </w:r>
    <w:r>
      <w:rPr>
        <w:rFonts w:ascii="Arial" w:eastAsia="Arial" w:hAnsi="Arial" w:cs="Arial"/>
        <w:b/>
        <w:color w:val="000000"/>
        <w:sz w:val="20"/>
        <w:szCs w:val="20"/>
      </w:rPr>
      <w:t>/202</w:t>
    </w:r>
    <w:r>
      <w:rPr>
        <w:rFonts w:ascii="Arial" w:eastAsia="Arial" w:hAnsi="Arial" w:cs="Arial"/>
        <w:b/>
        <w:sz w:val="20"/>
        <w:szCs w:val="20"/>
      </w:rPr>
      <w:t>4</w:t>
    </w:r>
  </w:p>
  <w:p w14:paraId="031CC0C1" w14:textId="77777777" w:rsidR="00630FC6" w:rsidRDefault="00630FC6">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p>
  <w:p w14:paraId="011B68CF" w14:textId="77777777" w:rsidR="00630FC6" w:rsidRDefault="00630FC6">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952D2" w14:textId="77777777" w:rsidR="00630FC6" w:rsidRDefault="00371275">
    <w:pPr>
      <w:pBdr>
        <w:top w:val="nil"/>
        <w:left w:val="nil"/>
        <w:bottom w:val="nil"/>
        <w:right w:val="nil"/>
        <w:between w:val="nil"/>
      </w:pBdr>
      <w:tabs>
        <w:tab w:val="center" w:pos="4419"/>
        <w:tab w:val="right" w:pos="8838"/>
      </w:tabs>
      <w:spacing w:after="0" w:line="240" w:lineRule="auto"/>
      <w:ind w:left="-1276"/>
      <w:rPr>
        <w:color w:val="000000"/>
      </w:rPr>
    </w:pPr>
    <w:r>
      <w:rPr>
        <w:b/>
        <w:noProof/>
        <w:color w:val="000000"/>
        <w:sz w:val="20"/>
        <w:szCs w:val="20"/>
      </w:rPr>
      <w:drawing>
        <wp:inline distT="0" distB="0" distL="0" distR="0" wp14:anchorId="73497FA7" wp14:editId="65B331BC">
          <wp:extent cx="2603500" cy="987425"/>
          <wp:effectExtent l="0" t="0" r="0" b="0"/>
          <wp:docPr id="207097357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603500" cy="98742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A2139"/>
    <w:multiLevelType w:val="multilevel"/>
    <w:tmpl w:val="5F3CEC5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0BF1D81"/>
    <w:multiLevelType w:val="multilevel"/>
    <w:tmpl w:val="1152B25A"/>
    <w:lvl w:ilvl="0">
      <w:start w:val="1"/>
      <w:numFmt w:val="decimal"/>
      <w:lvlText w:val="%1."/>
      <w:lvlJc w:val="left"/>
      <w:pPr>
        <w:ind w:left="2486" w:hanging="360"/>
      </w:pPr>
      <w:rPr>
        <w:b/>
        <w:color w:val="000000"/>
      </w:rPr>
    </w:lvl>
    <w:lvl w:ilvl="1">
      <w:start w:val="3"/>
      <w:numFmt w:val="decimal"/>
      <w:lvlText w:val="%1.%2."/>
      <w:lvlJc w:val="left"/>
      <w:pPr>
        <w:ind w:left="2846" w:hanging="720"/>
      </w:pPr>
    </w:lvl>
    <w:lvl w:ilvl="2">
      <w:start w:val="1"/>
      <w:numFmt w:val="decimal"/>
      <w:lvlText w:val="%1.%2.%3."/>
      <w:lvlJc w:val="left"/>
      <w:pPr>
        <w:ind w:left="2846" w:hanging="720"/>
      </w:pPr>
    </w:lvl>
    <w:lvl w:ilvl="3">
      <w:start w:val="1"/>
      <w:numFmt w:val="decimal"/>
      <w:lvlText w:val="%1.%2.%3.%4."/>
      <w:lvlJc w:val="left"/>
      <w:pPr>
        <w:ind w:left="3206" w:hanging="1080"/>
      </w:pPr>
    </w:lvl>
    <w:lvl w:ilvl="4">
      <w:start w:val="1"/>
      <w:numFmt w:val="decimal"/>
      <w:lvlText w:val="%1.%2.%3.%4.%5."/>
      <w:lvlJc w:val="left"/>
      <w:pPr>
        <w:ind w:left="3566" w:hanging="1440"/>
      </w:pPr>
    </w:lvl>
    <w:lvl w:ilvl="5">
      <w:start w:val="1"/>
      <w:numFmt w:val="decimal"/>
      <w:lvlText w:val="%1.%2.%3.%4.%5.%6."/>
      <w:lvlJc w:val="left"/>
      <w:pPr>
        <w:ind w:left="3566" w:hanging="1440"/>
      </w:pPr>
    </w:lvl>
    <w:lvl w:ilvl="6">
      <w:start w:val="1"/>
      <w:numFmt w:val="decimal"/>
      <w:lvlText w:val="%1.%2.%3.%4.%5.%6.%7."/>
      <w:lvlJc w:val="left"/>
      <w:pPr>
        <w:ind w:left="3926" w:hanging="1800"/>
      </w:pPr>
    </w:lvl>
    <w:lvl w:ilvl="7">
      <w:start w:val="1"/>
      <w:numFmt w:val="decimal"/>
      <w:lvlText w:val="%1.%2.%3.%4.%5.%6.%7.%8."/>
      <w:lvlJc w:val="left"/>
      <w:pPr>
        <w:ind w:left="3926" w:hanging="1800"/>
      </w:pPr>
    </w:lvl>
    <w:lvl w:ilvl="8">
      <w:start w:val="1"/>
      <w:numFmt w:val="decimal"/>
      <w:lvlText w:val="%1.%2.%3.%4.%5.%6.%7.%8.%9."/>
      <w:lvlJc w:val="left"/>
      <w:pPr>
        <w:ind w:left="4286" w:hanging="2160"/>
      </w:pPr>
    </w:lvl>
  </w:abstractNum>
  <w:abstractNum w:abstractNumId="2" w15:restartNumberingAfterBreak="0">
    <w:nsid w:val="118300B6"/>
    <w:multiLevelType w:val="multilevel"/>
    <w:tmpl w:val="E7064EF2"/>
    <w:lvl w:ilvl="0">
      <w:start w:val="4"/>
      <w:numFmt w:val="decimal"/>
      <w:lvlText w:val="%1"/>
      <w:lvlJc w:val="left"/>
      <w:pPr>
        <w:ind w:left="360" w:hanging="360"/>
      </w:pPr>
      <w:rPr>
        <w:rFonts w:hint="default"/>
      </w:rPr>
    </w:lvl>
    <w:lvl w:ilvl="1">
      <w:start w:val="3"/>
      <w:numFmt w:val="decimal"/>
      <w:lvlText w:val="%1.%2"/>
      <w:lvlJc w:val="left"/>
      <w:pPr>
        <w:ind w:left="2486" w:hanging="360"/>
      </w:pPr>
      <w:rPr>
        <w:rFonts w:hint="default"/>
      </w:rPr>
    </w:lvl>
    <w:lvl w:ilvl="2">
      <w:start w:val="1"/>
      <w:numFmt w:val="decimal"/>
      <w:lvlText w:val="%1.%2.%3"/>
      <w:lvlJc w:val="left"/>
      <w:pPr>
        <w:ind w:left="4972" w:hanging="720"/>
      </w:pPr>
      <w:rPr>
        <w:rFonts w:hint="default"/>
      </w:rPr>
    </w:lvl>
    <w:lvl w:ilvl="3">
      <w:start w:val="1"/>
      <w:numFmt w:val="decimal"/>
      <w:lvlText w:val="%1.%2.%3.%4"/>
      <w:lvlJc w:val="left"/>
      <w:pPr>
        <w:ind w:left="7458" w:hanging="1080"/>
      </w:pPr>
      <w:rPr>
        <w:rFonts w:hint="default"/>
      </w:rPr>
    </w:lvl>
    <w:lvl w:ilvl="4">
      <w:start w:val="1"/>
      <w:numFmt w:val="decimal"/>
      <w:lvlText w:val="%1.%2.%3.%4.%5"/>
      <w:lvlJc w:val="left"/>
      <w:pPr>
        <w:ind w:left="9584" w:hanging="1080"/>
      </w:pPr>
      <w:rPr>
        <w:rFonts w:hint="default"/>
      </w:rPr>
    </w:lvl>
    <w:lvl w:ilvl="5">
      <w:start w:val="1"/>
      <w:numFmt w:val="decimal"/>
      <w:lvlText w:val="%1.%2.%3.%4.%5.%6"/>
      <w:lvlJc w:val="left"/>
      <w:pPr>
        <w:ind w:left="12070" w:hanging="1440"/>
      </w:pPr>
      <w:rPr>
        <w:rFonts w:hint="default"/>
      </w:rPr>
    </w:lvl>
    <w:lvl w:ilvl="6">
      <w:start w:val="1"/>
      <w:numFmt w:val="decimal"/>
      <w:lvlText w:val="%1.%2.%3.%4.%5.%6.%7"/>
      <w:lvlJc w:val="left"/>
      <w:pPr>
        <w:ind w:left="14196" w:hanging="1440"/>
      </w:pPr>
      <w:rPr>
        <w:rFonts w:hint="default"/>
      </w:rPr>
    </w:lvl>
    <w:lvl w:ilvl="7">
      <w:start w:val="1"/>
      <w:numFmt w:val="decimal"/>
      <w:lvlText w:val="%1.%2.%3.%4.%5.%6.%7.%8"/>
      <w:lvlJc w:val="left"/>
      <w:pPr>
        <w:ind w:left="16682" w:hanging="1800"/>
      </w:pPr>
      <w:rPr>
        <w:rFonts w:hint="default"/>
      </w:rPr>
    </w:lvl>
    <w:lvl w:ilvl="8">
      <w:start w:val="1"/>
      <w:numFmt w:val="decimal"/>
      <w:lvlText w:val="%1.%2.%3.%4.%5.%6.%7.%8.%9"/>
      <w:lvlJc w:val="left"/>
      <w:pPr>
        <w:ind w:left="18808" w:hanging="1800"/>
      </w:pPr>
      <w:rPr>
        <w:rFonts w:hint="default"/>
      </w:rPr>
    </w:lvl>
  </w:abstractNum>
  <w:abstractNum w:abstractNumId="3" w15:restartNumberingAfterBreak="0">
    <w:nsid w:val="1860426E"/>
    <w:multiLevelType w:val="multilevel"/>
    <w:tmpl w:val="5C84AE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2F55B67"/>
    <w:multiLevelType w:val="hybridMultilevel"/>
    <w:tmpl w:val="8A3EF9DA"/>
    <w:lvl w:ilvl="0" w:tplc="BB180934">
      <w:start w:val="1"/>
      <w:numFmt w:val="decimal"/>
      <w:lvlText w:val="%1."/>
      <w:lvlJc w:val="left"/>
      <w:pPr>
        <w:ind w:left="720" w:hanging="360"/>
      </w:pPr>
      <w:rPr>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801875725">
    <w:abstractNumId w:val="3"/>
  </w:num>
  <w:num w:numId="2" w16cid:durableId="638650226">
    <w:abstractNumId w:val="1"/>
  </w:num>
  <w:num w:numId="3" w16cid:durableId="2047559955">
    <w:abstractNumId w:val="0"/>
  </w:num>
  <w:num w:numId="4" w16cid:durableId="65151571">
    <w:abstractNumId w:val="2"/>
  </w:num>
  <w:num w:numId="5" w16cid:durableId="2682044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FC6"/>
    <w:rsid w:val="0000456D"/>
    <w:rsid w:val="000103AC"/>
    <w:rsid w:val="00020780"/>
    <w:rsid w:val="0006324B"/>
    <w:rsid w:val="000721F5"/>
    <w:rsid w:val="000724CC"/>
    <w:rsid w:val="00093353"/>
    <w:rsid w:val="000B4483"/>
    <w:rsid w:val="000B5D90"/>
    <w:rsid w:val="000D195B"/>
    <w:rsid w:val="000D4B25"/>
    <w:rsid w:val="000F12E3"/>
    <w:rsid w:val="000F43A6"/>
    <w:rsid w:val="000F4F7D"/>
    <w:rsid w:val="000F50C0"/>
    <w:rsid w:val="000F55BD"/>
    <w:rsid w:val="00107ECE"/>
    <w:rsid w:val="0011154B"/>
    <w:rsid w:val="0011231A"/>
    <w:rsid w:val="00115B17"/>
    <w:rsid w:val="00122157"/>
    <w:rsid w:val="00134E4A"/>
    <w:rsid w:val="001404B6"/>
    <w:rsid w:val="001412C6"/>
    <w:rsid w:val="0014200C"/>
    <w:rsid w:val="00143FC4"/>
    <w:rsid w:val="001522A0"/>
    <w:rsid w:val="0016004F"/>
    <w:rsid w:val="0016401B"/>
    <w:rsid w:val="00181F7B"/>
    <w:rsid w:val="00193C2B"/>
    <w:rsid w:val="001C213E"/>
    <w:rsid w:val="001C21FB"/>
    <w:rsid w:val="001C4028"/>
    <w:rsid w:val="001D1BE7"/>
    <w:rsid w:val="001D7B2B"/>
    <w:rsid w:val="001E7F14"/>
    <w:rsid w:val="002002E4"/>
    <w:rsid w:val="00221F8C"/>
    <w:rsid w:val="002264EA"/>
    <w:rsid w:val="00230245"/>
    <w:rsid w:val="0023398F"/>
    <w:rsid w:val="00236B62"/>
    <w:rsid w:val="00236E88"/>
    <w:rsid w:val="002427FF"/>
    <w:rsid w:val="0025598D"/>
    <w:rsid w:val="00265C04"/>
    <w:rsid w:val="00274776"/>
    <w:rsid w:val="00276290"/>
    <w:rsid w:val="002B2707"/>
    <w:rsid w:val="002C1149"/>
    <w:rsid w:val="002C2B31"/>
    <w:rsid w:val="002D3604"/>
    <w:rsid w:val="002D562A"/>
    <w:rsid w:val="002D6856"/>
    <w:rsid w:val="002D6D47"/>
    <w:rsid w:val="002E1B95"/>
    <w:rsid w:val="002F5828"/>
    <w:rsid w:val="00306D3B"/>
    <w:rsid w:val="00312147"/>
    <w:rsid w:val="00313E95"/>
    <w:rsid w:val="00322C58"/>
    <w:rsid w:val="003237C9"/>
    <w:rsid w:val="00327C97"/>
    <w:rsid w:val="0033033E"/>
    <w:rsid w:val="003335A2"/>
    <w:rsid w:val="00354C20"/>
    <w:rsid w:val="00371275"/>
    <w:rsid w:val="00382E9A"/>
    <w:rsid w:val="00386597"/>
    <w:rsid w:val="00390B74"/>
    <w:rsid w:val="003A4600"/>
    <w:rsid w:val="003B4696"/>
    <w:rsid w:val="003C3A30"/>
    <w:rsid w:val="003D7FC8"/>
    <w:rsid w:val="00426178"/>
    <w:rsid w:val="00452AD3"/>
    <w:rsid w:val="0045482C"/>
    <w:rsid w:val="00464959"/>
    <w:rsid w:val="00482842"/>
    <w:rsid w:val="00483078"/>
    <w:rsid w:val="004A3A6C"/>
    <w:rsid w:val="004B1476"/>
    <w:rsid w:val="004C1272"/>
    <w:rsid w:val="004D5864"/>
    <w:rsid w:val="004E46ED"/>
    <w:rsid w:val="004F604B"/>
    <w:rsid w:val="00531C5C"/>
    <w:rsid w:val="00537E2F"/>
    <w:rsid w:val="00543E0B"/>
    <w:rsid w:val="00561C0E"/>
    <w:rsid w:val="00581290"/>
    <w:rsid w:val="00581B70"/>
    <w:rsid w:val="00592189"/>
    <w:rsid w:val="0059645B"/>
    <w:rsid w:val="005A07DC"/>
    <w:rsid w:val="005B7F86"/>
    <w:rsid w:val="005C045F"/>
    <w:rsid w:val="005C5B3A"/>
    <w:rsid w:val="005C60A8"/>
    <w:rsid w:val="005D348C"/>
    <w:rsid w:val="005D3C05"/>
    <w:rsid w:val="005D7928"/>
    <w:rsid w:val="005E1887"/>
    <w:rsid w:val="005E7AA0"/>
    <w:rsid w:val="006077CF"/>
    <w:rsid w:val="00614D3A"/>
    <w:rsid w:val="00615EE5"/>
    <w:rsid w:val="00620F10"/>
    <w:rsid w:val="006237F2"/>
    <w:rsid w:val="00630FC6"/>
    <w:rsid w:val="00636EB8"/>
    <w:rsid w:val="006479E8"/>
    <w:rsid w:val="00660E04"/>
    <w:rsid w:val="006679E1"/>
    <w:rsid w:val="006764BF"/>
    <w:rsid w:val="006E6373"/>
    <w:rsid w:val="006F1A3A"/>
    <w:rsid w:val="00700FAE"/>
    <w:rsid w:val="00710EDC"/>
    <w:rsid w:val="00716FD9"/>
    <w:rsid w:val="00722C5B"/>
    <w:rsid w:val="00731FCC"/>
    <w:rsid w:val="00736A93"/>
    <w:rsid w:val="00741D7C"/>
    <w:rsid w:val="0074250C"/>
    <w:rsid w:val="00746492"/>
    <w:rsid w:val="00751D11"/>
    <w:rsid w:val="007545A2"/>
    <w:rsid w:val="00754809"/>
    <w:rsid w:val="00765824"/>
    <w:rsid w:val="00776E6E"/>
    <w:rsid w:val="0078763A"/>
    <w:rsid w:val="007A2022"/>
    <w:rsid w:val="007A63F4"/>
    <w:rsid w:val="007B0007"/>
    <w:rsid w:val="007B1490"/>
    <w:rsid w:val="007B37E3"/>
    <w:rsid w:val="007C63C0"/>
    <w:rsid w:val="007E3C7A"/>
    <w:rsid w:val="007F1DDA"/>
    <w:rsid w:val="00802D06"/>
    <w:rsid w:val="00806E15"/>
    <w:rsid w:val="008247F4"/>
    <w:rsid w:val="008520EA"/>
    <w:rsid w:val="008667D6"/>
    <w:rsid w:val="00880C4C"/>
    <w:rsid w:val="00881F66"/>
    <w:rsid w:val="008B7FD7"/>
    <w:rsid w:val="008C7A55"/>
    <w:rsid w:val="008F2B83"/>
    <w:rsid w:val="00900DFD"/>
    <w:rsid w:val="0090264E"/>
    <w:rsid w:val="0092242A"/>
    <w:rsid w:val="00924563"/>
    <w:rsid w:val="00925DCD"/>
    <w:rsid w:val="0093181D"/>
    <w:rsid w:val="00932526"/>
    <w:rsid w:val="00954EC2"/>
    <w:rsid w:val="00983DC8"/>
    <w:rsid w:val="009938A4"/>
    <w:rsid w:val="009A2D70"/>
    <w:rsid w:val="009A3ADA"/>
    <w:rsid w:val="009B1B97"/>
    <w:rsid w:val="009B5C5E"/>
    <w:rsid w:val="009C7540"/>
    <w:rsid w:val="009F365E"/>
    <w:rsid w:val="009F76F9"/>
    <w:rsid w:val="00A024F7"/>
    <w:rsid w:val="00A044D0"/>
    <w:rsid w:val="00A06863"/>
    <w:rsid w:val="00A1489D"/>
    <w:rsid w:val="00A16D4C"/>
    <w:rsid w:val="00A542B3"/>
    <w:rsid w:val="00A6507F"/>
    <w:rsid w:val="00A659F1"/>
    <w:rsid w:val="00A661B1"/>
    <w:rsid w:val="00A714ED"/>
    <w:rsid w:val="00A81EB9"/>
    <w:rsid w:val="00AA5E0F"/>
    <w:rsid w:val="00AB58B4"/>
    <w:rsid w:val="00AB6A7F"/>
    <w:rsid w:val="00AB72D6"/>
    <w:rsid w:val="00AF47E4"/>
    <w:rsid w:val="00B03AF5"/>
    <w:rsid w:val="00B04FBE"/>
    <w:rsid w:val="00B06CF2"/>
    <w:rsid w:val="00B2256D"/>
    <w:rsid w:val="00B24751"/>
    <w:rsid w:val="00B2728D"/>
    <w:rsid w:val="00B27AEB"/>
    <w:rsid w:val="00B341AD"/>
    <w:rsid w:val="00B414C8"/>
    <w:rsid w:val="00B455FE"/>
    <w:rsid w:val="00B45A03"/>
    <w:rsid w:val="00BA5C26"/>
    <w:rsid w:val="00BA6489"/>
    <w:rsid w:val="00BB7299"/>
    <w:rsid w:val="00BD4FB2"/>
    <w:rsid w:val="00BD56D5"/>
    <w:rsid w:val="00BE7A46"/>
    <w:rsid w:val="00C0326D"/>
    <w:rsid w:val="00C13A5C"/>
    <w:rsid w:val="00C15442"/>
    <w:rsid w:val="00C16B98"/>
    <w:rsid w:val="00C2173B"/>
    <w:rsid w:val="00C36869"/>
    <w:rsid w:val="00C36A94"/>
    <w:rsid w:val="00C42C55"/>
    <w:rsid w:val="00C53DD7"/>
    <w:rsid w:val="00C548A0"/>
    <w:rsid w:val="00C568D9"/>
    <w:rsid w:val="00C6278F"/>
    <w:rsid w:val="00C6310C"/>
    <w:rsid w:val="00C6795B"/>
    <w:rsid w:val="00C71ED7"/>
    <w:rsid w:val="00C93C75"/>
    <w:rsid w:val="00CB31EE"/>
    <w:rsid w:val="00CC2C0F"/>
    <w:rsid w:val="00CD49EA"/>
    <w:rsid w:val="00D07CF1"/>
    <w:rsid w:val="00D17098"/>
    <w:rsid w:val="00D23E82"/>
    <w:rsid w:val="00D31045"/>
    <w:rsid w:val="00D338DC"/>
    <w:rsid w:val="00D342CF"/>
    <w:rsid w:val="00D44325"/>
    <w:rsid w:val="00D44FEB"/>
    <w:rsid w:val="00D63664"/>
    <w:rsid w:val="00D6573C"/>
    <w:rsid w:val="00D813ED"/>
    <w:rsid w:val="00D9410C"/>
    <w:rsid w:val="00D96807"/>
    <w:rsid w:val="00DA09E9"/>
    <w:rsid w:val="00DA4B52"/>
    <w:rsid w:val="00DD0D7E"/>
    <w:rsid w:val="00DD4E0B"/>
    <w:rsid w:val="00DE386F"/>
    <w:rsid w:val="00DF3A56"/>
    <w:rsid w:val="00DF6ABD"/>
    <w:rsid w:val="00E14D11"/>
    <w:rsid w:val="00E203DF"/>
    <w:rsid w:val="00E26088"/>
    <w:rsid w:val="00E31FD7"/>
    <w:rsid w:val="00E42451"/>
    <w:rsid w:val="00E43B7B"/>
    <w:rsid w:val="00E56602"/>
    <w:rsid w:val="00E67A5D"/>
    <w:rsid w:val="00E67BEC"/>
    <w:rsid w:val="00E76BF1"/>
    <w:rsid w:val="00E90194"/>
    <w:rsid w:val="00E911E2"/>
    <w:rsid w:val="00EB60E8"/>
    <w:rsid w:val="00ED0C1A"/>
    <w:rsid w:val="00EE5826"/>
    <w:rsid w:val="00F0168D"/>
    <w:rsid w:val="00F03591"/>
    <w:rsid w:val="00F03768"/>
    <w:rsid w:val="00F05F3D"/>
    <w:rsid w:val="00F16674"/>
    <w:rsid w:val="00F24C8B"/>
    <w:rsid w:val="00F6138B"/>
    <w:rsid w:val="00F73018"/>
    <w:rsid w:val="00F77538"/>
    <w:rsid w:val="00F9036B"/>
    <w:rsid w:val="00F94463"/>
    <w:rsid w:val="00FA7BFB"/>
    <w:rsid w:val="00FD0CD8"/>
    <w:rsid w:val="00FE12AF"/>
    <w:rsid w:val="00FE56F6"/>
    <w:rsid w:val="00FF5699"/>
    <w:rsid w:val="08D6815E"/>
    <w:rsid w:val="09FCFEF5"/>
    <w:rsid w:val="111452DB"/>
    <w:rsid w:val="17126BB4"/>
    <w:rsid w:val="1E380170"/>
    <w:rsid w:val="20A90E4E"/>
    <w:rsid w:val="227482E0"/>
    <w:rsid w:val="2368073C"/>
    <w:rsid w:val="2D447328"/>
    <w:rsid w:val="36F47B38"/>
    <w:rsid w:val="465FC6A4"/>
    <w:rsid w:val="471B74EC"/>
    <w:rsid w:val="4CA86C97"/>
    <w:rsid w:val="5481C30B"/>
    <w:rsid w:val="5A1A98AE"/>
    <w:rsid w:val="5C8F450B"/>
    <w:rsid w:val="5DE00BA6"/>
    <w:rsid w:val="5F98740D"/>
    <w:rsid w:val="659BB4AD"/>
    <w:rsid w:val="67410034"/>
    <w:rsid w:val="6E10B71C"/>
    <w:rsid w:val="7CC95DD7"/>
    <w:rsid w:val="7DF89E3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28CDA"/>
  <w15:docId w15:val="{928B3CC0-4DB3-4C5E-A50D-18D02558F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433B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C433B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Revisin">
    <w:name w:val="Revision"/>
    <w:hidden/>
    <w:uiPriority w:val="99"/>
    <w:semiHidden/>
    <w:rsid w:val="002264EA"/>
    <w:pPr>
      <w:spacing w:after="0" w:line="240" w:lineRule="auto"/>
    </w:pPr>
  </w:style>
  <w:style w:type="table" w:customStyle="1" w:styleId="TableNormal0">
    <w:name w:val="Table Normal0"/>
    <w:tblPr>
      <w:tblCellMar>
        <w:top w:w="0" w:type="dxa"/>
        <w:left w:w="0" w:type="dxa"/>
        <w:bottom w:w="0" w:type="dxa"/>
        <w:right w:w="0" w:type="dxa"/>
      </w:tblCellMar>
    </w:tblPr>
  </w:style>
  <w:style w:type="paragraph" w:styleId="Encabezado">
    <w:name w:val="header"/>
    <w:basedOn w:val="Normal"/>
    <w:link w:val="EncabezadoCar"/>
    <w:uiPriority w:val="99"/>
    <w:unhideWhenUsed/>
    <w:rsid w:val="0060277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0277D"/>
  </w:style>
  <w:style w:type="paragraph" w:styleId="Piedepgina">
    <w:name w:val="footer"/>
    <w:basedOn w:val="Normal"/>
    <w:link w:val="PiedepginaCar"/>
    <w:uiPriority w:val="99"/>
    <w:unhideWhenUsed/>
    <w:rsid w:val="0060277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0277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2260E0"/>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260E0"/>
    <w:rPr>
      <w:sz w:val="20"/>
      <w:szCs w:val="20"/>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2260E0"/>
    <w:rPr>
      <w:vertAlign w:val="superscript"/>
    </w:rPr>
  </w:style>
  <w:style w:type="table" w:styleId="Tablaconcuadrcula">
    <w:name w:val="Table Grid"/>
    <w:basedOn w:val="Tablanormal"/>
    <w:uiPriority w:val="39"/>
    <w:rsid w:val="00C433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C433BC"/>
    <w:pPr>
      <w:ind w:left="720"/>
      <w:contextualSpacing/>
    </w:pPr>
  </w:style>
  <w:style w:type="character" w:customStyle="1" w:styleId="Ttulo2Car">
    <w:name w:val="Título 2 Car"/>
    <w:basedOn w:val="Fuentedeprrafopredeter"/>
    <w:link w:val="Ttulo2"/>
    <w:uiPriority w:val="9"/>
    <w:rsid w:val="00C433BC"/>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C433BC"/>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rsid w:val="00C433BC"/>
    <w:pPr>
      <w:outlineLvl w:val="9"/>
    </w:pPr>
  </w:style>
  <w:style w:type="paragraph" w:styleId="TDC2">
    <w:name w:val="toc 2"/>
    <w:basedOn w:val="Normal"/>
    <w:next w:val="Normal"/>
    <w:autoRedefine/>
    <w:uiPriority w:val="39"/>
    <w:unhideWhenUsed/>
    <w:rsid w:val="00BC09C7"/>
    <w:pPr>
      <w:tabs>
        <w:tab w:val="left" w:pos="567"/>
        <w:tab w:val="right" w:leader="dot" w:pos="7704"/>
      </w:tabs>
      <w:spacing w:after="100"/>
      <w:ind w:left="220"/>
    </w:pPr>
  </w:style>
  <w:style w:type="character" w:styleId="Hipervnculo">
    <w:name w:val="Hyperlink"/>
    <w:basedOn w:val="Fuentedeprrafopredeter"/>
    <w:uiPriority w:val="99"/>
    <w:unhideWhenUsed/>
    <w:rsid w:val="00C433BC"/>
    <w:rPr>
      <w:color w:val="0563C1" w:themeColor="hyperlink"/>
      <w:u w:val="single"/>
    </w:rPr>
  </w:style>
  <w:style w:type="table" w:customStyle="1" w:styleId="TableNormal1">
    <w:name w:val="Table Normal1"/>
    <w:qFormat/>
    <w:tblPr>
      <w:tblCellMar>
        <w:top w:w="0" w:type="dxa"/>
        <w:left w:w="0" w:type="dxa"/>
        <w:bottom w:w="0" w:type="dxa"/>
        <w:right w:w="0" w:type="dxa"/>
      </w:tblCellMar>
    </w:tblPr>
  </w:style>
  <w:style w:type="paragraph" w:customStyle="1" w:styleId="TableParagraph">
    <w:name w:val="Table Paragraph"/>
    <w:basedOn w:val="Normal"/>
    <w:uiPriority w:val="1"/>
    <w:qFormat/>
    <w:rsid w:val="00043700"/>
    <w:pPr>
      <w:widowControl w:val="0"/>
      <w:autoSpaceDE w:val="0"/>
      <w:autoSpaceDN w:val="0"/>
      <w:spacing w:after="0" w:line="240" w:lineRule="auto"/>
    </w:pPr>
    <w:rPr>
      <w:rFonts w:ascii="Arial MT" w:eastAsia="Arial MT" w:hAnsi="Arial MT" w:cs="Arial MT"/>
      <w:lang w:val="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39285E"/>
    <w:pPr>
      <w:spacing w:after="0" w:line="240" w:lineRule="auto"/>
      <w:jc w:val="both"/>
    </w:pPr>
    <w:rPr>
      <w:vertAlign w:val="superscript"/>
    </w:rPr>
  </w:style>
  <w:style w:type="paragraph" w:styleId="Textodeglobo">
    <w:name w:val="Balloon Text"/>
    <w:basedOn w:val="Normal"/>
    <w:link w:val="TextodegloboCar"/>
    <w:uiPriority w:val="99"/>
    <w:semiHidden/>
    <w:unhideWhenUsed/>
    <w:rsid w:val="002045D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045D3"/>
    <w:rPr>
      <w:rFonts w:ascii="Segoe UI" w:hAnsi="Segoe UI" w:cs="Segoe UI"/>
      <w:sz w:val="18"/>
      <w:szCs w:val="18"/>
    </w:rPr>
  </w:style>
  <w:style w:type="paragraph" w:styleId="Sangradetextonormal">
    <w:name w:val="Body Text Indent"/>
    <w:basedOn w:val="Normal"/>
    <w:link w:val="SangradetextonormalCar"/>
    <w:uiPriority w:val="99"/>
    <w:unhideWhenUsed/>
    <w:rsid w:val="00A74634"/>
    <w:pPr>
      <w:spacing w:after="120"/>
      <w:ind w:left="283"/>
    </w:pPr>
  </w:style>
  <w:style w:type="character" w:customStyle="1" w:styleId="SangradetextonormalCar">
    <w:name w:val="Sangría de texto normal Car"/>
    <w:basedOn w:val="Fuentedeprrafopredeter"/>
    <w:link w:val="Sangradetextonormal"/>
    <w:uiPriority w:val="99"/>
    <w:rsid w:val="00A74634"/>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Car Car"/>
    <w:basedOn w:val="Normal"/>
    <w:link w:val="NormalWebCar"/>
    <w:uiPriority w:val="99"/>
    <w:unhideWhenUsed/>
    <w:qFormat/>
    <w:rsid w:val="006907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6907BA"/>
    <w:rPr>
      <w:rFonts w:ascii="Times New Roman" w:eastAsia="Times New Roman" w:hAnsi="Times New Roman" w:cs="Times New Roman"/>
      <w:sz w:val="24"/>
      <w:szCs w:val="24"/>
      <w:lang w:eastAsia="es-MX"/>
    </w:rPr>
  </w:style>
  <w:style w:type="paragraph" w:styleId="TDC1">
    <w:name w:val="toc 1"/>
    <w:basedOn w:val="Normal"/>
    <w:next w:val="Normal"/>
    <w:autoRedefine/>
    <w:uiPriority w:val="39"/>
    <w:unhideWhenUsed/>
    <w:rsid w:val="00E265B6"/>
    <w:pPr>
      <w:tabs>
        <w:tab w:val="left" w:pos="567"/>
        <w:tab w:val="right" w:leader="dot" w:pos="7704"/>
      </w:tabs>
      <w:spacing w:after="100"/>
      <w:ind w:left="1276" w:hanging="992"/>
    </w:p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F94F9D"/>
  </w:style>
  <w:style w:type="paragraph" w:styleId="Textoindependiente">
    <w:name w:val="Body Text"/>
    <w:basedOn w:val="Normal"/>
    <w:link w:val="TextoindependienteCar"/>
    <w:uiPriority w:val="99"/>
    <w:semiHidden/>
    <w:unhideWhenUsed/>
    <w:rsid w:val="004C139F"/>
    <w:pPr>
      <w:spacing w:after="120" w:line="276" w:lineRule="auto"/>
    </w:pPr>
    <w:rPr>
      <w:rFonts w:cs="Times New Roman"/>
    </w:rPr>
  </w:style>
  <w:style w:type="character" w:customStyle="1" w:styleId="TextoindependienteCar">
    <w:name w:val="Texto independiente Car"/>
    <w:basedOn w:val="Fuentedeprrafopredeter"/>
    <w:link w:val="Textoindependiente"/>
    <w:uiPriority w:val="99"/>
    <w:semiHidden/>
    <w:rsid w:val="004C139F"/>
    <w:rPr>
      <w:rFonts w:ascii="Calibri" w:eastAsia="Calibri" w:hAnsi="Calibri" w:cs="Times New Roman"/>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108" w:type="dxa"/>
        <w:right w:w="108" w:type="dxa"/>
      </w:tblCellMar>
    </w:tblPr>
  </w:style>
  <w:style w:type="table" w:customStyle="1" w:styleId="a1">
    <w:basedOn w:val="TableNormal1"/>
    <w:tblPr>
      <w:tblStyleRowBandSize w:val="1"/>
      <w:tblStyleColBandSize w:val="1"/>
      <w:tblCellMar>
        <w:left w:w="115" w:type="dxa"/>
        <w:right w:w="115" w:type="dxa"/>
      </w:tblCellMar>
    </w:tblPr>
  </w:style>
  <w:style w:type="table" w:customStyle="1" w:styleId="a2">
    <w:basedOn w:val="TableNormal1"/>
    <w:tblPr>
      <w:tblStyleRowBandSize w:val="1"/>
      <w:tblStyleColBandSize w:val="1"/>
      <w:tblCellMar>
        <w:left w:w="108" w:type="dxa"/>
        <w:right w:w="108" w:type="dxa"/>
      </w:tblCellMar>
    </w:tblPr>
  </w:style>
  <w:style w:type="table" w:customStyle="1" w:styleId="a3">
    <w:basedOn w:val="TableNormal1"/>
    <w:tblPr>
      <w:tblStyleRowBandSize w:val="1"/>
      <w:tblStyleColBandSize w:val="1"/>
      <w:tblCellMar>
        <w:left w:w="108" w:type="dxa"/>
        <w:right w:w="108" w:type="dxa"/>
      </w:tblCellMar>
    </w:tblPr>
  </w:style>
  <w:style w:type="table" w:customStyle="1" w:styleId="a4">
    <w:basedOn w:val="TableNormal1"/>
    <w:tblPr>
      <w:tblStyleRowBandSize w:val="1"/>
      <w:tblStyleColBandSize w:val="1"/>
      <w:tblCellMar>
        <w:left w:w="115" w:type="dxa"/>
        <w:right w:w="115" w:type="dxa"/>
      </w:tblCellMar>
    </w:tblPr>
  </w:style>
  <w:style w:type="table" w:customStyle="1" w:styleId="a5">
    <w:basedOn w:val="TableNormal1"/>
    <w:tblPr>
      <w:tblStyleRowBandSize w:val="1"/>
      <w:tblStyleColBandSize w:val="1"/>
      <w:tblCellMar>
        <w:left w:w="108" w:type="dxa"/>
        <w:right w:w="108" w:type="dxa"/>
      </w:tblCellMar>
    </w:tblPr>
  </w:style>
  <w:style w:type="table" w:customStyle="1" w:styleId="a6">
    <w:basedOn w:val="TableNormal1"/>
    <w:tblPr>
      <w:tblStyleRowBandSize w:val="1"/>
      <w:tblStyleColBandSize w:val="1"/>
      <w:tblCellMar>
        <w:left w:w="108" w:type="dxa"/>
        <w:right w:w="108" w:type="dxa"/>
      </w:tblCellMar>
    </w:tblPr>
  </w:style>
  <w:style w:type="table" w:customStyle="1" w:styleId="a7">
    <w:basedOn w:val="TableNormal1"/>
    <w:tblPr>
      <w:tblStyleRowBandSize w:val="1"/>
      <w:tblStyleColBandSize w:val="1"/>
      <w:tblCellMar>
        <w:left w:w="115" w:type="dxa"/>
        <w:right w:w="115" w:type="dxa"/>
      </w:tblCellMar>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AqrpZTOZUIjVJ7kCh4NQcw/yrw==">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8" ma:contentTypeDescription="Crear nuevo documento." ma:contentTypeScope="" ma:versionID="40bc5ed53482732cde2ced121f9cb942">
  <xsd:schema xmlns:xsd="http://www.w3.org/2001/XMLSchema" xmlns:xs="http://www.w3.org/2001/XMLSchema" xmlns:p="http://schemas.microsoft.com/office/2006/metadata/properties" xmlns:ns2="6d3da5a9-855d-4ba1-80f5-cf1644f7a7a6" targetNamespace="http://schemas.microsoft.com/office/2006/metadata/properties" ma:root="true" ma:fieldsID="4ccf0bf0241b755ae933aea4f044eddc" ns2:_="">
    <xsd:import namespace="6d3da5a9-855d-4ba1-80f5-cf1644f7a7a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66F3E8F-208F-461D-8D9A-05A6A0F3AB09}">
  <ds:schemaRefs>
    <ds:schemaRef ds:uri="http://schemas.openxmlformats.org/officeDocument/2006/bibliography"/>
  </ds:schemaRefs>
</ds:datastoreItem>
</file>

<file path=customXml/itemProps3.xml><?xml version="1.0" encoding="utf-8"?>
<ds:datastoreItem xmlns:ds="http://schemas.openxmlformats.org/officeDocument/2006/customXml" ds:itemID="{17B6C892-705B-43DE-B965-E00E17AEA620}">
  <ds:schemaRefs>
    <ds:schemaRef ds:uri="http://schemas.microsoft.com/sharepoint/v3/contenttype/forms"/>
  </ds:schemaRefs>
</ds:datastoreItem>
</file>

<file path=customXml/itemProps4.xml><?xml version="1.0" encoding="utf-8"?>
<ds:datastoreItem xmlns:ds="http://schemas.openxmlformats.org/officeDocument/2006/customXml" ds:itemID="{46480EE8-634D-4653-9678-FE1A718CA544}">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42A0844B-9168-46DD-A074-3F9FC11E44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4533</Words>
  <Characters>23935</Characters>
  <Application>Microsoft Office Word</Application>
  <DocSecurity>0</DocSecurity>
  <Lines>797</Lines>
  <Paragraphs>256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28212</CharactersWithSpaces>
  <SharedDoc>false</SharedDoc>
  <HLinks>
    <vt:vector size="36" baseType="variant">
      <vt:variant>
        <vt:i4>1769525</vt:i4>
      </vt:variant>
      <vt:variant>
        <vt:i4>32</vt:i4>
      </vt:variant>
      <vt:variant>
        <vt:i4>0</vt:i4>
      </vt:variant>
      <vt:variant>
        <vt:i4>5</vt:i4>
      </vt:variant>
      <vt:variant>
        <vt:lpwstr/>
      </vt:variant>
      <vt:variant>
        <vt:lpwstr>_Toc210807725</vt:lpwstr>
      </vt:variant>
      <vt:variant>
        <vt:i4>1769525</vt:i4>
      </vt:variant>
      <vt:variant>
        <vt:i4>26</vt:i4>
      </vt:variant>
      <vt:variant>
        <vt:i4>0</vt:i4>
      </vt:variant>
      <vt:variant>
        <vt:i4>5</vt:i4>
      </vt:variant>
      <vt:variant>
        <vt:lpwstr/>
      </vt:variant>
      <vt:variant>
        <vt:lpwstr>_Toc210807724</vt:lpwstr>
      </vt:variant>
      <vt:variant>
        <vt:i4>1769525</vt:i4>
      </vt:variant>
      <vt:variant>
        <vt:i4>20</vt:i4>
      </vt:variant>
      <vt:variant>
        <vt:i4>0</vt:i4>
      </vt:variant>
      <vt:variant>
        <vt:i4>5</vt:i4>
      </vt:variant>
      <vt:variant>
        <vt:lpwstr/>
      </vt:variant>
      <vt:variant>
        <vt:lpwstr>_Toc210807723</vt:lpwstr>
      </vt:variant>
      <vt:variant>
        <vt:i4>1769525</vt:i4>
      </vt:variant>
      <vt:variant>
        <vt:i4>14</vt:i4>
      </vt:variant>
      <vt:variant>
        <vt:i4>0</vt:i4>
      </vt:variant>
      <vt:variant>
        <vt:i4>5</vt:i4>
      </vt:variant>
      <vt:variant>
        <vt:lpwstr/>
      </vt:variant>
      <vt:variant>
        <vt:lpwstr>_Toc210807722</vt:lpwstr>
      </vt:variant>
      <vt:variant>
        <vt:i4>1769525</vt:i4>
      </vt:variant>
      <vt:variant>
        <vt:i4>8</vt:i4>
      </vt:variant>
      <vt:variant>
        <vt:i4>0</vt:i4>
      </vt:variant>
      <vt:variant>
        <vt:i4>5</vt:i4>
      </vt:variant>
      <vt:variant>
        <vt:lpwstr/>
      </vt:variant>
      <vt:variant>
        <vt:lpwstr>_Toc210807721</vt:lpwstr>
      </vt:variant>
      <vt:variant>
        <vt:i4>1769525</vt:i4>
      </vt:variant>
      <vt:variant>
        <vt:i4>2</vt:i4>
      </vt:variant>
      <vt:variant>
        <vt:i4>0</vt:i4>
      </vt:variant>
      <vt:variant>
        <vt:i4>5</vt:i4>
      </vt:variant>
      <vt:variant>
        <vt:lpwstr/>
      </vt:variant>
      <vt:variant>
        <vt:lpwstr>_Toc210807720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rs6</dc:creator>
  <cp:keywords/>
  <cp:lastModifiedBy>JESÚS RENATO GARCÍA RIVERA</cp:lastModifiedBy>
  <cp:revision>3</cp:revision>
  <cp:lastPrinted>2025-10-17T01:29:00Z</cp:lastPrinted>
  <dcterms:created xsi:type="dcterms:W3CDTF">2025-10-17T01:29:00Z</dcterms:created>
  <dcterms:modified xsi:type="dcterms:W3CDTF">2025-10-17T01:31:00Z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