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A693C" w14:textId="77777777" w:rsidR="0011551E" w:rsidRPr="00232D8A" w:rsidRDefault="0011551E" w:rsidP="00684F18">
      <w:pPr>
        <w:spacing w:after="0" w:line="360" w:lineRule="auto"/>
        <w:outlineLvl w:val="0"/>
        <w:rPr>
          <w:rFonts w:ascii="Arial" w:hAnsi="Arial" w:cs="Arial"/>
          <w:b/>
          <w:bCs/>
          <w:sz w:val="24"/>
          <w:szCs w:val="24"/>
        </w:rPr>
      </w:pPr>
    </w:p>
    <w:p w14:paraId="0E54DA3D" w14:textId="43836326" w:rsidR="00B97DFC" w:rsidRPr="00DD423F" w:rsidRDefault="00A07DD5" w:rsidP="00684F18">
      <w:pPr>
        <w:spacing w:after="0" w:line="360" w:lineRule="auto"/>
        <w:outlineLvl w:val="0"/>
        <w:rPr>
          <w:rFonts w:ascii="Arial" w:hAnsi="Arial" w:cs="Arial"/>
          <w:b/>
          <w:sz w:val="24"/>
          <w:szCs w:val="24"/>
        </w:rPr>
      </w:pPr>
      <w:r w:rsidRPr="00DD423F">
        <w:rPr>
          <w:rFonts w:ascii="Arial" w:hAnsi="Arial" w:cs="Arial"/>
          <w:noProof/>
          <w:sz w:val="24"/>
          <w:szCs w:val="24"/>
        </w:rPr>
        <mc:AlternateContent>
          <mc:Choice Requires="wps">
            <w:drawing>
              <wp:anchor distT="0" distB="0" distL="114300" distR="114300" simplePos="0" relativeHeight="251659264" behindDoc="0" locked="0" layoutInCell="1" allowOverlap="1" wp14:anchorId="4C324193" wp14:editId="7913895C">
                <wp:simplePos x="0" y="0"/>
                <wp:positionH relativeFrom="margin">
                  <wp:posOffset>2236937</wp:posOffset>
                </wp:positionH>
                <wp:positionV relativeFrom="paragraph">
                  <wp:posOffset>9872</wp:posOffset>
                </wp:positionV>
                <wp:extent cx="2800350" cy="3856008"/>
                <wp:effectExtent l="0" t="0" r="0" b="0"/>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38560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C4AE15" w14:textId="6A78D477" w:rsidR="00B566FD" w:rsidRPr="002B7ED1" w:rsidRDefault="00B566FD" w:rsidP="00A07DD5">
                            <w:pPr>
                              <w:spacing w:after="0" w:line="259" w:lineRule="auto"/>
                              <w:jc w:val="both"/>
                              <w:outlineLvl w:val="0"/>
                              <w:rPr>
                                <w:rFonts w:ascii="Arial Narrow" w:hAnsi="Arial Narrow" w:cs="Arial"/>
                                <w:b/>
                                <w:sz w:val="24"/>
                                <w:szCs w:val="24"/>
                              </w:rPr>
                            </w:pPr>
                            <w:r w:rsidRPr="002B7ED1">
                              <w:rPr>
                                <w:rFonts w:ascii="Arial Narrow" w:hAnsi="Arial Narrow" w:cs="Arial"/>
                                <w:b/>
                                <w:sz w:val="24"/>
                                <w:szCs w:val="24"/>
                              </w:rPr>
                              <w:t>ACUERDO PLENARIO DE REENCAUZAMIENTO</w:t>
                            </w:r>
                          </w:p>
                          <w:p w14:paraId="206EDC7E" w14:textId="77777777" w:rsidR="00B566FD" w:rsidRPr="002B7ED1" w:rsidRDefault="00B566FD" w:rsidP="00A07DD5">
                            <w:pPr>
                              <w:spacing w:after="0" w:line="259" w:lineRule="auto"/>
                              <w:jc w:val="both"/>
                              <w:outlineLvl w:val="0"/>
                              <w:rPr>
                                <w:rFonts w:ascii="Arial Narrow" w:hAnsi="Arial Narrow" w:cs="Arial"/>
                                <w:b/>
                                <w:sz w:val="24"/>
                                <w:szCs w:val="24"/>
                              </w:rPr>
                            </w:pPr>
                          </w:p>
                          <w:p w14:paraId="0C25448C" w14:textId="79572D39" w:rsidR="00B97DFC" w:rsidRPr="002B7ED1" w:rsidRDefault="00B97DFC" w:rsidP="00A07DD5">
                            <w:pPr>
                              <w:spacing w:after="0" w:line="259" w:lineRule="auto"/>
                              <w:jc w:val="both"/>
                              <w:outlineLvl w:val="0"/>
                              <w:rPr>
                                <w:rFonts w:ascii="Arial Narrow" w:hAnsi="Arial Narrow" w:cs="Arial"/>
                                <w:b/>
                                <w:sz w:val="24"/>
                                <w:szCs w:val="24"/>
                              </w:rPr>
                            </w:pPr>
                            <w:r w:rsidRPr="002B7ED1">
                              <w:rPr>
                                <w:rFonts w:ascii="Arial Narrow" w:hAnsi="Arial Narrow" w:cs="Arial"/>
                                <w:b/>
                                <w:sz w:val="24"/>
                                <w:szCs w:val="24"/>
                              </w:rPr>
                              <w:t>JUICIO PARA LA PROTECCIÓN DE LOS DERECHOS POLÍTICO</w:t>
                            </w:r>
                            <w:r w:rsidR="00F40965" w:rsidRPr="002B7ED1">
                              <w:rPr>
                                <w:rFonts w:ascii="Arial Narrow" w:hAnsi="Arial Narrow" w:cs="Arial"/>
                                <w:b/>
                                <w:sz w:val="24"/>
                                <w:szCs w:val="24"/>
                              </w:rPr>
                              <w:t xml:space="preserve"> </w:t>
                            </w:r>
                            <w:r w:rsidRPr="002B7ED1">
                              <w:rPr>
                                <w:rFonts w:ascii="Arial Narrow" w:hAnsi="Arial Narrow" w:cs="Arial"/>
                                <w:b/>
                                <w:sz w:val="24"/>
                                <w:szCs w:val="24"/>
                              </w:rPr>
                              <w:t>ELECTORALES D</w:t>
                            </w:r>
                            <w:r w:rsidR="004425AA" w:rsidRPr="002B7ED1">
                              <w:rPr>
                                <w:rFonts w:ascii="Arial Narrow" w:hAnsi="Arial Narrow" w:cs="Arial"/>
                                <w:b/>
                                <w:sz w:val="24"/>
                                <w:szCs w:val="24"/>
                              </w:rPr>
                              <w:t>E LA CIUDADANÍA</w:t>
                            </w:r>
                          </w:p>
                          <w:p w14:paraId="6E318355" w14:textId="77777777" w:rsidR="00B442F5" w:rsidRPr="002B7ED1" w:rsidRDefault="00B442F5" w:rsidP="00022EA1">
                            <w:pPr>
                              <w:spacing w:after="0" w:line="259" w:lineRule="auto"/>
                              <w:jc w:val="both"/>
                              <w:outlineLvl w:val="0"/>
                              <w:rPr>
                                <w:rFonts w:ascii="Arial Narrow" w:hAnsi="Arial Narrow" w:cs="Arial"/>
                                <w:b/>
                                <w:sz w:val="24"/>
                                <w:szCs w:val="24"/>
                              </w:rPr>
                            </w:pPr>
                          </w:p>
                          <w:p w14:paraId="3AA0576B" w14:textId="7777777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EXPEDIENTE:</w:t>
                            </w:r>
                            <w:r w:rsidRPr="002B7ED1">
                              <w:rPr>
                                <w:rFonts w:ascii="Arial Narrow" w:eastAsia="Times New Roman" w:hAnsi="Arial Narrow" w:cs="Arial"/>
                                <w:spacing w:val="-3"/>
                                <w:sz w:val="24"/>
                                <w:szCs w:val="24"/>
                                <w:lang w:val="es-MX" w:eastAsia="es-MX"/>
                              </w:rPr>
                              <w:t xml:space="preserve"> TEEM-JDC-234/2025 </w:t>
                            </w:r>
                          </w:p>
                          <w:p w14:paraId="34466AFB"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0C82E120"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r w:rsidRPr="002B7ED1">
                              <w:rPr>
                                <w:rFonts w:ascii="Arial Narrow" w:eastAsia="Times New Roman" w:hAnsi="Arial Narrow" w:cs="Arial"/>
                                <w:b/>
                                <w:bCs/>
                                <w:spacing w:val="-3"/>
                                <w:sz w:val="24"/>
                                <w:szCs w:val="24"/>
                                <w:lang w:val="es-MX" w:eastAsia="es-MX"/>
                              </w:rPr>
                              <w:t xml:space="preserve">PARTE ACTORA: </w:t>
                            </w:r>
                            <w:r w:rsidRPr="002B7ED1">
                              <w:rPr>
                                <w:rFonts w:ascii="Arial Narrow" w:eastAsia="Times New Roman" w:hAnsi="Arial Narrow" w:cs="Arial"/>
                                <w:spacing w:val="-3"/>
                                <w:sz w:val="24"/>
                                <w:szCs w:val="24"/>
                                <w:lang w:val="es-MX" w:eastAsia="es-MX"/>
                              </w:rPr>
                              <w:t xml:space="preserve">HÉCTOR DAZA BANDERAS </w:t>
                            </w:r>
                          </w:p>
                          <w:p w14:paraId="1403361C"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5A3F8D76" w14:textId="7A1F937D"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 xml:space="preserve">AUTORIDADE RESPONSABLE: </w:t>
                            </w:r>
                            <w:r w:rsidRPr="002B7ED1">
                              <w:rPr>
                                <w:rFonts w:ascii="Arial Narrow" w:eastAsia="Times New Roman" w:hAnsi="Arial Narrow" w:cs="Arial"/>
                                <w:spacing w:val="-3"/>
                                <w:sz w:val="24"/>
                                <w:szCs w:val="24"/>
                                <w:lang w:val="es-MX" w:eastAsia="es-MX"/>
                              </w:rPr>
                              <w:t>PRESIDENTE DEL COMITÉ DIRECTIVO ESTATAL DEL PARTIDO ACCIÓN NACIONAL EN MICHOACÁN</w:t>
                            </w:r>
                          </w:p>
                          <w:p w14:paraId="5322D809" w14:textId="7777777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p>
                          <w:p w14:paraId="7AC6A7E2" w14:textId="77777777" w:rsidR="00706F8F" w:rsidRPr="002B7ED1" w:rsidRDefault="00706F8F" w:rsidP="00706F8F">
                            <w:pPr>
                              <w:spacing w:after="0" w:line="240" w:lineRule="auto"/>
                              <w:jc w:val="both"/>
                              <w:rPr>
                                <w:rFonts w:ascii="Arial Narrow" w:eastAsia="Times New Roman" w:hAnsi="Arial Narrow" w:cs="Arial"/>
                                <w:bCs/>
                                <w:sz w:val="24"/>
                                <w:szCs w:val="24"/>
                                <w:lang w:val="es-MX" w:eastAsia="es-MX"/>
                              </w:rPr>
                            </w:pPr>
                            <w:r w:rsidRPr="002B7ED1">
                              <w:rPr>
                                <w:rFonts w:ascii="Arial Narrow" w:eastAsia="Times New Roman" w:hAnsi="Arial Narrow" w:cs="Arial"/>
                                <w:b/>
                                <w:bCs/>
                                <w:sz w:val="24"/>
                                <w:szCs w:val="24"/>
                                <w:lang w:val="es-MX" w:eastAsia="es-MX"/>
                              </w:rPr>
                              <w:t>MAGISTRADA INSTRUCTORA:</w:t>
                            </w:r>
                            <w:r w:rsidRPr="002B7ED1">
                              <w:rPr>
                                <w:rFonts w:ascii="Arial Narrow" w:eastAsia="Times New Roman" w:hAnsi="Arial Narrow" w:cs="Arial"/>
                                <w:bCs/>
                                <w:sz w:val="24"/>
                                <w:szCs w:val="24"/>
                                <w:lang w:val="es-MX" w:eastAsia="es-MX"/>
                              </w:rPr>
                              <w:t xml:space="preserve"> AMELÍ GISSEL NAVARRO LEPE</w:t>
                            </w:r>
                          </w:p>
                          <w:p w14:paraId="32238868" w14:textId="77777777" w:rsidR="00706F8F" w:rsidRPr="002B7ED1" w:rsidRDefault="00706F8F" w:rsidP="00706F8F">
                            <w:pPr>
                              <w:spacing w:after="0" w:line="240" w:lineRule="auto"/>
                              <w:jc w:val="both"/>
                              <w:rPr>
                                <w:rFonts w:ascii="Arial Narrow" w:eastAsia="Times New Roman" w:hAnsi="Arial Narrow" w:cs="Arial"/>
                                <w:bCs/>
                                <w:sz w:val="24"/>
                                <w:szCs w:val="24"/>
                                <w:lang w:val="es-MX" w:eastAsia="es-MX"/>
                              </w:rPr>
                            </w:pPr>
                          </w:p>
                          <w:p w14:paraId="1834C8A3" w14:textId="77777777" w:rsidR="00706F8F" w:rsidRPr="002B7ED1" w:rsidRDefault="00706F8F" w:rsidP="00706F8F">
                            <w:pPr>
                              <w:spacing w:after="0" w:line="240" w:lineRule="auto"/>
                              <w:jc w:val="both"/>
                              <w:rPr>
                                <w:rFonts w:ascii="Arial Narrow" w:eastAsia="Times New Roman" w:hAnsi="Arial Narrow" w:cs="Arial"/>
                                <w:bCs/>
                                <w:sz w:val="24"/>
                                <w:szCs w:val="24"/>
                                <w:lang w:val="es-MX" w:eastAsia="es-MX"/>
                              </w:rPr>
                            </w:pPr>
                            <w:r w:rsidRPr="002B7ED1">
                              <w:rPr>
                                <w:rFonts w:ascii="Arial Narrow" w:eastAsia="Times New Roman" w:hAnsi="Arial Narrow" w:cs="Arial"/>
                                <w:b/>
                                <w:bCs/>
                                <w:sz w:val="24"/>
                                <w:szCs w:val="24"/>
                                <w:lang w:val="es-MX" w:eastAsia="es-MX"/>
                              </w:rPr>
                              <w:t>SECRETARIA INSTRUCTOR Y PROYECTISTA:</w:t>
                            </w:r>
                            <w:r w:rsidRPr="002B7ED1">
                              <w:rPr>
                                <w:rFonts w:ascii="Arial Narrow" w:eastAsia="Times New Roman" w:hAnsi="Arial Narrow" w:cs="Arial"/>
                                <w:bCs/>
                                <w:sz w:val="24"/>
                                <w:szCs w:val="24"/>
                                <w:lang w:val="es-MX" w:eastAsia="es-MX"/>
                              </w:rPr>
                              <w:t xml:space="preserve"> IVONNE LANDA ROMÁN</w:t>
                            </w:r>
                          </w:p>
                          <w:p w14:paraId="6D3C35A4" w14:textId="088A3F05" w:rsidR="00DB34CF" w:rsidRPr="00706F8F" w:rsidRDefault="00DB34CF" w:rsidP="00706F8F">
                            <w:pPr>
                              <w:spacing w:line="259" w:lineRule="auto"/>
                              <w:jc w:val="both"/>
                              <w:rPr>
                                <w:rFonts w:ascii="Arial Narrow" w:hAnsi="Arial Narrow" w:cs="Arial"/>
                                <w:lang w:val="es-MX"/>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324193" id="_x0000_t202" coordsize="21600,21600" o:spt="202" path="m,l,21600r21600,l21600,xe">
                <v:stroke joinstyle="miter"/>
                <v:path gradientshapeok="t" o:connecttype="rect"/>
              </v:shapetype>
              <v:shape id="Cuadro de texto 1" o:spid="_x0000_s1026" type="#_x0000_t202" style="position:absolute;margin-left:176.15pt;margin-top:.8pt;width:220.5pt;height:303.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" filled="f" stroked="f">
                <v:textbox>
                  <w:txbxContent>
                    <w:p w14:paraId="29C4AE15" w14:textId="6A78D477" w:rsidR="00B566FD" w:rsidRPr="002B7ED1" w:rsidRDefault="00B566FD" w:rsidP="00A07DD5">
                      <w:pPr>
                        <w:spacing w:after="0" w:line="259" w:lineRule="auto"/>
                        <w:jc w:val="both"/>
                        <w:outlineLvl w:val="0"/>
                        <w:rPr>
                          <w:rFonts w:ascii="Arial Narrow" w:hAnsi="Arial Narrow" w:cs="Arial"/>
                          <w:b/>
                          <w:sz w:val="24"/>
                          <w:szCs w:val="24"/>
                        </w:rPr>
                      </w:pPr>
                      <w:r w:rsidRPr="002B7ED1">
                        <w:rPr>
                          <w:rFonts w:ascii="Arial Narrow" w:hAnsi="Arial Narrow" w:cs="Arial"/>
                          <w:b/>
                          <w:sz w:val="24"/>
                          <w:szCs w:val="24"/>
                        </w:rPr>
                        <w:t>ACUERDO PLENARIO DE REENCAUZAMIENTO</w:t>
                      </w:r>
                    </w:p>
                    <w:p w14:paraId="206EDC7E" w14:textId="77777777" w:rsidR="00B566FD" w:rsidRPr="002B7ED1" w:rsidRDefault="00B566FD" w:rsidP="00A07DD5">
                      <w:pPr>
                        <w:spacing w:after="0" w:line="259" w:lineRule="auto"/>
                        <w:jc w:val="both"/>
                        <w:outlineLvl w:val="0"/>
                        <w:rPr>
                          <w:rFonts w:ascii="Arial Narrow" w:hAnsi="Arial Narrow" w:cs="Arial"/>
                          <w:b/>
                          <w:sz w:val="24"/>
                          <w:szCs w:val="24"/>
                        </w:rPr>
                      </w:pPr>
                    </w:p>
                    <w:p w14:paraId="0C25448C" w14:textId="79572D39" w:rsidR="00B97DFC" w:rsidRPr="002B7ED1" w:rsidRDefault="00B97DFC" w:rsidP="00A07DD5">
                      <w:pPr>
                        <w:spacing w:after="0" w:line="259" w:lineRule="auto"/>
                        <w:jc w:val="both"/>
                        <w:outlineLvl w:val="0"/>
                        <w:rPr>
                          <w:rFonts w:ascii="Arial Narrow" w:hAnsi="Arial Narrow" w:cs="Arial"/>
                          <w:b/>
                          <w:sz w:val="24"/>
                          <w:szCs w:val="24"/>
                        </w:rPr>
                      </w:pPr>
                      <w:r w:rsidRPr="002B7ED1">
                        <w:rPr>
                          <w:rFonts w:ascii="Arial Narrow" w:hAnsi="Arial Narrow" w:cs="Arial"/>
                          <w:b/>
                          <w:sz w:val="24"/>
                          <w:szCs w:val="24"/>
                        </w:rPr>
                        <w:t>JUICIO PARA LA PROTECCIÓN DE LOS DERECHOS POLÍTICO</w:t>
                      </w:r>
                      <w:r w:rsidR="00F40965" w:rsidRPr="002B7ED1">
                        <w:rPr>
                          <w:rFonts w:ascii="Arial Narrow" w:hAnsi="Arial Narrow" w:cs="Arial"/>
                          <w:b/>
                          <w:sz w:val="24"/>
                          <w:szCs w:val="24"/>
                        </w:rPr>
                        <w:t xml:space="preserve"> </w:t>
                      </w:r>
                      <w:r w:rsidRPr="002B7ED1">
                        <w:rPr>
                          <w:rFonts w:ascii="Arial Narrow" w:hAnsi="Arial Narrow" w:cs="Arial"/>
                          <w:b/>
                          <w:sz w:val="24"/>
                          <w:szCs w:val="24"/>
                        </w:rPr>
                        <w:t>ELECTORALES D</w:t>
                      </w:r>
                      <w:r w:rsidR="004425AA" w:rsidRPr="002B7ED1">
                        <w:rPr>
                          <w:rFonts w:ascii="Arial Narrow" w:hAnsi="Arial Narrow" w:cs="Arial"/>
                          <w:b/>
                          <w:sz w:val="24"/>
                          <w:szCs w:val="24"/>
                        </w:rPr>
                        <w:t>E LA CIUDADANÍA</w:t>
                      </w:r>
                    </w:p>
                    <w:p w14:paraId="6E318355" w14:textId="77777777" w:rsidR="00B442F5" w:rsidRPr="002B7ED1" w:rsidRDefault="00B442F5" w:rsidP="00022EA1">
                      <w:pPr>
                        <w:spacing w:after="0" w:line="259" w:lineRule="auto"/>
                        <w:jc w:val="both"/>
                        <w:outlineLvl w:val="0"/>
                        <w:rPr>
                          <w:rFonts w:ascii="Arial Narrow" w:hAnsi="Arial Narrow" w:cs="Arial"/>
                          <w:b/>
                          <w:sz w:val="24"/>
                          <w:szCs w:val="24"/>
                        </w:rPr>
                      </w:pPr>
                    </w:p>
                    <w:p w14:paraId="3AA0576B" w14:textId="7777777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EXPEDIENTE:</w:t>
                      </w:r>
                      <w:r w:rsidRPr="002B7ED1">
                        <w:rPr>
                          <w:rFonts w:ascii="Arial Narrow" w:eastAsia="Times New Roman" w:hAnsi="Arial Narrow" w:cs="Arial"/>
                          <w:spacing w:val="-3"/>
                          <w:sz w:val="24"/>
                          <w:szCs w:val="24"/>
                          <w:lang w:val="es-MX" w:eastAsia="es-MX"/>
                        </w:rPr>
                        <w:t xml:space="preserve"> TEEM-JDC-234/2025 </w:t>
                      </w:r>
                    </w:p>
                    <w:p w14:paraId="34466AFB"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0C82E120"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r w:rsidRPr="002B7ED1">
                        <w:rPr>
                          <w:rFonts w:ascii="Arial Narrow" w:eastAsia="Times New Roman" w:hAnsi="Arial Narrow" w:cs="Arial"/>
                          <w:b/>
                          <w:bCs/>
                          <w:spacing w:val="-3"/>
                          <w:sz w:val="24"/>
                          <w:szCs w:val="24"/>
                          <w:lang w:val="es-MX" w:eastAsia="es-MX"/>
                        </w:rPr>
                        <w:t xml:space="preserve">PARTE ACTORA: </w:t>
                      </w:r>
                      <w:r w:rsidRPr="002B7ED1">
                        <w:rPr>
                          <w:rFonts w:ascii="Arial Narrow" w:eastAsia="Times New Roman" w:hAnsi="Arial Narrow" w:cs="Arial"/>
                          <w:spacing w:val="-3"/>
                          <w:sz w:val="24"/>
                          <w:szCs w:val="24"/>
                          <w:lang w:val="es-MX" w:eastAsia="es-MX"/>
                        </w:rPr>
                        <w:t xml:space="preserve">HÉCTOR DAZA BANDERAS </w:t>
                      </w:r>
                    </w:p>
                    <w:p w14:paraId="1403361C"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5A3F8D76" w14:textId="7A1F937D"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 xml:space="preserve">AUTORIDADE RESPONSABLE: </w:t>
                      </w:r>
                      <w:r w:rsidRPr="002B7ED1">
                        <w:rPr>
                          <w:rFonts w:ascii="Arial Narrow" w:eastAsia="Times New Roman" w:hAnsi="Arial Narrow" w:cs="Arial"/>
                          <w:spacing w:val="-3"/>
                          <w:sz w:val="24"/>
                          <w:szCs w:val="24"/>
                          <w:lang w:val="es-MX" w:eastAsia="es-MX"/>
                        </w:rPr>
                        <w:t>PRESIDENTE DEL COMITÉ DIRECTIVO ESTATAL DEL PARTIDO ACCIÓN NACIONAL EN MICHOACÁN</w:t>
                      </w:r>
                    </w:p>
                    <w:p w14:paraId="5322D809" w14:textId="7777777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p>
                    <w:p w14:paraId="7AC6A7E2" w14:textId="77777777" w:rsidR="00706F8F" w:rsidRPr="002B7ED1" w:rsidRDefault="00706F8F" w:rsidP="00706F8F">
                      <w:pPr>
                        <w:spacing w:after="0" w:line="240" w:lineRule="auto"/>
                        <w:jc w:val="both"/>
                        <w:rPr>
                          <w:rFonts w:ascii="Arial Narrow" w:eastAsia="Times New Roman" w:hAnsi="Arial Narrow" w:cs="Arial"/>
                          <w:bCs/>
                          <w:sz w:val="24"/>
                          <w:szCs w:val="24"/>
                          <w:lang w:val="es-MX" w:eastAsia="es-MX"/>
                        </w:rPr>
                      </w:pPr>
                      <w:r w:rsidRPr="002B7ED1">
                        <w:rPr>
                          <w:rFonts w:ascii="Arial Narrow" w:eastAsia="Times New Roman" w:hAnsi="Arial Narrow" w:cs="Arial"/>
                          <w:b/>
                          <w:bCs/>
                          <w:sz w:val="24"/>
                          <w:szCs w:val="24"/>
                          <w:lang w:val="es-MX" w:eastAsia="es-MX"/>
                        </w:rPr>
                        <w:t>MAGISTRADA INSTRUCTORA:</w:t>
                      </w:r>
                      <w:r w:rsidRPr="002B7ED1">
                        <w:rPr>
                          <w:rFonts w:ascii="Arial Narrow" w:eastAsia="Times New Roman" w:hAnsi="Arial Narrow" w:cs="Arial"/>
                          <w:bCs/>
                          <w:sz w:val="24"/>
                          <w:szCs w:val="24"/>
                          <w:lang w:val="es-MX" w:eastAsia="es-MX"/>
                        </w:rPr>
                        <w:t xml:space="preserve"> AMELÍ GISSEL NAVARRO LEPE</w:t>
                      </w:r>
                    </w:p>
                    <w:p w14:paraId="32238868" w14:textId="77777777" w:rsidR="00706F8F" w:rsidRPr="002B7ED1" w:rsidRDefault="00706F8F" w:rsidP="00706F8F">
                      <w:pPr>
                        <w:spacing w:after="0" w:line="240" w:lineRule="auto"/>
                        <w:jc w:val="both"/>
                        <w:rPr>
                          <w:rFonts w:ascii="Arial Narrow" w:eastAsia="Times New Roman" w:hAnsi="Arial Narrow" w:cs="Arial"/>
                          <w:bCs/>
                          <w:sz w:val="24"/>
                          <w:szCs w:val="24"/>
                          <w:lang w:val="es-MX" w:eastAsia="es-MX"/>
                        </w:rPr>
                      </w:pPr>
                    </w:p>
                    <w:p w14:paraId="1834C8A3" w14:textId="77777777" w:rsidR="00706F8F" w:rsidRPr="002B7ED1" w:rsidRDefault="00706F8F" w:rsidP="00706F8F">
                      <w:pPr>
                        <w:spacing w:after="0" w:line="240" w:lineRule="auto"/>
                        <w:jc w:val="both"/>
                        <w:rPr>
                          <w:rFonts w:ascii="Arial Narrow" w:eastAsia="Times New Roman" w:hAnsi="Arial Narrow" w:cs="Arial"/>
                          <w:bCs/>
                          <w:sz w:val="24"/>
                          <w:szCs w:val="24"/>
                          <w:lang w:val="es-MX" w:eastAsia="es-MX"/>
                        </w:rPr>
                      </w:pPr>
                      <w:r w:rsidRPr="002B7ED1">
                        <w:rPr>
                          <w:rFonts w:ascii="Arial Narrow" w:eastAsia="Times New Roman" w:hAnsi="Arial Narrow" w:cs="Arial"/>
                          <w:b/>
                          <w:bCs/>
                          <w:sz w:val="24"/>
                          <w:szCs w:val="24"/>
                          <w:lang w:val="es-MX" w:eastAsia="es-MX"/>
                        </w:rPr>
                        <w:t>SECRETARIA INSTRUCTOR Y PROYECTISTA:</w:t>
                      </w:r>
                      <w:r w:rsidRPr="002B7ED1">
                        <w:rPr>
                          <w:rFonts w:ascii="Arial Narrow" w:eastAsia="Times New Roman" w:hAnsi="Arial Narrow" w:cs="Arial"/>
                          <w:bCs/>
                          <w:sz w:val="24"/>
                          <w:szCs w:val="24"/>
                          <w:lang w:val="es-MX" w:eastAsia="es-MX"/>
                        </w:rPr>
                        <w:t xml:space="preserve"> IVONNE LANDA ROMÁN</w:t>
                      </w:r>
                    </w:p>
                    <w:p w14:paraId="6D3C35A4" w14:textId="088A3F05" w:rsidR="00DB34CF" w:rsidRPr="00706F8F" w:rsidRDefault="00DB34CF" w:rsidP="00706F8F">
                      <w:pPr>
                        <w:spacing w:line="259" w:lineRule="auto"/>
                        <w:jc w:val="both"/>
                        <w:rPr>
                          <w:rFonts w:ascii="Arial Narrow" w:hAnsi="Arial Narrow" w:cs="Arial"/>
                          <w:lang w:val="es-MX"/>
                        </w:rPr>
                      </w:pPr>
                    </w:p>
                  </w:txbxContent>
                </v:textbox>
                <w10:wrap anchorx="margin"/>
              </v:shape>
            </w:pict>
          </mc:Fallback>
        </mc:AlternateContent>
      </w:r>
    </w:p>
    <w:p w14:paraId="3E2A65E2" w14:textId="5DA95088" w:rsidR="00B97DFC" w:rsidRPr="00DD423F" w:rsidRDefault="00B97DFC" w:rsidP="00684F18">
      <w:pPr>
        <w:spacing w:after="0" w:line="360" w:lineRule="auto"/>
        <w:outlineLvl w:val="0"/>
        <w:rPr>
          <w:rFonts w:ascii="Arial" w:hAnsi="Arial" w:cs="Arial"/>
          <w:b/>
          <w:sz w:val="24"/>
          <w:szCs w:val="24"/>
        </w:rPr>
      </w:pPr>
    </w:p>
    <w:p w14:paraId="1CEC210D" w14:textId="711A4691" w:rsidR="00B97DFC" w:rsidRPr="00DD423F" w:rsidRDefault="00B97DFC" w:rsidP="00684F18">
      <w:pPr>
        <w:spacing w:after="0" w:line="360" w:lineRule="auto"/>
        <w:outlineLvl w:val="0"/>
        <w:rPr>
          <w:rFonts w:ascii="Arial" w:hAnsi="Arial" w:cs="Arial"/>
          <w:b/>
          <w:sz w:val="24"/>
          <w:szCs w:val="24"/>
        </w:rPr>
      </w:pPr>
    </w:p>
    <w:p w14:paraId="46C4B691" w14:textId="77777777" w:rsidR="00B97DFC" w:rsidRPr="00DD423F" w:rsidRDefault="00B97DFC" w:rsidP="00684F18">
      <w:pPr>
        <w:spacing w:after="0" w:line="360" w:lineRule="auto"/>
        <w:outlineLvl w:val="0"/>
        <w:rPr>
          <w:rFonts w:ascii="Arial" w:hAnsi="Arial" w:cs="Arial"/>
          <w:b/>
          <w:sz w:val="24"/>
          <w:szCs w:val="24"/>
        </w:rPr>
      </w:pPr>
    </w:p>
    <w:p w14:paraId="086DA035" w14:textId="77777777" w:rsidR="00FB1D81" w:rsidRPr="00DD423F" w:rsidRDefault="00FB1D81" w:rsidP="00684F18">
      <w:pPr>
        <w:spacing w:after="0" w:line="360" w:lineRule="auto"/>
        <w:outlineLvl w:val="0"/>
        <w:rPr>
          <w:rFonts w:ascii="Arial" w:hAnsi="Arial" w:cs="Arial"/>
          <w:b/>
          <w:sz w:val="24"/>
          <w:szCs w:val="24"/>
        </w:rPr>
      </w:pPr>
    </w:p>
    <w:p w14:paraId="2E901715" w14:textId="77777777" w:rsidR="00B97DFC" w:rsidRPr="00DD423F" w:rsidRDefault="00B97DFC" w:rsidP="00684F18">
      <w:pPr>
        <w:spacing w:after="0" w:line="360" w:lineRule="auto"/>
        <w:outlineLvl w:val="0"/>
        <w:rPr>
          <w:rFonts w:ascii="Arial" w:hAnsi="Arial" w:cs="Arial"/>
          <w:b/>
          <w:sz w:val="24"/>
          <w:szCs w:val="24"/>
        </w:rPr>
      </w:pPr>
    </w:p>
    <w:p w14:paraId="666A3BD8" w14:textId="77777777" w:rsidR="00B97DFC" w:rsidRPr="00DD423F" w:rsidRDefault="00B97DFC" w:rsidP="00684F18">
      <w:pPr>
        <w:spacing w:after="0" w:line="360" w:lineRule="auto"/>
        <w:outlineLvl w:val="0"/>
        <w:rPr>
          <w:rFonts w:ascii="Arial" w:hAnsi="Arial" w:cs="Arial"/>
          <w:b/>
          <w:sz w:val="24"/>
          <w:szCs w:val="24"/>
        </w:rPr>
      </w:pPr>
    </w:p>
    <w:p w14:paraId="10FD8323" w14:textId="77777777" w:rsidR="00B97DFC" w:rsidRPr="00DD423F" w:rsidRDefault="00B97DFC" w:rsidP="00684F18">
      <w:pPr>
        <w:spacing w:after="0" w:line="360" w:lineRule="auto"/>
        <w:outlineLvl w:val="0"/>
        <w:rPr>
          <w:rFonts w:ascii="Arial" w:hAnsi="Arial" w:cs="Arial"/>
          <w:b/>
          <w:sz w:val="24"/>
          <w:szCs w:val="24"/>
        </w:rPr>
      </w:pPr>
    </w:p>
    <w:p w14:paraId="0494593F" w14:textId="77777777" w:rsidR="00B97DFC" w:rsidRPr="00DD423F" w:rsidRDefault="00B97DFC" w:rsidP="00684F18">
      <w:pPr>
        <w:spacing w:after="0" w:line="360" w:lineRule="auto"/>
        <w:outlineLvl w:val="0"/>
        <w:rPr>
          <w:rFonts w:ascii="Arial" w:hAnsi="Arial" w:cs="Arial"/>
          <w:b/>
          <w:sz w:val="24"/>
          <w:szCs w:val="24"/>
        </w:rPr>
      </w:pPr>
    </w:p>
    <w:p w14:paraId="42F43C34" w14:textId="77777777" w:rsidR="00B97DFC" w:rsidRPr="00DD423F" w:rsidRDefault="00B97DFC" w:rsidP="00684F18">
      <w:pPr>
        <w:spacing w:after="0" w:line="360" w:lineRule="auto"/>
        <w:outlineLvl w:val="0"/>
        <w:rPr>
          <w:rFonts w:ascii="Arial" w:hAnsi="Arial" w:cs="Arial"/>
          <w:b/>
          <w:sz w:val="24"/>
          <w:szCs w:val="24"/>
        </w:rPr>
      </w:pPr>
    </w:p>
    <w:p w14:paraId="3749CE50" w14:textId="77777777" w:rsidR="00413178" w:rsidRPr="00DD423F" w:rsidRDefault="00413178" w:rsidP="00684F18">
      <w:pPr>
        <w:spacing w:after="0" w:line="360" w:lineRule="auto"/>
        <w:rPr>
          <w:rFonts w:ascii="Arial" w:hAnsi="Arial" w:cs="Arial"/>
          <w:sz w:val="24"/>
          <w:szCs w:val="24"/>
        </w:rPr>
      </w:pPr>
    </w:p>
    <w:p w14:paraId="35EB6BB2" w14:textId="77777777" w:rsidR="00413178" w:rsidRPr="00DD423F" w:rsidRDefault="00413178" w:rsidP="00684F18">
      <w:pPr>
        <w:spacing w:after="0" w:line="360" w:lineRule="auto"/>
        <w:rPr>
          <w:rFonts w:ascii="Arial" w:hAnsi="Arial" w:cs="Arial"/>
          <w:sz w:val="24"/>
          <w:szCs w:val="24"/>
        </w:rPr>
      </w:pPr>
    </w:p>
    <w:p w14:paraId="19F75421" w14:textId="77777777" w:rsidR="002B7ED1" w:rsidRPr="00DD423F" w:rsidRDefault="002B7ED1" w:rsidP="00684F18">
      <w:pPr>
        <w:spacing w:after="0" w:line="360" w:lineRule="auto"/>
        <w:rPr>
          <w:rFonts w:ascii="Arial" w:hAnsi="Arial" w:cs="Arial"/>
          <w:sz w:val="24"/>
          <w:szCs w:val="24"/>
        </w:rPr>
      </w:pPr>
    </w:p>
    <w:p w14:paraId="20796A27" w14:textId="77777777" w:rsidR="002B7ED1" w:rsidRPr="00DD423F" w:rsidRDefault="002B7ED1" w:rsidP="00684F18">
      <w:pPr>
        <w:spacing w:after="0" w:line="360" w:lineRule="auto"/>
        <w:rPr>
          <w:rFonts w:ascii="Arial" w:hAnsi="Arial" w:cs="Arial"/>
          <w:sz w:val="24"/>
          <w:szCs w:val="24"/>
        </w:rPr>
      </w:pPr>
    </w:p>
    <w:p w14:paraId="6A5F4182" w14:textId="77777777" w:rsidR="002B7ED1" w:rsidRPr="00DD423F" w:rsidRDefault="002B7ED1" w:rsidP="00684F18">
      <w:pPr>
        <w:spacing w:after="0" w:line="360" w:lineRule="auto"/>
        <w:rPr>
          <w:rFonts w:ascii="Arial" w:hAnsi="Arial" w:cs="Arial"/>
          <w:sz w:val="24"/>
          <w:szCs w:val="24"/>
        </w:rPr>
      </w:pPr>
    </w:p>
    <w:p w14:paraId="1B94AC6F" w14:textId="77777777" w:rsidR="002B7ED1" w:rsidRPr="00DD423F" w:rsidRDefault="002B7ED1" w:rsidP="00684F18">
      <w:pPr>
        <w:spacing w:after="0" w:line="360" w:lineRule="auto"/>
        <w:rPr>
          <w:rFonts w:ascii="Arial" w:hAnsi="Arial" w:cs="Arial"/>
          <w:sz w:val="24"/>
          <w:szCs w:val="24"/>
        </w:rPr>
      </w:pPr>
    </w:p>
    <w:p w14:paraId="679E00D4" w14:textId="12B40ED3" w:rsidR="00124661" w:rsidRPr="00DD423F" w:rsidRDefault="00D40DE4" w:rsidP="002B7ED1">
      <w:pPr>
        <w:spacing w:after="0" w:line="360" w:lineRule="auto"/>
        <w:jc w:val="both"/>
        <w:rPr>
          <w:rFonts w:ascii="Arial" w:hAnsi="Arial" w:cs="Arial"/>
          <w:sz w:val="24"/>
          <w:szCs w:val="24"/>
          <w:lang w:val="es-ES"/>
        </w:rPr>
      </w:pPr>
      <w:r w:rsidRPr="00DD423F">
        <w:rPr>
          <w:rFonts w:ascii="Arial" w:hAnsi="Arial" w:cs="Arial"/>
          <w:sz w:val="24"/>
          <w:szCs w:val="24"/>
          <w:lang w:val="es-ES"/>
        </w:rPr>
        <w:t>Morelia, Michoacán, a</w:t>
      </w:r>
      <w:r w:rsidR="00D762D4" w:rsidRPr="00DD423F">
        <w:rPr>
          <w:rFonts w:ascii="Arial" w:hAnsi="Arial" w:cs="Arial"/>
          <w:sz w:val="24"/>
          <w:szCs w:val="24"/>
          <w:lang w:val="es-ES"/>
        </w:rPr>
        <w:t xml:space="preserve"> </w:t>
      </w:r>
      <w:r w:rsidR="00DD423F" w:rsidRPr="00DD423F">
        <w:rPr>
          <w:rFonts w:ascii="Arial" w:hAnsi="Arial" w:cs="Arial"/>
          <w:sz w:val="24"/>
          <w:szCs w:val="24"/>
          <w:lang w:val="es-ES"/>
        </w:rPr>
        <w:t>dieciséis</w:t>
      </w:r>
      <w:r w:rsidR="006F4DCB" w:rsidRPr="00DD423F">
        <w:rPr>
          <w:rFonts w:ascii="Arial" w:hAnsi="Arial" w:cs="Arial"/>
          <w:sz w:val="24"/>
          <w:szCs w:val="24"/>
          <w:lang w:val="es-ES"/>
        </w:rPr>
        <w:t xml:space="preserve"> </w:t>
      </w:r>
      <w:r w:rsidR="00067C8E" w:rsidRPr="00DD423F">
        <w:rPr>
          <w:rFonts w:ascii="Arial" w:hAnsi="Arial" w:cs="Arial"/>
          <w:sz w:val="24"/>
          <w:szCs w:val="24"/>
          <w:lang w:val="es-ES"/>
        </w:rPr>
        <w:t>de</w:t>
      </w:r>
      <w:r w:rsidR="007D70E1" w:rsidRPr="00DD423F">
        <w:rPr>
          <w:rFonts w:ascii="Arial" w:hAnsi="Arial" w:cs="Arial"/>
          <w:sz w:val="24"/>
          <w:szCs w:val="24"/>
          <w:lang w:val="es-ES"/>
        </w:rPr>
        <w:t xml:space="preserve"> </w:t>
      </w:r>
      <w:r w:rsidR="00706F8F" w:rsidRPr="00DD423F">
        <w:rPr>
          <w:rFonts w:ascii="Arial" w:hAnsi="Arial" w:cs="Arial"/>
          <w:sz w:val="24"/>
          <w:szCs w:val="24"/>
          <w:lang w:val="es-ES"/>
        </w:rPr>
        <w:t>octubre</w:t>
      </w:r>
      <w:r w:rsidR="00BD656D" w:rsidRPr="00DD423F">
        <w:rPr>
          <w:rFonts w:ascii="Arial" w:hAnsi="Arial" w:cs="Arial"/>
          <w:sz w:val="24"/>
          <w:szCs w:val="24"/>
          <w:lang w:val="es-ES"/>
        </w:rPr>
        <w:t xml:space="preserve"> </w:t>
      </w:r>
      <w:r w:rsidRPr="00DD423F">
        <w:rPr>
          <w:rFonts w:ascii="Arial" w:hAnsi="Arial" w:cs="Arial"/>
          <w:sz w:val="24"/>
          <w:szCs w:val="24"/>
          <w:lang w:val="es-ES"/>
        </w:rPr>
        <w:t>de dos mil veinticinco</w:t>
      </w:r>
      <w:r w:rsidR="00E23761" w:rsidRPr="00DD423F">
        <w:rPr>
          <w:rFonts w:ascii="Arial" w:hAnsi="Arial" w:cs="Arial"/>
          <w:sz w:val="24"/>
          <w:szCs w:val="24"/>
          <w:lang w:val="es-ES"/>
        </w:rPr>
        <w:t>.</w:t>
      </w:r>
      <w:r w:rsidRPr="00DD423F">
        <w:rPr>
          <w:rStyle w:val="Refdenotaalpie"/>
          <w:rFonts w:ascii="Arial" w:hAnsi="Arial" w:cs="Arial"/>
          <w:sz w:val="24"/>
          <w:szCs w:val="24"/>
          <w:lang w:val="es-ES"/>
        </w:rPr>
        <w:footnoteReference w:id="1"/>
      </w:r>
    </w:p>
    <w:p w14:paraId="3FFFF921" w14:textId="77777777" w:rsidR="00294CF1" w:rsidRPr="00DD423F" w:rsidRDefault="00294CF1" w:rsidP="002B7ED1">
      <w:pPr>
        <w:spacing w:after="0" w:line="360" w:lineRule="auto"/>
        <w:jc w:val="both"/>
        <w:rPr>
          <w:rFonts w:ascii="Arial" w:eastAsia="Arial" w:hAnsi="Arial" w:cs="Arial"/>
          <w:b/>
          <w:bCs/>
          <w:sz w:val="24"/>
          <w:szCs w:val="24"/>
        </w:rPr>
      </w:pPr>
    </w:p>
    <w:p w14:paraId="322F4286" w14:textId="46E7E41D" w:rsidR="00294CF1" w:rsidRPr="00DD423F" w:rsidRDefault="00B566FD" w:rsidP="002B7ED1">
      <w:pPr>
        <w:pStyle w:val="NormalWeb"/>
        <w:spacing w:before="0" w:beforeAutospacing="0" w:after="0" w:afterAutospacing="0" w:line="360" w:lineRule="auto"/>
        <w:jc w:val="both"/>
        <w:textAlignment w:val="baseline"/>
        <w:rPr>
          <w:rFonts w:ascii="Arial" w:eastAsia="Arial" w:hAnsi="Arial" w:cs="Arial"/>
        </w:rPr>
      </w:pPr>
      <w:r w:rsidRPr="00DD423F">
        <w:rPr>
          <w:rFonts w:ascii="Arial" w:eastAsia="Arial" w:hAnsi="Arial" w:cs="Arial"/>
          <w:b/>
          <w:bCs/>
        </w:rPr>
        <w:t>Acuerdo</w:t>
      </w:r>
      <w:r w:rsidR="00982EBE" w:rsidRPr="00DD423F">
        <w:rPr>
          <w:rFonts w:ascii="Arial" w:eastAsia="Arial" w:hAnsi="Arial" w:cs="Arial"/>
          <w:b/>
          <w:bCs/>
        </w:rPr>
        <w:t xml:space="preserve"> </w:t>
      </w:r>
      <w:r w:rsidR="0072355A" w:rsidRPr="00DD423F">
        <w:rPr>
          <w:rFonts w:ascii="Arial" w:eastAsia="Arial" w:hAnsi="Arial" w:cs="Arial"/>
        </w:rPr>
        <w:t>que</w:t>
      </w:r>
      <w:r w:rsidRPr="00DD423F">
        <w:rPr>
          <w:rFonts w:ascii="Arial" w:eastAsia="Arial" w:hAnsi="Arial" w:cs="Arial"/>
        </w:rPr>
        <w:t xml:space="preserve"> determina el reencauzamiento del Juicio para la Protección de los Derechos Político-Electorales de la Ciudadanía</w:t>
      </w:r>
      <w:r w:rsidRPr="00DD423F">
        <w:rPr>
          <w:rStyle w:val="Refdenotaalpie"/>
          <w:rFonts w:ascii="Arial" w:eastAsia="Arial" w:hAnsi="Arial" w:cs="Arial"/>
        </w:rPr>
        <w:footnoteReference w:id="2"/>
      </w:r>
      <w:r w:rsidRPr="00DD423F">
        <w:rPr>
          <w:rFonts w:ascii="Arial" w:eastAsia="Arial" w:hAnsi="Arial" w:cs="Arial"/>
        </w:rPr>
        <w:t xml:space="preserve"> citado al rubro, a la Comisión de Justicia del Partido Acción Nacional, de conformidad con lo siguiente. </w:t>
      </w:r>
    </w:p>
    <w:p w14:paraId="7ABBF091" w14:textId="77777777" w:rsidR="00B566FD" w:rsidRPr="00DD423F" w:rsidRDefault="00B566FD" w:rsidP="002B7ED1">
      <w:pPr>
        <w:pStyle w:val="NormalWeb"/>
        <w:spacing w:before="0" w:beforeAutospacing="0" w:after="0" w:afterAutospacing="0" w:line="360" w:lineRule="auto"/>
        <w:jc w:val="both"/>
        <w:textAlignment w:val="baseline"/>
        <w:rPr>
          <w:rFonts w:ascii="Arial" w:hAnsi="Arial" w:cs="Arial"/>
          <w:b/>
        </w:rPr>
      </w:pPr>
    </w:p>
    <w:p w14:paraId="0E94DB77" w14:textId="2C831323" w:rsidR="00124661" w:rsidRPr="00DD423F" w:rsidRDefault="00136682" w:rsidP="002B7ED1">
      <w:pPr>
        <w:suppressAutoHyphens/>
        <w:spacing w:after="0" w:line="360" w:lineRule="auto"/>
        <w:jc w:val="both"/>
        <w:rPr>
          <w:rFonts w:ascii="Arial" w:hAnsi="Arial" w:cs="Arial"/>
          <w:b/>
          <w:sz w:val="24"/>
          <w:szCs w:val="24"/>
        </w:rPr>
      </w:pPr>
      <w:r w:rsidRPr="00DD423F">
        <w:rPr>
          <w:rFonts w:ascii="Arial" w:hAnsi="Arial" w:cs="Arial"/>
          <w:b/>
          <w:sz w:val="24"/>
          <w:szCs w:val="24"/>
        </w:rPr>
        <w:t>1</w:t>
      </w:r>
      <w:r w:rsidR="00D40DE4" w:rsidRPr="00DD423F">
        <w:rPr>
          <w:rFonts w:ascii="Arial" w:hAnsi="Arial" w:cs="Arial"/>
          <w:b/>
          <w:sz w:val="24"/>
          <w:szCs w:val="24"/>
        </w:rPr>
        <w:t>.</w:t>
      </w:r>
      <w:r w:rsidR="004029AD" w:rsidRPr="00DD423F">
        <w:rPr>
          <w:rFonts w:ascii="Arial" w:hAnsi="Arial" w:cs="Arial"/>
          <w:b/>
          <w:sz w:val="24"/>
          <w:szCs w:val="24"/>
        </w:rPr>
        <w:t xml:space="preserve"> </w:t>
      </w:r>
      <w:r w:rsidR="00D40DE4" w:rsidRPr="00DD423F">
        <w:rPr>
          <w:rFonts w:ascii="Arial" w:hAnsi="Arial" w:cs="Arial"/>
          <w:b/>
          <w:sz w:val="24"/>
          <w:szCs w:val="24"/>
        </w:rPr>
        <w:t>A</w:t>
      </w:r>
      <w:r w:rsidR="004029AD" w:rsidRPr="00DD423F">
        <w:rPr>
          <w:rFonts w:ascii="Arial" w:hAnsi="Arial" w:cs="Arial"/>
          <w:b/>
          <w:sz w:val="24"/>
          <w:szCs w:val="24"/>
        </w:rPr>
        <w:t>ntecedentes</w:t>
      </w:r>
    </w:p>
    <w:p w14:paraId="0777588D" w14:textId="77777777" w:rsidR="00136682" w:rsidRPr="00DD423F" w:rsidRDefault="00136682" w:rsidP="002B7ED1">
      <w:pPr>
        <w:suppressAutoHyphens/>
        <w:spacing w:after="0" w:line="360" w:lineRule="auto"/>
        <w:jc w:val="both"/>
        <w:rPr>
          <w:rFonts w:ascii="Arial" w:hAnsi="Arial" w:cs="Arial"/>
          <w:b/>
          <w:sz w:val="24"/>
          <w:szCs w:val="24"/>
        </w:rPr>
      </w:pPr>
    </w:p>
    <w:p w14:paraId="7CE5B7F3" w14:textId="1B6D982D" w:rsidR="00124661" w:rsidRPr="00DD423F" w:rsidRDefault="00D40DE4" w:rsidP="18B58072">
      <w:pPr>
        <w:spacing w:after="0" w:line="360" w:lineRule="auto"/>
        <w:jc w:val="both"/>
        <w:rPr>
          <w:rFonts w:ascii="Arial" w:hAnsi="Arial" w:cs="Arial"/>
          <w:sz w:val="24"/>
          <w:szCs w:val="24"/>
          <w:lang w:val="es-ES"/>
        </w:rPr>
      </w:pPr>
      <w:r w:rsidRPr="00DD423F">
        <w:rPr>
          <w:rFonts w:ascii="Arial" w:hAnsi="Arial" w:cs="Arial"/>
          <w:sz w:val="24"/>
          <w:szCs w:val="24"/>
          <w:lang w:val="es-ES"/>
        </w:rPr>
        <w:t xml:space="preserve">De los hechos descritos en la demanda, así como de las constancias que obran en autos y de aquellos que constituyen un hecho notorio para este </w:t>
      </w:r>
      <w:r w:rsidR="002440B9" w:rsidRPr="00DD423F">
        <w:rPr>
          <w:rFonts w:ascii="Arial" w:hAnsi="Arial" w:cs="Arial"/>
          <w:sz w:val="24"/>
          <w:szCs w:val="24"/>
          <w:lang w:val="es-ES"/>
        </w:rPr>
        <w:t>Tribuna</w:t>
      </w:r>
      <w:r w:rsidR="00AE24F3" w:rsidRPr="00DD423F">
        <w:rPr>
          <w:rFonts w:ascii="Arial" w:hAnsi="Arial" w:cs="Arial"/>
          <w:sz w:val="24"/>
          <w:szCs w:val="24"/>
          <w:lang w:val="es-ES"/>
        </w:rPr>
        <w:t>l</w:t>
      </w:r>
      <w:r w:rsidR="0072355A" w:rsidRPr="00DD423F">
        <w:rPr>
          <w:rFonts w:ascii="Arial" w:hAnsi="Arial" w:cs="Arial"/>
          <w:sz w:val="24"/>
          <w:szCs w:val="24"/>
          <w:lang w:val="es-ES"/>
        </w:rPr>
        <w:t xml:space="preserve"> Electoral del Estado</w:t>
      </w:r>
      <w:r w:rsidR="00B45DEC" w:rsidRPr="00DD423F">
        <w:rPr>
          <w:rFonts w:ascii="Arial" w:hAnsi="Arial" w:cs="Arial"/>
          <w:sz w:val="24"/>
          <w:szCs w:val="24"/>
          <w:lang w:val="es-ES"/>
        </w:rPr>
        <w:t>,</w:t>
      </w:r>
      <w:r w:rsidR="00136682" w:rsidRPr="00DD423F">
        <w:rPr>
          <w:rStyle w:val="Refdenotaalpie"/>
          <w:rFonts w:ascii="Arial" w:hAnsi="Arial" w:cs="Arial"/>
          <w:sz w:val="24"/>
          <w:szCs w:val="24"/>
          <w:lang w:val="es-ES"/>
        </w:rPr>
        <w:footnoteReference w:id="3"/>
      </w:r>
      <w:r w:rsidRPr="00DD423F">
        <w:rPr>
          <w:rFonts w:ascii="Arial" w:hAnsi="Arial" w:cs="Arial"/>
          <w:sz w:val="24"/>
          <w:szCs w:val="24"/>
          <w:lang w:val="es-ES"/>
        </w:rPr>
        <w:t xml:space="preserve"> se advierte lo siguiente: </w:t>
      </w:r>
    </w:p>
    <w:p w14:paraId="4EBFCC22" w14:textId="77777777" w:rsidR="00E4308D" w:rsidRPr="00DD423F" w:rsidRDefault="00E4308D" w:rsidP="002B7ED1">
      <w:pPr>
        <w:pStyle w:val="Sinespaciado"/>
        <w:rPr>
          <w:b/>
          <w:sz w:val="24"/>
          <w:szCs w:val="24"/>
          <w:lang w:val="es-ES_tradnl"/>
        </w:rPr>
      </w:pPr>
    </w:p>
    <w:p w14:paraId="14561782" w14:textId="490503A3" w:rsidR="004B0CC4" w:rsidRPr="00DD423F" w:rsidRDefault="00BC0ADB" w:rsidP="002B7ED1">
      <w:pPr>
        <w:pStyle w:val="Sinespaciado"/>
        <w:rPr>
          <w:b/>
          <w:bCs/>
          <w:sz w:val="24"/>
          <w:szCs w:val="24"/>
          <w:lang w:val="es-ES"/>
        </w:rPr>
      </w:pPr>
      <w:r w:rsidRPr="00DD423F">
        <w:rPr>
          <w:b/>
          <w:sz w:val="24"/>
          <w:szCs w:val="24"/>
          <w:lang w:val="es-ES_tradnl"/>
        </w:rPr>
        <w:t>1.</w:t>
      </w:r>
      <w:r w:rsidR="00136682" w:rsidRPr="00DD423F">
        <w:rPr>
          <w:b/>
          <w:sz w:val="24"/>
          <w:szCs w:val="24"/>
          <w:lang w:val="es-ES_tradnl"/>
        </w:rPr>
        <w:t>1</w:t>
      </w:r>
      <w:r w:rsidRPr="00DD423F">
        <w:rPr>
          <w:b/>
          <w:sz w:val="24"/>
          <w:szCs w:val="24"/>
          <w:lang w:val="es-ES_tradnl"/>
        </w:rPr>
        <w:t xml:space="preserve"> </w:t>
      </w:r>
      <w:r w:rsidRPr="00DD423F">
        <w:rPr>
          <w:b/>
          <w:bCs/>
          <w:sz w:val="24"/>
          <w:szCs w:val="24"/>
          <w:lang w:val="es-ES"/>
        </w:rPr>
        <w:t>Juicio para la Protección de los Derechos Político Electorales de la Ciudadanía</w:t>
      </w:r>
      <w:r w:rsidRPr="00DD423F">
        <w:rPr>
          <w:rStyle w:val="Refdenotaalpie"/>
          <w:sz w:val="24"/>
          <w:szCs w:val="24"/>
          <w:lang w:val="es-ES"/>
        </w:rPr>
        <w:footnoteReference w:id="4"/>
      </w:r>
      <w:r w:rsidRPr="00DD423F">
        <w:rPr>
          <w:b/>
          <w:bCs/>
          <w:sz w:val="24"/>
          <w:szCs w:val="24"/>
          <w:lang w:val="es-ES"/>
        </w:rPr>
        <w:t xml:space="preserve"> </w:t>
      </w:r>
    </w:p>
    <w:p w14:paraId="30A86178" w14:textId="77777777" w:rsidR="00136682" w:rsidRPr="00DD423F" w:rsidRDefault="00136682" w:rsidP="002B7ED1">
      <w:pPr>
        <w:pStyle w:val="Sinespaciado"/>
        <w:rPr>
          <w:b/>
          <w:bCs/>
          <w:sz w:val="24"/>
          <w:szCs w:val="24"/>
          <w:lang w:val="es-ES"/>
        </w:rPr>
      </w:pPr>
    </w:p>
    <w:p w14:paraId="474E38B0" w14:textId="1FBDDCCF" w:rsidR="00BC0ADB" w:rsidRPr="00DD423F" w:rsidRDefault="004B0CC4" w:rsidP="002B7ED1">
      <w:pPr>
        <w:pStyle w:val="Sinespaciado"/>
        <w:rPr>
          <w:bCs/>
          <w:sz w:val="24"/>
          <w:szCs w:val="24"/>
          <w:lang w:val="es-ES_tradnl"/>
        </w:rPr>
      </w:pPr>
      <w:r w:rsidRPr="00DD423F">
        <w:rPr>
          <w:b/>
          <w:bCs/>
          <w:sz w:val="24"/>
          <w:szCs w:val="24"/>
          <w:lang w:val="es-ES"/>
        </w:rPr>
        <w:t>1.1</w:t>
      </w:r>
      <w:r w:rsidR="00136682" w:rsidRPr="00DD423F">
        <w:rPr>
          <w:b/>
          <w:bCs/>
          <w:sz w:val="24"/>
          <w:szCs w:val="24"/>
          <w:lang w:val="es-ES"/>
        </w:rPr>
        <w:t>.1</w:t>
      </w:r>
      <w:r w:rsidRPr="00DD423F">
        <w:rPr>
          <w:b/>
          <w:bCs/>
          <w:sz w:val="24"/>
          <w:szCs w:val="24"/>
          <w:lang w:val="es-ES"/>
        </w:rPr>
        <w:t xml:space="preserve"> Demanda. </w:t>
      </w:r>
      <w:r w:rsidRPr="00DD423F">
        <w:rPr>
          <w:sz w:val="24"/>
          <w:szCs w:val="24"/>
          <w:lang w:val="es-ES"/>
        </w:rPr>
        <w:t xml:space="preserve">El uno de octubre la </w:t>
      </w:r>
      <w:r w:rsidR="00BC0ADB" w:rsidRPr="00DD423F">
        <w:rPr>
          <w:bCs/>
          <w:sz w:val="24"/>
          <w:szCs w:val="24"/>
          <w:lang w:val="es-ES_tradnl"/>
        </w:rPr>
        <w:t>parte actora manifestó que el Comité Directivo Municipal de</w:t>
      </w:r>
      <w:r w:rsidRPr="00DD423F">
        <w:rPr>
          <w:bCs/>
          <w:sz w:val="24"/>
          <w:szCs w:val="24"/>
          <w:lang w:val="es-ES_tradnl"/>
        </w:rPr>
        <w:t>l PAN en</w:t>
      </w:r>
      <w:r w:rsidR="00BC0ADB" w:rsidRPr="00DD423F">
        <w:rPr>
          <w:bCs/>
          <w:sz w:val="24"/>
          <w:szCs w:val="24"/>
          <w:lang w:val="es-ES_tradnl"/>
        </w:rPr>
        <w:t xml:space="preserve"> Uruapan</w:t>
      </w:r>
      <w:r w:rsidR="00174089" w:rsidRPr="00DD423F">
        <w:rPr>
          <w:bCs/>
          <w:sz w:val="24"/>
          <w:szCs w:val="24"/>
          <w:lang w:val="es-ES_tradnl"/>
        </w:rPr>
        <w:t>, Michoacán</w:t>
      </w:r>
      <w:r w:rsidR="00F62A10" w:rsidRPr="00DD423F">
        <w:rPr>
          <w:bCs/>
          <w:sz w:val="24"/>
          <w:szCs w:val="24"/>
          <w:lang w:val="es-ES_tradnl"/>
        </w:rPr>
        <w:t>,</w:t>
      </w:r>
      <w:r w:rsidR="00136682" w:rsidRPr="00DD423F">
        <w:rPr>
          <w:rStyle w:val="Refdenotaalpie"/>
          <w:bCs/>
          <w:sz w:val="24"/>
          <w:szCs w:val="24"/>
          <w:lang w:val="es-ES_tradnl"/>
        </w:rPr>
        <w:t xml:space="preserve"> </w:t>
      </w:r>
      <w:r w:rsidR="00136682" w:rsidRPr="00DD423F">
        <w:rPr>
          <w:rStyle w:val="Refdenotaalpie"/>
          <w:bCs/>
          <w:sz w:val="24"/>
          <w:szCs w:val="24"/>
          <w:lang w:val="es-ES_tradnl"/>
        </w:rPr>
        <w:footnoteReference w:id="5"/>
      </w:r>
      <w:r w:rsidR="00136682" w:rsidRPr="00DD423F">
        <w:rPr>
          <w:bCs/>
          <w:sz w:val="24"/>
          <w:szCs w:val="24"/>
          <w:lang w:val="es-ES_tradnl"/>
        </w:rPr>
        <w:t xml:space="preserve"> </w:t>
      </w:r>
      <w:r w:rsidR="00BC0ADB" w:rsidRPr="00DD423F">
        <w:rPr>
          <w:bCs/>
          <w:sz w:val="24"/>
          <w:szCs w:val="24"/>
          <w:lang w:val="es-ES_tradnl"/>
        </w:rPr>
        <w:t xml:space="preserve">no expidió la </w:t>
      </w:r>
      <w:r w:rsidR="00BC0ADB" w:rsidRPr="00DD423F">
        <w:rPr>
          <w:bCs/>
          <w:sz w:val="24"/>
          <w:szCs w:val="24"/>
          <w:lang w:val="es-ES_tradnl"/>
        </w:rPr>
        <w:lastRenderedPageBreak/>
        <w:t xml:space="preserve">convocatoria para la renovación de su presidencia e integrantes, y que el Comité Directivo Estatal </w:t>
      </w:r>
      <w:r w:rsidRPr="00DD423F">
        <w:rPr>
          <w:bCs/>
          <w:sz w:val="24"/>
          <w:szCs w:val="24"/>
          <w:lang w:val="es-ES_tradnl"/>
        </w:rPr>
        <w:t>del mismo partido político,</w:t>
      </w:r>
      <w:r w:rsidR="00136682" w:rsidRPr="00DD423F">
        <w:rPr>
          <w:rStyle w:val="Refdenotaalpie"/>
          <w:bCs/>
          <w:sz w:val="24"/>
          <w:szCs w:val="24"/>
          <w:lang w:val="es-ES_tradnl"/>
        </w:rPr>
        <w:t xml:space="preserve"> </w:t>
      </w:r>
      <w:r w:rsidR="00136682" w:rsidRPr="00DD423F">
        <w:rPr>
          <w:rStyle w:val="Refdenotaalpie"/>
          <w:bCs/>
          <w:sz w:val="24"/>
          <w:szCs w:val="24"/>
          <w:lang w:val="es-ES_tradnl"/>
        </w:rPr>
        <w:footnoteReference w:id="6"/>
      </w:r>
      <w:r w:rsidRPr="00DD423F">
        <w:rPr>
          <w:bCs/>
          <w:sz w:val="24"/>
          <w:szCs w:val="24"/>
          <w:lang w:val="es-ES_tradnl"/>
        </w:rPr>
        <w:t xml:space="preserve"> </w:t>
      </w:r>
      <w:r w:rsidR="00BC0ADB" w:rsidRPr="00DD423F">
        <w:rPr>
          <w:bCs/>
          <w:sz w:val="24"/>
          <w:szCs w:val="24"/>
          <w:lang w:val="es-ES_tradnl"/>
        </w:rPr>
        <w:t>tampoco la emitió de manera supletoria.</w:t>
      </w:r>
    </w:p>
    <w:p w14:paraId="1EE19C6B" w14:textId="77777777" w:rsidR="00BC0ADB" w:rsidRPr="00DD423F" w:rsidRDefault="00BC0ADB" w:rsidP="002B7ED1">
      <w:pPr>
        <w:pStyle w:val="Sinespaciado"/>
        <w:rPr>
          <w:b/>
          <w:sz w:val="24"/>
          <w:szCs w:val="24"/>
          <w:lang w:val="es-ES_tradnl"/>
        </w:rPr>
      </w:pPr>
    </w:p>
    <w:p w14:paraId="5DD2BCE0" w14:textId="39A0A5FA" w:rsidR="00857C7F" w:rsidRPr="00DD423F" w:rsidRDefault="00857C7F" w:rsidP="002B7ED1">
      <w:pPr>
        <w:pStyle w:val="Sinespaciado"/>
        <w:rPr>
          <w:sz w:val="24"/>
          <w:szCs w:val="24"/>
          <w:lang w:val="es-ES"/>
        </w:rPr>
      </w:pPr>
      <w:r w:rsidRPr="00DD423F">
        <w:rPr>
          <w:b/>
          <w:sz w:val="24"/>
          <w:szCs w:val="24"/>
          <w:lang w:val="es-ES_tradnl"/>
        </w:rPr>
        <w:t>1</w:t>
      </w:r>
      <w:r w:rsidR="00136682" w:rsidRPr="00DD423F">
        <w:rPr>
          <w:b/>
          <w:sz w:val="24"/>
          <w:szCs w:val="24"/>
          <w:lang w:val="es-ES_tradnl"/>
        </w:rPr>
        <w:t>.1</w:t>
      </w:r>
      <w:r w:rsidRPr="00DD423F">
        <w:rPr>
          <w:b/>
          <w:sz w:val="24"/>
          <w:szCs w:val="24"/>
          <w:lang w:val="es-ES_tradnl"/>
        </w:rPr>
        <w:t xml:space="preserve">.2 </w:t>
      </w:r>
      <w:r w:rsidRPr="00DD423F">
        <w:rPr>
          <w:b/>
          <w:bCs/>
          <w:sz w:val="24"/>
          <w:szCs w:val="24"/>
          <w:lang w:val="es-ES"/>
        </w:rPr>
        <w:t xml:space="preserve">Registro y turno a ponencia. </w:t>
      </w:r>
      <w:r w:rsidRPr="00DD423F">
        <w:rPr>
          <w:sz w:val="24"/>
          <w:szCs w:val="24"/>
          <w:lang w:val="es-ES"/>
        </w:rPr>
        <w:t>Mediante acuerdo de esa misma fecha</w:t>
      </w:r>
      <w:r w:rsidR="00BC3B3B" w:rsidRPr="00DD423F">
        <w:rPr>
          <w:sz w:val="24"/>
          <w:szCs w:val="24"/>
          <w:lang w:val="es-ES"/>
        </w:rPr>
        <w:t>,</w:t>
      </w:r>
      <w:r w:rsidR="00B97368" w:rsidRPr="00DD423F">
        <w:rPr>
          <w:sz w:val="24"/>
          <w:szCs w:val="24"/>
          <w:lang w:val="es-ES"/>
        </w:rPr>
        <w:t xml:space="preserve"> la magistrada presidenta </w:t>
      </w:r>
      <w:proofErr w:type="spellStart"/>
      <w:r w:rsidR="00B97368" w:rsidRPr="00DD423F">
        <w:rPr>
          <w:rFonts w:eastAsia="Arial"/>
          <w:sz w:val="24"/>
          <w:szCs w:val="24"/>
          <w:lang w:val="es-ES"/>
        </w:rPr>
        <w:t>Amelí</w:t>
      </w:r>
      <w:proofErr w:type="spellEnd"/>
      <w:r w:rsidR="00B97368" w:rsidRPr="00DD423F">
        <w:rPr>
          <w:rFonts w:eastAsia="Arial"/>
          <w:sz w:val="24"/>
          <w:szCs w:val="24"/>
          <w:lang w:val="es-ES"/>
        </w:rPr>
        <w:t xml:space="preserve"> </w:t>
      </w:r>
      <w:proofErr w:type="spellStart"/>
      <w:r w:rsidR="00B97368" w:rsidRPr="00DD423F">
        <w:rPr>
          <w:rFonts w:eastAsia="Arial"/>
          <w:sz w:val="24"/>
          <w:szCs w:val="24"/>
          <w:lang w:val="es-ES"/>
        </w:rPr>
        <w:t>Gissel</w:t>
      </w:r>
      <w:proofErr w:type="spellEnd"/>
      <w:r w:rsidR="00B97368" w:rsidRPr="00DD423F">
        <w:rPr>
          <w:rFonts w:eastAsia="Arial"/>
          <w:sz w:val="24"/>
          <w:szCs w:val="24"/>
          <w:lang w:val="es-ES"/>
        </w:rPr>
        <w:t xml:space="preserve"> Navarro Lepe</w:t>
      </w:r>
      <w:r w:rsidR="00B97368" w:rsidRPr="00DD423F">
        <w:rPr>
          <w:sz w:val="24"/>
          <w:szCs w:val="24"/>
          <w:lang w:val="es-ES"/>
        </w:rPr>
        <w:t xml:space="preserve"> ordenó integrar y registrar el presente expediente con la clave </w:t>
      </w:r>
      <w:r w:rsidR="00B97368" w:rsidRPr="00DD423F">
        <w:rPr>
          <w:b/>
          <w:bCs/>
          <w:sz w:val="24"/>
          <w:szCs w:val="24"/>
          <w:lang w:val="es-ES"/>
        </w:rPr>
        <w:t>TEEM-JDC-234/2025</w:t>
      </w:r>
      <w:r w:rsidR="00B97368" w:rsidRPr="00DD423F">
        <w:rPr>
          <w:sz w:val="24"/>
          <w:szCs w:val="24"/>
          <w:lang w:val="es-ES"/>
        </w:rPr>
        <w:t>, y lo turn</w:t>
      </w:r>
      <w:r w:rsidR="002B7ED1" w:rsidRPr="00DD423F">
        <w:rPr>
          <w:sz w:val="24"/>
          <w:szCs w:val="24"/>
          <w:lang w:val="es-ES"/>
        </w:rPr>
        <w:t>ó</w:t>
      </w:r>
      <w:r w:rsidR="00B97368" w:rsidRPr="00DD423F">
        <w:rPr>
          <w:sz w:val="24"/>
          <w:szCs w:val="24"/>
          <w:lang w:val="es-ES"/>
        </w:rPr>
        <w:t xml:space="preserve"> a la ponencia a su cargo.</w:t>
      </w:r>
      <w:r w:rsidR="00BC3B3B" w:rsidRPr="00DD423F">
        <w:rPr>
          <w:rStyle w:val="Refdenotaalpie"/>
          <w:sz w:val="24"/>
          <w:szCs w:val="24"/>
          <w:lang w:val="es-ES"/>
        </w:rPr>
        <w:footnoteReference w:id="7"/>
      </w:r>
    </w:p>
    <w:p w14:paraId="34BB45F0" w14:textId="77777777" w:rsidR="00B97368" w:rsidRPr="00DD423F" w:rsidRDefault="00B97368" w:rsidP="002B7ED1">
      <w:pPr>
        <w:pStyle w:val="Sinespaciado"/>
        <w:rPr>
          <w:sz w:val="24"/>
          <w:szCs w:val="24"/>
          <w:lang w:val="es-ES_tradnl"/>
        </w:rPr>
      </w:pPr>
    </w:p>
    <w:p w14:paraId="79D20947" w14:textId="6A9589A1" w:rsidR="00BC0ADB" w:rsidRPr="00DD423F" w:rsidRDefault="00136682" w:rsidP="18B58072">
      <w:pPr>
        <w:pStyle w:val="Sinespaciado"/>
        <w:rPr>
          <w:sz w:val="24"/>
          <w:szCs w:val="24"/>
          <w:lang w:val="es-ES"/>
        </w:rPr>
      </w:pPr>
      <w:r w:rsidRPr="00DD423F">
        <w:rPr>
          <w:b/>
          <w:bCs/>
          <w:sz w:val="24"/>
          <w:szCs w:val="24"/>
          <w:lang w:val="es-ES"/>
        </w:rPr>
        <w:t>1.</w:t>
      </w:r>
      <w:r w:rsidR="00B97368" w:rsidRPr="00DD423F">
        <w:rPr>
          <w:b/>
          <w:bCs/>
          <w:sz w:val="24"/>
          <w:szCs w:val="24"/>
          <w:lang w:val="es-ES"/>
        </w:rPr>
        <w:t xml:space="preserve">1.3 Radicación. </w:t>
      </w:r>
      <w:r w:rsidR="00B97368" w:rsidRPr="00DD423F">
        <w:rPr>
          <w:sz w:val="24"/>
          <w:szCs w:val="24"/>
          <w:lang w:val="es-ES"/>
        </w:rPr>
        <w:t>Ese mismo día, se recibió</w:t>
      </w:r>
      <w:r w:rsidR="00F967CA" w:rsidRPr="00DD423F">
        <w:rPr>
          <w:sz w:val="24"/>
          <w:szCs w:val="24"/>
          <w:lang w:val="es-ES"/>
        </w:rPr>
        <w:t xml:space="preserve"> en ponencia</w:t>
      </w:r>
      <w:r w:rsidR="00B97368" w:rsidRPr="00DD423F">
        <w:rPr>
          <w:sz w:val="24"/>
          <w:szCs w:val="24"/>
          <w:lang w:val="es-ES"/>
        </w:rPr>
        <w:t xml:space="preserve"> el Juicio de la Ciudadanía y se ordenó a la responsable realizar el trámite de ley correspondiente</w:t>
      </w:r>
      <w:r w:rsidR="00BC3B3B" w:rsidRPr="00DD423F">
        <w:rPr>
          <w:sz w:val="24"/>
          <w:szCs w:val="24"/>
          <w:lang w:val="es-ES"/>
        </w:rPr>
        <w:t>.</w:t>
      </w:r>
      <w:r w:rsidR="00B97368" w:rsidRPr="00DD423F">
        <w:rPr>
          <w:rStyle w:val="Refdenotaalpie"/>
          <w:sz w:val="24"/>
          <w:szCs w:val="24"/>
          <w:lang w:val="es-ES"/>
        </w:rPr>
        <w:footnoteReference w:id="8"/>
      </w:r>
    </w:p>
    <w:p w14:paraId="40F95F51" w14:textId="77777777" w:rsidR="00B97368" w:rsidRPr="00DD423F" w:rsidRDefault="00B97368" w:rsidP="002B7ED1">
      <w:pPr>
        <w:pStyle w:val="Sinespaciado"/>
        <w:rPr>
          <w:bCs/>
          <w:sz w:val="24"/>
          <w:szCs w:val="24"/>
          <w:lang w:val="es-ES_tradnl"/>
        </w:rPr>
      </w:pPr>
    </w:p>
    <w:p w14:paraId="7EA54B35" w14:textId="0F42FD1E" w:rsidR="00B97368" w:rsidRPr="00DD423F" w:rsidRDefault="00136682" w:rsidP="18B58072">
      <w:pPr>
        <w:pStyle w:val="Sinespaciado"/>
        <w:rPr>
          <w:sz w:val="24"/>
          <w:szCs w:val="24"/>
          <w:lang w:val="es-ES"/>
        </w:rPr>
      </w:pPr>
      <w:r w:rsidRPr="00DD423F">
        <w:rPr>
          <w:b/>
          <w:bCs/>
          <w:sz w:val="24"/>
          <w:szCs w:val="24"/>
          <w:lang w:val="es-ES"/>
        </w:rPr>
        <w:t>1.</w:t>
      </w:r>
      <w:r w:rsidR="00B97368" w:rsidRPr="00DD423F">
        <w:rPr>
          <w:b/>
          <w:bCs/>
          <w:sz w:val="24"/>
          <w:szCs w:val="24"/>
          <w:lang w:val="es-ES"/>
        </w:rPr>
        <w:t xml:space="preserve">1.4 Requerimiento. </w:t>
      </w:r>
      <w:r w:rsidR="00B97368" w:rsidRPr="00DD423F">
        <w:rPr>
          <w:sz w:val="24"/>
          <w:szCs w:val="24"/>
          <w:lang w:val="es-ES"/>
        </w:rPr>
        <w:t>Con</w:t>
      </w:r>
      <w:r w:rsidR="00BC3B3B" w:rsidRPr="00DD423F">
        <w:rPr>
          <w:b/>
          <w:bCs/>
          <w:sz w:val="24"/>
          <w:szCs w:val="24"/>
          <w:lang w:val="es-ES"/>
        </w:rPr>
        <w:t xml:space="preserve"> </w:t>
      </w:r>
      <w:r w:rsidR="00BC3B3B" w:rsidRPr="00DD423F">
        <w:rPr>
          <w:sz w:val="24"/>
          <w:szCs w:val="24"/>
          <w:lang w:val="es-ES"/>
        </w:rPr>
        <w:t>la finalidad de allegarse de toda la documentación necesaria para resolver el presente juicio</w:t>
      </w:r>
      <w:r w:rsidR="0062232A" w:rsidRPr="00DD423F">
        <w:rPr>
          <w:sz w:val="24"/>
          <w:szCs w:val="24"/>
          <w:lang w:val="es-ES"/>
        </w:rPr>
        <w:t xml:space="preserve">, el siete de octubre, se requirió al Comité Directivo, </w:t>
      </w:r>
      <w:r w:rsidR="00B566FD" w:rsidRPr="00DD423F">
        <w:rPr>
          <w:sz w:val="24"/>
          <w:szCs w:val="24"/>
          <w:lang w:val="es-ES"/>
        </w:rPr>
        <w:t xml:space="preserve">el cual dio cumplimiento en tiempo </w:t>
      </w:r>
      <w:r w:rsidR="00171675" w:rsidRPr="00DD423F">
        <w:rPr>
          <w:sz w:val="24"/>
          <w:szCs w:val="24"/>
          <w:lang w:val="es-ES"/>
        </w:rPr>
        <w:t xml:space="preserve">y </w:t>
      </w:r>
      <w:r w:rsidR="00B566FD" w:rsidRPr="00DD423F">
        <w:rPr>
          <w:sz w:val="24"/>
          <w:szCs w:val="24"/>
          <w:lang w:val="es-ES"/>
        </w:rPr>
        <w:t>forma</w:t>
      </w:r>
      <w:r w:rsidR="002B7ED1" w:rsidRPr="00DD423F">
        <w:rPr>
          <w:sz w:val="24"/>
          <w:szCs w:val="24"/>
          <w:lang w:val="es-ES"/>
        </w:rPr>
        <w:t xml:space="preserve"> el nueve siguiente</w:t>
      </w:r>
      <w:r w:rsidR="00B566FD" w:rsidRPr="00DD423F">
        <w:rPr>
          <w:sz w:val="24"/>
          <w:szCs w:val="24"/>
          <w:lang w:val="es-ES"/>
        </w:rPr>
        <w:t>.</w:t>
      </w:r>
    </w:p>
    <w:p w14:paraId="0590AFD6" w14:textId="77777777" w:rsidR="0062232A" w:rsidRPr="00DD423F" w:rsidRDefault="0062232A" w:rsidP="002B7ED1">
      <w:pPr>
        <w:pStyle w:val="Sinespaciado"/>
        <w:rPr>
          <w:b/>
          <w:sz w:val="24"/>
          <w:szCs w:val="24"/>
          <w:lang w:val="es-ES_tradnl"/>
        </w:rPr>
      </w:pPr>
    </w:p>
    <w:p w14:paraId="0721B230" w14:textId="46BA9F88" w:rsidR="00781FDD" w:rsidRPr="00DD423F" w:rsidRDefault="00136682" w:rsidP="002B7ED1">
      <w:pPr>
        <w:spacing w:after="0" w:line="360" w:lineRule="auto"/>
        <w:jc w:val="both"/>
        <w:rPr>
          <w:rFonts w:ascii="Arial" w:hAnsi="Arial" w:cs="Arial"/>
          <w:b/>
          <w:bCs/>
          <w:color w:val="000000" w:themeColor="text1"/>
          <w:sz w:val="24"/>
          <w:szCs w:val="24"/>
        </w:rPr>
      </w:pPr>
      <w:r w:rsidRPr="00DD423F">
        <w:rPr>
          <w:rFonts w:ascii="Arial" w:hAnsi="Arial" w:cs="Arial"/>
          <w:b/>
          <w:bCs/>
          <w:color w:val="000000" w:themeColor="text1"/>
          <w:sz w:val="24"/>
          <w:szCs w:val="24"/>
        </w:rPr>
        <w:t>2</w:t>
      </w:r>
      <w:r w:rsidR="00781FDD" w:rsidRPr="00DD423F">
        <w:rPr>
          <w:rFonts w:ascii="Arial" w:hAnsi="Arial" w:cs="Arial"/>
          <w:b/>
          <w:bCs/>
          <w:color w:val="000000" w:themeColor="text1"/>
          <w:sz w:val="24"/>
          <w:szCs w:val="24"/>
        </w:rPr>
        <w:t>. Competencia</w:t>
      </w:r>
    </w:p>
    <w:p w14:paraId="18469EF3" w14:textId="77777777" w:rsidR="00136682" w:rsidRPr="00DD423F" w:rsidRDefault="00136682" w:rsidP="002B7ED1">
      <w:pPr>
        <w:spacing w:after="0" w:line="360" w:lineRule="auto"/>
        <w:jc w:val="both"/>
        <w:rPr>
          <w:rFonts w:ascii="Arial" w:hAnsi="Arial" w:cs="Arial"/>
          <w:b/>
          <w:bCs/>
          <w:color w:val="000000" w:themeColor="text1"/>
          <w:sz w:val="24"/>
          <w:szCs w:val="24"/>
        </w:rPr>
      </w:pPr>
    </w:p>
    <w:p w14:paraId="6A324A36" w14:textId="5F0AF7DB" w:rsidR="00174089" w:rsidRPr="00DD423F" w:rsidRDefault="00781FDD"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rPr>
        <w:t>E</w:t>
      </w:r>
      <w:r w:rsidR="003A3C15" w:rsidRPr="00DD423F">
        <w:rPr>
          <w:rFonts w:ascii="Arial" w:eastAsia="Arial" w:hAnsi="Arial" w:cs="Arial"/>
        </w:rPr>
        <w:t xml:space="preserve">ste </w:t>
      </w:r>
      <w:r w:rsidRPr="00DD423F">
        <w:rPr>
          <w:rFonts w:ascii="Arial" w:eastAsia="Arial" w:hAnsi="Arial" w:cs="Arial"/>
        </w:rPr>
        <w:t>Tribunal es</w:t>
      </w:r>
      <w:r w:rsidRPr="00DD423F">
        <w:rPr>
          <w:rFonts w:ascii="Arial" w:eastAsia="Arial" w:hAnsi="Arial" w:cs="Arial"/>
          <w:lang w:val="es-MX" w:eastAsia="en-US"/>
        </w:rPr>
        <w:t xml:space="preserve"> </w:t>
      </w:r>
      <w:r w:rsidR="00216ACA" w:rsidRPr="00DD423F">
        <w:rPr>
          <w:rFonts w:ascii="Arial" w:eastAsia="Arial" w:hAnsi="Arial" w:cs="Arial"/>
          <w:lang w:val="es-MX" w:eastAsia="en-US"/>
        </w:rPr>
        <w:t xml:space="preserve">formalmente </w:t>
      </w:r>
      <w:r w:rsidRPr="00DD423F">
        <w:rPr>
          <w:rFonts w:ascii="Arial" w:eastAsia="Arial" w:hAnsi="Arial" w:cs="Arial"/>
          <w:lang w:val="es-MX" w:eastAsia="en-US"/>
        </w:rPr>
        <w:t xml:space="preserve">competente para conocer y resolver el presente medio de impugnación, </w:t>
      </w:r>
      <w:r w:rsidR="003A3C15" w:rsidRPr="00DD423F">
        <w:rPr>
          <w:rFonts w:ascii="Arial" w:eastAsia="Arial" w:hAnsi="Arial" w:cs="Arial"/>
          <w:lang w:val="es-MX" w:eastAsia="en-US"/>
        </w:rPr>
        <w:t xml:space="preserve">al </w:t>
      </w:r>
      <w:r w:rsidRPr="00DD423F">
        <w:rPr>
          <w:rFonts w:ascii="Arial" w:eastAsia="Arial" w:hAnsi="Arial" w:cs="Arial"/>
          <w:lang w:val="es-MX" w:eastAsia="en-US"/>
        </w:rPr>
        <w:t xml:space="preserve">tratarse de un </w:t>
      </w:r>
      <w:r w:rsidR="003A3C15" w:rsidRPr="00DD423F">
        <w:rPr>
          <w:rFonts w:ascii="Arial" w:eastAsia="Arial" w:hAnsi="Arial" w:cs="Arial"/>
          <w:iCs/>
          <w:lang w:val="es-MX" w:eastAsia="en-US"/>
        </w:rPr>
        <w:t>J</w:t>
      </w:r>
      <w:r w:rsidRPr="00DD423F">
        <w:rPr>
          <w:rFonts w:ascii="Arial" w:eastAsia="Arial" w:hAnsi="Arial" w:cs="Arial"/>
          <w:iCs/>
          <w:lang w:val="es-MX" w:eastAsia="en-US"/>
        </w:rPr>
        <w:t xml:space="preserve">uicio de la </w:t>
      </w:r>
      <w:r w:rsidR="003A3C15" w:rsidRPr="00DD423F">
        <w:rPr>
          <w:rFonts w:ascii="Arial" w:eastAsia="Arial" w:hAnsi="Arial" w:cs="Arial"/>
          <w:iCs/>
          <w:lang w:val="es-MX" w:eastAsia="en-US"/>
        </w:rPr>
        <w:t>C</w:t>
      </w:r>
      <w:r w:rsidRPr="00DD423F">
        <w:rPr>
          <w:rFonts w:ascii="Arial" w:eastAsia="Arial" w:hAnsi="Arial" w:cs="Arial"/>
          <w:iCs/>
          <w:lang w:val="es-MX" w:eastAsia="en-US"/>
        </w:rPr>
        <w:t>iudadanía</w:t>
      </w:r>
      <w:r w:rsidR="00FE544E" w:rsidRPr="00DD423F">
        <w:rPr>
          <w:rFonts w:ascii="Arial" w:eastAsia="Arial" w:hAnsi="Arial" w:cs="Arial"/>
          <w:iCs/>
          <w:lang w:val="es-MX" w:eastAsia="en-US"/>
        </w:rPr>
        <w:t xml:space="preserve"> presentado </w:t>
      </w:r>
      <w:r w:rsidR="003A3C15" w:rsidRPr="00DD423F">
        <w:rPr>
          <w:rFonts w:ascii="Arial" w:eastAsia="Arial" w:hAnsi="Arial" w:cs="Arial"/>
          <w:iCs/>
          <w:lang w:val="es-MX" w:eastAsia="en-US"/>
        </w:rPr>
        <w:t xml:space="preserve">por </w:t>
      </w:r>
      <w:r w:rsidR="003A3C15" w:rsidRPr="00DD423F">
        <w:rPr>
          <w:rFonts w:ascii="Arial" w:eastAsia="Arial" w:hAnsi="Arial" w:cs="Arial"/>
          <w:lang w:val="es-MX" w:eastAsia="en-US"/>
        </w:rPr>
        <w:t>la parte actora</w:t>
      </w:r>
      <w:r w:rsidRPr="00DD423F">
        <w:rPr>
          <w:rFonts w:ascii="Arial" w:eastAsia="Arial" w:hAnsi="Arial" w:cs="Arial"/>
          <w:lang w:val="es-MX" w:eastAsia="en-US"/>
        </w:rPr>
        <w:t xml:space="preserve">, </w:t>
      </w:r>
      <w:r w:rsidR="003A3C15" w:rsidRPr="00DD423F">
        <w:rPr>
          <w:rFonts w:ascii="Arial" w:eastAsia="Arial" w:hAnsi="Arial" w:cs="Arial"/>
          <w:lang w:val="es-MX" w:eastAsia="en-US"/>
        </w:rPr>
        <w:t>quien se ostenta como miembro activo del Partido Acción Nacional,</w:t>
      </w:r>
      <w:r w:rsidR="00136682" w:rsidRPr="00DD423F">
        <w:rPr>
          <w:rStyle w:val="Refdenotaalpie"/>
          <w:rFonts w:ascii="Arial" w:eastAsia="Arial" w:hAnsi="Arial" w:cs="Arial"/>
          <w:lang w:val="es-MX" w:eastAsia="en-US"/>
        </w:rPr>
        <w:t xml:space="preserve"> </w:t>
      </w:r>
      <w:r w:rsidR="00136682" w:rsidRPr="00DD423F">
        <w:rPr>
          <w:rStyle w:val="Refdenotaalpie"/>
          <w:rFonts w:ascii="Arial" w:eastAsia="Arial" w:hAnsi="Arial" w:cs="Arial"/>
          <w:lang w:val="es-MX" w:eastAsia="en-US"/>
        </w:rPr>
        <w:footnoteReference w:id="9"/>
      </w:r>
      <w:r w:rsidR="00174089" w:rsidRPr="00DD423F">
        <w:rPr>
          <w:rFonts w:ascii="Arial" w:eastAsia="Arial" w:hAnsi="Arial" w:cs="Arial"/>
          <w:lang w:val="es-MX" w:eastAsia="en-US"/>
        </w:rPr>
        <w:t xml:space="preserve"> </w:t>
      </w:r>
      <w:r w:rsidR="00174089" w:rsidRPr="00DD423F">
        <w:rPr>
          <w:rFonts w:ascii="Arial" w:eastAsia="Arial" w:hAnsi="Arial" w:cs="Arial"/>
          <w:lang w:val="es-MX"/>
        </w:rPr>
        <w:t xml:space="preserve">a fin de controvertir una supuesta omisión </w:t>
      </w:r>
      <w:r w:rsidR="00F967CA" w:rsidRPr="00DD423F">
        <w:rPr>
          <w:rFonts w:ascii="Arial" w:eastAsia="Arial" w:hAnsi="Arial" w:cs="Arial"/>
          <w:lang w:val="es-MX"/>
        </w:rPr>
        <w:t>del</w:t>
      </w:r>
      <w:r w:rsidR="00174089" w:rsidRPr="00DD423F">
        <w:rPr>
          <w:rFonts w:ascii="Arial" w:eastAsia="Arial" w:hAnsi="Arial" w:cs="Arial"/>
          <w:lang w:val="es-MX"/>
        </w:rPr>
        <w:t xml:space="preserve"> Comité Directivo </w:t>
      </w:r>
      <w:r w:rsidR="00171675" w:rsidRPr="00DD423F">
        <w:rPr>
          <w:rFonts w:ascii="Arial" w:eastAsia="Arial" w:hAnsi="Arial" w:cs="Arial"/>
          <w:lang w:val="es-MX"/>
        </w:rPr>
        <w:t xml:space="preserve">de emitir </w:t>
      </w:r>
      <w:r w:rsidR="00174089" w:rsidRPr="00DD423F">
        <w:rPr>
          <w:rFonts w:ascii="Arial" w:eastAsia="Arial" w:hAnsi="Arial" w:cs="Arial"/>
          <w:lang w:val="es-MX"/>
        </w:rPr>
        <w:t>la convocatoria para la renovación de los integrantes del Comité Municipal.</w:t>
      </w:r>
    </w:p>
    <w:p w14:paraId="5C9F70B3" w14:textId="77777777" w:rsidR="00F62A10" w:rsidRPr="00DD423F" w:rsidRDefault="00F62A10" w:rsidP="002B7ED1">
      <w:pPr>
        <w:pStyle w:val="NormalWeb"/>
        <w:spacing w:before="0" w:beforeAutospacing="0" w:after="0" w:afterAutospacing="0" w:line="360" w:lineRule="auto"/>
        <w:jc w:val="both"/>
        <w:rPr>
          <w:rFonts w:ascii="Arial" w:eastAsia="Arial" w:hAnsi="Arial" w:cs="Arial"/>
          <w:lang w:val="es-MX"/>
        </w:rPr>
      </w:pPr>
    </w:p>
    <w:p w14:paraId="13687838" w14:textId="7ADE5710" w:rsidR="00B566FD" w:rsidRPr="00DD423F" w:rsidRDefault="00B566FD" w:rsidP="18B58072">
      <w:pPr>
        <w:pStyle w:val="NormalWeb"/>
        <w:spacing w:before="0" w:beforeAutospacing="0" w:after="0" w:afterAutospacing="0" w:line="360" w:lineRule="auto"/>
        <w:jc w:val="both"/>
        <w:rPr>
          <w:rFonts w:ascii="Arial" w:eastAsia="Arial" w:hAnsi="Arial" w:cs="Arial"/>
          <w:lang w:val="es-ES"/>
        </w:rPr>
      </w:pPr>
      <w:r w:rsidRPr="00DD423F">
        <w:rPr>
          <w:rFonts w:ascii="Arial" w:eastAsia="Arial" w:hAnsi="Arial" w:cs="Arial"/>
          <w:lang w:val="es-ES"/>
        </w:rPr>
        <w:t>Lo anterior, con fundamento en los artículos 98 A de la Constitución Política del Estado Libre y Soberano de Michoacán de Ocampo; 60, 64 fracción XIII, y 66 fracciones II y III del Código Electoral del Estado de Michoacán de Ocampo; y 5</w:t>
      </w:r>
      <w:r w:rsidR="00136682" w:rsidRPr="00DD423F">
        <w:rPr>
          <w:rFonts w:ascii="Arial" w:eastAsia="Arial" w:hAnsi="Arial" w:cs="Arial"/>
          <w:lang w:val="es-ES"/>
        </w:rPr>
        <w:t>, 73, 74 inciso d) y 76,</w:t>
      </w:r>
      <w:r w:rsidRPr="00DD423F">
        <w:rPr>
          <w:rFonts w:ascii="Arial" w:eastAsia="Arial" w:hAnsi="Arial" w:cs="Arial"/>
          <w:lang w:val="es-ES"/>
        </w:rPr>
        <w:t xml:space="preserve"> de la Ley de Justicia en Materia Electoral y de Participación Ciudadana del Estado de Michoacán de Ocampo.</w:t>
      </w:r>
      <w:r w:rsidR="00B11F54" w:rsidRPr="00DD423F">
        <w:rPr>
          <w:rStyle w:val="Refdenotaalpie"/>
          <w:rFonts w:ascii="Arial" w:eastAsia="Arial" w:hAnsi="Arial" w:cs="Arial"/>
          <w:lang w:val="es-ES"/>
        </w:rPr>
        <w:footnoteReference w:id="10"/>
      </w:r>
    </w:p>
    <w:p w14:paraId="6BBB0205" w14:textId="77777777" w:rsidR="002B7ED1" w:rsidRPr="00DD423F" w:rsidRDefault="002B7ED1" w:rsidP="002B7ED1">
      <w:pPr>
        <w:pStyle w:val="NormalWeb"/>
        <w:spacing w:before="0" w:beforeAutospacing="0" w:after="0" w:afterAutospacing="0" w:line="360" w:lineRule="auto"/>
        <w:jc w:val="both"/>
        <w:rPr>
          <w:rFonts w:ascii="Arial" w:eastAsia="Arial" w:hAnsi="Arial" w:cs="Arial"/>
          <w:lang w:eastAsia="en-US"/>
        </w:rPr>
      </w:pPr>
    </w:p>
    <w:p w14:paraId="2C55A017" w14:textId="532E3E15" w:rsidR="00153B41" w:rsidRPr="00DD423F" w:rsidRDefault="00136682" w:rsidP="002B7ED1">
      <w:pPr>
        <w:pStyle w:val="NormalWeb"/>
        <w:spacing w:before="0" w:beforeAutospacing="0" w:after="0" w:afterAutospacing="0" w:line="360" w:lineRule="auto"/>
        <w:rPr>
          <w:rFonts w:ascii="Arial" w:eastAsia="Arial" w:hAnsi="Arial" w:cs="Arial"/>
          <w:b/>
          <w:bCs/>
          <w:lang w:val="es-MX"/>
        </w:rPr>
      </w:pPr>
      <w:r w:rsidRPr="00DD423F">
        <w:rPr>
          <w:rFonts w:ascii="Arial" w:eastAsia="Arial" w:hAnsi="Arial" w:cs="Arial"/>
          <w:b/>
          <w:bCs/>
          <w:lang w:val="es-MX"/>
        </w:rPr>
        <w:t>3</w:t>
      </w:r>
      <w:r w:rsidR="00153B41" w:rsidRPr="00DD423F">
        <w:rPr>
          <w:rFonts w:ascii="Arial" w:eastAsia="Arial" w:hAnsi="Arial" w:cs="Arial"/>
          <w:b/>
          <w:bCs/>
          <w:lang w:val="es-MX"/>
        </w:rPr>
        <w:t>. Actuación colegiada</w:t>
      </w:r>
    </w:p>
    <w:p w14:paraId="5CEE17AF" w14:textId="77777777" w:rsidR="00136682" w:rsidRPr="00DD423F" w:rsidRDefault="00136682" w:rsidP="002B7ED1">
      <w:pPr>
        <w:pStyle w:val="NormalWeb"/>
        <w:spacing w:before="0" w:beforeAutospacing="0" w:after="0" w:afterAutospacing="0" w:line="360" w:lineRule="auto"/>
        <w:rPr>
          <w:rFonts w:ascii="Arial" w:eastAsia="Arial" w:hAnsi="Arial" w:cs="Arial"/>
          <w:lang w:val="es-MX"/>
        </w:rPr>
      </w:pPr>
    </w:p>
    <w:p w14:paraId="192C7BAA" w14:textId="06F84673" w:rsidR="002B7ED1" w:rsidRPr="00DD423F" w:rsidRDefault="00153B41"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La materia sobre la que trata la determinación que se emite compete al Pleno de este Tribunal Electoral, mediante actuación colegiada y plenaria, y no así a la magistratura instructora en lo individual</w:t>
      </w:r>
      <w:r w:rsidR="002B7ED1" w:rsidRPr="00DD423F">
        <w:rPr>
          <w:rFonts w:ascii="Arial" w:eastAsia="Arial" w:hAnsi="Arial" w:cs="Arial"/>
          <w:lang w:val="es-MX"/>
        </w:rPr>
        <w:t>.</w:t>
      </w:r>
    </w:p>
    <w:p w14:paraId="40271CE8" w14:textId="5A90FAF4" w:rsidR="00153B41" w:rsidRPr="00DD423F" w:rsidRDefault="00153B41" w:rsidP="002B7ED1">
      <w:pPr>
        <w:pStyle w:val="NormalWeb"/>
        <w:spacing w:before="0" w:beforeAutospacing="0" w:after="0" w:afterAutospacing="0" w:line="360" w:lineRule="auto"/>
        <w:jc w:val="both"/>
        <w:rPr>
          <w:rFonts w:ascii="Arial" w:eastAsia="Arial" w:hAnsi="Arial" w:cs="Arial"/>
          <w:lang w:val="es-MX"/>
        </w:rPr>
      </w:pPr>
    </w:p>
    <w:p w14:paraId="7B5AFD30" w14:textId="0845A261" w:rsidR="00153B41" w:rsidRPr="00DD423F" w:rsidRDefault="007C7FA9" w:rsidP="002B7ED1">
      <w:pPr>
        <w:pStyle w:val="NormalWeb"/>
        <w:spacing w:before="0" w:beforeAutospacing="0" w:after="0" w:afterAutospacing="0" w:line="360" w:lineRule="auto"/>
        <w:jc w:val="both"/>
        <w:rPr>
          <w:rFonts w:ascii="Arial" w:eastAsia="Arial" w:hAnsi="Arial" w:cs="Arial"/>
          <w:lang w:val="es-ES"/>
        </w:rPr>
      </w:pPr>
      <w:r w:rsidRPr="00DD423F">
        <w:rPr>
          <w:rFonts w:ascii="Arial" w:eastAsia="Arial" w:hAnsi="Arial" w:cs="Arial"/>
        </w:rPr>
        <w:t>Lo anterior, porque debe determinarse si</w:t>
      </w:r>
      <w:r w:rsidR="00096541" w:rsidRPr="00DD423F">
        <w:rPr>
          <w:rFonts w:ascii="Arial" w:eastAsia="Arial" w:hAnsi="Arial" w:cs="Arial"/>
        </w:rPr>
        <w:t xml:space="preserve"> a</w:t>
      </w:r>
      <w:r w:rsidRPr="00DD423F">
        <w:rPr>
          <w:rFonts w:ascii="Arial" w:eastAsia="Arial" w:hAnsi="Arial" w:cs="Arial"/>
        </w:rPr>
        <w:t xml:space="preserve"> este Órgano Jurisdiccional </w:t>
      </w:r>
      <w:r w:rsidR="00763916" w:rsidRPr="00DD423F">
        <w:rPr>
          <w:rFonts w:ascii="Arial" w:eastAsia="Arial" w:hAnsi="Arial" w:cs="Arial"/>
        </w:rPr>
        <w:t>le corresponde</w:t>
      </w:r>
      <w:r w:rsidRPr="00DD423F">
        <w:rPr>
          <w:rFonts w:ascii="Arial" w:eastAsia="Arial" w:hAnsi="Arial" w:cs="Arial"/>
        </w:rPr>
        <w:t xml:space="preserve"> conocer este juicio o si </w:t>
      </w:r>
      <w:r w:rsidR="00096541" w:rsidRPr="00DD423F">
        <w:rPr>
          <w:rFonts w:ascii="Arial" w:eastAsia="Arial" w:hAnsi="Arial" w:cs="Arial"/>
        </w:rPr>
        <w:t xml:space="preserve">procede su </w:t>
      </w:r>
      <w:r w:rsidRPr="00DD423F">
        <w:rPr>
          <w:rFonts w:ascii="Arial" w:eastAsia="Arial" w:hAnsi="Arial" w:cs="Arial"/>
        </w:rPr>
        <w:t>reencauza</w:t>
      </w:r>
      <w:r w:rsidR="00096541" w:rsidRPr="00DD423F">
        <w:rPr>
          <w:rFonts w:ascii="Arial" w:eastAsia="Arial" w:hAnsi="Arial" w:cs="Arial"/>
        </w:rPr>
        <w:t>miento</w:t>
      </w:r>
      <w:r w:rsidRPr="00DD423F">
        <w:rPr>
          <w:rFonts w:ascii="Arial" w:eastAsia="Arial" w:hAnsi="Arial" w:cs="Arial"/>
        </w:rPr>
        <w:t xml:space="preserve"> a la instancia partidista correspondiente; cuestión que no es de mero trámite y se aparta de las facultades de la magistrada instructora, ya que supone una modificación en su sustanciación ordinaria</w:t>
      </w:r>
      <w:r w:rsidR="00153B41" w:rsidRPr="00DD423F">
        <w:rPr>
          <w:rFonts w:ascii="Arial" w:eastAsia="Arial" w:hAnsi="Arial" w:cs="Arial"/>
          <w:lang w:val="es-ES"/>
        </w:rPr>
        <w:t>; por tanto, corresponde a éste dictar el presente acuerdo.</w:t>
      </w:r>
      <w:r w:rsidR="00153B41" w:rsidRPr="00DD423F">
        <w:rPr>
          <w:rStyle w:val="Refdenotaalpie"/>
          <w:rFonts w:ascii="Arial" w:eastAsia="Arial" w:hAnsi="Arial" w:cs="Arial"/>
          <w:lang w:val="es-ES"/>
        </w:rPr>
        <w:footnoteReference w:id="11"/>
      </w:r>
    </w:p>
    <w:p w14:paraId="64BCDBE8" w14:textId="77777777" w:rsidR="002B7ED1" w:rsidRPr="00DD423F" w:rsidRDefault="002B7ED1" w:rsidP="002B7ED1">
      <w:pPr>
        <w:pStyle w:val="NormalWeb"/>
        <w:spacing w:before="0" w:beforeAutospacing="0" w:after="0" w:afterAutospacing="0" w:line="360" w:lineRule="auto"/>
        <w:jc w:val="both"/>
        <w:rPr>
          <w:rFonts w:ascii="Arial" w:eastAsia="Arial" w:hAnsi="Arial" w:cs="Arial"/>
          <w:lang w:val="es-MX"/>
        </w:rPr>
      </w:pPr>
    </w:p>
    <w:p w14:paraId="6ECC4E87" w14:textId="082AA884" w:rsidR="00346D6B" w:rsidRPr="00DD423F" w:rsidRDefault="00136682" w:rsidP="002B7ED1">
      <w:pPr>
        <w:pStyle w:val="NormalWeb"/>
        <w:spacing w:before="0" w:beforeAutospacing="0" w:after="0" w:afterAutospacing="0" w:line="360" w:lineRule="auto"/>
        <w:rPr>
          <w:rFonts w:ascii="Arial" w:eastAsia="Arial" w:hAnsi="Arial" w:cs="Arial"/>
          <w:b/>
          <w:bCs/>
          <w:lang w:val="es-MX"/>
        </w:rPr>
      </w:pPr>
      <w:r w:rsidRPr="00DD423F">
        <w:rPr>
          <w:rFonts w:ascii="Arial" w:eastAsia="Arial" w:hAnsi="Arial" w:cs="Arial"/>
          <w:b/>
          <w:bCs/>
          <w:lang w:val="es-MX"/>
        </w:rPr>
        <w:t>4</w:t>
      </w:r>
      <w:r w:rsidR="00153B41" w:rsidRPr="00DD423F">
        <w:rPr>
          <w:rFonts w:ascii="Arial" w:eastAsia="Arial" w:hAnsi="Arial" w:cs="Arial"/>
          <w:b/>
          <w:bCs/>
          <w:lang w:val="es-MX"/>
        </w:rPr>
        <w:t xml:space="preserve">. </w:t>
      </w:r>
      <w:r w:rsidR="00346D6B" w:rsidRPr="00DD423F">
        <w:rPr>
          <w:rFonts w:ascii="Arial" w:eastAsia="Arial" w:hAnsi="Arial" w:cs="Arial"/>
          <w:b/>
          <w:bCs/>
          <w:lang w:val="es-MX"/>
        </w:rPr>
        <w:t xml:space="preserve">Improcedencia del </w:t>
      </w:r>
      <w:r w:rsidR="00346D6B" w:rsidRPr="00DD423F">
        <w:rPr>
          <w:rFonts w:ascii="Arial" w:eastAsia="Arial" w:hAnsi="Arial" w:cs="Arial"/>
          <w:b/>
          <w:bCs/>
          <w:i/>
          <w:iCs/>
          <w:lang w:val="es-MX"/>
        </w:rPr>
        <w:t xml:space="preserve">per </w:t>
      </w:r>
      <w:proofErr w:type="spellStart"/>
      <w:r w:rsidR="00346D6B" w:rsidRPr="00DD423F">
        <w:rPr>
          <w:rFonts w:ascii="Arial" w:eastAsia="Arial" w:hAnsi="Arial" w:cs="Arial"/>
          <w:b/>
          <w:bCs/>
          <w:i/>
          <w:iCs/>
          <w:lang w:val="es-MX"/>
        </w:rPr>
        <w:t>saltum</w:t>
      </w:r>
      <w:proofErr w:type="spellEnd"/>
      <w:r w:rsidR="00346D6B" w:rsidRPr="00DD423F">
        <w:rPr>
          <w:rFonts w:ascii="Arial" w:eastAsia="Arial" w:hAnsi="Arial" w:cs="Arial"/>
          <w:b/>
          <w:bCs/>
          <w:lang w:val="es-MX"/>
        </w:rPr>
        <w:t xml:space="preserve"> -salto de la instancia-</w:t>
      </w:r>
    </w:p>
    <w:p w14:paraId="77C8CFEE" w14:textId="77777777" w:rsidR="002B7ED1" w:rsidRPr="00DD423F" w:rsidRDefault="002B7ED1" w:rsidP="002B7ED1">
      <w:pPr>
        <w:pStyle w:val="NormalWeb"/>
        <w:spacing w:before="0" w:beforeAutospacing="0" w:after="0" w:afterAutospacing="0" w:line="360" w:lineRule="auto"/>
        <w:rPr>
          <w:rFonts w:ascii="Arial" w:eastAsia="Arial" w:hAnsi="Arial" w:cs="Arial"/>
          <w:b/>
          <w:bCs/>
          <w:lang w:val="es-MX"/>
        </w:rPr>
      </w:pPr>
    </w:p>
    <w:p w14:paraId="492EB256" w14:textId="77777777" w:rsidR="00842E1E" w:rsidRPr="00DD423F" w:rsidRDefault="00842E1E" w:rsidP="00F967CA">
      <w:pPr>
        <w:pStyle w:val="NormalWeb"/>
        <w:spacing w:before="0" w:beforeAutospacing="0" w:after="0" w:afterAutospacing="0" w:line="360" w:lineRule="auto"/>
        <w:rPr>
          <w:rFonts w:ascii="Arial" w:eastAsia="Arial" w:hAnsi="Arial" w:cs="Arial"/>
          <w:b/>
          <w:bCs/>
          <w:lang w:val="es-MX"/>
        </w:rPr>
      </w:pPr>
      <w:r w:rsidRPr="00DD423F">
        <w:rPr>
          <w:rFonts w:ascii="Arial" w:eastAsia="Arial" w:hAnsi="Arial" w:cs="Arial"/>
          <w:b/>
          <w:bCs/>
          <w:lang w:val="es-MX"/>
        </w:rPr>
        <w:t>Marco normativo</w:t>
      </w:r>
    </w:p>
    <w:p w14:paraId="6BEA789F" w14:textId="64B8EBF1" w:rsidR="00346D6B" w:rsidRPr="00DD423F" w:rsidRDefault="00346D6B"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 xml:space="preserve">Los artículos 41 y 99 párrafo cuarto fracción V de la Constitución </w:t>
      </w:r>
      <w:r w:rsidR="00C7418B" w:rsidRPr="00DD423F">
        <w:rPr>
          <w:rFonts w:ascii="Arial" w:eastAsia="Arial" w:hAnsi="Arial" w:cs="Arial"/>
          <w:lang w:val="es-MX"/>
        </w:rPr>
        <w:t xml:space="preserve">de </w:t>
      </w:r>
      <w:r w:rsidR="00136682" w:rsidRPr="00DD423F">
        <w:rPr>
          <w:rFonts w:ascii="Arial" w:eastAsia="Arial" w:hAnsi="Arial" w:cs="Arial"/>
          <w:lang w:val="es-MX"/>
        </w:rPr>
        <w:t>l</w:t>
      </w:r>
      <w:r w:rsidR="00C7418B" w:rsidRPr="00DD423F">
        <w:rPr>
          <w:rFonts w:ascii="Arial" w:eastAsia="Arial" w:hAnsi="Arial" w:cs="Arial"/>
          <w:lang w:val="es-MX"/>
        </w:rPr>
        <w:t>os Estados Unidos Mexicanos</w:t>
      </w:r>
      <w:r w:rsidR="00C7418B" w:rsidRPr="00DD423F">
        <w:rPr>
          <w:rStyle w:val="Refdenotaalpie"/>
          <w:rFonts w:ascii="Arial" w:eastAsia="Arial" w:hAnsi="Arial" w:cs="Arial"/>
          <w:lang w:val="es-MX"/>
        </w:rPr>
        <w:footnoteReference w:id="12"/>
      </w:r>
      <w:r w:rsidRPr="00DD423F">
        <w:rPr>
          <w:rFonts w:ascii="Arial" w:eastAsia="Arial" w:hAnsi="Arial" w:cs="Arial"/>
          <w:lang w:val="es-MX"/>
        </w:rPr>
        <w:t xml:space="preserve">, y el 74 párrafo 2 de la Ley de Justicia, establecen que el Juicio de la Ciudadanía únicamente procede cuando la parte actora haya agotado todas las instancias y realizado las gestiones necesarias para estar en condiciones de ejercer el derecho político-electoral presuntamente vulnerado, en la forma y plazos que las leyes respectivas establezcan para tal efecto, es decir, para que proceda, primero se deben agotar las instancias previas, en el caso, al interior de los partidos políticos, mediante las cuales se pueda modificar, revocar o anular el acto impugnado. </w:t>
      </w:r>
    </w:p>
    <w:p w14:paraId="737C5547" w14:textId="77777777" w:rsidR="002B7ED1" w:rsidRPr="00DD423F" w:rsidRDefault="002B7ED1" w:rsidP="002B7ED1">
      <w:pPr>
        <w:pStyle w:val="NormalWeb"/>
        <w:spacing w:before="0" w:beforeAutospacing="0" w:after="0" w:afterAutospacing="0" w:line="360" w:lineRule="auto"/>
        <w:jc w:val="both"/>
        <w:rPr>
          <w:rFonts w:ascii="Arial" w:eastAsia="Arial" w:hAnsi="Arial" w:cs="Arial"/>
          <w:lang w:val="es-MX"/>
        </w:rPr>
      </w:pPr>
    </w:p>
    <w:p w14:paraId="05C15B7D" w14:textId="150A4C5B" w:rsidR="00842E1E" w:rsidRPr="00DD423F" w:rsidRDefault="00842E1E"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 xml:space="preserve">El artículo 2, párrafo 3, de la Ley General del Sistema de Medios de Impugnación en Materia Electoral establece que las autoridades jurisdiccionales deberán respetar la libertad de decisión interna de los </w:t>
      </w:r>
      <w:r w:rsidRPr="00DD423F">
        <w:rPr>
          <w:rFonts w:ascii="Arial" w:eastAsia="Arial" w:hAnsi="Arial" w:cs="Arial"/>
          <w:lang w:val="es-MX"/>
        </w:rPr>
        <w:lastRenderedPageBreak/>
        <w:t>partidos políticos y su derecho a la autoorganización al momento de resolver los conflictos de sus asuntos internos.</w:t>
      </w:r>
    </w:p>
    <w:p w14:paraId="564CC88A" w14:textId="77777777" w:rsidR="002B7ED1" w:rsidRPr="00DD423F" w:rsidRDefault="002B7ED1" w:rsidP="002B7ED1">
      <w:pPr>
        <w:pStyle w:val="NormalWeb"/>
        <w:spacing w:before="0" w:beforeAutospacing="0" w:after="0" w:afterAutospacing="0" w:line="360" w:lineRule="auto"/>
        <w:jc w:val="both"/>
        <w:rPr>
          <w:rFonts w:ascii="Arial" w:eastAsia="Arial" w:hAnsi="Arial" w:cs="Arial"/>
          <w:lang w:val="es-MX"/>
        </w:rPr>
      </w:pPr>
    </w:p>
    <w:p w14:paraId="65DF9111" w14:textId="77777777" w:rsidR="00842E1E" w:rsidRPr="00DD423F" w:rsidRDefault="00842E1E"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 xml:space="preserve">Asimismo, el artículo 43, párrafo 1, inciso e), de la Ley General de Partidos Políticos, impone a dichos institutos la obligación de contar con un órgano colegiado de justicia </w:t>
      </w:r>
      <w:proofErr w:type="spellStart"/>
      <w:r w:rsidRPr="00DD423F">
        <w:rPr>
          <w:rFonts w:ascii="Arial" w:eastAsia="Arial" w:hAnsi="Arial" w:cs="Arial"/>
          <w:lang w:val="es-MX"/>
        </w:rPr>
        <w:t>intrapartidaria</w:t>
      </w:r>
      <w:proofErr w:type="spellEnd"/>
      <w:r w:rsidRPr="00DD423F">
        <w:rPr>
          <w:rFonts w:ascii="Arial" w:eastAsia="Arial" w:hAnsi="Arial" w:cs="Arial"/>
          <w:lang w:val="es-MX"/>
        </w:rPr>
        <w:t>, independiente, imparcial y objetivo, encargado de resolver las controversias que se susciten dentro de la vida interna del partido.</w:t>
      </w:r>
    </w:p>
    <w:p w14:paraId="1BE5036A" w14:textId="77777777" w:rsidR="002B7ED1" w:rsidRPr="00DD423F" w:rsidRDefault="002B7ED1" w:rsidP="002B7ED1">
      <w:pPr>
        <w:pStyle w:val="NormalWeb"/>
        <w:spacing w:before="0" w:beforeAutospacing="0" w:after="0" w:afterAutospacing="0" w:line="360" w:lineRule="auto"/>
        <w:jc w:val="both"/>
        <w:rPr>
          <w:rFonts w:ascii="Arial" w:eastAsia="Arial" w:hAnsi="Arial" w:cs="Arial"/>
          <w:lang w:val="es-MX"/>
        </w:rPr>
      </w:pPr>
    </w:p>
    <w:p w14:paraId="4CCD1E07" w14:textId="340B7B29" w:rsidR="00842E1E" w:rsidRPr="00DD423F" w:rsidRDefault="00842E1E"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En el mismo sentido, la Sala Superior del Tribunal Electoral del Poder Judicial de la Federación ha sostenido,</w:t>
      </w:r>
      <w:r w:rsidR="00136682" w:rsidRPr="00DD423F">
        <w:rPr>
          <w:rStyle w:val="Refdenotaalpie"/>
          <w:rFonts w:ascii="Arial" w:eastAsia="Arial" w:hAnsi="Arial" w:cs="Arial"/>
          <w:lang w:val="es-MX"/>
        </w:rPr>
        <w:footnoteReference w:id="13"/>
      </w:r>
      <w:r w:rsidRPr="00DD423F">
        <w:rPr>
          <w:rFonts w:ascii="Arial" w:eastAsia="Arial" w:hAnsi="Arial" w:cs="Arial"/>
          <w:lang w:val="es-MX"/>
        </w:rPr>
        <w:t xml:space="preserve"> que el principio de definitividad se cumple cuando, antes de acudir a la jurisdicción electoral, se agotan los medios de defensa internos que sean idóneos y aptos para modificar, revocar o anular el acto reclamado. Dicho principio no constituye un mero formalismo, sino que busca que los órganos internos competentes sean los primeros en conocer y reparar las presuntas vulneraciones a los derechos de su militancia, garantizando así la autonomía partidaria y el respeto a su vida interna.</w:t>
      </w:r>
    </w:p>
    <w:p w14:paraId="4FEDEA3B"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7405DF1C" w14:textId="6421F60B" w:rsidR="00842E1E" w:rsidRPr="00DD423F" w:rsidRDefault="00842E1E"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 xml:space="preserve">De igual modo, el artículo 11, fracción V, de la Ley de Justicia prevé que los medios de impugnación serán improcedentes cuando no se hayan agotado las instancias previas que puedan modificar o anular los actos combatidos. Solo de manera excepcional, y bajo circunstancias de urgencia o </w:t>
      </w:r>
      <w:proofErr w:type="spellStart"/>
      <w:r w:rsidRPr="00DD423F">
        <w:rPr>
          <w:rFonts w:ascii="Arial" w:eastAsia="Arial" w:hAnsi="Arial" w:cs="Arial"/>
          <w:lang w:val="es-MX"/>
        </w:rPr>
        <w:t>irreparabilidad</w:t>
      </w:r>
      <w:proofErr w:type="spellEnd"/>
      <w:r w:rsidRPr="00DD423F">
        <w:rPr>
          <w:rFonts w:ascii="Arial" w:eastAsia="Arial" w:hAnsi="Arial" w:cs="Arial"/>
          <w:lang w:val="es-MX"/>
        </w:rPr>
        <w:t xml:space="preserve">, se puede admitir un medio </w:t>
      </w:r>
      <w:r w:rsidRPr="00DD423F">
        <w:rPr>
          <w:rFonts w:ascii="Arial" w:eastAsia="Arial" w:hAnsi="Arial" w:cs="Arial"/>
          <w:i/>
          <w:iCs/>
          <w:lang w:val="es-MX"/>
        </w:rPr>
        <w:t xml:space="preserve">per </w:t>
      </w:r>
      <w:proofErr w:type="spellStart"/>
      <w:r w:rsidRPr="00DD423F">
        <w:rPr>
          <w:rFonts w:ascii="Arial" w:eastAsia="Arial" w:hAnsi="Arial" w:cs="Arial"/>
          <w:i/>
          <w:iCs/>
          <w:lang w:val="es-MX"/>
        </w:rPr>
        <w:t>saltum</w:t>
      </w:r>
      <w:proofErr w:type="spellEnd"/>
      <w:r w:rsidRPr="00DD423F">
        <w:rPr>
          <w:rFonts w:ascii="Arial" w:eastAsia="Arial" w:hAnsi="Arial" w:cs="Arial"/>
          <w:lang w:val="es-MX"/>
        </w:rPr>
        <w:t>, lo que implica un acceso directo al órgano jurisdiccional sin agotar la cadena impugnativa.</w:t>
      </w:r>
    </w:p>
    <w:p w14:paraId="299372B7" w14:textId="77777777" w:rsidR="00F967CA" w:rsidRPr="00DD423F" w:rsidRDefault="00F967CA" w:rsidP="002B7ED1">
      <w:pPr>
        <w:pStyle w:val="NormalWeb"/>
        <w:spacing w:before="0" w:beforeAutospacing="0" w:after="0" w:afterAutospacing="0" w:line="360" w:lineRule="auto"/>
        <w:jc w:val="both"/>
        <w:rPr>
          <w:rFonts w:ascii="Arial" w:eastAsia="Arial" w:hAnsi="Arial" w:cs="Arial"/>
          <w:lang w:val="es-MX"/>
        </w:rPr>
      </w:pPr>
    </w:p>
    <w:p w14:paraId="348D49C3" w14:textId="01844856" w:rsidR="00346D6B" w:rsidRPr="00DD423F" w:rsidRDefault="00842E1E" w:rsidP="00F967CA">
      <w:pPr>
        <w:pStyle w:val="NormalWeb"/>
        <w:spacing w:before="0" w:beforeAutospacing="0" w:after="0" w:afterAutospacing="0" w:line="360" w:lineRule="auto"/>
        <w:rPr>
          <w:rFonts w:ascii="Arial" w:eastAsia="Arial" w:hAnsi="Arial" w:cs="Arial"/>
          <w:b/>
          <w:bCs/>
          <w:lang w:val="es-MX"/>
        </w:rPr>
      </w:pPr>
      <w:r w:rsidRPr="00DD423F">
        <w:rPr>
          <w:rFonts w:ascii="Arial" w:eastAsia="Arial" w:hAnsi="Arial" w:cs="Arial"/>
          <w:b/>
          <w:bCs/>
          <w:lang w:val="es-MX"/>
        </w:rPr>
        <w:t>Caso concreto</w:t>
      </w:r>
    </w:p>
    <w:p w14:paraId="3031DF6A" w14:textId="7B5A9EAF" w:rsidR="00333738" w:rsidRPr="00DD423F" w:rsidRDefault="00333738"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En el presente asunto, si bien la parte actora acude de manera directa ante este Tribunal Electoral para controvertir la omisión de emitir la convocatoria para la renovación del Comité Municipal, no se advierte que haya agotado previamente los recursos internos que prevé la normativa del partido.</w:t>
      </w:r>
    </w:p>
    <w:p w14:paraId="6AD807A1"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42D5FB27" w14:textId="555EDF20" w:rsidR="00333738" w:rsidRPr="00DD423F" w:rsidRDefault="00763916" w:rsidP="002B7ED1">
      <w:pPr>
        <w:pStyle w:val="NormalWeb"/>
        <w:spacing w:before="0" w:beforeAutospacing="0" w:after="0" w:afterAutospacing="0" w:line="360" w:lineRule="auto"/>
        <w:jc w:val="both"/>
        <w:rPr>
          <w:rFonts w:ascii="Arial" w:eastAsia="Arial" w:hAnsi="Arial" w:cs="Arial"/>
        </w:rPr>
      </w:pPr>
      <w:r w:rsidRPr="00DD423F">
        <w:rPr>
          <w:rFonts w:ascii="Arial" w:eastAsia="Arial" w:hAnsi="Arial" w:cs="Arial"/>
        </w:rPr>
        <w:lastRenderedPageBreak/>
        <w:t xml:space="preserve">De la demanda puede inferirse la intención de la parte actora de que este Tribunal Electoral conozca del presente medio de impugnación en la vía </w:t>
      </w:r>
      <w:r w:rsidRPr="00DD423F">
        <w:rPr>
          <w:rFonts w:ascii="Arial" w:eastAsia="Arial" w:hAnsi="Arial" w:cs="Arial"/>
          <w:i/>
          <w:iCs/>
        </w:rPr>
        <w:t xml:space="preserve">per </w:t>
      </w:r>
      <w:proofErr w:type="spellStart"/>
      <w:r w:rsidRPr="00DD423F">
        <w:rPr>
          <w:rFonts w:ascii="Arial" w:eastAsia="Arial" w:hAnsi="Arial" w:cs="Arial"/>
          <w:i/>
          <w:iCs/>
        </w:rPr>
        <w:t>saltum</w:t>
      </w:r>
      <w:proofErr w:type="spellEnd"/>
      <w:r w:rsidRPr="00DD423F">
        <w:rPr>
          <w:rFonts w:ascii="Arial" w:eastAsia="Arial" w:hAnsi="Arial" w:cs="Arial"/>
        </w:rPr>
        <w:t>; sin embargo, no se advierten argumentos ni elementos que justifiquen su procedencia, ya que no se acreditan los supuestos excepcionales que permitirían apartarse del principio de definitividad.</w:t>
      </w:r>
    </w:p>
    <w:p w14:paraId="7405791B"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5BDE8F5F" w14:textId="7149E546" w:rsidR="00502436" w:rsidRPr="00DD423F" w:rsidRDefault="00333738" w:rsidP="18B58072">
      <w:pPr>
        <w:pStyle w:val="NormalWeb"/>
        <w:spacing w:before="0" w:beforeAutospacing="0" w:after="0" w:afterAutospacing="0" w:line="360" w:lineRule="auto"/>
        <w:jc w:val="both"/>
        <w:rPr>
          <w:rFonts w:ascii="Arial" w:eastAsia="Arial" w:hAnsi="Arial" w:cs="Arial"/>
          <w:lang w:val="es-ES"/>
        </w:rPr>
      </w:pPr>
      <w:r w:rsidRPr="00DD423F">
        <w:rPr>
          <w:rFonts w:ascii="Arial" w:eastAsia="Arial" w:hAnsi="Arial" w:cs="Arial"/>
          <w:lang w:val="es-ES"/>
        </w:rPr>
        <w:t>En el partido existe una instancia interna de justicia partidaria</w:t>
      </w:r>
      <w:r w:rsidR="00EB7435" w:rsidRPr="00DD423F">
        <w:rPr>
          <w:rStyle w:val="Refdenotaalpie"/>
          <w:rFonts w:ascii="Arial" w:eastAsia="Arial" w:hAnsi="Arial" w:cs="Arial"/>
          <w:lang w:val="es-ES"/>
        </w:rPr>
        <w:footnoteReference w:id="14"/>
      </w:r>
      <w:r w:rsidR="00502436" w:rsidRPr="00DD423F">
        <w:rPr>
          <w:rFonts w:ascii="Arial" w:eastAsia="Arial" w:hAnsi="Arial" w:cs="Arial"/>
          <w:lang w:val="es-ES"/>
        </w:rPr>
        <w:t xml:space="preserve">: </w:t>
      </w:r>
      <w:r w:rsidRPr="00DD423F">
        <w:rPr>
          <w:rFonts w:ascii="Arial" w:eastAsia="Arial" w:hAnsi="Arial" w:cs="Arial"/>
          <w:lang w:val="es-ES"/>
        </w:rPr>
        <w:t xml:space="preserve">la Comisión de Justicia, </w:t>
      </w:r>
      <w:r w:rsidR="00502436" w:rsidRPr="00DD423F">
        <w:rPr>
          <w:rFonts w:ascii="Arial" w:eastAsia="Arial" w:hAnsi="Arial" w:cs="Arial"/>
          <w:lang w:val="es-ES"/>
        </w:rPr>
        <w:t xml:space="preserve">la cual </w:t>
      </w:r>
      <w:r w:rsidRPr="00DD423F">
        <w:rPr>
          <w:rFonts w:ascii="Arial" w:eastAsia="Arial" w:hAnsi="Arial" w:cs="Arial"/>
          <w:lang w:val="es-ES"/>
        </w:rPr>
        <w:t xml:space="preserve">cuenta con atribuciones suficientes para conocer de las controversias relacionadas con los procesos de renovación de órganos de dirección, </w:t>
      </w:r>
      <w:r w:rsidR="00502436" w:rsidRPr="00DD423F">
        <w:rPr>
          <w:rFonts w:ascii="Arial" w:eastAsia="Arial" w:hAnsi="Arial" w:cs="Arial"/>
          <w:lang w:val="es-ES"/>
        </w:rPr>
        <w:t xml:space="preserve">lo que implica que puede conocer de la omisión de emitir la convocatoria que refiere la parte actora y, en su caso, </w:t>
      </w:r>
      <w:r w:rsidRPr="00DD423F">
        <w:rPr>
          <w:rFonts w:ascii="Arial" w:eastAsia="Arial" w:hAnsi="Arial" w:cs="Arial"/>
          <w:lang w:val="es-ES"/>
        </w:rPr>
        <w:t>ordenar las medidas correctivas correspondientes</w:t>
      </w:r>
      <w:r w:rsidR="00502436" w:rsidRPr="00DD423F">
        <w:rPr>
          <w:rFonts w:ascii="Arial" w:eastAsia="Arial" w:hAnsi="Arial" w:cs="Arial"/>
          <w:lang w:val="es-ES"/>
        </w:rPr>
        <w:t xml:space="preserve"> para reparar la vulneración de los derechos político electorales que estima vulnerados.</w:t>
      </w:r>
      <w:r w:rsidRPr="00DD423F">
        <w:rPr>
          <w:rFonts w:ascii="Arial" w:eastAsia="Arial" w:hAnsi="Arial" w:cs="Arial"/>
          <w:lang w:val="es-ES"/>
        </w:rPr>
        <w:t xml:space="preserve"> </w:t>
      </w:r>
    </w:p>
    <w:p w14:paraId="604EB15B" w14:textId="77777777" w:rsidR="006B6D57" w:rsidRPr="00DD423F" w:rsidRDefault="006B6D57" w:rsidP="002B7ED1">
      <w:pPr>
        <w:pStyle w:val="NormalWeb"/>
        <w:spacing w:before="0" w:beforeAutospacing="0" w:after="0" w:afterAutospacing="0" w:line="360" w:lineRule="auto"/>
        <w:jc w:val="both"/>
        <w:rPr>
          <w:rFonts w:ascii="Arial" w:eastAsia="Arial" w:hAnsi="Arial" w:cs="Arial"/>
        </w:rPr>
      </w:pPr>
    </w:p>
    <w:p w14:paraId="387E132E" w14:textId="73EFC6F2" w:rsidR="00333738" w:rsidRPr="00DD423F" w:rsidRDefault="00333738" w:rsidP="18B58072">
      <w:pPr>
        <w:pStyle w:val="NormalWeb"/>
        <w:spacing w:before="0" w:beforeAutospacing="0" w:after="0" w:afterAutospacing="0" w:line="360" w:lineRule="auto"/>
        <w:jc w:val="both"/>
        <w:rPr>
          <w:rFonts w:ascii="Arial" w:eastAsia="Arial" w:hAnsi="Arial" w:cs="Arial"/>
          <w:lang w:val="es-ES"/>
        </w:rPr>
      </w:pPr>
      <w:r w:rsidRPr="00DD423F">
        <w:rPr>
          <w:rFonts w:ascii="Arial" w:eastAsia="Arial" w:hAnsi="Arial" w:cs="Arial"/>
          <w:lang w:val="es-ES"/>
        </w:rPr>
        <w:t xml:space="preserve">Por tanto, al no haberse acudido a dicha instancia, no puede sostenerse que la omisión reclamada resulte irreparable ni que el agotamiento de la vía </w:t>
      </w:r>
      <w:proofErr w:type="spellStart"/>
      <w:r w:rsidRPr="00DD423F">
        <w:rPr>
          <w:rFonts w:ascii="Arial" w:eastAsia="Arial" w:hAnsi="Arial" w:cs="Arial"/>
          <w:lang w:val="es-ES"/>
        </w:rPr>
        <w:t>intrapartidista</w:t>
      </w:r>
      <w:proofErr w:type="spellEnd"/>
      <w:r w:rsidRPr="00DD423F">
        <w:rPr>
          <w:rFonts w:ascii="Arial" w:eastAsia="Arial" w:hAnsi="Arial" w:cs="Arial"/>
          <w:lang w:val="es-ES"/>
        </w:rPr>
        <w:t xml:space="preserve"> implique una afectación grave o imposible de reparar en los derechos de</w:t>
      </w:r>
      <w:r w:rsidR="006B6D57" w:rsidRPr="00DD423F">
        <w:rPr>
          <w:rFonts w:ascii="Arial" w:eastAsia="Arial" w:hAnsi="Arial" w:cs="Arial"/>
          <w:lang w:val="es-ES"/>
        </w:rPr>
        <w:t xml:space="preserve"> </w:t>
      </w:r>
      <w:r w:rsidRPr="00DD423F">
        <w:rPr>
          <w:rFonts w:ascii="Arial" w:eastAsia="Arial" w:hAnsi="Arial" w:cs="Arial"/>
          <w:lang w:val="es-ES"/>
        </w:rPr>
        <w:t>l</w:t>
      </w:r>
      <w:r w:rsidR="006B6D57" w:rsidRPr="00DD423F">
        <w:rPr>
          <w:rFonts w:ascii="Arial" w:eastAsia="Arial" w:hAnsi="Arial" w:cs="Arial"/>
          <w:lang w:val="es-ES"/>
        </w:rPr>
        <w:t>a parte actora en su calidad de</w:t>
      </w:r>
      <w:r w:rsidRPr="00DD423F">
        <w:rPr>
          <w:rFonts w:ascii="Arial" w:eastAsia="Arial" w:hAnsi="Arial" w:cs="Arial"/>
          <w:lang w:val="es-ES"/>
        </w:rPr>
        <w:t xml:space="preserve"> militante.</w:t>
      </w:r>
    </w:p>
    <w:p w14:paraId="1340120F" w14:textId="77777777" w:rsidR="006B6D57" w:rsidRPr="00DD423F" w:rsidRDefault="006B6D57" w:rsidP="002B7ED1">
      <w:pPr>
        <w:pStyle w:val="NormalWeb"/>
        <w:spacing w:before="0" w:beforeAutospacing="0" w:after="0" w:afterAutospacing="0" w:line="360" w:lineRule="auto"/>
        <w:jc w:val="both"/>
        <w:rPr>
          <w:rFonts w:ascii="Arial" w:eastAsia="Arial" w:hAnsi="Arial" w:cs="Arial"/>
        </w:rPr>
      </w:pPr>
    </w:p>
    <w:p w14:paraId="70EB1784" w14:textId="40470EDA" w:rsidR="00333738" w:rsidRPr="00DD423F" w:rsidRDefault="00333738"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 xml:space="preserve">En consecuencia, </w:t>
      </w:r>
      <w:r w:rsidR="00502436" w:rsidRPr="00DD423F">
        <w:rPr>
          <w:rFonts w:ascii="Arial" w:eastAsia="Arial" w:hAnsi="Arial" w:cs="Arial"/>
          <w:lang w:val="es-MX"/>
        </w:rPr>
        <w:t xml:space="preserve">en tanto que la parte actora no expuso alguna circunstancia de urgencia, gravedad o </w:t>
      </w:r>
      <w:proofErr w:type="spellStart"/>
      <w:r w:rsidR="00502436" w:rsidRPr="00DD423F">
        <w:rPr>
          <w:rFonts w:ascii="Arial" w:eastAsia="Arial" w:hAnsi="Arial" w:cs="Arial"/>
          <w:lang w:val="es-MX"/>
        </w:rPr>
        <w:t>irreparabilidad</w:t>
      </w:r>
      <w:proofErr w:type="spellEnd"/>
      <w:r w:rsidR="00502436" w:rsidRPr="00DD423F">
        <w:rPr>
          <w:rFonts w:ascii="Arial" w:eastAsia="Arial" w:hAnsi="Arial" w:cs="Arial"/>
          <w:lang w:val="es-MX"/>
        </w:rPr>
        <w:t xml:space="preserve"> que justifique la excepción del conocimiento del presente juicio en </w:t>
      </w:r>
      <w:r w:rsidR="00502436" w:rsidRPr="00DD423F">
        <w:rPr>
          <w:rFonts w:ascii="Arial" w:eastAsia="Arial" w:hAnsi="Arial" w:cs="Arial"/>
          <w:i/>
          <w:iCs/>
          <w:lang w:val="es-MX"/>
        </w:rPr>
        <w:t xml:space="preserve">per </w:t>
      </w:r>
      <w:proofErr w:type="spellStart"/>
      <w:r w:rsidR="00502436" w:rsidRPr="00DD423F">
        <w:rPr>
          <w:rFonts w:ascii="Arial" w:eastAsia="Arial" w:hAnsi="Arial" w:cs="Arial"/>
          <w:i/>
          <w:iCs/>
          <w:lang w:val="es-MX"/>
        </w:rPr>
        <w:t>saltum</w:t>
      </w:r>
      <w:proofErr w:type="spellEnd"/>
      <w:r w:rsidR="00502436" w:rsidRPr="00DD423F">
        <w:rPr>
          <w:rFonts w:ascii="Arial" w:eastAsia="Arial" w:hAnsi="Arial" w:cs="Arial"/>
          <w:i/>
          <w:iCs/>
          <w:lang w:val="es-MX"/>
        </w:rPr>
        <w:t xml:space="preserve"> </w:t>
      </w:r>
      <w:r w:rsidR="00502436" w:rsidRPr="00DD423F">
        <w:rPr>
          <w:rFonts w:ascii="Arial" w:eastAsia="Arial" w:hAnsi="Arial" w:cs="Arial"/>
          <w:lang w:val="es-MX"/>
        </w:rPr>
        <w:t xml:space="preserve">ni este Órgano Jurisdiccional advierta alguna, </w:t>
      </w:r>
      <w:r w:rsidRPr="00DD423F">
        <w:rPr>
          <w:rFonts w:ascii="Arial" w:eastAsia="Arial" w:hAnsi="Arial" w:cs="Arial"/>
          <w:lang w:val="es-MX"/>
        </w:rPr>
        <w:t xml:space="preserve">no es procedente conocer del </w:t>
      </w:r>
      <w:r w:rsidR="00502436" w:rsidRPr="00DD423F">
        <w:rPr>
          <w:rFonts w:ascii="Arial" w:eastAsia="Arial" w:hAnsi="Arial" w:cs="Arial"/>
          <w:lang w:val="es-MX"/>
        </w:rPr>
        <w:t>presente J</w:t>
      </w:r>
      <w:r w:rsidRPr="00DD423F">
        <w:rPr>
          <w:rFonts w:ascii="Arial" w:eastAsia="Arial" w:hAnsi="Arial" w:cs="Arial"/>
          <w:lang w:val="es-MX"/>
        </w:rPr>
        <w:t xml:space="preserve">uicio </w:t>
      </w:r>
      <w:r w:rsidR="00502436" w:rsidRPr="00DD423F">
        <w:rPr>
          <w:rFonts w:ascii="Arial" w:eastAsia="Arial" w:hAnsi="Arial" w:cs="Arial"/>
          <w:lang w:val="es-MX"/>
        </w:rPr>
        <w:t xml:space="preserve">de la Ciudadanía </w:t>
      </w:r>
      <w:r w:rsidRPr="00DD423F">
        <w:rPr>
          <w:rFonts w:ascii="Arial" w:eastAsia="Arial" w:hAnsi="Arial" w:cs="Arial"/>
          <w:lang w:val="es-MX"/>
        </w:rPr>
        <w:t>en</w:t>
      </w:r>
      <w:r w:rsidR="00502436" w:rsidRPr="00DD423F">
        <w:rPr>
          <w:rFonts w:ascii="Arial" w:eastAsia="Arial" w:hAnsi="Arial" w:cs="Arial"/>
          <w:lang w:val="es-MX"/>
        </w:rPr>
        <w:t xml:space="preserve"> esta </w:t>
      </w:r>
      <w:r w:rsidRPr="00DD423F">
        <w:rPr>
          <w:rFonts w:ascii="Arial" w:eastAsia="Arial" w:hAnsi="Arial" w:cs="Arial"/>
          <w:lang w:val="es-MX"/>
        </w:rPr>
        <w:t>vía,</w:t>
      </w:r>
      <w:r w:rsidR="00502436" w:rsidRPr="00DD423F">
        <w:rPr>
          <w:rFonts w:ascii="Arial" w:eastAsia="Arial" w:hAnsi="Arial" w:cs="Arial"/>
          <w:lang w:val="es-MX"/>
        </w:rPr>
        <w:t xml:space="preserve"> lo que tiene como consecuente que </w:t>
      </w:r>
      <w:r w:rsidRPr="00DD423F">
        <w:rPr>
          <w:rFonts w:ascii="Arial" w:eastAsia="Arial" w:hAnsi="Arial" w:cs="Arial"/>
          <w:lang w:val="es-MX"/>
        </w:rPr>
        <w:t>l</w:t>
      </w:r>
      <w:r w:rsidR="00502436" w:rsidRPr="00DD423F">
        <w:rPr>
          <w:rFonts w:ascii="Arial" w:eastAsia="Arial" w:hAnsi="Arial" w:cs="Arial"/>
          <w:lang w:val="es-MX"/>
        </w:rPr>
        <w:t>a</w:t>
      </w:r>
      <w:r w:rsidRPr="00DD423F">
        <w:rPr>
          <w:rFonts w:ascii="Arial" w:eastAsia="Arial" w:hAnsi="Arial" w:cs="Arial"/>
          <w:lang w:val="es-MX"/>
        </w:rPr>
        <w:t xml:space="preserve"> </w:t>
      </w:r>
      <w:r w:rsidR="00502436" w:rsidRPr="00DD423F">
        <w:rPr>
          <w:rFonts w:ascii="Arial" w:eastAsia="Arial" w:hAnsi="Arial" w:cs="Arial"/>
          <w:lang w:val="es-MX"/>
        </w:rPr>
        <w:t xml:space="preserve">parte </w:t>
      </w:r>
      <w:r w:rsidRPr="00DD423F">
        <w:rPr>
          <w:rFonts w:ascii="Arial" w:eastAsia="Arial" w:hAnsi="Arial" w:cs="Arial"/>
          <w:lang w:val="es-MX"/>
        </w:rPr>
        <w:t>actor</w:t>
      </w:r>
      <w:r w:rsidR="00502436" w:rsidRPr="00DD423F">
        <w:rPr>
          <w:rFonts w:ascii="Arial" w:eastAsia="Arial" w:hAnsi="Arial" w:cs="Arial"/>
          <w:lang w:val="es-MX"/>
        </w:rPr>
        <w:t>a</w:t>
      </w:r>
      <w:r w:rsidRPr="00DD423F">
        <w:rPr>
          <w:rFonts w:ascii="Arial" w:eastAsia="Arial" w:hAnsi="Arial" w:cs="Arial"/>
          <w:lang w:val="es-MX"/>
        </w:rPr>
        <w:t xml:space="preserve"> </w:t>
      </w:r>
      <w:r w:rsidR="00502436" w:rsidRPr="00DD423F">
        <w:rPr>
          <w:rFonts w:ascii="Arial" w:eastAsia="Arial" w:hAnsi="Arial" w:cs="Arial"/>
          <w:lang w:val="es-MX"/>
        </w:rPr>
        <w:t>acuda</w:t>
      </w:r>
      <w:r w:rsidRPr="00DD423F">
        <w:rPr>
          <w:rFonts w:ascii="Arial" w:eastAsia="Arial" w:hAnsi="Arial" w:cs="Arial"/>
          <w:lang w:val="es-MX"/>
        </w:rPr>
        <w:t xml:space="preserve"> en primera instancia a los medios de defensa previstos en la normativa interna del partido, conforme al principio de definitividad.</w:t>
      </w:r>
    </w:p>
    <w:p w14:paraId="09842E3C" w14:textId="77777777" w:rsidR="00333738" w:rsidRPr="00DD423F" w:rsidRDefault="00333738" w:rsidP="002B7ED1">
      <w:pPr>
        <w:pStyle w:val="NormalWeb"/>
        <w:spacing w:before="0" w:beforeAutospacing="0" w:after="0" w:afterAutospacing="0" w:line="360" w:lineRule="auto"/>
        <w:rPr>
          <w:rFonts w:ascii="Arial" w:eastAsia="Arial" w:hAnsi="Arial" w:cs="Arial"/>
          <w:lang w:val="es-MX"/>
        </w:rPr>
      </w:pPr>
    </w:p>
    <w:p w14:paraId="79578D41" w14:textId="03A2C450" w:rsidR="00153B41" w:rsidRPr="00DD423F" w:rsidRDefault="00136682" w:rsidP="002B7ED1">
      <w:pPr>
        <w:pStyle w:val="NormalWeb"/>
        <w:spacing w:before="0" w:beforeAutospacing="0" w:after="0" w:afterAutospacing="0" w:line="360" w:lineRule="auto"/>
        <w:rPr>
          <w:rFonts w:ascii="Arial" w:eastAsia="Arial" w:hAnsi="Arial" w:cs="Arial"/>
          <w:b/>
          <w:bCs/>
          <w:lang w:val="es-MX"/>
        </w:rPr>
      </w:pPr>
      <w:r w:rsidRPr="00DD423F">
        <w:rPr>
          <w:rFonts w:ascii="Arial" w:eastAsia="Arial" w:hAnsi="Arial" w:cs="Arial"/>
          <w:b/>
          <w:bCs/>
          <w:lang w:val="es-MX"/>
        </w:rPr>
        <w:t>5</w:t>
      </w:r>
      <w:r w:rsidR="00153B41" w:rsidRPr="00DD423F">
        <w:rPr>
          <w:rFonts w:ascii="Arial" w:eastAsia="Arial" w:hAnsi="Arial" w:cs="Arial"/>
          <w:b/>
          <w:bCs/>
          <w:lang w:val="es-MX"/>
        </w:rPr>
        <w:t>. Reencauzamiento</w:t>
      </w:r>
    </w:p>
    <w:p w14:paraId="5CA48D57" w14:textId="77777777" w:rsidR="00136682" w:rsidRPr="00DD423F" w:rsidRDefault="00136682" w:rsidP="002B7ED1">
      <w:pPr>
        <w:pStyle w:val="NormalWeb"/>
        <w:spacing w:before="0" w:beforeAutospacing="0" w:after="0" w:afterAutospacing="0" w:line="360" w:lineRule="auto"/>
        <w:rPr>
          <w:rFonts w:ascii="Arial" w:eastAsia="Arial" w:hAnsi="Arial" w:cs="Arial"/>
          <w:b/>
          <w:bCs/>
          <w:lang w:val="es-MX"/>
        </w:rPr>
      </w:pPr>
    </w:p>
    <w:p w14:paraId="3C9C551C" w14:textId="7D1938FB" w:rsidR="00502436" w:rsidRPr="00DD423F" w:rsidRDefault="00F967CA"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S</w:t>
      </w:r>
      <w:r w:rsidR="00502436" w:rsidRPr="00DD423F">
        <w:rPr>
          <w:rFonts w:ascii="Arial" w:eastAsia="Arial" w:hAnsi="Arial" w:cs="Arial"/>
          <w:lang w:val="es-MX"/>
        </w:rPr>
        <w:t xml:space="preserve">e actualiza la causal de improcedencia de falta de definitividad, puesto que, de conformidad con la demanda, la esencia de la controversia </w:t>
      </w:r>
      <w:r w:rsidR="0011431C" w:rsidRPr="00DD423F">
        <w:rPr>
          <w:rFonts w:ascii="Arial" w:eastAsia="Arial" w:hAnsi="Arial" w:cs="Arial"/>
          <w:lang w:val="es-MX"/>
        </w:rPr>
        <w:t>tiene como origen la falta de la emisión de la convocatoria para la renovación del Comité Municipal y</w:t>
      </w:r>
      <w:r w:rsidR="00502436" w:rsidRPr="00DD423F">
        <w:rPr>
          <w:rFonts w:ascii="Arial" w:eastAsia="Arial" w:hAnsi="Arial" w:cs="Arial"/>
          <w:lang w:val="es-MX"/>
        </w:rPr>
        <w:t xml:space="preserve"> que</w:t>
      </w:r>
      <w:r w:rsidR="0011431C" w:rsidRPr="00DD423F">
        <w:rPr>
          <w:rFonts w:ascii="Arial" w:eastAsia="Arial" w:hAnsi="Arial" w:cs="Arial"/>
          <w:lang w:val="es-MX"/>
        </w:rPr>
        <w:t xml:space="preserve">, a decir de la parte actora, tiene como consecuencia, </w:t>
      </w:r>
      <w:r w:rsidR="00502436" w:rsidRPr="00DD423F">
        <w:rPr>
          <w:rFonts w:ascii="Arial" w:eastAsia="Arial" w:hAnsi="Arial" w:cs="Arial"/>
          <w:lang w:val="es-MX"/>
        </w:rPr>
        <w:t>la vulneración al derecho a votar de la militancia.</w:t>
      </w:r>
    </w:p>
    <w:p w14:paraId="0105778F"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61B4DE39" w14:textId="1DAA44B6" w:rsidR="00502436" w:rsidRPr="00DD423F" w:rsidRDefault="00502436"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Delineada la problemática planteada, est</w:t>
      </w:r>
      <w:r w:rsidR="0011431C" w:rsidRPr="00DD423F">
        <w:rPr>
          <w:rFonts w:ascii="Arial" w:eastAsia="Arial" w:hAnsi="Arial" w:cs="Arial"/>
          <w:lang w:val="es-MX"/>
        </w:rPr>
        <w:t>e</w:t>
      </w:r>
      <w:r w:rsidRPr="00DD423F">
        <w:rPr>
          <w:rFonts w:ascii="Arial" w:eastAsia="Arial" w:hAnsi="Arial" w:cs="Arial"/>
          <w:lang w:val="es-MX"/>
        </w:rPr>
        <w:t xml:space="preserve"> </w:t>
      </w:r>
      <w:r w:rsidR="0011431C" w:rsidRPr="00DD423F">
        <w:rPr>
          <w:rFonts w:ascii="Arial" w:eastAsia="Arial" w:hAnsi="Arial" w:cs="Arial"/>
          <w:lang w:val="es-MX"/>
        </w:rPr>
        <w:t>Tribunal Electoral</w:t>
      </w:r>
      <w:r w:rsidRPr="00DD423F">
        <w:rPr>
          <w:rFonts w:ascii="Arial" w:eastAsia="Arial" w:hAnsi="Arial" w:cs="Arial"/>
          <w:lang w:val="es-MX"/>
        </w:rPr>
        <w:t xml:space="preserve"> </w:t>
      </w:r>
      <w:r w:rsidR="00136682" w:rsidRPr="00DD423F">
        <w:rPr>
          <w:rFonts w:ascii="Arial" w:eastAsia="Arial" w:hAnsi="Arial" w:cs="Arial"/>
          <w:lang w:val="es-MX"/>
        </w:rPr>
        <w:t>advierte</w:t>
      </w:r>
      <w:r w:rsidRPr="00DD423F">
        <w:rPr>
          <w:rFonts w:ascii="Arial" w:eastAsia="Arial" w:hAnsi="Arial" w:cs="Arial"/>
          <w:lang w:val="es-MX"/>
        </w:rPr>
        <w:t xml:space="preserve"> que el artículo</w:t>
      </w:r>
      <w:r w:rsidR="0011431C" w:rsidRPr="00DD423F">
        <w:rPr>
          <w:rFonts w:ascii="Arial" w:eastAsia="Arial" w:hAnsi="Arial" w:cs="Arial"/>
          <w:lang w:val="es-MX"/>
        </w:rPr>
        <w:t xml:space="preserve"> 90 párrafo 4</w:t>
      </w:r>
      <w:r w:rsidR="00136682" w:rsidRPr="00DD423F">
        <w:rPr>
          <w:rFonts w:ascii="Arial" w:eastAsia="Arial" w:hAnsi="Arial" w:cs="Arial"/>
          <w:lang w:val="es-MX"/>
        </w:rPr>
        <w:t>,</w:t>
      </w:r>
      <w:r w:rsidR="0011431C" w:rsidRPr="00DD423F">
        <w:rPr>
          <w:rFonts w:ascii="Arial" w:eastAsia="Arial" w:hAnsi="Arial" w:cs="Arial"/>
          <w:lang w:val="es-MX"/>
        </w:rPr>
        <w:t xml:space="preserve"> de los Estatutos </w:t>
      </w:r>
      <w:r w:rsidRPr="00DD423F">
        <w:rPr>
          <w:rFonts w:ascii="Arial" w:eastAsia="Arial" w:hAnsi="Arial" w:cs="Arial"/>
          <w:lang w:val="es-MX"/>
        </w:rPr>
        <w:t>señala</w:t>
      </w:r>
      <w:r w:rsidR="0011431C" w:rsidRPr="00DD423F">
        <w:rPr>
          <w:rFonts w:ascii="Arial" w:eastAsia="Arial" w:hAnsi="Arial" w:cs="Arial"/>
          <w:lang w:val="es-MX"/>
        </w:rPr>
        <w:t xml:space="preserve"> </w:t>
      </w:r>
      <w:r w:rsidRPr="00DD423F">
        <w:rPr>
          <w:rFonts w:ascii="Arial" w:eastAsia="Arial" w:hAnsi="Arial" w:cs="Arial"/>
          <w:lang w:val="es-MX"/>
        </w:rPr>
        <w:t>que el juicio de</w:t>
      </w:r>
      <w:r w:rsidR="0011431C" w:rsidRPr="00DD423F">
        <w:rPr>
          <w:rFonts w:ascii="Arial" w:eastAsia="Arial" w:hAnsi="Arial" w:cs="Arial"/>
          <w:lang w:val="es-MX"/>
        </w:rPr>
        <w:t xml:space="preserve"> </w:t>
      </w:r>
      <w:r w:rsidRPr="00DD423F">
        <w:rPr>
          <w:rFonts w:ascii="Arial" w:eastAsia="Arial" w:hAnsi="Arial" w:cs="Arial"/>
          <w:lang w:val="es-MX"/>
        </w:rPr>
        <w:t>inconformidad ante la</w:t>
      </w:r>
      <w:r w:rsidR="0011431C" w:rsidRPr="00DD423F">
        <w:rPr>
          <w:rFonts w:ascii="Arial" w:eastAsia="Arial" w:hAnsi="Arial" w:cs="Arial"/>
          <w:lang w:val="es-MX"/>
        </w:rPr>
        <w:t xml:space="preserve"> </w:t>
      </w:r>
      <w:r w:rsidRPr="00DD423F">
        <w:rPr>
          <w:rFonts w:ascii="Arial" w:eastAsia="Arial" w:hAnsi="Arial" w:cs="Arial"/>
          <w:lang w:val="es-MX"/>
        </w:rPr>
        <w:t>Comisión</w:t>
      </w:r>
      <w:r w:rsidR="0011431C" w:rsidRPr="00DD423F">
        <w:rPr>
          <w:rFonts w:ascii="Arial" w:eastAsia="Arial" w:hAnsi="Arial" w:cs="Arial"/>
          <w:lang w:val="es-MX"/>
        </w:rPr>
        <w:t xml:space="preserve"> </w:t>
      </w:r>
      <w:r w:rsidRPr="00DD423F">
        <w:rPr>
          <w:rFonts w:ascii="Arial" w:eastAsia="Arial" w:hAnsi="Arial" w:cs="Arial"/>
          <w:lang w:val="es-MX"/>
        </w:rPr>
        <w:t>de</w:t>
      </w:r>
      <w:r w:rsidR="0011431C" w:rsidRPr="00DD423F">
        <w:rPr>
          <w:rFonts w:ascii="Arial" w:eastAsia="Arial" w:hAnsi="Arial" w:cs="Arial"/>
          <w:lang w:val="es-MX"/>
        </w:rPr>
        <w:t xml:space="preserve"> </w:t>
      </w:r>
      <w:r w:rsidRPr="00DD423F">
        <w:rPr>
          <w:rFonts w:ascii="Arial" w:eastAsia="Arial" w:hAnsi="Arial" w:cs="Arial"/>
          <w:lang w:val="es-MX"/>
        </w:rPr>
        <w:t>Justicia,</w:t>
      </w:r>
      <w:r w:rsidR="0011431C" w:rsidRPr="00DD423F">
        <w:rPr>
          <w:rFonts w:ascii="Arial" w:eastAsia="Arial" w:hAnsi="Arial" w:cs="Arial"/>
          <w:lang w:val="es-MX"/>
        </w:rPr>
        <w:t xml:space="preserve"> </w:t>
      </w:r>
      <w:r w:rsidRPr="00DD423F">
        <w:rPr>
          <w:rFonts w:ascii="Arial" w:eastAsia="Arial" w:hAnsi="Arial" w:cs="Arial"/>
          <w:lang w:val="es-MX"/>
        </w:rPr>
        <w:t xml:space="preserve">es el </w:t>
      </w:r>
      <w:r w:rsidR="006B6D57" w:rsidRPr="00DD423F">
        <w:rPr>
          <w:rFonts w:ascii="Arial" w:eastAsia="Arial" w:hAnsi="Arial" w:cs="Arial"/>
          <w:lang w:val="es-MX"/>
        </w:rPr>
        <w:t xml:space="preserve">medio </w:t>
      </w:r>
      <w:r w:rsidRPr="00DD423F">
        <w:rPr>
          <w:rFonts w:ascii="Arial" w:eastAsia="Arial" w:hAnsi="Arial" w:cs="Arial"/>
          <w:lang w:val="es-MX"/>
        </w:rPr>
        <w:t>idóneo para resolver las controversias surgidas en relación con el proceso de renovación de los órganos de dirección y que las resoluciones de ésta serán definitivas y firmes al interior del</w:t>
      </w:r>
      <w:r w:rsidR="0011431C" w:rsidRPr="00DD423F">
        <w:rPr>
          <w:rFonts w:ascii="Arial" w:eastAsia="Arial" w:hAnsi="Arial" w:cs="Arial"/>
          <w:lang w:val="es-MX"/>
        </w:rPr>
        <w:t xml:space="preserve"> </w:t>
      </w:r>
      <w:r w:rsidRPr="00DD423F">
        <w:rPr>
          <w:rFonts w:ascii="Arial" w:eastAsia="Arial" w:hAnsi="Arial" w:cs="Arial"/>
          <w:lang w:val="es-MX"/>
        </w:rPr>
        <w:t>Partido.</w:t>
      </w:r>
    </w:p>
    <w:p w14:paraId="23B19440"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15477617" w14:textId="281ACA84" w:rsidR="00502436" w:rsidRPr="00DD423F" w:rsidRDefault="00502436"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El medio de impugnación mencionado es apto para</w:t>
      </w:r>
      <w:r w:rsidR="0011431C" w:rsidRPr="00DD423F">
        <w:rPr>
          <w:rFonts w:ascii="Arial" w:eastAsia="Arial" w:hAnsi="Arial" w:cs="Arial"/>
          <w:lang w:val="es-MX"/>
        </w:rPr>
        <w:t xml:space="preserve"> </w:t>
      </w:r>
      <w:r w:rsidRPr="00DD423F">
        <w:rPr>
          <w:rFonts w:ascii="Arial" w:eastAsia="Arial" w:hAnsi="Arial" w:cs="Arial"/>
          <w:lang w:val="es-MX"/>
        </w:rPr>
        <w:t xml:space="preserve">-de resultar fundados los agravios de la parte actora- </w:t>
      </w:r>
      <w:r w:rsidR="0011431C" w:rsidRPr="00DD423F">
        <w:rPr>
          <w:rFonts w:ascii="Arial" w:eastAsia="Arial" w:hAnsi="Arial" w:cs="Arial"/>
          <w:lang w:val="es-MX"/>
        </w:rPr>
        <w:t xml:space="preserve">ordenar o, en su caso, emitir la convocatoria cuya omisión se reclama </w:t>
      </w:r>
      <w:r w:rsidRPr="00DD423F">
        <w:rPr>
          <w:rFonts w:ascii="Arial" w:eastAsia="Arial" w:hAnsi="Arial" w:cs="Arial"/>
          <w:lang w:val="es-MX"/>
        </w:rPr>
        <w:t xml:space="preserve">dentro del proceso electivo </w:t>
      </w:r>
      <w:r w:rsidR="0011431C" w:rsidRPr="00DD423F">
        <w:rPr>
          <w:rFonts w:ascii="Arial" w:eastAsia="Arial" w:hAnsi="Arial" w:cs="Arial"/>
          <w:lang w:val="es-MX"/>
        </w:rPr>
        <w:t>referente a la renovación del Comité Municipal</w:t>
      </w:r>
      <w:r w:rsidRPr="00DD423F">
        <w:rPr>
          <w:rFonts w:ascii="Arial" w:eastAsia="Arial" w:hAnsi="Arial" w:cs="Arial"/>
          <w:lang w:val="es-MX"/>
        </w:rPr>
        <w:t xml:space="preserve">, en apego al artículo </w:t>
      </w:r>
      <w:r w:rsidR="006473BC" w:rsidRPr="00DD423F">
        <w:rPr>
          <w:rFonts w:ascii="Arial" w:eastAsia="Arial" w:hAnsi="Arial" w:cs="Arial"/>
          <w:lang w:val="es-MX"/>
        </w:rPr>
        <w:t>121 inciso c)</w:t>
      </w:r>
      <w:r w:rsidR="00136682" w:rsidRPr="00DD423F">
        <w:rPr>
          <w:rFonts w:ascii="Arial" w:eastAsia="Arial" w:hAnsi="Arial" w:cs="Arial"/>
          <w:lang w:val="es-MX"/>
        </w:rPr>
        <w:t>,</w:t>
      </w:r>
      <w:r w:rsidRPr="00DD423F">
        <w:rPr>
          <w:rFonts w:ascii="Arial" w:eastAsia="Arial" w:hAnsi="Arial" w:cs="Arial"/>
          <w:lang w:val="es-MX"/>
        </w:rPr>
        <w:t xml:space="preserve"> de los Estatutos</w:t>
      </w:r>
      <w:r w:rsidR="006473BC" w:rsidRPr="00DD423F">
        <w:rPr>
          <w:rFonts w:ascii="Arial" w:eastAsia="Arial" w:hAnsi="Arial" w:cs="Arial"/>
          <w:lang w:val="es-MX"/>
        </w:rPr>
        <w:t xml:space="preserve"> que establece que </w:t>
      </w:r>
      <w:r w:rsidRPr="00DD423F">
        <w:rPr>
          <w:rFonts w:ascii="Arial" w:eastAsia="Arial" w:hAnsi="Arial" w:cs="Arial"/>
          <w:lang w:val="es-MX"/>
        </w:rPr>
        <w:t>la</w:t>
      </w:r>
      <w:r w:rsidR="006473BC" w:rsidRPr="00DD423F">
        <w:rPr>
          <w:rFonts w:ascii="Arial" w:eastAsia="Arial" w:hAnsi="Arial" w:cs="Arial"/>
          <w:lang w:val="es-MX"/>
        </w:rPr>
        <w:t xml:space="preserve"> </w:t>
      </w:r>
      <w:r w:rsidRPr="00DD423F">
        <w:rPr>
          <w:rFonts w:ascii="Arial" w:eastAsia="Arial" w:hAnsi="Arial" w:cs="Arial"/>
          <w:lang w:val="es-MX"/>
        </w:rPr>
        <w:t>Comisión</w:t>
      </w:r>
      <w:r w:rsidR="006473BC" w:rsidRPr="00DD423F">
        <w:rPr>
          <w:rFonts w:ascii="Arial" w:eastAsia="Arial" w:hAnsi="Arial" w:cs="Arial"/>
          <w:lang w:val="es-MX"/>
        </w:rPr>
        <w:t xml:space="preserve"> </w:t>
      </w:r>
      <w:r w:rsidRPr="00DD423F">
        <w:rPr>
          <w:rFonts w:ascii="Arial" w:eastAsia="Arial" w:hAnsi="Arial" w:cs="Arial"/>
          <w:lang w:val="es-MX"/>
        </w:rPr>
        <w:t>de</w:t>
      </w:r>
      <w:r w:rsidR="006473BC" w:rsidRPr="00DD423F">
        <w:rPr>
          <w:rFonts w:ascii="Arial" w:eastAsia="Arial" w:hAnsi="Arial" w:cs="Arial"/>
          <w:lang w:val="es-MX"/>
        </w:rPr>
        <w:t xml:space="preserve"> </w:t>
      </w:r>
      <w:r w:rsidRPr="00DD423F">
        <w:rPr>
          <w:rFonts w:ascii="Arial" w:eastAsia="Arial" w:hAnsi="Arial" w:cs="Arial"/>
          <w:lang w:val="es-MX"/>
        </w:rPr>
        <w:t>Justicia</w:t>
      </w:r>
      <w:r w:rsidR="006473BC" w:rsidRPr="00DD423F">
        <w:rPr>
          <w:rFonts w:ascii="Arial" w:eastAsia="Arial" w:hAnsi="Arial" w:cs="Arial"/>
          <w:lang w:val="es-MX"/>
        </w:rPr>
        <w:t xml:space="preserve"> </w:t>
      </w:r>
      <w:r w:rsidRPr="00DD423F">
        <w:rPr>
          <w:rFonts w:ascii="Arial" w:eastAsia="Arial" w:hAnsi="Arial" w:cs="Arial"/>
          <w:lang w:val="es-MX"/>
        </w:rPr>
        <w:t xml:space="preserve">es el órgano responsable para conocer las controversias </w:t>
      </w:r>
      <w:r w:rsidR="006473BC" w:rsidRPr="00DD423F">
        <w:rPr>
          <w:rFonts w:ascii="Arial" w:eastAsia="Arial" w:hAnsi="Arial" w:cs="Arial"/>
          <w:lang w:val="es-MX"/>
        </w:rPr>
        <w:t>relacionadas con e</w:t>
      </w:r>
      <w:r w:rsidRPr="00DD423F">
        <w:rPr>
          <w:rFonts w:ascii="Arial" w:eastAsia="Arial" w:hAnsi="Arial" w:cs="Arial"/>
          <w:lang w:val="es-MX"/>
        </w:rPr>
        <w:t>l proceso de renovación de los órganos de dirección,</w:t>
      </w:r>
      <w:r w:rsidR="006473BC" w:rsidRPr="00DD423F">
        <w:rPr>
          <w:rFonts w:ascii="Arial" w:eastAsia="Arial" w:hAnsi="Arial" w:cs="Arial"/>
          <w:lang w:val="es-MX"/>
        </w:rPr>
        <w:t xml:space="preserve"> </w:t>
      </w:r>
      <w:r w:rsidRPr="00DD423F">
        <w:rPr>
          <w:rFonts w:ascii="Arial" w:eastAsia="Arial" w:hAnsi="Arial" w:cs="Arial"/>
          <w:lang w:val="es-MX"/>
        </w:rPr>
        <w:t>como en el caso acontece</w:t>
      </w:r>
      <w:r w:rsidR="006473BC" w:rsidRPr="00DD423F">
        <w:rPr>
          <w:rFonts w:ascii="Arial" w:eastAsia="Arial" w:hAnsi="Arial" w:cs="Arial"/>
          <w:lang w:val="es-MX"/>
        </w:rPr>
        <w:t xml:space="preserve">. </w:t>
      </w:r>
    </w:p>
    <w:p w14:paraId="51D71A3C"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59DE103A" w14:textId="0A7DAAA1" w:rsidR="00502436" w:rsidRPr="00DD423F" w:rsidRDefault="00502436"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Aunado a lo anterior, es preciso tener en cuenta que</w:t>
      </w:r>
      <w:r w:rsidR="006473BC" w:rsidRPr="00DD423F">
        <w:rPr>
          <w:rFonts w:ascii="Arial" w:eastAsia="Arial" w:hAnsi="Arial" w:cs="Arial"/>
          <w:lang w:val="es-MX"/>
        </w:rPr>
        <w:t xml:space="preserve"> </w:t>
      </w:r>
      <w:r w:rsidRPr="00DD423F">
        <w:rPr>
          <w:rFonts w:ascii="Arial" w:eastAsia="Arial" w:hAnsi="Arial" w:cs="Arial"/>
          <w:lang w:val="es-MX"/>
        </w:rPr>
        <w:t xml:space="preserve">la Sala Superior </w:t>
      </w:r>
      <w:r w:rsidR="003E1BEA" w:rsidRPr="00DD423F">
        <w:rPr>
          <w:rFonts w:ascii="Arial" w:eastAsia="Arial" w:hAnsi="Arial" w:cs="Arial"/>
          <w:lang w:val="es-MX"/>
        </w:rPr>
        <w:t xml:space="preserve">del Tribunal Electoral del Poder Judicial de la Federación </w:t>
      </w:r>
      <w:r w:rsidRPr="00DD423F">
        <w:rPr>
          <w:rFonts w:ascii="Arial" w:eastAsia="Arial" w:hAnsi="Arial" w:cs="Arial"/>
          <w:lang w:val="es-MX"/>
        </w:rPr>
        <w:t>ha sostenido de manera reiterada</w:t>
      </w:r>
      <w:bookmarkStart w:id="0" w:name="_ftnref5"/>
      <w:bookmarkEnd w:id="0"/>
      <w:r w:rsidR="006473BC" w:rsidRPr="00DD423F">
        <w:rPr>
          <w:rStyle w:val="Refdenotaalpie"/>
          <w:rFonts w:ascii="Arial" w:eastAsia="Arial" w:hAnsi="Arial" w:cs="Arial"/>
          <w:lang w:val="es-MX"/>
        </w:rPr>
        <w:footnoteReference w:id="15"/>
      </w:r>
      <w:r w:rsidR="006473BC" w:rsidRPr="00DD423F">
        <w:rPr>
          <w:rFonts w:ascii="Arial" w:eastAsia="Arial" w:hAnsi="Arial" w:cs="Arial"/>
          <w:lang w:val="es-MX"/>
        </w:rPr>
        <w:t xml:space="preserve"> </w:t>
      </w:r>
      <w:r w:rsidRPr="00DD423F">
        <w:rPr>
          <w:rFonts w:ascii="Arial" w:eastAsia="Arial" w:hAnsi="Arial" w:cs="Arial"/>
          <w:lang w:val="es-MX"/>
        </w:rPr>
        <w:t>que</w:t>
      </w:r>
      <w:r w:rsidR="006473BC" w:rsidRPr="00DD423F">
        <w:rPr>
          <w:rFonts w:ascii="Arial" w:eastAsia="Arial" w:hAnsi="Arial" w:cs="Arial"/>
          <w:lang w:val="es-MX"/>
        </w:rPr>
        <w:t xml:space="preserve"> </w:t>
      </w:r>
      <w:r w:rsidRPr="00DD423F">
        <w:rPr>
          <w:rFonts w:ascii="Arial" w:eastAsia="Arial" w:hAnsi="Arial" w:cs="Arial"/>
          <w:lang w:val="es-MX"/>
        </w:rPr>
        <w:t>los actos</w:t>
      </w:r>
      <w:r w:rsidR="006473BC" w:rsidRPr="00DD423F">
        <w:rPr>
          <w:rFonts w:ascii="Arial" w:eastAsia="Arial" w:hAnsi="Arial" w:cs="Arial"/>
          <w:lang w:val="es-MX"/>
        </w:rPr>
        <w:t xml:space="preserve"> </w:t>
      </w:r>
      <w:proofErr w:type="spellStart"/>
      <w:r w:rsidRPr="00DD423F">
        <w:rPr>
          <w:rFonts w:ascii="Arial" w:eastAsia="Arial" w:hAnsi="Arial" w:cs="Arial"/>
          <w:lang w:val="es-MX"/>
        </w:rPr>
        <w:t>intrapartidistas</w:t>
      </w:r>
      <w:proofErr w:type="spellEnd"/>
      <w:r w:rsidR="006473BC" w:rsidRPr="00DD423F">
        <w:rPr>
          <w:rFonts w:ascii="Arial" w:eastAsia="Arial" w:hAnsi="Arial" w:cs="Arial"/>
          <w:lang w:val="es-MX"/>
        </w:rPr>
        <w:t xml:space="preserve"> </w:t>
      </w:r>
      <w:r w:rsidRPr="00DD423F">
        <w:rPr>
          <w:rFonts w:ascii="Arial" w:eastAsia="Arial" w:hAnsi="Arial" w:cs="Arial"/>
          <w:lang w:val="es-MX"/>
        </w:rPr>
        <w:t>-por su propia naturaleza-</w:t>
      </w:r>
      <w:r w:rsidR="006473BC" w:rsidRPr="00DD423F">
        <w:rPr>
          <w:rFonts w:ascii="Arial" w:eastAsia="Arial" w:hAnsi="Arial" w:cs="Arial"/>
          <w:lang w:val="es-MX"/>
        </w:rPr>
        <w:t xml:space="preserve"> </w:t>
      </w:r>
      <w:r w:rsidRPr="00DD423F">
        <w:rPr>
          <w:rFonts w:ascii="Arial" w:eastAsia="Arial" w:hAnsi="Arial" w:cs="Arial"/>
          <w:lang w:val="es-MX"/>
        </w:rPr>
        <w:t>son reparables, pues la</w:t>
      </w:r>
      <w:r w:rsidR="006473BC" w:rsidRPr="00DD423F">
        <w:rPr>
          <w:rFonts w:ascii="Arial" w:eastAsia="Arial" w:hAnsi="Arial" w:cs="Arial"/>
          <w:lang w:val="es-MX"/>
        </w:rPr>
        <w:t xml:space="preserve"> </w:t>
      </w:r>
      <w:proofErr w:type="spellStart"/>
      <w:r w:rsidRPr="00DD423F">
        <w:rPr>
          <w:rFonts w:ascii="Arial" w:eastAsia="Arial" w:hAnsi="Arial" w:cs="Arial"/>
          <w:lang w:val="es-MX"/>
        </w:rPr>
        <w:t>irreparabilidad</w:t>
      </w:r>
      <w:proofErr w:type="spellEnd"/>
      <w:r w:rsidR="006473BC" w:rsidRPr="00DD423F">
        <w:rPr>
          <w:rFonts w:ascii="Arial" w:eastAsia="Arial" w:hAnsi="Arial" w:cs="Arial"/>
          <w:lang w:val="es-MX"/>
        </w:rPr>
        <w:t xml:space="preserve"> </w:t>
      </w:r>
      <w:r w:rsidRPr="00DD423F">
        <w:rPr>
          <w:rFonts w:ascii="Arial" w:eastAsia="Arial" w:hAnsi="Arial" w:cs="Arial"/>
          <w:lang w:val="es-MX"/>
        </w:rPr>
        <w:t xml:space="preserve">no opera en los actos y resoluciones emitidos por los institutos políticos, sino solo en aquellos derivados de alguna disposición de la Constitución </w:t>
      </w:r>
      <w:r w:rsidR="006473BC" w:rsidRPr="00DD423F">
        <w:rPr>
          <w:rFonts w:ascii="Arial" w:eastAsia="Arial" w:hAnsi="Arial" w:cs="Arial"/>
          <w:lang w:val="es-MX"/>
        </w:rPr>
        <w:t xml:space="preserve">Federal </w:t>
      </w:r>
      <w:r w:rsidRPr="00DD423F">
        <w:rPr>
          <w:rFonts w:ascii="Arial" w:eastAsia="Arial" w:hAnsi="Arial" w:cs="Arial"/>
          <w:lang w:val="es-MX"/>
        </w:rPr>
        <w:t>o de la ley, como puede ser, por ejemplo, las etapas de los procesos electorales, en el ámbito de una elección constitucional.</w:t>
      </w:r>
    </w:p>
    <w:p w14:paraId="29949B8A"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17025ECD" w14:textId="02AACB6C" w:rsidR="00502436" w:rsidRPr="00DD423F" w:rsidRDefault="00502436"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 xml:space="preserve">Por ello, si el origen de la controversia radica en la </w:t>
      </w:r>
      <w:r w:rsidR="00F967CA" w:rsidRPr="00DD423F">
        <w:rPr>
          <w:rFonts w:ascii="Arial" w:eastAsia="Arial" w:hAnsi="Arial" w:cs="Arial"/>
          <w:lang w:val="es-MX"/>
        </w:rPr>
        <w:t xml:space="preserve">omisión de </w:t>
      </w:r>
      <w:r w:rsidR="003E1BEA" w:rsidRPr="00DD423F">
        <w:rPr>
          <w:rFonts w:ascii="Arial" w:eastAsia="Arial" w:hAnsi="Arial" w:cs="Arial"/>
          <w:lang w:val="es-MX"/>
        </w:rPr>
        <w:t xml:space="preserve">emitir </w:t>
      </w:r>
      <w:r w:rsidR="00F967CA" w:rsidRPr="00DD423F">
        <w:rPr>
          <w:rFonts w:ascii="Arial" w:eastAsia="Arial" w:hAnsi="Arial" w:cs="Arial"/>
          <w:lang w:val="es-MX"/>
        </w:rPr>
        <w:t xml:space="preserve">la convocatoria para la </w:t>
      </w:r>
      <w:r w:rsidR="00440C57" w:rsidRPr="00DD423F">
        <w:rPr>
          <w:rFonts w:ascii="Arial" w:eastAsia="Arial" w:hAnsi="Arial" w:cs="Arial"/>
          <w:lang w:val="es-MX"/>
        </w:rPr>
        <w:t xml:space="preserve">renovación </w:t>
      </w:r>
      <w:r w:rsidRPr="00DD423F">
        <w:rPr>
          <w:rFonts w:ascii="Arial" w:eastAsia="Arial" w:hAnsi="Arial" w:cs="Arial"/>
          <w:lang w:val="es-MX"/>
        </w:rPr>
        <w:t>de</w:t>
      </w:r>
      <w:r w:rsidR="00440C57" w:rsidRPr="00DD423F">
        <w:rPr>
          <w:rFonts w:ascii="Arial" w:eastAsia="Arial" w:hAnsi="Arial" w:cs="Arial"/>
          <w:lang w:val="es-MX"/>
        </w:rPr>
        <w:t xml:space="preserve"> </w:t>
      </w:r>
      <w:r w:rsidRPr="00DD423F">
        <w:rPr>
          <w:rFonts w:ascii="Arial" w:eastAsia="Arial" w:hAnsi="Arial" w:cs="Arial"/>
          <w:lang w:val="es-MX"/>
        </w:rPr>
        <w:t xml:space="preserve">la </w:t>
      </w:r>
      <w:r w:rsidR="00440C57" w:rsidRPr="00DD423F">
        <w:rPr>
          <w:rFonts w:ascii="Arial" w:eastAsia="Arial" w:hAnsi="Arial" w:cs="Arial"/>
          <w:lang w:val="es-MX"/>
        </w:rPr>
        <w:t>pr</w:t>
      </w:r>
      <w:r w:rsidRPr="00DD423F">
        <w:rPr>
          <w:rFonts w:ascii="Arial" w:eastAsia="Arial" w:hAnsi="Arial" w:cs="Arial"/>
          <w:lang w:val="es-MX"/>
        </w:rPr>
        <w:t xml:space="preserve">esidencia e integrantes del Comité </w:t>
      </w:r>
      <w:r w:rsidRPr="00DD423F">
        <w:rPr>
          <w:rFonts w:ascii="Arial" w:eastAsia="Arial" w:hAnsi="Arial" w:cs="Arial"/>
          <w:lang w:val="es-MX"/>
        </w:rPr>
        <w:lastRenderedPageBreak/>
        <w:t>Municipal, es evidente que la materia es de naturaleza partidista,</w:t>
      </w:r>
      <w:r w:rsidR="00440C57" w:rsidRPr="00DD423F">
        <w:rPr>
          <w:rFonts w:ascii="Arial" w:eastAsia="Arial" w:hAnsi="Arial" w:cs="Arial"/>
          <w:lang w:val="es-MX"/>
        </w:rPr>
        <w:t xml:space="preserve"> </w:t>
      </w:r>
      <w:r w:rsidRPr="00DD423F">
        <w:rPr>
          <w:rFonts w:ascii="Arial" w:eastAsia="Arial" w:hAnsi="Arial" w:cs="Arial"/>
          <w:lang w:val="es-MX"/>
        </w:rPr>
        <w:t>y</w:t>
      </w:r>
      <w:r w:rsidR="00440C57" w:rsidRPr="00DD423F">
        <w:rPr>
          <w:rFonts w:ascii="Arial" w:eastAsia="Arial" w:hAnsi="Arial" w:cs="Arial"/>
          <w:lang w:val="es-MX"/>
        </w:rPr>
        <w:t xml:space="preserve"> </w:t>
      </w:r>
      <w:r w:rsidRPr="00DD423F">
        <w:rPr>
          <w:rFonts w:ascii="Arial" w:eastAsia="Arial" w:hAnsi="Arial" w:cs="Arial"/>
          <w:lang w:val="es-MX"/>
        </w:rPr>
        <w:t>la reparación del acto materia de impugnación sería jurídica y materialmente posible.</w:t>
      </w:r>
    </w:p>
    <w:p w14:paraId="4783BB03" w14:textId="77777777" w:rsidR="00136682" w:rsidRPr="00DD423F" w:rsidRDefault="00136682" w:rsidP="002B7ED1">
      <w:pPr>
        <w:pStyle w:val="NormalWeb"/>
        <w:spacing w:before="0" w:beforeAutospacing="0" w:after="0" w:afterAutospacing="0" w:line="360" w:lineRule="auto"/>
        <w:jc w:val="both"/>
        <w:rPr>
          <w:rFonts w:ascii="Arial" w:eastAsia="Arial" w:hAnsi="Arial" w:cs="Arial"/>
          <w:lang w:val="es-MX"/>
        </w:rPr>
      </w:pPr>
    </w:p>
    <w:p w14:paraId="51C3FA16" w14:textId="164D250C" w:rsidR="00440C57" w:rsidRPr="00DD423F" w:rsidRDefault="00502436"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 xml:space="preserve">De ahí que, como se adelantó, no se advierte que </w:t>
      </w:r>
      <w:r w:rsidR="00440C57" w:rsidRPr="00DD423F">
        <w:rPr>
          <w:rFonts w:ascii="Arial" w:eastAsia="Arial" w:hAnsi="Arial" w:cs="Arial"/>
          <w:lang w:val="es-MX"/>
        </w:rPr>
        <w:t xml:space="preserve">la omisión reclamada </w:t>
      </w:r>
      <w:r w:rsidRPr="00DD423F">
        <w:rPr>
          <w:rFonts w:ascii="Arial" w:eastAsia="Arial" w:hAnsi="Arial" w:cs="Arial"/>
          <w:lang w:val="es-MX"/>
        </w:rPr>
        <w:t>pueda causar a la</w:t>
      </w:r>
      <w:r w:rsidR="00440C57" w:rsidRPr="00DD423F">
        <w:rPr>
          <w:rFonts w:ascii="Arial" w:eastAsia="Arial" w:hAnsi="Arial" w:cs="Arial"/>
          <w:lang w:val="es-MX"/>
        </w:rPr>
        <w:t xml:space="preserve"> </w:t>
      </w:r>
      <w:r w:rsidRPr="00DD423F">
        <w:rPr>
          <w:rFonts w:ascii="Arial" w:eastAsia="Arial" w:hAnsi="Arial" w:cs="Arial"/>
          <w:lang w:val="es-MX"/>
        </w:rPr>
        <w:t>parte actora</w:t>
      </w:r>
      <w:r w:rsidR="00440C57" w:rsidRPr="00DD423F">
        <w:rPr>
          <w:rFonts w:ascii="Arial" w:eastAsia="Arial" w:hAnsi="Arial" w:cs="Arial"/>
          <w:lang w:val="es-MX"/>
        </w:rPr>
        <w:t xml:space="preserve"> </w:t>
      </w:r>
      <w:r w:rsidRPr="00DD423F">
        <w:rPr>
          <w:rFonts w:ascii="Arial" w:eastAsia="Arial" w:hAnsi="Arial" w:cs="Arial"/>
          <w:lang w:val="es-MX"/>
        </w:rPr>
        <w:t>un perjuicio de naturaleza irreparable a sus derechos, ya que la instancia partidista está en posibilidad de resarcirlos, sin que se afecten por el simple paso del tiempo.</w:t>
      </w:r>
    </w:p>
    <w:p w14:paraId="287E8FCB"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2E2CE97F" w14:textId="2AB7AD65" w:rsidR="00502436" w:rsidRPr="00DD423F" w:rsidRDefault="00502436"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Por lo expuesto, con el objeto de hacer efectiva la garantía de acceso efectivo a la</w:t>
      </w:r>
      <w:r w:rsidR="00440C57" w:rsidRPr="00DD423F">
        <w:rPr>
          <w:rFonts w:ascii="Arial" w:eastAsia="Arial" w:hAnsi="Arial" w:cs="Arial"/>
          <w:lang w:val="es-MX"/>
        </w:rPr>
        <w:t xml:space="preserve"> </w:t>
      </w:r>
      <w:r w:rsidRPr="00DD423F">
        <w:rPr>
          <w:rFonts w:ascii="Arial" w:eastAsia="Arial" w:hAnsi="Arial" w:cs="Arial"/>
          <w:lang w:val="es-MX"/>
        </w:rPr>
        <w:t>justicia</w:t>
      </w:r>
      <w:r w:rsidR="00440C57" w:rsidRPr="00DD423F">
        <w:rPr>
          <w:rFonts w:ascii="Arial" w:eastAsia="Arial" w:hAnsi="Arial" w:cs="Arial"/>
          <w:lang w:val="es-MX"/>
        </w:rPr>
        <w:t xml:space="preserve"> </w:t>
      </w:r>
      <w:r w:rsidRPr="00DD423F">
        <w:rPr>
          <w:rFonts w:ascii="Arial" w:eastAsia="Arial" w:hAnsi="Arial" w:cs="Arial"/>
          <w:lang w:val="es-MX"/>
        </w:rPr>
        <w:t>pronta y expedita que tutela el artículo 17 párrafo segundo de la Constitución</w:t>
      </w:r>
      <w:r w:rsidR="00440C57" w:rsidRPr="00DD423F">
        <w:rPr>
          <w:rFonts w:ascii="Arial" w:eastAsia="Arial" w:hAnsi="Arial" w:cs="Arial"/>
          <w:lang w:val="es-MX"/>
        </w:rPr>
        <w:t xml:space="preserve"> Federal</w:t>
      </w:r>
      <w:r w:rsidRPr="00DD423F">
        <w:rPr>
          <w:rFonts w:ascii="Arial" w:eastAsia="Arial" w:hAnsi="Arial" w:cs="Arial"/>
          <w:lang w:val="es-MX"/>
        </w:rPr>
        <w:t>, resulta</w:t>
      </w:r>
      <w:r w:rsidR="00440C57" w:rsidRPr="00DD423F">
        <w:rPr>
          <w:rFonts w:ascii="Arial" w:eastAsia="Arial" w:hAnsi="Arial" w:cs="Arial"/>
          <w:lang w:val="es-MX"/>
        </w:rPr>
        <w:t xml:space="preserve"> p</w:t>
      </w:r>
      <w:r w:rsidRPr="00DD423F">
        <w:rPr>
          <w:rFonts w:ascii="Arial" w:eastAsia="Arial" w:hAnsi="Arial" w:cs="Arial"/>
          <w:lang w:val="es-MX"/>
        </w:rPr>
        <w:t>rocedente</w:t>
      </w:r>
      <w:r w:rsidR="00440C57" w:rsidRPr="00DD423F">
        <w:rPr>
          <w:rFonts w:ascii="Arial" w:eastAsia="Arial" w:hAnsi="Arial" w:cs="Arial"/>
          <w:lang w:val="es-MX"/>
        </w:rPr>
        <w:t xml:space="preserve"> </w:t>
      </w:r>
      <w:r w:rsidRPr="00DD423F">
        <w:rPr>
          <w:rFonts w:ascii="Arial" w:eastAsia="Arial" w:hAnsi="Arial" w:cs="Arial"/>
          <w:b/>
          <w:bCs/>
          <w:lang w:val="es-MX"/>
        </w:rPr>
        <w:t>reencauzar</w:t>
      </w:r>
      <w:r w:rsidR="00440C57" w:rsidRPr="00DD423F">
        <w:rPr>
          <w:rFonts w:ascii="Arial" w:eastAsia="Arial" w:hAnsi="Arial" w:cs="Arial"/>
          <w:b/>
          <w:bCs/>
          <w:lang w:val="es-MX"/>
        </w:rPr>
        <w:t xml:space="preserve"> </w:t>
      </w:r>
      <w:r w:rsidR="00F967CA" w:rsidRPr="00DD423F">
        <w:rPr>
          <w:rFonts w:ascii="Arial" w:eastAsia="Arial" w:hAnsi="Arial" w:cs="Arial"/>
          <w:lang w:val="es-MX"/>
        </w:rPr>
        <w:t>e</w:t>
      </w:r>
      <w:r w:rsidRPr="00DD423F">
        <w:rPr>
          <w:rFonts w:ascii="Arial" w:eastAsia="Arial" w:hAnsi="Arial" w:cs="Arial"/>
          <w:lang w:val="es-MX"/>
        </w:rPr>
        <w:t>l</w:t>
      </w:r>
      <w:r w:rsidR="00440C57" w:rsidRPr="00DD423F">
        <w:rPr>
          <w:rFonts w:ascii="Arial" w:eastAsia="Arial" w:hAnsi="Arial" w:cs="Arial"/>
          <w:lang w:val="es-MX"/>
        </w:rPr>
        <w:t xml:space="preserve"> </w:t>
      </w:r>
      <w:r w:rsidRPr="00DD423F">
        <w:rPr>
          <w:rFonts w:ascii="Arial" w:eastAsia="Arial" w:hAnsi="Arial" w:cs="Arial"/>
          <w:lang w:val="es-MX"/>
        </w:rPr>
        <w:t>presente</w:t>
      </w:r>
      <w:r w:rsidR="00440C57" w:rsidRPr="00DD423F">
        <w:rPr>
          <w:rFonts w:ascii="Arial" w:eastAsia="Arial" w:hAnsi="Arial" w:cs="Arial"/>
          <w:lang w:val="es-MX"/>
        </w:rPr>
        <w:t xml:space="preserve"> </w:t>
      </w:r>
      <w:r w:rsidRPr="00DD423F">
        <w:rPr>
          <w:rFonts w:ascii="Arial" w:eastAsia="Arial" w:hAnsi="Arial" w:cs="Arial"/>
          <w:lang w:val="es-MX"/>
        </w:rPr>
        <w:t>juicio</w:t>
      </w:r>
      <w:r w:rsidR="00440C57" w:rsidRPr="00DD423F">
        <w:rPr>
          <w:rFonts w:ascii="Arial" w:eastAsia="Arial" w:hAnsi="Arial" w:cs="Arial"/>
          <w:lang w:val="es-MX"/>
        </w:rPr>
        <w:t xml:space="preserve"> </w:t>
      </w:r>
      <w:r w:rsidRPr="00DD423F">
        <w:rPr>
          <w:rFonts w:ascii="Arial" w:eastAsia="Arial" w:hAnsi="Arial" w:cs="Arial"/>
          <w:lang w:val="es-MX"/>
        </w:rPr>
        <w:t>a la</w:t>
      </w:r>
      <w:r w:rsidR="00440C57" w:rsidRPr="00DD423F">
        <w:rPr>
          <w:rFonts w:ascii="Arial" w:eastAsia="Arial" w:hAnsi="Arial" w:cs="Arial"/>
          <w:lang w:val="es-MX"/>
        </w:rPr>
        <w:t xml:space="preserve"> </w:t>
      </w:r>
      <w:r w:rsidRPr="00DD423F">
        <w:rPr>
          <w:rFonts w:ascii="Arial" w:eastAsia="Arial" w:hAnsi="Arial" w:cs="Arial"/>
          <w:lang w:val="es-MX"/>
        </w:rPr>
        <w:t>Comisión</w:t>
      </w:r>
      <w:r w:rsidR="00440C57" w:rsidRPr="00DD423F">
        <w:rPr>
          <w:rFonts w:ascii="Arial" w:eastAsia="Arial" w:hAnsi="Arial" w:cs="Arial"/>
          <w:lang w:val="es-MX"/>
        </w:rPr>
        <w:t xml:space="preserve"> </w:t>
      </w:r>
      <w:r w:rsidRPr="00DD423F">
        <w:rPr>
          <w:rFonts w:ascii="Arial" w:eastAsia="Arial" w:hAnsi="Arial" w:cs="Arial"/>
          <w:lang w:val="es-MX"/>
        </w:rPr>
        <w:t>de</w:t>
      </w:r>
      <w:r w:rsidR="00440C57" w:rsidRPr="00DD423F">
        <w:rPr>
          <w:rFonts w:ascii="Arial" w:eastAsia="Arial" w:hAnsi="Arial" w:cs="Arial"/>
          <w:lang w:val="es-MX"/>
        </w:rPr>
        <w:t xml:space="preserve"> </w:t>
      </w:r>
      <w:r w:rsidRPr="00DD423F">
        <w:rPr>
          <w:rFonts w:ascii="Arial" w:eastAsia="Arial" w:hAnsi="Arial" w:cs="Arial"/>
          <w:lang w:val="es-MX"/>
        </w:rPr>
        <w:t>Justicia, por ser el órgano jurisdiccional competente para conocerlo y resolverlo en plenitud de jurisdicción</w:t>
      </w:r>
      <w:r w:rsidR="00440C57" w:rsidRPr="00DD423F">
        <w:rPr>
          <w:rFonts w:ascii="Arial" w:eastAsia="Arial" w:hAnsi="Arial" w:cs="Arial"/>
          <w:lang w:val="es-MX"/>
        </w:rPr>
        <w:t>.</w:t>
      </w:r>
    </w:p>
    <w:p w14:paraId="51EDE575"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0C06784B" w14:textId="1A5F37D7" w:rsidR="00502436" w:rsidRPr="00DD423F" w:rsidRDefault="00440C57" w:rsidP="002B7ED1">
      <w:pPr>
        <w:pStyle w:val="NormalWeb"/>
        <w:spacing w:before="0" w:beforeAutospacing="0" w:after="0" w:afterAutospacing="0" w:line="360" w:lineRule="auto"/>
        <w:jc w:val="both"/>
        <w:rPr>
          <w:rFonts w:ascii="Arial" w:eastAsia="Arial" w:hAnsi="Arial" w:cs="Arial"/>
          <w:sz w:val="20"/>
          <w:szCs w:val="20"/>
          <w:lang w:val="es-MX"/>
        </w:rPr>
      </w:pPr>
      <w:r w:rsidRPr="00DD423F">
        <w:rPr>
          <w:rFonts w:ascii="Arial" w:eastAsia="Arial" w:hAnsi="Arial" w:cs="Arial"/>
          <w:lang w:val="es-MX"/>
        </w:rPr>
        <w:t>S</w:t>
      </w:r>
      <w:r w:rsidR="00502436" w:rsidRPr="00DD423F">
        <w:rPr>
          <w:rFonts w:ascii="Arial" w:eastAsia="Arial" w:hAnsi="Arial" w:cs="Arial"/>
          <w:lang w:val="es-MX"/>
        </w:rPr>
        <w:t>e hace la precisión de que este</w:t>
      </w:r>
      <w:r w:rsidRPr="00DD423F">
        <w:rPr>
          <w:rFonts w:ascii="Arial" w:eastAsia="Arial" w:hAnsi="Arial" w:cs="Arial"/>
          <w:lang w:val="es-MX"/>
        </w:rPr>
        <w:t xml:space="preserve"> </w:t>
      </w:r>
      <w:r w:rsidR="00502436" w:rsidRPr="00DD423F">
        <w:rPr>
          <w:rFonts w:ascii="Arial" w:eastAsia="Arial" w:hAnsi="Arial" w:cs="Arial"/>
          <w:lang w:val="es-MX"/>
        </w:rPr>
        <w:t>reencauzamiento</w:t>
      </w:r>
      <w:r w:rsidRPr="00DD423F">
        <w:rPr>
          <w:rFonts w:ascii="Arial" w:eastAsia="Arial" w:hAnsi="Arial" w:cs="Arial"/>
          <w:lang w:val="es-MX"/>
        </w:rPr>
        <w:t xml:space="preserve"> </w:t>
      </w:r>
      <w:r w:rsidR="00502436" w:rsidRPr="00DD423F">
        <w:rPr>
          <w:rFonts w:ascii="Arial" w:eastAsia="Arial" w:hAnsi="Arial" w:cs="Arial"/>
          <w:lang w:val="es-MX"/>
        </w:rPr>
        <w:t>no prejuzga sobre el cumplimiento de los requisitos de procedencia respectivos, ya que tal decisión la deberá asumir la</w:t>
      </w:r>
      <w:r w:rsidRPr="00DD423F">
        <w:rPr>
          <w:rFonts w:ascii="Arial" w:eastAsia="Arial" w:hAnsi="Arial" w:cs="Arial"/>
          <w:lang w:val="es-MX"/>
        </w:rPr>
        <w:t xml:space="preserve"> </w:t>
      </w:r>
      <w:r w:rsidR="00502436" w:rsidRPr="00DD423F">
        <w:rPr>
          <w:rFonts w:ascii="Arial" w:eastAsia="Arial" w:hAnsi="Arial" w:cs="Arial"/>
          <w:lang w:val="es-MX"/>
        </w:rPr>
        <w:t>Comisión</w:t>
      </w:r>
      <w:r w:rsidRPr="00DD423F">
        <w:rPr>
          <w:rFonts w:ascii="Arial" w:eastAsia="Arial" w:hAnsi="Arial" w:cs="Arial"/>
          <w:lang w:val="es-MX"/>
        </w:rPr>
        <w:t xml:space="preserve"> </w:t>
      </w:r>
      <w:r w:rsidR="00502436" w:rsidRPr="00DD423F">
        <w:rPr>
          <w:rFonts w:ascii="Arial" w:eastAsia="Arial" w:hAnsi="Arial" w:cs="Arial"/>
          <w:lang w:val="es-MX"/>
        </w:rPr>
        <w:t>de</w:t>
      </w:r>
      <w:r w:rsidRPr="00DD423F">
        <w:rPr>
          <w:rFonts w:ascii="Arial" w:eastAsia="Arial" w:hAnsi="Arial" w:cs="Arial"/>
          <w:lang w:val="es-MX"/>
        </w:rPr>
        <w:t xml:space="preserve"> </w:t>
      </w:r>
      <w:r w:rsidR="00502436" w:rsidRPr="00DD423F">
        <w:rPr>
          <w:rFonts w:ascii="Arial" w:eastAsia="Arial" w:hAnsi="Arial" w:cs="Arial"/>
          <w:lang w:val="es-MX"/>
        </w:rPr>
        <w:t>Justicia</w:t>
      </w:r>
      <w:r w:rsidRPr="00DD423F">
        <w:rPr>
          <w:rFonts w:ascii="Arial" w:eastAsia="Arial" w:hAnsi="Arial" w:cs="Arial"/>
          <w:lang w:val="es-MX"/>
        </w:rPr>
        <w:t xml:space="preserve"> </w:t>
      </w:r>
      <w:r w:rsidR="00502436" w:rsidRPr="00DD423F">
        <w:rPr>
          <w:rFonts w:ascii="Arial" w:eastAsia="Arial" w:hAnsi="Arial" w:cs="Arial"/>
          <w:lang w:val="es-MX"/>
        </w:rPr>
        <w:t>cuando conozca de la controversia planteada, tal como se señala en la Jurisprudencia 9/2012 de rubro</w:t>
      </w:r>
      <w:r w:rsidRPr="00DD423F">
        <w:rPr>
          <w:rFonts w:ascii="Arial" w:eastAsia="Arial" w:hAnsi="Arial" w:cs="Arial"/>
          <w:lang w:val="es-MX"/>
        </w:rPr>
        <w:t xml:space="preserve"> </w:t>
      </w:r>
      <w:r w:rsidR="00502436" w:rsidRPr="00DD423F">
        <w:rPr>
          <w:rFonts w:ascii="Arial" w:eastAsia="Arial" w:hAnsi="Arial" w:cs="Arial"/>
          <w:b/>
          <w:bCs/>
          <w:lang w:val="es-MX"/>
        </w:rPr>
        <w:t>REENCAUZAMIENTO. EL ANÁLISIS DE LA PROCEDENCIA DEL MEDIO DE IMPUGNACIÓN CORRESPONDE A LA AUTORIDAD U ÓRGANO COMPETENTE</w:t>
      </w:r>
      <w:bookmarkStart w:id="1" w:name="_ftnref6"/>
      <w:bookmarkEnd w:id="1"/>
      <w:r w:rsidRPr="00DD423F">
        <w:rPr>
          <w:rStyle w:val="Refdenotaalpie"/>
          <w:rFonts w:ascii="Arial" w:eastAsia="Arial" w:hAnsi="Arial" w:cs="Arial"/>
          <w:lang w:val="es-MX"/>
        </w:rPr>
        <w:footnoteReference w:id="16"/>
      </w:r>
      <w:r w:rsidR="002B7ED1" w:rsidRPr="00DD423F">
        <w:rPr>
          <w:rFonts w:ascii="Arial" w:eastAsia="Arial" w:hAnsi="Arial" w:cs="Arial"/>
          <w:sz w:val="20"/>
          <w:szCs w:val="20"/>
          <w:lang w:val="es-MX"/>
        </w:rPr>
        <w:t>.</w:t>
      </w:r>
    </w:p>
    <w:p w14:paraId="7A6E3DD3" w14:textId="77777777" w:rsidR="006B6D57" w:rsidRPr="00DD423F" w:rsidRDefault="006B6D57" w:rsidP="002B7ED1">
      <w:pPr>
        <w:pStyle w:val="NormalWeb"/>
        <w:spacing w:before="0" w:beforeAutospacing="0" w:after="0" w:afterAutospacing="0" w:line="360" w:lineRule="auto"/>
        <w:jc w:val="both"/>
        <w:rPr>
          <w:rFonts w:ascii="Arial" w:eastAsia="Arial" w:hAnsi="Arial" w:cs="Arial"/>
          <w:lang w:val="es-MX"/>
        </w:rPr>
      </w:pPr>
    </w:p>
    <w:p w14:paraId="3C46FE87" w14:textId="615B4B69" w:rsidR="00153B41" w:rsidRPr="00DD423F" w:rsidRDefault="00153B41"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lang w:val="es-MX"/>
        </w:rPr>
        <w:t>P</w:t>
      </w:r>
      <w:r w:rsidRPr="00DD423F">
        <w:rPr>
          <w:rFonts w:ascii="Arial" w:eastAsia="Arial" w:hAnsi="Arial" w:cs="Arial"/>
          <w:lang w:val="es-ES"/>
        </w:rPr>
        <w:t xml:space="preserve">ara efectos de lo anterior, se </w:t>
      </w:r>
      <w:r w:rsidRPr="00DD423F">
        <w:rPr>
          <w:rFonts w:ascii="Arial" w:eastAsia="Arial" w:hAnsi="Arial" w:cs="Arial"/>
          <w:b/>
          <w:bCs/>
          <w:lang w:val="es-ES"/>
        </w:rPr>
        <w:t xml:space="preserve">instruye </w:t>
      </w:r>
      <w:r w:rsidRPr="00DD423F">
        <w:rPr>
          <w:rFonts w:ascii="Arial" w:eastAsia="Arial" w:hAnsi="Arial" w:cs="Arial"/>
          <w:lang w:val="es-ES"/>
        </w:rPr>
        <w:t xml:space="preserve">al </w:t>
      </w:r>
      <w:r w:rsidR="00440C57" w:rsidRPr="00DD423F">
        <w:rPr>
          <w:rFonts w:ascii="Arial" w:eastAsia="Arial" w:hAnsi="Arial" w:cs="Arial"/>
          <w:lang w:val="es-ES"/>
        </w:rPr>
        <w:t>s</w:t>
      </w:r>
      <w:r w:rsidRPr="00DD423F">
        <w:rPr>
          <w:rFonts w:ascii="Arial" w:eastAsia="Arial" w:hAnsi="Arial" w:cs="Arial"/>
          <w:lang w:val="es-ES"/>
        </w:rPr>
        <w:t xml:space="preserve">ecretario </w:t>
      </w:r>
      <w:r w:rsidR="00440C57" w:rsidRPr="00DD423F">
        <w:rPr>
          <w:rFonts w:ascii="Arial" w:eastAsia="Arial" w:hAnsi="Arial" w:cs="Arial"/>
          <w:lang w:val="es-ES"/>
        </w:rPr>
        <w:t>g</w:t>
      </w:r>
      <w:r w:rsidRPr="00DD423F">
        <w:rPr>
          <w:rFonts w:ascii="Arial" w:eastAsia="Arial" w:hAnsi="Arial" w:cs="Arial"/>
          <w:lang w:val="es-ES"/>
        </w:rPr>
        <w:t xml:space="preserve">eneral de </w:t>
      </w:r>
      <w:r w:rsidR="00440C57" w:rsidRPr="00DD423F">
        <w:rPr>
          <w:rFonts w:ascii="Arial" w:eastAsia="Arial" w:hAnsi="Arial" w:cs="Arial"/>
          <w:lang w:val="es-ES"/>
        </w:rPr>
        <w:t>a</w:t>
      </w:r>
      <w:r w:rsidRPr="00DD423F">
        <w:rPr>
          <w:rFonts w:ascii="Arial" w:eastAsia="Arial" w:hAnsi="Arial" w:cs="Arial"/>
          <w:lang w:val="es-ES"/>
        </w:rPr>
        <w:t xml:space="preserve">cuerdos de este </w:t>
      </w:r>
      <w:r w:rsidR="00440C57" w:rsidRPr="00DD423F">
        <w:rPr>
          <w:rFonts w:ascii="Arial" w:eastAsia="Arial" w:hAnsi="Arial" w:cs="Arial"/>
          <w:lang w:val="es-ES"/>
        </w:rPr>
        <w:t>Ó</w:t>
      </w:r>
      <w:r w:rsidRPr="00DD423F">
        <w:rPr>
          <w:rFonts w:ascii="Arial" w:eastAsia="Arial" w:hAnsi="Arial" w:cs="Arial"/>
          <w:lang w:val="es-ES"/>
        </w:rPr>
        <w:t xml:space="preserve">rgano </w:t>
      </w:r>
      <w:r w:rsidR="00440C57" w:rsidRPr="00DD423F">
        <w:rPr>
          <w:rFonts w:ascii="Arial" w:eastAsia="Arial" w:hAnsi="Arial" w:cs="Arial"/>
          <w:lang w:val="es-ES"/>
        </w:rPr>
        <w:t>J</w:t>
      </w:r>
      <w:r w:rsidRPr="00DD423F">
        <w:rPr>
          <w:rFonts w:ascii="Arial" w:eastAsia="Arial" w:hAnsi="Arial" w:cs="Arial"/>
          <w:lang w:val="es-ES"/>
        </w:rPr>
        <w:t>urisdiccional para que remita</w:t>
      </w:r>
      <w:r w:rsidR="00F967CA" w:rsidRPr="00DD423F">
        <w:rPr>
          <w:rFonts w:ascii="Arial" w:eastAsia="Arial" w:hAnsi="Arial" w:cs="Arial"/>
          <w:lang w:val="es-ES"/>
        </w:rPr>
        <w:t xml:space="preserve"> copia certificada de</w:t>
      </w:r>
      <w:r w:rsidRPr="00DD423F">
        <w:rPr>
          <w:rFonts w:ascii="Arial" w:eastAsia="Arial" w:hAnsi="Arial" w:cs="Arial"/>
          <w:lang w:val="es-ES"/>
        </w:rPr>
        <w:t xml:space="preserve"> la demanda</w:t>
      </w:r>
      <w:r w:rsidR="00F967CA" w:rsidRPr="00DD423F">
        <w:rPr>
          <w:rFonts w:ascii="Arial" w:eastAsia="Arial" w:hAnsi="Arial" w:cs="Arial"/>
          <w:lang w:val="es-ES"/>
        </w:rPr>
        <w:t>,</w:t>
      </w:r>
      <w:r w:rsidRPr="00DD423F">
        <w:rPr>
          <w:rFonts w:ascii="Arial" w:eastAsia="Arial" w:hAnsi="Arial" w:cs="Arial"/>
          <w:lang w:val="es-ES"/>
        </w:rPr>
        <w:t xml:space="preserve"> anexos</w:t>
      </w:r>
      <w:r w:rsidR="00F967CA" w:rsidRPr="00DD423F">
        <w:rPr>
          <w:rFonts w:ascii="Arial" w:eastAsia="Arial" w:hAnsi="Arial" w:cs="Arial"/>
          <w:lang w:val="es-ES"/>
        </w:rPr>
        <w:t xml:space="preserve"> y de </w:t>
      </w:r>
      <w:r w:rsidRPr="00DD423F">
        <w:rPr>
          <w:rFonts w:ascii="Arial" w:eastAsia="Arial" w:hAnsi="Arial" w:cs="Arial"/>
          <w:lang w:val="es-ES"/>
        </w:rPr>
        <w:t>las actuaciones de este Tribunal Electoral</w:t>
      </w:r>
      <w:r w:rsidR="003E1BEA" w:rsidRPr="00DD423F">
        <w:rPr>
          <w:rFonts w:ascii="Arial" w:eastAsia="Arial" w:hAnsi="Arial" w:cs="Arial"/>
          <w:lang w:val="es-ES"/>
        </w:rPr>
        <w:t xml:space="preserve"> </w:t>
      </w:r>
      <w:r w:rsidR="003E1BEA" w:rsidRPr="00DD423F">
        <w:rPr>
          <w:rFonts w:ascii="Arial" w:eastAsia="Arial" w:hAnsi="Arial" w:cs="Arial"/>
          <w:lang w:val="es-MX"/>
        </w:rPr>
        <w:t>a la Comisión de Justicia</w:t>
      </w:r>
      <w:r w:rsidRPr="00DD423F">
        <w:rPr>
          <w:rFonts w:ascii="Arial" w:eastAsia="Arial" w:hAnsi="Arial" w:cs="Arial"/>
          <w:lang w:val="es-ES"/>
        </w:rPr>
        <w:t>.</w:t>
      </w:r>
    </w:p>
    <w:p w14:paraId="48E56480" w14:textId="77777777" w:rsidR="006B6D57" w:rsidRPr="00DD423F" w:rsidRDefault="006B6D57" w:rsidP="002B7ED1">
      <w:pPr>
        <w:pStyle w:val="NormalWeb"/>
        <w:spacing w:before="0" w:beforeAutospacing="0" w:after="0" w:afterAutospacing="0" w:line="360" w:lineRule="auto"/>
        <w:rPr>
          <w:rFonts w:ascii="Arial" w:eastAsia="Arial" w:hAnsi="Arial" w:cs="Arial"/>
          <w:lang w:val="es-MX"/>
        </w:rPr>
      </w:pPr>
    </w:p>
    <w:p w14:paraId="64F920ED" w14:textId="2E8895BE" w:rsidR="00153B41" w:rsidRPr="00DD423F" w:rsidRDefault="00153B41" w:rsidP="002B7ED1">
      <w:pPr>
        <w:pStyle w:val="NormalWeb"/>
        <w:spacing w:before="0" w:beforeAutospacing="0" w:after="0" w:afterAutospacing="0" w:line="360" w:lineRule="auto"/>
        <w:rPr>
          <w:rFonts w:ascii="Arial" w:eastAsia="Arial" w:hAnsi="Arial" w:cs="Arial"/>
          <w:lang w:val="es-MX"/>
        </w:rPr>
      </w:pPr>
      <w:r w:rsidRPr="00DD423F">
        <w:rPr>
          <w:rFonts w:ascii="Arial" w:eastAsia="Arial" w:hAnsi="Arial" w:cs="Arial"/>
          <w:lang w:val="es-MX"/>
        </w:rPr>
        <w:t>Por lo expuesto y fundado, se:</w:t>
      </w:r>
    </w:p>
    <w:p w14:paraId="6D06E2CE" w14:textId="77777777" w:rsidR="006B6D57" w:rsidRPr="00DD423F" w:rsidRDefault="006B6D57" w:rsidP="002B7ED1">
      <w:pPr>
        <w:pStyle w:val="NormalWeb"/>
        <w:spacing w:before="0" w:beforeAutospacing="0" w:after="0" w:afterAutospacing="0" w:line="360" w:lineRule="auto"/>
        <w:rPr>
          <w:rFonts w:ascii="Arial" w:eastAsia="Arial" w:hAnsi="Arial" w:cs="Arial"/>
          <w:b/>
          <w:bCs/>
          <w:lang w:val="es-MX"/>
        </w:rPr>
      </w:pPr>
    </w:p>
    <w:p w14:paraId="42FAB61C" w14:textId="182D1E04" w:rsidR="00153B41" w:rsidRPr="00DD423F" w:rsidRDefault="00136682" w:rsidP="002B7ED1">
      <w:pPr>
        <w:pStyle w:val="NormalWeb"/>
        <w:spacing w:before="0" w:beforeAutospacing="0" w:after="0" w:afterAutospacing="0" w:line="360" w:lineRule="auto"/>
        <w:rPr>
          <w:rFonts w:ascii="Arial" w:eastAsia="Arial" w:hAnsi="Arial" w:cs="Arial"/>
          <w:lang w:val="es-MX"/>
        </w:rPr>
      </w:pPr>
      <w:r w:rsidRPr="00DD423F">
        <w:rPr>
          <w:rFonts w:ascii="Arial" w:eastAsia="Arial" w:hAnsi="Arial" w:cs="Arial"/>
          <w:b/>
          <w:bCs/>
          <w:lang w:val="es-MX"/>
        </w:rPr>
        <w:t>6</w:t>
      </w:r>
      <w:r w:rsidR="00153B41" w:rsidRPr="00DD423F">
        <w:rPr>
          <w:rFonts w:ascii="Arial" w:eastAsia="Arial" w:hAnsi="Arial" w:cs="Arial"/>
          <w:b/>
          <w:bCs/>
          <w:lang w:val="es-MX"/>
        </w:rPr>
        <w:t>. Acuerda</w:t>
      </w:r>
    </w:p>
    <w:p w14:paraId="48995A8E" w14:textId="77777777" w:rsidR="006B6D57" w:rsidRPr="00DD423F" w:rsidRDefault="006B6D57" w:rsidP="002B7ED1">
      <w:pPr>
        <w:pStyle w:val="NormalWeb"/>
        <w:spacing w:before="0" w:beforeAutospacing="0" w:after="0" w:afterAutospacing="0" w:line="360" w:lineRule="auto"/>
        <w:jc w:val="both"/>
        <w:rPr>
          <w:rFonts w:ascii="Arial" w:eastAsia="Arial" w:hAnsi="Arial" w:cs="Arial"/>
          <w:b/>
          <w:bCs/>
          <w:lang w:val="es-MX"/>
        </w:rPr>
      </w:pPr>
    </w:p>
    <w:p w14:paraId="734E6EF7" w14:textId="3C37ED5A" w:rsidR="00153B41" w:rsidRPr="00DD423F" w:rsidRDefault="00153B41"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b/>
          <w:bCs/>
          <w:lang w:val="es-MX"/>
        </w:rPr>
        <w:t xml:space="preserve">PRIMERO. </w:t>
      </w:r>
      <w:r w:rsidRPr="00DD423F">
        <w:rPr>
          <w:rFonts w:ascii="Arial" w:eastAsia="Arial" w:hAnsi="Arial" w:cs="Arial"/>
          <w:lang w:val="es-MX"/>
        </w:rPr>
        <w:t xml:space="preserve">Es improcedente conocer por la vía </w:t>
      </w:r>
      <w:r w:rsidRPr="00DD423F">
        <w:rPr>
          <w:rFonts w:ascii="Arial" w:eastAsia="Arial" w:hAnsi="Arial" w:cs="Arial"/>
          <w:i/>
          <w:iCs/>
          <w:lang w:val="es-MX"/>
        </w:rPr>
        <w:t xml:space="preserve">per </w:t>
      </w:r>
      <w:proofErr w:type="spellStart"/>
      <w:r w:rsidRPr="00DD423F">
        <w:rPr>
          <w:rFonts w:ascii="Arial" w:eastAsia="Arial" w:hAnsi="Arial" w:cs="Arial"/>
          <w:i/>
          <w:iCs/>
          <w:lang w:val="es-MX"/>
        </w:rPr>
        <w:t>saltum</w:t>
      </w:r>
      <w:proofErr w:type="spellEnd"/>
      <w:r w:rsidRPr="00DD423F">
        <w:rPr>
          <w:rFonts w:ascii="Arial" w:eastAsia="Arial" w:hAnsi="Arial" w:cs="Arial"/>
          <w:lang w:val="es-MX"/>
        </w:rPr>
        <w:t xml:space="preserve"> </w:t>
      </w:r>
      <w:r w:rsidR="00440C57" w:rsidRPr="00DD423F">
        <w:rPr>
          <w:rFonts w:ascii="Arial" w:eastAsia="Arial" w:hAnsi="Arial" w:cs="Arial"/>
          <w:lang w:val="es-MX"/>
        </w:rPr>
        <w:t xml:space="preserve">-salto de la instancia- </w:t>
      </w:r>
      <w:r w:rsidRPr="00DD423F">
        <w:rPr>
          <w:rFonts w:ascii="Arial" w:eastAsia="Arial" w:hAnsi="Arial" w:cs="Arial"/>
          <w:lang w:val="es-MX"/>
        </w:rPr>
        <w:t xml:space="preserve">del </w:t>
      </w:r>
      <w:r w:rsidR="00440C57" w:rsidRPr="00DD423F">
        <w:rPr>
          <w:rFonts w:ascii="Arial" w:eastAsia="Arial" w:hAnsi="Arial" w:cs="Arial"/>
          <w:lang w:val="es-MX"/>
        </w:rPr>
        <w:t>J</w:t>
      </w:r>
      <w:r w:rsidRPr="00DD423F">
        <w:rPr>
          <w:rFonts w:ascii="Arial" w:eastAsia="Arial" w:hAnsi="Arial" w:cs="Arial"/>
          <w:lang w:val="es-MX"/>
        </w:rPr>
        <w:t xml:space="preserve">uicio de la </w:t>
      </w:r>
      <w:r w:rsidR="00440C57" w:rsidRPr="00DD423F">
        <w:rPr>
          <w:rFonts w:ascii="Arial" w:eastAsia="Arial" w:hAnsi="Arial" w:cs="Arial"/>
          <w:lang w:val="es-MX"/>
        </w:rPr>
        <w:t>C</w:t>
      </w:r>
      <w:r w:rsidRPr="00DD423F">
        <w:rPr>
          <w:rFonts w:ascii="Arial" w:eastAsia="Arial" w:hAnsi="Arial" w:cs="Arial"/>
          <w:lang w:val="es-MX"/>
        </w:rPr>
        <w:t>iudadanía TEEM-JDC-</w:t>
      </w:r>
      <w:r w:rsidR="00440C57" w:rsidRPr="00DD423F">
        <w:rPr>
          <w:rFonts w:ascii="Arial" w:eastAsia="Arial" w:hAnsi="Arial" w:cs="Arial"/>
          <w:lang w:val="es-MX"/>
        </w:rPr>
        <w:t>234</w:t>
      </w:r>
      <w:r w:rsidRPr="00DD423F">
        <w:rPr>
          <w:rFonts w:ascii="Arial" w:eastAsia="Arial" w:hAnsi="Arial" w:cs="Arial"/>
          <w:lang w:val="es-MX"/>
        </w:rPr>
        <w:t>/2025.</w:t>
      </w:r>
    </w:p>
    <w:p w14:paraId="64D8730D" w14:textId="77777777" w:rsidR="006B6D57" w:rsidRPr="00DD423F" w:rsidRDefault="006B6D57" w:rsidP="002B7ED1">
      <w:pPr>
        <w:pStyle w:val="NormalWeb"/>
        <w:spacing w:before="0" w:beforeAutospacing="0" w:after="0" w:afterAutospacing="0" w:line="360" w:lineRule="auto"/>
        <w:jc w:val="both"/>
        <w:rPr>
          <w:rFonts w:ascii="Arial" w:eastAsia="Arial" w:hAnsi="Arial" w:cs="Arial"/>
          <w:b/>
          <w:bCs/>
          <w:lang w:val="es-MX"/>
        </w:rPr>
      </w:pPr>
    </w:p>
    <w:p w14:paraId="66200B0A" w14:textId="3E33D0A7" w:rsidR="00153B41" w:rsidRPr="00DD423F" w:rsidRDefault="00153B41"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b/>
          <w:bCs/>
          <w:lang w:val="es-MX"/>
        </w:rPr>
        <w:t xml:space="preserve">SEGUNDO. </w:t>
      </w:r>
      <w:r w:rsidRPr="00DD423F">
        <w:rPr>
          <w:rFonts w:ascii="Arial" w:eastAsia="Arial" w:hAnsi="Arial" w:cs="Arial"/>
          <w:lang w:val="es-MX"/>
        </w:rPr>
        <w:t xml:space="preserve">Se reencauza la demanda del </w:t>
      </w:r>
      <w:r w:rsidR="00440C57" w:rsidRPr="00DD423F">
        <w:rPr>
          <w:rFonts w:ascii="Arial" w:eastAsia="Arial" w:hAnsi="Arial" w:cs="Arial"/>
          <w:lang w:val="es-MX"/>
        </w:rPr>
        <w:t>J</w:t>
      </w:r>
      <w:r w:rsidRPr="00DD423F">
        <w:rPr>
          <w:rFonts w:ascii="Arial" w:eastAsia="Arial" w:hAnsi="Arial" w:cs="Arial"/>
          <w:lang w:val="es-MX"/>
        </w:rPr>
        <w:t xml:space="preserve">uicio de la </w:t>
      </w:r>
      <w:r w:rsidR="00440C57" w:rsidRPr="00DD423F">
        <w:rPr>
          <w:rFonts w:ascii="Arial" w:eastAsia="Arial" w:hAnsi="Arial" w:cs="Arial"/>
          <w:lang w:val="es-MX"/>
        </w:rPr>
        <w:t>C</w:t>
      </w:r>
      <w:r w:rsidRPr="00DD423F">
        <w:rPr>
          <w:rFonts w:ascii="Arial" w:eastAsia="Arial" w:hAnsi="Arial" w:cs="Arial"/>
          <w:lang w:val="es-MX"/>
        </w:rPr>
        <w:t xml:space="preserve">iudadanía </w:t>
      </w:r>
      <w:r w:rsidR="00440C57" w:rsidRPr="00DD423F">
        <w:rPr>
          <w:rFonts w:ascii="Arial" w:eastAsia="Arial" w:hAnsi="Arial" w:cs="Arial"/>
          <w:lang w:val="es-MX"/>
        </w:rPr>
        <w:br/>
      </w:r>
      <w:r w:rsidRPr="00DD423F">
        <w:rPr>
          <w:rFonts w:ascii="Arial" w:eastAsia="Arial" w:hAnsi="Arial" w:cs="Arial"/>
          <w:lang w:val="es-MX"/>
        </w:rPr>
        <w:t>TEEM-JDC-2</w:t>
      </w:r>
      <w:r w:rsidR="00440C57" w:rsidRPr="00DD423F">
        <w:rPr>
          <w:rFonts w:ascii="Arial" w:eastAsia="Arial" w:hAnsi="Arial" w:cs="Arial"/>
          <w:lang w:val="es-MX"/>
        </w:rPr>
        <w:t>34</w:t>
      </w:r>
      <w:r w:rsidRPr="00DD423F">
        <w:rPr>
          <w:rFonts w:ascii="Arial" w:eastAsia="Arial" w:hAnsi="Arial" w:cs="Arial"/>
          <w:lang w:val="es-MX"/>
        </w:rPr>
        <w:t>/2025 a la Comisión de Justicia</w:t>
      </w:r>
      <w:r w:rsidR="00440C57" w:rsidRPr="00DD423F">
        <w:rPr>
          <w:rFonts w:ascii="Arial" w:eastAsia="Arial" w:hAnsi="Arial" w:cs="Arial"/>
          <w:lang w:val="es-MX"/>
        </w:rPr>
        <w:t xml:space="preserve"> del PAN</w:t>
      </w:r>
      <w:r w:rsidRPr="00DD423F">
        <w:rPr>
          <w:rFonts w:ascii="Arial" w:eastAsia="Arial" w:hAnsi="Arial" w:cs="Arial"/>
          <w:lang w:val="es-MX"/>
        </w:rPr>
        <w:t xml:space="preserve">, para que, en plenitud de </w:t>
      </w:r>
      <w:r w:rsidR="0069793E" w:rsidRPr="00DD423F">
        <w:rPr>
          <w:rFonts w:ascii="Arial" w:eastAsia="Arial" w:hAnsi="Arial" w:cs="Arial"/>
          <w:lang w:val="es-MX"/>
        </w:rPr>
        <w:t>jurisdicción</w:t>
      </w:r>
      <w:r w:rsidRPr="00DD423F">
        <w:rPr>
          <w:rFonts w:ascii="Arial" w:eastAsia="Arial" w:hAnsi="Arial" w:cs="Arial"/>
          <w:lang w:val="es-MX"/>
        </w:rPr>
        <w:t>, emita la resolución que en derecho corresponda</w:t>
      </w:r>
      <w:r w:rsidR="0069793E" w:rsidRPr="00DD423F">
        <w:rPr>
          <w:rFonts w:ascii="Arial" w:eastAsia="Arial" w:hAnsi="Arial" w:cs="Arial"/>
          <w:lang w:val="es-MX"/>
        </w:rPr>
        <w:t xml:space="preserve">. </w:t>
      </w:r>
    </w:p>
    <w:p w14:paraId="6F2CED39" w14:textId="77777777" w:rsidR="006B6D57" w:rsidRPr="00DD423F" w:rsidRDefault="006B6D57" w:rsidP="002B7ED1">
      <w:pPr>
        <w:pStyle w:val="NormalWeb"/>
        <w:spacing w:before="0" w:beforeAutospacing="0" w:after="0" w:afterAutospacing="0" w:line="360" w:lineRule="auto"/>
        <w:jc w:val="both"/>
        <w:rPr>
          <w:rFonts w:ascii="Arial" w:eastAsia="Arial" w:hAnsi="Arial" w:cs="Arial"/>
          <w:b/>
          <w:bCs/>
          <w:lang w:val="es-MX"/>
        </w:rPr>
      </w:pPr>
    </w:p>
    <w:p w14:paraId="3AAF8DBE" w14:textId="2E8F5620" w:rsidR="00153B41" w:rsidRPr="00DD423F" w:rsidRDefault="00153B41" w:rsidP="002B7ED1">
      <w:pPr>
        <w:pStyle w:val="NormalWeb"/>
        <w:spacing w:before="0" w:beforeAutospacing="0" w:after="0" w:afterAutospacing="0" w:line="360" w:lineRule="auto"/>
        <w:jc w:val="both"/>
        <w:rPr>
          <w:rFonts w:ascii="Arial" w:eastAsia="Arial" w:hAnsi="Arial" w:cs="Arial"/>
          <w:lang w:val="es-MX"/>
        </w:rPr>
      </w:pPr>
      <w:r w:rsidRPr="00DD423F">
        <w:rPr>
          <w:rFonts w:ascii="Arial" w:eastAsia="Arial" w:hAnsi="Arial" w:cs="Arial"/>
          <w:b/>
          <w:bCs/>
          <w:lang w:val="es-MX"/>
        </w:rPr>
        <w:t>TERCERO</w:t>
      </w:r>
      <w:r w:rsidR="00F967CA" w:rsidRPr="00DD423F">
        <w:rPr>
          <w:rFonts w:ascii="Arial" w:eastAsia="Arial" w:hAnsi="Arial" w:cs="Arial"/>
          <w:b/>
          <w:bCs/>
          <w:lang w:val="es-MX"/>
        </w:rPr>
        <w:t>.</w:t>
      </w:r>
      <w:r w:rsidRPr="00DD423F">
        <w:rPr>
          <w:rFonts w:ascii="Arial" w:eastAsia="Arial" w:hAnsi="Arial" w:cs="Arial"/>
          <w:b/>
          <w:bCs/>
          <w:lang w:val="es-MX"/>
        </w:rPr>
        <w:t xml:space="preserve"> </w:t>
      </w:r>
      <w:r w:rsidRPr="00DD423F">
        <w:rPr>
          <w:rFonts w:ascii="Arial" w:eastAsia="Arial" w:hAnsi="Arial" w:cs="Arial"/>
          <w:lang w:val="es-MX"/>
        </w:rPr>
        <w:t xml:space="preserve">Se instruye al </w:t>
      </w:r>
      <w:r w:rsidR="0069793E" w:rsidRPr="00DD423F">
        <w:rPr>
          <w:rFonts w:ascii="Arial" w:eastAsia="Arial" w:hAnsi="Arial" w:cs="Arial"/>
          <w:lang w:val="es-MX"/>
        </w:rPr>
        <w:t>s</w:t>
      </w:r>
      <w:r w:rsidRPr="00DD423F">
        <w:rPr>
          <w:rFonts w:ascii="Arial" w:eastAsia="Arial" w:hAnsi="Arial" w:cs="Arial"/>
          <w:lang w:val="es-MX"/>
        </w:rPr>
        <w:t xml:space="preserve">ecretario </w:t>
      </w:r>
      <w:r w:rsidR="0069793E" w:rsidRPr="00DD423F">
        <w:rPr>
          <w:rFonts w:ascii="Arial" w:eastAsia="Arial" w:hAnsi="Arial" w:cs="Arial"/>
          <w:lang w:val="es-MX"/>
        </w:rPr>
        <w:t>g</w:t>
      </w:r>
      <w:r w:rsidRPr="00DD423F">
        <w:rPr>
          <w:rFonts w:ascii="Arial" w:eastAsia="Arial" w:hAnsi="Arial" w:cs="Arial"/>
          <w:lang w:val="es-MX"/>
        </w:rPr>
        <w:t xml:space="preserve">eneral de </w:t>
      </w:r>
      <w:r w:rsidR="0069793E" w:rsidRPr="00DD423F">
        <w:rPr>
          <w:rFonts w:ascii="Arial" w:eastAsia="Arial" w:hAnsi="Arial" w:cs="Arial"/>
          <w:lang w:val="es-MX"/>
        </w:rPr>
        <w:t>a</w:t>
      </w:r>
      <w:r w:rsidRPr="00DD423F">
        <w:rPr>
          <w:rFonts w:ascii="Arial" w:eastAsia="Arial" w:hAnsi="Arial" w:cs="Arial"/>
          <w:lang w:val="es-MX"/>
        </w:rPr>
        <w:t>cuerdos de</w:t>
      </w:r>
      <w:r w:rsidR="0069793E" w:rsidRPr="00DD423F">
        <w:rPr>
          <w:rFonts w:ascii="Arial" w:eastAsia="Arial" w:hAnsi="Arial" w:cs="Arial"/>
          <w:lang w:val="es-MX"/>
        </w:rPr>
        <w:t xml:space="preserve"> este </w:t>
      </w:r>
      <w:r w:rsidRPr="00DD423F">
        <w:rPr>
          <w:rFonts w:ascii="Arial" w:eastAsia="Arial" w:hAnsi="Arial" w:cs="Arial"/>
          <w:lang w:val="es-MX"/>
        </w:rPr>
        <w:t xml:space="preserve">Tribunal Electoral para que, remita las constancias conforme al presente acuerdo a la Comisión </w:t>
      </w:r>
      <w:r w:rsidR="0069793E" w:rsidRPr="00DD423F">
        <w:rPr>
          <w:rFonts w:ascii="Arial" w:eastAsia="Arial" w:hAnsi="Arial" w:cs="Arial"/>
          <w:lang w:val="es-MX"/>
        </w:rPr>
        <w:t>de Justicia del PAN</w:t>
      </w:r>
      <w:r w:rsidRPr="00DD423F">
        <w:rPr>
          <w:rFonts w:ascii="Arial" w:eastAsia="Arial" w:hAnsi="Arial" w:cs="Arial"/>
          <w:lang w:val="es-MX"/>
        </w:rPr>
        <w:t>, previa formación del cuaderno de antecedentes correspondiente.</w:t>
      </w:r>
    </w:p>
    <w:p w14:paraId="6CE91186" w14:textId="77777777" w:rsidR="006B6D57" w:rsidRPr="00DD423F" w:rsidRDefault="006B6D57" w:rsidP="002B7ED1">
      <w:pPr>
        <w:pStyle w:val="NormalWeb"/>
        <w:spacing w:before="0" w:beforeAutospacing="0" w:after="0" w:afterAutospacing="0" w:line="360" w:lineRule="auto"/>
        <w:jc w:val="both"/>
        <w:rPr>
          <w:rFonts w:ascii="Arial" w:eastAsia="Arial" w:hAnsi="Arial" w:cs="Arial"/>
          <w:b/>
          <w:bCs/>
          <w:lang w:val="es-MX"/>
        </w:rPr>
      </w:pPr>
    </w:p>
    <w:p w14:paraId="32C4FA3B" w14:textId="2995A509" w:rsidR="00153B41" w:rsidRPr="00DD423F" w:rsidRDefault="00153B41" w:rsidP="002B7ED1">
      <w:pPr>
        <w:pStyle w:val="NormalWeb"/>
        <w:spacing w:before="0" w:beforeAutospacing="0" w:after="0" w:afterAutospacing="0" w:line="360" w:lineRule="auto"/>
        <w:jc w:val="both"/>
        <w:rPr>
          <w:rFonts w:ascii="Arial" w:eastAsia="Arial" w:hAnsi="Arial" w:cs="Arial"/>
          <w:lang w:val="es-MX" w:eastAsia="en-US"/>
        </w:rPr>
      </w:pPr>
      <w:r w:rsidRPr="00DD423F">
        <w:rPr>
          <w:rFonts w:ascii="Arial" w:eastAsia="Arial" w:hAnsi="Arial" w:cs="Arial"/>
          <w:b/>
          <w:bCs/>
          <w:lang w:val="es-MX"/>
        </w:rPr>
        <w:t xml:space="preserve">Notifíquese. Personalmente </w:t>
      </w:r>
      <w:r w:rsidRPr="00DD423F">
        <w:rPr>
          <w:rFonts w:ascii="Arial" w:eastAsia="Arial" w:hAnsi="Arial" w:cs="Arial"/>
          <w:lang w:val="es-MX"/>
        </w:rPr>
        <w:t xml:space="preserve">a </w:t>
      </w:r>
      <w:r w:rsidR="0069793E" w:rsidRPr="00DD423F">
        <w:rPr>
          <w:rFonts w:ascii="Arial" w:eastAsia="Arial" w:hAnsi="Arial" w:cs="Arial"/>
          <w:lang w:val="es-MX"/>
        </w:rPr>
        <w:t>la parte actora</w:t>
      </w:r>
      <w:r w:rsidRPr="00DD423F">
        <w:rPr>
          <w:rFonts w:ascii="Arial" w:eastAsia="Arial" w:hAnsi="Arial" w:cs="Arial"/>
          <w:lang w:val="es-MX"/>
        </w:rPr>
        <w:t xml:space="preserve">; </w:t>
      </w:r>
      <w:r w:rsidRPr="00DD423F">
        <w:rPr>
          <w:rFonts w:ascii="Arial" w:eastAsia="Arial" w:hAnsi="Arial" w:cs="Arial"/>
          <w:b/>
          <w:bCs/>
          <w:lang w:val="es-MX"/>
        </w:rPr>
        <w:t>por oficio</w:t>
      </w:r>
      <w:r w:rsidRPr="00DD423F">
        <w:rPr>
          <w:rFonts w:ascii="Arial" w:eastAsia="Arial" w:hAnsi="Arial" w:cs="Arial"/>
          <w:lang w:val="es-MX"/>
        </w:rPr>
        <w:t xml:space="preserve"> a la autoridad responsable y a la </w:t>
      </w:r>
      <w:r w:rsidR="0069793E" w:rsidRPr="00DD423F">
        <w:rPr>
          <w:rFonts w:ascii="Arial" w:eastAsia="Arial" w:hAnsi="Arial" w:cs="Arial"/>
          <w:lang w:val="es-MX"/>
        </w:rPr>
        <w:t>Comisión de Justicia del Partido Acción Nacional</w:t>
      </w:r>
      <w:r w:rsidRPr="00DD423F">
        <w:rPr>
          <w:rFonts w:ascii="Arial" w:eastAsia="Arial" w:hAnsi="Arial" w:cs="Arial"/>
          <w:lang w:val="es-MX"/>
        </w:rPr>
        <w:t xml:space="preserve">, y </w:t>
      </w:r>
      <w:r w:rsidRPr="00DD423F">
        <w:rPr>
          <w:rFonts w:ascii="Arial" w:eastAsia="Arial" w:hAnsi="Arial" w:cs="Arial"/>
          <w:b/>
          <w:bCs/>
          <w:lang w:val="es-MX"/>
        </w:rPr>
        <w:t>por estrados</w:t>
      </w:r>
      <w:r w:rsidRPr="00DD423F">
        <w:rPr>
          <w:rFonts w:ascii="Arial" w:eastAsia="Arial" w:hAnsi="Arial" w:cs="Arial"/>
          <w:lang w:val="es-MX"/>
        </w:rPr>
        <w:t xml:space="preserve"> a l</w:t>
      </w:r>
      <w:r w:rsidR="0069793E" w:rsidRPr="00DD423F">
        <w:rPr>
          <w:rFonts w:ascii="Arial" w:eastAsia="Arial" w:hAnsi="Arial" w:cs="Arial"/>
          <w:lang w:val="es-MX"/>
        </w:rPr>
        <w:t>a</w:t>
      </w:r>
      <w:r w:rsidRPr="00DD423F">
        <w:rPr>
          <w:rFonts w:ascii="Arial" w:eastAsia="Arial" w:hAnsi="Arial" w:cs="Arial"/>
          <w:lang w:val="es-MX"/>
        </w:rPr>
        <w:t xml:space="preserve">s demás </w:t>
      </w:r>
      <w:r w:rsidR="0069793E" w:rsidRPr="00DD423F">
        <w:rPr>
          <w:rFonts w:ascii="Arial" w:eastAsia="Arial" w:hAnsi="Arial" w:cs="Arial"/>
          <w:lang w:val="es-MX"/>
        </w:rPr>
        <w:t xml:space="preserve">personas </w:t>
      </w:r>
      <w:r w:rsidRPr="00DD423F">
        <w:rPr>
          <w:rFonts w:ascii="Arial" w:eastAsia="Arial" w:hAnsi="Arial" w:cs="Arial"/>
          <w:lang w:val="es-MX"/>
        </w:rPr>
        <w:t>interesad</w:t>
      </w:r>
      <w:r w:rsidR="0069793E" w:rsidRPr="00DD423F">
        <w:rPr>
          <w:rFonts w:ascii="Arial" w:eastAsia="Arial" w:hAnsi="Arial" w:cs="Arial"/>
          <w:lang w:val="es-MX"/>
        </w:rPr>
        <w:t>a</w:t>
      </w:r>
      <w:r w:rsidRPr="00DD423F">
        <w:rPr>
          <w:rFonts w:ascii="Arial" w:eastAsia="Arial" w:hAnsi="Arial" w:cs="Arial"/>
          <w:lang w:val="es-MX"/>
        </w:rPr>
        <w:t>s. Lo anterior, en términos de lo previsto en los artículos 37 fracciones I, II y III, 38 y 39 de la Ley Electoral, así como en los diversos 140, 141 y 142 del Reglamento Interior del Tribunal Electoral del Estado.</w:t>
      </w:r>
    </w:p>
    <w:p w14:paraId="2137FE20" w14:textId="77777777" w:rsidR="006B6D57" w:rsidRPr="00DD423F" w:rsidRDefault="006B6D57" w:rsidP="002B7ED1">
      <w:pPr>
        <w:tabs>
          <w:tab w:val="left" w:pos="426"/>
          <w:tab w:val="left" w:pos="567"/>
        </w:tabs>
        <w:spacing w:after="0" w:line="360" w:lineRule="auto"/>
        <w:jc w:val="both"/>
        <w:rPr>
          <w:rFonts w:ascii="Arial" w:hAnsi="Arial" w:cs="Arial"/>
          <w:sz w:val="24"/>
          <w:szCs w:val="24"/>
          <w:lang w:val="es-ES"/>
        </w:rPr>
      </w:pPr>
    </w:p>
    <w:p w14:paraId="1D52FC3F" w14:textId="652FC364" w:rsidR="003F0116" w:rsidRPr="00DD423F" w:rsidRDefault="0074130F" w:rsidP="002B7ED1">
      <w:pPr>
        <w:tabs>
          <w:tab w:val="left" w:pos="426"/>
          <w:tab w:val="left" w:pos="567"/>
        </w:tabs>
        <w:spacing w:after="0" w:line="360" w:lineRule="auto"/>
        <w:jc w:val="both"/>
        <w:rPr>
          <w:rFonts w:ascii="Arial" w:eastAsia="Times New Roman" w:hAnsi="Arial" w:cs="Arial"/>
          <w:b/>
          <w:bCs/>
          <w:sz w:val="24"/>
          <w:szCs w:val="24"/>
          <w:lang w:val="es-ES"/>
        </w:rPr>
      </w:pPr>
      <w:r w:rsidRPr="00DD423F">
        <w:rPr>
          <w:rFonts w:ascii="Arial" w:hAnsi="Arial" w:cs="Arial"/>
          <w:sz w:val="24"/>
          <w:szCs w:val="24"/>
          <w:lang w:val="es-ES"/>
        </w:rPr>
        <w:t>Así,</w:t>
      </w:r>
      <w:r w:rsidR="0069793E" w:rsidRPr="00DD423F">
        <w:rPr>
          <w:rFonts w:ascii="Arial" w:hAnsi="Arial" w:cs="Arial"/>
          <w:sz w:val="24"/>
          <w:szCs w:val="24"/>
          <w:lang w:val="es-ES"/>
        </w:rPr>
        <w:t xml:space="preserve"> en reunión interna celebrada</w:t>
      </w:r>
      <w:r w:rsidRPr="00DD423F">
        <w:rPr>
          <w:rFonts w:ascii="Arial" w:hAnsi="Arial" w:cs="Arial"/>
          <w:sz w:val="24"/>
          <w:szCs w:val="24"/>
          <w:lang w:val="es-ES"/>
        </w:rPr>
        <w:t xml:space="preserve"> el </w:t>
      </w:r>
      <w:r w:rsidR="00E56808">
        <w:rPr>
          <w:rFonts w:ascii="Arial" w:hAnsi="Arial" w:cs="Arial"/>
          <w:sz w:val="24"/>
          <w:szCs w:val="24"/>
          <w:lang w:val="es-ES"/>
        </w:rPr>
        <w:t xml:space="preserve">dieciséis </w:t>
      </w:r>
      <w:r w:rsidRPr="00DD423F">
        <w:rPr>
          <w:rFonts w:ascii="Arial" w:hAnsi="Arial" w:cs="Arial"/>
          <w:sz w:val="24"/>
          <w:szCs w:val="24"/>
          <w:lang w:val="es-ES"/>
        </w:rPr>
        <w:t>de</w:t>
      </w:r>
      <w:r w:rsidR="00867ED5" w:rsidRPr="00DD423F">
        <w:rPr>
          <w:rFonts w:ascii="Arial" w:hAnsi="Arial" w:cs="Arial"/>
          <w:sz w:val="24"/>
          <w:szCs w:val="24"/>
          <w:lang w:val="es-ES"/>
        </w:rPr>
        <w:t xml:space="preserve"> </w:t>
      </w:r>
      <w:r w:rsidR="0069793E" w:rsidRPr="00DD423F">
        <w:rPr>
          <w:rFonts w:ascii="Arial" w:hAnsi="Arial" w:cs="Arial"/>
          <w:sz w:val="24"/>
          <w:szCs w:val="24"/>
          <w:lang w:val="es-ES"/>
        </w:rPr>
        <w:t>octubre</w:t>
      </w:r>
      <w:r w:rsidR="006B4FAF" w:rsidRPr="00DD423F">
        <w:rPr>
          <w:rFonts w:ascii="Arial" w:hAnsi="Arial" w:cs="Arial"/>
          <w:sz w:val="24"/>
          <w:szCs w:val="24"/>
          <w:lang w:val="es-ES"/>
        </w:rPr>
        <w:t xml:space="preserve"> </w:t>
      </w:r>
      <w:r w:rsidRPr="00DD423F">
        <w:rPr>
          <w:rFonts w:ascii="Arial" w:hAnsi="Arial" w:cs="Arial"/>
          <w:sz w:val="24"/>
          <w:szCs w:val="24"/>
          <w:lang w:val="es-ES"/>
        </w:rPr>
        <w:t xml:space="preserve">de dos mil veinticinco, por </w:t>
      </w:r>
      <w:r w:rsidR="00E56808">
        <w:rPr>
          <w:rFonts w:ascii="Arial" w:hAnsi="Arial" w:cs="Arial"/>
          <w:sz w:val="24"/>
          <w:szCs w:val="24"/>
          <w:lang w:val="es-ES"/>
        </w:rPr>
        <w:t xml:space="preserve">unanimidad </w:t>
      </w:r>
      <w:r w:rsidRPr="00DD423F">
        <w:rPr>
          <w:rFonts w:ascii="Arial" w:hAnsi="Arial" w:cs="Arial"/>
          <w:sz w:val="24"/>
          <w:szCs w:val="24"/>
          <w:lang w:val="es-ES"/>
        </w:rPr>
        <w:t xml:space="preserve">de votos, lo </w:t>
      </w:r>
      <w:r w:rsidR="009777A6">
        <w:rPr>
          <w:rFonts w:ascii="Arial" w:hAnsi="Arial" w:cs="Arial"/>
          <w:sz w:val="24"/>
          <w:szCs w:val="24"/>
          <w:lang w:val="es-ES"/>
        </w:rPr>
        <w:t>acorda</w:t>
      </w:r>
      <w:r w:rsidRPr="00DD423F">
        <w:rPr>
          <w:rFonts w:ascii="Arial" w:hAnsi="Arial" w:cs="Arial"/>
          <w:sz w:val="24"/>
          <w:szCs w:val="24"/>
          <w:lang w:val="es-ES"/>
        </w:rPr>
        <w:t xml:space="preserve">ron y firman la </w:t>
      </w:r>
      <w:r w:rsidR="00C7418B" w:rsidRPr="00DD423F">
        <w:rPr>
          <w:rFonts w:ascii="Arial" w:hAnsi="Arial" w:cs="Arial"/>
          <w:sz w:val="24"/>
          <w:szCs w:val="24"/>
          <w:lang w:val="es-ES"/>
        </w:rPr>
        <w:t>m</w:t>
      </w:r>
      <w:r w:rsidRPr="00DD423F">
        <w:rPr>
          <w:rFonts w:ascii="Arial" w:hAnsi="Arial" w:cs="Arial"/>
          <w:sz w:val="24"/>
          <w:szCs w:val="24"/>
          <w:lang w:val="es-ES"/>
        </w:rPr>
        <w:t xml:space="preserve">agistrada </w:t>
      </w:r>
      <w:r w:rsidR="00C7418B" w:rsidRPr="00DD423F">
        <w:rPr>
          <w:rFonts w:ascii="Arial" w:hAnsi="Arial" w:cs="Arial"/>
          <w:sz w:val="24"/>
          <w:szCs w:val="24"/>
          <w:lang w:val="es-ES"/>
        </w:rPr>
        <w:t>p</w:t>
      </w:r>
      <w:r w:rsidRPr="00DD423F">
        <w:rPr>
          <w:rFonts w:ascii="Arial" w:hAnsi="Arial" w:cs="Arial"/>
          <w:sz w:val="24"/>
          <w:szCs w:val="24"/>
          <w:lang w:val="es-ES"/>
        </w:rPr>
        <w:t>residenta</w:t>
      </w:r>
      <w:r w:rsidR="00A8709B" w:rsidRPr="00DD423F">
        <w:rPr>
          <w:rFonts w:ascii="Arial" w:hAnsi="Arial" w:cs="Arial"/>
          <w:sz w:val="24"/>
          <w:szCs w:val="24"/>
          <w:lang w:val="es-ES"/>
        </w:rPr>
        <w:t xml:space="preserve"> </w:t>
      </w:r>
      <w:proofErr w:type="spellStart"/>
      <w:r w:rsidR="0069793E" w:rsidRPr="00DD423F">
        <w:rPr>
          <w:rFonts w:ascii="Arial" w:eastAsia="Times New Roman" w:hAnsi="Arial" w:cs="Arial"/>
          <w:color w:val="000000"/>
          <w:sz w:val="24"/>
          <w:szCs w:val="24"/>
          <w:shd w:val="clear" w:color="auto" w:fill="FFFFFF"/>
          <w:lang w:val="es-ES"/>
        </w:rPr>
        <w:t>Amelí</w:t>
      </w:r>
      <w:proofErr w:type="spellEnd"/>
      <w:r w:rsidR="0069793E" w:rsidRPr="00DD423F">
        <w:rPr>
          <w:rFonts w:ascii="Arial" w:eastAsia="Times New Roman" w:hAnsi="Arial" w:cs="Arial"/>
          <w:color w:val="000000"/>
          <w:sz w:val="24"/>
          <w:szCs w:val="24"/>
          <w:shd w:val="clear" w:color="auto" w:fill="FFFFFF"/>
          <w:lang w:val="es-ES"/>
        </w:rPr>
        <w:t xml:space="preserve"> </w:t>
      </w:r>
      <w:proofErr w:type="spellStart"/>
      <w:r w:rsidR="0069793E" w:rsidRPr="00DD423F">
        <w:rPr>
          <w:rFonts w:ascii="Arial" w:eastAsia="Times New Roman" w:hAnsi="Arial" w:cs="Arial"/>
          <w:color w:val="000000"/>
          <w:sz w:val="24"/>
          <w:szCs w:val="24"/>
          <w:shd w:val="clear" w:color="auto" w:fill="FFFFFF"/>
          <w:lang w:val="es-ES"/>
        </w:rPr>
        <w:t>Gissel</w:t>
      </w:r>
      <w:proofErr w:type="spellEnd"/>
      <w:r w:rsidR="0069793E" w:rsidRPr="00DD423F">
        <w:rPr>
          <w:rFonts w:ascii="Arial" w:eastAsia="Times New Roman" w:hAnsi="Arial" w:cs="Arial"/>
          <w:color w:val="000000"/>
          <w:sz w:val="24"/>
          <w:szCs w:val="24"/>
          <w:shd w:val="clear" w:color="auto" w:fill="FFFFFF"/>
          <w:lang w:val="es-ES"/>
        </w:rPr>
        <w:t xml:space="preserve"> Navarro Lepe </w:t>
      </w:r>
      <w:r w:rsidR="0069793E" w:rsidRPr="00E56808">
        <w:rPr>
          <w:rFonts w:ascii="Arial" w:hAnsi="Arial" w:cs="Arial"/>
          <w:i/>
          <w:iCs/>
          <w:sz w:val="24"/>
          <w:szCs w:val="24"/>
          <w:lang w:val="es-ES"/>
        </w:rPr>
        <w:t xml:space="preserve">-quien fue ponente- </w:t>
      </w:r>
      <w:r w:rsidR="0069793E" w:rsidRPr="00DD423F">
        <w:rPr>
          <w:rFonts w:ascii="Arial" w:hAnsi="Arial" w:cs="Arial"/>
          <w:sz w:val="24"/>
          <w:szCs w:val="24"/>
          <w:lang w:val="es-ES"/>
        </w:rPr>
        <w:t xml:space="preserve">y las magistradas </w:t>
      </w:r>
      <w:r w:rsidR="00A8709B" w:rsidRPr="00DD423F">
        <w:rPr>
          <w:rFonts w:ascii="Arial" w:hAnsi="Arial" w:cs="Arial"/>
          <w:sz w:val="24"/>
          <w:szCs w:val="24"/>
          <w:lang w:val="es-ES"/>
        </w:rPr>
        <w:t>Alma Rosa Bahena Villalobos</w:t>
      </w:r>
      <w:r w:rsidR="0069793E" w:rsidRPr="00DD423F">
        <w:rPr>
          <w:rFonts w:ascii="Arial" w:hAnsi="Arial" w:cs="Arial"/>
          <w:sz w:val="24"/>
          <w:szCs w:val="24"/>
          <w:lang w:val="es-ES"/>
        </w:rPr>
        <w:t xml:space="preserve"> y </w:t>
      </w:r>
      <w:r w:rsidR="0069793E" w:rsidRPr="00DD423F">
        <w:rPr>
          <w:rFonts w:ascii="Arial" w:eastAsia="Times New Roman" w:hAnsi="Arial" w:cs="Arial"/>
          <w:color w:val="000000"/>
          <w:sz w:val="24"/>
          <w:szCs w:val="24"/>
          <w:shd w:val="clear" w:color="auto" w:fill="FFFFFF"/>
          <w:lang w:val="es-ES"/>
        </w:rPr>
        <w:t xml:space="preserve">Yurisha Andrade Morales, </w:t>
      </w:r>
      <w:r w:rsidR="00C065C1" w:rsidRPr="00DD423F">
        <w:rPr>
          <w:rFonts w:ascii="Arial" w:hAnsi="Arial" w:cs="Arial"/>
          <w:sz w:val="24"/>
          <w:szCs w:val="24"/>
          <w:lang w:val="es-ES"/>
        </w:rPr>
        <w:t>así</w:t>
      </w:r>
      <w:r w:rsidR="00C920D6" w:rsidRPr="00DD423F">
        <w:rPr>
          <w:rFonts w:ascii="Arial" w:hAnsi="Arial" w:cs="Arial"/>
          <w:sz w:val="24"/>
          <w:szCs w:val="24"/>
          <w:lang w:val="es-ES"/>
        </w:rPr>
        <w:t xml:space="preserve"> como </w:t>
      </w:r>
      <w:r w:rsidRPr="00DD423F">
        <w:rPr>
          <w:rFonts w:ascii="Arial" w:eastAsia="Times New Roman" w:hAnsi="Arial" w:cs="Arial"/>
          <w:color w:val="000000"/>
          <w:sz w:val="24"/>
          <w:szCs w:val="24"/>
          <w:shd w:val="clear" w:color="auto" w:fill="FFFFFF"/>
          <w:lang w:val="es-ES"/>
        </w:rPr>
        <w:t xml:space="preserve">los </w:t>
      </w:r>
      <w:r w:rsidR="00C7418B" w:rsidRPr="00DD423F">
        <w:rPr>
          <w:rFonts w:ascii="Arial" w:eastAsia="Times New Roman" w:hAnsi="Arial" w:cs="Arial"/>
          <w:color w:val="000000"/>
          <w:sz w:val="24"/>
          <w:szCs w:val="24"/>
          <w:shd w:val="clear" w:color="auto" w:fill="FFFFFF"/>
          <w:lang w:val="es-ES"/>
        </w:rPr>
        <w:t>m</w:t>
      </w:r>
      <w:r w:rsidRPr="00DD423F">
        <w:rPr>
          <w:rFonts w:ascii="Arial" w:eastAsia="Times New Roman" w:hAnsi="Arial" w:cs="Arial"/>
          <w:color w:val="000000"/>
          <w:sz w:val="24"/>
          <w:szCs w:val="24"/>
          <w:shd w:val="clear" w:color="auto" w:fill="FFFFFF"/>
          <w:lang w:val="es-ES"/>
        </w:rPr>
        <w:t>agistrados Adrián Hernández Pinedo y Eric López Villaseñor,</w:t>
      </w:r>
      <w:r w:rsidR="00C25534" w:rsidRPr="00DD423F">
        <w:rPr>
          <w:rFonts w:ascii="Arial" w:eastAsia="Times New Roman" w:hAnsi="Arial" w:cs="Arial"/>
          <w:color w:val="000000"/>
          <w:sz w:val="24"/>
          <w:szCs w:val="24"/>
          <w:shd w:val="clear" w:color="auto" w:fill="FFFFFF"/>
          <w:lang w:val="es-ES"/>
        </w:rPr>
        <w:t xml:space="preserve"> </w:t>
      </w:r>
      <w:r w:rsidRPr="00DD423F">
        <w:rPr>
          <w:rFonts w:ascii="Arial" w:eastAsia="Times New Roman" w:hAnsi="Arial" w:cs="Arial"/>
          <w:color w:val="000000"/>
          <w:sz w:val="24"/>
          <w:szCs w:val="24"/>
          <w:shd w:val="clear" w:color="auto" w:fill="FFFFFF"/>
          <w:lang w:val="es-ES"/>
        </w:rPr>
        <w:t xml:space="preserve">ante el </w:t>
      </w:r>
      <w:r w:rsidR="00C7418B" w:rsidRPr="00DD423F">
        <w:rPr>
          <w:rFonts w:ascii="Arial" w:eastAsia="Times New Roman" w:hAnsi="Arial" w:cs="Arial"/>
          <w:color w:val="000000"/>
          <w:sz w:val="24"/>
          <w:szCs w:val="24"/>
          <w:shd w:val="clear" w:color="auto" w:fill="FFFFFF"/>
          <w:lang w:val="es-ES"/>
        </w:rPr>
        <w:t>s</w:t>
      </w:r>
      <w:r w:rsidRPr="00DD423F">
        <w:rPr>
          <w:rFonts w:ascii="Arial" w:eastAsia="Times New Roman" w:hAnsi="Arial" w:cs="Arial"/>
          <w:color w:val="000000"/>
          <w:sz w:val="24"/>
          <w:szCs w:val="24"/>
          <w:shd w:val="clear" w:color="auto" w:fill="FFFFFF"/>
          <w:lang w:val="es-ES"/>
        </w:rPr>
        <w:t xml:space="preserve">ecretario </w:t>
      </w:r>
      <w:r w:rsidR="00C7418B" w:rsidRPr="00DD423F">
        <w:rPr>
          <w:rFonts w:ascii="Arial" w:eastAsia="Times New Roman" w:hAnsi="Arial" w:cs="Arial"/>
          <w:color w:val="000000"/>
          <w:sz w:val="24"/>
          <w:szCs w:val="24"/>
          <w:shd w:val="clear" w:color="auto" w:fill="FFFFFF"/>
          <w:lang w:val="es-ES"/>
        </w:rPr>
        <w:t>g</w:t>
      </w:r>
      <w:r w:rsidRPr="00DD423F">
        <w:rPr>
          <w:rFonts w:ascii="Arial" w:eastAsia="Times New Roman" w:hAnsi="Arial" w:cs="Arial"/>
          <w:color w:val="000000"/>
          <w:sz w:val="24"/>
          <w:szCs w:val="24"/>
          <w:shd w:val="clear" w:color="auto" w:fill="FFFFFF"/>
          <w:lang w:val="es-ES"/>
        </w:rPr>
        <w:t xml:space="preserve">eneral de </w:t>
      </w:r>
      <w:r w:rsidR="00C7418B" w:rsidRPr="00DD423F">
        <w:rPr>
          <w:rFonts w:ascii="Arial" w:eastAsia="Times New Roman" w:hAnsi="Arial" w:cs="Arial"/>
          <w:color w:val="000000"/>
          <w:sz w:val="24"/>
          <w:szCs w:val="24"/>
          <w:shd w:val="clear" w:color="auto" w:fill="FFFFFF"/>
          <w:lang w:val="es-ES"/>
        </w:rPr>
        <w:t>a</w:t>
      </w:r>
      <w:r w:rsidRPr="00DD423F">
        <w:rPr>
          <w:rFonts w:ascii="Arial" w:eastAsia="Times New Roman" w:hAnsi="Arial" w:cs="Arial"/>
          <w:color w:val="000000"/>
          <w:sz w:val="24"/>
          <w:szCs w:val="24"/>
          <w:shd w:val="clear" w:color="auto" w:fill="FFFFFF"/>
          <w:lang w:val="es-ES"/>
        </w:rPr>
        <w:t xml:space="preserve">cuerdos, </w:t>
      </w:r>
      <w:r w:rsidR="0069793E" w:rsidRPr="00DD423F">
        <w:rPr>
          <w:rFonts w:ascii="Arial" w:eastAsia="Times New Roman" w:hAnsi="Arial" w:cs="Arial"/>
          <w:color w:val="000000"/>
          <w:sz w:val="24"/>
          <w:szCs w:val="24"/>
          <w:shd w:val="clear" w:color="auto" w:fill="FFFFFF"/>
          <w:lang w:val="es-ES"/>
        </w:rPr>
        <w:t>Jesús Renato García Rivera</w:t>
      </w:r>
      <w:r w:rsidRPr="00DD423F">
        <w:rPr>
          <w:rFonts w:ascii="Arial" w:eastAsia="Times New Roman" w:hAnsi="Arial" w:cs="Arial"/>
          <w:color w:val="000000"/>
          <w:sz w:val="24"/>
          <w:szCs w:val="24"/>
          <w:shd w:val="clear" w:color="auto" w:fill="FFFFFF"/>
          <w:lang w:val="es-ES"/>
        </w:rPr>
        <w:t>, quien autoriza y da fe.</w:t>
      </w:r>
      <w:r w:rsidRPr="00DD423F">
        <w:rPr>
          <w:rFonts w:ascii="Arial" w:eastAsia="Times New Roman" w:hAnsi="Arial" w:cs="Arial"/>
          <w:sz w:val="24"/>
          <w:szCs w:val="24"/>
          <w:lang w:val="es-ES"/>
        </w:rPr>
        <w:t xml:space="preserve"> </w:t>
      </w:r>
      <w:r w:rsidRPr="00DD423F">
        <w:rPr>
          <w:rFonts w:ascii="Arial" w:eastAsia="Times New Roman" w:hAnsi="Arial" w:cs="Arial"/>
          <w:b/>
          <w:bCs/>
          <w:sz w:val="24"/>
          <w:szCs w:val="24"/>
          <w:lang w:val="es-ES"/>
        </w:rPr>
        <w:t>Conste.</w:t>
      </w:r>
    </w:p>
    <w:p w14:paraId="2E3CBA33" w14:textId="77777777" w:rsidR="007C6081" w:rsidRPr="00DD423F" w:rsidRDefault="007C6081" w:rsidP="00684F18">
      <w:pPr>
        <w:tabs>
          <w:tab w:val="left" w:pos="426"/>
          <w:tab w:val="left" w:pos="567"/>
        </w:tabs>
        <w:spacing w:after="0" w:line="360" w:lineRule="auto"/>
        <w:jc w:val="both"/>
        <w:rPr>
          <w:rFonts w:ascii="Arial" w:eastAsia="Times New Roman" w:hAnsi="Arial" w:cs="Arial"/>
          <w:b/>
          <w:sz w:val="24"/>
          <w:szCs w:val="24"/>
        </w:rPr>
      </w:pPr>
    </w:p>
    <w:tbl>
      <w:tblPr>
        <w:tblW w:w="0" w:type="auto"/>
        <w:jc w:val="center"/>
        <w:tblLook w:val="04A0" w:firstRow="1" w:lastRow="0" w:firstColumn="1" w:lastColumn="0" w:noHBand="0" w:noVBand="1"/>
      </w:tblPr>
      <w:tblGrid>
        <w:gridCol w:w="105"/>
        <w:gridCol w:w="4046"/>
        <w:gridCol w:w="3836"/>
      </w:tblGrid>
      <w:tr w:rsidR="00504254" w:rsidRPr="00E56808" w14:paraId="2851C20C" w14:textId="77777777" w:rsidTr="001E3990">
        <w:trPr>
          <w:gridBefore w:val="1"/>
          <w:wBefore w:w="105" w:type="dxa"/>
          <w:jc w:val="center"/>
        </w:trPr>
        <w:tc>
          <w:tcPr>
            <w:tcW w:w="7882" w:type="dxa"/>
            <w:gridSpan w:val="2"/>
          </w:tcPr>
          <w:p w14:paraId="653D5977" w14:textId="7199DCBB" w:rsidR="00504254" w:rsidRPr="00DD423F" w:rsidRDefault="00504254" w:rsidP="0066041C">
            <w:pPr>
              <w:spacing w:after="0" w:line="360" w:lineRule="auto"/>
              <w:jc w:val="center"/>
              <w:rPr>
                <w:rFonts w:ascii="Arial" w:hAnsi="Arial" w:cs="Arial"/>
                <w:b/>
                <w:sz w:val="24"/>
                <w:szCs w:val="24"/>
                <w:lang w:val="it-IT"/>
              </w:rPr>
            </w:pPr>
            <w:r w:rsidRPr="00DD423F">
              <w:rPr>
                <w:rFonts w:ascii="Arial" w:hAnsi="Arial" w:cs="Arial"/>
                <w:b/>
                <w:sz w:val="24"/>
                <w:szCs w:val="24"/>
                <w:lang w:val="it-IT"/>
              </w:rPr>
              <w:t xml:space="preserve">MAGISTRADA PRESIDENTA </w:t>
            </w:r>
          </w:p>
          <w:p w14:paraId="7B98ABBC" w14:textId="77777777" w:rsidR="0066041C" w:rsidRDefault="0066041C" w:rsidP="0066041C">
            <w:pPr>
              <w:spacing w:after="0" w:line="360" w:lineRule="auto"/>
              <w:jc w:val="center"/>
              <w:rPr>
                <w:rFonts w:ascii="Arial" w:hAnsi="Arial" w:cs="Arial"/>
                <w:b/>
                <w:sz w:val="24"/>
                <w:szCs w:val="24"/>
                <w:lang w:val="it-IT"/>
              </w:rPr>
            </w:pPr>
          </w:p>
          <w:p w14:paraId="4DA6A007" w14:textId="77777777" w:rsidR="009777A6" w:rsidRPr="00DD423F" w:rsidRDefault="009777A6" w:rsidP="0066041C">
            <w:pPr>
              <w:spacing w:after="0" w:line="360" w:lineRule="auto"/>
              <w:jc w:val="center"/>
              <w:rPr>
                <w:rFonts w:ascii="Arial" w:hAnsi="Arial" w:cs="Arial"/>
                <w:b/>
                <w:sz w:val="24"/>
                <w:szCs w:val="24"/>
                <w:lang w:val="it-IT"/>
              </w:rPr>
            </w:pPr>
          </w:p>
          <w:p w14:paraId="7D9E153A" w14:textId="77777777" w:rsidR="00504254" w:rsidRPr="00DD423F" w:rsidRDefault="00504254" w:rsidP="00684F18">
            <w:pPr>
              <w:spacing w:after="0" w:line="360" w:lineRule="auto"/>
              <w:jc w:val="center"/>
              <w:rPr>
                <w:rFonts w:ascii="Arial" w:hAnsi="Arial" w:cs="Arial"/>
                <w:b/>
                <w:sz w:val="24"/>
                <w:szCs w:val="24"/>
                <w:lang w:val="it-IT"/>
              </w:rPr>
            </w:pPr>
          </w:p>
          <w:p w14:paraId="34A13A99" w14:textId="5782F35D" w:rsidR="00504254" w:rsidRPr="00DD423F" w:rsidRDefault="0069793E" w:rsidP="00684F18">
            <w:pPr>
              <w:spacing w:after="0" w:line="360" w:lineRule="auto"/>
              <w:jc w:val="center"/>
              <w:rPr>
                <w:rFonts w:ascii="Arial" w:hAnsi="Arial" w:cs="Arial"/>
                <w:b/>
                <w:sz w:val="24"/>
                <w:szCs w:val="24"/>
                <w:lang w:val="it-IT"/>
              </w:rPr>
            </w:pPr>
            <w:r w:rsidRPr="00DD423F">
              <w:rPr>
                <w:rFonts w:ascii="Arial" w:hAnsi="Arial" w:cs="Arial"/>
                <w:b/>
                <w:sz w:val="24"/>
                <w:szCs w:val="24"/>
                <w:lang w:val="it-IT"/>
              </w:rPr>
              <w:t xml:space="preserve">AMELÍ GISSEL NAVARRO LEPE </w:t>
            </w:r>
          </w:p>
        </w:tc>
      </w:tr>
      <w:tr w:rsidR="0069793E" w:rsidRPr="00E56808" w14:paraId="634F48E3" w14:textId="77777777" w:rsidTr="001E3990">
        <w:trPr>
          <w:gridBefore w:val="1"/>
          <w:wBefore w:w="105" w:type="dxa"/>
          <w:jc w:val="center"/>
        </w:trPr>
        <w:tc>
          <w:tcPr>
            <w:tcW w:w="7882" w:type="dxa"/>
            <w:gridSpan w:val="2"/>
          </w:tcPr>
          <w:p w14:paraId="467DCDDC" w14:textId="77777777" w:rsidR="0069793E" w:rsidRPr="00DD423F" w:rsidRDefault="0069793E" w:rsidP="0066041C">
            <w:pPr>
              <w:spacing w:after="0" w:line="360" w:lineRule="auto"/>
              <w:jc w:val="center"/>
              <w:rPr>
                <w:rFonts w:ascii="Arial" w:hAnsi="Arial" w:cs="Arial"/>
                <w:b/>
                <w:sz w:val="24"/>
                <w:szCs w:val="24"/>
                <w:lang w:val="it-IT"/>
              </w:rPr>
            </w:pPr>
          </w:p>
        </w:tc>
      </w:tr>
      <w:tr w:rsidR="0069793E" w:rsidRPr="00DD423F" w14:paraId="5BE2F839" w14:textId="77777777" w:rsidTr="001E3990">
        <w:trPr>
          <w:jc w:val="center"/>
        </w:trPr>
        <w:tc>
          <w:tcPr>
            <w:tcW w:w="4151" w:type="dxa"/>
            <w:gridSpan w:val="2"/>
          </w:tcPr>
          <w:p w14:paraId="73AC0FBE" w14:textId="77777777" w:rsidR="0069793E" w:rsidRDefault="0069793E" w:rsidP="000A79D0">
            <w:pPr>
              <w:spacing w:after="0" w:line="360" w:lineRule="auto"/>
              <w:jc w:val="center"/>
              <w:rPr>
                <w:rFonts w:ascii="Arial" w:hAnsi="Arial" w:cs="Arial"/>
                <w:b/>
                <w:sz w:val="24"/>
                <w:szCs w:val="24"/>
                <w:lang w:val="it-IT"/>
              </w:rPr>
            </w:pPr>
          </w:p>
          <w:p w14:paraId="5AD833EE" w14:textId="77777777" w:rsidR="009777A6" w:rsidRDefault="009777A6" w:rsidP="000A79D0">
            <w:pPr>
              <w:spacing w:after="0" w:line="360" w:lineRule="auto"/>
              <w:jc w:val="center"/>
              <w:rPr>
                <w:rFonts w:ascii="Arial" w:hAnsi="Arial" w:cs="Arial"/>
                <w:b/>
                <w:sz w:val="24"/>
                <w:szCs w:val="24"/>
                <w:lang w:val="it-IT"/>
              </w:rPr>
            </w:pPr>
          </w:p>
          <w:p w14:paraId="2CE2A437" w14:textId="77777777" w:rsidR="009777A6" w:rsidRDefault="009777A6" w:rsidP="000A79D0">
            <w:pPr>
              <w:spacing w:after="0" w:line="360" w:lineRule="auto"/>
              <w:jc w:val="center"/>
              <w:rPr>
                <w:rFonts w:ascii="Arial" w:hAnsi="Arial" w:cs="Arial"/>
                <w:b/>
                <w:sz w:val="24"/>
                <w:szCs w:val="24"/>
                <w:lang w:val="it-IT"/>
              </w:rPr>
            </w:pPr>
          </w:p>
          <w:p w14:paraId="7FEA6D19" w14:textId="77777777" w:rsidR="009777A6" w:rsidRDefault="009777A6" w:rsidP="000A79D0">
            <w:pPr>
              <w:spacing w:after="0" w:line="360" w:lineRule="auto"/>
              <w:jc w:val="center"/>
              <w:rPr>
                <w:rFonts w:ascii="Arial" w:hAnsi="Arial" w:cs="Arial"/>
                <w:b/>
                <w:sz w:val="24"/>
                <w:szCs w:val="24"/>
                <w:lang w:val="it-IT"/>
              </w:rPr>
            </w:pPr>
          </w:p>
          <w:p w14:paraId="3DC2A04A" w14:textId="77777777" w:rsidR="009777A6" w:rsidRPr="00DD423F" w:rsidRDefault="009777A6" w:rsidP="000A79D0">
            <w:pPr>
              <w:spacing w:after="0" w:line="360" w:lineRule="auto"/>
              <w:jc w:val="center"/>
              <w:rPr>
                <w:rFonts w:ascii="Arial" w:hAnsi="Arial" w:cs="Arial"/>
                <w:b/>
                <w:sz w:val="24"/>
                <w:szCs w:val="24"/>
                <w:lang w:val="it-IT"/>
              </w:rPr>
            </w:pPr>
          </w:p>
          <w:p w14:paraId="29673457" w14:textId="2825574B" w:rsidR="0069793E" w:rsidRPr="00DD423F" w:rsidRDefault="0069793E" w:rsidP="000A79D0">
            <w:pPr>
              <w:spacing w:after="0" w:line="360" w:lineRule="auto"/>
              <w:jc w:val="center"/>
              <w:rPr>
                <w:rFonts w:ascii="Arial" w:hAnsi="Arial" w:cs="Arial"/>
                <w:b/>
                <w:sz w:val="24"/>
                <w:szCs w:val="24"/>
              </w:rPr>
            </w:pPr>
            <w:r w:rsidRPr="00DD423F">
              <w:rPr>
                <w:rFonts w:ascii="Arial" w:hAnsi="Arial" w:cs="Arial"/>
                <w:b/>
                <w:sz w:val="24"/>
                <w:szCs w:val="24"/>
              </w:rPr>
              <w:lastRenderedPageBreak/>
              <w:t>MAGISTRADA</w:t>
            </w:r>
          </w:p>
          <w:p w14:paraId="774FC4AB" w14:textId="77777777" w:rsidR="0069793E" w:rsidRPr="00DD423F" w:rsidRDefault="0069793E" w:rsidP="000A79D0">
            <w:pPr>
              <w:spacing w:after="0" w:line="360" w:lineRule="auto"/>
              <w:rPr>
                <w:rFonts w:ascii="Arial" w:hAnsi="Arial" w:cs="Arial"/>
                <w:b/>
                <w:sz w:val="24"/>
                <w:szCs w:val="24"/>
              </w:rPr>
            </w:pPr>
          </w:p>
          <w:p w14:paraId="4A38D6DF" w14:textId="77777777" w:rsidR="0069793E" w:rsidRDefault="0069793E" w:rsidP="000A79D0">
            <w:pPr>
              <w:spacing w:after="0" w:line="360" w:lineRule="auto"/>
              <w:rPr>
                <w:rFonts w:ascii="Arial" w:hAnsi="Arial" w:cs="Arial"/>
                <w:b/>
                <w:sz w:val="24"/>
                <w:szCs w:val="24"/>
              </w:rPr>
            </w:pPr>
          </w:p>
          <w:p w14:paraId="59AE5584" w14:textId="77777777" w:rsidR="009777A6" w:rsidRPr="00DD423F" w:rsidRDefault="009777A6" w:rsidP="000A79D0">
            <w:pPr>
              <w:spacing w:after="0" w:line="360" w:lineRule="auto"/>
              <w:rPr>
                <w:rFonts w:ascii="Arial" w:hAnsi="Arial" w:cs="Arial"/>
                <w:b/>
                <w:sz w:val="24"/>
                <w:szCs w:val="24"/>
              </w:rPr>
            </w:pPr>
          </w:p>
          <w:p w14:paraId="01980182" w14:textId="3FA50028" w:rsidR="0069793E" w:rsidRPr="00DD423F" w:rsidRDefault="0069793E" w:rsidP="000A79D0">
            <w:pPr>
              <w:spacing w:after="0" w:line="360" w:lineRule="auto"/>
              <w:jc w:val="center"/>
              <w:rPr>
                <w:rFonts w:ascii="Arial" w:hAnsi="Arial" w:cs="Arial"/>
                <w:b/>
                <w:bCs/>
                <w:sz w:val="24"/>
                <w:szCs w:val="24"/>
              </w:rPr>
            </w:pPr>
            <w:r w:rsidRPr="00DD423F">
              <w:rPr>
                <w:rFonts w:ascii="Arial" w:eastAsia="Times New Roman" w:hAnsi="Arial" w:cs="Arial"/>
                <w:b/>
                <w:bCs/>
                <w:color w:val="000000"/>
                <w:sz w:val="24"/>
                <w:szCs w:val="24"/>
                <w:shd w:val="clear" w:color="auto" w:fill="FFFFFF"/>
                <w:lang w:val="es-ES"/>
              </w:rPr>
              <w:t>YURISHA ANDRADE MORALES</w:t>
            </w:r>
          </w:p>
        </w:tc>
        <w:tc>
          <w:tcPr>
            <w:tcW w:w="3836" w:type="dxa"/>
          </w:tcPr>
          <w:p w14:paraId="3F7E7932" w14:textId="77777777" w:rsidR="0069793E" w:rsidRDefault="0069793E" w:rsidP="000A79D0">
            <w:pPr>
              <w:spacing w:after="0" w:line="360" w:lineRule="auto"/>
              <w:jc w:val="center"/>
              <w:rPr>
                <w:rFonts w:ascii="Arial" w:hAnsi="Arial" w:cs="Arial"/>
                <w:b/>
                <w:sz w:val="24"/>
                <w:szCs w:val="24"/>
              </w:rPr>
            </w:pPr>
          </w:p>
          <w:p w14:paraId="0CFD4B4F" w14:textId="77777777" w:rsidR="009777A6" w:rsidRDefault="009777A6" w:rsidP="000A79D0">
            <w:pPr>
              <w:spacing w:after="0" w:line="360" w:lineRule="auto"/>
              <w:jc w:val="center"/>
              <w:rPr>
                <w:rFonts w:ascii="Arial" w:hAnsi="Arial" w:cs="Arial"/>
                <w:b/>
                <w:sz w:val="24"/>
                <w:szCs w:val="24"/>
              </w:rPr>
            </w:pPr>
          </w:p>
          <w:p w14:paraId="3D9C2D55" w14:textId="77777777" w:rsidR="009777A6" w:rsidRDefault="009777A6" w:rsidP="000A79D0">
            <w:pPr>
              <w:spacing w:after="0" w:line="360" w:lineRule="auto"/>
              <w:jc w:val="center"/>
              <w:rPr>
                <w:rFonts w:ascii="Arial" w:hAnsi="Arial" w:cs="Arial"/>
                <w:b/>
                <w:sz w:val="24"/>
                <w:szCs w:val="24"/>
              </w:rPr>
            </w:pPr>
          </w:p>
          <w:p w14:paraId="00A42B1B" w14:textId="77777777" w:rsidR="009777A6" w:rsidRDefault="009777A6" w:rsidP="000A79D0">
            <w:pPr>
              <w:spacing w:after="0" w:line="360" w:lineRule="auto"/>
              <w:jc w:val="center"/>
              <w:rPr>
                <w:rFonts w:ascii="Arial" w:hAnsi="Arial" w:cs="Arial"/>
                <w:b/>
                <w:sz w:val="24"/>
                <w:szCs w:val="24"/>
              </w:rPr>
            </w:pPr>
          </w:p>
          <w:p w14:paraId="344EBDA9" w14:textId="77777777" w:rsidR="009777A6" w:rsidRPr="00DD423F" w:rsidRDefault="009777A6" w:rsidP="000A79D0">
            <w:pPr>
              <w:spacing w:after="0" w:line="360" w:lineRule="auto"/>
              <w:jc w:val="center"/>
              <w:rPr>
                <w:rFonts w:ascii="Arial" w:hAnsi="Arial" w:cs="Arial"/>
                <w:b/>
                <w:sz w:val="24"/>
                <w:szCs w:val="24"/>
              </w:rPr>
            </w:pPr>
          </w:p>
          <w:p w14:paraId="76B001AB" w14:textId="1A44BB73" w:rsidR="0069793E" w:rsidRPr="00DD423F" w:rsidRDefault="0069793E" w:rsidP="000A79D0">
            <w:pPr>
              <w:spacing w:after="0" w:line="360" w:lineRule="auto"/>
              <w:jc w:val="center"/>
              <w:rPr>
                <w:rFonts w:ascii="Arial" w:hAnsi="Arial" w:cs="Arial"/>
                <w:b/>
                <w:sz w:val="24"/>
                <w:szCs w:val="24"/>
              </w:rPr>
            </w:pPr>
            <w:r w:rsidRPr="00DD423F">
              <w:rPr>
                <w:rFonts w:ascii="Arial" w:hAnsi="Arial" w:cs="Arial"/>
                <w:b/>
                <w:sz w:val="24"/>
                <w:szCs w:val="24"/>
              </w:rPr>
              <w:lastRenderedPageBreak/>
              <w:t>MAGISTRAD</w:t>
            </w:r>
            <w:r w:rsidR="00F967CA" w:rsidRPr="00DD423F">
              <w:rPr>
                <w:rFonts w:ascii="Arial" w:hAnsi="Arial" w:cs="Arial"/>
                <w:b/>
                <w:sz w:val="24"/>
                <w:szCs w:val="24"/>
              </w:rPr>
              <w:t>A</w:t>
            </w:r>
          </w:p>
          <w:p w14:paraId="593D0052" w14:textId="77777777" w:rsidR="0069793E" w:rsidRPr="00DD423F" w:rsidRDefault="0069793E" w:rsidP="000A79D0">
            <w:pPr>
              <w:spacing w:after="0" w:line="360" w:lineRule="auto"/>
              <w:rPr>
                <w:rFonts w:ascii="Arial" w:hAnsi="Arial" w:cs="Arial"/>
                <w:b/>
                <w:sz w:val="24"/>
                <w:szCs w:val="24"/>
              </w:rPr>
            </w:pPr>
          </w:p>
          <w:p w14:paraId="144225BB" w14:textId="77777777" w:rsidR="0069793E" w:rsidRDefault="0069793E" w:rsidP="000A79D0">
            <w:pPr>
              <w:spacing w:after="0" w:line="360" w:lineRule="auto"/>
              <w:jc w:val="center"/>
              <w:rPr>
                <w:rFonts w:ascii="Arial" w:hAnsi="Arial" w:cs="Arial"/>
                <w:b/>
                <w:sz w:val="24"/>
                <w:szCs w:val="24"/>
              </w:rPr>
            </w:pPr>
          </w:p>
          <w:p w14:paraId="56DE1F4E" w14:textId="77777777" w:rsidR="009777A6" w:rsidRPr="00DD423F" w:rsidRDefault="009777A6" w:rsidP="000A79D0">
            <w:pPr>
              <w:spacing w:after="0" w:line="360" w:lineRule="auto"/>
              <w:jc w:val="center"/>
              <w:rPr>
                <w:rFonts w:ascii="Arial" w:hAnsi="Arial" w:cs="Arial"/>
                <w:b/>
                <w:sz w:val="24"/>
                <w:szCs w:val="24"/>
              </w:rPr>
            </w:pPr>
          </w:p>
          <w:p w14:paraId="48AE258A" w14:textId="51D28597" w:rsidR="0069793E" w:rsidRPr="00DD423F" w:rsidRDefault="0069793E" w:rsidP="00F145AE">
            <w:pPr>
              <w:spacing w:after="0" w:line="360" w:lineRule="auto"/>
              <w:jc w:val="center"/>
              <w:rPr>
                <w:rFonts w:ascii="Arial" w:hAnsi="Arial" w:cs="Arial"/>
                <w:b/>
                <w:sz w:val="24"/>
                <w:szCs w:val="24"/>
              </w:rPr>
            </w:pPr>
            <w:r w:rsidRPr="00DD423F">
              <w:rPr>
                <w:rFonts w:ascii="Arial" w:hAnsi="Arial" w:cs="Arial"/>
                <w:b/>
                <w:sz w:val="24"/>
                <w:szCs w:val="24"/>
                <w:lang w:val="it-IT"/>
              </w:rPr>
              <w:t>ALMA ROSA BAHENA VILLALOBOS</w:t>
            </w:r>
          </w:p>
        </w:tc>
      </w:tr>
      <w:tr w:rsidR="00504254" w:rsidRPr="00DD423F" w14:paraId="61FED718" w14:textId="77777777" w:rsidTr="001E3990">
        <w:trPr>
          <w:gridBefore w:val="1"/>
          <w:wBefore w:w="105" w:type="dxa"/>
          <w:jc w:val="center"/>
        </w:trPr>
        <w:tc>
          <w:tcPr>
            <w:tcW w:w="4046" w:type="dxa"/>
          </w:tcPr>
          <w:p w14:paraId="638DFE41" w14:textId="77777777" w:rsidR="00504254" w:rsidRPr="00DD423F" w:rsidRDefault="00504254" w:rsidP="00684F18">
            <w:pPr>
              <w:spacing w:after="0" w:line="360" w:lineRule="auto"/>
              <w:jc w:val="center"/>
              <w:rPr>
                <w:rFonts w:ascii="Arial" w:hAnsi="Arial" w:cs="Arial"/>
                <w:b/>
                <w:sz w:val="24"/>
                <w:szCs w:val="24"/>
                <w:lang w:val="it-IT"/>
              </w:rPr>
            </w:pPr>
          </w:p>
          <w:p w14:paraId="595FF0C8" w14:textId="77777777" w:rsidR="00504254" w:rsidRPr="00DD423F" w:rsidRDefault="00504254" w:rsidP="00684F18">
            <w:pPr>
              <w:spacing w:after="0" w:line="360" w:lineRule="auto"/>
              <w:jc w:val="center"/>
              <w:rPr>
                <w:rFonts w:ascii="Arial" w:hAnsi="Arial" w:cs="Arial"/>
                <w:b/>
                <w:sz w:val="24"/>
                <w:szCs w:val="24"/>
                <w:lang w:val="it-IT"/>
              </w:rPr>
            </w:pPr>
          </w:p>
          <w:p w14:paraId="50A51B72" w14:textId="777777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MAGISTRADO</w:t>
            </w:r>
          </w:p>
          <w:p w14:paraId="4394032E" w14:textId="77777777" w:rsidR="00504254" w:rsidRDefault="00504254" w:rsidP="00684F18">
            <w:pPr>
              <w:spacing w:after="0" w:line="360" w:lineRule="auto"/>
              <w:rPr>
                <w:rFonts w:ascii="Arial" w:hAnsi="Arial" w:cs="Arial"/>
                <w:b/>
                <w:sz w:val="24"/>
                <w:szCs w:val="24"/>
              </w:rPr>
            </w:pPr>
          </w:p>
          <w:p w14:paraId="6CDF4532" w14:textId="77777777" w:rsidR="009777A6" w:rsidRPr="00DD423F" w:rsidRDefault="009777A6" w:rsidP="00684F18">
            <w:pPr>
              <w:spacing w:after="0" w:line="360" w:lineRule="auto"/>
              <w:rPr>
                <w:rFonts w:ascii="Arial" w:hAnsi="Arial" w:cs="Arial"/>
                <w:b/>
                <w:sz w:val="24"/>
                <w:szCs w:val="24"/>
              </w:rPr>
            </w:pPr>
          </w:p>
          <w:p w14:paraId="71A49741" w14:textId="77777777" w:rsidR="00504254" w:rsidRPr="00DD423F" w:rsidRDefault="00504254" w:rsidP="00684F18">
            <w:pPr>
              <w:spacing w:after="0" w:line="360" w:lineRule="auto"/>
              <w:rPr>
                <w:rFonts w:ascii="Arial" w:hAnsi="Arial" w:cs="Arial"/>
                <w:b/>
                <w:sz w:val="24"/>
                <w:szCs w:val="24"/>
              </w:rPr>
            </w:pPr>
          </w:p>
          <w:p w14:paraId="524B906C" w14:textId="777777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ADRIÁN HERNÁNDEZ PINEDO</w:t>
            </w:r>
          </w:p>
        </w:tc>
        <w:tc>
          <w:tcPr>
            <w:tcW w:w="3836" w:type="dxa"/>
          </w:tcPr>
          <w:p w14:paraId="37F06A28" w14:textId="77777777" w:rsidR="00504254" w:rsidRPr="00DD423F" w:rsidRDefault="00504254" w:rsidP="00684F18">
            <w:pPr>
              <w:spacing w:after="0" w:line="360" w:lineRule="auto"/>
              <w:jc w:val="center"/>
              <w:rPr>
                <w:rFonts w:ascii="Arial" w:hAnsi="Arial" w:cs="Arial"/>
                <w:b/>
                <w:sz w:val="24"/>
                <w:szCs w:val="24"/>
              </w:rPr>
            </w:pPr>
          </w:p>
          <w:p w14:paraId="1D256217" w14:textId="77777777" w:rsidR="00504254" w:rsidRPr="00DD423F" w:rsidRDefault="00504254" w:rsidP="00684F18">
            <w:pPr>
              <w:spacing w:after="0" w:line="360" w:lineRule="auto"/>
              <w:jc w:val="center"/>
              <w:rPr>
                <w:rFonts w:ascii="Arial" w:hAnsi="Arial" w:cs="Arial"/>
                <w:b/>
                <w:sz w:val="24"/>
                <w:szCs w:val="24"/>
              </w:rPr>
            </w:pPr>
          </w:p>
          <w:p w14:paraId="3E30D2DD" w14:textId="777777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MAGISTRADO</w:t>
            </w:r>
          </w:p>
          <w:p w14:paraId="0145F658" w14:textId="77777777" w:rsidR="00504254" w:rsidRPr="00DD423F" w:rsidRDefault="00504254" w:rsidP="00684F18">
            <w:pPr>
              <w:spacing w:after="0" w:line="360" w:lineRule="auto"/>
              <w:rPr>
                <w:rFonts w:ascii="Arial" w:hAnsi="Arial" w:cs="Arial"/>
                <w:b/>
                <w:sz w:val="24"/>
                <w:szCs w:val="24"/>
              </w:rPr>
            </w:pPr>
          </w:p>
          <w:p w14:paraId="74082E2F" w14:textId="77777777" w:rsidR="00504254" w:rsidRDefault="00504254" w:rsidP="00684F18">
            <w:pPr>
              <w:spacing w:after="0" w:line="360" w:lineRule="auto"/>
              <w:jc w:val="center"/>
              <w:rPr>
                <w:rFonts w:ascii="Arial" w:hAnsi="Arial" w:cs="Arial"/>
                <w:b/>
                <w:sz w:val="24"/>
                <w:szCs w:val="24"/>
              </w:rPr>
            </w:pPr>
          </w:p>
          <w:p w14:paraId="44152DCC" w14:textId="77777777" w:rsidR="009777A6" w:rsidRPr="00DD423F" w:rsidRDefault="009777A6" w:rsidP="00684F18">
            <w:pPr>
              <w:spacing w:after="0" w:line="360" w:lineRule="auto"/>
              <w:jc w:val="center"/>
              <w:rPr>
                <w:rFonts w:ascii="Arial" w:hAnsi="Arial" w:cs="Arial"/>
                <w:b/>
                <w:sz w:val="24"/>
                <w:szCs w:val="24"/>
              </w:rPr>
            </w:pPr>
          </w:p>
          <w:p w14:paraId="78E0C552" w14:textId="777777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ERIC LÓPEZ VILLASEÑOR</w:t>
            </w:r>
          </w:p>
        </w:tc>
      </w:tr>
      <w:tr w:rsidR="00504254" w:rsidRPr="00DD423F" w14:paraId="6AE2172D" w14:textId="77777777" w:rsidTr="001E3990">
        <w:trPr>
          <w:gridBefore w:val="1"/>
          <w:wBefore w:w="105" w:type="dxa"/>
          <w:jc w:val="center"/>
        </w:trPr>
        <w:tc>
          <w:tcPr>
            <w:tcW w:w="7882" w:type="dxa"/>
            <w:gridSpan w:val="2"/>
          </w:tcPr>
          <w:p w14:paraId="027FFF8D" w14:textId="77777777" w:rsidR="001E3990" w:rsidRDefault="001E3990" w:rsidP="00684F18">
            <w:pPr>
              <w:spacing w:after="0" w:line="360" w:lineRule="auto"/>
              <w:jc w:val="center"/>
              <w:rPr>
                <w:rFonts w:ascii="Arial" w:hAnsi="Arial" w:cs="Arial"/>
                <w:b/>
                <w:sz w:val="24"/>
                <w:szCs w:val="24"/>
              </w:rPr>
            </w:pPr>
          </w:p>
          <w:p w14:paraId="2D69E066" w14:textId="77777777" w:rsidR="00F145AE" w:rsidRPr="00DD423F" w:rsidRDefault="00F145AE" w:rsidP="00684F18">
            <w:pPr>
              <w:spacing w:after="0" w:line="360" w:lineRule="auto"/>
              <w:jc w:val="center"/>
              <w:rPr>
                <w:rFonts w:ascii="Arial" w:hAnsi="Arial" w:cs="Arial"/>
                <w:b/>
                <w:sz w:val="24"/>
                <w:szCs w:val="24"/>
              </w:rPr>
            </w:pPr>
          </w:p>
          <w:p w14:paraId="3366748F" w14:textId="591E82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SECRETARIO GENERAL DE ACUERDOS</w:t>
            </w:r>
          </w:p>
          <w:p w14:paraId="681A6EEE" w14:textId="77777777" w:rsidR="001E3990" w:rsidRPr="00DD423F" w:rsidRDefault="001E3990" w:rsidP="00684F18">
            <w:pPr>
              <w:spacing w:after="0" w:line="360" w:lineRule="auto"/>
              <w:jc w:val="center"/>
              <w:rPr>
                <w:rFonts w:ascii="Arial" w:hAnsi="Arial" w:cs="Arial"/>
                <w:b/>
                <w:sz w:val="24"/>
                <w:szCs w:val="24"/>
              </w:rPr>
            </w:pPr>
          </w:p>
          <w:p w14:paraId="19158C5C" w14:textId="77777777" w:rsidR="00504254" w:rsidRPr="00DD423F" w:rsidRDefault="00504254" w:rsidP="00684F18">
            <w:pPr>
              <w:spacing w:after="0" w:line="360" w:lineRule="auto"/>
              <w:rPr>
                <w:rFonts w:ascii="Arial" w:hAnsi="Arial" w:cs="Arial"/>
                <w:b/>
                <w:sz w:val="24"/>
                <w:szCs w:val="24"/>
              </w:rPr>
            </w:pPr>
          </w:p>
          <w:p w14:paraId="6AB65659" w14:textId="77777777" w:rsidR="00504254" w:rsidRPr="00DD423F" w:rsidRDefault="00504254" w:rsidP="00684F18">
            <w:pPr>
              <w:spacing w:after="0" w:line="360" w:lineRule="auto"/>
              <w:jc w:val="center"/>
              <w:rPr>
                <w:rFonts w:ascii="Arial" w:hAnsi="Arial" w:cs="Arial"/>
                <w:b/>
                <w:bCs/>
                <w:sz w:val="24"/>
                <w:szCs w:val="24"/>
              </w:rPr>
            </w:pPr>
          </w:p>
          <w:p w14:paraId="701B859F" w14:textId="77CEC825" w:rsidR="00504254" w:rsidRPr="00DD423F" w:rsidRDefault="00C7418B" w:rsidP="00684F18">
            <w:pPr>
              <w:spacing w:after="0" w:line="360" w:lineRule="auto"/>
              <w:jc w:val="center"/>
              <w:rPr>
                <w:rFonts w:ascii="Arial" w:hAnsi="Arial" w:cs="Arial"/>
                <w:b/>
                <w:sz w:val="24"/>
                <w:szCs w:val="24"/>
              </w:rPr>
            </w:pPr>
            <w:r w:rsidRPr="00DD423F">
              <w:rPr>
                <w:rFonts w:ascii="Arial" w:eastAsia="Times New Roman" w:hAnsi="Arial" w:cs="Arial"/>
                <w:b/>
                <w:bCs/>
                <w:color w:val="000000"/>
                <w:sz w:val="24"/>
                <w:szCs w:val="24"/>
                <w:shd w:val="clear" w:color="auto" w:fill="FFFFFF"/>
                <w:lang w:val="es-ES"/>
              </w:rPr>
              <w:t>JESÚS RENATO GARCÍA RIVERA</w:t>
            </w:r>
          </w:p>
        </w:tc>
      </w:tr>
    </w:tbl>
    <w:p w14:paraId="4031EE64" w14:textId="77777777" w:rsidR="006B4FAF" w:rsidRPr="00DD423F" w:rsidRDefault="006B4FAF" w:rsidP="006B4FAF">
      <w:pPr>
        <w:spacing w:after="0" w:line="240" w:lineRule="auto"/>
        <w:jc w:val="both"/>
        <w:rPr>
          <w:rFonts w:ascii="Arial" w:hAnsi="Arial" w:cs="Arial"/>
          <w:sz w:val="20"/>
          <w:szCs w:val="20"/>
          <w:lang w:eastAsia="es-MX"/>
        </w:rPr>
      </w:pPr>
    </w:p>
    <w:p w14:paraId="4D7C5AEC" w14:textId="271FF512" w:rsidR="0074130F" w:rsidRPr="00474BFB" w:rsidRDefault="0074130F" w:rsidP="00474BFB">
      <w:pPr>
        <w:tabs>
          <w:tab w:val="left" w:pos="426"/>
        </w:tabs>
        <w:spacing w:after="0" w:line="240" w:lineRule="auto"/>
        <w:jc w:val="both"/>
        <w:rPr>
          <w:rFonts w:ascii="Arial" w:eastAsia="Arial" w:hAnsi="Arial" w:cs="Arial"/>
          <w:b/>
          <w:sz w:val="20"/>
          <w:szCs w:val="20"/>
        </w:rPr>
      </w:pPr>
      <w:r w:rsidRPr="00DD423F">
        <w:rPr>
          <w:rFonts w:ascii="Arial" w:hAnsi="Arial" w:cs="Arial"/>
          <w:sz w:val="20"/>
          <w:szCs w:val="20"/>
          <w:lang w:eastAsia="es-MX"/>
        </w:rPr>
        <w:t xml:space="preserve">El suscrito </w:t>
      </w:r>
      <w:r w:rsidR="00C7418B" w:rsidRPr="00DD423F">
        <w:rPr>
          <w:rFonts w:ascii="Arial" w:hAnsi="Arial" w:cs="Arial"/>
          <w:sz w:val="20"/>
          <w:szCs w:val="20"/>
          <w:lang w:eastAsia="es-MX"/>
        </w:rPr>
        <w:t>Jesús Renato García Rivera</w:t>
      </w:r>
      <w:r w:rsidRPr="00DD423F">
        <w:rPr>
          <w:rFonts w:ascii="Arial" w:hAnsi="Arial" w:cs="Arial"/>
          <w:sz w:val="20"/>
          <w:szCs w:val="20"/>
          <w:lang w:eastAsia="es-MX"/>
        </w:rPr>
        <w:t xml:space="preserve">, </w:t>
      </w:r>
      <w:r w:rsidR="00C7418B" w:rsidRPr="00DD423F">
        <w:rPr>
          <w:rFonts w:ascii="Arial" w:hAnsi="Arial" w:cs="Arial"/>
          <w:sz w:val="20"/>
          <w:szCs w:val="20"/>
          <w:lang w:eastAsia="es-MX"/>
        </w:rPr>
        <w:t>s</w:t>
      </w:r>
      <w:r w:rsidRPr="00DD423F">
        <w:rPr>
          <w:rFonts w:ascii="Arial" w:hAnsi="Arial" w:cs="Arial"/>
          <w:sz w:val="20"/>
          <w:szCs w:val="20"/>
          <w:lang w:eastAsia="es-MX"/>
        </w:rPr>
        <w:t xml:space="preserve">ecretario </w:t>
      </w:r>
      <w:r w:rsidR="00C7418B" w:rsidRPr="00DD423F">
        <w:rPr>
          <w:rFonts w:ascii="Arial" w:hAnsi="Arial" w:cs="Arial"/>
          <w:sz w:val="20"/>
          <w:szCs w:val="20"/>
          <w:lang w:eastAsia="es-MX"/>
        </w:rPr>
        <w:t>g</w:t>
      </w:r>
      <w:r w:rsidRPr="00DD423F">
        <w:rPr>
          <w:rFonts w:ascii="Arial" w:hAnsi="Arial" w:cs="Arial"/>
          <w:sz w:val="20"/>
          <w:szCs w:val="20"/>
          <w:lang w:eastAsia="es-MX"/>
        </w:rPr>
        <w:t xml:space="preserve">eneral de </w:t>
      </w:r>
      <w:r w:rsidR="00C7418B" w:rsidRPr="00DD423F">
        <w:rPr>
          <w:rFonts w:ascii="Arial" w:hAnsi="Arial" w:cs="Arial"/>
          <w:sz w:val="20"/>
          <w:szCs w:val="20"/>
          <w:lang w:eastAsia="es-MX"/>
        </w:rPr>
        <w:t>a</w:t>
      </w:r>
      <w:r w:rsidRPr="00DD423F">
        <w:rPr>
          <w:rFonts w:ascii="Arial" w:hAnsi="Arial" w:cs="Arial"/>
          <w:sz w:val="20"/>
          <w:szCs w:val="20"/>
          <w:lang w:eastAsia="es-MX"/>
        </w:rPr>
        <w:t xml:space="preserve">cuerdos del Tribunal Electoral del Estado, en ejercicio de las facultades que me confieren los artículos 69 fracciones VII y VIII del Código Electoral del Estado de Michoacán de Ocampo; 66 fracciones I y II del Reglamento Interior del Tribunal Electoral del Estado, </w:t>
      </w:r>
      <w:r w:rsidR="00474BFB" w:rsidRPr="00DA4F87">
        <w:rPr>
          <w:rFonts w:ascii="Arial" w:eastAsia="Arial" w:hAnsi="Arial" w:cs="Arial"/>
          <w:sz w:val="20"/>
          <w:szCs w:val="20"/>
        </w:rPr>
        <w:t xml:space="preserve">hago constar que las firmas que obran en el presente documento corresponden al </w:t>
      </w:r>
      <w:r w:rsidR="00474BFB">
        <w:rPr>
          <w:rFonts w:ascii="Arial" w:eastAsia="Arial" w:hAnsi="Arial" w:cs="Arial"/>
          <w:sz w:val="20"/>
          <w:szCs w:val="20"/>
        </w:rPr>
        <w:t>A</w:t>
      </w:r>
      <w:r w:rsidR="00474BFB" w:rsidRPr="00DA4F87">
        <w:rPr>
          <w:rFonts w:ascii="Arial" w:eastAsia="Arial" w:hAnsi="Arial" w:cs="Arial"/>
          <w:sz w:val="20"/>
          <w:szCs w:val="20"/>
        </w:rPr>
        <w:t xml:space="preserve">cuerdo </w:t>
      </w:r>
      <w:r w:rsidR="009777A6">
        <w:rPr>
          <w:rFonts w:ascii="Arial" w:eastAsia="Arial" w:hAnsi="Arial" w:cs="Arial"/>
          <w:sz w:val="20"/>
          <w:szCs w:val="20"/>
        </w:rPr>
        <w:t>Plenario de Reencauzamiento</w:t>
      </w:r>
      <w:r w:rsidR="00474BFB" w:rsidRPr="00DA4F87">
        <w:rPr>
          <w:rFonts w:ascii="Arial" w:eastAsia="Arial" w:hAnsi="Arial" w:cs="Arial"/>
          <w:sz w:val="20"/>
          <w:szCs w:val="20"/>
        </w:rPr>
        <w:t xml:space="preserve"> emitido dentro del Juicio de la Ciudadanía </w:t>
      </w:r>
      <w:r w:rsidR="00474BFB" w:rsidRPr="00DA4F87">
        <w:rPr>
          <w:rFonts w:ascii="Arial" w:eastAsia="Arial" w:hAnsi="Arial" w:cs="Arial"/>
          <w:b/>
          <w:sz w:val="20"/>
          <w:szCs w:val="20"/>
        </w:rPr>
        <w:t>TEEM-JDC-2</w:t>
      </w:r>
      <w:r w:rsidR="00474BFB">
        <w:rPr>
          <w:rFonts w:ascii="Arial" w:eastAsia="Arial" w:hAnsi="Arial" w:cs="Arial"/>
          <w:b/>
          <w:sz w:val="20"/>
          <w:szCs w:val="20"/>
        </w:rPr>
        <w:t>3</w:t>
      </w:r>
      <w:r w:rsidR="00474BFB" w:rsidRPr="00DA4F87">
        <w:rPr>
          <w:rFonts w:ascii="Arial" w:eastAsia="Arial" w:hAnsi="Arial" w:cs="Arial"/>
          <w:b/>
          <w:sz w:val="20"/>
          <w:szCs w:val="20"/>
        </w:rPr>
        <w:t>4/2025</w:t>
      </w:r>
      <w:r w:rsidR="00474BFB" w:rsidRPr="00DA4F87">
        <w:rPr>
          <w:rFonts w:ascii="Arial" w:eastAsia="Arial" w:hAnsi="Arial" w:cs="Arial"/>
          <w:sz w:val="20"/>
          <w:szCs w:val="20"/>
        </w:rPr>
        <w:t>; aprobado en reunión interna virtual, celebrada el</w:t>
      </w:r>
      <w:r w:rsidR="00474BFB">
        <w:rPr>
          <w:rFonts w:ascii="Arial" w:eastAsia="Arial" w:hAnsi="Arial" w:cs="Arial"/>
          <w:sz w:val="20"/>
          <w:szCs w:val="20"/>
        </w:rPr>
        <w:t xml:space="preserve"> dieciséis </w:t>
      </w:r>
      <w:r w:rsidR="00474BFB" w:rsidRPr="00DA4F87">
        <w:rPr>
          <w:rFonts w:ascii="Arial" w:eastAsia="Arial" w:hAnsi="Arial" w:cs="Arial"/>
          <w:sz w:val="20"/>
          <w:szCs w:val="20"/>
        </w:rPr>
        <w:t xml:space="preserve">de octubre </w:t>
      </w:r>
      <w:r w:rsidR="00474BFB">
        <w:rPr>
          <w:rFonts w:ascii="Arial" w:eastAsia="Arial" w:hAnsi="Arial" w:cs="Arial"/>
          <w:sz w:val="20"/>
          <w:szCs w:val="20"/>
        </w:rPr>
        <w:t>de</w:t>
      </w:r>
      <w:r w:rsidR="00474BFB" w:rsidRPr="00DA4F87">
        <w:rPr>
          <w:rFonts w:ascii="Arial" w:eastAsia="Arial" w:hAnsi="Arial" w:cs="Arial"/>
          <w:sz w:val="20"/>
          <w:szCs w:val="20"/>
        </w:rPr>
        <w:t xml:space="preserve"> dos mil veinticinco, </w:t>
      </w:r>
      <w:r w:rsidR="009777A6">
        <w:rPr>
          <w:rFonts w:ascii="Arial" w:eastAsia="Arial" w:hAnsi="Arial" w:cs="Arial"/>
          <w:sz w:val="20"/>
          <w:szCs w:val="20"/>
        </w:rPr>
        <w:t>e</w:t>
      </w:r>
      <w:r w:rsidR="00474BFB" w:rsidRPr="00DA4F87">
        <w:rPr>
          <w:rFonts w:ascii="Arial" w:eastAsia="Arial" w:hAnsi="Arial" w:cs="Arial"/>
          <w:sz w:val="20"/>
          <w:szCs w:val="20"/>
        </w:rPr>
        <w:t xml:space="preserve">l cual consta de </w:t>
      </w:r>
      <w:r w:rsidR="00474BFB">
        <w:rPr>
          <w:rFonts w:ascii="Arial" w:eastAsia="Arial" w:hAnsi="Arial" w:cs="Arial"/>
          <w:sz w:val="20"/>
          <w:szCs w:val="20"/>
        </w:rPr>
        <w:t>nueve</w:t>
      </w:r>
      <w:r w:rsidR="00474BFB" w:rsidRPr="00DA4F87">
        <w:rPr>
          <w:rFonts w:ascii="Arial" w:eastAsia="Arial" w:hAnsi="Arial" w:cs="Arial"/>
          <w:sz w:val="20"/>
          <w:szCs w:val="20"/>
        </w:rPr>
        <w:t xml:space="preserve"> páginas, incluida la presente. </w:t>
      </w:r>
      <w:r w:rsidR="00474BFB" w:rsidRPr="00DA4F87">
        <w:rPr>
          <w:rFonts w:ascii="Arial" w:eastAsia="Arial" w:hAnsi="Arial" w:cs="Arial"/>
          <w:b/>
          <w:sz w:val="20"/>
          <w:szCs w:val="20"/>
        </w:rPr>
        <w:t>Doy fe.</w:t>
      </w:r>
    </w:p>
    <w:p w14:paraId="3EA12BBD" w14:textId="77777777" w:rsidR="00867ED5" w:rsidRPr="00DD423F" w:rsidRDefault="00867ED5" w:rsidP="00684F18">
      <w:pPr>
        <w:spacing w:after="0" w:line="360" w:lineRule="auto"/>
        <w:jc w:val="both"/>
        <w:rPr>
          <w:rFonts w:ascii="Arial" w:hAnsi="Arial" w:cs="Arial"/>
          <w:b/>
          <w:bCs/>
          <w:sz w:val="24"/>
          <w:szCs w:val="24"/>
          <w:lang w:eastAsia="es-MX"/>
        </w:rPr>
      </w:pPr>
    </w:p>
    <w:p w14:paraId="51FB3549" w14:textId="77777777" w:rsidR="00867ED5" w:rsidRPr="00DD423F" w:rsidRDefault="00867ED5" w:rsidP="006B4FAF">
      <w:pPr>
        <w:spacing w:after="0" w:line="240" w:lineRule="auto"/>
        <w:jc w:val="both"/>
        <w:rPr>
          <w:rFonts w:ascii="Arial" w:hAnsi="Arial" w:cs="Arial"/>
          <w:b/>
          <w:bCs/>
          <w:sz w:val="20"/>
          <w:szCs w:val="20"/>
          <w:lang w:eastAsia="es-MX"/>
        </w:rPr>
      </w:pPr>
    </w:p>
    <w:p w14:paraId="33148C77" w14:textId="4817BEB0" w:rsidR="002507BE" w:rsidRPr="006B4FAF" w:rsidRDefault="0074130F" w:rsidP="006B4FAF">
      <w:pPr>
        <w:spacing w:after="0" w:line="240" w:lineRule="auto"/>
        <w:jc w:val="both"/>
        <w:rPr>
          <w:rFonts w:ascii="Arial" w:hAnsi="Arial" w:cs="Arial"/>
          <w:b/>
          <w:bCs/>
          <w:sz w:val="20"/>
          <w:szCs w:val="20"/>
          <w:lang w:eastAsia="es-MX"/>
        </w:rPr>
      </w:pPr>
      <w:r w:rsidRPr="00DD423F">
        <w:rPr>
          <w:rFonts w:ascii="Arial" w:hAnsi="Arial" w:cs="Arial"/>
          <w:b/>
          <w:bCs/>
          <w:sz w:val="20"/>
          <w:szCs w:val="20"/>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30B5E30" w14:textId="77777777" w:rsidR="00227A56" w:rsidRPr="006B4FAF" w:rsidRDefault="00227A56" w:rsidP="00684F18">
      <w:pPr>
        <w:spacing w:after="0" w:line="360" w:lineRule="auto"/>
        <w:jc w:val="both"/>
        <w:rPr>
          <w:rFonts w:ascii="Arial" w:hAnsi="Arial" w:cs="Arial"/>
          <w:sz w:val="20"/>
          <w:szCs w:val="20"/>
          <w:lang w:val="es-MX"/>
        </w:rPr>
      </w:pPr>
    </w:p>
    <w:sectPr w:rsidR="00227A56" w:rsidRPr="006B4FAF" w:rsidSect="00F7588F">
      <w:headerReference w:type="default" r:id="rId8"/>
      <w:footerReference w:type="default" r:id="rId9"/>
      <w:headerReference w:type="first" r:id="rId10"/>
      <w:pgSz w:w="12240" w:h="18720" w:code="14"/>
      <w:pgMar w:top="1418" w:right="1418" w:bottom="1418" w:left="2835" w:header="709" w:footer="77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9F8A1" w14:textId="77777777" w:rsidR="009A0B68" w:rsidRDefault="009A0B68" w:rsidP="00D40DE4">
      <w:pPr>
        <w:spacing w:after="0" w:line="240" w:lineRule="auto"/>
      </w:pPr>
      <w:r>
        <w:separator/>
      </w:r>
    </w:p>
  </w:endnote>
  <w:endnote w:type="continuationSeparator" w:id="0">
    <w:p w14:paraId="217CA06B" w14:textId="77777777" w:rsidR="009A0B68" w:rsidRDefault="009A0B68" w:rsidP="00D40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195209"/>
      <w:docPartObj>
        <w:docPartGallery w:val="Page Numbers (Bottom of Page)"/>
        <w:docPartUnique/>
      </w:docPartObj>
    </w:sdtPr>
    <w:sdtContent>
      <w:p w14:paraId="2BC9EF3F" w14:textId="07435102" w:rsidR="00547A1A" w:rsidRDefault="00547A1A">
        <w:pPr>
          <w:pStyle w:val="Piedepgina"/>
          <w:jc w:val="center"/>
        </w:pPr>
        <w:r>
          <w:fldChar w:fldCharType="begin"/>
        </w:r>
        <w:r>
          <w:instrText>PAGE   \* MERGEFORMAT</w:instrText>
        </w:r>
        <w:r>
          <w:fldChar w:fldCharType="separate"/>
        </w:r>
        <w:r>
          <w:rPr>
            <w:lang w:val="es-ES"/>
          </w:rPr>
          <w:t>2</w:t>
        </w:r>
        <w:r>
          <w:fldChar w:fldCharType="end"/>
        </w:r>
      </w:p>
    </w:sdtContent>
  </w:sdt>
  <w:p w14:paraId="6E033631" w14:textId="77777777" w:rsidR="00547A1A" w:rsidRDefault="00547A1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76C46" w14:textId="77777777" w:rsidR="009A0B68" w:rsidRDefault="009A0B68" w:rsidP="00D40DE4">
      <w:pPr>
        <w:spacing w:after="0" w:line="240" w:lineRule="auto"/>
      </w:pPr>
      <w:r>
        <w:separator/>
      </w:r>
    </w:p>
  </w:footnote>
  <w:footnote w:type="continuationSeparator" w:id="0">
    <w:p w14:paraId="1680C28D" w14:textId="77777777" w:rsidR="009A0B68" w:rsidRDefault="009A0B68" w:rsidP="00D40DE4">
      <w:pPr>
        <w:spacing w:after="0" w:line="240" w:lineRule="auto"/>
      </w:pPr>
      <w:r>
        <w:continuationSeparator/>
      </w:r>
    </w:p>
  </w:footnote>
  <w:footnote w:id="1">
    <w:p w14:paraId="0D3539D6" w14:textId="2DD53882" w:rsidR="00D40DE4" w:rsidRPr="002B7ED1" w:rsidRDefault="00D40DE4" w:rsidP="00C3264C">
      <w:pPr>
        <w:pStyle w:val="Textonotapie"/>
        <w:jc w:val="both"/>
        <w:rPr>
          <w:rFonts w:ascii="Arial" w:hAnsi="Arial" w:cs="Arial"/>
          <w:sz w:val="18"/>
          <w:szCs w:val="18"/>
        </w:rPr>
      </w:pPr>
      <w:r w:rsidRPr="002B7ED1">
        <w:rPr>
          <w:rStyle w:val="Refdenotaalpie"/>
          <w:rFonts w:ascii="Arial" w:hAnsi="Arial" w:cs="Arial"/>
          <w:sz w:val="18"/>
          <w:szCs w:val="18"/>
        </w:rPr>
        <w:footnoteRef/>
      </w:r>
      <w:r w:rsidR="001639EC" w:rsidRPr="002B7ED1">
        <w:rPr>
          <w:rFonts w:ascii="Arial" w:hAnsi="Arial" w:cs="Arial"/>
          <w:sz w:val="18"/>
          <w:szCs w:val="18"/>
        </w:rPr>
        <w:t xml:space="preserve"> </w:t>
      </w:r>
      <w:r w:rsidRPr="002B7ED1">
        <w:rPr>
          <w:rFonts w:ascii="Arial" w:hAnsi="Arial" w:cs="Arial"/>
          <w:sz w:val="18"/>
          <w:szCs w:val="18"/>
        </w:rPr>
        <w:t xml:space="preserve">En </w:t>
      </w:r>
      <w:r w:rsidR="001639EC" w:rsidRPr="002B7ED1">
        <w:rPr>
          <w:rFonts w:ascii="Arial" w:hAnsi="Arial" w:cs="Arial"/>
          <w:sz w:val="18"/>
          <w:szCs w:val="18"/>
        </w:rPr>
        <w:t>adelante</w:t>
      </w:r>
      <w:r w:rsidRPr="002B7ED1">
        <w:rPr>
          <w:rFonts w:ascii="Arial" w:hAnsi="Arial" w:cs="Arial"/>
          <w:sz w:val="18"/>
          <w:szCs w:val="18"/>
        </w:rPr>
        <w:t>, todas las fechas corresponden al dos mil veinticinco, salvo señalamiento expreso.</w:t>
      </w:r>
    </w:p>
  </w:footnote>
  <w:footnote w:id="2">
    <w:p w14:paraId="20F41DDE" w14:textId="314879CD" w:rsidR="00B566FD" w:rsidRPr="002B7ED1" w:rsidRDefault="00B566FD" w:rsidP="00C3264C">
      <w:pPr>
        <w:pStyle w:val="Textonotapie"/>
        <w:jc w:val="both"/>
        <w:rPr>
          <w:rFonts w:ascii="Arial" w:hAnsi="Arial" w:cs="Arial"/>
          <w:sz w:val="18"/>
          <w:szCs w:val="18"/>
        </w:rPr>
      </w:pPr>
      <w:r w:rsidRPr="002B7ED1">
        <w:rPr>
          <w:rStyle w:val="Refdenotaalpie"/>
          <w:rFonts w:ascii="Arial" w:hAnsi="Arial" w:cs="Arial"/>
          <w:sz w:val="18"/>
          <w:szCs w:val="18"/>
        </w:rPr>
        <w:footnoteRef/>
      </w:r>
      <w:r w:rsidRPr="002B7ED1">
        <w:rPr>
          <w:rFonts w:ascii="Arial" w:hAnsi="Arial" w:cs="Arial"/>
          <w:sz w:val="18"/>
          <w:szCs w:val="18"/>
        </w:rPr>
        <w:t xml:space="preserve"> En adelante, Juicio de la Ciudadanía.</w:t>
      </w:r>
    </w:p>
  </w:footnote>
  <w:footnote w:id="3">
    <w:p w14:paraId="201AA08C" w14:textId="77777777" w:rsidR="00136682" w:rsidRPr="002B7ED1" w:rsidRDefault="00136682" w:rsidP="00C3264C">
      <w:pPr>
        <w:pStyle w:val="Textonotapie"/>
        <w:jc w:val="both"/>
        <w:rPr>
          <w:rFonts w:ascii="Arial" w:hAnsi="Arial" w:cs="Arial"/>
          <w:sz w:val="18"/>
          <w:szCs w:val="18"/>
          <w:lang w:val="es-ES"/>
        </w:rPr>
      </w:pPr>
      <w:r w:rsidRPr="002B7ED1">
        <w:rPr>
          <w:rStyle w:val="Refdenotaalpie"/>
          <w:rFonts w:ascii="Arial" w:hAnsi="Arial" w:cs="Arial"/>
          <w:sz w:val="18"/>
          <w:szCs w:val="18"/>
        </w:rPr>
        <w:footnoteRef/>
      </w:r>
      <w:r w:rsidRPr="002B7ED1">
        <w:rPr>
          <w:rFonts w:ascii="Arial" w:hAnsi="Arial" w:cs="Arial"/>
          <w:sz w:val="18"/>
          <w:szCs w:val="18"/>
        </w:rPr>
        <w:t xml:space="preserve"> </w:t>
      </w:r>
      <w:r w:rsidRPr="002B7ED1">
        <w:rPr>
          <w:rFonts w:ascii="Arial" w:hAnsi="Arial" w:cs="Arial"/>
          <w:sz w:val="18"/>
          <w:szCs w:val="18"/>
          <w:lang w:val="es-ES"/>
        </w:rPr>
        <w:t>En adelante Tribunal Electoral u Órgano Jurisdiccional.</w:t>
      </w:r>
    </w:p>
  </w:footnote>
  <w:footnote w:id="4">
    <w:p w14:paraId="39F5EBFB" w14:textId="4D786B34" w:rsidR="00BC0ADB" w:rsidRPr="002B7ED1" w:rsidRDefault="00BC0ADB" w:rsidP="00C3264C">
      <w:pPr>
        <w:pStyle w:val="Textonotapie"/>
        <w:jc w:val="both"/>
        <w:rPr>
          <w:rFonts w:ascii="Arial" w:hAnsi="Arial" w:cs="Arial"/>
          <w:sz w:val="18"/>
          <w:szCs w:val="18"/>
        </w:rPr>
      </w:pPr>
      <w:r w:rsidRPr="002B7ED1">
        <w:rPr>
          <w:rStyle w:val="Refdenotaalpie"/>
          <w:rFonts w:ascii="Arial" w:hAnsi="Arial" w:cs="Arial"/>
          <w:sz w:val="18"/>
          <w:szCs w:val="18"/>
        </w:rPr>
        <w:footnoteRef/>
      </w:r>
      <w:r w:rsidRPr="002B7ED1">
        <w:rPr>
          <w:rFonts w:ascii="Arial" w:hAnsi="Arial" w:cs="Arial"/>
          <w:sz w:val="18"/>
          <w:szCs w:val="18"/>
        </w:rPr>
        <w:t xml:space="preserve"> En adelante, Juicio de la Ciudadanía.</w:t>
      </w:r>
    </w:p>
  </w:footnote>
  <w:footnote w:id="5">
    <w:p w14:paraId="61064AA6" w14:textId="77777777" w:rsidR="00136682" w:rsidRPr="002B7ED1" w:rsidRDefault="00136682" w:rsidP="00C3264C">
      <w:pPr>
        <w:pStyle w:val="Textonotapie"/>
        <w:jc w:val="both"/>
        <w:rPr>
          <w:rFonts w:ascii="Arial" w:hAnsi="Arial" w:cs="Arial"/>
          <w:sz w:val="18"/>
          <w:szCs w:val="18"/>
          <w:lang w:val="es-ES"/>
        </w:rPr>
      </w:pPr>
      <w:r w:rsidRPr="002B7ED1">
        <w:rPr>
          <w:rStyle w:val="Refdenotaalpie"/>
          <w:rFonts w:ascii="Arial" w:hAnsi="Arial" w:cs="Arial"/>
          <w:sz w:val="18"/>
          <w:szCs w:val="18"/>
        </w:rPr>
        <w:footnoteRef/>
      </w:r>
      <w:r w:rsidRPr="002B7ED1">
        <w:rPr>
          <w:rFonts w:ascii="Arial" w:hAnsi="Arial" w:cs="Arial"/>
          <w:sz w:val="18"/>
          <w:szCs w:val="18"/>
        </w:rPr>
        <w:t xml:space="preserve"> </w:t>
      </w:r>
      <w:r w:rsidRPr="002B7ED1">
        <w:rPr>
          <w:rFonts w:ascii="Arial" w:hAnsi="Arial" w:cs="Arial"/>
          <w:sz w:val="18"/>
          <w:szCs w:val="18"/>
          <w:lang w:val="es-ES"/>
        </w:rPr>
        <w:t>En adelante, Comité Municipal.</w:t>
      </w:r>
    </w:p>
  </w:footnote>
  <w:footnote w:id="6">
    <w:p w14:paraId="57B171D5" w14:textId="77777777" w:rsidR="00136682" w:rsidRPr="002B7ED1" w:rsidRDefault="00136682" w:rsidP="00C3264C">
      <w:pPr>
        <w:pStyle w:val="Textonotapie"/>
        <w:jc w:val="both"/>
        <w:rPr>
          <w:sz w:val="18"/>
          <w:szCs w:val="18"/>
          <w:lang w:val="es-ES"/>
        </w:rPr>
      </w:pPr>
      <w:r w:rsidRPr="002B7ED1">
        <w:rPr>
          <w:rStyle w:val="Refdenotaalpie"/>
          <w:rFonts w:ascii="Arial" w:hAnsi="Arial" w:cs="Arial"/>
          <w:sz w:val="18"/>
          <w:szCs w:val="18"/>
        </w:rPr>
        <w:footnoteRef/>
      </w:r>
      <w:r w:rsidRPr="002B7ED1">
        <w:rPr>
          <w:rFonts w:ascii="Arial" w:hAnsi="Arial" w:cs="Arial"/>
          <w:sz w:val="18"/>
          <w:szCs w:val="18"/>
        </w:rPr>
        <w:t xml:space="preserve"> </w:t>
      </w:r>
      <w:r w:rsidRPr="002B7ED1">
        <w:rPr>
          <w:rFonts w:ascii="Arial" w:hAnsi="Arial" w:cs="Arial"/>
          <w:sz w:val="18"/>
          <w:szCs w:val="18"/>
          <w:lang w:val="es-ES"/>
        </w:rPr>
        <w:t>En adelante, Comité Directivo.</w:t>
      </w:r>
    </w:p>
  </w:footnote>
  <w:footnote w:id="7">
    <w:p w14:paraId="33EAA2C4" w14:textId="77777777" w:rsidR="00BC3B3B" w:rsidRPr="002B7ED1" w:rsidRDefault="00BC3B3B" w:rsidP="00C3264C">
      <w:pPr>
        <w:pStyle w:val="Textonotapie"/>
        <w:jc w:val="both"/>
        <w:rPr>
          <w:rFonts w:ascii="Arial" w:hAnsi="Arial" w:cs="Arial"/>
          <w:sz w:val="18"/>
          <w:szCs w:val="18"/>
          <w:lang w:val="es-ES"/>
        </w:rPr>
      </w:pPr>
      <w:r w:rsidRPr="002B7ED1">
        <w:rPr>
          <w:rStyle w:val="Refdenotaalpie"/>
          <w:rFonts w:ascii="Arial" w:hAnsi="Arial" w:cs="Arial"/>
          <w:sz w:val="18"/>
          <w:szCs w:val="18"/>
        </w:rPr>
        <w:footnoteRef/>
      </w:r>
      <w:r w:rsidRPr="002B7ED1">
        <w:rPr>
          <w:rFonts w:ascii="Arial" w:hAnsi="Arial" w:cs="Arial"/>
          <w:sz w:val="18"/>
          <w:szCs w:val="18"/>
        </w:rPr>
        <w:t xml:space="preserve"> </w:t>
      </w:r>
      <w:r w:rsidRPr="002B7ED1">
        <w:rPr>
          <w:rFonts w:ascii="Arial" w:hAnsi="Arial" w:cs="Arial"/>
          <w:sz w:val="18"/>
          <w:szCs w:val="18"/>
          <w:lang w:val="es-ES"/>
        </w:rPr>
        <w:t>Hoja 23.</w:t>
      </w:r>
    </w:p>
  </w:footnote>
  <w:footnote w:id="8">
    <w:p w14:paraId="59C1461B" w14:textId="2383360A" w:rsidR="00B97368" w:rsidRPr="002B7ED1" w:rsidRDefault="00B97368" w:rsidP="00C3264C">
      <w:pPr>
        <w:pStyle w:val="Textonotapie"/>
        <w:jc w:val="both"/>
        <w:rPr>
          <w:rFonts w:ascii="Arial" w:hAnsi="Arial" w:cs="Arial"/>
          <w:sz w:val="18"/>
          <w:szCs w:val="18"/>
          <w:lang w:val="es-ES"/>
        </w:rPr>
      </w:pPr>
      <w:r w:rsidRPr="002B7ED1">
        <w:rPr>
          <w:rStyle w:val="Refdenotaalpie"/>
          <w:rFonts w:ascii="Arial" w:hAnsi="Arial" w:cs="Arial"/>
          <w:sz w:val="18"/>
          <w:szCs w:val="18"/>
        </w:rPr>
        <w:footnoteRef/>
      </w:r>
      <w:r w:rsidRPr="002B7ED1">
        <w:rPr>
          <w:rFonts w:ascii="Arial" w:hAnsi="Arial" w:cs="Arial"/>
          <w:sz w:val="18"/>
          <w:szCs w:val="18"/>
        </w:rPr>
        <w:t xml:space="preserve"> </w:t>
      </w:r>
      <w:r w:rsidRPr="002B7ED1">
        <w:rPr>
          <w:rFonts w:ascii="Arial" w:hAnsi="Arial" w:cs="Arial"/>
          <w:sz w:val="18"/>
          <w:szCs w:val="18"/>
          <w:lang w:val="es-ES"/>
        </w:rPr>
        <w:t>Hoja 24.</w:t>
      </w:r>
    </w:p>
  </w:footnote>
  <w:footnote w:id="9">
    <w:p w14:paraId="408C9378" w14:textId="77777777" w:rsidR="00136682" w:rsidRPr="002B7ED1" w:rsidRDefault="00136682" w:rsidP="00C3264C">
      <w:pPr>
        <w:pStyle w:val="Textonotapie"/>
        <w:jc w:val="both"/>
        <w:rPr>
          <w:rFonts w:ascii="Arial" w:hAnsi="Arial" w:cs="Arial"/>
          <w:sz w:val="18"/>
          <w:szCs w:val="18"/>
        </w:rPr>
      </w:pPr>
      <w:r w:rsidRPr="002B7ED1">
        <w:rPr>
          <w:rStyle w:val="Refdenotaalpie"/>
          <w:rFonts w:ascii="Arial" w:hAnsi="Arial" w:cs="Arial"/>
          <w:sz w:val="18"/>
          <w:szCs w:val="18"/>
        </w:rPr>
        <w:footnoteRef/>
      </w:r>
      <w:r w:rsidRPr="002B7ED1">
        <w:rPr>
          <w:rFonts w:ascii="Arial" w:hAnsi="Arial" w:cs="Arial"/>
          <w:sz w:val="18"/>
          <w:szCs w:val="18"/>
        </w:rPr>
        <w:t xml:space="preserve"> En adelante, PAN o Partido.</w:t>
      </w:r>
    </w:p>
  </w:footnote>
  <w:footnote w:id="10">
    <w:p w14:paraId="0FE7FE46" w14:textId="7EDC2B22" w:rsidR="00B11F54" w:rsidRPr="002B7ED1" w:rsidRDefault="00B11F54" w:rsidP="00C3264C">
      <w:pPr>
        <w:pStyle w:val="Textonotapie"/>
        <w:jc w:val="both"/>
        <w:rPr>
          <w:sz w:val="18"/>
          <w:szCs w:val="18"/>
        </w:rPr>
      </w:pPr>
      <w:r w:rsidRPr="002B7ED1">
        <w:rPr>
          <w:rStyle w:val="Refdenotaalpie"/>
          <w:rFonts w:ascii="Arial" w:hAnsi="Arial" w:cs="Arial"/>
          <w:sz w:val="18"/>
          <w:szCs w:val="18"/>
        </w:rPr>
        <w:footnoteRef/>
      </w:r>
      <w:r w:rsidRPr="002B7ED1">
        <w:rPr>
          <w:rFonts w:ascii="Arial" w:hAnsi="Arial" w:cs="Arial"/>
          <w:sz w:val="18"/>
          <w:szCs w:val="18"/>
        </w:rPr>
        <w:t xml:space="preserve"> En adelante, Ley de Justicia.</w:t>
      </w:r>
    </w:p>
  </w:footnote>
  <w:footnote w:id="11">
    <w:p w14:paraId="3B6DBBE8" w14:textId="2E4E6730" w:rsidR="00153B41" w:rsidRPr="00C7418B" w:rsidRDefault="00153B41" w:rsidP="00C3264C">
      <w:pPr>
        <w:pStyle w:val="Textonotapie"/>
        <w:jc w:val="both"/>
        <w:rPr>
          <w:rFonts w:ascii="Arial" w:hAnsi="Arial" w:cs="Arial"/>
          <w:sz w:val="18"/>
          <w:szCs w:val="18"/>
        </w:rPr>
      </w:pPr>
      <w:r w:rsidRPr="00C7418B">
        <w:rPr>
          <w:rStyle w:val="Refdenotaalpie"/>
          <w:rFonts w:ascii="Arial" w:hAnsi="Arial" w:cs="Arial"/>
          <w:sz w:val="18"/>
          <w:szCs w:val="18"/>
        </w:rPr>
        <w:footnoteRef/>
      </w:r>
      <w:r w:rsidRPr="00C7418B">
        <w:rPr>
          <w:rFonts w:ascii="Arial" w:hAnsi="Arial" w:cs="Arial"/>
          <w:sz w:val="18"/>
          <w:szCs w:val="18"/>
        </w:rPr>
        <w:t xml:space="preserve"> </w:t>
      </w:r>
      <w:r w:rsidRPr="00C7418B">
        <w:rPr>
          <w:rFonts w:ascii="Arial" w:hAnsi="Arial" w:cs="Arial"/>
          <w:sz w:val="18"/>
          <w:szCs w:val="18"/>
          <w:lang w:val="es-ES"/>
        </w:rPr>
        <w:t xml:space="preserve">De acuerdo a lo sostenido por la Sala Superior en la jurisprudencia 11/99, de rubro </w:t>
      </w:r>
      <w:r w:rsidRPr="00C7418B">
        <w:rPr>
          <w:rFonts w:ascii="Arial" w:hAnsi="Arial" w:cs="Arial"/>
          <w:b/>
          <w:bCs/>
          <w:sz w:val="18"/>
          <w:szCs w:val="18"/>
          <w:lang w:val="es-ES"/>
        </w:rPr>
        <w:t>MEDIOS DE IMPUGNACIÓN. LAS RESOLUCIONES O ACTUACIONES QUE IMPLIQUEN UNA MODIFICACIÓN EN LA SUSTANCIACIÓN DEL PROCEDIMIENTO ORDINARIO, SON COMPETENCIA DE LA SALA SUPERIOR Y NO DEL MAGISTRADO INSTRUCTOR</w:t>
      </w:r>
      <w:r w:rsidRPr="00C7418B">
        <w:rPr>
          <w:rFonts w:ascii="Arial" w:hAnsi="Arial" w:cs="Arial"/>
          <w:sz w:val="18"/>
          <w:szCs w:val="18"/>
          <w:lang w:val="es-ES"/>
        </w:rPr>
        <w:t>.</w:t>
      </w:r>
      <w:r w:rsidR="00C7418B">
        <w:rPr>
          <w:rFonts w:ascii="Arial" w:hAnsi="Arial" w:cs="Arial"/>
          <w:sz w:val="18"/>
          <w:szCs w:val="18"/>
          <w:lang w:val="es-ES"/>
        </w:rPr>
        <w:t xml:space="preserve"> Disponible para su consulta en </w:t>
      </w:r>
      <w:r w:rsidR="00C7418B" w:rsidRPr="00C7418B">
        <w:rPr>
          <w:rFonts w:ascii="Arial" w:hAnsi="Arial" w:cs="Arial"/>
          <w:sz w:val="18"/>
          <w:szCs w:val="18"/>
        </w:rPr>
        <w:t xml:space="preserve">Justicia Electoral. Revista del Tribunal Electoral del Poder Judicial de la Federación, </w:t>
      </w:r>
      <w:r w:rsidR="00C7418B">
        <w:rPr>
          <w:rFonts w:ascii="Arial" w:hAnsi="Arial" w:cs="Arial"/>
          <w:sz w:val="18"/>
          <w:szCs w:val="18"/>
        </w:rPr>
        <w:t>s</w:t>
      </w:r>
      <w:r w:rsidR="00C7418B" w:rsidRPr="00C7418B">
        <w:rPr>
          <w:rFonts w:ascii="Arial" w:hAnsi="Arial" w:cs="Arial"/>
          <w:sz w:val="18"/>
          <w:szCs w:val="18"/>
        </w:rPr>
        <w:t xml:space="preserve">uplemento 3, </w:t>
      </w:r>
      <w:r w:rsidR="00C7418B">
        <w:rPr>
          <w:rFonts w:ascii="Arial" w:hAnsi="Arial" w:cs="Arial"/>
          <w:sz w:val="18"/>
          <w:szCs w:val="18"/>
        </w:rPr>
        <w:t>a</w:t>
      </w:r>
      <w:r w:rsidR="00C7418B" w:rsidRPr="00C7418B">
        <w:rPr>
          <w:rFonts w:ascii="Arial" w:hAnsi="Arial" w:cs="Arial"/>
          <w:sz w:val="18"/>
          <w:szCs w:val="18"/>
        </w:rPr>
        <w:t>ño 2000, páginas 17 y 18.</w:t>
      </w:r>
    </w:p>
  </w:footnote>
  <w:footnote w:id="12">
    <w:p w14:paraId="0192C47A" w14:textId="5C30580C" w:rsidR="00C7418B" w:rsidRPr="00C7418B" w:rsidRDefault="00C7418B" w:rsidP="00C3264C">
      <w:pPr>
        <w:pStyle w:val="Textonotapie"/>
        <w:jc w:val="both"/>
        <w:rPr>
          <w:rFonts w:ascii="Arial" w:hAnsi="Arial" w:cs="Arial"/>
          <w:sz w:val="18"/>
          <w:szCs w:val="18"/>
        </w:rPr>
      </w:pPr>
      <w:r w:rsidRPr="00C7418B">
        <w:rPr>
          <w:rStyle w:val="Refdenotaalpie"/>
          <w:rFonts w:ascii="Arial" w:hAnsi="Arial" w:cs="Arial"/>
          <w:sz w:val="18"/>
          <w:szCs w:val="18"/>
        </w:rPr>
        <w:footnoteRef/>
      </w:r>
      <w:r w:rsidRPr="00C7418B">
        <w:rPr>
          <w:rFonts w:ascii="Arial" w:hAnsi="Arial" w:cs="Arial"/>
          <w:sz w:val="18"/>
          <w:szCs w:val="18"/>
        </w:rPr>
        <w:t xml:space="preserve"> En adelante, Constitución Federal.</w:t>
      </w:r>
    </w:p>
  </w:footnote>
  <w:footnote w:id="13">
    <w:p w14:paraId="5189F1BB" w14:textId="77777777" w:rsidR="00136682" w:rsidRPr="00842E1E" w:rsidRDefault="00136682" w:rsidP="00136682">
      <w:pPr>
        <w:pStyle w:val="Textonotapie"/>
        <w:jc w:val="both"/>
        <w:rPr>
          <w:rFonts w:ascii="Arial" w:hAnsi="Arial" w:cs="Arial"/>
          <w:lang w:val="es-ES"/>
        </w:rPr>
      </w:pPr>
      <w:r w:rsidRPr="00842E1E">
        <w:rPr>
          <w:rStyle w:val="Refdenotaalpie"/>
          <w:rFonts w:ascii="Arial" w:hAnsi="Arial" w:cs="Arial"/>
          <w:sz w:val="18"/>
          <w:szCs w:val="18"/>
        </w:rPr>
        <w:footnoteRef/>
      </w:r>
      <w:r w:rsidRPr="00842E1E">
        <w:rPr>
          <w:rFonts w:ascii="Arial" w:hAnsi="Arial" w:cs="Arial"/>
          <w:sz w:val="18"/>
          <w:szCs w:val="18"/>
        </w:rPr>
        <w:t xml:space="preserve"> Ver jurisprudencia 8/2014 de rubro </w:t>
      </w:r>
      <w:r w:rsidRPr="00842E1E">
        <w:rPr>
          <w:rFonts w:ascii="Arial" w:hAnsi="Arial" w:cs="Arial"/>
          <w:b/>
          <w:bCs/>
          <w:sz w:val="18"/>
          <w:szCs w:val="18"/>
        </w:rPr>
        <w:t xml:space="preserve">DEFINITIVIDAD. DEBE DE AGOTARSE EL MEDIO DE IMPUGNACIÓN LOCAL ANTES DE ACUDIR A LA JURISDICCIÓN FEDERAL, CUANDO SE CONTROVIERTAN ACTOS DE ÓRGANOS NACIONALES PARTIDARIOS QUE AFECTEN EL DERECHO DE AFILIACIÓN EN EL ÁMBITO DE LAS ENTIDADES FEDERATIVAS. </w:t>
      </w:r>
      <w:r w:rsidRPr="00842E1E">
        <w:rPr>
          <w:rFonts w:ascii="Arial" w:hAnsi="Arial" w:cs="Arial"/>
          <w:sz w:val="18"/>
          <w:szCs w:val="18"/>
        </w:rPr>
        <w:t>Localizable en la Gaceta de Jurisprudencia y Tesis en materia electoral, Tribunal Electoral del Poder Judicial de la Federación, año 7, número 14, 2014, páginas diecinueve y veinte.</w:t>
      </w:r>
    </w:p>
  </w:footnote>
  <w:footnote w:id="14">
    <w:p w14:paraId="3AEDA2A5" w14:textId="501521A8" w:rsidR="00EB7435" w:rsidRPr="00EB7435" w:rsidRDefault="00EB7435">
      <w:pPr>
        <w:pStyle w:val="Textonotapie"/>
        <w:rPr>
          <w:rFonts w:ascii="Arial" w:hAnsi="Arial" w:cs="Arial"/>
        </w:rPr>
      </w:pPr>
      <w:r w:rsidRPr="00C3264C">
        <w:rPr>
          <w:rStyle w:val="Refdenotaalpie"/>
          <w:rFonts w:ascii="Arial" w:hAnsi="Arial" w:cs="Arial"/>
          <w:sz w:val="18"/>
          <w:szCs w:val="18"/>
        </w:rPr>
        <w:footnoteRef/>
      </w:r>
      <w:r w:rsidRPr="00C3264C">
        <w:rPr>
          <w:rFonts w:ascii="Arial" w:hAnsi="Arial" w:cs="Arial"/>
          <w:sz w:val="18"/>
          <w:szCs w:val="18"/>
        </w:rPr>
        <w:t xml:space="preserve"> Artículo 120 de los Estatutos.</w:t>
      </w:r>
    </w:p>
  </w:footnote>
  <w:footnote w:id="15">
    <w:p w14:paraId="7331A184" w14:textId="2E62C5F9" w:rsidR="006473BC" w:rsidRPr="006473BC" w:rsidRDefault="006473BC" w:rsidP="006473BC">
      <w:pPr>
        <w:pStyle w:val="Textonotapie"/>
        <w:jc w:val="both"/>
        <w:rPr>
          <w:lang w:val="es-ES"/>
        </w:rPr>
      </w:pPr>
      <w:r w:rsidRPr="006473BC">
        <w:rPr>
          <w:rStyle w:val="Refdenotaalpie"/>
          <w:rFonts w:ascii="Arial" w:hAnsi="Arial" w:cs="Arial"/>
          <w:sz w:val="18"/>
          <w:szCs w:val="18"/>
        </w:rPr>
        <w:footnoteRef/>
      </w:r>
      <w:r w:rsidRPr="006473BC">
        <w:rPr>
          <w:rFonts w:ascii="Arial" w:hAnsi="Arial" w:cs="Arial"/>
          <w:sz w:val="18"/>
          <w:szCs w:val="18"/>
        </w:rPr>
        <w:t xml:space="preserve"> El criterio en cuestión se encuentra contenido </w:t>
      </w:r>
      <w:r w:rsidRPr="006473BC">
        <w:rPr>
          <w:rFonts w:ascii="Arial" w:hAnsi="Arial" w:cs="Arial"/>
          <w:i/>
          <w:iCs/>
          <w:sz w:val="18"/>
          <w:szCs w:val="18"/>
        </w:rPr>
        <w:t>mutatis mutandis</w:t>
      </w:r>
      <w:r w:rsidR="00C7418B">
        <w:rPr>
          <w:rFonts w:ascii="Arial" w:hAnsi="Arial" w:cs="Arial"/>
          <w:i/>
          <w:iCs/>
          <w:sz w:val="18"/>
          <w:szCs w:val="18"/>
        </w:rPr>
        <w:t xml:space="preserve"> -</w:t>
      </w:r>
      <w:r w:rsidRPr="006473BC">
        <w:rPr>
          <w:rFonts w:ascii="Arial" w:hAnsi="Arial" w:cs="Arial"/>
          <w:sz w:val="18"/>
          <w:szCs w:val="18"/>
        </w:rPr>
        <w:t>cambiando lo que se tenga que cambiar</w:t>
      </w:r>
      <w:r w:rsidR="00C7418B">
        <w:rPr>
          <w:rFonts w:ascii="Arial" w:hAnsi="Arial" w:cs="Arial"/>
          <w:sz w:val="18"/>
          <w:szCs w:val="18"/>
        </w:rPr>
        <w:t>-</w:t>
      </w:r>
      <w:r w:rsidRPr="006473BC">
        <w:rPr>
          <w:rFonts w:ascii="Arial" w:hAnsi="Arial" w:cs="Arial"/>
          <w:sz w:val="18"/>
          <w:szCs w:val="18"/>
        </w:rPr>
        <w:t xml:space="preserve">, en la jurisprudencia 45/2010, </w:t>
      </w:r>
      <w:r w:rsidR="00C7418B">
        <w:rPr>
          <w:rFonts w:ascii="Arial" w:hAnsi="Arial" w:cs="Arial"/>
          <w:sz w:val="18"/>
          <w:szCs w:val="18"/>
        </w:rPr>
        <w:t xml:space="preserve">de rubro y texto </w:t>
      </w:r>
      <w:r w:rsidRPr="00C7418B">
        <w:rPr>
          <w:rFonts w:ascii="Arial" w:hAnsi="Arial" w:cs="Arial"/>
          <w:b/>
          <w:bCs/>
          <w:sz w:val="18"/>
          <w:szCs w:val="18"/>
        </w:rPr>
        <w:t>REGISTRO DE CANDIDATURA. EL TRANSCURSO DEL PLAZO PARA EFECTUARLO NO CAUSA IRREPARABILIDAD</w:t>
      </w:r>
      <w:r w:rsidRPr="006473BC">
        <w:rPr>
          <w:rFonts w:ascii="Arial" w:hAnsi="Arial" w:cs="Arial"/>
          <w:sz w:val="18"/>
          <w:szCs w:val="18"/>
        </w:rPr>
        <w:t>. La designación que lleva a cabo un</w:t>
      </w:r>
      <w:r w:rsidR="00C7418B">
        <w:rPr>
          <w:rFonts w:ascii="Arial" w:hAnsi="Arial" w:cs="Arial"/>
          <w:sz w:val="18"/>
          <w:szCs w:val="18"/>
        </w:rPr>
        <w:t xml:space="preserve"> </w:t>
      </w:r>
      <w:r w:rsidRPr="006473BC">
        <w:rPr>
          <w:rFonts w:ascii="Arial" w:hAnsi="Arial" w:cs="Arial"/>
          <w:sz w:val="18"/>
          <w:szCs w:val="18"/>
        </w:rPr>
        <w:t>partido</w:t>
      </w:r>
      <w:r w:rsidR="00C7418B">
        <w:rPr>
          <w:rFonts w:ascii="Arial" w:hAnsi="Arial" w:cs="Arial"/>
          <w:sz w:val="18"/>
          <w:szCs w:val="18"/>
        </w:rPr>
        <w:t xml:space="preserve"> </w:t>
      </w:r>
      <w:r w:rsidRPr="006473BC">
        <w:rPr>
          <w:rFonts w:ascii="Arial" w:hAnsi="Arial" w:cs="Arial"/>
          <w:sz w:val="18"/>
          <w:szCs w:val="18"/>
        </w:rPr>
        <w:t>político de una determinada persona como su candidata está sujeta al análisis y aprobación del órgano administrativo electoral y, en su caso, al análisis de constitucionalidad y legalidad que lleve a cabo el órgano jurisdiccional electoral competente. Así, cuando en la demanda de</w:t>
      </w:r>
      <w:r w:rsidR="00C7418B">
        <w:rPr>
          <w:rFonts w:ascii="Arial" w:hAnsi="Arial" w:cs="Arial"/>
          <w:sz w:val="18"/>
          <w:szCs w:val="18"/>
        </w:rPr>
        <w:t xml:space="preserve"> </w:t>
      </w:r>
      <w:r w:rsidRPr="006473BC">
        <w:rPr>
          <w:rFonts w:ascii="Arial" w:hAnsi="Arial" w:cs="Arial"/>
          <w:sz w:val="18"/>
          <w:szCs w:val="18"/>
        </w:rPr>
        <w:t>Juicio de</w:t>
      </w:r>
      <w:r w:rsidR="00C7418B">
        <w:rPr>
          <w:rFonts w:ascii="Arial" w:hAnsi="Arial" w:cs="Arial"/>
          <w:sz w:val="18"/>
          <w:szCs w:val="18"/>
        </w:rPr>
        <w:t xml:space="preserve"> </w:t>
      </w:r>
      <w:r w:rsidRPr="006473BC">
        <w:rPr>
          <w:rFonts w:ascii="Arial" w:hAnsi="Arial" w:cs="Arial"/>
          <w:sz w:val="18"/>
          <w:szCs w:val="18"/>
        </w:rPr>
        <w:t>la</w:t>
      </w:r>
      <w:r w:rsidR="00C7418B">
        <w:rPr>
          <w:rFonts w:ascii="Arial" w:hAnsi="Arial" w:cs="Arial"/>
          <w:sz w:val="18"/>
          <w:szCs w:val="18"/>
        </w:rPr>
        <w:t xml:space="preserve"> </w:t>
      </w:r>
      <w:r w:rsidRPr="006473BC">
        <w:rPr>
          <w:rFonts w:ascii="Arial" w:hAnsi="Arial" w:cs="Arial"/>
          <w:sz w:val="18"/>
          <w:szCs w:val="18"/>
        </w:rPr>
        <w:t>Ciudadanía</w:t>
      </w:r>
      <w:r w:rsidR="00C7418B">
        <w:rPr>
          <w:rFonts w:ascii="Arial" w:hAnsi="Arial" w:cs="Arial"/>
          <w:sz w:val="18"/>
          <w:szCs w:val="18"/>
        </w:rPr>
        <w:t xml:space="preserve"> </w:t>
      </w:r>
      <w:r w:rsidRPr="006473BC">
        <w:rPr>
          <w:rFonts w:ascii="Arial" w:hAnsi="Arial" w:cs="Arial"/>
          <w:sz w:val="18"/>
          <w:szCs w:val="18"/>
        </w:rPr>
        <w:t>el acto impugnado estriba en una presunta violación al debido procedimiento</w:t>
      </w:r>
      <w:r w:rsidR="00C7418B">
        <w:rPr>
          <w:rFonts w:ascii="Arial" w:hAnsi="Arial" w:cs="Arial"/>
          <w:sz w:val="18"/>
          <w:szCs w:val="18"/>
        </w:rPr>
        <w:t xml:space="preserve"> </w:t>
      </w:r>
      <w:proofErr w:type="spellStart"/>
      <w:r w:rsidRPr="006473BC">
        <w:rPr>
          <w:rFonts w:ascii="Arial" w:hAnsi="Arial" w:cs="Arial"/>
          <w:sz w:val="18"/>
          <w:szCs w:val="18"/>
        </w:rPr>
        <w:t>intrapartidista</w:t>
      </w:r>
      <w:proofErr w:type="spellEnd"/>
      <w:r w:rsidR="00C7418B">
        <w:rPr>
          <w:rFonts w:ascii="Arial" w:hAnsi="Arial" w:cs="Arial"/>
          <w:sz w:val="18"/>
          <w:szCs w:val="18"/>
        </w:rPr>
        <w:t xml:space="preserve"> </w:t>
      </w:r>
      <w:r w:rsidRPr="006473BC">
        <w:rPr>
          <w:rFonts w:ascii="Arial" w:hAnsi="Arial" w:cs="Arial"/>
          <w:sz w:val="18"/>
          <w:szCs w:val="18"/>
        </w:rPr>
        <w:t>de selección de un candidato, y el plazo para solicitar el registro del candidato</w:t>
      </w:r>
      <w:r w:rsidR="00C7418B">
        <w:rPr>
          <w:rFonts w:ascii="Arial" w:hAnsi="Arial" w:cs="Arial"/>
          <w:sz w:val="18"/>
          <w:szCs w:val="18"/>
        </w:rPr>
        <w:t xml:space="preserve"> </w:t>
      </w:r>
      <w:r w:rsidRPr="006473BC">
        <w:rPr>
          <w:rFonts w:ascii="Arial" w:hAnsi="Arial" w:cs="Arial"/>
          <w:sz w:val="18"/>
          <w:szCs w:val="18"/>
        </w:rPr>
        <w:t>o candidata</w:t>
      </w:r>
      <w:r w:rsidR="00C7418B">
        <w:rPr>
          <w:rFonts w:ascii="Arial" w:hAnsi="Arial" w:cs="Arial"/>
          <w:sz w:val="18"/>
          <w:szCs w:val="18"/>
        </w:rPr>
        <w:t xml:space="preserve"> </w:t>
      </w:r>
      <w:r w:rsidRPr="006473BC">
        <w:rPr>
          <w:rFonts w:ascii="Arial" w:hAnsi="Arial" w:cs="Arial"/>
          <w:sz w:val="18"/>
          <w:szCs w:val="18"/>
        </w:rPr>
        <w:t>ha transcurrido no puede tenerse por actualizada la causal de improcedencia prevista en el artículo 10, párrafo 1, inciso b), de la Ley de Medios, puesto que el acto impugnado, es decir, la selección</w:t>
      </w:r>
      <w:r w:rsidR="00C7418B">
        <w:rPr>
          <w:rFonts w:ascii="Arial" w:hAnsi="Arial" w:cs="Arial"/>
          <w:sz w:val="18"/>
          <w:szCs w:val="18"/>
        </w:rPr>
        <w:t xml:space="preserve"> </w:t>
      </w:r>
      <w:proofErr w:type="spellStart"/>
      <w:r w:rsidRPr="006473BC">
        <w:rPr>
          <w:rFonts w:ascii="Arial" w:hAnsi="Arial" w:cs="Arial"/>
          <w:sz w:val="18"/>
          <w:szCs w:val="18"/>
        </w:rPr>
        <w:t>intrapartidista</w:t>
      </w:r>
      <w:proofErr w:type="spellEnd"/>
      <w:r w:rsidR="00C7418B">
        <w:rPr>
          <w:rFonts w:ascii="Arial" w:hAnsi="Arial" w:cs="Arial"/>
          <w:sz w:val="18"/>
          <w:szCs w:val="18"/>
        </w:rPr>
        <w:t xml:space="preserve"> </w:t>
      </w:r>
      <w:r w:rsidRPr="006473BC">
        <w:rPr>
          <w:rFonts w:ascii="Arial" w:hAnsi="Arial" w:cs="Arial"/>
          <w:sz w:val="18"/>
          <w:szCs w:val="18"/>
        </w:rPr>
        <w:t>del candidato</w:t>
      </w:r>
      <w:r w:rsidR="00C7418B">
        <w:rPr>
          <w:rFonts w:ascii="Arial" w:hAnsi="Arial" w:cs="Arial"/>
          <w:sz w:val="18"/>
          <w:szCs w:val="18"/>
        </w:rPr>
        <w:t xml:space="preserve"> </w:t>
      </w:r>
      <w:r w:rsidRPr="006473BC">
        <w:rPr>
          <w:rFonts w:ascii="Arial" w:hAnsi="Arial" w:cs="Arial"/>
          <w:sz w:val="18"/>
          <w:szCs w:val="18"/>
        </w:rPr>
        <w:t>o candidata</w:t>
      </w:r>
      <w:r w:rsidR="00C7418B">
        <w:rPr>
          <w:rFonts w:ascii="Arial" w:hAnsi="Arial" w:cs="Arial"/>
          <w:sz w:val="18"/>
          <w:szCs w:val="18"/>
        </w:rPr>
        <w:t xml:space="preserve"> </w:t>
      </w:r>
      <w:r w:rsidRPr="006473BC">
        <w:rPr>
          <w:rFonts w:ascii="Arial" w:hAnsi="Arial" w:cs="Arial"/>
          <w:sz w:val="18"/>
          <w:szCs w:val="18"/>
        </w:rPr>
        <w:t>no se ha consumado de un modo irreparable, pues en caso de acogerse la pretensión del actor</w:t>
      </w:r>
      <w:r w:rsidR="00C7418B">
        <w:rPr>
          <w:rFonts w:ascii="Arial" w:hAnsi="Arial" w:cs="Arial"/>
          <w:sz w:val="18"/>
          <w:szCs w:val="18"/>
        </w:rPr>
        <w:t xml:space="preserve"> </w:t>
      </w:r>
      <w:r w:rsidRPr="006473BC">
        <w:rPr>
          <w:rFonts w:ascii="Arial" w:hAnsi="Arial" w:cs="Arial"/>
          <w:sz w:val="18"/>
          <w:szCs w:val="18"/>
        </w:rPr>
        <w:t>o actora, la reparación solicitada sería jurídica y materialmente factible. Consultable en Gaceta de Jurisprudencia y Tesis en materia electoral, Tribunal Electoral del Poder Judicial de la Federación, Año 3, Número 7, 2010, páginas 44 y 45</w:t>
      </w:r>
      <w:r w:rsidRPr="006473BC">
        <w:t>.</w:t>
      </w:r>
    </w:p>
  </w:footnote>
  <w:footnote w:id="16">
    <w:p w14:paraId="664C2F86" w14:textId="73A9171C" w:rsidR="00440C57" w:rsidRPr="00440C57" w:rsidRDefault="00440C57">
      <w:pPr>
        <w:pStyle w:val="Textonotapie"/>
        <w:rPr>
          <w:rFonts w:ascii="Arial" w:hAnsi="Arial" w:cs="Arial"/>
          <w:sz w:val="18"/>
          <w:szCs w:val="18"/>
          <w:lang w:val="es-ES"/>
        </w:rPr>
      </w:pPr>
      <w:r w:rsidRPr="00440C57">
        <w:rPr>
          <w:rStyle w:val="Refdenotaalpie"/>
          <w:rFonts w:ascii="Arial" w:hAnsi="Arial" w:cs="Arial"/>
          <w:sz w:val="18"/>
          <w:szCs w:val="18"/>
        </w:rPr>
        <w:footnoteRef/>
      </w:r>
      <w:r w:rsidRPr="00440C57">
        <w:rPr>
          <w:rFonts w:ascii="Arial" w:hAnsi="Arial" w:cs="Arial"/>
          <w:sz w:val="18"/>
          <w:szCs w:val="18"/>
        </w:rPr>
        <w:t xml:space="preserve"> Consultable en Compilación 1997-2013 Jurisprudencia y tesis en materia electoral, Volumen 1, Jurisprudencia, Tribunal Electoral del Poder Judicial de la Federación, págs. 635 y 636.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37845" w14:textId="58DC9A29" w:rsidR="000B78BD" w:rsidRPr="009312AF" w:rsidRDefault="000B78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r w:rsidRPr="009312AF">
      <w:rPr>
        <w:noProof/>
        <w:sz w:val="18"/>
        <w:szCs w:val="18"/>
      </w:rPr>
      <w:drawing>
        <wp:anchor distT="0" distB="0" distL="114300" distR="114300" simplePos="0" relativeHeight="251659264" behindDoc="0" locked="0" layoutInCell="1" hidden="0" allowOverlap="1" wp14:anchorId="0D18CE2A" wp14:editId="3AAD2426">
          <wp:simplePos x="0" y="0"/>
          <wp:positionH relativeFrom="margin">
            <wp:align>left</wp:align>
          </wp:positionH>
          <wp:positionV relativeFrom="paragraph">
            <wp:posOffset>-74902</wp:posOffset>
          </wp:positionV>
          <wp:extent cx="1426191" cy="511791"/>
          <wp:effectExtent l="0" t="0" r="3175" b="3175"/>
          <wp:wrapSquare wrapText="bothSides"/>
          <wp:docPr id="1174129401"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426191" cy="511791"/>
                  </a:xfrm>
                  <a:prstGeom prst="rect">
                    <a:avLst/>
                  </a:prstGeom>
                  <a:ln/>
                </pic:spPr>
              </pic:pic>
            </a:graphicData>
          </a:graphic>
          <wp14:sizeRelH relativeFrom="margin">
            <wp14:pctWidth>0</wp14:pctWidth>
          </wp14:sizeRelH>
          <wp14:sizeRelV relativeFrom="margin">
            <wp14:pctHeight>0</wp14:pctHeight>
          </wp14:sizeRelV>
        </wp:anchor>
      </w:drawing>
    </w:r>
  </w:p>
  <w:p w14:paraId="64511A47" w14:textId="6C462332" w:rsidR="000B78BD" w:rsidRPr="00333738" w:rsidRDefault="000B78BD" w:rsidP="00333738">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b/>
        <w:bCs/>
        <w:color w:val="000000"/>
        <w:sz w:val="18"/>
        <w:szCs w:val="18"/>
      </w:rPr>
    </w:pPr>
    <w:r w:rsidRPr="009312AF">
      <w:rPr>
        <w:rFonts w:ascii="Arial Narrow" w:eastAsia="Arial Narrow" w:hAnsi="Arial Narrow" w:cs="Arial Narrow"/>
        <w:color w:val="000000"/>
        <w:sz w:val="18"/>
        <w:szCs w:val="18"/>
      </w:rPr>
      <w:t xml:space="preserve">                                           </w:t>
    </w:r>
    <w:r w:rsidR="00B97DFC" w:rsidRPr="009312AF">
      <w:rPr>
        <w:rFonts w:ascii="Arial Narrow" w:eastAsia="Arial Narrow" w:hAnsi="Arial Narrow" w:cs="Arial Narrow"/>
        <w:color w:val="000000"/>
        <w:sz w:val="18"/>
        <w:szCs w:val="18"/>
      </w:rPr>
      <w:t xml:space="preserve">      </w:t>
    </w:r>
    <w:r w:rsidR="007A0585" w:rsidRPr="009312AF">
      <w:rPr>
        <w:rFonts w:ascii="Arial Narrow" w:eastAsia="Arial Narrow" w:hAnsi="Arial Narrow" w:cs="Arial Narrow"/>
        <w:color w:val="000000"/>
        <w:sz w:val="18"/>
        <w:szCs w:val="18"/>
      </w:rPr>
      <w:t xml:space="preserve">            </w:t>
    </w:r>
    <w:r w:rsidR="00333738">
      <w:rPr>
        <w:rFonts w:ascii="Arial Narrow" w:eastAsia="Arial Narrow" w:hAnsi="Arial Narrow" w:cs="Arial Narrow"/>
        <w:color w:val="000000"/>
        <w:sz w:val="18"/>
        <w:szCs w:val="18"/>
      </w:rPr>
      <w:t xml:space="preserve">  </w:t>
    </w:r>
    <w:r w:rsidR="00587469" w:rsidRPr="009312AF">
      <w:rPr>
        <w:rFonts w:ascii="Arial Narrow" w:eastAsia="Arial Narrow" w:hAnsi="Arial Narrow" w:cs="Arial Narrow"/>
        <w:color w:val="000000"/>
        <w:sz w:val="18"/>
        <w:szCs w:val="18"/>
      </w:rPr>
      <w:t xml:space="preserve"> </w:t>
    </w:r>
    <w:r w:rsidR="00333738" w:rsidRPr="00333738">
      <w:rPr>
        <w:rFonts w:ascii="Arial Narrow" w:eastAsia="Arial Narrow" w:hAnsi="Arial Narrow" w:cs="Arial Narrow"/>
        <w:b/>
        <w:bCs/>
        <w:smallCaps/>
        <w:color w:val="000000"/>
        <w:sz w:val="18"/>
        <w:szCs w:val="18"/>
      </w:rPr>
      <w:t xml:space="preserve">Acuerdo plenario </w:t>
    </w:r>
    <w:r w:rsidR="00333738">
      <w:rPr>
        <w:rFonts w:ascii="Arial Narrow" w:eastAsia="Arial Narrow" w:hAnsi="Arial Narrow" w:cs="Arial Narrow"/>
        <w:b/>
        <w:bCs/>
        <w:smallCaps/>
        <w:color w:val="000000"/>
        <w:sz w:val="18"/>
        <w:szCs w:val="18"/>
      </w:rPr>
      <w:br/>
    </w:r>
    <w:r w:rsidR="00333738" w:rsidRPr="00333738">
      <w:rPr>
        <w:rFonts w:ascii="Arial Narrow" w:eastAsia="Arial Narrow" w:hAnsi="Arial Narrow" w:cs="Arial Narrow"/>
        <w:b/>
        <w:bCs/>
        <w:smallCaps/>
        <w:color w:val="000000"/>
        <w:sz w:val="18"/>
        <w:szCs w:val="18"/>
      </w:rPr>
      <w:t>de reencauzamiento</w:t>
    </w:r>
    <w:r w:rsidR="00333738" w:rsidRPr="00333738">
      <w:rPr>
        <w:rFonts w:ascii="Arial Narrow" w:eastAsia="Arial Narrow" w:hAnsi="Arial Narrow" w:cs="Arial Narrow"/>
        <w:b/>
        <w:bCs/>
        <w:color w:val="000000"/>
        <w:sz w:val="18"/>
        <w:szCs w:val="18"/>
      </w:rPr>
      <w:t xml:space="preserve"> </w:t>
    </w:r>
    <w:r w:rsidR="00333738">
      <w:rPr>
        <w:rFonts w:ascii="Arial Narrow" w:eastAsia="Arial Narrow" w:hAnsi="Arial Narrow" w:cs="Arial Narrow"/>
        <w:b/>
        <w:bCs/>
        <w:color w:val="000000"/>
        <w:sz w:val="18"/>
        <w:szCs w:val="18"/>
      </w:rPr>
      <w:br/>
    </w:r>
    <w:r w:rsidRPr="00333738">
      <w:rPr>
        <w:rFonts w:ascii="Arial Narrow" w:eastAsia="Arial Narrow" w:hAnsi="Arial Narrow" w:cs="Arial Narrow"/>
        <w:b/>
        <w:bCs/>
        <w:color w:val="000000"/>
        <w:sz w:val="18"/>
        <w:szCs w:val="18"/>
      </w:rPr>
      <w:t>TEEM-JDC-</w:t>
    </w:r>
    <w:r w:rsidR="00B8188E" w:rsidRPr="00333738">
      <w:rPr>
        <w:rFonts w:ascii="Arial Narrow" w:eastAsia="Arial Narrow" w:hAnsi="Arial Narrow" w:cs="Arial Narrow"/>
        <w:b/>
        <w:bCs/>
        <w:color w:val="000000"/>
        <w:sz w:val="18"/>
        <w:szCs w:val="18"/>
      </w:rPr>
      <w:t>2</w:t>
    </w:r>
    <w:r w:rsidR="009C0439" w:rsidRPr="00333738">
      <w:rPr>
        <w:rFonts w:ascii="Arial Narrow" w:eastAsia="Arial Narrow" w:hAnsi="Arial Narrow" w:cs="Arial Narrow"/>
        <w:b/>
        <w:bCs/>
        <w:color w:val="000000"/>
        <w:sz w:val="18"/>
        <w:szCs w:val="18"/>
      </w:rPr>
      <w:t>34</w:t>
    </w:r>
    <w:r w:rsidRPr="00333738">
      <w:rPr>
        <w:rFonts w:ascii="Arial Narrow" w:eastAsia="Arial Narrow" w:hAnsi="Arial Narrow" w:cs="Arial Narrow"/>
        <w:b/>
        <w:bCs/>
        <w:color w:val="000000"/>
        <w:sz w:val="18"/>
        <w:szCs w:val="18"/>
      </w:rPr>
      <w:t>/2025</w:t>
    </w:r>
  </w:p>
  <w:p w14:paraId="60A22BDB" w14:textId="77777777" w:rsidR="00B072BD" w:rsidRPr="009312AF" w:rsidRDefault="00B072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p>
  <w:p w14:paraId="1ADF9349" w14:textId="77777777" w:rsidR="00B072BD" w:rsidRPr="009312AF" w:rsidRDefault="00B072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p>
  <w:p w14:paraId="71728DDA" w14:textId="77777777" w:rsidR="00B072BD" w:rsidRPr="009312AF" w:rsidRDefault="00B072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p>
  <w:p w14:paraId="68A20227" w14:textId="77777777" w:rsidR="00B97DFC" w:rsidRPr="009312AF" w:rsidRDefault="00B97DFC" w:rsidP="009312AF">
    <w:pPr>
      <w:pStyle w:val="Encabezado"/>
      <w:jc w:val="right"/>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0E37C" w14:textId="5E8D675A" w:rsidR="00B3007D" w:rsidRDefault="00B3007D">
    <w:pPr>
      <w:pStyle w:val="Encabezado"/>
    </w:pPr>
    <w:r>
      <w:rPr>
        <w:noProof/>
      </w:rPr>
      <w:drawing>
        <wp:anchor distT="0" distB="0" distL="114300" distR="114300" simplePos="0" relativeHeight="251661312" behindDoc="0" locked="0" layoutInCell="1" hidden="0" allowOverlap="1" wp14:anchorId="71C2C68D" wp14:editId="3A1943BC">
          <wp:simplePos x="0" y="0"/>
          <wp:positionH relativeFrom="margin">
            <wp:posOffset>-300990</wp:posOffset>
          </wp:positionH>
          <wp:positionV relativeFrom="paragraph">
            <wp:posOffset>-170815</wp:posOffset>
          </wp:positionV>
          <wp:extent cx="1859280" cy="791210"/>
          <wp:effectExtent l="0" t="0" r="7620" b="8890"/>
          <wp:wrapSquare wrapText="bothSides"/>
          <wp:docPr id="2031665651"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59280" cy="791210"/>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14E88"/>
    <w:multiLevelType w:val="multilevel"/>
    <w:tmpl w:val="FCC816C0"/>
    <w:lvl w:ilvl="0">
      <w:start w:val="6"/>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75F03DD"/>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73684E"/>
    <w:multiLevelType w:val="multilevel"/>
    <w:tmpl w:val="87F2BCC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8251563"/>
    <w:multiLevelType w:val="multilevel"/>
    <w:tmpl w:val="532AF8C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8D505AD"/>
    <w:multiLevelType w:val="multilevel"/>
    <w:tmpl w:val="C25CE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A2119F"/>
    <w:multiLevelType w:val="multilevel"/>
    <w:tmpl w:val="6284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165785"/>
    <w:multiLevelType w:val="multilevel"/>
    <w:tmpl w:val="A7CCE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6700B8"/>
    <w:multiLevelType w:val="multilevel"/>
    <w:tmpl w:val="04466FAC"/>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0668FD"/>
    <w:multiLevelType w:val="multilevel"/>
    <w:tmpl w:val="1390BC6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B427541"/>
    <w:multiLevelType w:val="hybridMultilevel"/>
    <w:tmpl w:val="CF882522"/>
    <w:lvl w:ilvl="0" w:tplc="D2E2C1EA">
      <w:start w:val="1"/>
      <w:numFmt w:val="lowerLetter"/>
      <w:lvlText w:val="%1)"/>
      <w:lvlJc w:val="left"/>
      <w:pPr>
        <w:ind w:left="1065" w:hanging="360"/>
      </w:pPr>
      <w:rPr>
        <w:rFonts w:hint="default"/>
        <w:b/>
        <w:bCs/>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0" w15:restartNumberingAfterBreak="0">
    <w:nsid w:val="1BCF0A15"/>
    <w:multiLevelType w:val="hybridMultilevel"/>
    <w:tmpl w:val="EA3EEF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3051DC4"/>
    <w:multiLevelType w:val="hybridMultilevel"/>
    <w:tmpl w:val="362A5EF8"/>
    <w:lvl w:ilvl="0" w:tplc="DA8CCF3C">
      <w:start w:val="1"/>
      <w:numFmt w:val="lowerLetter"/>
      <w:lvlText w:val="%1)"/>
      <w:lvlJc w:val="left"/>
      <w:pPr>
        <w:ind w:left="720" w:hanging="360"/>
      </w:pPr>
      <w:rPr>
        <w:rFonts w:hint="default"/>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54B76CC"/>
    <w:multiLevelType w:val="multilevel"/>
    <w:tmpl w:val="69AC4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21044A"/>
    <w:multiLevelType w:val="multilevel"/>
    <w:tmpl w:val="86C0E70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32E3A76"/>
    <w:multiLevelType w:val="multilevel"/>
    <w:tmpl w:val="1AD26A46"/>
    <w:lvl w:ilvl="0">
      <w:start w:val="6"/>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43753CD"/>
    <w:multiLevelType w:val="hybridMultilevel"/>
    <w:tmpl w:val="6C3A519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4A1449E"/>
    <w:multiLevelType w:val="multilevel"/>
    <w:tmpl w:val="30C66204"/>
    <w:lvl w:ilvl="0">
      <w:start w:val="7"/>
      <w:numFmt w:val="decimal"/>
      <w:lvlText w:val="%1"/>
      <w:lvlJc w:val="left"/>
      <w:pPr>
        <w:ind w:left="525" w:hanging="525"/>
      </w:pPr>
      <w:rPr>
        <w:rFonts w:hint="default"/>
        <w:b/>
      </w:rPr>
    </w:lvl>
    <w:lvl w:ilvl="1">
      <w:start w:val="2"/>
      <w:numFmt w:val="decimal"/>
      <w:lvlText w:val="%1.%2"/>
      <w:lvlJc w:val="left"/>
      <w:pPr>
        <w:ind w:left="525" w:hanging="525"/>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35F06420"/>
    <w:multiLevelType w:val="multilevel"/>
    <w:tmpl w:val="15A825D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026192"/>
    <w:multiLevelType w:val="multilevel"/>
    <w:tmpl w:val="C1A67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87F15AB"/>
    <w:multiLevelType w:val="multilevel"/>
    <w:tmpl w:val="EB942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8C52920"/>
    <w:multiLevelType w:val="multilevel"/>
    <w:tmpl w:val="97562ED8"/>
    <w:lvl w:ilvl="0">
      <w:start w:val="2"/>
      <w:numFmt w:val="decimal"/>
      <w:lvlText w:val="%1."/>
      <w:lvlJc w:val="left"/>
      <w:pPr>
        <w:ind w:left="502"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3CBA6012"/>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D3E3451"/>
    <w:multiLevelType w:val="hybridMultilevel"/>
    <w:tmpl w:val="7A42D3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D4128C1"/>
    <w:multiLevelType w:val="hybridMultilevel"/>
    <w:tmpl w:val="B4326D66"/>
    <w:lvl w:ilvl="0" w:tplc="2CB20310">
      <w:start w:val="10"/>
      <w:numFmt w:val="upperRoman"/>
      <w:lvlText w:val="%1."/>
      <w:lvlJc w:val="left"/>
      <w:pPr>
        <w:ind w:left="5682" w:hanging="720"/>
      </w:pPr>
      <w:rPr>
        <w:rFonts w:ascii="Arial" w:hAnsi="Arial" w:cs="Arial" w:hint="default"/>
        <w:b/>
        <w:color w:val="000000"/>
      </w:rPr>
    </w:lvl>
    <w:lvl w:ilvl="1" w:tplc="080A0019" w:tentative="1">
      <w:start w:val="1"/>
      <w:numFmt w:val="lowerLetter"/>
      <w:lvlText w:val="%2."/>
      <w:lvlJc w:val="left"/>
      <w:pPr>
        <w:ind w:left="6042" w:hanging="360"/>
      </w:pPr>
    </w:lvl>
    <w:lvl w:ilvl="2" w:tplc="080A001B" w:tentative="1">
      <w:start w:val="1"/>
      <w:numFmt w:val="lowerRoman"/>
      <w:lvlText w:val="%3."/>
      <w:lvlJc w:val="right"/>
      <w:pPr>
        <w:ind w:left="6762" w:hanging="180"/>
      </w:pPr>
    </w:lvl>
    <w:lvl w:ilvl="3" w:tplc="080A000F" w:tentative="1">
      <w:start w:val="1"/>
      <w:numFmt w:val="decimal"/>
      <w:lvlText w:val="%4."/>
      <w:lvlJc w:val="left"/>
      <w:pPr>
        <w:ind w:left="7482" w:hanging="360"/>
      </w:pPr>
    </w:lvl>
    <w:lvl w:ilvl="4" w:tplc="080A0019" w:tentative="1">
      <w:start w:val="1"/>
      <w:numFmt w:val="lowerLetter"/>
      <w:lvlText w:val="%5."/>
      <w:lvlJc w:val="left"/>
      <w:pPr>
        <w:ind w:left="8202" w:hanging="360"/>
      </w:pPr>
    </w:lvl>
    <w:lvl w:ilvl="5" w:tplc="080A001B" w:tentative="1">
      <w:start w:val="1"/>
      <w:numFmt w:val="lowerRoman"/>
      <w:lvlText w:val="%6."/>
      <w:lvlJc w:val="right"/>
      <w:pPr>
        <w:ind w:left="8922" w:hanging="180"/>
      </w:pPr>
    </w:lvl>
    <w:lvl w:ilvl="6" w:tplc="080A000F" w:tentative="1">
      <w:start w:val="1"/>
      <w:numFmt w:val="decimal"/>
      <w:lvlText w:val="%7."/>
      <w:lvlJc w:val="left"/>
      <w:pPr>
        <w:ind w:left="9642" w:hanging="360"/>
      </w:pPr>
    </w:lvl>
    <w:lvl w:ilvl="7" w:tplc="080A0019" w:tentative="1">
      <w:start w:val="1"/>
      <w:numFmt w:val="lowerLetter"/>
      <w:lvlText w:val="%8."/>
      <w:lvlJc w:val="left"/>
      <w:pPr>
        <w:ind w:left="10362" w:hanging="360"/>
      </w:pPr>
    </w:lvl>
    <w:lvl w:ilvl="8" w:tplc="080A001B" w:tentative="1">
      <w:start w:val="1"/>
      <w:numFmt w:val="lowerRoman"/>
      <w:lvlText w:val="%9."/>
      <w:lvlJc w:val="right"/>
      <w:pPr>
        <w:ind w:left="11082" w:hanging="180"/>
      </w:pPr>
    </w:lvl>
  </w:abstractNum>
  <w:abstractNum w:abstractNumId="24" w15:restartNumberingAfterBreak="0">
    <w:nsid w:val="3E0B7157"/>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0C910C5"/>
    <w:multiLevelType w:val="hybridMultilevel"/>
    <w:tmpl w:val="304414D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1FB0E7D"/>
    <w:multiLevelType w:val="hybridMultilevel"/>
    <w:tmpl w:val="C882A110"/>
    <w:lvl w:ilvl="0" w:tplc="6BC4AE5E">
      <w:start w:val="1"/>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2766CE4"/>
    <w:multiLevelType w:val="multilevel"/>
    <w:tmpl w:val="02CA7674"/>
    <w:lvl w:ilvl="0">
      <w:start w:val="1"/>
      <w:numFmt w:val="decimal"/>
      <w:lvlText w:val="%1."/>
      <w:lvlJc w:val="left"/>
      <w:pPr>
        <w:tabs>
          <w:tab w:val="num" w:pos="927"/>
        </w:tabs>
        <w:ind w:left="927" w:hanging="360"/>
      </w:pPr>
      <w:rPr>
        <w:rFonts w:hint="default"/>
      </w:rPr>
    </w:lvl>
    <w:lvl w:ilvl="1" w:tentative="1">
      <w:start w:val="1"/>
      <w:numFmt w:val="decimal"/>
      <w:lvlText w:val="%2."/>
      <w:lvlJc w:val="left"/>
      <w:pPr>
        <w:tabs>
          <w:tab w:val="num" w:pos="1647"/>
        </w:tabs>
        <w:ind w:left="1647" w:hanging="360"/>
      </w:pPr>
    </w:lvl>
    <w:lvl w:ilvl="2" w:tentative="1">
      <w:start w:val="1"/>
      <w:numFmt w:val="decimal"/>
      <w:lvlText w:val="%3."/>
      <w:lvlJc w:val="left"/>
      <w:pPr>
        <w:tabs>
          <w:tab w:val="num" w:pos="2367"/>
        </w:tabs>
        <w:ind w:left="2367" w:hanging="360"/>
      </w:pPr>
    </w:lvl>
    <w:lvl w:ilvl="3" w:tentative="1">
      <w:start w:val="1"/>
      <w:numFmt w:val="decimal"/>
      <w:lvlText w:val="%4."/>
      <w:lvlJc w:val="left"/>
      <w:pPr>
        <w:tabs>
          <w:tab w:val="num" w:pos="3087"/>
        </w:tabs>
        <w:ind w:left="3087" w:hanging="360"/>
      </w:pPr>
    </w:lvl>
    <w:lvl w:ilvl="4" w:tentative="1">
      <w:start w:val="1"/>
      <w:numFmt w:val="decimal"/>
      <w:lvlText w:val="%5."/>
      <w:lvlJc w:val="left"/>
      <w:pPr>
        <w:tabs>
          <w:tab w:val="num" w:pos="3807"/>
        </w:tabs>
        <w:ind w:left="3807" w:hanging="360"/>
      </w:pPr>
    </w:lvl>
    <w:lvl w:ilvl="5" w:tentative="1">
      <w:start w:val="1"/>
      <w:numFmt w:val="decimal"/>
      <w:lvlText w:val="%6."/>
      <w:lvlJc w:val="left"/>
      <w:pPr>
        <w:tabs>
          <w:tab w:val="num" w:pos="4527"/>
        </w:tabs>
        <w:ind w:left="4527" w:hanging="360"/>
      </w:pPr>
    </w:lvl>
    <w:lvl w:ilvl="6" w:tentative="1">
      <w:start w:val="1"/>
      <w:numFmt w:val="decimal"/>
      <w:lvlText w:val="%7."/>
      <w:lvlJc w:val="left"/>
      <w:pPr>
        <w:tabs>
          <w:tab w:val="num" w:pos="5247"/>
        </w:tabs>
        <w:ind w:left="5247" w:hanging="360"/>
      </w:pPr>
    </w:lvl>
    <w:lvl w:ilvl="7" w:tentative="1">
      <w:start w:val="1"/>
      <w:numFmt w:val="decimal"/>
      <w:lvlText w:val="%8."/>
      <w:lvlJc w:val="left"/>
      <w:pPr>
        <w:tabs>
          <w:tab w:val="num" w:pos="5967"/>
        </w:tabs>
        <w:ind w:left="5967" w:hanging="360"/>
      </w:pPr>
    </w:lvl>
    <w:lvl w:ilvl="8" w:tentative="1">
      <w:start w:val="1"/>
      <w:numFmt w:val="decimal"/>
      <w:lvlText w:val="%9."/>
      <w:lvlJc w:val="left"/>
      <w:pPr>
        <w:tabs>
          <w:tab w:val="num" w:pos="6687"/>
        </w:tabs>
        <w:ind w:left="6687" w:hanging="360"/>
      </w:pPr>
    </w:lvl>
  </w:abstractNum>
  <w:abstractNum w:abstractNumId="28" w15:restartNumberingAfterBreak="0">
    <w:nsid w:val="44D271EC"/>
    <w:multiLevelType w:val="multilevel"/>
    <w:tmpl w:val="5FE07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6347277"/>
    <w:multiLevelType w:val="multilevel"/>
    <w:tmpl w:val="0B5E7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78A2BAA"/>
    <w:multiLevelType w:val="hybridMultilevel"/>
    <w:tmpl w:val="A2E22AC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BCA55FE"/>
    <w:multiLevelType w:val="hybridMultilevel"/>
    <w:tmpl w:val="86DE5230"/>
    <w:lvl w:ilvl="0" w:tplc="0C0A0017">
      <w:start w:val="2"/>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CDD0A5C"/>
    <w:multiLevelType w:val="hybridMultilevel"/>
    <w:tmpl w:val="452AB3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4FDC7804"/>
    <w:multiLevelType w:val="multilevel"/>
    <w:tmpl w:val="D4C40DC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11B361E"/>
    <w:multiLevelType w:val="multilevel"/>
    <w:tmpl w:val="ABAEE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19E6D3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5A60BF7"/>
    <w:multiLevelType w:val="hybridMultilevel"/>
    <w:tmpl w:val="5D52A2D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9A30B4F"/>
    <w:multiLevelType w:val="hybridMultilevel"/>
    <w:tmpl w:val="E1D2F4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6148644E"/>
    <w:multiLevelType w:val="hybridMultilevel"/>
    <w:tmpl w:val="F81A7EDE"/>
    <w:lvl w:ilvl="0" w:tplc="B3507AA2">
      <w:start w:val="1"/>
      <w:numFmt w:val="lowerLetter"/>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4751981"/>
    <w:multiLevelType w:val="multilevel"/>
    <w:tmpl w:val="6128C01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65140E6A"/>
    <w:multiLevelType w:val="hybridMultilevel"/>
    <w:tmpl w:val="94E0EDF0"/>
    <w:lvl w:ilvl="0" w:tplc="0C0A0001">
      <w:start w:val="1"/>
      <w:numFmt w:val="bullet"/>
      <w:lvlText w:val=""/>
      <w:lvlJc w:val="left"/>
      <w:pPr>
        <w:ind w:left="720" w:hanging="360"/>
      </w:pPr>
      <w:rPr>
        <w:rFonts w:ascii="Symbol" w:hAnsi="Symbo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7951174"/>
    <w:multiLevelType w:val="multilevel"/>
    <w:tmpl w:val="5CF24CBC"/>
    <w:lvl w:ilvl="0">
      <w:start w:val="1"/>
      <w:numFmt w:val="lowerLetter"/>
      <w:lvlText w:val="%1)"/>
      <w:lvlJc w:val="left"/>
      <w:pPr>
        <w:ind w:left="786" w:hanging="360"/>
      </w:pPr>
      <w:rPr>
        <w:rFonts w:hint="default"/>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2" w15:restartNumberingAfterBreak="0">
    <w:nsid w:val="67CB2D37"/>
    <w:multiLevelType w:val="multilevel"/>
    <w:tmpl w:val="BE3EF9B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68111687"/>
    <w:multiLevelType w:val="multilevel"/>
    <w:tmpl w:val="02CA7674"/>
    <w:lvl w:ilvl="0">
      <w:start w:val="1"/>
      <w:numFmt w:val="decimal"/>
      <w:lvlText w:val="%1."/>
      <w:lvlJc w:val="left"/>
      <w:pPr>
        <w:tabs>
          <w:tab w:val="num" w:pos="927"/>
        </w:tabs>
        <w:ind w:left="927" w:hanging="360"/>
      </w:pPr>
      <w:rPr>
        <w:rFonts w:hint="default"/>
      </w:rPr>
    </w:lvl>
    <w:lvl w:ilvl="1" w:tentative="1">
      <w:start w:val="1"/>
      <w:numFmt w:val="decimal"/>
      <w:lvlText w:val="%2."/>
      <w:lvlJc w:val="left"/>
      <w:pPr>
        <w:tabs>
          <w:tab w:val="num" w:pos="1647"/>
        </w:tabs>
        <w:ind w:left="1647" w:hanging="360"/>
      </w:pPr>
    </w:lvl>
    <w:lvl w:ilvl="2" w:tentative="1">
      <w:start w:val="1"/>
      <w:numFmt w:val="decimal"/>
      <w:lvlText w:val="%3."/>
      <w:lvlJc w:val="left"/>
      <w:pPr>
        <w:tabs>
          <w:tab w:val="num" w:pos="2367"/>
        </w:tabs>
        <w:ind w:left="2367" w:hanging="360"/>
      </w:pPr>
    </w:lvl>
    <w:lvl w:ilvl="3" w:tentative="1">
      <w:start w:val="1"/>
      <w:numFmt w:val="decimal"/>
      <w:lvlText w:val="%4."/>
      <w:lvlJc w:val="left"/>
      <w:pPr>
        <w:tabs>
          <w:tab w:val="num" w:pos="3087"/>
        </w:tabs>
        <w:ind w:left="3087" w:hanging="360"/>
      </w:pPr>
    </w:lvl>
    <w:lvl w:ilvl="4" w:tentative="1">
      <w:start w:val="1"/>
      <w:numFmt w:val="decimal"/>
      <w:lvlText w:val="%5."/>
      <w:lvlJc w:val="left"/>
      <w:pPr>
        <w:tabs>
          <w:tab w:val="num" w:pos="3807"/>
        </w:tabs>
        <w:ind w:left="3807" w:hanging="360"/>
      </w:pPr>
    </w:lvl>
    <w:lvl w:ilvl="5" w:tentative="1">
      <w:start w:val="1"/>
      <w:numFmt w:val="decimal"/>
      <w:lvlText w:val="%6."/>
      <w:lvlJc w:val="left"/>
      <w:pPr>
        <w:tabs>
          <w:tab w:val="num" w:pos="4527"/>
        </w:tabs>
        <w:ind w:left="4527" w:hanging="360"/>
      </w:pPr>
    </w:lvl>
    <w:lvl w:ilvl="6" w:tentative="1">
      <w:start w:val="1"/>
      <w:numFmt w:val="decimal"/>
      <w:lvlText w:val="%7."/>
      <w:lvlJc w:val="left"/>
      <w:pPr>
        <w:tabs>
          <w:tab w:val="num" w:pos="5247"/>
        </w:tabs>
        <w:ind w:left="5247" w:hanging="360"/>
      </w:pPr>
    </w:lvl>
    <w:lvl w:ilvl="7" w:tentative="1">
      <w:start w:val="1"/>
      <w:numFmt w:val="decimal"/>
      <w:lvlText w:val="%8."/>
      <w:lvlJc w:val="left"/>
      <w:pPr>
        <w:tabs>
          <w:tab w:val="num" w:pos="5967"/>
        </w:tabs>
        <w:ind w:left="5967" w:hanging="360"/>
      </w:pPr>
    </w:lvl>
    <w:lvl w:ilvl="8" w:tentative="1">
      <w:start w:val="1"/>
      <w:numFmt w:val="decimal"/>
      <w:lvlText w:val="%9."/>
      <w:lvlJc w:val="left"/>
      <w:pPr>
        <w:tabs>
          <w:tab w:val="num" w:pos="6687"/>
        </w:tabs>
        <w:ind w:left="6687" w:hanging="360"/>
      </w:pPr>
    </w:lvl>
  </w:abstractNum>
  <w:abstractNum w:abstractNumId="44" w15:restartNumberingAfterBreak="0">
    <w:nsid w:val="6BAE467D"/>
    <w:multiLevelType w:val="multilevel"/>
    <w:tmpl w:val="E8A24B8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5" w15:restartNumberingAfterBreak="0">
    <w:nsid w:val="6C264C02"/>
    <w:multiLevelType w:val="multilevel"/>
    <w:tmpl w:val="7DB874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15:restartNumberingAfterBreak="0">
    <w:nsid w:val="714948B1"/>
    <w:multiLevelType w:val="multilevel"/>
    <w:tmpl w:val="0010D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24C2C2B"/>
    <w:multiLevelType w:val="hybridMultilevel"/>
    <w:tmpl w:val="1B9C9D6E"/>
    <w:lvl w:ilvl="0" w:tplc="32CE588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28318708">
    <w:abstractNumId w:val="3"/>
  </w:num>
  <w:num w:numId="2" w16cid:durableId="75446249">
    <w:abstractNumId w:val="26"/>
  </w:num>
  <w:num w:numId="3" w16cid:durableId="1462963980">
    <w:abstractNumId w:val="20"/>
  </w:num>
  <w:num w:numId="4" w16cid:durableId="1216888664">
    <w:abstractNumId w:val="42"/>
  </w:num>
  <w:num w:numId="5" w16cid:durableId="345405876">
    <w:abstractNumId w:val="16"/>
  </w:num>
  <w:num w:numId="6" w16cid:durableId="1936089057">
    <w:abstractNumId w:val="36"/>
  </w:num>
  <w:num w:numId="7" w16cid:durableId="1808281097">
    <w:abstractNumId w:val="0"/>
  </w:num>
  <w:num w:numId="8" w16cid:durableId="1465659649">
    <w:abstractNumId w:val="14"/>
  </w:num>
  <w:num w:numId="9" w16cid:durableId="2036078588">
    <w:abstractNumId w:val="43"/>
  </w:num>
  <w:num w:numId="10" w16cid:durableId="606742231">
    <w:abstractNumId w:val="41"/>
  </w:num>
  <w:num w:numId="11" w16cid:durableId="331875994">
    <w:abstractNumId w:val="9"/>
  </w:num>
  <w:num w:numId="12" w16cid:durableId="1273706603">
    <w:abstractNumId w:val="47"/>
  </w:num>
  <w:num w:numId="13" w16cid:durableId="12805193">
    <w:abstractNumId w:val="38"/>
  </w:num>
  <w:num w:numId="14" w16cid:durableId="1900555082">
    <w:abstractNumId w:val="32"/>
  </w:num>
  <w:num w:numId="15" w16cid:durableId="1644193820">
    <w:abstractNumId w:val="10"/>
  </w:num>
  <w:num w:numId="16" w16cid:durableId="2096045514">
    <w:abstractNumId w:val="40"/>
  </w:num>
  <w:num w:numId="17" w16cid:durableId="879513550">
    <w:abstractNumId w:val="27"/>
  </w:num>
  <w:num w:numId="18" w16cid:durableId="1641499939">
    <w:abstractNumId w:val="21"/>
  </w:num>
  <w:num w:numId="19" w16cid:durableId="1815413195">
    <w:abstractNumId w:val="1"/>
  </w:num>
  <w:num w:numId="20" w16cid:durableId="538248328">
    <w:abstractNumId w:val="23"/>
  </w:num>
  <w:num w:numId="21" w16cid:durableId="492336077">
    <w:abstractNumId w:val="37"/>
  </w:num>
  <w:num w:numId="22" w16cid:durableId="617297637">
    <w:abstractNumId w:val="22"/>
  </w:num>
  <w:num w:numId="23" w16cid:durableId="580719861">
    <w:abstractNumId w:val="15"/>
  </w:num>
  <w:num w:numId="24" w16cid:durableId="1641306679">
    <w:abstractNumId w:val="24"/>
  </w:num>
  <w:num w:numId="25" w16cid:durableId="714155648">
    <w:abstractNumId w:val="35"/>
  </w:num>
  <w:num w:numId="26" w16cid:durableId="178853063">
    <w:abstractNumId w:val="30"/>
  </w:num>
  <w:num w:numId="27" w16cid:durableId="2049526603">
    <w:abstractNumId w:val="31"/>
  </w:num>
  <w:num w:numId="28" w16cid:durableId="1536769575">
    <w:abstractNumId w:val="11"/>
  </w:num>
  <w:num w:numId="29" w16cid:durableId="383680027">
    <w:abstractNumId w:val="25"/>
  </w:num>
  <w:num w:numId="30" w16cid:durableId="1183130680">
    <w:abstractNumId w:val="46"/>
  </w:num>
  <w:num w:numId="31" w16cid:durableId="833496953">
    <w:abstractNumId w:val="19"/>
  </w:num>
  <w:num w:numId="32" w16cid:durableId="203174356">
    <w:abstractNumId w:val="17"/>
  </w:num>
  <w:num w:numId="33" w16cid:durableId="1331130779">
    <w:abstractNumId w:val="33"/>
  </w:num>
  <w:num w:numId="34" w16cid:durableId="476459700">
    <w:abstractNumId w:val="7"/>
  </w:num>
  <w:num w:numId="35" w16cid:durableId="455755147">
    <w:abstractNumId w:val="6"/>
  </w:num>
  <w:num w:numId="36" w16cid:durableId="155800719">
    <w:abstractNumId w:val="18"/>
  </w:num>
  <w:num w:numId="37" w16cid:durableId="525027799">
    <w:abstractNumId w:val="28"/>
  </w:num>
  <w:num w:numId="38" w16cid:durableId="1522550285">
    <w:abstractNumId w:val="5"/>
  </w:num>
  <w:num w:numId="39" w16cid:durableId="105540388">
    <w:abstractNumId w:val="12"/>
  </w:num>
  <w:num w:numId="40" w16cid:durableId="562521009">
    <w:abstractNumId w:val="4"/>
  </w:num>
  <w:num w:numId="41" w16cid:durableId="1878010674">
    <w:abstractNumId w:val="29"/>
  </w:num>
  <w:num w:numId="42" w16cid:durableId="1225993681">
    <w:abstractNumId w:val="34"/>
  </w:num>
  <w:num w:numId="43" w16cid:durableId="768698911">
    <w:abstractNumId w:val="45"/>
  </w:num>
  <w:num w:numId="44" w16cid:durableId="137115115">
    <w:abstractNumId w:val="44"/>
  </w:num>
  <w:num w:numId="45" w16cid:durableId="1395009527">
    <w:abstractNumId w:val="13"/>
  </w:num>
  <w:num w:numId="46" w16cid:durableId="1172338442">
    <w:abstractNumId w:val="39"/>
  </w:num>
  <w:num w:numId="47" w16cid:durableId="1924682754">
    <w:abstractNumId w:val="2"/>
  </w:num>
  <w:num w:numId="48" w16cid:durableId="194137599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DE4"/>
    <w:rsid w:val="00000120"/>
    <w:rsid w:val="0000032F"/>
    <w:rsid w:val="00003099"/>
    <w:rsid w:val="00003780"/>
    <w:rsid w:val="00005537"/>
    <w:rsid w:val="000057CB"/>
    <w:rsid w:val="00005BB0"/>
    <w:rsid w:val="000061C3"/>
    <w:rsid w:val="000064BF"/>
    <w:rsid w:val="0001108B"/>
    <w:rsid w:val="00011842"/>
    <w:rsid w:val="00012488"/>
    <w:rsid w:val="000128F6"/>
    <w:rsid w:val="000129E3"/>
    <w:rsid w:val="000130D1"/>
    <w:rsid w:val="00013664"/>
    <w:rsid w:val="00014B36"/>
    <w:rsid w:val="00015412"/>
    <w:rsid w:val="00016414"/>
    <w:rsid w:val="00017106"/>
    <w:rsid w:val="00017A67"/>
    <w:rsid w:val="00020BFA"/>
    <w:rsid w:val="0002128F"/>
    <w:rsid w:val="00022B6A"/>
    <w:rsid w:val="00022EA1"/>
    <w:rsid w:val="00023AEE"/>
    <w:rsid w:val="00025758"/>
    <w:rsid w:val="00027B19"/>
    <w:rsid w:val="00030828"/>
    <w:rsid w:val="000308B2"/>
    <w:rsid w:val="00031415"/>
    <w:rsid w:val="00032335"/>
    <w:rsid w:val="00032B83"/>
    <w:rsid w:val="00034FE0"/>
    <w:rsid w:val="00035857"/>
    <w:rsid w:val="00035FE8"/>
    <w:rsid w:val="00036FFD"/>
    <w:rsid w:val="000374B2"/>
    <w:rsid w:val="00040078"/>
    <w:rsid w:val="00040524"/>
    <w:rsid w:val="00041C73"/>
    <w:rsid w:val="00043163"/>
    <w:rsid w:val="00044642"/>
    <w:rsid w:val="00044EA8"/>
    <w:rsid w:val="00044FA2"/>
    <w:rsid w:val="0004506B"/>
    <w:rsid w:val="0004544E"/>
    <w:rsid w:val="000456FF"/>
    <w:rsid w:val="00045844"/>
    <w:rsid w:val="000473B3"/>
    <w:rsid w:val="00047DDD"/>
    <w:rsid w:val="000506ED"/>
    <w:rsid w:val="000512F2"/>
    <w:rsid w:val="000528F4"/>
    <w:rsid w:val="00052BE5"/>
    <w:rsid w:val="00053E7E"/>
    <w:rsid w:val="00061036"/>
    <w:rsid w:val="00065197"/>
    <w:rsid w:val="00066193"/>
    <w:rsid w:val="00066EE6"/>
    <w:rsid w:val="0006774F"/>
    <w:rsid w:val="00067C8E"/>
    <w:rsid w:val="000703CE"/>
    <w:rsid w:val="00070592"/>
    <w:rsid w:val="000705DF"/>
    <w:rsid w:val="00071DA2"/>
    <w:rsid w:val="00072EB4"/>
    <w:rsid w:val="00073A35"/>
    <w:rsid w:val="00076EB9"/>
    <w:rsid w:val="00080712"/>
    <w:rsid w:val="00080F3C"/>
    <w:rsid w:val="00083E3D"/>
    <w:rsid w:val="000847D4"/>
    <w:rsid w:val="000849DA"/>
    <w:rsid w:val="00085817"/>
    <w:rsid w:val="00086D5C"/>
    <w:rsid w:val="000875C1"/>
    <w:rsid w:val="00087BA9"/>
    <w:rsid w:val="00092626"/>
    <w:rsid w:val="0009272F"/>
    <w:rsid w:val="000939A7"/>
    <w:rsid w:val="00096541"/>
    <w:rsid w:val="00096C80"/>
    <w:rsid w:val="0009792B"/>
    <w:rsid w:val="000A1E17"/>
    <w:rsid w:val="000A3A07"/>
    <w:rsid w:val="000A5458"/>
    <w:rsid w:val="000A5F55"/>
    <w:rsid w:val="000A6DF9"/>
    <w:rsid w:val="000A7104"/>
    <w:rsid w:val="000A72AF"/>
    <w:rsid w:val="000B1575"/>
    <w:rsid w:val="000B244A"/>
    <w:rsid w:val="000B3238"/>
    <w:rsid w:val="000B3756"/>
    <w:rsid w:val="000B3FE2"/>
    <w:rsid w:val="000B6155"/>
    <w:rsid w:val="000B61E8"/>
    <w:rsid w:val="000B6D66"/>
    <w:rsid w:val="000B73A6"/>
    <w:rsid w:val="000B78BD"/>
    <w:rsid w:val="000C27D5"/>
    <w:rsid w:val="000C3995"/>
    <w:rsid w:val="000C4922"/>
    <w:rsid w:val="000C6FBD"/>
    <w:rsid w:val="000D0DC9"/>
    <w:rsid w:val="000D1900"/>
    <w:rsid w:val="000D1B98"/>
    <w:rsid w:val="000D2630"/>
    <w:rsid w:val="000D468E"/>
    <w:rsid w:val="000D5B50"/>
    <w:rsid w:val="000D6694"/>
    <w:rsid w:val="000D6D2D"/>
    <w:rsid w:val="000D72D3"/>
    <w:rsid w:val="000E03BE"/>
    <w:rsid w:val="000E0C41"/>
    <w:rsid w:val="000E2D44"/>
    <w:rsid w:val="000E36A9"/>
    <w:rsid w:val="000E3D41"/>
    <w:rsid w:val="000E61E9"/>
    <w:rsid w:val="000E7225"/>
    <w:rsid w:val="000E7E0E"/>
    <w:rsid w:val="000F0091"/>
    <w:rsid w:val="000F2ED1"/>
    <w:rsid w:val="000F35E6"/>
    <w:rsid w:val="000F42FE"/>
    <w:rsid w:val="000F513C"/>
    <w:rsid w:val="000F5C27"/>
    <w:rsid w:val="000F5D91"/>
    <w:rsid w:val="000F60AB"/>
    <w:rsid w:val="000F6E06"/>
    <w:rsid w:val="00100674"/>
    <w:rsid w:val="00101158"/>
    <w:rsid w:val="00101244"/>
    <w:rsid w:val="00101CB3"/>
    <w:rsid w:val="001029E2"/>
    <w:rsid w:val="0010302E"/>
    <w:rsid w:val="00103BCC"/>
    <w:rsid w:val="00104C41"/>
    <w:rsid w:val="001052D8"/>
    <w:rsid w:val="00105535"/>
    <w:rsid w:val="00106AEE"/>
    <w:rsid w:val="00110B5F"/>
    <w:rsid w:val="0011431C"/>
    <w:rsid w:val="00114D1A"/>
    <w:rsid w:val="0011551E"/>
    <w:rsid w:val="00116105"/>
    <w:rsid w:val="00121BC7"/>
    <w:rsid w:val="0012213F"/>
    <w:rsid w:val="001233A3"/>
    <w:rsid w:val="00124661"/>
    <w:rsid w:val="00125356"/>
    <w:rsid w:val="00127A71"/>
    <w:rsid w:val="00127C31"/>
    <w:rsid w:val="00130C74"/>
    <w:rsid w:val="00131836"/>
    <w:rsid w:val="0013227B"/>
    <w:rsid w:val="00132AE0"/>
    <w:rsid w:val="00133379"/>
    <w:rsid w:val="00133587"/>
    <w:rsid w:val="0013504F"/>
    <w:rsid w:val="00136682"/>
    <w:rsid w:val="00136688"/>
    <w:rsid w:val="00137781"/>
    <w:rsid w:val="00140706"/>
    <w:rsid w:val="00141338"/>
    <w:rsid w:val="00142194"/>
    <w:rsid w:val="001434CC"/>
    <w:rsid w:val="00144711"/>
    <w:rsid w:val="001456DF"/>
    <w:rsid w:val="001507BB"/>
    <w:rsid w:val="00150F68"/>
    <w:rsid w:val="00151301"/>
    <w:rsid w:val="001517EB"/>
    <w:rsid w:val="00153B41"/>
    <w:rsid w:val="00154837"/>
    <w:rsid w:val="00154C15"/>
    <w:rsid w:val="001550C5"/>
    <w:rsid w:val="001577D9"/>
    <w:rsid w:val="00157FAF"/>
    <w:rsid w:val="001612AE"/>
    <w:rsid w:val="00161C9A"/>
    <w:rsid w:val="001624AE"/>
    <w:rsid w:val="00162853"/>
    <w:rsid w:val="00162CBD"/>
    <w:rsid w:val="001639EC"/>
    <w:rsid w:val="00163B53"/>
    <w:rsid w:val="00164155"/>
    <w:rsid w:val="001641A3"/>
    <w:rsid w:val="00167667"/>
    <w:rsid w:val="0017046F"/>
    <w:rsid w:val="00170B33"/>
    <w:rsid w:val="00170FE8"/>
    <w:rsid w:val="00171675"/>
    <w:rsid w:val="0017254F"/>
    <w:rsid w:val="00174089"/>
    <w:rsid w:val="00174E68"/>
    <w:rsid w:val="0017592A"/>
    <w:rsid w:val="001774C6"/>
    <w:rsid w:val="00177CAC"/>
    <w:rsid w:val="00180444"/>
    <w:rsid w:val="00181EAE"/>
    <w:rsid w:val="001820A5"/>
    <w:rsid w:val="00182158"/>
    <w:rsid w:val="0018246B"/>
    <w:rsid w:val="00184966"/>
    <w:rsid w:val="00185E11"/>
    <w:rsid w:val="00187297"/>
    <w:rsid w:val="001874F1"/>
    <w:rsid w:val="00190F80"/>
    <w:rsid w:val="0019473B"/>
    <w:rsid w:val="00195AE3"/>
    <w:rsid w:val="001967E4"/>
    <w:rsid w:val="0019774C"/>
    <w:rsid w:val="00197B6C"/>
    <w:rsid w:val="001A1315"/>
    <w:rsid w:val="001A13CC"/>
    <w:rsid w:val="001A144D"/>
    <w:rsid w:val="001A18E9"/>
    <w:rsid w:val="001A3EE9"/>
    <w:rsid w:val="001A5EEF"/>
    <w:rsid w:val="001B0F08"/>
    <w:rsid w:val="001B1057"/>
    <w:rsid w:val="001B38FE"/>
    <w:rsid w:val="001B420C"/>
    <w:rsid w:val="001B47A4"/>
    <w:rsid w:val="001B484F"/>
    <w:rsid w:val="001B4E04"/>
    <w:rsid w:val="001B64A7"/>
    <w:rsid w:val="001B775F"/>
    <w:rsid w:val="001C0168"/>
    <w:rsid w:val="001C0CD1"/>
    <w:rsid w:val="001C178B"/>
    <w:rsid w:val="001C1909"/>
    <w:rsid w:val="001C35DF"/>
    <w:rsid w:val="001C3BDF"/>
    <w:rsid w:val="001C5265"/>
    <w:rsid w:val="001C65F8"/>
    <w:rsid w:val="001C6903"/>
    <w:rsid w:val="001D0027"/>
    <w:rsid w:val="001D0ACD"/>
    <w:rsid w:val="001D1D90"/>
    <w:rsid w:val="001D2312"/>
    <w:rsid w:val="001D2551"/>
    <w:rsid w:val="001D2795"/>
    <w:rsid w:val="001D2898"/>
    <w:rsid w:val="001D3133"/>
    <w:rsid w:val="001D34C6"/>
    <w:rsid w:val="001D3FB2"/>
    <w:rsid w:val="001D4125"/>
    <w:rsid w:val="001D5C32"/>
    <w:rsid w:val="001D5E72"/>
    <w:rsid w:val="001D6D20"/>
    <w:rsid w:val="001E18A2"/>
    <w:rsid w:val="001E3990"/>
    <w:rsid w:val="001E4EED"/>
    <w:rsid w:val="001E7ACF"/>
    <w:rsid w:val="001F1E46"/>
    <w:rsid w:val="001F26B6"/>
    <w:rsid w:val="001F3482"/>
    <w:rsid w:val="001F565F"/>
    <w:rsid w:val="001F56F3"/>
    <w:rsid w:val="001F6B33"/>
    <w:rsid w:val="001F7560"/>
    <w:rsid w:val="00200535"/>
    <w:rsid w:val="00200769"/>
    <w:rsid w:val="00201B22"/>
    <w:rsid w:val="00202B6C"/>
    <w:rsid w:val="00203EBF"/>
    <w:rsid w:val="0020462A"/>
    <w:rsid w:val="00205101"/>
    <w:rsid w:val="00205F30"/>
    <w:rsid w:val="002070B4"/>
    <w:rsid w:val="00207122"/>
    <w:rsid w:val="00210A4D"/>
    <w:rsid w:val="002113B4"/>
    <w:rsid w:val="00212F64"/>
    <w:rsid w:val="0021617A"/>
    <w:rsid w:val="002161CF"/>
    <w:rsid w:val="0021638A"/>
    <w:rsid w:val="00216ACA"/>
    <w:rsid w:val="0021707A"/>
    <w:rsid w:val="00220026"/>
    <w:rsid w:val="00221092"/>
    <w:rsid w:val="002214E6"/>
    <w:rsid w:val="002226DF"/>
    <w:rsid w:val="00222A0A"/>
    <w:rsid w:val="00222DFE"/>
    <w:rsid w:val="0022337A"/>
    <w:rsid w:val="00223E7C"/>
    <w:rsid w:val="00225CE5"/>
    <w:rsid w:val="002271DF"/>
    <w:rsid w:val="00227A56"/>
    <w:rsid w:val="00227DEF"/>
    <w:rsid w:val="00227EB9"/>
    <w:rsid w:val="00230C1A"/>
    <w:rsid w:val="00232D8A"/>
    <w:rsid w:val="0023375E"/>
    <w:rsid w:val="00234CDE"/>
    <w:rsid w:val="00236B64"/>
    <w:rsid w:val="0023741D"/>
    <w:rsid w:val="00240AB2"/>
    <w:rsid w:val="00241FD3"/>
    <w:rsid w:val="002434F8"/>
    <w:rsid w:val="002440B9"/>
    <w:rsid w:val="00245068"/>
    <w:rsid w:val="00245565"/>
    <w:rsid w:val="00246DA7"/>
    <w:rsid w:val="0024736D"/>
    <w:rsid w:val="00247441"/>
    <w:rsid w:val="002507BE"/>
    <w:rsid w:val="00250D01"/>
    <w:rsid w:val="00252A31"/>
    <w:rsid w:val="00252B48"/>
    <w:rsid w:val="00253DBC"/>
    <w:rsid w:val="00254AF9"/>
    <w:rsid w:val="00255B0A"/>
    <w:rsid w:val="00255F3C"/>
    <w:rsid w:val="00256483"/>
    <w:rsid w:val="00256A88"/>
    <w:rsid w:val="002615CB"/>
    <w:rsid w:val="00261647"/>
    <w:rsid w:val="0026456A"/>
    <w:rsid w:val="00264E29"/>
    <w:rsid w:val="00265F01"/>
    <w:rsid w:val="002666C7"/>
    <w:rsid w:val="002701F8"/>
    <w:rsid w:val="00270455"/>
    <w:rsid w:val="0027085F"/>
    <w:rsid w:val="00271EB4"/>
    <w:rsid w:val="00274CC2"/>
    <w:rsid w:val="0027640F"/>
    <w:rsid w:val="002803E7"/>
    <w:rsid w:val="0028086E"/>
    <w:rsid w:val="002834EE"/>
    <w:rsid w:val="00284D53"/>
    <w:rsid w:val="00286B98"/>
    <w:rsid w:val="00286CE1"/>
    <w:rsid w:val="0029004A"/>
    <w:rsid w:val="002906BB"/>
    <w:rsid w:val="00290E8C"/>
    <w:rsid w:val="00291636"/>
    <w:rsid w:val="00291CDF"/>
    <w:rsid w:val="00291F0F"/>
    <w:rsid w:val="002922D2"/>
    <w:rsid w:val="002929D2"/>
    <w:rsid w:val="002931CA"/>
    <w:rsid w:val="00294CF1"/>
    <w:rsid w:val="0029685F"/>
    <w:rsid w:val="00296BE7"/>
    <w:rsid w:val="00297592"/>
    <w:rsid w:val="002A0367"/>
    <w:rsid w:val="002A0B79"/>
    <w:rsid w:val="002A2ED9"/>
    <w:rsid w:val="002A4012"/>
    <w:rsid w:val="002A42CA"/>
    <w:rsid w:val="002A43E2"/>
    <w:rsid w:val="002A71BC"/>
    <w:rsid w:val="002A738D"/>
    <w:rsid w:val="002B0511"/>
    <w:rsid w:val="002B0C36"/>
    <w:rsid w:val="002B1FAA"/>
    <w:rsid w:val="002B50DC"/>
    <w:rsid w:val="002B7CA3"/>
    <w:rsid w:val="002B7ED1"/>
    <w:rsid w:val="002C1467"/>
    <w:rsid w:val="002C366C"/>
    <w:rsid w:val="002C503C"/>
    <w:rsid w:val="002C52D5"/>
    <w:rsid w:val="002C63C1"/>
    <w:rsid w:val="002C6B27"/>
    <w:rsid w:val="002C70B4"/>
    <w:rsid w:val="002C72BB"/>
    <w:rsid w:val="002D1571"/>
    <w:rsid w:val="002D2203"/>
    <w:rsid w:val="002D3B38"/>
    <w:rsid w:val="002D6140"/>
    <w:rsid w:val="002D74EC"/>
    <w:rsid w:val="002E1E1F"/>
    <w:rsid w:val="002E2D73"/>
    <w:rsid w:val="002E3055"/>
    <w:rsid w:val="002E34A7"/>
    <w:rsid w:val="002E492A"/>
    <w:rsid w:val="002E677A"/>
    <w:rsid w:val="002E7244"/>
    <w:rsid w:val="002E7CA6"/>
    <w:rsid w:val="002F015E"/>
    <w:rsid w:val="002F09B7"/>
    <w:rsid w:val="002F11FC"/>
    <w:rsid w:val="002F2959"/>
    <w:rsid w:val="002F3372"/>
    <w:rsid w:val="002F51AE"/>
    <w:rsid w:val="002F528D"/>
    <w:rsid w:val="002F5A60"/>
    <w:rsid w:val="002F64A6"/>
    <w:rsid w:val="002F69AE"/>
    <w:rsid w:val="002F7C0C"/>
    <w:rsid w:val="002F7E6E"/>
    <w:rsid w:val="0030343E"/>
    <w:rsid w:val="00303588"/>
    <w:rsid w:val="003039FD"/>
    <w:rsid w:val="00303AB8"/>
    <w:rsid w:val="00304800"/>
    <w:rsid w:val="003079BB"/>
    <w:rsid w:val="00310177"/>
    <w:rsid w:val="00311792"/>
    <w:rsid w:val="0031214B"/>
    <w:rsid w:val="00312B85"/>
    <w:rsid w:val="003137FF"/>
    <w:rsid w:val="00314125"/>
    <w:rsid w:val="003158DA"/>
    <w:rsid w:val="00315C52"/>
    <w:rsid w:val="00317118"/>
    <w:rsid w:val="00317375"/>
    <w:rsid w:val="003179F2"/>
    <w:rsid w:val="00320DB1"/>
    <w:rsid w:val="00320F0D"/>
    <w:rsid w:val="00321086"/>
    <w:rsid w:val="00321A3A"/>
    <w:rsid w:val="003224B8"/>
    <w:rsid w:val="003236D0"/>
    <w:rsid w:val="00324890"/>
    <w:rsid w:val="00326B38"/>
    <w:rsid w:val="00327FCB"/>
    <w:rsid w:val="00330715"/>
    <w:rsid w:val="0033075E"/>
    <w:rsid w:val="00331519"/>
    <w:rsid w:val="00333738"/>
    <w:rsid w:val="0033492F"/>
    <w:rsid w:val="00334C59"/>
    <w:rsid w:val="0033548A"/>
    <w:rsid w:val="00335F43"/>
    <w:rsid w:val="00336250"/>
    <w:rsid w:val="003365B4"/>
    <w:rsid w:val="00340336"/>
    <w:rsid w:val="00341ABE"/>
    <w:rsid w:val="00342520"/>
    <w:rsid w:val="003427FA"/>
    <w:rsid w:val="003444CE"/>
    <w:rsid w:val="00344CC5"/>
    <w:rsid w:val="0034521D"/>
    <w:rsid w:val="00345FA9"/>
    <w:rsid w:val="003461A8"/>
    <w:rsid w:val="00346928"/>
    <w:rsid w:val="00346D6B"/>
    <w:rsid w:val="003514FB"/>
    <w:rsid w:val="003531DD"/>
    <w:rsid w:val="00353701"/>
    <w:rsid w:val="00356413"/>
    <w:rsid w:val="003569D5"/>
    <w:rsid w:val="003575C9"/>
    <w:rsid w:val="00360AFE"/>
    <w:rsid w:val="003623C1"/>
    <w:rsid w:val="00366FF1"/>
    <w:rsid w:val="00367457"/>
    <w:rsid w:val="003679B5"/>
    <w:rsid w:val="00375893"/>
    <w:rsid w:val="003760D9"/>
    <w:rsid w:val="003805AA"/>
    <w:rsid w:val="00381C6C"/>
    <w:rsid w:val="003831B3"/>
    <w:rsid w:val="003838EB"/>
    <w:rsid w:val="00384DCB"/>
    <w:rsid w:val="00385064"/>
    <w:rsid w:val="003855FB"/>
    <w:rsid w:val="003857C5"/>
    <w:rsid w:val="0038585B"/>
    <w:rsid w:val="003877D0"/>
    <w:rsid w:val="00390165"/>
    <w:rsid w:val="00391C74"/>
    <w:rsid w:val="00391C98"/>
    <w:rsid w:val="00392C60"/>
    <w:rsid w:val="00393BD4"/>
    <w:rsid w:val="0039513B"/>
    <w:rsid w:val="00396049"/>
    <w:rsid w:val="003964A6"/>
    <w:rsid w:val="00396B4C"/>
    <w:rsid w:val="00397B56"/>
    <w:rsid w:val="003A1630"/>
    <w:rsid w:val="003A1A58"/>
    <w:rsid w:val="003A2E6D"/>
    <w:rsid w:val="003A31E0"/>
    <w:rsid w:val="003A3366"/>
    <w:rsid w:val="003A3C15"/>
    <w:rsid w:val="003A6AE9"/>
    <w:rsid w:val="003A6F3D"/>
    <w:rsid w:val="003A7609"/>
    <w:rsid w:val="003B04D7"/>
    <w:rsid w:val="003B320A"/>
    <w:rsid w:val="003B4845"/>
    <w:rsid w:val="003B62B9"/>
    <w:rsid w:val="003B664B"/>
    <w:rsid w:val="003B78DF"/>
    <w:rsid w:val="003B7A64"/>
    <w:rsid w:val="003C1A75"/>
    <w:rsid w:val="003C26B4"/>
    <w:rsid w:val="003C3ECA"/>
    <w:rsid w:val="003C44FF"/>
    <w:rsid w:val="003C6208"/>
    <w:rsid w:val="003C6FC6"/>
    <w:rsid w:val="003D25BB"/>
    <w:rsid w:val="003D2890"/>
    <w:rsid w:val="003D4A89"/>
    <w:rsid w:val="003D508D"/>
    <w:rsid w:val="003D59F9"/>
    <w:rsid w:val="003D5B39"/>
    <w:rsid w:val="003D6DDD"/>
    <w:rsid w:val="003D71C2"/>
    <w:rsid w:val="003D7684"/>
    <w:rsid w:val="003E1722"/>
    <w:rsid w:val="003E1BEA"/>
    <w:rsid w:val="003E2EE9"/>
    <w:rsid w:val="003E396D"/>
    <w:rsid w:val="003E4CDD"/>
    <w:rsid w:val="003E6242"/>
    <w:rsid w:val="003F0116"/>
    <w:rsid w:val="003F0BA5"/>
    <w:rsid w:val="003F0DA5"/>
    <w:rsid w:val="003F1831"/>
    <w:rsid w:val="003F1917"/>
    <w:rsid w:val="003F24A7"/>
    <w:rsid w:val="003F2746"/>
    <w:rsid w:val="003F2C65"/>
    <w:rsid w:val="003F2CEC"/>
    <w:rsid w:val="003F3E19"/>
    <w:rsid w:val="003F4FE7"/>
    <w:rsid w:val="003F7540"/>
    <w:rsid w:val="00400914"/>
    <w:rsid w:val="0040172C"/>
    <w:rsid w:val="004029AD"/>
    <w:rsid w:val="00403A7E"/>
    <w:rsid w:val="00407E7E"/>
    <w:rsid w:val="00411460"/>
    <w:rsid w:val="00412095"/>
    <w:rsid w:val="00413178"/>
    <w:rsid w:val="00413B8E"/>
    <w:rsid w:val="004154A7"/>
    <w:rsid w:val="00417E39"/>
    <w:rsid w:val="0042116D"/>
    <w:rsid w:val="00421523"/>
    <w:rsid w:val="004237CB"/>
    <w:rsid w:val="00423BD1"/>
    <w:rsid w:val="004241DA"/>
    <w:rsid w:val="004255A1"/>
    <w:rsid w:val="00425A13"/>
    <w:rsid w:val="0042683B"/>
    <w:rsid w:val="0042707F"/>
    <w:rsid w:val="00432233"/>
    <w:rsid w:val="0043330F"/>
    <w:rsid w:val="00433326"/>
    <w:rsid w:val="0043438A"/>
    <w:rsid w:val="004345C1"/>
    <w:rsid w:val="00434B9F"/>
    <w:rsid w:val="004350A4"/>
    <w:rsid w:val="00436EB6"/>
    <w:rsid w:val="00436FDE"/>
    <w:rsid w:val="00437445"/>
    <w:rsid w:val="00440AB1"/>
    <w:rsid w:val="00440C57"/>
    <w:rsid w:val="004412CB"/>
    <w:rsid w:val="004413D1"/>
    <w:rsid w:val="00441694"/>
    <w:rsid w:val="004425AA"/>
    <w:rsid w:val="00442C58"/>
    <w:rsid w:val="00442D2F"/>
    <w:rsid w:val="00443621"/>
    <w:rsid w:val="00443A60"/>
    <w:rsid w:val="00443E4C"/>
    <w:rsid w:val="00446828"/>
    <w:rsid w:val="004502CE"/>
    <w:rsid w:val="00450709"/>
    <w:rsid w:val="00450C8D"/>
    <w:rsid w:val="004531B8"/>
    <w:rsid w:val="00453F30"/>
    <w:rsid w:val="00454484"/>
    <w:rsid w:val="00454995"/>
    <w:rsid w:val="00454B79"/>
    <w:rsid w:val="00457C00"/>
    <w:rsid w:val="00461550"/>
    <w:rsid w:val="00464550"/>
    <w:rsid w:val="00464B23"/>
    <w:rsid w:val="00466F55"/>
    <w:rsid w:val="00467F89"/>
    <w:rsid w:val="00471A69"/>
    <w:rsid w:val="004738AD"/>
    <w:rsid w:val="00474BFB"/>
    <w:rsid w:val="00474E74"/>
    <w:rsid w:val="00475477"/>
    <w:rsid w:val="00476D64"/>
    <w:rsid w:val="00477421"/>
    <w:rsid w:val="00477742"/>
    <w:rsid w:val="00477B23"/>
    <w:rsid w:val="00477CF1"/>
    <w:rsid w:val="0048046F"/>
    <w:rsid w:val="0048171A"/>
    <w:rsid w:val="00481CBF"/>
    <w:rsid w:val="00481F50"/>
    <w:rsid w:val="00481FFD"/>
    <w:rsid w:val="0048326A"/>
    <w:rsid w:val="0048346F"/>
    <w:rsid w:val="00483B27"/>
    <w:rsid w:val="00483FF1"/>
    <w:rsid w:val="00484B30"/>
    <w:rsid w:val="004850D2"/>
    <w:rsid w:val="00485986"/>
    <w:rsid w:val="00485FD0"/>
    <w:rsid w:val="00486014"/>
    <w:rsid w:val="0048736C"/>
    <w:rsid w:val="00487E3A"/>
    <w:rsid w:val="00490F33"/>
    <w:rsid w:val="00491B1C"/>
    <w:rsid w:val="0049200A"/>
    <w:rsid w:val="004923E4"/>
    <w:rsid w:val="00493250"/>
    <w:rsid w:val="00493521"/>
    <w:rsid w:val="00495359"/>
    <w:rsid w:val="00496F5F"/>
    <w:rsid w:val="004974AD"/>
    <w:rsid w:val="004A1618"/>
    <w:rsid w:val="004A2592"/>
    <w:rsid w:val="004A2832"/>
    <w:rsid w:val="004A3288"/>
    <w:rsid w:val="004A3A76"/>
    <w:rsid w:val="004A41BA"/>
    <w:rsid w:val="004A4FE9"/>
    <w:rsid w:val="004A765A"/>
    <w:rsid w:val="004A7726"/>
    <w:rsid w:val="004A7963"/>
    <w:rsid w:val="004B0CC4"/>
    <w:rsid w:val="004B23E3"/>
    <w:rsid w:val="004B2F30"/>
    <w:rsid w:val="004B46D9"/>
    <w:rsid w:val="004B598F"/>
    <w:rsid w:val="004B6190"/>
    <w:rsid w:val="004B6FED"/>
    <w:rsid w:val="004C2601"/>
    <w:rsid w:val="004C2625"/>
    <w:rsid w:val="004C3841"/>
    <w:rsid w:val="004C4108"/>
    <w:rsid w:val="004C4752"/>
    <w:rsid w:val="004C50F1"/>
    <w:rsid w:val="004C5FD0"/>
    <w:rsid w:val="004C75AB"/>
    <w:rsid w:val="004C7C81"/>
    <w:rsid w:val="004C7DF4"/>
    <w:rsid w:val="004D0219"/>
    <w:rsid w:val="004D0B24"/>
    <w:rsid w:val="004D18E8"/>
    <w:rsid w:val="004D2AB2"/>
    <w:rsid w:val="004D6783"/>
    <w:rsid w:val="004D6FF7"/>
    <w:rsid w:val="004D7B94"/>
    <w:rsid w:val="004D7E2E"/>
    <w:rsid w:val="004E046B"/>
    <w:rsid w:val="004E2020"/>
    <w:rsid w:val="004E204F"/>
    <w:rsid w:val="004E240C"/>
    <w:rsid w:val="004E28DF"/>
    <w:rsid w:val="004E2C2E"/>
    <w:rsid w:val="004E49F0"/>
    <w:rsid w:val="004E5B96"/>
    <w:rsid w:val="004E7E80"/>
    <w:rsid w:val="004F0228"/>
    <w:rsid w:val="004F3341"/>
    <w:rsid w:val="004F3478"/>
    <w:rsid w:val="004F3FAD"/>
    <w:rsid w:val="004F4742"/>
    <w:rsid w:val="004F4779"/>
    <w:rsid w:val="004F62D9"/>
    <w:rsid w:val="004F646B"/>
    <w:rsid w:val="00501C4A"/>
    <w:rsid w:val="00502436"/>
    <w:rsid w:val="00502B5D"/>
    <w:rsid w:val="00504209"/>
    <w:rsid w:val="00504254"/>
    <w:rsid w:val="005042B4"/>
    <w:rsid w:val="00504676"/>
    <w:rsid w:val="00506813"/>
    <w:rsid w:val="005078E0"/>
    <w:rsid w:val="0051001A"/>
    <w:rsid w:val="00510169"/>
    <w:rsid w:val="00511371"/>
    <w:rsid w:val="00512356"/>
    <w:rsid w:val="00512971"/>
    <w:rsid w:val="005130A4"/>
    <w:rsid w:val="0051319A"/>
    <w:rsid w:val="0051447C"/>
    <w:rsid w:val="005160B5"/>
    <w:rsid w:val="005165AF"/>
    <w:rsid w:val="00516D9A"/>
    <w:rsid w:val="005171A7"/>
    <w:rsid w:val="005171F4"/>
    <w:rsid w:val="0052145C"/>
    <w:rsid w:val="00523EE3"/>
    <w:rsid w:val="00531568"/>
    <w:rsid w:val="005316FD"/>
    <w:rsid w:val="00531C75"/>
    <w:rsid w:val="00531F7E"/>
    <w:rsid w:val="00532805"/>
    <w:rsid w:val="00532A8C"/>
    <w:rsid w:val="00533E01"/>
    <w:rsid w:val="00534C17"/>
    <w:rsid w:val="0053575E"/>
    <w:rsid w:val="005372E2"/>
    <w:rsid w:val="005405AA"/>
    <w:rsid w:val="005410FF"/>
    <w:rsid w:val="00541E37"/>
    <w:rsid w:val="00542068"/>
    <w:rsid w:val="00542AB6"/>
    <w:rsid w:val="00542B45"/>
    <w:rsid w:val="00543229"/>
    <w:rsid w:val="005432B0"/>
    <w:rsid w:val="00547A1A"/>
    <w:rsid w:val="00550716"/>
    <w:rsid w:val="00551380"/>
    <w:rsid w:val="00552F58"/>
    <w:rsid w:val="00555249"/>
    <w:rsid w:val="00555255"/>
    <w:rsid w:val="005562F3"/>
    <w:rsid w:val="00556359"/>
    <w:rsid w:val="00560388"/>
    <w:rsid w:val="00561D7D"/>
    <w:rsid w:val="005622D4"/>
    <w:rsid w:val="00563D7C"/>
    <w:rsid w:val="00563ED1"/>
    <w:rsid w:val="00565226"/>
    <w:rsid w:val="00567FAF"/>
    <w:rsid w:val="005701A3"/>
    <w:rsid w:val="005726B7"/>
    <w:rsid w:val="00573F4C"/>
    <w:rsid w:val="005752D3"/>
    <w:rsid w:val="00576EB7"/>
    <w:rsid w:val="005777AF"/>
    <w:rsid w:val="005802A5"/>
    <w:rsid w:val="00580910"/>
    <w:rsid w:val="0058117A"/>
    <w:rsid w:val="00581F31"/>
    <w:rsid w:val="00582C23"/>
    <w:rsid w:val="00583EFC"/>
    <w:rsid w:val="00587469"/>
    <w:rsid w:val="00587471"/>
    <w:rsid w:val="005905C1"/>
    <w:rsid w:val="00590F8F"/>
    <w:rsid w:val="0059140C"/>
    <w:rsid w:val="005918B6"/>
    <w:rsid w:val="00593681"/>
    <w:rsid w:val="00594C1E"/>
    <w:rsid w:val="00597C00"/>
    <w:rsid w:val="005A0312"/>
    <w:rsid w:val="005A2706"/>
    <w:rsid w:val="005A40E0"/>
    <w:rsid w:val="005A43FC"/>
    <w:rsid w:val="005A5754"/>
    <w:rsid w:val="005A62DA"/>
    <w:rsid w:val="005A69F7"/>
    <w:rsid w:val="005A7B73"/>
    <w:rsid w:val="005B0733"/>
    <w:rsid w:val="005B26E4"/>
    <w:rsid w:val="005B3515"/>
    <w:rsid w:val="005B3B72"/>
    <w:rsid w:val="005B4913"/>
    <w:rsid w:val="005B60A4"/>
    <w:rsid w:val="005B66DE"/>
    <w:rsid w:val="005B6C6A"/>
    <w:rsid w:val="005B765B"/>
    <w:rsid w:val="005C11BB"/>
    <w:rsid w:val="005C68CF"/>
    <w:rsid w:val="005C779F"/>
    <w:rsid w:val="005D0EB5"/>
    <w:rsid w:val="005D23C2"/>
    <w:rsid w:val="005D37E2"/>
    <w:rsid w:val="005D52A8"/>
    <w:rsid w:val="005D5AA6"/>
    <w:rsid w:val="005D77B7"/>
    <w:rsid w:val="005E0BA6"/>
    <w:rsid w:val="005E13C6"/>
    <w:rsid w:val="005E1696"/>
    <w:rsid w:val="005E2236"/>
    <w:rsid w:val="005E2314"/>
    <w:rsid w:val="005E25CE"/>
    <w:rsid w:val="005E42DF"/>
    <w:rsid w:val="005E46C5"/>
    <w:rsid w:val="005E4EB1"/>
    <w:rsid w:val="005F472A"/>
    <w:rsid w:val="005F50EB"/>
    <w:rsid w:val="005F514B"/>
    <w:rsid w:val="005F6913"/>
    <w:rsid w:val="0060286C"/>
    <w:rsid w:val="00602E02"/>
    <w:rsid w:val="006050C6"/>
    <w:rsid w:val="00605DC6"/>
    <w:rsid w:val="00606399"/>
    <w:rsid w:val="00606CF5"/>
    <w:rsid w:val="00606DF4"/>
    <w:rsid w:val="00607C1A"/>
    <w:rsid w:val="006113DB"/>
    <w:rsid w:val="00613EAC"/>
    <w:rsid w:val="00615B80"/>
    <w:rsid w:val="00615D92"/>
    <w:rsid w:val="00616ACC"/>
    <w:rsid w:val="00617030"/>
    <w:rsid w:val="006172E3"/>
    <w:rsid w:val="006200A9"/>
    <w:rsid w:val="00621652"/>
    <w:rsid w:val="00621DCF"/>
    <w:rsid w:val="0062232A"/>
    <w:rsid w:val="00623404"/>
    <w:rsid w:val="00623CBC"/>
    <w:rsid w:val="00630B13"/>
    <w:rsid w:val="00631E0F"/>
    <w:rsid w:val="00631E91"/>
    <w:rsid w:val="00631FE3"/>
    <w:rsid w:val="006334BA"/>
    <w:rsid w:val="00634BFD"/>
    <w:rsid w:val="006356AB"/>
    <w:rsid w:val="00635AB5"/>
    <w:rsid w:val="006364F7"/>
    <w:rsid w:val="00636ADD"/>
    <w:rsid w:val="00636C16"/>
    <w:rsid w:val="00637ECC"/>
    <w:rsid w:val="006418AE"/>
    <w:rsid w:val="00642C43"/>
    <w:rsid w:val="006430CA"/>
    <w:rsid w:val="00643879"/>
    <w:rsid w:val="006449CD"/>
    <w:rsid w:val="00644A5A"/>
    <w:rsid w:val="0064530B"/>
    <w:rsid w:val="00646256"/>
    <w:rsid w:val="006464DF"/>
    <w:rsid w:val="00646D59"/>
    <w:rsid w:val="006473BC"/>
    <w:rsid w:val="0065024C"/>
    <w:rsid w:val="006503EF"/>
    <w:rsid w:val="006505C2"/>
    <w:rsid w:val="0065177E"/>
    <w:rsid w:val="00651B72"/>
    <w:rsid w:val="00656994"/>
    <w:rsid w:val="0066041C"/>
    <w:rsid w:val="00661F48"/>
    <w:rsid w:val="006626A6"/>
    <w:rsid w:val="006665E8"/>
    <w:rsid w:val="00666EE7"/>
    <w:rsid w:val="006671F0"/>
    <w:rsid w:val="006675A3"/>
    <w:rsid w:val="00670994"/>
    <w:rsid w:val="00670B4D"/>
    <w:rsid w:val="00671DC8"/>
    <w:rsid w:val="00672A23"/>
    <w:rsid w:val="00672A67"/>
    <w:rsid w:val="00673808"/>
    <w:rsid w:val="006739DD"/>
    <w:rsid w:val="006747EB"/>
    <w:rsid w:val="00674920"/>
    <w:rsid w:val="00675717"/>
    <w:rsid w:val="00675B5E"/>
    <w:rsid w:val="006771C7"/>
    <w:rsid w:val="00677C79"/>
    <w:rsid w:val="006803B8"/>
    <w:rsid w:val="006803DD"/>
    <w:rsid w:val="00682266"/>
    <w:rsid w:val="006836FF"/>
    <w:rsid w:val="00683BC2"/>
    <w:rsid w:val="00683FF4"/>
    <w:rsid w:val="006845CA"/>
    <w:rsid w:val="00684F18"/>
    <w:rsid w:val="00685985"/>
    <w:rsid w:val="00685BDF"/>
    <w:rsid w:val="0068710F"/>
    <w:rsid w:val="0068746F"/>
    <w:rsid w:val="00690345"/>
    <w:rsid w:val="00692701"/>
    <w:rsid w:val="00693858"/>
    <w:rsid w:val="006963DB"/>
    <w:rsid w:val="00696619"/>
    <w:rsid w:val="0069662D"/>
    <w:rsid w:val="00697236"/>
    <w:rsid w:val="0069793E"/>
    <w:rsid w:val="006A1C3F"/>
    <w:rsid w:val="006A258C"/>
    <w:rsid w:val="006A510C"/>
    <w:rsid w:val="006A566A"/>
    <w:rsid w:val="006A5D85"/>
    <w:rsid w:val="006A5E61"/>
    <w:rsid w:val="006A6598"/>
    <w:rsid w:val="006A74ED"/>
    <w:rsid w:val="006B0585"/>
    <w:rsid w:val="006B0C20"/>
    <w:rsid w:val="006B1588"/>
    <w:rsid w:val="006B1F66"/>
    <w:rsid w:val="006B4FAF"/>
    <w:rsid w:val="006B6D57"/>
    <w:rsid w:val="006B6D68"/>
    <w:rsid w:val="006B74C2"/>
    <w:rsid w:val="006C141C"/>
    <w:rsid w:val="006C3483"/>
    <w:rsid w:val="006C5B47"/>
    <w:rsid w:val="006C625A"/>
    <w:rsid w:val="006C68D6"/>
    <w:rsid w:val="006C7C6E"/>
    <w:rsid w:val="006D07F4"/>
    <w:rsid w:val="006D114D"/>
    <w:rsid w:val="006D2054"/>
    <w:rsid w:val="006D42A5"/>
    <w:rsid w:val="006D513F"/>
    <w:rsid w:val="006D5DAF"/>
    <w:rsid w:val="006D63AB"/>
    <w:rsid w:val="006D643B"/>
    <w:rsid w:val="006D6989"/>
    <w:rsid w:val="006D6C8C"/>
    <w:rsid w:val="006E0E7F"/>
    <w:rsid w:val="006E319A"/>
    <w:rsid w:val="006E45FE"/>
    <w:rsid w:val="006E5A99"/>
    <w:rsid w:val="006E6BCB"/>
    <w:rsid w:val="006F102B"/>
    <w:rsid w:val="006F155F"/>
    <w:rsid w:val="006F255B"/>
    <w:rsid w:val="006F34D9"/>
    <w:rsid w:val="006F38FC"/>
    <w:rsid w:val="006F3AF5"/>
    <w:rsid w:val="006F4C67"/>
    <w:rsid w:val="006F4DCB"/>
    <w:rsid w:val="006F5D11"/>
    <w:rsid w:val="006F710D"/>
    <w:rsid w:val="006F749D"/>
    <w:rsid w:val="00702CB1"/>
    <w:rsid w:val="0070513F"/>
    <w:rsid w:val="0070662E"/>
    <w:rsid w:val="00706F8F"/>
    <w:rsid w:val="0071158E"/>
    <w:rsid w:val="007119F1"/>
    <w:rsid w:val="007124E3"/>
    <w:rsid w:val="00712ED4"/>
    <w:rsid w:val="00714878"/>
    <w:rsid w:val="00717AD8"/>
    <w:rsid w:val="00720BDA"/>
    <w:rsid w:val="00720C91"/>
    <w:rsid w:val="00721122"/>
    <w:rsid w:val="007221EE"/>
    <w:rsid w:val="00722ED5"/>
    <w:rsid w:val="00723248"/>
    <w:rsid w:val="0072355A"/>
    <w:rsid w:val="00723C7B"/>
    <w:rsid w:val="00724579"/>
    <w:rsid w:val="00724AC9"/>
    <w:rsid w:val="00724AD2"/>
    <w:rsid w:val="00724D6C"/>
    <w:rsid w:val="0072558F"/>
    <w:rsid w:val="00726FCC"/>
    <w:rsid w:val="00727388"/>
    <w:rsid w:val="00727757"/>
    <w:rsid w:val="007332B5"/>
    <w:rsid w:val="007335CC"/>
    <w:rsid w:val="00734905"/>
    <w:rsid w:val="00734959"/>
    <w:rsid w:val="0073504B"/>
    <w:rsid w:val="00735D84"/>
    <w:rsid w:val="0074130F"/>
    <w:rsid w:val="0074203B"/>
    <w:rsid w:val="0074227E"/>
    <w:rsid w:val="007425E9"/>
    <w:rsid w:val="00742CD0"/>
    <w:rsid w:val="00743626"/>
    <w:rsid w:val="007447F1"/>
    <w:rsid w:val="0074507D"/>
    <w:rsid w:val="00745629"/>
    <w:rsid w:val="007469CF"/>
    <w:rsid w:val="00747E0E"/>
    <w:rsid w:val="0075014D"/>
    <w:rsid w:val="00750D35"/>
    <w:rsid w:val="00750E80"/>
    <w:rsid w:val="00751E76"/>
    <w:rsid w:val="0075220C"/>
    <w:rsid w:val="00752FF3"/>
    <w:rsid w:val="00754382"/>
    <w:rsid w:val="00754915"/>
    <w:rsid w:val="007568D9"/>
    <w:rsid w:val="007573FD"/>
    <w:rsid w:val="007601E6"/>
    <w:rsid w:val="00762763"/>
    <w:rsid w:val="007633B1"/>
    <w:rsid w:val="007635E0"/>
    <w:rsid w:val="00763916"/>
    <w:rsid w:val="0076443A"/>
    <w:rsid w:val="00764FAD"/>
    <w:rsid w:val="00766CA2"/>
    <w:rsid w:val="0076731A"/>
    <w:rsid w:val="00770133"/>
    <w:rsid w:val="0077072C"/>
    <w:rsid w:val="00772EB4"/>
    <w:rsid w:val="007730B9"/>
    <w:rsid w:val="00773FF8"/>
    <w:rsid w:val="00774CAF"/>
    <w:rsid w:val="0077570F"/>
    <w:rsid w:val="00775BB9"/>
    <w:rsid w:val="00776F28"/>
    <w:rsid w:val="007812E9"/>
    <w:rsid w:val="00781FDD"/>
    <w:rsid w:val="0078309F"/>
    <w:rsid w:val="00784E2E"/>
    <w:rsid w:val="0078637B"/>
    <w:rsid w:val="00787D83"/>
    <w:rsid w:val="0079058A"/>
    <w:rsid w:val="00791ABB"/>
    <w:rsid w:val="00792E99"/>
    <w:rsid w:val="0079320F"/>
    <w:rsid w:val="007937D8"/>
    <w:rsid w:val="00795EE5"/>
    <w:rsid w:val="007968AA"/>
    <w:rsid w:val="007A0585"/>
    <w:rsid w:val="007A1194"/>
    <w:rsid w:val="007A1805"/>
    <w:rsid w:val="007A196B"/>
    <w:rsid w:val="007A1A8A"/>
    <w:rsid w:val="007A3719"/>
    <w:rsid w:val="007A4C02"/>
    <w:rsid w:val="007A4DC0"/>
    <w:rsid w:val="007A55C1"/>
    <w:rsid w:val="007A59EE"/>
    <w:rsid w:val="007A7E49"/>
    <w:rsid w:val="007B043F"/>
    <w:rsid w:val="007B0621"/>
    <w:rsid w:val="007B174E"/>
    <w:rsid w:val="007B20E3"/>
    <w:rsid w:val="007B2B7F"/>
    <w:rsid w:val="007B44CB"/>
    <w:rsid w:val="007B526F"/>
    <w:rsid w:val="007B5E72"/>
    <w:rsid w:val="007B6FC5"/>
    <w:rsid w:val="007C065A"/>
    <w:rsid w:val="007C0714"/>
    <w:rsid w:val="007C0CD0"/>
    <w:rsid w:val="007C2570"/>
    <w:rsid w:val="007C328E"/>
    <w:rsid w:val="007C373C"/>
    <w:rsid w:val="007C43CF"/>
    <w:rsid w:val="007C4718"/>
    <w:rsid w:val="007C4C4E"/>
    <w:rsid w:val="007C6081"/>
    <w:rsid w:val="007C7FA9"/>
    <w:rsid w:val="007D0BE5"/>
    <w:rsid w:val="007D1110"/>
    <w:rsid w:val="007D19EB"/>
    <w:rsid w:val="007D1FB6"/>
    <w:rsid w:val="007D30A1"/>
    <w:rsid w:val="007D4A51"/>
    <w:rsid w:val="007D5302"/>
    <w:rsid w:val="007D55E7"/>
    <w:rsid w:val="007D56B5"/>
    <w:rsid w:val="007D5ACF"/>
    <w:rsid w:val="007D6700"/>
    <w:rsid w:val="007D70E1"/>
    <w:rsid w:val="007D7CF6"/>
    <w:rsid w:val="007E09A0"/>
    <w:rsid w:val="007E19E5"/>
    <w:rsid w:val="007E44AA"/>
    <w:rsid w:val="007E47DA"/>
    <w:rsid w:val="007E4800"/>
    <w:rsid w:val="007E5C98"/>
    <w:rsid w:val="007E5D8D"/>
    <w:rsid w:val="007E6490"/>
    <w:rsid w:val="007F009D"/>
    <w:rsid w:val="007F0D9A"/>
    <w:rsid w:val="007F17D2"/>
    <w:rsid w:val="007F1DDA"/>
    <w:rsid w:val="007F2034"/>
    <w:rsid w:val="007F35A0"/>
    <w:rsid w:val="007F3B87"/>
    <w:rsid w:val="007F4C32"/>
    <w:rsid w:val="007F5C5E"/>
    <w:rsid w:val="007F5F75"/>
    <w:rsid w:val="007F6167"/>
    <w:rsid w:val="008003E4"/>
    <w:rsid w:val="00800501"/>
    <w:rsid w:val="00800897"/>
    <w:rsid w:val="00800A40"/>
    <w:rsid w:val="008029B5"/>
    <w:rsid w:val="00804EC0"/>
    <w:rsid w:val="00805BEF"/>
    <w:rsid w:val="00806561"/>
    <w:rsid w:val="008101A8"/>
    <w:rsid w:val="008110B7"/>
    <w:rsid w:val="00811A6C"/>
    <w:rsid w:val="00812B15"/>
    <w:rsid w:val="00812FB2"/>
    <w:rsid w:val="0081437A"/>
    <w:rsid w:val="008146E5"/>
    <w:rsid w:val="0081491D"/>
    <w:rsid w:val="00814B50"/>
    <w:rsid w:val="00815AE9"/>
    <w:rsid w:val="008171D8"/>
    <w:rsid w:val="00817206"/>
    <w:rsid w:val="008175F5"/>
    <w:rsid w:val="00817D9A"/>
    <w:rsid w:val="00820528"/>
    <w:rsid w:val="00822622"/>
    <w:rsid w:val="00824503"/>
    <w:rsid w:val="00824584"/>
    <w:rsid w:val="00825C30"/>
    <w:rsid w:val="00830C87"/>
    <w:rsid w:val="0083296E"/>
    <w:rsid w:val="00832B54"/>
    <w:rsid w:val="00832DE8"/>
    <w:rsid w:val="00834FB4"/>
    <w:rsid w:val="00835257"/>
    <w:rsid w:val="00835AED"/>
    <w:rsid w:val="00835C44"/>
    <w:rsid w:val="00836282"/>
    <w:rsid w:val="008367CE"/>
    <w:rsid w:val="00837419"/>
    <w:rsid w:val="00837DCF"/>
    <w:rsid w:val="00841C26"/>
    <w:rsid w:val="0084209E"/>
    <w:rsid w:val="008422F1"/>
    <w:rsid w:val="00842C9F"/>
    <w:rsid w:val="00842E1E"/>
    <w:rsid w:val="00842F40"/>
    <w:rsid w:val="00843B4F"/>
    <w:rsid w:val="00843C4E"/>
    <w:rsid w:val="00846DB8"/>
    <w:rsid w:val="008471AC"/>
    <w:rsid w:val="0084742A"/>
    <w:rsid w:val="008503DB"/>
    <w:rsid w:val="00850707"/>
    <w:rsid w:val="008514EB"/>
    <w:rsid w:val="0085405B"/>
    <w:rsid w:val="008544E0"/>
    <w:rsid w:val="008546F2"/>
    <w:rsid w:val="00854850"/>
    <w:rsid w:val="00855D1F"/>
    <w:rsid w:val="00856164"/>
    <w:rsid w:val="00856A38"/>
    <w:rsid w:val="008575D3"/>
    <w:rsid w:val="008577D5"/>
    <w:rsid w:val="00857C7F"/>
    <w:rsid w:val="0086364E"/>
    <w:rsid w:val="008658CA"/>
    <w:rsid w:val="008663E2"/>
    <w:rsid w:val="008666F7"/>
    <w:rsid w:val="00867BCC"/>
    <w:rsid w:val="00867ED5"/>
    <w:rsid w:val="0087169F"/>
    <w:rsid w:val="00872F9B"/>
    <w:rsid w:val="00873A9B"/>
    <w:rsid w:val="0087478D"/>
    <w:rsid w:val="00875F35"/>
    <w:rsid w:val="00876386"/>
    <w:rsid w:val="008763FF"/>
    <w:rsid w:val="008766AA"/>
    <w:rsid w:val="00877853"/>
    <w:rsid w:val="00880456"/>
    <w:rsid w:val="008809E7"/>
    <w:rsid w:val="008821E9"/>
    <w:rsid w:val="0088324E"/>
    <w:rsid w:val="0088325F"/>
    <w:rsid w:val="008835EE"/>
    <w:rsid w:val="00884585"/>
    <w:rsid w:val="00884A59"/>
    <w:rsid w:val="00885022"/>
    <w:rsid w:val="00885215"/>
    <w:rsid w:val="0088578E"/>
    <w:rsid w:val="008902DD"/>
    <w:rsid w:val="00890561"/>
    <w:rsid w:val="00891F6C"/>
    <w:rsid w:val="008951BF"/>
    <w:rsid w:val="00895FC6"/>
    <w:rsid w:val="008A06A5"/>
    <w:rsid w:val="008A11A0"/>
    <w:rsid w:val="008A2E8A"/>
    <w:rsid w:val="008A3380"/>
    <w:rsid w:val="008A36C3"/>
    <w:rsid w:val="008A4054"/>
    <w:rsid w:val="008A42FE"/>
    <w:rsid w:val="008A45D2"/>
    <w:rsid w:val="008A4CE7"/>
    <w:rsid w:val="008A4D92"/>
    <w:rsid w:val="008A5ECD"/>
    <w:rsid w:val="008A6DE2"/>
    <w:rsid w:val="008A7176"/>
    <w:rsid w:val="008A78FE"/>
    <w:rsid w:val="008B0441"/>
    <w:rsid w:val="008B4232"/>
    <w:rsid w:val="008B5780"/>
    <w:rsid w:val="008B66FA"/>
    <w:rsid w:val="008B6D1A"/>
    <w:rsid w:val="008B711E"/>
    <w:rsid w:val="008C0925"/>
    <w:rsid w:val="008C0A76"/>
    <w:rsid w:val="008C0EDC"/>
    <w:rsid w:val="008C1ADB"/>
    <w:rsid w:val="008C30D6"/>
    <w:rsid w:val="008C44B7"/>
    <w:rsid w:val="008C4912"/>
    <w:rsid w:val="008C54D0"/>
    <w:rsid w:val="008C5B3C"/>
    <w:rsid w:val="008C6820"/>
    <w:rsid w:val="008C754D"/>
    <w:rsid w:val="008C7CDA"/>
    <w:rsid w:val="008D08D0"/>
    <w:rsid w:val="008D10BE"/>
    <w:rsid w:val="008D3F0F"/>
    <w:rsid w:val="008D4068"/>
    <w:rsid w:val="008D707F"/>
    <w:rsid w:val="008D73AB"/>
    <w:rsid w:val="008D7836"/>
    <w:rsid w:val="008D7B39"/>
    <w:rsid w:val="008E0419"/>
    <w:rsid w:val="008E20D1"/>
    <w:rsid w:val="008E352E"/>
    <w:rsid w:val="008E35BA"/>
    <w:rsid w:val="008E3A79"/>
    <w:rsid w:val="008E4AD8"/>
    <w:rsid w:val="008E4BE9"/>
    <w:rsid w:val="008E5885"/>
    <w:rsid w:val="008E76D0"/>
    <w:rsid w:val="008F141A"/>
    <w:rsid w:val="008F1986"/>
    <w:rsid w:val="008F2D01"/>
    <w:rsid w:val="008F2D8E"/>
    <w:rsid w:val="008F303E"/>
    <w:rsid w:val="008F3168"/>
    <w:rsid w:val="008F3BD7"/>
    <w:rsid w:val="008F510D"/>
    <w:rsid w:val="008F5324"/>
    <w:rsid w:val="008F6290"/>
    <w:rsid w:val="008F698E"/>
    <w:rsid w:val="008F7637"/>
    <w:rsid w:val="008F7E93"/>
    <w:rsid w:val="00901548"/>
    <w:rsid w:val="0090253B"/>
    <w:rsid w:val="009027B9"/>
    <w:rsid w:val="00903282"/>
    <w:rsid w:val="00903698"/>
    <w:rsid w:val="009039C0"/>
    <w:rsid w:val="00904C40"/>
    <w:rsid w:val="0090603F"/>
    <w:rsid w:val="00906D05"/>
    <w:rsid w:val="0091056F"/>
    <w:rsid w:val="00910DD5"/>
    <w:rsid w:val="00912531"/>
    <w:rsid w:val="00914C23"/>
    <w:rsid w:val="00916D58"/>
    <w:rsid w:val="00916F40"/>
    <w:rsid w:val="009177EF"/>
    <w:rsid w:val="00917C3C"/>
    <w:rsid w:val="009205AD"/>
    <w:rsid w:val="00922191"/>
    <w:rsid w:val="00923280"/>
    <w:rsid w:val="00923C6A"/>
    <w:rsid w:val="00924DB4"/>
    <w:rsid w:val="00930FA1"/>
    <w:rsid w:val="009312AF"/>
    <w:rsid w:val="00931475"/>
    <w:rsid w:val="009320AB"/>
    <w:rsid w:val="00932473"/>
    <w:rsid w:val="0093353F"/>
    <w:rsid w:val="0093442F"/>
    <w:rsid w:val="0093491F"/>
    <w:rsid w:val="009359BD"/>
    <w:rsid w:val="00935A4E"/>
    <w:rsid w:val="00935A7F"/>
    <w:rsid w:val="009377A5"/>
    <w:rsid w:val="00937F6B"/>
    <w:rsid w:val="00940062"/>
    <w:rsid w:val="00944E04"/>
    <w:rsid w:val="00946DE9"/>
    <w:rsid w:val="009476E3"/>
    <w:rsid w:val="00947D1A"/>
    <w:rsid w:val="00950AE5"/>
    <w:rsid w:val="009525B1"/>
    <w:rsid w:val="009543A9"/>
    <w:rsid w:val="00954C11"/>
    <w:rsid w:val="009564C9"/>
    <w:rsid w:val="00956E1F"/>
    <w:rsid w:val="009578EA"/>
    <w:rsid w:val="009608E2"/>
    <w:rsid w:val="00960E39"/>
    <w:rsid w:val="00961944"/>
    <w:rsid w:val="00961BAD"/>
    <w:rsid w:val="00962A78"/>
    <w:rsid w:val="009631F6"/>
    <w:rsid w:val="009655EE"/>
    <w:rsid w:val="009656CF"/>
    <w:rsid w:val="009670D2"/>
    <w:rsid w:val="0097076F"/>
    <w:rsid w:val="00970974"/>
    <w:rsid w:val="00970D9A"/>
    <w:rsid w:val="009716CA"/>
    <w:rsid w:val="00971BF0"/>
    <w:rsid w:val="00972B4C"/>
    <w:rsid w:val="0097398A"/>
    <w:rsid w:val="00973E40"/>
    <w:rsid w:val="00977003"/>
    <w:rsid w:val="009777A6"/>
    <w:rsid w:val="00977F69"/>
    <w:rsid w:val="00977FE6"/>
    <w:rsid w:val="00977FF7"/>
    <w:rsid w:val="009825CA"/>
    <w:rsid w:val="00982EBE"/>
    <w:rsid w:val="00983911"/>
    <w:rsid w:val="00983A76"/>
    <w:rsid w:val="00983F33"/>
    <w:rsid w:val="009840F9"/>
    <w:rsid w:val="009847EB"/>
    <w:rsid w:val="00985BE4"/>
    <w:rsid w:val="00986046"/>
    <w:rsid w:val="009924F2"/>
    <w:rsid w:val="0099453B"/>
    <w:rsid w:val="00997E59"/>
    <w:rsid w:val="009A0B68"/>
    <w:rsid w:val="009A1667"/>
    <w:rsid w:val="009A2347"/>
    <w:rsid w:val="009A3951"/>
    <w:rsid w:val="009A3BF5"/>
    <w:rsid w:val="009A3E09"/>
    <w:rsid w:val="009A52FE"/>
    <w:rsid w:val="009A5884"/>
    <w:rsid w:val="009A6A4D"/>
    <w:rsid w:val="009A6BBA"/>
    <w:rsid w:val="009A735C"/>
    <w:rsid w:val="009A77AC"/>
    <w:rsid w:val="009B114E"/>
    <w:rsid w:val="009B39CE"/>
    <w:rsid w:val="009B3D7A"/>
    <w:rsid w:val="009B4E11"/>
    <w:rsid w:val="009B5021"/>
    <w:rsid w:val="009B50AA"/>
    <w:rsid w:val="009B6306"/>
    <w:rsid w:val="009B63A1"/>
    <w:rsid w:val="009B6779"/>
    <w:rsid w:val="009B6ED7"/>
    <w:rsid w:val="009B7750"/>
    <w:rsid w:val="009B79CA"/>
    <w:rsid w:val="009B7A44"/>
    <w:rsid w:val="009B7BE0"/>
    <w:rsid w:val="009C0439"/>
    <w:rsid w:val="009C0E24"/>
    <w:rsid w:val="009C2387"/>
    <w:rsid w:val="009C445C"/>
    <w:rsid w:val="009C601D"/>
    <w:rsid w:val="009C6200"/>
    <w:rsid w:val="009C7E7C"/>
    <w:rsid w:val="009D2419"/>
    <w:rsid w:val="009D2B6F"/>
    <w:rsid w:val="009D4698"/>
    <w:rsid w:val="009D4B54"/>
    <w:rsid w:val="009D7A59"/>
    <w:rsid w:val="009D7B60"/>
    <w:rsid w:val="009E10FD"/>
    <w:rsid w:val="009E2D15"/>
    <w:rsid w:val="009E388A"/>
    <w:rsid w:val="009E495F"/>
    <w:rsid w:val="009E5D1F"/>
    <w:rsid w:val="009E5EF1"/>
    <w:rsid w:val="009E5FDB"/>
    <w:rsid w:val="009E6809"/>
    <w:rsid w:val="009E6DB5"/>
    <w:rsid w:val="009E70C4"/>
    <w:rsid w:val="009F02A5"/>
    <w:rsid w:val="009F04C8"/>
    <w:rsid w:val="009F0672"/>
    <w:rsid w:val="009F1D1C"/>
    <w:rsid w:val="009F3B04"/>
    <w:rsid w:val="009F480A"/>
    <w:rsid w:val="009F50F5"/>
    <w:rsid w:val="009F5272"/>
    <w:rsid w:val="009F5681"/>
    <w:rsid w:val="009F757D"/>
    <w:rsid w:val="00A00281"/>
    <w:rsid w:val="00A00870"/>
    <w:rsid w:val="00A03127"/>
    <w:rsid w:val="00A0390A"/>
    <w:rsid w:val="00A041E3"/>
    <w:rsid w:val="00A0603B"/>
    <w:rsid w:val="00A06A52"/>
    <w:rsid w:val="00A076C8"/>
    <w:rsid w:val="00A07DD5"/>
    <w:rsid w:val="00A10419"/>
    <w:rsid w:val="00A15AFE"/>
    <w:rsid w:val="00A15C06"/>
    <w:rsid w:val="00A15E2F"/>
    <w:rsid w:val="00A175A9"/>
    <w:rsid w:val="00A2256B"/>
    <w:rsid w:val="00A23E7D"/>
    <w:rsid w:val="00A24FB1"/>
    <w:rsid w:val="00A30E86"/>
    <w:rsid w:val="00A311A4"/>
    <w:rsid w:val="00A31351"/>
    <w:rsid w:val="00A314F0"/>
    <w:rsid w:val="00A31AA1"/>
    <w:rsid w:val="00A32049"/>
    <w:rsid w:val="00A3366C"/>
    <w:rsid w:val="00A33923"/>
    <w:rsid w:val="00A3480D"/>
    <w:rsid w:val="00A379F8"/>
    <w:rsid w:val="00A37A6E"/>
    <w:rsid w:val="00A421FC"/>
    <w:rsid w:val="00A4395E"/>
    <w:rsid w:val="00A4468A"/>
    <w:rsid w:val="00A44935"/>
    <w:rsid w:val="00A453FC"/>
    <w:rsid w:val="00A45520"/>
    <w:rsid w:val="00A45A20"/>
    <w:rsid w:val="00A46129"/>
    <w:rsid w:val="00A470B0"/>
    <w:rsid w:val="00A4773F"/>
    <w:rsid w:val="00A47ED0"/>
    <w:rsid w:val="00A50027"/>
    <w:rsid w:val="00A52420"/>
    <w:rsid w:val="00A52AC8"/>
    <w:rsid w:val="00A549D8"/>
    <w:rsid w:val="00A559FE"/>
    <w:rsid w:val="00A600D2"/>
    <w:rsid w:val="00A643CA"/>
    <w:rsid w:val="00A67873"/>
    <w:rsid w:val="00A7075D"/>
    <w:rsid w:val="00A70FFA"/>
    <w:rsid w:val="00A71B51"/>
    <w:rsid w:val="00A71D27"/>
    <w:rsid w:val="00A71EF7"/>
    <w:rsid w:val="00A72C0D"/>
    <w:rsid w:val="00A74982"/>
    <w:rsid w:val="00A74B5D"/>
    <w:rsid w:val="00A7601D"/>
    <w:rsid w:val="00A775CF"/>
    <w:rsid w:val="00A776A0"/>
    <w:rsid w:val="00A80D86"/>
    <w:rsid w:val="00A813D9"/>
    <w:rsid w:val="00A81620"/>
    <w:rsid w:val="00A832CD"/>
    <w:rsid w:val="00A832D3"/>
    <w:rsid w:val="00A83913"/>
    <w:rsid w:val="00A86780"/>
    <w:rsid w:val="00A86AE2"/>
    <w:rsid w:val="00A8709B"/>
    <w:rsid w:val="00A87243"/>
    <w:rsid w:val="00A87708"/>
    <w:rsid w:val="00A913AB"/>
    <w:rsid w:val="00A91691"/>
    <w:rsid w:val="00A92D6C"/>
    <w:rsid w:val="00A92F48"/>
    <w:rsid w:val="00A93DC5"/>
    <w:rsid w:val="00A94256"/>
    <w:rsid w:val="00A95098"/>
    <w:rsid w:val="00A95CB6"/>
    <w:rsid w:val="00A96389"/>
    <w:rsid w:val="00A96561"/>
    <w:rsid w:val="00AA003C"/>
    <w:rsid w:val="00AA0285"/>
    <w:rsid w:val="00AA048E"/>
    <w:rsid w:val="00AA3567"/>
    <w:rsid w:val="00AA50F5"/>
    <w:rsid w:val="00AA69A8"/>
    <w:rsid w:val="00AA6E14"/>
    <w:rsid w:val="00AA7927"/>
    <w:rsid w:val="00AB114F"/>
    <w:rsid w:val="00AB1311"/>
    <w:rsid w:val="00AB16EF"/>
    <w:rsid w:val="00AB1BD6"/>
    <w:rsid w:val="00AB21B9"/>
    <w:rsid w:val="00AB5173"/>
    <w:rsid w:val="00AB6129"/>
    <w:rsid w:val="00AB673A"/>
    <w:rsid w:val="00AB6F2B"/>
    <w:rsid w:val="00AB78BB"/>
    <w:rsid w:val="00AB7B64"/>
    <w:rsid w:val="00AC04C6"/>
    <w:rsid w:val="00AC2CC6"/>
    <w:rsid w:val="00AC2F55"/>
    <w:rsid w:val="00AC336C"/>
    <w:rsid w:val="00AC35AB"/>
    <w:rsid w:val="00AC35F6"/>
    <w:rsid w:val="00AC58FB"/>
    <w:rsid w:val="00AC7CF5"/>
    <w:rsid w:val="00AD0C43"/>
    <w:rsid w:val="00AD0C69"/>
    <w:rsid w:val="00AD0C9E"/>
    <w:rsid w:val="00AD0D4C"/>
    <w:rsid w:val="00AD274C"/>
    <w:rsid w:val="00AD2D64"/>
    <w:rsid w:val="00AD4B58"/>
    <w:rsid w:val="00AD5B79"/>
    <w:rsid w:val="00AD6270"/>
    <w:rsid w:val="00AD6B4B"/>
    <w:rsid w:val="00AE03E8"/>
    <w:rsid w:val="00AE0DEF"/>
    <w:rsid w:val="00AE105C"/>
    <w:rsid w:val="00AE24F3"/>
    <w:rsid w:val="00AE4324"/>
    <w:rsid w:val="00AE43FA"/>
    <w:rsid w:val="00AE5387"/>
    <w:rsid w:val="00AE54CF"/>
    <w:rsid w:val="00AE6EE7"/>
    <w:rsid w:val="00AF04DC"/>
    <w:rsid w:val="00AF0B64"/>
    <w:rsid w:val="00AF0C8B"/>
    <w:rsid w:val="00AF0E15"/>
    <w:rsid w:val="00AF1B70"/>
    <w:rsid w:val="00AF3775"/>
    <w:rsid w:val="00AF3A70"/>
    <w:rsid w:val="00AF3DF0"/>
    <w:rsid w:val="00AF3FC4"/>
    <w:rsid w:val="00B001ED"/>
    <w:rsid w:val="00B0214C"/>
    <w:rsid w:val="00B036E6"/>
    <w:rsid w:val="00B03A75"/>
    <w:rsid w:val="00B040D0"/>
    <w:rsid w:val="00B04545"/>
    <w:rsid w:val="00B06179"/>
    <w:rsid w:val="00B06829"/>
    <w:rsid w:val="00B072BD"/>
    <w:rsid w:val="00B10001"/>
    <w:rsid w:val="00B11F54"/>
    <w:rsid w:val="00B1240B"/>
    <w:rsid w:val="00B12468"/>
    <w:rsid w:val="00B13137"/>
    <w:rsid w:val="00B13F49"/>
    <w:rsid w:val="00B143E5"/>
    <w:rsid w:val="00B147C4"/>
    <w:rsid w:val="00B14CCA"/>
    <w:rsid w:val="00B14E28"/>
    <w:rsid w:val="00B15524"/>
    <w:rsid w:val="00B15B01"/>
    <w:rsid w:val="00B16527"/>
    <w:rsid w:val="00B1784D"/>
    <w:rsid w:val="00B17CA5"/>
    <w:rsid w:val="00B17D1A"/>
    <w:rsid w:val="00B2083E"/>
    <w:rsid w:val="00B217ED"/>
    <w:rsid w:val="00B22660"/>
    <w:rsid w:val="00B22CAD"/>
    <w:rsid w:val="00B22FF6"/>
    <w:rsid w:val="00B2308E"/>
    <w:rsid w:val="00B23856"/>
    <w:rsid w:val="00B2449E"/>
    <w:rsid w:val="00B26CAB"/>
    <w:rsid w:val="00B27EF2"/>
    <w:rsid w:val="00B3007D"/>
    <w:rsid w:val="00B30329"/>
    <w:rsid w:val="00B314D3"/>
    <w:rsid w:val="00B32CFC"/>
    <w:rsid w:val="00B332E3"/>
    <w:rsid w:val="00B40417"/>
    <w:rsid w:val="00B4154F"/>
    <w:rsid w:val="00B419C2"/>
    <w:rsid w:val="00B42926"/>
    <w:rsid w:val="00B42E6D"/>
    <w:rsid w:val="00B43E0C"/>
    <w:rsid w:val="00B442F5"/>
    <w:rsid w:val="00B45DEC"/>
    <w:rsid w:val="00B47663"/>
    <w:rsid w:val="00B4774F"/>
    <w:rsid w:val="00B53400"/>
    <w:rsid w:val="00B55833"/>
    <w:rsid w:val="00B55AF9"/>
    <w:rsid w:val="00B55F25"/>
    <w:rsid w:val="00B566FD"/>
    <w:rsid w:val="00B56CBC"/>
    <w:rsid w:val="00B573A1"/>
    <w:rsid w:val="00B63DC0"/>
    <w:rsid w:val="00B64AC9"/>
    <w:rsid w:val="00B65568"/>
    <w:rsid w:val="00B668F3"/>
    <w:rsid w:val="00B66F0C"/>
    <w:rsid w:val="00B7087C"/>
    <w:rsid w:val="00B73009"/>
    <w:rsid w:val="00B8188E"/>
    <w:rsid w:val="00B82F2D"/>
    <w:rsid w:val="00B8301F"/>
    <w:rsid w:val="00B83B63"/>
    <w:rsid w:val="00B84E6D"/>
    <w:rsid w:val="00B84F0C"/>
    <w:rsid w:val="00B84F2E"/>
    <w:rsid w:val="00B85004"/>
    <w:rsid w:val="00B85819"/>
    <w:rsid w:val="00B85AEC"/>
    <w:rsid w:val="00B9015D"/>
    <w:rsid w:val="00B902D4"/>
    <w:rsid w:val="00B90C81"/>
    <w:rsid w:val="00B91479"/>
    <w:rsid w:val="00B9214A"/>
    <w:rsid w:val="00B9326B"/>
    <w:rsid w:val="00B9343C"/>
    <w:rsid w:val="00B9498F"/>
    <w:rsid w:val="00B955D6"/>
    <w:rsid w:val="00B963CD"/>
    <w:rsid w:val="00B97368"/>
    <w:rsid w:val="00B97DFC"/>
    <w:rsid w:val="00BA0C53"/>
    <w:rsid w:val="00BA172E"/>
    <w:rsid w:val="00BA1A51"/>
    <w:rsid w:val="00BA24F4"/>
    <w:rsid w:val="00BA2B9A"/>
    <w:rsid w:val="00BA50E6"/>
    <w:rsid w:val="00BA56DF"/>
    <w:rsid w:val="00BA5B37"/>
    <w:rsid w:val="00BA5CD2"/>
    <w:rsid w:val="00BA5FFD"/>
    <w:rsid w:val="00BA6606"/>
    <w:rsid w:val="00BA70C5"/>
    <w:rsid w:val="00BA715C"/>
    <w:rsid w:val="00BB2249"/>
    <w:rsid w:val="00BB2C0C"/>
    <w:rsid w:val="00BB377B"/>
    <w:rsid w:val="00BB3786"/>
    <w:rsid w:val="00BB3E11"/>
    <w:rsid w:val="00BB66B2"/>
    <w:rsid w:val="00BC02DE"/>
    <w:rsid w:val="00BC030C"/>
    <w:rsid w:val="00BC0ADB"/>
    <w:rsid w:val="00BC3B3B"/>
    <w:rsid w:val="00BC4444"/>
    <w:rsid w:val="00BD14D2"/>
    <w:rsid w:val="00BD3126"/>
    <w:rsid w:val="00BD4AA3"/>
    <w:rsid w:val="00BD5994"/>
    <w:rsid w:val="00BD5A01"/>
    <w:rsid w:val="00BD656D"/>
    <w:rsid w:val="00BD6611"/>
    <w:rsid w:val="00BD6A35"/>
    <w:rsid w:val="00BD6EFA"/>
    <w:rsid w:val="00BD7345"/>
    <w:rsid w:val="00BD7D18"/>
    <w:rsid w:val="00BE0541"/>
    <w:rsid w:val="00BE0CEC"/>
    <w:rsid w:val="00BE57D2"/>
    <w:rsid w:val="00BE6E68"/>
    <w:rsid w:val="00BE6FCD"/>
    <w:rsid w:val="00BF0D21"/>
    <w:rsid w:val="00BF0FB4"/>
    <w:rsid w:val="00BF11E0"/>
    <w:rsid w:val="00BF2A95"/>
    <w:rsid w:val="00BF4338"/>
    <w:rsid w:val="00BF5783"/>
    <w:rsid w:val="00BF7E1F"/>
    <w:rsid w:val="00C01A3D"/>
    <w:rsid w:val="00C01C47"/>
    <w:rsid w:val="00C03368"/>
    <w:rsid w:val="00C03A61"/>
    <w:rsid w:val="00C065C1"/>
    <w:rsid w:val="00C10B0D"/>
    <w:rsid w:val="00C10E31"/>
    <w:rsid w:val="00C114F8"/>
    <w:rsid w:val="00C126E4"/>
    <w:rsid w:val="00C12ADE"/>
    <w:rsid w:val="00C1335F"/>
    <w:rsid w:val="00C13448"/>
    <w:rsid w:val="00C14303"/>
    <w:rsid w:val="00C15D07"/>
    <w:rsid w:val="00C2074F"/>
    <w:rsid w:val="00C20B9A"/>
    <w:rsid w:val="00C21FCD"/>
    <w:rsid w:val="00C23AA7"/>
    <w:rsid w:val="00C25490"/>
    <w:rsid w:val="00C25534"/>
    <w:rsid w:val="00C324F4"/>
    <w:rsid w:val="00C3264C"/>
    <w:rsid w:val="00C33761"/>
    <w:rsid w:val="00C35403"/>
    <w:rsid w:val="00C355D8"/>
    <w:rsid w:val="00C357E4"/>
    <w:rsid w:val="00C359AA"/>
    <w:rsid w:val="00C37343"/>
    <w:rsid w:val="00C4266B"/>
    <w:rsid w:val="00C42A3D"/>
    <w:rsid w:val="00C43319"/>
    <w:rsid w:val="00C442C3"/>
    <w:rsid w:val="00C449FA"/>
    <w:rsid w:val="00C45445"/>
    <w:rsid w:val="00C461A8"/>
    <w:rsid w:val="00C51E43"/>
    <w:rsid w:val="00C563AD"/>
    <w:rsid w:val="00C57A53"/>
    <w:rsid w:val="00C57CE6"/>
    <w:rsid w:val="00C60835"/>
    <w:rsid w:val="00C6114D"/>
    <w:rsid w:val="00C61C20"/>
    <w:rsid w:val="00C64281"/>
    <w:rsid w:val="00C64ECA"/>
    <w:rsid w:val="00C650C6"/>
    <w:rsid w:val="00C662AC"/>
    <w:rsid w:val="00C72021"/>
    <w:rsid w:val="00C73432"/>
    <w:rsid w:val="00C735B2"/>
    <w:rsid w:val="00C7418B"/>
    <w:rsid w:val="00C75039"/>
    <w:rsid w:val="00C7569B"/>
    <w:rsid w:val="00C77D48"/>
    <w:rsid w:val="00C8039D"/>
    <w:rsid w:val="00C809FE"/>
    <w:rsid w:val="00C810C1"/>
    <w:rsid w:val="00C812F7"/>
    <w:rsid w:val="00C83C9E"/>
    <w:rsid w:val="00C85779"/>
    <w:rsid w:val="00C85924"/>
    <w:rsid w:val="00C85944"/>
    <w:rsid w:val="00C85CB3"/>
    <w:rsid w:val="00C87C1F"/>
    <w:rsid w:val="00C90C38"/>
    <w:rsid w:val="00C920D6"/>
    <w:rsid w:val="00C94F07"/>
    <w:rsid w:val="00C95927"/>
    <w:rsid w:val="00C95F4D"/>
    <w:rsid w:val="00C960BB"/>
    <w:rsid w:val="00C97E3C"/>
    <w:rsid w:val="00CA1403"/>
    <w:rsid w:val="00CA2C92"/>
    <w:rsid w:val="00CA3E34"/>
    <w:rsid w:val="00CA4130"/>
    <w:rsid w:val="00CA489B"/>
    <w:rsid w:val="00CA60A6"/>
    <w:rsid w:val="00CA71E0"/>
    <w:rsid w:val="00CA7405"/>
    <w:rsid w:val="00CA78D5"/>
    <w:rsid w:val="00CA78E7"/>
    <w:rsid w:val="00CB1EFA"/>
    <w:rsid w:val="00CB21CE"/>
    <w:rsid w:val="00CB31EA"/>
    <w:rsid w:val="00CB6E4B"/>
    <w:rsid w:val="00CC23E3"/>
    <w:rsid w:val="00CC2AB4"/>
    <w:rsid w:val="00CC2DBD"/>
    <w:rsid w:val="00CC47CD"/>
    <w:rsid w:val="00CC4C2A"/>
    <w:rsid w:val="00CC5219"/>
    <w:rsid w:val="00CC6430"/>
    <w:rsid w:val="00CC77BB"/>
    <w:rsid w:val="00CD1C93"/>
    <w:rsid w:val="00CD35C3"/>
    <w:rsid w:val="00CD47A4"/>
    <w:rsid w:val="00CD5F85"/>
    <w:rsid w:val="00CD6E4B"/>
    <w:rsid w:val="00CD6F67"/>
    <w:rsid w:val="00CD7ED8"/>
    <w:rsid w:val="00CE0A3E"/>
    <w:rsid w:val="00CE207C"/>
    <w:rsid w:val="00CE294B"/>
    <w:rsid w:val="00CE3806"/>
    <w:rsid w:val="00CE3EE5"/>
    <w:rsid w:val="00CE45E4"/>
    <w:rsid w:val="00CE733B"/>
    <w:rsid w:val="00CE7F75"/>
    <w:rsid w:val="00CF1EC1"/>
    <w:rsid w:val="00CF2C26"/>
    <w:rsid w:val="00CF3C2B"/>
    <w:rsid w:val="00CF48D9"/>
    <w:rsid w:val="00CF528E"/>
    <w:rsid w:val="00CF5431"/>
    <w:rsid w:val="00CF577F"/>
    <w:rsid w:val="00CF5ED1"/>
    <w:rsid w:val="00CF6083"/>
    <w:rsid w:val="00CF64FA"/>
    <w:rsid w:val="00D008D9"/>
    <w:rsid w:val="00D012B7"/>
    <w:rsid w:val="00D0152A"/>
    <w:rsid w:val="00D03A14"/>
    <w:rsid w:val="00D03ED8"/>
    <w:rsid w:val="00D05E8E"/>
    <w:rsid w:val="00D06D22"/>
    <w:rsid w:val="00D07CD0"/>
    <w:rsid w:val="00D10215"/>
    <w:rsid w:val="00D105AC"/>
    <w:rsid w:val="00D11657"/>
    <w:rsid w:val="00D118C2"/>
    <w:rsid w:val="00D13587"/>
    <w:rsid w:val="00D137B4"/>
    <w:rsid w:val="00D13841"/>
    <w:rsid w:val="00D14B36"/>
    <w:rsid w:val="00D1520E"/>
    <w:rsid w:val="00D15BC0"/>
    <w:rsid w:val="00D16CE9"/>
    <w:rsid w:val="00D17709"/>
    <w:rsid w:val="00D2022E"/>
    <w:rsid w:val="00D20BDC"/>
    <w:rsid w:val="00D21A2A"/>
    <w:rsid w:val="00D2339F"/>
    <w:rsid w:val="00D24C1C"/>
    <w:rsid w:val="00D24F95"/>
    <w:rsid w:val="00D250D0"/>
    <w:rsid w:val="00D252A4"/>
    <w:rsid w:val="00D25C94"/>
    <w:rsid w:val="00D271D6"/>
    <w:rsid w:val="00D278AB"/>
    <w:rsid w:val="00D27F75"/>
    <w:rsid w:val="00D33AA3"/>
    <w:rsid w:val="00D34990"/>
    <w:rsid w:val="00D35B7F"/>
    <w:rsid w:val="00D369C9"/>
    <w:rsid w:val="00D40DE4"/>
    <w:rsid w:val="00D4104E"/>
    <w:rsid w:val="00D424AA"/>
    <w:rsid w:val="00D429AA"/>
    <w:rsid w:val="00D47354"/>
    <w:rsid w:val="00D47B2A"/>
    <w:rsid w:val="00D52DDE"/>
    <w:rsid w:val="00D537A0"/>
    <w:rsid w:val="00D53E9F"/>
    <w:rsid w:val="00D54A1A"/>
    <w:rsid w:val="00D558D5"/>
    <w:rsid w:val="00D56574"/>
    <w:rsid w:val="00D56D65"/>
    <w:rsid w:val="00D601B6"/>
    <w:rsid w:val="00D61F5F"/>
    <w:rsid w:val="00D65149"/>
    <w:rsid w:val="00D65774"/>
    <w:rsid w:val="00D6674D"/>
    <w:rsid w:val="00D71177"/>
    <w:rsid w:val="00D71492"/>
    <w:rsid w:val="00D71B69"/>
    <w:rsid w:val="00D721AC"/>
    <w:rsid w:val="00D72DEA"/>
    <w:rsid w:val="00D7480E"/>
    <w:rsid w:val="00D74C64"/>
    <w:rsid w:val="00D74C95"/>
    <w:rsid w:val="00D75F15"/>
    <w:rsid w:val="00D762D4"/>
    <w:rsid w:val="00D76509"/>
    <w:rsid w:val="00D7734E"/>
    <w:rsid w:val="00D80AF6"/>
    <w:rsid w:val="00D80D2F"/>
    <w:rsid w:val="00D810A2"/>
    <w:rsid w:val="00D814A0"/>
    <w:rsid w:val="00D81992"/>
    <w:rsid w:val="00D8245F"/>
    <w:rsid w:val="00D84133"/>
    <w:rsid w:val="00D9001A"/>
    <w:rsid w:val="00D927A7"/>
    <w:rsid w:val="00D92D6C"/>
    <w:rsid w:val="00D93D53"/>
    <w:rsid w:val="00D94172"/>
    <w:rsid w:val="00D95DFB"/>
    <w:rsid w:val="00D96686"/>
    <w:rsid w:val="00D96C32"/>
    <w:rsid w:val="00D97088"/>
    <w:rsid w:val="00D97536"/>
    <w:rsid w:val="00DA1814"/>
    <w:rsid w:val="00DA1C3C"/>
    <w:rsid w:val="00DA27E2"/>
    <w:rsid w:val="00DA2B98"/>
    <w:rsid w:val="00DA31C7"/>
    <w:rsid w:val="00DA4825"/>
    <w:rsid w:val="00DA48CE"/>
    <w:rsid w:val="00DA4A30"/>
    <w:rsid w:val="00DA607B"/>
    <w:rsid w:val="00DA7549"/>
    <w:rsid w:val="00DB13B9"/>
    <w:rsid w:val="00DB33D3"/>
    <w:rsid w:val="00DB34CF"/>
    <w:rsid w:val="00DB375F"/>
    <w:rsid w:val="00DB4057"/>
    <w:rsid w:val="00DB5327"/>
    <w:rsid w:val="00DB74AB"/>
    <w:rsid w:val="00DC02EF"/>
    <w:rsid w:val="00DC1841"/>
    <w:rsid w:val="00DC3B5B"/>
    <w:rsid w:val="00DC3FE2"/>
    <w:rsid w:val="00DC45D7"/>
    <w:rsid w:val="00DC6DBE"/>
    <w:rsid w:val="00DC6FA4"/>
    <w:rsid w:val="00DD0179"/>
    <w:rsid w:val="00DD423F"/>
    <w:rsid w:val="00DD4756"/>
    <w:rsid w:val="00DD4E13"/>
    <w:rsid w:val="00DD5DC5"/>
    <w:rsid w:val="00DD719E"/>
    <w:rsid w:val="00DD79E2"/>
    <w:rsid w:val="00DE0D47"/>
    <w:rsid w:val="00DE2DFE"/>
    <w:rsid w:val="00DE322E"/>
    <w:rsid w:val="00DE5511"/>
    <w:rsid w:val="00DE6A28"/>
    <w:rsid w:val="00DE778C"/>
    <w:rsid w:val="00DF03CE"/>
    <w:rsid w:val="00DF11E6"/>
    <w:rsid w:val="00DF1247"/>
    <w:rsid w:val="00DF2E88"/>
    <w:rsid w:val="00DF3730"/>
    <w:rsid w:val="00DF4522"/>
    <w:rsid w:val="00DF52D8"/>
    <w:rsid w:val="00DF5F8F"/>
    <w:rsid w:val="00DF6305"/>
    <w:rsid w:val="00DF67BA"/>
    <w:rsid w:val="00DF7432"/>
    <w:rsid w:val="00DF7985"/>
    <w:rsid w:val="00E00B27"/>
    <w:rsid w:val="00E01061"/>
    <w:rsid w:val="00E01F19"/>
    <w:rsid w:val="00E02CDA"/>
    <w:rsid w:val="00E03952"/>
    <w:rsid w:val="00E05BF6"/>
    <w:rsid w:val="00E07406"/>
    <w:rsid w:val="00E1017C"/>
    <w:rsid w:val="00E10198"/>
    <w:rsid w:val="00E10715"/>
    <w:rsid w:val="00E11913"/>
    <w:rsid w:val="00E124BF"/>
    <w:rsid w:val="00E124FB"/>
    <w:rsid w:val="00E126AE"/>
    <w:rsid w:val="00E13053"/>
    <w:rsid w:val="00E13214"/>
    <w:rsid w:val="00E14A24"/>
    <w:rsid w:val="00E15D6E"/>
    <w:rsid w:val="00E15E00"/>
    <w:rsid w:val="00E16BA8"/>
    <w:rsid w:val="00E17A32"/>
    <w:rsid w:val="00E17BBC"/>
    <w:rsid w:val="00E20205"/>
    <w:rsid w:val="00E21084"/>
    <w:rsid w:val="00E21B2F"/>
    <w:rsid w:val="00E21B70"/>
    <w:rsid w:val="00E22AE2"/>
    <w:rsid w:val="00E22DBF"/>
    <w:rsid w:val="00E233E0"/>
    <w:rsid w:val="00E2359B"/>
    <w:rsid w:val="00E23761"/>
    <w:rsid w:val="00E24964"/>
    <w:rsid w:val="00E3119B"/>
    <w:rsid w:val="00E3149C"/>
    <w:rsid w:val="00E31555"/>
    <w:rsid w:val="00E31AD2"/>
    <w:rsid w:val="00E32D8E"/>
    <w:rsid w:val="00E35C72"/>
    <w:rsid w:val="00E368B5"/>
    <w:rsid w:val="00E36EA9"/>
    <w:rsid w:val="00E37883"/>
    <w:rsid w:val="00E40A37"/>
    <w:rsid w:val="00E40B71"/>
    <w:rsid w:val="00E4149A"/>
    <w:rsid w:val="00E41679"/>
    <w:rsid w:val="00E42D2E"/>
    <w:rsid w:val="00E4308D"/>
    <w:rsid w:val="00E444C0"/>
    <w:rsid w:val="00E44600"/>
    <w:rsid w:val="00E47985"/>
    <w:rsid w:val="00E551C9"/>
    <w:rsid w:val="00E56808"/>
    <w:rsid w:val="00E56AB4"/>
    <w:rsid w:val="00E576AE"/>
    <w:rsid w:val="00E6106B"/>
    <w:rsid w:val="00E620F9"/>
    <w:rsid w:val="00E62601"/>
    <w:rsid w:val="00E63783"/>
    <w:rsid w:val="00E63ABD"/>
    <w:rsid w:val="00E63C25"/>
    <w:rsid w:val="00E64832"/>
    <w:rsid w:val="00E6504E"/>
    <w:rsid w:val="00E67359"/>
    <w:rsid w:val="00E67B08"/>
    <w:rsid w:val="00E709B8"/>
    <w:rsid w:val="00E71F80"/>
    <w:rsid w:val="00E746A8"/>
    <w:rsid w:val="00E75129"/>
    <w:rsid w:val="00E7651E"/>
    <w:rsid w:val="00E76CDB"/>
    <w:rsid w:val="00E81E8E"/>
    <w:rsid w:val="00E81EE3"/>
    <w:rsid w:val="00E82CF2"/>
    <w:rsid w:val="00E842E7"/>
    <w:rsid w:val="00E84872"/>
    <w:rsid w:val="00E8501B"/>
    <w:rsid w:val="00E85044"/>
    <w:rsid w:val="00E8510F"/>
    <w:rsid w:val="00E8569B"/>
    <w:rsid w:val="00E85ADD"/>
    <w:rsid w:val="00E9027B"/>
    <w:rsid w:val="00E90EE2"/>
    <w:rsid w:val="00E91B48"/>
    <w:rsid w:val="00E92818"/>
    <w:rsid w:val="00E941C0"/>
    <w:rsid w:val="00E94240"/>
    <w:rsid w:val="00E94966"/>
    <w:rsid w:val="00E95275"/>
    <w:rsid w:val="00E957AE"/>
    <w:rsid w:val="00E95841"/>
    <w:rsid w:val="00E95F4E"/>
    <w:rsid w:val="00E968AC"/>
    <w:rsid w:val="00E96E55"/>
    <w:rsid w:val="00E96E64"/>
    <w:rsid w:val="00E96F48"/>
    <w:rsid w:val="00E97329"/>
    <w:rsid w:val="00EA01E4"/>
    <w:rsid w:val="00EA0706"/>
    <w:rsid w:val="00EA0B66"/>
    <w:rsid w:val="00EA2912"/>
    <w:rsid w:val="00EA323B"/>
    <w:rsid w:val="00EA55D2"/>
    <w:rsid w:val="00EA5751"/>
    <w:rsid w:val="00EA67A7"/>
    <w:rsid w:val="00EA7900"/>
    <w:rsid w:val="00EB0B68"/>
    <w:rsid w:val="00EB120B"/>
    <w:rsid w:val="00EB2ED5"/>
    <w:rsid w:val="00EB5000"/>
    <w:rsid w:val="00EB6158"/>
    <w:rsid w:val="00EB6DFA"/>
    <w:rsid w:val="00EB7435"/>
    <w:rsid w:val="00EB7973"/>
    <w:rsid w:val="00EC57F4"/>
    <w:rsid w:val="00EC5F2F"/>
    <w:rsid w:val="00EC71A9"/>
    <w:rsid w:val="00ED0253"/>
    <w:rsid w:val="00ED0297"/>
    <w:rsid w:val="00ED137D"/>
    <w:rsid w:val="00ED26C3"/>
    <w:rsid w:val="00ED2918"/>
    <w:rsid w:val="00ED392B"/>
    <w:rsid w:val="00ED45AE"/>
    <w:rsid w:val="00ED498B"/>
    <w:rsid w:val="00ED4EB5"/>
    <w:rsid w:val="00ED5CA7"/>
    <w:rsid w:val="00ED777A"/>
    <w:rsid w:val="00ED78DE"/>
    <w:rsid w:val="00EE06CE"/>
    <w:rsid w:val="00EE2857"/>
    <w:rsid w:val="00EE4A25"/>
    <w:rsid w:val="00EF2F0A"/>
    <w:rsid w:val="00EF401B"/>
    <w:rsid w:val="00EF57E0"/>
    <w:rsid w:val="00EF7034"/>
    <w:rsid w:val="00F002AE"/>
    <w:rsid w:val="00F01F88"/>
    <w:rsid w:val="00F03806"/>
    <w:rsid w:val="00F03ACF"/>
    <w:rsid w:val="00F03E56"/>
    <w:rsid w:val="00F044A4"/>
    <w:rsid w:val="00F046B0"/>
    <w:rsid w:val="00F0589C"/>
    <w:rsid w:val="00F067A4"/>
    <w:rsid w:val="00F06889"/>
    <w:rsid w:val="00F072FA"/>
    <w:rsid w:val="00F078D2"/>
    <w:rsid w:val="00F11572"/>
    <w:rsid w:val="00F11CD9"/>
    <w:rsid w:val="00F127B0"/>
    <w:rsid w:val="00F1299B"/>
    <w:rsid w:val="00F12A44"/>
    <w:rsid w:val="00F145AE"/>
    <w:rsid w:val="00F14DA4"/>
    <w:rsid w:val="00F1527D"/>
    <w:rsid w:val="00F15C13"/>
    <w:rsid w:val="00F202CA"/>
    <w:rsid w:val="00F20DFB"/>
    <w:rsid w:val="00F2135B"/>
    <w:rsid w:val="00F223E7"/>
    <w:rsid w:val="00F2392A"/>
    <w:rsid w:val="00F242C5"/>
    <w:rsid w:val="00F24F9A"/>
    <w:rsid w:val="00F25577"/>
    <w:rsid w:val="00F27CFD"/>
    <w:rsid w:val="00F304D5"/>
    <w:rsid w:val="00F31DE7"/>
    <w:rsid w:val="00F3233C"/>
    <w:rsid w:val="00F32593"/>
    <w:rsid w:val="00F32EC3"/>
    <w:rsid w:val="00F332CB"/>
    <w:rsid w:val="00F33D42"/>
    <w:rsid w:val="00F33E04"/>
    <w:rsid w:val="00F34E00"/>
    <w:rsid w:val="00F40965"/>
    <w:rsid w:val="00F42A09"/>
    <w:rsid w:val="00F4329B"/>
    <w:rsid w:val="00F44C7A"/>
    <w:rsid w:val="00F450A9"/>
    <w:rsid w:val="00F45939"/>
    <w:rsid w:val="00F45BA3"/>
    <w:rsid w:val="00F469C6"/>
    <w:rsid w:val="00F46F2C"/>
    <w:rsid w:val="00F47A22"/>
    <w:rsid w:val="00F50330"/>
    <w:rsid w:val="00F51819"/>
    <w:rsid w:val="00F5298F"/>
    <w:rsid w:val="00F5306B"/>
    <w:rsid w:val="00F535D0"/>
    <w:rsid w:val="00F54B0C"/>
    <w:rsid w:val="00F563E8"/>
    <w:rsid w:val="00F56800"/>
    <w:rsid w:val="00F609E2"/>
    <w:rsid w:val="00F60DDF"/>
    <w:rsid w:val="00F61AFD"/>
    <w:rsid w:val="00F62526"/>
    <w:rsid w:val="00F628BC"/>
    <w:rsid w:val="00F62A10"/>
    <w:rsid w:val="00F63E8D"/>
    <w:rsid w:val="00F63EA2"/>
    <w:rsid w:val="00F63F95"/>
    <w:rsid w:val="00F652F0"/>
    <w:rsid w:val="00F661DD"/>
    <w:rsid w:val="00F66644"/>
    <w:rsid w:val="00F66732"/>
    <w:rsid w:val="00F67BD5"/>
    <w:rsid w:val="00F704C7"/>
    <w:rsid w:val="00F722D6"/>
    <w:rsid w:val="00F74757"/>
    <w:rsid w:val="00F7523B"/>
    <w:rsid w:val="00F7588F"/>
    <w:rsid w:val="00F759D1"/>
    <w:rsid w:val="00F77D39"/>
    <w:rsid w:val="00F80CBE"/>
    <w:rsid w:val="00F83A0B"/>
    <w:rsid w:val="00F84812"/>
    <w:rsid w:val="00F861E7"/>
    <w:rsid w:val="00F86769"/>
    <w:rsid w:val="00F86778"/>
    <w:rsid w:val="00F86F26"/>
    <w:rsid w:val="00F87A8B"/>
    <w:rsid w:val="00F91BE2"/>
    <w:rsid w:val="00F91CB0"/>
    <w:rsid w:val="00F93A53"/>
    <w:rsid w:val="00F93BDF"/>
    <w:rsid w:val="00F959F2"/>
    <w:rsid w:val="00F964F7"/>
    <w:rsid w:val="00F966B3"/>
    <w:rsid w:val="00F967CA"/>
    <w:rsid w:val="00FA10DD"/>
    <w:rsid w:val="00FA5440"/>
    <w:rsid w:val="00FA5598"/>
    <w:rsid w:val="00FA66C0"/>
    <w:rsid w:val="00FA6F60"/>
    <w:rsid w:val="00FA7BEB"/>
    <w:rsid w:val="00FB0509"/>
    <w:rsid w:val="00FB083A"/>
    <w:rsid w:val="00FB116D"/>
    <w:rsid w:val="00FB139F"/>
    <w:rsid w:val="00FB19D8"/>
    <w:rsid w:val="00FB1D81"/>
    <w:rsid w:val="00FB203B"/>
    <w:rsid w:val="00FB3FBD"/>
    <w:rsid w:val="00FB58E9"/>
    <w:rsid w:val="00FC02EA"/>
    <w:rsid w:val="00FC0919"/>
    <w:rsid w:val="00FC0939"/>
    <w:rsid w:val="00FC1234"/>
    <w:rsid w:val="00FC26B0"/>
    <w:rsid w:val="00FC33BE"/>
    <w:rsid w:val="00FC36A0"/>
    <w:rsid w:val="00FC3A49"/>
    <w:rsid w:val="00FC5956"/>
    <w:rsid w:val="00FC5AAF"/>
    <w:rsid w:val="00FD1641"/>
    <w:rsid w:val="00FD1CB6"/>
    <w:rsid w:val="00FD3369"/>
    <w:rsid w:val="00FD38FA"/>
    <w:rsid w:val="00FD42FE"/>
    <w:rsid w:val="00FD4747"/>
    <w:rsid w:val="00FD4A8D"/>
    <w:rsid w:val="00FD5BBD"/>
    <w:rsid w:val="00FD6A69"/>
    <w:rsid w:val="00FD6D6E"/>
    <w:rsid w:val="00FD788F"/>
    <w:rsid w:val="00FE1E48"/>
    <w:rsid w:val="00FE2509"/>
    <w:rsid w:val="00FE2F0D"/>
    <w:rsid w:val="00FE3189"/>
    <w:rsid w:val="00FE34FC"/>
    <w:rsid w:val="00FE3FC8"/>
    <w:rsid w:val="00FE544E"/>
    <w:rsid w:val="00FE555F"/>
    <w:rsid w:val="00FF1BB2"/>
    <w:rsid w:val="00FF1D1B"/>
    <w:rsid w:val="00FF442E"/>
    <w:rsid w:val="00FF4977"/>
    <w:rsid w:val="00FF6919"/>
    <w:rsid w:val="0745D6E9"/>
    <w:rsid w:val="0864D696"/>
    <w:rsid w:val="18B58072"/>
    <w:rsid w:val="6CEE46F3"/>
    <w:rsid w:val="792483D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D528A"/>
  <w15:chartTrackingRefBased/>
  <w15:docId w15:val="{4039BE10-C132-4C62-ADBB-4B6C1E1E6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CDD"/>
    <w:pPr>
      <w:spacing w:after="200" w:line="276" w:lineRule="auto"/>
    </w:pPr>
    <w:rPr>
      <w:rFonts w:ascii="Calibri" w:eastAsia="Calibri" w:hAnsi="Calibri" w:cs="Times New Roman"/>
      <w:kern w:val="0"/>
      <w:lang w:val="es-ES_tradnl"/>
      <w14:ligatures w14:val="none"/>
    </w:rPr>
  </w:style>
  <w:style w:type="paragraph" w:styleId="Ttulo1">
    <w:name w:val="heading 1"/>
    <w:basedOn w:val="Normal"/>
    <w:next w:val="Normal"/>
    <w:link w:val="Ttulo1Car"/>
    <w:uiPriority w:val="9"/>
    <w:qFormat/>
    <w:rsid w:val="00D40D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D40D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40DE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40DE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40DE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40DE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40DE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40DE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40DE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0DE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D40DE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40DE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40DE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40DE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40DE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40DE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40DE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40DE4"/>
    <w:rPr>
      <w:rFonts w:eastAsiaTheme="majorEastAsia" w:cstheme="majorBidi"/>
      <w:color w:val="272727" w:themeColor="text1" w:themeTint="D8"/>
    </w:rPr>
  </w:style>
  <w:style w:type="paragraph" w:styleId="Ttulo">
    <w:name w:val="Title"/>
    <w:basedOn w:val="Normal"/>
    <w:next w:val="Normal"/>
    <w:link w:val="TtuloCar"/>
    <w:uiPriority w:val="10"/>
    <w:qFormat/>
    <w:rsid w:val="00D40D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40DE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40DE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40DE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40DE4"/>
    <w:pPr>
      <w:spacing w:before="160"/>
      <w:jc w:val="center"/>
    </w:pPr>
    <w:rPr>
      <w:i/>
      <w:iCs/>
      <w:color w:val="404040" w:themeColor="text1" w:themeTint="BF"/>
    </w:rPr>
  </w:style>
  <w:style w:type="character" w:customStyle="1" w:styleId="CitaCar">
    <w:name w:val="Cita Car"/>
    <w:basedOn w:val="Fuentedeprrafopredeter"/>
    <w:link w:val="Cita"/>
    <w:uiPriority w:val="29"/>
    <w:rsid w:val="00D40DE4"/>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D40DE4"/>
    <w:pPr>
      <w:ind w:left="720"/>
      <w:contextualSpacing/>
    </w:pPr>
  </w:style>
  <w:style w:type="character" w:styleId="nfasisintenso">
    <w:name w:val="Intense Emphasis"/>
    <w:basedOn w:val="Fuentedeprrafopredeter"/>
    <w:uiPriority w:val="21"/>
    <w:qFormat/>
    <w:rsid w:val="00D40DE4"/>
    <w:rPr>
      <w:i/>
      <w:iCs/>
      <w:color w:val="0F4761" w:themeColor="accent1" w:themeShade="BF"/>
    </w:rPr>
  </w:style>
  <w:style w:type="paragraph" w:styleId="Citadestacada">
    <w:name w:val="Intense Quote"/>
    <w:basedOn w:val="Normal"/>
    <w:next w:val="Normal"/>
    <w:link w:val="CitadestacadaCar"/>
    <w:uiPriority w:val="30"/>
    <w:qFormat/>
    <w:rsid w:val="00D40D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40DE4"/>
    <w:rPr>
      <w:i/>
      <w:iCs/>
      <w:color w:val="0F4761" w:themeColor="accent1" w:themeShade="BF"/>
    </w:rPr>
  </w:style>
  <w:style w:type="character" w:styleId="Referenciaintensa">
    <w:name w:val="Intense Reference"/>
    <w:basedOn w:val="Fuentedeprrafopredeter"/>
    <w:uiPriority w:val="32"/>
    <w:qFormat/>
    <w:rsid w:val="00D40DE4"/>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D40DE4"/>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40DE4"/>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D40DE4"/>
    <w:rPr>
      <w:vertAlign w:val="superscript"/>
    </w:rPr>
  </w:style>
  <w:style w:type="paragraph" w:styleId="Sinespaciado">
    <w:name w:val="No Spacing"/>
    <w:link w:val="SinespaciadoCar"/>
    <w:uiPriority w:val="1"/>
    <w:qFormat/>
    <w:rsid w:val="00D40DE4"/>
    <w:pPr>
      <w:spacing w:after="0" w:line="360" w:lineRule="auto"/>
      <w:jc w:val="both"/>
    </w:pPr>
    <w:rPr>
      <w:rFonts w:ascii="Arial" w:hAnsi="Arial" w:cs="Arial"/>
      <w:kern w:val="0"/>
      <w:sz w:val="28"/>
      <w:szCs w:val="28"/>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40DE4"/>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0DE4"/>
  </w:style>
  <w:style w:type="paragraph" w:styleId="Encabezado">
    <w:name w:val="header"/>
    <w:basedOn w:val="Normal"/>
    <w:link w:val="EncabezadoCar"/>
    <w:uiPriority w:val="99"/>
    <w:unhideWhenUsed/>
    <w:rsid w:val="001A131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1315"/>
    <w:rPr>
      <w:rFonts w:ascii="Calibri" w:eastAsia="Calibri" w:hAnsi="Calibri" w:cs="Times New Roman"/>
      <w:kern w:val="0"/>
      <w14:ligatures w14:val="none"/>
    </w:rPr>
  </w:style>
  <w:style w:type="paragraph" w:styleId="Piedepgina">
    <w:name w:val="footer"/>
    <w:basedOn w:val="Normal"/>
    <w:link w:val="PiedepginaCar"/>
    <w:uiPriority w:val="99"/>
    <w:unhideWhenUsed/>
    <w:rsid w:val="001A131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1315"/>
    <w:rPr>
      <w:rFonts w:ascii="Calibri" w:eastAsia="Calibri" w:hAnsi="Calibri" w:cs="Times New Roman"/>
      <w:kern w:val="0"/>
      <w14:ligatures w14:val="none"/>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1"/>
    <w:basedOn w:val="Normal"/>
    <w:link w:val="NormalWebCar"/>
    <w:uiPriority w:val="99"/>
    <w:unhideWhenUsed/>
    <w:qFormat/>
    <w:rsid w:val="00464B23"/>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464B23"/>
    <w:rPr>
      <w:rFonts w:ascii="Times New Roman" w:eastAsia="Times New Roman" w:hAnsi="Times New Roman" w:cs="Times New Roman"/>
      <w:kern w:val="0"/>
      <w:sz w:val="24"/>
      <w:szCs w:val="24"/>
      <w:lang w:eastAsia="es-MX"/>
      <w14:ligatures w14:val="none"/>
    </w:rPr>
  </w:style>
  <w:style w:type="character" w:styleId="Hipervnculo">
    <w:name w:val="Hyperlink"/>
    <w:basedOn w:val="Fuentedeprrafopredeter"/>
    <w:uiPriority w:val="99"/>
    <w:unhideWhenUsed/>
    <w:rsid w:val="00775BB9"/>
    <w:rPr>
      <w:color w:val="467886" w:themeColor="hyperlink"/>
      <w:u w:val="single"/>
    </w:rPr>
  </w:style>
  <w:style w:type="character" w:styleId="Refdecomentario">
    <w:name w:val="annotation reference"/>
    <w:basedOn w:val="Fuentedeprrafopredeter"/>
    <w:uiPriority w:val="99"/>
    <w:semiHidden/>
    <w:unhideWhenUsed/>
    <w:rsid w:val="001456DF"/>
    <w:rPr>
      <w:sz w:val="16"/>
      <w:szCs w:val="16"/>
    </w:rPr>
  </w:style>
  <w:style w:type="paragraph" w:styleId="Textocomentario">
    <w:name w:val="annotation text"/>
    <w:basedOn w:val="Normal"/>
    <w:link w:val="TextocomentarioCar"/>
    <w:uiPriority w:val="99"/>
    <w:semiHidden/>
    <w:unhideWhenUsed/>
    <w:rsid w:val="001456D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456DF"/>
    <w:rPr>
      <w:rFonts w:ascii="Calibri" w:eastAsia="Calibri" w:hAnsi="Calibri" w:cs="Times New Roman"/>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1456DF"/>
    <w:rPr>
      <w:b/>
      <w:bCs/>
    </w:rPr>
  </w:style>
  <w:style w:type="character" w:customStyle="1" w:styleId="AsuntodelcomentarioCar">
    <w:name w:val="Asunto del comentario Car"/>
    <w:basedOn w:val="TextocomentarioCar"/>
    <w:link w:val="Asuntodelcomentario"/>
    <w:uiPriority w:val="99"/>
    <w:semiHidden/>
    <w:rsid w:val="001456DF"/>
    <w:rPr>
      <w:rFonts w:ascii="Calibri" w:eastAsia="Calibri" w:hAnsi="Calibri" w:cs="Times New Roman"/>
      <w:b/>
      <w:bCs/>
      <w:kern w:val="0"/>
      <w:sz w:val="20"/>
      <w:szCs w:val="20"/>
      <w14:ligatures w14:val="none"/>
    </w:rPr>
  </w:style>
  <w:style w:type="table" w:styleId="Tablaconcuadrcula">
    <w:name w:val="Table Grid"/>
    <w:basedOn w:val="Tablanormal"/>
    <w:uiPriority w:val="39"/>
    <w:rsid w:val="00B036E6"/>
    <w:pPr>
      <w:spacing w:after="0" w:line="240" w:lineRule="auto"/>
    </w:pPr>
    <w:rPr>
      <w:rFonts w:ascii="Times New Roman" w:eastAsia="Times New Roman" w:hAnsi="Times New Roman" w:cs="Times New Roman"/>
      <w:kern w:val="0"/>
      <w:sz w:val="20"/>
      <w:szCs w:val="20"/>
      <w:lang w:val="es-ES"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oscura-nfasis31">
    <w:name w:val="Tabla con cuadrícula 5 oscura - Énfasis 31"/>
    <w:basedOn w:val="Tablanormal"/>
    <w:next w:val="Tablaconcuadrcula5oscura-nfasis3"/>
    <w:uiPriority w:val="50"/>
    <w:rsid w:val="00B1784D"/>
    <w:pPr>
      <w:spacing w:after="0" w:line="240" w:lineRule="auto"/>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Tablaconcuadrcula5oscura-nfasis3">
    <w:name w:val="Grid Table 5 Dark Accent 3"/>
    <w:basedOn w:val="Tablanormal"/>
    <w:uiPriority w:val="50"/>
    <w:rsid w:val="00B1784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paragraph" w:styleId="Textoindependiente">
    <w:name w:val="Body Text"/>
    <w:basedOn w:val="Normal"/>
    <w:link w:val="TextoindependienteCar"/>
    <w:uiPriority w:val="99"/>
    <w:unhideWhenUsed/>
    <w:rsid w:val="0002128F"/>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uiPriority w:val="99"/>
    <w:rsid w:val="0002128F"/>
    <w:rPr>
      <w:rFonts w:ascii="Times New Roman" w:eastAsia="Times New Roman" w:hAnsi="Times New Roman" w:cs="Times New Roman"/>
      <w:kern w:val="0"/>
      <w:sz w:val="24"/>
      <w:szCs w:val="24"/>
      <w:lang w:val="es-ES" w:eastAsia="es-ES"/>
      <w14:ligatures w14:val="none"/>
    </w:rPr>
  </w:style>
  <w:style w:type="paragraph" w:styleId="Sangradetextonormal">
    <w:name w:val="Body Text Indent"/>
    <w:basedOn w:val="Normal"/>
    <w:link w:val="SangradetextonormalCar"/>
    <w:uiPriority w:val="99"/>
    <w:semiHidden/>
    <w:unhideWhenUsed/>
    <w:rsid w:val="0074130F"/>
    <w:pPr>
      <w:spacing w:after="120"/>
      <w:ind w:left="283"/>
    </w:pPr>
  </w:style>
  <w:style w:type="character" w:customStyle="1" w:styleId="SangradetextonormalCar">
    <w:name w:val="Sangría de texto normal Car"/>
    <w:basedOn w:val="Fuentedeprrafopredeter"/>
    <w:link w:val="Sangradetextonormal"/>
    <w:uiPriority w:val="99"/>
    <w:semiHidden/>
    <w:rsid w:val="0074130F"/>
    <w:rPr>
      <w:rFonts w:ascii="Calibri" w:eastAsia="Calibri" w:hAnsi="Calibri" w:cs="Times New Roman"/>
      <w:kern w:val="0"/>
      <w14:ligatures w14:val="none"/>
    </w:rPr>
  </w:style>
  <w:style w:type="paragraph" w:customStyle="1" w:styleId="paragraph">
    <w:name w:val="paragraph"/>
    <w:basedOn w:val="Normal"/>
    <w:rsid w:val="00C12AD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SinespaciadoCar">
    <w:name w:val="Sin espaciado Car"/>
    <w:basedOn w:val="Fuentedeprrafopredeter"/>
    <w:link w:val="Sinespaciado"/>
    <w:uiPriority w:val="1"/>
    <w:rsid w:val="00672A23"/>
    <w:rPr>
      <w:rFonts w:ascii="Arial" w:hAnsi="Arial" w:cs="Arial"/>
      <w:kern w:val="0"/>
      <w:sz w:val="28"/>
      <w:szCs w:val="28"/>
      <w14:ligatures w14:val="none"/>
    </w:rPr>
  </w:style>
  <w:style w:type="character" w:styleId="Mencinsinresolver">
    <w:name w:val="Unresolved Mention"/>
    <w:basedOn w:val="Fuentedeprrafopredeter"/>
    <w:uiPriority w:val="99"/>
    <w:semiHidden/>
    <w:unhideWhenUsed/>
    <w:rsid w:val="00CD7ED8"/>
    <w:rPr>
      <w:color w:val="605E5C"/>
      <w:shd w:val="clear" w:color="auto" w:fill="E1DFDD"/>
    </w:rPr>
  </w:style>
  <w:style w:type="paragraph" w:customStyle="1" w:styleId="p1">
    <w:name w:val="p1"/>
    <w:basedOn w:val="Normal"/>
    <w:rsid w:val="007F6167"/>
    <w:pPr>
      <w:spacing w:before="100" w:beforeAutospacing="1" w:after="100" w:afterAutospacing="1" w:line="240" w:lineRule="auto"/>
    </w:pPr>
    <w:rPr>
      <w:rFonts w:ascii="Times New Roman" w:eastAsiaTheme="minorEastAsia" w:hAnsi="Times New Roman"/>
      <w:sz w:val="24"/>
      <w:szCs w:val="24"/>
      <w:lang w:val="es-MX" w:eastAsia="es-MX"/>
    </w:rPr>
  </w:style>
  <w:style w:type="character" w:customStyle="1" w:styleId="s1">
    <w:name w:val="s1"/>
    <w:basedOn w:val="Fuentedeprrafopredeter"/>
    <w:rsid w:val="007F6167"/>
  </w:style>
  <w:style w:type="character" w:customStyle="1" w:styleId="s2">
    <w:name w:val="s2"/>
    <w:basedOn w:val="Fuentedeprrafopredeter"/>
    <w:rsid w:val="007F6167"/>
  </w:style>
  <w:style w:type="character" w:customStyle="1" w:styleId="s3">
    <w:name w:val="s3"/>
    <w:basedOn w:val="Fuentedeprrafopredeter"/>
    <w:rsid w:val="007F6167"/>
  </w:style>
  <w:style w:type="character" w:styleId="Textoennegrita">
    <w:name w:val="Strong"/>
    <w:basedOn w:val="Fuentedeprrafopredeter"/>
    <w:uiPriority w:val="22"/>
    <w:qFormat/>
    <w:rsid w:val="00096C80"/>
    <w:rPr>
      <w:b/>
      <w:bCs/>
    </w:rPr>
  </w:style>
  <w:style w:type="character" w:customStyle="1" w:styleId="bold">
    <w:name w:val="bold"/>
    <w:basedOn w:val="Fuentedeprrafopredeter"/>
    <w:rsid w:val="00255F3C"/>
  </w:style>
  <w:style w:type="paragraph" w:styleId="Revisin">
    <w:name w:val="Revision"/>
    <w:hidden/>
    <w:uiPriority w:val="99"/>
    <w:semiHidden/>
    <w:rsid w:val="005905C1"/>
    <w:pPr>
      <w:spacing w:after="0" w:line="240" w:lineRule="auto"/>
    </w:pPr>
    <w:rPr>
      <w:rFonts w:ascii="Calibri" w:eastAsia="Calibri" w:hAnsi="Calibri" w:cs="Times New Roman"/>
      <w:kern w:val="0"/>
      <w:lang w:val="es-ES_tradnl"/>
      <w14:ligatures w14:val="none"/>
    </w:rPr>
  </w:style>
  <w:style w:type="character" w:customStyle="1" w:styleId="normaltextrun">
    <w:name w:val="normaltextrun"/>
    <w:basedOn w:val="Fuentedeprrafopredeter"/>
    <w:rsid w:val="00D537A0"/>
  </w:style>
  <w:style w:type="character" w:customStyle="1" w:styleId="eop">
    <w:name w:val="eop"/>
    <w:basedOn w:val="Fuentedeprrafopredeter"/>
    <w:rsid w:val="00D53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38664">
      <w:bodyDiv w:val="1"/>
      <w:marLeft w:val="0"/>
      <w:marRight w:val="0"/>
      <w:marTop w:val="0"/>
      <w:marBottom w:val="0"/>
      <w:divBdr>
        <w:top w:val="none" w:sz="0" w:space="0" w:color="auto"/>
        <w:left w:val="none" w:sz="0" w:space="0" w:color="auto"/>
        <w:bottom w:val="none" w:sz="0" w:space="0" w:color="auto"/>
        <w:right w:val="none" w:sz="0" w:space="0" w:color="auto"/>
      </w:divBdr>
    </w:div>
    <w:div w:id="231087005">
      <w:bodyDiv w:val="1"/>
      <w:marLeft w:val="0"/>
      <w:marRight w:val="0"/>
      <w:marTop w:val="0"/>
      <w:marBottom w:val="0"/>
      <w:divBdr>
        <w:top w:val="none" w:sz="0" w:space="0" w:color="auto"/>
        <w:left w:val="none" w:sz="0" w:space="0" w:color="auto"/>
        <w:bottom w:val="none" w:sz="0" w:space="0" w:color="auto"/>
        <w:right w:val="none" w:sz="0" w:space="0" w:color="auto"/>
      </w:divBdr>
    </w:div>
    <w:div w:id="384528128">
      <w:bodyDiv w:val="1"/>
      <w:marLeft w:val="0"/>
      <w:marRight w:val="0"/>
      <w:marTop w:val="0"/>
      <w:marBottom w:val="0"/>
      <w:divBdr>
        <w:top w:val="none" w:sz="0" w:space="0" w:color="auto"/>
        <w:left w:val="none" w:sz="0" w:space="0" w:color="auto"/>
        <w:bottom w:val="none" w:sz="0" w:space="0" w:color="auto"/>
        <w:right w:val="none" w:sz="0" w:space="0" w:color="auto"/>
      </w:divBdr>
    </w:div>
    <w:div w:id="643004778">
      <w:bodyDiv w:val="1"/>
      <w:marLeft w:val="0"/>
      <w:marRight w:val="0"/>
      <w:marTop w:val="0"/>
      <w:marBottom w:val="0"/>
      <w:divBdr>
        <w:top w:val="none" w:sz="0" w:space="0" w:color="auto"/>
        <w:left w:val="none" w:sz="0" w:space="0" w:color="auto"/>
        <w:bottom w:val="none" w:sz="0" w:space="0" w:color="auto"/>
        <w:right w:val="none" w:sz="0" w:space="0" w:color="auto"/>
      </w:divBdr>
    </w:div>
    <w:div w:id="676344781">
      <w:bodyDiv w:val="1"/>
      <w:marLeft w:val="0"/>
      <w:marRight w:val="0"/>
      <w:marTop w:val="0"/>
      <w:marBottom w:val="0"/>
      <w:divBdr>
        <w:top w:val="none" w:sz="0" w:space="0" w:color="auto"/>
        <w:left w:val="none" w:sz="0" w:space="0" w:color="auto"/>
        <w:bottom w:val="none" w:sz="0" w:space="0" w:color="auto"/>
        <w:right w:val="none" w:sz="0" w:space="0" w:color="auto"/>
      </w:divBdr>
    </w:div>
    <w:div w:id="710812546">
      <w:bodyDiv w:val="1"/>
      <w:marLeft w:val="0"/>
      <w:marRight w:val="0"/>
      <w:marTop w:val="0"/>
      <w:marBottom w:val="0"/>
      <w:divBdr>
        <w:top w:val="none" w:sz="0" w:space="0" w:color="auto"/>
        <w:left w:val="none" w:sz="0" w:space="0" w:color="auto"/>
        <w:bottom w:val="none" w:sz="0" w:space="0" w:color="auto"/>
        <w:right w:val="none" w:sz="0" w:space="0" w:color="auto"/>
      </w:divBdr>
    </w:div>
    <w:div w:id="833842577">
      <w:bodyDiv w:val="1"/>
      <w:marLeft w:val="0"/>
      <w:marRight w:val="0"/>
      <w:marTop w:val="0"/>
      <w:marBottom w:val="0"/>
      <w:divBdr>
        <w:top w:val="none" w:sz="0" w:space="0" w:color="auto"/>
        <w:left w:val="none" w:sz="0" w:space="0" w:color="auto"/>
        <w:bottom w:val="none" w:sz="0" w:space="0" w:color="auto"/>
        <w:right w:val="none" w:sz="0" w:space="0" w:color="auto"/>
      </w:divBdr>
    </w:div>
    <w:div w:id="919753320">
      <w:bodyDiv w:val="1"/>
      <w:marLeft w:val="0"/>
      <w:marRight w:val="0"/>
      <w:marTop w:val="0"/>
      <w:marBottom w:val="0"/>
      <w:divBdr>
        <w:top w:val="none" w:sz="0" w:space="0" w:color="auto"/>
        <w:left w:val="none" w:sz="0" w:space="0" w:color="auto"/>
        <w:bottom w:val="none" w:sz="0" w:space="0" w:color="auto"/>
        <w:right w:val="none" w:sz="0" w:space="0" w:color="auto"/>
      </w:divBdr>
    </w:div>
    <w:div w:id="983852222">
      <w:bodyDiv w:val="1"/>
      <w:marLeft w:val="0"/>
      <w:marRight w:val="0"/>
      <w:marTop w:val="0"/>
      <w:marBottom w:val="0"/>
      <w:divBdr>
        <w:top w:val="none" w:sz="0" w:space="0" w:color="auto"/>
        <w:left w:val="none" w:sz="0" w:space="0" w:color="auto"/>
        <w:bottom w:val="none" w:sz="0" w:space="0" w:color="auto"/>
        <w:right w:val="none" w:sz="0" w:space="0" w:color="auto"/>
      </w:divBdr>
    </w:div>
    <w:div w:id="1003818247">
      <w:bodyDiv w:val="1"/>
      <w:marLeft w:val="0"/>
      <w:marRight w:val="0"/>
      <w:marTop w:val="0"/>
      <w:marBottom w:val="0"/>
      <w:divBdr>
        <w:top w:val="none" w:sz="0" w:space="0" w:color="auto"/>
        <w:left w:val="none" w:sz="0" w:space="0" w:color="auto"/>
        <w:bottom w:val="none" w:sz="0" w:space="0" w:color="auto"/>
        <w:right w:val="none" w:sz="0" w:space="0" w:color="auto"/>
      </w:divBdr>
    </w:div>
    <w:div w:id="1333295236">
      <w:bodyDiv w:val="1"/>
      <w:marLeft w:val="0"/>
      <w:marRight w:val="0"/>
      <w:marTop w:val="0"/>
      <w:marBottom w:val="0"/>
      <w:divBdr>
        <w:top w:val="none" w:sz="0" w:space="0" w:color="auto"/>
        <w:left w:val="none" w:sz="0" w:space="0" w:color="auto"/>
        <w:bottom w:val="none" w:sz="0" w:space="0" w:color="auto"/>
        <w:right w:val="none" w:sz="0" w:space="0" w:color="auto"/>
      </w:divBdr>
    </w:div>
    <w:div w:id="1380201080">
      <w:bodyDiv w:val="1"/>
      <w:marLeft w:val="0"/>
      <w:marRight w:val="0"/>
      <w:marTop w:val="0"/>
      <w:marBottom w:val="0"/>
      <w:divBdr>
        <w:top w:val="none" w:sz="0" w:space="0" w:color="auto"/>
        <w:left w:val="none" w:sz="0" w:space="0" w:color="auto"/>
        <w:bottom w:val="none" w:sz="0" w:space="0" w:color="auto"/>
        <w:right w:val="none" w:sz="0" w:space="0" w:color="auto"/>
      </w:divBdr>
    </w:div>
    <w:div w:id="1485051705">
      <w:bodyDiv w:val="1"/>
      <w:marLeft w:val="0"/>
      <w:marRight w:val="0"/>
      <w:marTop w:val="0"/>
      <w:marBottom w:val="0"/>
      <w:divBdr>
        <w:top w:val="none" w:sz="0" w:space="0" w:color="auto"/>
        <w:left w:val="none" w:sz="0" w:space="0" w:color="auto"/>
        <w:bottom w:val="none" w:sz="0" w:space="0" w:color="auto"/>
        <w:right w:val="none" w:sz="0" w:space="0" w:color="auto"/>
      </w:divBdr>
    </w:div>
    <w:div w:id="1531147409">
      <w:bodyDiv w:val="1"/>
      <w:marLeft w:val="0"/>
      <w:marRight w:val="0"/>
      <w:marTop w:val="0"/>
      <w:marBottom w:val="0"/>
      <w:divBdr>
        <w:top w:val="none" w:sz="0" w:space="0" w:color="auto"/>
        <w:left w:val="none" w:sz="0" w:space="0" w:color="auto"/>
        <w:bottom w:val="none" w:sz="0" w:space="0" w:color="auto"/>
        <w:right w:val="none" w:sz="0" w:space="0" w:color="auto"/>
      </w:divBdr>
    </w:div>
    <w:div w:id="1558394484">
      <w:bodyDiv w:val="1"/>
      <w:marLeft w:val="0"/>
      <w:marRight w:val="0"/>
      <w:marTop w:val="0"/>
      <w:marBottom w:val="0"/>
      <w:divBdr>
        <w:top w:val="none" w:sz="0" w:space="0" w:color="auto"/>
        <w:left w:val="none" w:sz="0" w:space="0" w:color="auto"/>
        <w:bottom w:val="none" w:sz="0" w:space="0" w:color="auto"/>
        <w:right w:val="none" w:sz="0" w:space="0" w:color="auto"/>
      </w:divBdr>
    </w:div>
    <w:div w:id="1580820843">
      <w:bodyDiv w:val="1"/>
      <w:marLeft w:val="0"/>
      <w:marRight w:val="0"/>
      <w:marTop w:val="0"/>
      <w:marBottom w:val="0"/>
      <w:divBdr>
        <w:top w:val="none" w:sz="0" w:space="0" w:color="auto"/>
        <w:left w:val="none" w:sz="0" w:space="0" w:color="auto"/>
        <w:bottom w:val="none" w:sz="0" w:space="0" w:color="auto"/>
        <w:right w:val="none" w:sz="0" w:space="0" w:color="auto"/>
      </w:divBdr>
    </w:div>
    <w:div w:id="1666321607">
      <w:bodyDiv w:val="1"/>
      <w:marLeft w:val="0"/>
      <w:marRight w:val="0"/>
      <w:marTop w:val="0"/>
      <w:marBottom w:val="0"/>
      <w:divBdr>
        <w:top w:val="none" w:sz="0" w:space="0" w:color="auto"/>
        <w:left w:val="none" w:sz="0" w:space="0" w:color="auto"/>
        <w:bottom w:val="none" w:sz="0" w:space="0" w:color="auto"/>
        <w:right w:val="none" w:sz="0" w:space="0" w:color="auto"/>
      </w:divBdr>
    </w:div>
    <w:div w:id="1833526482">
      <w:bodyDiv w:val="1"/>
      <w:marLeft w:val="0"/>
      <w:marRight w:val="0"/>
      <w:marTop w:val="0"/>
      <w:marBottom w:val="0"/>
      <w:divBdr>
        <w:top w:val="none" w:sz="0" w:space="0" w:color="auto"/>
        <w:left w:val="none" w:sz="0" w:space="0" w:color="auto"/>
        <w:bottom w:val="none" w:sz="0" w:space="0" w:color="auto"/>
        <w:right w:val="none" w:sz="0" w:space="0" w:color="auto"/>
      </w:divBdr>
    </w:div>
    <w:div w:id="1847744641">
      <w:bodyDiv w:val="1"/>
      <w:marLeft w:val="0"/>
      <w:marRight w:val="0"/>
      <w:marTop w:val="0"/>
      <w:marBottom w:val="0"/>
      <w:divBdr>
        <w:top w:val="none" w:sz="0" w:space="0" w:color="auto"/>
        <w:left w:val="none" w:sz="0" w:space="0" w:color="auto"/>
        <w:bottom w:val="none" w:sz="0" w:space="0" w:color="auto"/>
        <w:right w:val="none" w:sz="0" w:space="0" w:color="auto"/>
      </w:divBdr>
    </w:div>
    <w:div w:id="1864977145">
      <w:bodyDiv w:val="1"/>
      <w:marLeft w:val="0"/>
      <w:marRight w:val="0"/>
      <w:marTop w:val="0"/>
      <w:marBottom w:val="0"/>
      <w:divBdr>
        <w:top w:val="none" w:sz="0" w:space="0" w:color="auto"/>
        <w:left w:val="none" w:sz="0" w:space="0" w:color="auto"/>
        <w:bottom w:val="none" w:sz="0" w:space="0" w:color="auto"/>
        <w:right w:val="none" w:sz="0" w:space="0" w:color="auto"/>
      </w:divBdr>
    </w:div>
    <w:div w:id="2031372098">
      <w:bodyDiv w:val="1"/>
      <w:marLeft w:val="0"/>
      <w:marRight w:val="0"/>
      <w:marTop w:val="0"/>
      <w:marBottom w:val="0"/>
      <w:divBdr>
        <w:top w:val="none" w:sz="0" w:space="0" w:color="auto"/>
        <w:left w:val="none" w:sz="0" w:space="0" w:color="auto"/>
        <w:bottom w:val="none" w:sz="0" w:space="0" w:color="auto"/>
        <w:right w:val="none" w:sz="0" w:space="0" w:color="auto"/>
      </w:divBdr>
    </w:div>
    <w:div w:id="2049452157">
      <w:bodyDiv w:val="1"/>
      <w:marLeft w:val="0"/>
      <w:marRight w:val="0"/>
      <w:marTop w:val="0"/>
      <w:marBottom w:val="0"/>
      <w:divBdr>
        <w:top w:val="none" w:sz="0" w:space="0" w:color="auto"/>
        <w:left w:val="none" w:sz="0" w:space="0" w:color="auto"/>
        <w:bottom w:val="none" w:sz="0" w:space="0" w:color="auto"/>
        <w:right w:val="none" w:sz="0" w:space="0" w:color="auto"/>
      </w:divBdr>
    </w:div>
    <w:div w:id="212834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73734-9160-47F2-858B-67C076F33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2159</Words>
  <Characters>11551</Characters>
  <Application>Microsoft Office Word</Application>
  <DocSecurity>0</DocSecurity>
  <Lines>320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Isis Maravilla</dc:creator>
  <cp:keywords/>
  <dc:description/>
  <cp:lastModifiedBy>JESÚS RENATO GARCÍA RIVERA</cp:lastModifiedBy>
  <cp:revision>3</cp:revision>
  <cp:lastPrinted>2025-10-17T02:24:00Z</cp:lastPrinted>
  <dcterms:created xsi:type="dcterms:W3CDTF">2025-10-17T02:24:00Z</dcterms:created>
  <dcterms:modified xsi:type="dcterms:W3CDTF">2025-10-17T02:25:00Z</dcterms:modified>
</cp:coreProperties>
</file>