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25CB2" w14:textId="77777777" w:rsidR="00A858D6" w:rsidRPr="00D64FB0" w:rsidRDefault="00EC7FE8">
      <w:pPr>
        <w:spacing w:after="280"/>
        <w:ind w:left="708" w:hanging="708"/>
        <w:rPr>
          <w:rFonts w:ascii="Arial" w:hAnsi="Arial" w:cs="Arial"/>
        </w:rPr>
      </w:pPr>
      <w:r w:rsidRPr="00D64FB0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2A45C00" wp14:editId="0B73B3DD">
                <wp:simplePos x="0" y="0"/>
                <wp:positionH relativeFrom="margin">
                  <wp:posOffset>2884170</wp:posOffset>
                </wp:positionH>
                <wp:positionV relativeFrom="margin">
                  <wp:posOffset>130175</wp:posOffset>
                </wp:positionV>
                <wp:extent cx="2845435" cy="4457700"/>
                <wp:effectExtent l="0" t="0" r="12065" b="19050"/>
                <wp:wrapSquare wrapText="bothSides" distT="0" distB="0" distL="114300" distR="114300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5435" cy="445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74AC9" w14:textId="77777777" w:rsidR="00EC7FE8" w:rsidRPr="00EC7FE8" w:rsidRDefault="00EC7FE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EC7FE8">
                              <w:rPr>
                                <w:rFonts w:ascii="Arial" w:hAnsi="Arial" w:cs="Arial"/>
                                <w:b/>
                              </w:rPr>
                              <w:t xml:space="preserve">ACUERDO PLENARIO DE CUMPLIMIENTO DE SENTENCIA </w:t>
                            </w:r>
                          </w:p>
                          <w:p w14:paraId="682CFF59" w14:textId="77777777" w:rsidR="00EC7FE8" w:rsidRPr="00EC7FE8" w:rsidRDefault="00EC7FE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214CDCC4" w14:textId="4ACEDEB8" w:rsidR="00EC7FE8" w:rsidRPr="00EC7FE8" w:rsidRDefault="00EC7FE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EC7FE8">
                              <w:rPr>
                                <w:rFonts w:ascii="Arial" w:hAnsi="Arial" w:cs="Arial"/>
                                <w:b/>
                              </w:rPr>
                              <w:t>JUICIO PARA LA PROTECCIÓN DE LOS DERECHOS POLÍTICO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-</w:t>
                            </w:r>
                            <w:r w:rsidRPr="00EC7FE8">
                              <w:rPr>
                                <w:rFonts w:ascii="Arial" w:hAnsi="Arial" w:cs="Arial"/>
                                <w:b/>
                              </w:rPr>
                              <w:t>ELECTORALES DEL CIUDADANO</w:t>
                            </w:r>
                          </w:p>
                          <w:p w14:paraId="1CBE001B" w14:textId="77777777" w:rsidR="00EC7FE8" w:rsidRP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4016C86D" w14:textId="47D9408D" w:rsidR="00EC7FE8" w:rsidRP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EC7FE8">
                              <w:rPr>
                                <w:rFonts w:ascii="Arial" w:hAnsi="Arial" w:cs="Arial"/>
                                <w:b/>
                              </w:rPr>
                              <w:t xml:space="preserve">EXPEDIENTE: </w:t>
                            </w:r>
                            <w:r w:rsidRPr="00EC7FE8">
                              <w:rPr>
                                <w:rFonts w:ascii="Arial" w:hAnsi="Arial" w:cs="Arial"/>
                              </w:rPr>
                              <w:t>TEEM-JDC-06</w:t>
                            </w:r>
                            <w:r w:rsidR="00867F7F">
                              <w:rPr>
                                <w:rFonts w:ascii="Arial" w:hAnsi="Arial" w:cs="Arial"/>
                              </w:rPr>
                              <w:t>6</w:t>
                            </w:r>
                            <w:r w:rsidRPr="00EC7FE8">
                              <w:rPr>
                                <w:rFonts w:ascii="Arial" w:hAnsi="Arial" w:cs="Arial"/>
                              </w:rPr>
                              <w:t>/2025</w:t>
                            </w:r>
                            <w:r w:rsidR="00867F7F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4513D56A" w14:textId="77777777" w:rsidR="00EC7FE8" w:rsidRP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039938C4" w14:textId="00204E36" w:rsid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EC7FE8">
                              <w:rPr>
                                <w:rFonts w:ascii="Arial" w:hAnsi="Arial" w:cs="Arial"/>
                                <w:b/>
                              </w:rPr>
                              <w:t>ACTOR</w:t>
                            </w:r>
                            <w:r w:rsidR="00867F7F">
                              <w:rPr>
                                <w:rFonts w:ascii="Arial" w:hAnsi="Arial" w:cs="Arial"/>
                                <w:b/>
                              </w:rPr>
                              <w:t>A:</w:t>
                            </w:r>
                            <w:r w:rsidRPr="00EC7FE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867F7F">
                              <w:rPr>
                                <w:rFonts w:ascii="Arial" w:hAnsi="Arial" w:cs="Arial"/>
                                <w:bCs/>
                              </w:rPr>
                              <w:t>JOVITA GAONA TORRES.</w:t>
                            </w:r>
                          </w:p>
                          <w:p w14:paraId="2E1D9719" w14:textId="77777777" w:rsidR="00B236A1" w:rsidRPr="00B236A1" w:rsidRDefault="00B236A1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8237B51" w14:textId="0F31AF57" w:rsidR="00EC7FE8" w:rsidRP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  <w:spacing w:val="-3"/>
                              </w:rPr>
                            </w:pPr>
                            <w:r w:rsidRPr="00EC7FE8">
                              <w:rPr>
                                <w:rFonts w:ascii="Arial" w:hAnsi="Arial" w:cs="Arial"/>
                                <w:b/>
                                <w:bCs/>
                                <w:spacing w:val="-3"/>
                              </w:rPr>
                              <w:t xml:space="preserve">AUTORIDADES RESPONSABLES: </w:t>
                            </w:r>
                            <w:r w:rsidRPr="00EC7FE8">
                              <w:rPr>
                                <w:rFonts w:ascii="Arial" w:hAnsi="Arial" w:cs="Arial"/>
                                <w:spacing w:val="-3"/>
                              </w:rPr>
                              <w:t>AYUNTAMIENTO DE MORELIA, MICHOACÁN Y OTRAS</w:t>
                            </w:r>
                            <w:r w:rsidR="00B236A1">
                              <w:rPr>
                                <w:rFonts w:ascii="Arial" w:hAnsi="Arial" w:cs="Arial"/>
                                <w:spacing w:val="-3"/>
                              </w:rPr>
                              <w:t>.</w:t>
                            </w:r>
                          </w:p>
                          <w:p w14:paraId="743E8A2B" w14:textId="77777777" w:rsidR="00EC7FE8" w:rsidRP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1E479938" w14:textId="4EF103F5" w:rsidR="00EC7FE8" w:rsidRP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EC7FE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MAGISTRADA PONENTE:</w:t>
                            </w:r>
                            <w:r w:rsidRPr="00EC7FE8"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  <w:r w:rsidR="00867F7F">
                              <w:rPr>
                                <w:rFonts w:ascii="Arial" w:hAnsi="Arial" w:cs="Arial"/>
                                <w:bCs/>
                              </w:rPr>
                              <w:t>ALMA ROSA BAHENA VILLALOBOS</w:t>
                            </w:r>
                            <w:r w:rsidR="00B236A1">
                              <w:rPr>
                                <w:rFonts w:ascii="Arial" w:hAnsi="Arial" w:cs="Arial"/>
                                <w:bCs/>
                              </w:rPr>
                              <w:t>.</w:t>
                            </w:r>
                          </w:p>
                          <w:p w14:paraId="3BCDCE17" w14:textId="77777777" w:rsidR="00EC7FE8" w:rsidRP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  <w:bCs/>
                              </w:rPr>
                            </w:pPr>
                          </w:p>
                          <w:p w14:paraId="61680C8A" w14:textId="1553E7D1" w:rsidR="00EC7FE8" w:rsidRP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EC7FE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SECRETARI</w:t>
                            </w:r>
                            <w:r w:rsidR="00867F7F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  <w:r w:rsidRPr="00EC7FE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INSTRUCTOR</w:t>
                            </w:r>
                            <w:r w:rsidR="00867F7F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  <w:r w:rsidRPr="00EC7FE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Y PROYECTISTA: </w:t>
                            </w:r>
                            <w:r w:rsidR="00867F7F">
                              <w:rPr>
                                <w:rFonts w:ascii="Arial" w:hAnsi="Arial" w:cs="Arial"/>
                              </w:rPr>
                              <w:t>SANDRA YÉPEZ CARRANZA</w:t>
                            </w:r>
                            <w:r w:rsidR="00B236A1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1FC735E1" w14:textId="77777777" w:rsidR="00EC7FE8" w:rsidRDefault="00EC7FE8">
                            <w:pPr>
                              <w:jc w:val="both"/>
                              <w:rPr>
                                <w:rFonts w:ascii="Arial" w:hAnsi="Arial" w:cs="Arial"/>
                                <w:lang w:val="es-MX"/>
                              </w:rPr>
                            </w:pPr>
                          </w:p>
                          <w:p w14:paraId="744847E2" w14:textId="05D7A706" w:rsidR="00A07D8A" w:rsidRPr="00EC7FE8" w:rsidRDefault="00A07D8A">
                            <w:pPr>
                              <w:jc w:val="both"/>
                              <w:rPr>
                                <w:rFonts w:ascii="Arial" w:hAnsi="Arial" w:cs="Arial"/>
                                <w:lang w:val="es-MX"/>
                              </w:rPr>
                            </w:pPr>
                            <w:r w:rsidRPr="00A07D8A">
                              <w:rPr>
                                <w:rFonts w:ascii="Arial" w:hAnsi="Arial" w:cs="Arial"/>
                                <w:b/>
                                <w:bCs/>
                                <w:lang w:val="es-MX"/>
                              </w:rPr>
                              <w:t>COLABORÓ:</w:t>
                            </w:r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 xml:space="preserve"> CARLOS ROBERTO VILLASEÑOR ZARATE.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A45C0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227.1pt;margin-top:10.25pt;width:224.05pt;height:351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" strokecolor="white">
                <v:textbox>
                  <w:txbxContent>
                    <w:p w14:paraId="74E74AC9" w14:textId="77777777" w:rsidR="00EC7FE8" w:rsidRPr="00EC7FE8" w:rsidRDefault="00EC7FE8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EC7FE8">
                        <w:rPr>
                          <w:rFonts w:ascii="Arial" w:hAnsi="Arial" w:cs="Arial"/>
                          <w:b/>
                        </w:rPr>
                        <w:t xml:space="preserve">ACUERDO PLENARIO DE CUMPLIMIENTO DE SENTENCIA </w:t>
                      </w:r>
                    </w:p>
                    <w:p w14:paraId="682CFF59" w14:textId="77777777" w:rsidR="00EC7FE8" w:rsidRPr="00EC7FE8" w:rsidRDefault="00EC7FE8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214CDCC4" w14:textId="4ACEDEB8" w:rsidR="00EC7FE8" w:rsidRPr="00EC7FE8" w:rsidRDefault="00EC7FE8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EC7FE8">
                        <w:rPr>
                          <w:rFonts w:ascii="Arial" w:hAnsi="Arial" w:cs="Arial"/>
                          <w:b/>
                        </w:rPr>
                        <w:t>JUICIO PARA LA PROTECCIÓN DE LOS DERECHOS POLÍTICO</w:t>
                      </w:r>
                      <w:r>
                        <w:rPr>
                          <w:rFonts w:ascii="Arial" w:hAnsi="Arial" w:cs="Arial"/>
                          <w:b/>
                        </w:rPr>
                        <w:t>-</w:t>
                      </w:r>
                      <w:r w:rsidRPr="00EC7FE8">
                        <w:rPr>
                          <w:rFonts w:ascii="Arial" w:hAnsi="Arial" w:cs="Arial"/>
                          <w:b/>
                        </w:rPr>
                        <w:t>ELECTORALES DEL CIUDADANO</w:t>
                      </w:r>
                    </w:p>
                    <w:p w14:paraId="1CBE001B" w14:textId="77777777" w:rsidR="00EC7FE8" w:rsidRPr="00EC7FE8" w:rsidRDefault="00EC7FE8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4016C86D" w14:textId="47D9408D" w:rsidR="00EC7FE8" w:rsidRPr="00EC7FE8" w:rsidRDefault="00EC7FE8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EC7FE8">
                        <w:rPr>
                          <w:rFonts w:ascii="Arial" w:hAnsi="Arial" w:cs="Arial"/>
                          <w:b/>
                        </w:rPr>
                        <w:t xml:space="preserve">EXPEDIENTE: </w:t>
                      </w:r>
                      <w:r w:rsidRPr="00EC7FE8">
                        <w:rPr>
                          <w:rFonts w:ascii="Arial" w:hAnsi="Arial" w:cs="Arial"/>
                        </w:rPr>
                        <w:t>TEEM-JDC-06</w:t>
                      </w:r>
                      <w:r w:rsidR="00867F7F">
                        <w:rPr>
                          <w:rFonts w:ascii="Arial" w:hAnsi="Arial" w:cs="Arial"/>
                        </w:rPr>
                        <w:t>6</w:t>
                      </w:r>
                      <w:r w:rsidRPr="00EC7FE8">
                        <w:rPr>
                          <w:rFonts w:ascii="Arial" w:hAnsi="Arial" w:cs="Arial"/>
                        </w:rPr>
                        <w:t>/2025</w:t>
                      </w:r>
                      <w:r w:rsidR="00867F7F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4513D56A" w14:textId="77777777" w:rsidR="00EC7FE8" w:rsidRPr="00EC7FE8" w:rsidRDefault="00EC7FE8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039938C4" w14:textId="00204E36" w:rsidR="00EC7FE8" w:rsidRDefault="00EC7FE8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EC7FE8">
                        <w:rPr>
                          <w:rFonts w:ascii="Arial" w:hAnsi="Arial" w:cs="Arial"/>
                          <w:b/>
                        </w:rPr>
                        <w:t>ACTOR</w:t>
                      </w:r>
                      <w:r w:rsidR="00867F7F">
                        <w:rPr>
                          <w:rFonts w:ascii="Arial" w:hAnsi="Arial" w:cs="Arial"/>
                          <w:b/>
                        </w:rPr>
                        <w:t>A:</w:t>
                      </w:r>
                      <w:r w:rsidRPr="00EC7FE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867F7F">
                        <w:rPr>
                          <w:rFonts w:ascii="Arial" w:hAnsi="Arial" w:cs="Arial"/>
                          <w:bCs/>
                        </w:rPr>
                        <w:t>JOVITA GAONA TORRES.</w:t>
                      </w:r>
                    </w:p>
                    <w:p w14:paraId="2E1D9719" w14:textId="77777777" w:rsidR="00B236A1" w:rsidRPr="00B236A1" w:rsidRDefault="00B236A1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28237B51" w14:textId="0F31AF57" w:rsidR="00EC7FE8" w:rsidRPr="00EC7FE8" w:rsidRDefault="00EC7FE8">
                      <w:pPr>
                        <w:jc w:val="both"/>
                        <w:rPr>
                          <w:rFonts w:ascii="Arial" w:hAnsi="Arial" w:cs="Arial"/>
                          <w:spacing w:val="-3"/>
                        </w:rPr>
                      </w:pPr>
                      <w:r w:rsidRPr="00EC7FE8">
                        <w:rPr>
                          <w:rFonts w:ascii="Arial" w:hAnsi="Arial" w:cs="Arial"/>
                          <w:b/>
                          <w:bCs/>
                          <w:spacing w:val="-3"/>
                        </w:rPr>
                        <w:t xml:space="preserve">AUTORIDADES RESPONSABLES: </w:t>
                      </w:r>
                      <w:r w:rsidRPr="00EC7FE8">
                        <w:rPr>
                          <w:rFonts w:ascii="Arial" w:hAnsi="Arial" w:cs="Arial"/>
                          <w:spacing w:val="-3"/>
                        </w:rPr>
                        <w:t>AYUNTAMIENTO DE MORELIA, MICHOACÁN Y OTRAS</w:t>
                      </w:r>
                      <w:r w:rsidR="00B236A1">
                        <w:rPr>
                          <w:rFonts w:ascii="Arial" w:hAnsi="Arial" w:cs="Arial"/>
                          <w:spacing w:val="-3"/>
                        </w:rPr>
                        <w:t>.</w:t>
                      </w:r>
                    </w:p>
                    <w:p w14:paraId="743E8A2B" w14:textId="77777777" w:rsidR="00EC7FE8" w:rsidRPr="00EC7FE8" w:rsidRDefault="00EC7FE8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1E479938" w14:textId="4EF103F5" w:rsidR="00EC7FE8" w:rsidRPr="00EC7FE8" w:rsidRDefault="00EC7FE8">
                      <w:pPr>
                        <w:jc w:val="both"/>
                        <w:rPr>
                          <w:rFonts w:ascii="Arial" w:hAnsi="Arial" w:cs="Arial"/>
                          <w:bCs/>
                        </w:rPr>
                      </w:pPr>
                      <w:r w:rsidRPr="00EC7FE8">
                        <w:rPr>
                          <w:rFonts w:ascii="Arial" w:hAnsi="Arial" w:cs="Arial"/>
                          <w:b/>
                          <w:bCs/>
                        </w:rPr>
                        <w:t>MAGISTRADA PONENTE:</w:t>
                      </w:r>
                      <w:r w:rsidRPr="00EC7FE8">
                        <w:rPr>
                          <w:rFonts w:ascii="Arial" w:hAnsi="Arial" w:cs="Arial"/>
                          <w:bCs/>
                        </w:rPr>
                        <w:t xml:space="preserve"> </w:t>
                      </w:r>
                      <w:r w:rsidR="00867F7F">
                        <w:rPr>
                          <w:rFonts w:ascii="Arial" w:hAnsi="Arial" w:cs="Arial"/>
                          <w:bCs/>
                        </w:rPr>
                        <w:t>ALMA ROSA BAHENA VILLALOBOS</w:t>
                      </w:r>
                      <w:r w:rsidR="00B236A1">
                        <w:rPr>
                          <w:rFonts w:ascii="Arial" w:hAnsi="Arial" w:cs="Arial"/>
                          <w:bCs/>
                        </w:rPr>
                        <w:t>.</w:t>
                      </w:r>
                    </w:p>
                    <w:p w14:paraId="3BCDCE17" w14:textId="77777777" w:rsidR="00EC7FE8" w:rsidRPr="00EC7FE8" w:rsidRDefault="00EC7FE8">
                      <w:pPr>
                        <w:jc w:val="both"/>
                        <w:rPr>
                          <w:rFonts w:ascii="Arial" w:hAnsi="Arial" w:cs="Arial"/>
                          <w:bCs/>
                        </w:rPr>
                      </w:pPr>
                    </w:p>
                    <w:p w14:paraId="61680C8A" w14:textId="1553E7D1" w:rsidR="00EC7FE8" w:rsidRPr="00EC7FE8" w:rsidRDefault="00EC7FE8">
                      <w:pPr>
                        <w:jc w:val="both"/>
                        <w:rPr>
                          <w:rFonts w:ascii="Arial" w:hAnsi="Arial" w:cs="Arial"/>
                          <w:bCs/>
                        </w:rPr>
                      </w:pPr>
                      <w:r w:rsidRPr="00EC7FE8">
                        <w:rPr>
                          <w:rFonts w:ascii="Arial" w:hAnsi="Arial" w:cs="Arial"/>
                          <w:b/>
                          <w:bCs/>
                        </w:rPr>
                        <w:t>SECRETARI</w:t>
                      </w:r>
                      <w:r w:rsidR="00867F7F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  <w:r w:rsidRPr="00EC7FE8">
                        <w:rPr>
                          <w:rFonts w:ascii="Arial" w:hAnsi="Arial" w:cs="Arial"/>
                          <w:b/>
                          <w:bCs/>
                        </w:rPr>
                        <w:t xml:space="preserve"> INSTRUCTOR</w:t>
                      </w:r>
                      <w:r w:rsidR="00867F7F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  <w:r w:rsidRPr="00EC7FE8">
                        <w:rPr>
                          <w:rFonts w:ascii="Arial" w:hAnsi="Arial" w:cs="Arial"/>
                          <w:b/>
                          <w:bCs/>
                        </w:rPr>
                        <w:t xml:space="preserve"> Y PROYECTISTA: </w:t>
                      </w:r>
                      <w:r w:rsidR="00867F7F">
                        <w:rPr>
                          <w:rFonts w:ascii="Arial" w:hAnsi="Arial" w:cs="Arial"/>
                        </w:rPr>
                        <w:t>SANDRA YÉPEZ CARRANZA</w:t>
                      </w:r>
                      <w:r w:rsidR="00B236A1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1FC735E1" w14:textId="77777777" w:rsidR="00EC7FE8" w:rsidRDefault="00EC7FE8">
                      <w:pPr>
                        <w:jc w:val="both"/>
                        <w:rPr>
                          <w:rFonts w:ascii="Arial" w:hAnsi="Arial" w:cs="Arial"/>
                          <w:lang w:val="es-MX"/>
                        </w:rPr>
                      </w:pPr>
                    </w:p>
                    <w:p w14:paraId="744847E2" w14:textId="05D7A706" w:rsidR="00A07D8A" w:rsidRPr="00EC7FE8" w:rsidRDefault="00A07D8A">
                      <w:pPr>
                        <w:jc w:val="both"/>
                        <w:rPr>
                          <w:rFonts w:ascii="Arial" w:hAnsi="Arial" w:cs="Arial"/>
                          <w:lang w:val="es-MX"/>
                        </w:rPr>
                      </w:pPr>
                      <w:r w:rsidRPr="00A07D8A">
                        <w:rPr>
                          <w:rFonts w:ascii="Arial" w:hAnsi="Arial" w:cs="Arial"/>
                          <w:b/>
                          <w:bCs/>
                          <w:lang w:val="es-MX"/>
                        </w:rPr>
                        <w:t>COLABORÓ:</w:t>
                      </w:r>
                      <w:r>
                        <w:rPr>
                          <w:rFonts w:ascii="Arial" w:hAnsi="Arial" w:cs="Arial"/>
                          <w:lang w:val="es-MX"/>
                        </w:rPr>
                        <w:t xml:space="preserve"> CARLOS ROBERTO VILLASEÑOR ZARATE.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D64FB0">
        <w:rPr>
          <w:rFonts w:ascii="Arial" w:hAnsi="Arial" w:cs="Arial"/>
        </w:rPr>
        <w:t xml:space="preserve"> </w:t>
      </w:r>
    </w:p>
    <w:p w14:paraId="4AEAF7C9" w14:textId="77777777" w:rsidR="00A858D6" w:rsidRPr="00D64FB0" w:rsidRDefault="00A858D6">
      <w:pPr>
        <w:spacing w:before="280" w:after="280"/>
        <w:rPr>
          <w:rFonts w:ascii="Arial" w:hAnsi="Arial" w:cs="Arial"/>
        </w:rPr>
      </w:pPr>
    </w:p>
    <w:p w14:paraId="3330B762" w14:textId="77777777" w:rsidR="00A858D6" w:rsidRPr="00D64FB0" w:rsidRDefault="00A858D6">
      <w:pPr>
        <w:spacing w:before="280" w:after="280"/>
        <w:rPr>
          <w:rFonts w:ascii="Arial" w:hAnsi="Arial" w:cs="Arial"/>
        </w:rPr>
      </w:pPr>
    </w:p>
    <w:p w14:paraId="6EF7EA83" w14:textId="77777777" w:rsidR="00A858D6" w:rsidRPr="00D64FB0" w:rsidRDefault="00A858D6">
      <w:pPr>
        <w:spacing w:before="280" w:after="280"/>
        <w:rPr>
          <w:rFonts w:ascii="Arial" w:hAnsi="Arial" w:cs="Arial"/>
        </w:rPr>
      </w:pPr>
    </w:p>
    <w:p w14:paraId="37ECA178" w14:textId="77777777" w:rsidR="00A858D6" w:rsidRPr="00D64FB0" w:rsidRDefault="00A858D6">
      <w:pPr>
        <w:spacing w:before="280" w:after="280"/>
        <w:rPr>
          <w:rFonts w:ascii="Arial" w:hAnsi="Arial" w:cs="Arial"/>
        </w:rPr>
      </w:pPr>
    </w:p>
    <w:p w14:paraId="0BFB586E" w14:textId="77777777" w:rsidR="00A858D6" w:rsidRPr="00D64FB0" w:rsidRDefault="00A858D6">
      <w:pPr>
        <w:spacing w:before="280" w:after="280"/>
        <w:rPr>
          <w:rFonts w:ascii="Arial" w:hAnsi="Arial" w:cs="Arial"/>
        </w:rPr>
      </w:pPr>
    </w:p>
    <w:p w14:paraId="447C33A6" w14:textId="77777777" w:rsidR="00A858D6" w:rsidRPr="00D64FB0" w:rsidRDefault="00A858D6">
      <w:pPr>
        <w:spacing w:before="280" w:after="280" w:line="360" w:lineRule="auto"/>
        <w:rPr>
          <w:rFonts w:ascii="Arial" w:hAnsi="Arial" w:cs="Arial"/>
        </w:rPr>
      </w:pPr>
    </w:p>
    <w:p w14:paraId="6BD65047" w14:textId="77777777" w:rsidR="00A858D6" w:rsidRPr="00D64FB0" w:rsidRDefault="00A858D6">
      <w:pPr>
        <w:spacing w:before="280" w:after="280" w:line="360" w:lineRule="auto"/>
        <w:rPr>
          <w:rFonts w:ascii="Arial" w:eastAsia="Arial" w:hAnsi="Arial" w:cs="Arial"/>
        </w:rPr>
      </w:pPr>
    </w:p>
    <w:p w14:paraId="17D29FFE" w14:textId="77777777" w:rsidR="00A858D6" w:rsidRPr="00D64FB0" w:rsidRDefault="00A858D6">
      <w:pPr>
        <w:spacing w:before="280" w:after="280" w:line="360" w:lineRule="auto"/>
        <w:jc w:val="right"/>
        <w:rPr>
          <w:rFonts w:ascii="Arial" w:eastAsia="Arial" w:hAnsi="Arial" w:cs="Arial"/>
        </w:rPr>
      </w:pPr>
    </w:p>
    <w:p w14:paraId="065091D8" w14:textId="77777777" w:rsidR="00A858D6" w:rsidRPr="00D64FB0" w:rsidRDefault="00A858D6">
      <w:pPr>
        <w:spacing w:before="280" w:after="280" w:line="360" w:lineRule="auto"/>
        <w:rPr>
          <w:rFonts w:ascii="Arial" w:eastAsia="Arial" w:hAnsi="Arial" w:cs="Arial"/>
        </w:rPr>
      </w:pPr>
    </w:p>
    <w:p w14:paraId="5BF7B248" w14:textId="77777777" w:rsidR="00A858D6" w:rsidRPr="00D64FB0" w:rsidRDefault="00A858D6" w:rsidP="00B236A1">
      <w:pPr>
        <w:spacing w:before="280" w:after="280" w:line="360" w:lineRule="auto"/>
        <w:rPr>
          <w:rFonts w:ascii="Arial" w:eastAsia="Arial" w:hAnsi="Arial" w:cs="Arial"/>
        </w:rPr>
      </w:pPr>
    </w:p>
    <w:p w14:paraId="487F5171" w14:textId="77777777" w:rsidR="00A858D6" w:rsidRPr="00D64FB0" w:rsidRDefault="00A858D6">
      <w:pPr>
        <w:spacing w:line="360" w:lineRule="auto"/>
        <w:ind w:left="708"/>
        <w:jc w:val="right"/>
        <w:rPr>
          <w:rFonts w:ascii="Arial" w:eastAsia="Arial" w:hAnsi="Arial" w:cs="Arial"/>
        </w:rPr>
      </w:pPr>
    </w:p>
    <w:p w14:paraId="74BAB0CD" w14:textId="77777777" w:rsidR="00A07D8A" w:rsidRDefault="00A07D8A">
      <w:pPr>
        <w:spacing w:line="360" w:lineRule="auto"/>
        <w:ind w:left="708"/>
        <w:jc w:val="right"/>
        <w:rPr>
          <w:rFonts w:ascii="Arial" w:eastAsia="Arial" w:hAnsi="Arial" w:cs="Arial"/>
        </w:rPr>
      </w:pPr>
    </w:p>
    <w:p w14:paraId="57643B5C" w14:textId="51E3DD63" w:rsidR="00A858D6" w:rsidRPr="00D64FB0" w:rsidRDefault="00EC7FE8">
      <w:pPr>
        <w:spacing w:line="360" w:lineRule="auto"/>
        <w:ind w:left="708"/>
        <w:jc w:val="right"/>
        <w:rPr>
          <w:rFonts w:ascii="Arial" w:eastAsia="Arial" w:hAnsi="Arial" w:cs="Arial"/>
        </w:rPr>
      </w:pPr>
      <w:r w:rsidRPr="00D64FB0">
        <w:rPr>
          <w:rFonts w:ascii="Arial" w:eastAsia="Arial" w:hAnsi="Arial" w:cs="Arial"/>
        </w:rPr>
        <w:t xml:space="preserve">Morelia, Michoacán a </w:t>
      </w:r>
      <w:r w:rsidR="0059526C">
        <w:rPr>
          <w:rFonts w:ascii="Arial" w:eastAsia="Arial" w:hAnsi="Arial" w:cs="Arial"/>
        </w:rPr>
        <w:t>treinta</w:t>
      </w:r>
      <w:r w:rsidRPr="00D64FB0">
        <w:rPr>
          <w:rFonts w:ascii="Arial" w:eastAsia="Arial" w:hAnsi="Arial" w:cs="Arial"/>
        </w:rPr>
        <w:t xml:space="preserve"> de abril de dos mil veinticinco</w:t>
      </w:r>
      <w:r w:rsidRPr="00D64FB0">
        <w:rPr>
          <w:rFonts w:ascii="Arial" w:eastAsia="Arial" w:hAnsi="Arial" w:cs="Arial"/>
          <w:vertAlign w:val="superscript"/>
        </w:rPr>
        <w:footnoteReference w:id="1"/>
      </w:r>
      <w:r w:rsidR="00177909">
        <w:rPr>
          <w:rFonts w:ascii="Arial" w:eastAsia="Arial" w:hAnsi="Arial" w:cs="Arial"/>
        </w:rPr>
        <w:t>.</w:t>
      </w:r>
    </w:p>
    <w:p w14:paraId="29BA6093" w14:textId="77777777" w:rsidR="00B236A1" w:rsidRPr="00D64FB0" w:rsidRDefault="00B236A1">
      <w:pPr>
        <w:spacing w:line="360" w:lineRule="auto"/>
        <w:ind w:left="708"/>
        <w:jc w:val="right"/>
        <w:rPr>
          <w:rFonts w:ascii="Arial" w:eastAsia="Arial" w:hAnsi="Arial" w:cs="Arial"/>
        </w:rPr>
      </w:pPr>
    </w:p>
    <w:p w14:paraId="3B46140F" w14:textId="616CA8C6" w:rsidR="00A858D6" w:rsidRPr="00D64FB0" w:rsidRDefault="00B236A1">
      <w:pPr>
        <w:spacing w:line="360" w:lineRule="auto"/>
        <w:jc w:val="both"/>
        <w:rPr>
          <w:rFonts w:ascii="Arial" w:eastAsia="Arial" w:hAnsi="Arial" w:cs="Arial"/>
          <w:lang w:val="es-MX"/>
        </w:rPr>
      </w:pPr>
      <w:r w:rsidRPr="00B236A1">
        <w:rPr>
          <w:rFonts w:ascii="Arial" w:eastAsia="Arial" w:hAnsi="Arial" w:cs="Arial"/>
          <w:b/>
          <w:bCs/>
          <w:lang w:val="es-MX"/>
        </w:rPr>
        <w:t>Acuerdo plenario</w:t>
      </w:r>
      <w:r w:rsidRPr="00B236A1">
        <w:rPr>
          <w:rFonts w:ascii="Arial" w:eastAsia="Arial" w:hAnsi="Arial" w:cs="Arial"/>
          <w:lang w:val="es-MX"/>
        </w:rPr>
        <w:t xml:space="preserve"> que </w:t>
      </w:r>
      <w:r w:rsidRPr="00B236A1">
        <w:rPr>
          <w:rFonts w:ascii="Arial" w:eastAsia="Arial" w:hAnsi="Arial" w:cs="Arial"/>
          <w:b/>
          <w:bCs/>
          <w:lang w:val="es-MX"/>
        </w:rPr>
        <w:t>declara el cumplimiento</w:t>
      </w:r>
      <w:r w:rsidRPr="00B236A1">
        <w:rPr>
          <w:rFonts w:ascii="Arial" w:eastAsia="Arial" w:hAnsi="Arial" w:cs="Arial"/>
          <w:lang w:val="es-MX"/>
        </w:rPr>
        <w:t xml:space="preserve"> a lo ordenado por este órgano jurisdiccional en la </w:t>
      </w:r>
      <w:r w:rsidRPr="00B236A1">
        <w:rPr>
          <w:rFonts w:ascii="Arial" w:eastAsia="Arial" w:hAnsi="Arial" w:cs="Arial"/>
          <w:b/>
          <w:bCs/>
          <w:lang w:val="es-MX"/>
        </w:rPr>
        <w:t xml:space="preserve">sentencia de </w:t>
      </w:r>
      <w:r w:rsidR="00AB5D28" w:rsidRPr="002D3438">
        <w:rPr>
          <w:rFonts w:ascii="Arial" w:eastAsia="Arial" w:hAnsi="Arial" w:cs="Arial"/>
          <w:b/>
          <w:bCs/>
          <w:lang w:val="es-MX"/>
        </w:rPr>
        <w:t>veintisiete de marzo</w:t>
      </w:r>
      <w:r w:rsidRPr="00B236A1">
        <w:rPr>
          <w:rFonts w:ascii="Arial" w:eastAsia="Arial" w:hAnsi="Arial" w:cs="Arial"/>
          <w:lang w:val="es-MX"/>
        </w:rPr>
        <w:t>, dictada dentro del Juicio para la Protección de los Derechos Político-</w:t>
      </w:r>
      <w:r w:rsidRPr="00235225">
        <w:rPr>
          <w:rFonts w:ascii="Arial" w:eastAsia="Arial" w:hAnsi="Arial" w:cs="Arial"/>
          <w:lang w:val="es-MX"/>
        </w:rPr>
        <w:t>Electorales de</w:t>
      </w:r>
      <w:r w:rsidR="00403465" w:rsidRPr="00235225">
        <w:rPr>
          <w:rFonts w:ascii="Arial" w:eastAsia="Arial" w:hAnsi="Arial" w:cs="Arial"/>
          <w:lang w:val="es-MX"/>
        </w:rPr>
        <w:t>l Ciudadano</w:t>
      </w:r>
      <w:r w:rsidRPr="00235225">
        <w:rPr>
          <w:rFonts w:ascii="Arial" w:eastAsia="Arial" w:hAnsi="Arial" w:cs="Arial"/>
          <w:lang w:val="es-MX"/>
        </w:rPr>
        <w:t>, identificado</w:t>
      </w:r>
      <w:r w:rsidRPr="00B236A1">
        <w:rPr>
          <w:rFonts w:ascii="Arial" w:eastAsia="Arial" w:hAnsi="Arial" w:cs="Arial"/>
          <w:lang w:val="es-MX"/>
        </w:rPr>
        <w:t xml:space="preserve"> al rubro.</w:t>
      </w:r>
    </w:p>
    <w:p w14:paraId="66F1ACF8" w14:textId="5AECF16A" w:rsidR="00AB5D28" w:rsidRPr="00D64FB0" w:rsidRDefault="00AB5D28" w:rsidP="00D64FB0">
      <w:pPr>
        <w:spacing w:line="360" w:lineRule="auto"/>
        <w:jc w:val="center"/>
        <w:rPr>
          <w:rFonts w:ascii="Arial" w:eastAsia="Arial" w:hAnsi="Arial" w:cs="Arial"/>
          <w:b/>
          <w:bCs/>
          <w:lang w:val="es-MX"/>
        </w:rPr>
      </w:pPr>
      <w:r w:rsidRPr="00D64FB0">
        <w:rPr>
          <w:rFonts w:ascii="Arial" w:eastAsia="Arial" w:hAnsi="Arial" w:cs="Arial"/>
          <w:b/>
          <w:bCs/>
          <w:lang w:val="es-MX"/>
        </w:rPr>
        <w:t>ÍNDICE</w:t>
      </w:r>
    </w:p>
    <w:sdt>
      <w:sdtPr>
        <w:rPr>
          <w:rFonts w:ascii="Arial" w:eastAsia="Times New Roman" w:hAnsi="Arial" w:cs="Arial"/>
          <w:color w:val="auto"/>
          <w:sz w:val="24"/>
          <w:szCs w:val="24"/>
          <w:lang w:val="es-ES"/>
        </w:rPr>
        <w:id w:val="-82081023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622BC08" w14:textId="13AEE782" w:rsidR="00E06B0E" w:rsidRPr="00D64FB0" w:rsidRDefault="00E06B0E" w:rsidP="00D64FB0">
          <w:pPr>
            <w:pStyle w:val="TtuloTDC"/>
            <w:jc w:val="center"/>
            <w:rPr>
              <w:rFonts w:ascii="Arial" w:hAnsi="Arial" w:cs="Arial"/>
              <w:b/>
              <w:bCs/>
              <w:color w:val="auto"/>
              <w:sz w:val="24"/>
              <w:szCs w:val="24"/>
            </w:rPr>
          </w:pPr>
        </w:p>
        <w:p w14:paraId="7B4933A0" w14:textId="1F56F587" w:rsidR="002F292F" w:rsidRDefault="00E06B0E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r w:rsidRPr="00D64FB0">
            <w:rPr>
              <w:rFonts w:ascii="Arial" w:hAnsi="Arial" w:cs="Arial"/>
            </w:rPr>
            <w:fldChar w:fldCharType="begin"/>
          </w:r>
          <w:r w:rsidRPr="00D64FB0">
            <w:rPr>
              <w:rFonts w:ascii="Arial" w:hAnsi="Arial" w:cs="Arial"/>
            </w:rPr>
            <w:instrText xml:space="preserve"> TOC \o "1-3" \h \z \u </w:instrText>
          </w:r>
          <w:r w:rsidRPr="00D64FB0">
            <w:rPr>
              <w:rFonts w:ascii="Arial" w:hAnsi="Arial" w:cs="Arial"/>
            </w:rPr>
            <w:fldChar w:fldCharType="separate"/>
          </w:r>
          <w:hyperlink w:anchor="_Toc196485412" w:history="1">
            <w:r w:rsidR="002F292F" w:rsidRPr="00DE2215">
              <w:rPr>
                <w:rStyle w:val="Hipervnculo"/>
                <w:rFonts w:ascii="Arial" w:hAnsi="Arial" w:cs="Arial"/>
                <w:b/>
                <w:bCs/>
                <w:noProof/>
                <w:lang w:val="es-MX"/>
              </w:rPr>
              <w:t>GLOSARIO</w:t>
            </w:r>
            <w:r w:rsidR="002F292F">
              <w:rPr>
                <w:noProof/>
                <w:webHidden/>
              </w:rPr>
              <w:tab/>
            </w:r>
            <w:r w:rsidR="002F292F">
              <w:rPr>
                <w:noProof/>
                <w:webHidden/>
              </w:rPr>
              <w:fldChar w:fldCharType="begin"/>
            </w:r>
            <w:r w:rsidR="002F292F">
              <w:rPr>
                <w:noProof/>
                <w:webHidden/>
              </w:rPr>
              <w:instrText xml:space="preserve"> PAGEREF _Toc196485412 \h </w:instrText>
            </w:r>
            <w:r w:rsidR="002F292F">
              <w:rPr>
                <w:noProof/>
                <w:webHidden/>
              </w:rPr>
            </w:r>
            <w:r w:rsidR="002F292F"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2</w:t>
            </w:r>
            <w:r w:rsidR="002F292F">
              <w:rPr>
                <w:noProof/>
                <w:webHidden/>
              </w:rPr>
              <w:fldChar w:fldCharType="end"/>
            </w:r>
          </w:hyperlink>
        </w:p>
        <w:p w14:paraId="424E6E98" w14:textId="3C6BECE8" w:rsidR="002F292F" w:rsidRDefault="002F292F">
          <w:pPr>
            <w:pStyle w:val="TDC2"/>
            <w:tabs>
              <w:tab w:val="left" w:pos="72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hyperlink w:anchor="_Toc196485413" w:history="1"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I.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es-MX"/>
                <w14:ligatures w14:val="standardContextual"/>
              </w:rPr>
              <w:tab/>
            </w:r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ANTECEDENTES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_Toc196485413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F5A598" w14:textId="3DA4F620" w:rsidR="002F292F" w:rsidRDefault="002F292F">
          <w:pPr>
            <w:pStyle w:val="TDC2"/>
            <w:tabs>
              <w:tab w:val="left" w:pos="72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hyperlink w:anchor="_Toc196485414" w:history="1"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II.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es-MX"/>
                <w14:ligatures w14:val="standardContextual"/>
              </w:rPr>
              <w:tab/>
            </w:r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COMPETENCIA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_Toc196485414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DE9308" w14:textId="48D84186" w:rsidR="002F292F" w:rsidRDefault="002F292F">
          <w:pPr>
            <w:pStyle w:val="TDC2"/>
            <w:tabs>
              <w:tab w:val="left" w:pos="9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hyperlink w:anchor="_Toc196485415" w:history="1"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III.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es-MX"/>
                <w14:ligatures w14:val="standardContextual"/>
              </w:rPr>
              <w:tab/>
            </w:r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NOMBRAMIENTO DE MAGISTRATURAS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_Toc196485415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BB7971" w14:textId="32333EFD" w:rsidR="002F292F" w:rsidRDefault="002F292F">
          <w:pPr>
            <w:pStyle w:val="TDC2"/>
            <w:tabs>
              <w:tab w:val="left" w:pos="9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hyperlink w:anchor="_Toc196485416" w:history="1"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IV.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es-MX"/>
                <w14:ligatures w14:val="standardContextual"/>
              </w:rPr>
              <w:tab/>
            </w:r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ANÁLISIS SOBRE EL CUMPLIMIENTO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_Toc196485416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2EAE3C" w14:textId="067CDD34" w:rsidR="002F292F" w:rsidRDefault="002F292F">
          <w:pPr>
            <w:pStyle w:val="TDC3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hyperlink w:anchor="_Toc196485417" w:history="1"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4.1. Consideraciones de lo ordenado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_Toc196485417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DEE087" w14:textId="2456CB23" w:rsidR="002F292F" w:rsidRDefault="002F292F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hyperlink w:anchor="_Toc196485418" w:history="1"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4.2.</w:t>
            </w:r>
            <w:r w:rsidRPr="00DE2215">
              <w:rPr>
                <w:rStyle w:val="Hipervnculo"/>
                <w:rFonts w:ascii="Arial" w:eastAsia="Arial" w:hAnsi="Arial" w:cs="Arial"/>
                <w:bCs/>
                <w:noProof/>
                <w:lang w:val="es-MX"/>
              </w:rPr>
              <w:t xml:space="preserve"> </w:t>
            </w:r>
            <w:r w:rsidRPr="00DE2215">
              <w:rPr>
                <w:rStyle w:val="Hipervnculo"/>
                <w:rFonts w:ascii="Arial" w:eastAsia="Arial" w:hAnsi="Arial" w:cs="Arial"/>
                <w:b/>
                <w:noProof/>
                <w:lang w:val="es-MX"/>
              </w:rPr>
              <w:t xml:space="preserve">Análisis sobre las acciones realizadas a fin de dar cumplimiento a lo ordenado en la </w:t>
            </w:r>
            <w:r w:rsidRPr="00DE2215">
              <w:rPr>
                <w:rStyle w:val="Hipervnculo"/>
                <w:rFonts w:ascii="Arial" w:eastAsia="Arial" w:hAnsi="Arial" w:cs="Arial"/>
                <w:b/>
                <w:i/>
                <w:iCs/>
                <w:noProof/>
                <w:lang w:val="es-MX"/>
              </w:rPr>
              <w:t>sentencia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_Toc196485418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5885BE" w14:textId="2C9D6A0F" w:rsidR="002F292F" w:rsidRDefault="002F292F">
          <w:pPr>
            <w:pStyle w:val="TDC3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hyperlink w:anchor="_Toc196485419" w:history="1"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4.3. Determinación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_Toc196485419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0F96AD" w14:textId="00470D07" w:rsidR="002F292F" w:rsidRDefault="002F292F">
          <w:pPr>
            <w:pStyle w:val="TDC2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lang w:val="es-MX"/>
              <w14:ligatures w14:val="standardContextual"/>
            </w:rPr>
          </w:pPr>
          <w:hyperlink w:anchor="_Toc196485420" w:history="1">
            <w:r w:rsidRPr="00DE2215">
              <w:rPr>
                <w:rStyle w:val="Hipervnculo"/>
                <w:rFonts w:ascii="Arial" w:hAnsi="Arial" w:cs="Arial"/>
                <w:b/>
                <w:bCs/>
                <w:noProof/>
              </w:rPr>
              <w:t>V. ACUERDO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_Toc196485420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91E69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9441E4" w14:textId="01143DB9" w:rsidR="00E06B0E" w:rsidRPr="00D64FB0" w:rsidRDefault="00E06B0E">
          <w:pPr>
            <w:rPr>
              <w:rFonts w:ascii="Arial" w:hAnsi="Arial" w:cs="Arial"/>
            </w:rPr>
          </w:pPr>
          <w:r w:rsidRPr="00D64FB0">
            <w:rPr>
              <w:rFonts w:ascii="Arial" w:hAnsi="Arial" w:cs="Arial"/>
              <w:b/>
              <w:bCs/>
            </w:rPr>
            <w:fldChar w:fldCharType="end"/>
          </w:r>
        </w:p>
      </w:sdtContent>
    </w:sdt>
    <w:p w14:paraId="290C1236" w14:textId="77777777" w:rsidR="00AB5D28" w:rsidRPr="00D64FB0" w:rsidRDefault="00AB5D28" w:rsidP="00AB5D28">
      <w:pPr>
        <w:spacing w:line="360" w:lineRule="auto"/>
        <w:jc w:val="both"/>
        <w:rPr>
          <w:rFonts w:ascii="Arial" w:eastAsia="Arial" w:hAnsi="Arial" w:cs="Arial"/>
          <w:b/>
          <w:bCs/>
          <w:lang w:val="es-MX"/>
        </w:rPr>
      </w:pPr>
    </w:p>
    <w:p w14:paraId="7D9BB813" w14:textId="705BF028" w:rsidR="00AB5D28" w:rsidRPr="00D64FB0" w:rsidRDefault="00AB5D28" w:rsidP="00B85695">
      <w:pPr>
        <w:pStyle w:val="Ttulo2"/>
        <w:ind w:left="1080"/>
        <w:jc w:val="center"/>
        <w:rPr>
          <w:rFonts w:ascii="Arial" w:hAnsi="Arial" w:cs="Arial"/>
          <w:b/>
          <w:bCs/>
          <w:color w:val="auto"/>
          <w:lang w:val="es-MX"/>
        </w:rPr>
      </w:pPr>
      <w:bookmarkStart w:id="0" w:name="_Toc196485412"/>
      <w:r w:rsidRPr="00D64FB0">
        <w:rPr>
          <w:rFonts w:ascii="Arial" w:hAnsi="Arial" w:cs="Arial"/>
          <w:b/>
          <w:bCs/>
          <w:color w:val="auto"/>
          <w:lang w:val="es-MX"/>
        </w:rPr>
        <w:t>GLOSARIO</w:t>
      </w:r>
      <w:bookmarkEnd w:id="0"/>
    </w:p>
    <w:p w14:paraId="59F1B6A6" w14:textId="77777777" w:rsidR="00AB5D28" w:rsidRPr="00AB5D28" w:rsidRDefault="00AB5D28" w:rsidP="00073C07">
      <w:pPr>
        <w:spacing w:line="360" w:lineRule="auto"/>
        <w:jc w:val="center"/>
        <w:rPr>
          <w:rFonts w:ascii="Arial" w:eastAsia="Arial" w:hAnsi="Arial" w:cs="Arial"/>
          <w:lang w:val="es-MX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7"/>
        <w:gridCol w:w="5581"/>
      </w:tblGrid>
      <w:tr w:rsidR="00AB5D28" w:rsidRPr="00AB5D28" w14:paraId="09D96207" w14:textId="77777777" w:rsidTr="497C9E51">
        <w:trPr>
          <w:trHeight w:val="19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8E0FD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Actora y/o ciudadana: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C05DA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Jovita Gaona Torres.</w:t>
            </w:r>
          </w:p>
        </w:tc>
      </w:tr>
      <w:tr w:rsidR="00AB5D28" w:rsidRPr="00AB5D28" w14:paraId="26067C43" w14:textId="77777777" w:rsidTr="497C9E51">
        <w:trPr>
          <w:trHeight w:val="19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25452" w14:textId="52564941" w:rsidR="00AB5D28" w:rsidRPr="00235225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235225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autoridades responsables</w:t>
            </w:r>
            <w:r w:rsidR="002268B3" w:rsidRPr="00235225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9CD51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Ayuntamiento, Secretario y Comisión Especial Electoral Municipal de Morelia, Michoacán. </w:t>
            </w:r>
          </w:p>
        </w:tc>
      </w:tr>
      <w:tr w:rsidR="00AB5D28" w:rsidRPr="00AB5D28" w14:paraId="5297BB26" w14:textId="77777777" w:rsidTr="497C9E51">
        <w:trPr>
          <w:trHeight w:val="26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9D607" w14:textId="77777777" w:rsidR="00AB5D28" w:rsidRPr="00235225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235225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Ayuntamiento: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4B384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Ayuntamiento de Morelia, Michoacán.</w:t>
            </w:r>
          </w:p>
        </w:tc>
      </w:tr>
      <w:tr w:rsidR="00AB5D28" w:rsidRPr="00AB5D28" w14:paraId="3A5BE13E" w14:textId="77777777" w:rsidTr="497C9E51">
        <w:trPr>
          <w:trHeight w:val="26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385BC" w14:textId="77777777" w:rsidR="00AB5D28" w:rsidRPr="00235225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235225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Código Electoral: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E4A7A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Código Electoral del Estado de Michoacán de Ocampo. </w:t>
            </w:r>
          </w:p>
        </w:tc>
      </w:tr>
      <w:tr w:rsidR="00AB5D28" w:rsidRPr="00AB5D28" w14:paraId="361A59FD" w14:textId="77777777" w:rsidTr="497C9E51">
        <w:trPr>
          <w:trHeight w:val="26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CE6D4" w14:textId="1CB207B4" w:rsidR="00AB5D28" w:rsidRPr="00235225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235225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Comisión Especial Electoral</w:t>
            </w:r>
            <w:r w:rsidR="002268B3" w:rsidRPr="00235225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05504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Comisión Especial Electoral Municipal de Morelia, Michoacán. </w:t>
            </w:r>
          </w:p>
        </w:tc>
      </w:tr>
      <w:tr w:rsidR="00AB5D28" w:rsidRPr="00AB5D28" w14:paraId="6F044879" w14:textId="77777777" w:rsidTr="497C9E51">
        <w:trPr>
          <w:trHeight w:val="26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B0917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Constitución General: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88A73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Constitución Política de los Estados Unidos Mexicanos.</w:t>
            </w:r>
          </w:p>
        </w:tc>
      </w:tr>
      <w:tr w:rsidR="00AB5D28" w:rsidRPr="00AB5D28" w14:paraId="72051F2D" w14:textId="77777777" w:rsidTr="497C9E51">
        <w:trPr>
          <w:trHeight w:val="26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D3CFA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Constitución Local: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8EF68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Constitución Política del Estado Libre y Soberano de Michoacán de Ocampo.</w:t>
            </w:r>
          </w:p>
        </w:tc>
      </w:tr>
      <w:tr w:rsidR="00AB5D28" w:rsidRPr="00AB5D28" w14:paraId="716370AA" w14:textId="77777777" w:rsidTr="497C9E51">
        <w:trPr>
          <w:trHeight w:val="26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9FC9B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Convocatoria: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C9881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Convocatoria para la elección de Encargatura del Orden de la Colonia La Soledad, de Morelia, Michoacán para el periodo 2024-2027. </w:t>
            </w:r>
          </w:p>
        </w:tc>
      </w:tr>
      <w:tr w:rsidR="00AB5D28" w:rsidRPr="00AB5D28" w14:paraId="45E712BD" w14:textId="77777777" w:rsidTr="497C9E51">
        <w:trPr>
          <w:trHeight w:val="519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3E19F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juicio de la ciudadanía: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34C67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Juicio para la Protección de los Derechos Político-Electorales del Ciudadano.</w:t>
            </w:r>
          </w:p>
        </w:tc>
      </w:tr>
      <w:tr w:rsidR="00AB5D28" w:rsidRPr="00AB5D28" w14:paraId="52B044C0" w14:textId="77777777" w:rsidTr="497C9E51">
        <w:trPr>
          <w:trHeight w:val="519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6B84C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La Soledad: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91B11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Colonia La Soledad, Municipio de Morelia, Michoacán. </w:t>
            </w:r>
          </w:p>
        </w:tc>
      </w:tr>
      <w:tr w:rsidR="00AB5D28" w:rsidRPr="00AB5D28" w14:paraId="22359927" w14:textId="77777777" w:rsidTr="497C9E51">
        <w:trPr>
          <w:trHeight w:val="30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A510A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Ley de Justicia Electoral: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3DDEC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Ley de Justicia en Materia Electoral y de Participación Ciudadana del Estado de Michoacán de Ocampo.</w:t>
            </w:r>
          </w:p>
        </w:tc>
      </w:tr>
      <w:tr w:rsidR="00AB5D28" w:rsidRPr="00AB5D28" w14:paraId="52E1C305" w14:textId="77777777" w:rsidTr="497C9E51">
        <w:trPr>
          <w:trHeight w:val="30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12EBA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Ley Orgánica Municipal: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A934D" w14:textId="77777777" w:rsidR="00AB5D28" w:rsidRPr="00AB5D28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AB5D28">
              <w:rPr>
                <w:rFonts w:ascii="Arial" w:eastAsia="Arial" w:hAnsi="Arial" w:cs="Arial"/>
                <w:lang w:val="es-MX"/>
              </w:rPr>
              <w:t>Ley Orgánica Municipal del Estado de Michoacán de Ocampo.</w:t>
            </w:r>
          </w:p>
        </w:tc>
      </w:tr>
      <w:tr w:rsidR="00AB5D28" w:rsidRPr="00AB5D28" w14:paraId="6D781C93" w14:textId="77777777" w:rsidTr="497C9E51">
        <w:trPr>
          <w:trHeight w:val="30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36CAF" w14:textId="77777777" w:rsidR="00AB5D28" w:rsidRPr="005B6B32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5B6B32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Reglamento de Auxiliares: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D558F" w14:textId="77777777" w:rsidR="00AB5D28" w:rsidRPr="005B6B32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5B6B32">
              <w:rPr>
                <w:rFonts w:ascii="Arial" w:eastAsia="Arial" w:hAnsi="Arial" w:cs="Arial"/>
                <w:lang w:val="es-MX"/>
              </w:rPr>
              <w:t>Reglamento de Auxiliares de la Administración Pública Municipal de Morelia, Michoacán.</w:t>
            </w:r>
          </w:p>
        </w:tc>
      </w:tr>
      <w:tr w:rsidR="00AB5D28" w:rsidRPr="00AB5D28" w14:paraId="564DA65D" w14:textId="77777777" w:rsidTr="497C9E51">
        <w:trPr>
          <w:trHeight w:val="30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D1423" w14:textId="77777777" w:rsidR="00AB5D28" w:rsidRPr="005B6B32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5B6B32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Sala Superior: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A4960" w14:textId="77777777" w:rsidR="00AB5D28" w:rsidRPr="005B6B32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5B6B32">
              <w:rPr>
                <w:rFonts w:ascii="Arial" w:eastAsia="Arial" w:hAnsi="Arial" w:cs="Arial"/>
                <w:lang w:val="es-MX"/>
              </w:rPr>
              <w:t>Sala Superior del Tribunal Electoral del Poder Judicial de la Federación.</w:t>
            </w:r>
          </w:p>
        </w:tc>
      </w:tr>
      <w:tr w:rsidR="00AB5D28" w:rsidRPr="00AB5D28" w14:paraId="4F0FA22A" w14:textId="77777777" w:rsidTr="497C9E51">
        <w:trPr>
          <w:trHeight w:val="30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42A5A" w14:textId="7B5AA6B6" w:rsidR="00AB5D28" w:rsidRPr="005B6B32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5B6B32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Secretario</w:t>
            </w:r>
            <w:r w:rsidR="00654C08" w:rsidRPr="005B6B32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9C677" w14:textId="77777777" w:rsidR="00AB5D28" w:rsidRPr="005B6B32" w:rsidRDefault="00AB5D28" w:rsidP="00AB5D28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5B6B32">
              <w:rPr>
                <w:rFonts w:ascii="Arial" w:eastAsia="Arial" w:hAnsi="Arial" w:cs="Arial"/>
                <w:lang w:val="es-MX"/>
              </w:rPr>
              <w:t>Secretario del Ayuntamiento de Morelia, Michoacán. </w:t>
            </w:r>
          </w:p>
        </w:tc>
      </w:tr>
      <w:tr w:rsidR="003D4919" w:rsidRPr="00AB5D28" w14:paraId="70D29894" w14:textId="77777777" w:rsidTr="497C9E51">
        <w:trPr>
          <w:trHeight w:val="30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7566A" w14:textId="61525734" w:rsidR="003D4919" w:rsidRPr="005B6B32" w:rsidRDefault="001944E4" w:rsidP="003D4919">
            <w:pPr>
              <w:spacing w:line="360" w:lineRule="auto"/>
              <w:jc w:val="both"/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</w:pPr>
            <w:r w:rsidRPr="005B6B32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s</w:t>
            </w:r>
            <w:r w:rsidR="003D4919" w:rsidRPr="005B6B32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entencia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AFB2B" w14:textId="6EC32B18" w:rsidR="003D4919" w:rsidRPr="005B6B32" w:rsidRDefault="003D4919" w:rsidP="003D4919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5B6B32">
              <w:rPr>
                <w:rFonts w:ascii="Arial" w:eastAsia="Arial" w:hAnsi="Arial" w:cs="Arial"/>
                <w:lang w:val="es-MX"/>
              </w:rPr>
              <w:t>Sentencia del veintisiete de marzo</w:t>
            </w:r>
            <w:r w:rsidR="00654C08" w:rsidRPr="005B6B32">
              <w:rPr>
                <w:rFonts w:ascii="Arial" w:eastAsia="Arial" w:hAnsi="Arial" w:cs="Arial"/>
                <w:lang w:val="es-MX"/>
              </w:rPr>
              <w:t>, dentro del presente juicio</w:t>
            </w:r>
            <w:r w:rsidRPr="005B6B32">
              <w:rPr>
                <w:rFonts w:ascii="Arial" w:eastAsia="Arial" w:hAnsi="Arial" w:cs="Arial"/>
                <w:lang w:val="es-MX"/>
              </w:rPr>
              <w:t xml:space="preserve">. </w:t>
            </w:r>
          </w:p>
        </w:tc>
      </w:tr>
      <w:tr w:rsidR="003D4919" w:rsidRPr="00235225" w14:paraId="424CAABD" w14:textId="77777777" w:rsidTr="497C9E51">
        <w:trPr>
          <w:trHeight w:val="30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D046B" w14:textId="308E1461" w:rsidR="003D4919" w:rsidRPr="00235225" w:rsidRDefault="0F0CEC2B" w:rsidP="003D4919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74D54B8D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lastRenderedPageBreak/>
              <w:t>Tribunal Electoral, órgano jurisdiccional y/o TEEM</w:t>
            </w:r>
            <w:r w:rsidR="3CB7418B" w:rsidRPr="74D54B8D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ICH</w:t>
            </w:r>
            <w:r w:rsidRPr="74D54B8D">
              <w:rPr>
                <w:rFonts w:ascii="Arial" w:eastAsia="Arial" w:hAnsi="Arial" w:cs="Arial"/>
                <w:b/>
                <w:bCs/>
                <w:i/>
                <w:iCs/>
                <w:lang w:val="es-MX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F4A92" w14:textId="77777777" w:rsidR="003D4919" w:rsidRPr="00235225" w:rsidRDefault="003D4919" w:rsidP="003D4919">
            <w:pPr>
              <w:spacing w:line="360" w:lineRule="auto"/>
              <w:jc w:val="both"/>
              <w:rPr>
                <w:rFonts w:ascii="Arial" w:eastAsia="Arial" w:hAnsi="Arial" w:cs="Arial"/>
                <w:lang w:val="es-MX"/>
              </w:rPr>
            </w:pPr>
            <w:r w:rsidRPr="00235225">
              <w:rPr>
                <w:rFonts w:ascii="Arial" w:eastAsia="Arial" w:hAnsi="Arial" w:cs="Arial"/>
                <w:lang w:val="es-MX"/>
              </w:rPr>
              <w:t>Tribunal Electoral del Estado.</w:t>
            </w:r>
          </w:p>
        </w:tc>
      </w:tr>
    </w:tbl>
    <w:p w14:paraId="32BCFC39" w14:textId="77777777" w:rsidR="00AB5D28" w:rsidRPr="00235225" w:rsidRDefault="00AB5D28">
      <w:pPr>
        <w:spacing w:line="360" w:lineRule="auto"/>
        <w:jc w:val="both"/>
        <w:rPr>
          <w:rFonts w:ascii="Arial" w:eastAsia="Arial" w:hAnsi="Arial" w:cs="Arial"/>
          <w:lang w:val="es-MX"/>
        </w:rPr>
      </w:pPr>
    </w:p>
    <w:p w14:paraId="1B71362B" w14:textId="0291CF48" w:rsidR="00AB5D28" w:rsidRPr="00235225" w:rsidRDefault="00EC7FE8" w:rsidP="00E52205">
      <w:pPr>
        <w:pStyle w:val="Ttulo2"/>
        <w:numPr>
          <w:ilvl w:val="0"/>
          <w:numId w:val="8"/>
        </w:numPr>
        <w:spacing w:line="360" w:lineRule="auto"/>
        <w:jc w:val="center"/>
        <w:rPr>
          <w:rFonts w:ascii="Arial" w:hAnsi="Arial" w:cs="Arial"/>
          <w:b/>
          <w:bCs/>
          <w:color w:val="auto"/>
        </w:rPr>
      </w:pPr>
      <w:bookmarkStart w:id="1" w:name="_s7hfox27b0kn" w:colFirst="0" w:colLast="0"/>
      <w:bookmarkStart w:id="2" w:name="_a4b9kkgiflg1" w:colFirst="0" w:colLast="0"/>
      <w:bookmarkStart w:id="3" w:name="_Toc196485413"/>
      <w:bookmarkEnd w:id="1"/>
      <w:bookmarkEnd w:id="2"/>
      <w:r w:rsidRPr="00235225">
        <w:rPr>
          <w:rFonts w:ascii="Arial" w:hAnsi="Arial" w:cs="Arial"/>
          <w:b/>
          <w:bCs/>
          <w:color w:val="auto"/>
        </w:rPr>
        <w:t>ANTECEDENTES</w:t>
      </w:r>
      <w:bookmarkEnd w:id="3"/>
    </w:p>
    <w:p w14:paraId="1E41F12B" w14:textId="46F3F4D3" w:rsidR="00083F45" w:rsidRPr="00235225" w:rsidRDefault="00B85695" w:rsidP="00E22D1E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rFonts w:ascii="Arial" w:eastAsia="Arial" w:hAnsi="Arial" w:cs="Arial"/>
          <w:color w:val="000000"/>
        </w:rPr>
      </w:pPr>
      <w:r w:rsidRPr="00235225">
        <w:rPr>
          <w:rFonts w:ascii="Arial" w:eastAsia="Arial" w:hAnsi="Arial" w:cs="Arial"/>
          <w:b/>
          <w:color w:val="000000"/>
        </w:rPr>
        <w:t>1</w:t>
      </w:r>
      <w:r w:rsidR="00E21F2A" w:rsidRPr="00235225">
        <w:rPr>
          <w:rFonts w:ascii="Arial" w:eastAsia="Arial" w:hAnsi="Arial" w:cs="Arial"/>
          <w:b/>
          <w:color w:val="000000"/>
        </w:rPr>
        <w:t>.</w:t>
      </w:r>
      <w:r w:rsidR="00E22D1E" w:rsidRPr="00235225">
        <w:rPr>
          <w:rFonts w:ascii="Arial" w:eastAsia="Arial" w:hAnsi="Arial" w:cs="Arial"/>
          <w:b/>
          <w:color w:val="000000"/>
        </w:rPr>
        <w:t xml:space="preserve">1. </w:t>
      </w:r>
      <w:r w:rsidR="00EC7FE8" w:rsidRPr="00235225">
        <w:rPr>
          <w:rFonts w:ascii="Arial" w:eastAsia="Arial" w:hAnsi="Arial" w:cs="Arial"/>
          <w:b/>
          <w:color w:val="000000"/>
        </w:rPr>
        <w:t xml:space="preserve">Emisión de la </w:t>
      </w:r>
      <w:r w:rsidR="00EC7FE8" w:rsidRPr="00235225">
        <w:rPr>
          <w:rFonts w:ascii="Arial" w:eastAsia="Arial" w:hAnsi="Arial" w:cs="Arial"/>
          <w:b/>
          <w:i/>
          <w:color w:val="000000"/>
        </w:rPr>
        <w:t>Sentencia.</w:t>
      </w:r>
      <w:r w:rsidR="00EC7FE8" w:rsidRPr="00235225">
        <w:rPr>
          <w:rFonts w:ascii="Arial" w:eastAsia="Arial" w:hAnsi="Arial" w:cs="Arial"/>
          <w:color w:val="000000"/>
        </w:rPr>
        <w:t xml:space="preserve"> El veintisiete de marzo</w:t>
      </w:r>
      <w:r w:rsidR="002835AC" w:rsidRPr="00235225">
        <w:rPr>
          <w:rFonts w:ascii="Arial" w:eastAsia="Arial" w:hAnsi="Arial" w:cs="Arial"/>
          <w:color w:val="000000"/>
        </w:rPr>
        <w:t>,</w:t>
      </w:r>
      <w:r w:rsidR="00EC7FE8" w:rsidRPr="00235225">
        <w:rPr>
          <w:rFonts w:ascii="Arial" w:eastAsia="Arial" w:hAnsi="Arial" w:cs="Arial"/>
          <w:color w:val="000000"/>
        </w:rPr>
        <w:t xml:space="preserve"> este </w:t>
      </w:r>
      <w:r w:rsidR="00EC7FE8" w:rsidRPr="00235225">
        <w:rPr>
          <w:rFonts w:ascii="Arial" w:eastAsia="Arial" w:hAnsi="Arial" w:cs="Arial"/>
          <w:i/>
          <w:iCs/>
          <w:color w:val="000000"/>
        </w:rPr>
        <w:t>Tribunal Electoral</w:t>
      </w:r>
      <w:r w:rsidR="00AB5D28" w:rsidRPr="00235225">
        <w:rPr>
          <w:rFonts w:ascii="Arial" w:eastAsia="Arial" w:hAnsi="Arial" w:cs="Arial"/>
          <w:color w:val="000000"/>
        </w:rPr>
        <w:t xml:space="preserve"> </w:t>
      </w:r>
      <w:r w:rsidR="00EC7FE8" w:rsidRPr="00235225">
        <w:rPr>
          <w:rFonts w:ascii="Arial" w:eastAsia="Arial" w:hAnsi="Arial" w:cs="Arial"/>
          <w:color w:val="000000"/>
        </w:rPr>
        <w:t xml:space="preserve">dictó </w:t>
      </w:r>
      <w:r w:rsidR="00EC7FE8" w:rsidRPr="00235225">
        <w:rPr>
          <w:rFonts w:ascii="Arial" w:eastAsia="Arial" w:hAnsi="Arial" w:cs="Arial"/>
          <w:i/>
          <w:color w:val="000000"/>
        </w:rPr>
        <w:t>Sentencia</w:t>
      </w:r>
      <w:r w:rsidR="00EC7FE8" w:rsidRPr="00235225">
        <w:rPr>
          <w:rFonts w:ascii="Arial" w:eastAsia="Arial" w:hAnsi="Arial" w:cs="Arial"/>
          <w:color w:val="000000"/>
        </w:rPr>
        <w:t xml:space="preserve"> en la que determinó ordenar a las </w:t>
      </w:r>
      <w:r w:rsidR="00EC7FE8" w:rsidRPr="00235225">
        <w:rPr>
          <w:rFonts w:ascii="Arial" w:eastAsia="Arial" w:hAnsi="Arial" w:cs="Arial"/>
          <w:i/>
          <w:iCs/>
          <w:color w:val="000000"/>
        </w:rPr>
        <w:t>autoridades responsables</w:t>
      </w:r>
      <w:r w:rsidR="00EC7FE8" w:rsidRPr="00235225">
        <w:rPr>
          <w:rFonts w:ascii="Arial" w:eastAsia="Arial" w:hAnsi="Arial" w:cs="Arial"/>
          <w:color w:val="000000"/>
        </w:rPr>
        <w:t xml:space="preserve">, la emisión de la </w:t>
      </w:r>
      <w:r w:rsidR="001944E4">
        <w:rPr>
          <w:rFonts w:ascii="Arial" w:eastAsia="Arial" w:hAnsi="Arial" w:cs="Arial"/>
          <w:i/>
          <w:iCs/>
          <w:color w:val="000000"/>
        </w:rPr>
        <w:t>C</w:t>
      </w:r>
      <w:r w:rsidR="00EC7FE8" w:rsidRPr="00235225">
        <w:rPr>
          <w:rFonts w:ascii="Arial" w:eastAsia="Arial" w:hAnsi="Arial" w:cs="Arial"/>
          <w:i/>
          <w:iCs/>
          <w:color w:val="000000"/>
        </w:rPr>
        <w:t>onvocatori</w:t>
      </w:r>
      <w:r w:rsidR="00EC7FE8" w:rsidRPr="00235225">
        <w:rPr>
          <w:rFonts w:ascii="Arial" w:eastAsia="Arial" w:hAnsi="Arial" w:cs="Arial"/>
          <w:color w:val="000000"/>
        </w:rPr>
        <w:t>a</w:t>
      </w:r>
      <w:r w:rsidR="00D64FB0" w:rsidRPr="00235225">
        <w:rPr>
          <w:rStyle w:val="Refdenotaalpie"/>
          <w:rFonts w:ascii="Arial" w:eastAsia="Arial" w:hAnsi="Arial" w:cs="Arial"/>
          <w:color w:val="000000"/>
        </w:rPr>
        <w:footnoteReference w:id="2"/>
      </w:r>
      <w:r w:rsidR="002D3438" w:rsidRPr="00235225">
        <w:rPr>
          <w:rFonts w:ascii="Arial" w:eastAsia="Arial" w:hAnsi="Arial" w:cs="Arial"/>
          <w:color w:val="000000"/>
        </w:rPr>
        <w:t>.</w:t>
      </w:r>
    </w:p>
    <w:p w14:paraId="06D65D42" w14:textId="15BE7E29" w:rsidR="00A858D6" w:rsidRPr="005B6B32" w:rsidRDefault="00B85695" w:rsidP="00E22D1E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rFonts w:ascii="Arial" w:eastAsia="Arial" w:hAnsi="Arial" w:cs="Arial"/>
          <w:color w:val="000000"/>
        </w:rPr>
      </w:pPr>
      <w:r w:rsidRPr="00235225">
        <w:rPr>
          <w:rFonts w:ascii="Arial" w:eastAsia="Arial" w:hAnsi="Arial" w:cs="Arial"/>
          <w:b/>
          <w:color w:val="000000"/>
        </w:rPr>
        <w:t>1</w:t>
      </w:r>
      <w:r w:rsidR="00E21F2A" w:rsidRPr="00235225">
        <w:rPr>
          <w:rFonts w:ascii="Arial" w:eastAsia="Arial" w:hAnsi="Arial" w:cs="Arial"/>
          <w:b/>
          <w:color w:val="000000"/>
        </w:rPr>
        <w:t>.</w:t>
      </w:r>
      <w:r w:rsidR="00E22D1E" w:rsidRPr="00235225">
        <w:rPr>
          <w:rFonts w:ascii="Arial" w:eastAsia="Arial" w:hAnsi="Arial" w:cs="Arial"/>
          <w:b/>
          <w:color w:val="000000"/>
        </w:rPr>
        <w:t xml:space="preserve">2. </w:t>
      </w:r>
      <w:r w:rsidR="00EC7FE8" w:rsidRPr="00235225">
        <w:rPr>
          <w:rFonts w:ascii="Arial" w:eastAsia="Arial" w:hAnsi="Arial" w:cs="Arial"/>
          <w:b/>
          <w:color w:val="000000"/>
        </w:rPr>
        <w:t xml:space="preserve">Notificación de la </w:t>
      </w:r>
      <w:r w:rsidR="00EC7FE8" w:rsidRPr="00235225">
        <w:rPr>
          <w:rFonts w:ascii="Arial" w:eastAsia="Arial" w:hAnsi="Arial" w:cs="Arial"/>
          <w:b/>
          <w:i/>
          <w:color w:val="000000"/>
        </w:rPr>
        <w:t>Sentencia</w:t>
      </w:r>
      <w:r w:rsidR="00EC7FE8" w:rsidRPr="00235225">
        <w:rPr>
          <w:rFonts w:ascii="Arial" w:eastAsia="Arial" w:hAnsi="Arial" w:cs="Arial"/>
          <w:b/>
          <w:color w:val="000000"/>
        </w:rPr>
        <w:t xml:space="preserve">. </w:t>
      </w:r>
      <w:r w:rsidR="00EC7FE8" w:rsidRPr="00235225">
        <w:rPr>
          <w:rFonts w:ascii="Arial" w:eastAsia="Arial" w:hAnsi="Arial" w:cs="Arial"/>
          <w:color w:val="000000"/>
        </w:rPr>
        <w:t xml:space="preserve">El veintiocho siguiente, se notificó la </w:t>
      </w:r>
      <w:r w:rsidR="00EC7FE8" w:rsidRPr="00235225">
        <w:rPr>
          <w:rFonts w:ascii="Arial" w:eastAsia="Arial" w:hAnsi="Arial" w:cs="Arial"/>
          <w:i/>
          <w:color w:val="000000"/>
        </w:rPr>
        <w:t>Sentencia</w:t>
      </w:r>
      <w:r w:rsidR="00EC7FE8" w:rsidRPr="00235225">
        <w:rPr>
          <w:rFonts w:ascii="Arial" w:eastAsia="Arial" w:hAnsi="Arial" w:cs="Arial"/>
          <w:color w:val="000000"/>
        </w:rPr>
        <w:t xml:space="preserve"> a</w:t>
      </w:r>
      <w:r w:rsidR="000015E1" w:rsidRPr="00235225">
        <w:rPr>
          <w:rFonts w:ascii="Arial" w:eastAsia="Arial" w:hAnsi="Arial" w:cs="Arial"/>
          <w:color w:val="000000"/>
        </w:rPr>
        <w:t xml:space="preserve"> </w:t>
      </w:r>
      <w:r w:rsidR="00EC7FE8" w:rsidRPr="005B6B32">
        <w:rPr>
          <w:rFonts w:ascii="Arial" w:eastAsia="Arial" w:hAnsi="Arial" w:cs="Arial"/>
          <w:color w:val="000000"/>
        </w:rPr>
        <w:t>l</w:t>
      </w:r>
      <w:r w:rsidR="000015E1" w:rsidRPr="005B6B32">
        <w:rPr>
          <w:rFonts w:ascii="Arial" w:eastAsia="Arial" w:hAnsi="Arial" w:cs="Arial"/>
          <w:color w:val="000000"/>
        </w:rPr>
        <w:t xml:space="preserve">as </w:t>
      </w:r>
      <w:r w:rsidR="002D3438" w:rsidRPr="005B6B32">
        <w:rPr>
          <w:rFonts w:ascii="Arial" w:eastAsia="Arial" w:hAnsi="Arial" w:cs="Arial"/>
          <w:color w:val="000000"/>
        </w:rPr>
        <w:t>partes</w:t>
      </w:r>
      <w:r w:rsidR="00D64FB0" w:rsidRPr="005B6B32">
        <w:rPr>
          <w:rStyle w:val="Refdenotaalpie"/>
          <w:rFonts w:ascii="Arial" w:eastAsia="Arial" w:hAnsi="Arial" w:cs="Arial"/>
          <w:i/>
          <w:iCs/>
          <w:color w:val="000000"/>
        </w:rPr>
        <w:footnoteReference w:id="3"/>
      </w:r>
      <w:r w:rsidR="00D64FB0" w:rsidRPr="005B6B32">
        <w:rPr>
          <w:rFonts w:ascii="Arial" w:eastAsia="Arial" w:hAnsi="Arial" w:cs="Arial"/>
          <w:i/>
          <w:iCs/>
          <w:color w:val="000000"/>
        </w:rPr>
        <w:t>.</w:t>
      </w:r>
      <w:r w:rsidR="000015E1" w:rsidRPr="005B6B32">
        <w:rPr>
          <w:rFonts w:ascii="Arial" w:eastAsia="Arial" w:hAnsi="Arial" w:cs="Arial"/>
          <w:color w:val="000000"/>
        </w:rPr>
        <w:t xml:space="preserve"> </w:t>
      </w:r>
    </w:p>
    <w:p w14:paraId="45622959" w14:textId="33A27D96" w:rsidR="00C123E2" w:rsidRPr="00235225" w:rsidRDefault="00C123E2" w:rsidP="497C9E5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i/>
          <w:iCs/>
          <w:color w:val="000000"/>
        </w:rPr>
      </w:pPr>
      <w:r w:rsidRPr="005B6B32">
        <w:rPr>
          <w:rFonts w:ascii="Arial" w:eastAsia="Arial" w:hAnsi="Arial" w:cs="Arial"/>
          <w:b/>
          <w:bCs/>
        </w:rPr>
        <w:t xml:space="preserve">1.3. Nombramiento de Magistraturas. </w:t>
      </w:r>
      <w:r w:rsidRPr="005B6B32">
        <w:rPr>
          <w:rFonts w:ascii="Arial" w:eastAsia="Arial" w:hAnsi="Arial" w:cs="Arial"/>
        </w:rPr>
        <w:t>El nueve de abril, el Senado de la República</w:t>
      </w:r>
      <w:r w:rsidR="4C27419E" w:rsidRPr="005B6B32">
        <w:rPr>
          <w:rFonts w:ascii="Arial" w:eastAsia="Arial" w:hAnsi="Arial" w:cs="Arial"/>
        </w:rPr>
        <w:t xml:space="preserve"> eligió</w:t>
      </w:r>
      <w:r w:rsidR="0059526C" w:rsidRPr="005B6B32">
        <w:rPr>
          <w:rFonts w:ascii="Arial" w:eastAsia="Arial" w:hAnsi="Arial" w:cs="Arial"/>
        </w:rPr>
        <w:t xml:space="preserve"> </w:t>
      </w:r>
      <w:r w:rsidRPr="005B6B32">
        <w:rPr>
          <w:rFonts w:ascii="Arial" w:eastAsia="Arial" w:hAnsi="Arial" w:cs="Arial"/>
        </w:rPr>
        <w:t>a Amelí Gissel Navarro Lepe, Adrián Hernández Pinedo y Eric López Villaseñor</w:t>
      </w:r>
      <w:r w:rsidRPr="497C9E51">
        <w:rPr>
          <w:rFonts w:ascii="Arial" w:eastAsia="Arial" w:hAnsi="Arial" w:cs="Arial"/>
        </w:rPr>
        <w:t xml:space="preserve">, como Magistrada y Magistrados de este </w:t>
      </w:r>
      <w:r w:rsidRPr="497C9E51">
        <w:rPr>
          <w:rFonts w:ascii="Arial" w:eastAsia="Arial" w:hAnsi="Arial" w:cs="Arial"/>
          <w:i/>
          <w:iCs/>
        </w:rPr>
        <w:t>Tribunal Electoral.</w:t>
      </w:r>
    </w:p>
    <w:p w14:paraId="05BE51AE" w14:textId="08B1B5B4" w:rsidR="0002139E" w:rsidRPr="00235225" w:rsidRDefault="00B85695" w:rsidP="497C9E51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rFonts w:ascii="Arial" w:eastAsia="Arial" w:hAnsi="Arial" w:cs="Arial"/>
          <w:color w:val="000000"/>
        </w:rPr>
      </w:pPr>
      <w:r w:rsidRPr="74D54B8D">
        <w:rPr>
          <w:rFonts w:ascii="Arial" w:eastAsia="Arial" w:hAnsi="Arial" w:cs="Arial"/>
          <w:b/>
          <w:bCs/>
          <w:color w:val="000000"/>
        </w:rPr>
        <w:t>1</w:t>
      </w:r>
      <w:r w:rsidR="00E21F2A" w:rsidRPr="74D54B8D">
        <w:rPr>
          <w:rFonts w:ascii="Arial" w:eastAsia="Arial" w:hAnsi="Arial" w:cs="Arial"/>
          <w:b/>
          <w:bCs/>
          <w:color w:val="000000"/>
        </w:rPr>
        <w:t>.</w:t>
      </w:r>
      <w:r w:rsidR="00C123E2" w:rsidRPr="74D54B8D">
        <w:rPr>
          <w:rFonts w:ascii="Arial" w:eastAsia="Arial" w:hAnsi="Arial" w:cs="Arial"/>
          <w:b/>
          <w:bCs/>
          <w:color w:val="000000"/>
        </w:rPr>
        <w:t>4</w:t>
      </w:r>
      <w:r w:rsidR="00E22D1E" w:rsidRPr="74D54B8D">
        <w:rPr>
          <w:rFonts w:ascii="Arial" w:eastAsia="Arial" w:hAnsi="Arial" w:cs="Arial"/>
          <w:b/>
          <w:bCs/>
          <w:color w:val="000000"/>
        </w:rPr>
        <w:t xml:space="preserve">. </w:t>
      </w:r>
      <w:r w:rsidR="00EC7FE8" w:rsidRPr="74D54B8D">
        <w:rPr>
          <w:rFonts w:ascii="Arial" w:eastAsia="Arial" w:hAnsi="Arial" w:cs="Arial"/>
          <w:b/>
          <w:bCs/>
          <w:color w:val="000000"/>
        </w:rPr>
        <w:t xml:space="preserve">Recepción de constancias de cumplimiento. </w:t>
      </w:r>
      <w:r w:rsidR="00EC7FE8" w:rsidRPr="00235225">
        <w:rPr>
          <w:rFonts w:ascii="Arial" w:eastAsia="Arial" w:hAnsi="Arial" w:cs="Arial"/>
          <w:color w:val="000000"/>
        </w:rPr>
        <w:t xml:space="preserve">Mediante acuerdo de catorce de abril, </w:t>
      </w:r>
      <w:r w:rsidR="00EC7FE8" w:rsidRPr="001346E8">
        <w:rPr>
          <w:rFonts w:ascii="Arial" w:eastAsia="Arial" w:hAnsi="Arial" w:cs="Arial"/>
          <w:color w:val="000000"/>
        </w:rPr>
        <w:t>se</w:t>
      </w:r>
      <w:r w:rsidR="000015E1" w:rsidRPr="001346E8">
        <w:rPr>
          <w:rFonts w:ascii="Arial" w:eastAsia="Arial" w:hAnsi="Arial" w:cs="Arial"/>
          <w:color w:val="000000"/>
        </w:rPr>
        <w:t xml:space="preserve"> tuv</w:t>
      </w:r>
      <w:r w:rsidR="1A69EE68" w:rsidRPr="001346E8">
        <w:rPr>
          <w:rFonts w:ascii="Arial" w:eastAsia="Arial" w:hAnsi="Arial" w:cs="Arial"/>
          <w:color w:val="000000"/>
        </w:rPr>
        <w:t>ieron</w:t>
      </w:r>
      <w:r w:rsidR="000015E1" w:rsidRPr="001346E8">
        <w:rPr>
          <w:rFonts w:ascii="Arial" w:eastAsia="Arial" w:hAnsi="Arial" w:cs="Arial"/>
          <w:color w:val="000000"/>
        </w:rPr>
        <w:t xml:space="preserve"> por</w:t>
      </w:r>
      <w:r w:rsidR="00EC7FE8" w:rsidRPr="001346E8">
        <w:rPr>
          <w:rFonts w:ascii="Arial" w:eastAsia="Arial" w:hAnsi="Arial" w:cs="Arial"/>
          <w:color w:val="000000"/>
        </w:rPr>
        <w:t xml:space="preserve"> recibi</w:t>
      </w:r>
      <w:r w:rsidR="000015E1" w:rsidRPr="001346E8">
        <w:rPr>
          <w:rFonts w:ascii="Arial" w:eastAsia="Arial" w:hAnsi="Arial" w:cs="Arial"/>
          <w:color w:val="000000"/>
        </w:rPr>
        <w:t>das</w:t>
      </w:r>
      <w:r w:rsidR="000015E1" w:rsidRPr="00235225">
        <w:rPr>
          <w:rFonts w:ascii="Arial" w:eastAsia="Arial" w:hAnsi="Arial" w:cs="Arial"/>
          <w:color w:val="000000"/>
        </w:rPr>
        <w:t xml:space="preserve"> </w:t>
      </w:r>
      <w:r w:rsidR="0093423A" w:rsidRPr="00235225">
        <w:rPr>
          <w:rFonts w:ascii="Arial" w:eastAsia="Arial" w:hAnsi="Arial" w:cs="Arial"/>
          <w:color w:val="000000"/>
        </w:rPr>
        <w:t xml:space="preserve">las </w:t>
      </w:r>
      <w:r w:rsidR="00EC7FE8" w:rsidRPr="00235225">
        <w:rPr>
          <w:rFonts w:ascii="Arial" w:eastAsia="Arial" w:hAnsi="Arial" w:cs="Arial"/>
          <w:color w:val="000000"/>
        </w:rPr>
        <w:t xml:space="preserve">constancias </w:t>
      </w:r>
      <w:r w:rsidR="000015E1" w:rsidRPr="00235225">
        <w:rPr>
          <w:rFonts w:ascii="Arial" w:eastAsia="Arial" w:hAnsi="Arial" w:cs="Arial"/>
          <w:color w:val="000000"/>
        </w:rPr>
        <w:t>relativas al</w:t>
      </w:r>
      <w:r w:rsidR="00EC7FE8" w:rsidRPr="00235225">
        <w:rPr>
          <w:rFonts w:ascii="Arial" w:eastAsia="Arial" w:hAnsi="Arial" w:cs="Arial"/>
          <w:color w:val="000000"/>
        </w:rPr>
        <w:t xml:space="preserve"> cumplimiento</w:t>
      </w:r>
      <w:r w:rsidR="000015E1" w:rsidRPr="00235225">
        <w:rPr>
          <w:rFonts w:ascii="Arial" w:eastAsia="Arial" w:hAnsi="Arial" w:cs="Arial"/>
          <w:color w:val="000000"/>
        </w:rPr>
        <w:t xml:space="preserve"> de la </w:t>
      </w:r>
      <w:r w:rsidR="00EC7FE8" w:rsidRPr="497C9E51">
        <w:rPr>
          <w:rFonts w:ascii="Arial" w:eastAsia="Arial" w:hAnsi="Arial" w:cs="Arial"/>
          <w:i/>
          <w:iCs/>
          <w:color w:val="000000"/>
        </w:rPr>
        <w:t xml:space="preserve">Sentencia, </w:t>
      </w:r>
      <w:r w:rsidR="00EC7FE8" w:rsidRPr="00235225">
        <w:rPr>
          <w:rFonts w:ascii="Arial" w:eastAsia="Arial" w:hAnsi="Arial" w:cs="Arial"/>
          <w:color w:val="000000"/>
        </w:rPr>
        <w:t>con las cuales se ordenó dar vista a</w:t>
      </w:r>
      <w:r w:rsidR="000015E1" w:rsidRPr="00235225">
        <w:rPr>
          <w:rFonts w:ascii="Arial" w:eastAsia="Arial" w:hAnsi="Arial" w:cs="Arial"/>
          <w:color w:val="000000"/>
        </w:rPr>
        <w:t xml:space="preserve"> </w:t>
      </w:r>
      <w:r w:rsidR="00EC7FE8" w:rsidRPr="00235225">
        <w:rPr>
          <w:rFonts w:ascii="Arial" w:eastAsia="Arial" w:hAnsi="Arial" w:cs="Arial"/>
          <w:color w:val="000000"/>
        </w:rPr>
        <w:t>l</w:t>
      </w:r>
      <w:r w:rsidR="000015E1" w:rsidRPr="00235225">
        <w:rPr>
          <w:rFonts w:ascii="Arial" w:eastAsia="Arial" w:hAnsi="Arial" w:cs="Arial"/>
          <w:color w:val="000000"/>
        </w:rPr>
        <w:t>a</w:t>
      </w:r>
      <w:r w:rsidR="000015E1" w:rsidRPr="497C9E51">
        <w:rPr>
          <w:rFonts w:ascii="Arial" w:eastAsia="Arial" w:hAnsi="Arial" w:cs="Arial"/>
          <w:i/>
          <w:iCs/>
          <w:color w:val="000000"/>
        </w:rPr>
        <w:t xml:space="preserve"> actora</w:t>
      </w:r>
      <w:r w:rsidR="00EC7FE8" w:rsidRPr="00235225">
        <w:rPr>
          <w:rFonts w:ascii="Arial" w:eastAsia="Arial" w:hAnsi="Arial" w:cs="Arial"/>
          <w:color w:val="000000"/>
        </w:rPr>
        <w:t xml:space="preserve">, para que, de </w:t>
      </w:r>
      <w:r w:rsidR="0002139E" w:rsidRPr="00235225">
        <w:rPr>
          <w:rFonts w:ascii="Arial" w:eastAsia="Arial" w:hAnsi="Arial" w:cs="Arial"/>
          <w:color w:val="000000"/>
        </w:rPr>
        <w:t xml:space="preserve">así </w:t>
      </w:r>
      <w:r w:rsidR="00EC7FE8" w:rsidRPr="00235225">
        <w:rPr>
          <w:rFonts w:ascii="Arial" w:eastAsia="Arial" w:hAnsi="Arial" w:cs="Arial"/>
          <w:color w:val="000000"/>
        </w:rPr>
        <w:t xml:space="preserve">considerarlo, manifestara </w:t>
      </w:r>
      <w:r w:rsidR="000015E1" w:rsidRPr="00235225">
        <w:rPr>
          <w:rFonts w:ascii="Arial" w:eastAsia="Arial" w:hAnsi="Arial" w:cs="Arial"/>
          <w:color w:val="000000"/>
        </w:rPr>
        <w:t>lo que a su derecho conv</w:t>
      </w:r>
      <w:r w:rsidR="1F735D5F" w:rsidRPr="00235225">
        <w:rPr>
          <w:rFonts w:ascii="Arial" w:eastAsia="Arial" w:hAnsi="Arial" w:cs="Arial"/>
          <w:color w:val="000000"/>
        </w:rPr>
        <w:t>iniera</w:t>
      </w:r>
      <w:bookmarkStart w:id="4" w:name="_2ha400ak29z2" w:colFirst="0" w:colLast="0"/>
      <w:bookmarkEnd w:id="4"/>
      <w:r w:rsidR="00D64FB0" w:rsidRPr="00235225">
        <w:rPr>
          <w:rStyle w:val="Refdenotaalpie"/>
          <w:rFonts w:ascii="Arial" w:eastAsia="Arial" w:hAnsi="Arial" w:cs="Arial"/>
          <w:color w:val="000000"/>
        </w:rPr>
        <w:footnoteReference w:id="4"/>
      </w:r>
      <w:r w:rsidR="002D3438" w:rsidRPr="00235225">
        <w:rPr>
          <w:rFonts w:ascii="Arial" w:eastAsia="Arial" w:hAnsi="Arial" w:cs="Arial"/>
          <w:color w:val="000000"/>
        </w:rPr>
        <w:t>.</w:t>
      </w:r>
    </w:p>
    <w:p w14:paraId="3C4A900F" w14:textId="2EE84055" w:rsidR="00A858D6" w:rsidRPr="00235225" w:rsidRDefault="00B85695" w:rsidP="74D54B8D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rFonts w:ascii="Arial" w:eastAsia="Arial" w:hAnsi="Arial" w:cs="Arial"/>
          <w:color w:val="000000"/>
        </w:rPr>
      </w:pPr>
      <w:r w:rsidRPr="74D54B8D">
        <w:rPr>
          <w:rFonts w:ascii="Arial" w:eastAsia="Arial" w:hAnsi="Arial" w:cs="Arial"/>
          <w:b/>
          <w:bCs/>
          <w:color w:val="000000"/>
        </w:rPr>
        <w:t>1</w:t>
      </w:r>
      <w:r w:rsidR="00E21F2A" w:rsidRPr="74D54B8D">
        <w:rPr>
          <w:rFonts w:ascii="Arial" w:eastAsia="Arial" w:hAnsi="Arial" w:cs="Arial"/>
          <w:b/>
          <w:bCs/>
          <w:color w:val="000000"/>
        </w:rPr>
        <w:t>.</w:t>
      </w:r>
      <w:r w:rsidR="00C123E2" w:rsidRPr="74D54B8D">
        <w:rPr>
          <w:rFonts w:ascii="Arial" w:eastAsia="Arial" w:hAnsi="Arial" w:cs="Arial"/>
          <w:b/>
          <w:bCs/>
          <w:color w:val="000000"/>
        </w:rPr>
        <w:t>5</w:t>
      </w:r>
      <w:r w:rsidR="00E21F2A" w:rsidRPr="74D54B8D">
        <w:rPr>
          <w:rFonts w:ascii="Arial" w:eastAsia="Arial" w:hAnsi="Arial" w:cs="Arial"/>
          <w:b/>
          <w:bCs/>
          <w:color w:val="000000"/>
        </w:rPr>
        <w:t>.</w:t>
      </w:r>
      <w:r w:rsidR="000015E1" w:rsidRPr="74D54B8D">
        <w:rPr>
          <w:rFonts w:ascii="Arial" w:eastAsia="Arial" w:hAnsi="Arial" w:cs="Arial"/>
          <w:b/>
          <w:bCs/>
          <w:color w:val="000000"/>
        </w:rPr>
        <w:t xml:space="preserve"> </w:t>
      </w:r>
      <w:r w:rsidR="00EC7FE8" w:rsidRPr="74D54B8D">
        <w:rPr>
          <w:rFonts w:ascii="Arial" w:eastAsia="Arial" w:hAnsi="Arial" w:cs="Arial"/>
          <w:b/>
          <w:bCs/>
          <w:color w:val="000000"/>
        </w:rPr>
        <w:t>Preclusión de vista</w:t>
      </w:r>
      <w:r w:rsidR="0002139E" w:rsidRPr="74D54B8D">
        <w:rPr>
          <w:rFonts w:ascii="Arial" w:eastAsia="Arial" w:hAnsi="Arial" w:cs="Arial"/>
          <w:b/>
          <w:bCs/>
          <w:color w:val="000000"/>
        </w:rPr>
        <w:t xml:space="preserve"> y requerimiento.</w:t>
      </w:r>
      <w:r w:rsidR="0002139E" w:rsidRPr="00235225">
        <w:rPr>
          <w:rFonts w:ascii="Arial" w:eastAsia="Arial" w:hAnsi="Arial" w:cs="Arial"/>
          <w:color w:val="000000"/>
        </w:rPr>
        <w:t xml:space="preserve"> </w:t>
      </w:r>
      <w:r w:rsidR="00EC7FE8" w:rsidRPr="00235225">
        <w:rPr>
          <w:rFonts w:ascii="Arial" w:eastAsia="Arial" w:hAnsi="Arial" w:cs="Arial"/>
          <w:color w:val="000000"/>
        </w:rPr>
        <w:t xml:space="preserve">Por acuerdo de </w:t>
      </w:r>
      <w:r w:rsidR="0002139E" w:rsidRPr="00235225">
        <w:rPr>
          <w:rFonts w:ascii="Arial" w:eastAsia="Arial" w:hAnsi="Arial" w:cs="Arial"/>
          <w:color w:val="000000"/>
        </w:rPr>
        <w:t>veintidós</w:t>
      </w:r>
      <w:r w:rsidR="00EC7FE8" w:rsidRPr="00235225">
        <w:rPr>
          <w:rFonts w:ascii="Arial" w:eastAsia="Arial" w:hAnsi="Arial" w:cs="Arial"/>
          <w:color w:val="000000"/>
        </w:rPr>
        <w:t xml:space="preserve"> de abril, se le tuvo a</w:t>
      </w:r>
      <w:r w:rsidR="0002139E" w:rsidRPr="00235225">
        <w:rPr>
          <w:rFonts w:ascii="Arial" w:eastAsia="Arial" w:hAnsi="Arial" w:cs="Arial"/>
          <w:color w:val="000000"/>
        </w:rPr>
        <w:t xml:space="preserve"> </w:t>
      </w:r>
      <w:r w:rsidR="00EC7FE8" w:rsidRPr="00235225">
        <w:rPr>
          <w:rFonts w:ascii="Arial" w:eastAsia="Arial" w:hAnsi="Arial" w:cs="Arial"/>
          <w:color w:val="000000"/>
        </w:rPr>
        <w:t>l</w:t>
      </w:r>
      <w:r w:rsidR="0002139E" w:rsidRPr="00235225">
        <w:rPr>
          <w:rFonts w:ascii="Arial" w:eastAsia="Arial" w:hAnsi="Arial" w:cs="Arial"/>
          <w:color w:val="000000"/>
        </w:rPr>
        <w:t>a</w:t>
      </w:r>
      <w:r w:rsidR="00EC7FE8" w:rsidRPr="00235225">
        <w:rPr>
          <w:rFonts w:ascii="Arial" w:eastAsia="Arial" w:hAnsi="Arial" w:cs="Arial"/>
          <w:color w:val="000000"/>
        </w:rPr>
        <w:t xml:space="preserve"> </w:t>
      </w:r>
      <w:r w:rsidR="00EC7FE8" w:rsidRPr="74D54B8D">
        <w:rPr>
          <w:rFonts w:ascii="Arial" w:eastAsia="Arial" w:hAnsi="Arial" w:cs="Arial"/>
          <w:i/>
          <w:iCs/>
          <w:color w:val="000000"/>
        </w:rPr>
        <w:t>actor</w:t>
      </w:r>
      <w:r w:rsidR="0002139E" w:rsidRPr="74D54B8D">
        <w:rPr>
          <w:rFonts w:ascii="Arial" w:eastAsia="Arial" w:hAnsi="Arial" w:cs="Arial"/>
          <w:i/>
          <w:iCs/>
          <w:color w:val="000000"/>
        </w:rPr>
        <w:t>a</w:t>
      </w:r>
      <w:r w:rsidR="00EC7FE8" w:rsidRPr="00235225">
        <w:rPr>
          <w:rFonts w:ascii="Arial" w:eastAsia="Arial" w:hAnsi="Arial" w:cs="Arial"/>
          <w:color w:val="000000"/>
        </w:rPr>
        <w:t xml:space="preserve"> por precluido su derecho a manifestarse respecto </w:t>
      </w:r>
      <w:r w:rsidR="7B4A7FB8" w:rsidRPr="00235225">
        <w:rPr>
          <w:rFonts w:ascii="Arial" w:eastAsia="Arial" w:hAnsi="Arial" w:cs="Arial"/>
          <w:color w:val="000000"/>
        </w:rPr>
        <w:t>de</w:t>
      </w:r>
      <w:r w:rsidR="00EC7FE8" w:rsidRPr="00235225">
        <w:rPr>
          <w:rFonts w:ascii="Arial" w:eastAsia="Arial" w:hAnsi="Arial" w:cs="Arial"/>
          <w:color w:val="000000"/>
        </w:rPr>
        <w:t xml:space="preserve"> las constancias con las cuales se le dio vista mediante proveído de catorce de abril, </w:t>
      </w:r>
      <w:r w:rsidR="0002139E" w:rsidRPr="00235225">
        <w:rPr>
          <w:rFonts w:ascii="Arial" w:eastAsia="Arial" w:hAnsi="Arial" w:cs="Arial"/>
          <w:color w:val="000000"/>
        </w:rPr>
        <w:t xml:space="preserve">así mismo se requirió a la </w:t>
      </w:r>
      <w:r w:rsidR="0002139E" w:rsidRPr="74D54B8D">
        <w:rPr>
          <w:rFonts w:ascii="Arial" w:eastAsia="Arial" w:hAnsi="Arial" w:cs="Arial"/>
          <w:i/>
          <w:iCs/>
          <w:color w:val="000000"/>
        </w:rPr>
        <w:t>autoridad responsable</w:t>
      </w:r>
      <w:r w:rsidR="0002139E" w:rsidRPr="00235225">
        <w:rPr>
          <w:rFonts w:ascii="Arial" w:eastAsia="Arial" w:hAnsi="Arial" w:cs="Arial"/>
          <w:color w:val="000000"/>
        </w:rPr>
        <w:t xml:space="preserve"> </w:t>
      </w:r>
      <w:r w:rsidR="3564E931" w:rsidRPr="00235225">
        <w:rPr>
          <w:rFonts w:ascii="Arial" w:eastAsia="Arial" w:hAnsi="Arial" w:cs="Arial"/>
          <w:color w:val="000000"/>
        </w:rPr>
        <w:t xml:space="preserve">que </w:t>
      </w:r>
      <w:r w:rsidR="0002139E" w:rsidRPr="00235225">
        <w:rPr>
          <w:rFonts w:ascii="Arial" w:eastAsia="Arial" w:hAnsi="Arial" w:cs="Arial"/>
          <w:color w:val="000000"/>
        </w:rPr>
        <w:t xml:space="preserve">remitiera diversa información, </w:t>
      </w:r>
      <w:r w:rsidR="381674C8" w:rsidRPr="00235225">
        <w:rPr>
          <w:rFonts w:ascii="Arial" w:eastAsia="Arial" w:hAnsi="Arial" w:cs="Arial"/>
          <w:color w:val="000000"/>
        </w:rPr>
        <w:t>respecto de l</w:t>
      </w:r>
      <w:r w:rsidR="47C410FF" w:rsidRPr="00235225">
        <w:rPr>
          <w:rFonts w:ascii="Arial" w:eastAsia="Arial" w:hAnsi="Arial" w:cs="Arial"/>
          <w:color w:val="000000"/>
        </w:rPr>
        <w:t>a</w:t>
      </w:r>
      <w:r w:rsidR="381674C8" w:rsidRPr="00235225">
        <w:rPr>
          <w:rFonts w:ascii="Arial" w:eastAsia="Arial" w:hAnsi="Arial" w:cs="Arial"/>
          <w:color w:val="000000"/>
        </w:rPr>
        <w:t xml:space="preserve"> cual </w:t>
      </w:r>
      <w:r w:rsidR="0002139E" w:rsidRPr="00235225">
        <w:rPr>
          <w:rFonts w:ascii="Arial" w:eastAsia="Arial" w:hAnsi="Arial" w:cs="Arial"/>
          <w:color w:val="000000"/>
        </w:rPr>
        <w:t>s</w:t>
      </w:r>
      <w:r w:rsidR="7455E51F" w:rsidRPr="00235225">
        <w:rPr>
          <w:rFonts w:ascii="Arial" w:eastAsia="Arial" w:hAnsi="Arial" w:cs="Arial"/>
          <w:color w:val="000000"/>
        </w:rPr>
        <w:t>e</w:t>
      </w:r>
      <w:r w:rsidR="0002139E" w:rsidRPr="00235225">
        <w:rPr>
          <w:rFonts w:ascii="Arial" w:eastAsia="Arial" w:hAnsi="Arial" w:cs="Arial"/>
          <w:color w:val="000000"/>
        </w:rPr>
        <w:t xml:space="preserve"> tuvo por cumplida el veinticinco siguiente</w:t>
      </w:r>
      <w:r w:rsidR="00D64FB0" w:rsidRPr="00235225">
        <w:rPr>
          <w:rStyle w:val="Refdenotaalpie"/>
          <w:rFonts w:ascii="Arial" w:eastAsia="Arial" w:hAnsi="Arial" w:cs="Arial"/>
          <w:color w:val="000000"/>
        </w:rPr>
        <w:footnoteReference w:id="5"/>
      </w:r>
      <w:r w:rsidR="000E4766" w:rsidRPr="00235225">
        <w:rPr>
          <w:rFonts w:ascii="Arial" w:eastAsia="Arial" w:hAnsi="Arial" w:cs="Arial"/>
          <w:color w:val="000000"/>
        </w:rPr>
        <w:t>.</w:t>
      </w:r>
    </w:p>
    <w:p w14:paraId="138553B6" w14:textId="0720C401" w:rsidR="00A858D6" w:rsidRPr="00235225" w:rsidRDefault="00EC7FE8" w:rsidP="00E52205">
      <w:pPr>
        <w:pStyle w:val="Ttulo2"/>
        <w:numPr>
          <w:ilvl w:val="0"/>
          <w:numId w:val="8"/>
        </w:numPr>
        <w:spacing w:line="360" w:lineRule="auto"/>
        <w:jc w:val="center"/>
        <w:rPr>
          <w:rFonts w:ascii="Arial" w:hAnsi="Arial" w:cs="Arial"/>
          <w:b/>
          <w:bCs/>
          <w:color w:val="auto"/>
        </w:rPr>
      </w:pPr>
      <w:bookmarkStart w:id="5" w:name="_Toc196485414"/>
      <w:r w:rsidRPr="00235225">
        <w:rPr>
          <w:rFonts w:ascii="Arial" w:hAnsi="Arial" w:cs="Arial"/>
          <w:b/>
          <w:bCs/>
          <w:color w:val="auto"/>
        </w:rPr>
        <w:t>COMPETENCIA</w:t>
      </w:r>
      <w:bookmarkEnd w:id="5"/>
    </w:p>
    <w:p w14:paraId="7CE932CC" w14:textId="77777777" w:rsidR="00A858D6" w:rsidRPr="00235225" w:rsidRDefault="00A858D6" w:rsidP="00E522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" w:eastAsia="Arial" w:hAnsi="Arial" w:cs="Arial"/>
          <w:i/>
          <w:color w:val="000000"/>
        </w:rPr>
      </w:pPr>
    </w:p>
    <w:p w14:paraId="27486093" w14:textId="064C2425" w:rsidR="00153BAE" w:rsidRPr="00235225" w:rsidRDefault="00EC7FE8" w:rsidP="00E52205">
      <w:pPr>
        <w:spacing w:line="360" w:lineRule="auto"/>
        <w:jc w:val="both"/>
        <w:rPr>
          <w:rFonts w:ascii="Arial" w:eastAsia="Arial" w:hAnsi="Arial" w:cs="Arial"/>
          <w:lang w:val="es-MX"/>
        </w:rPr>
      </w:pPr>
      <w:r w:rsidRPr="497C9E51">
        <w:rPr>
          <w:rFonts w:ascii="Arial" w:eastAsia="Arial" w:hAnsi="Arial" w:cs="Arial"/>
        </w:rPr>
        <w:t xml:space="preserve">El Pleno de este </w:t>
      </w:r>
      <w:r w:rsidR="00153BAE" w:rsidRPr="497C9E51">
        <w:rPr>
          <w:rFonts w:ascii="Arial" w:eastAsia="Arial" w:hAnsi="Arial" w:cs="Arial"/>
          <w:i/>
          <w:iCs/>
        </w:rPr>
        <w:t>órgano jurisdiccional</w:t>
      </w:r>
      <w:r w:rsidRPr="497C9E51">
        <w:rPr>
          <w:rFonts w:ascii="Arial" w:eastAsia="Arial" w:hAnsi="Arial" w:cs="Arial"/>
        </w:rPr>
        <w:t xml:space="preserve"> es competente para conocer y </w:t>
      </w:r>
      <w:r w:rsidR="00153BAE" w:rsidRPr="497C9E51">
        <w:rPr>
          <w:rFonts w:ascii="Arial" w:eastAsia="Arial" w:hAnsi="Arial" w:cs="Arial"/>
          <w:lang w:val="es-MX"/>
        </w:rPr>
        <w:t xml:space="preserve">acordar el cumplimiento o incumplimiento de la </w:t>
      </w:r>
      <w:r w:rsidR="00153BAE" w:rsidRPr="497C9E51">
        <w:rPr>
          <w:rFonts w:ascii="Arial" w:eastAsia="Arial" w:hAnsi="Arial" w:cs="Arial"/>
          <w:i/>
          <w:iCs/>
          <w:lang w:val="es-MX"/>
        </w:rPr>
        <w:t>sentencia</w:t>
      </w:r>
      <w:r w:rsidR="00153BAE" w:rsidRPr="497C9E51">
        <w:rPr>
          <w:rFonts w:ascii="Arial" w:eastAsia="Arial" w:hAnsi="Arial" w:cs="Arial"/>
          <w:lang w:val="es-MX"/>
        </w:rPr>
        <w:t xml:space="preserve"> del </w:t>
      </w:r>
      <w:r w:rsidR="00153BAE" w:rsidRPr="497C9E51">
        <w:rPr>
          <w:rFonts w:ascii="Arial" w:eastAsia="Arial" w:hAnsi="Arial" w:cs="Arial"/>
          <w:i/>
          <w:iCs/>
          <w:lang w:val="es-MX"/>
        </w:rPr>
        <w:t>juicio de la ciudadanía</w:t>
      </w:r>
      <w:r w:rsidR="00153BAE" w:rsidRPr="497C9E51">
        <w:rPr>
          <w:rFonts w:ascii="Arial" w:eastAsia="Arial" w:hAnsi="Arial" w:cs="Arial"/>
          <w:lang w:val="es-MX"/>
        </w:rPr>
        <w:t xml:space="preserve"> citado al rubro, con fundamento en los artículos 98 A de la </w:t>
      </w:r>
      <w:r w:rsidR="00153BAE" w:rsidRPr="497C9E51">
        <w:rPr>
          <w:rFonts w:ascii="Arial" w:eastAsia="Arial" w:hAnsi="Arial" w:cs="Arial"/>
          <w:i/>
          <w:iCs/>
          <w:lang w:val="es-MX"/>
        </w:rPr>
        <w:t>Constitución Local</w:t>
      </w:r>
      <w:r w:rsidR="00153BAE" w:rsidRPr="497C9E51">
        <w:rPr>
          <w:rFonts w:ascii="Arial" w:eastAsia="Arial" w:hAnsi="Arial" w:cs="Arial"/>
          <w:lang w:val="es-MX"/>
        </w:rPr>
        <w:t xml:space="preserve">; 60, 64, fracción XIII, y 66, fracción II y III del </w:t>
      </w:r>
      <w:r w:rsidR="00153BAE" w:rsidRPr="497C9E51">
        <w:rPr>
          <w:rFonts w:ascii="Arial" w:eastAsia="Arial" w:hAnsi="Arial" w:cs="Arial"/>
          <w:i/>
          <w:iCs/>
          <w:lang w:val="es-MX"/>
        </w:rPr>
        <w:t>Código Electoral</w:t>
      </w:r>
      <w:r w:rsidR="00153BAE" w:rsidRPr="497C9E51">
        <w:rPr>
          <w:rFonts w:ascii="Arial" w:eastAsia="Arial" w:hAnsi="Arial" w:cs="Arial"/>
          <w:lang w:val="es-MX"/>
        </w:rPr>
        <w:t xml:space="preserve">, así como 4, fracción III, 5, 73 y 74, inciso c), y 76, </w:t>
      </w:r>
      <w:r w:rsidR="00153BAE" w:rsidRPr="005B6B32">
        <w:rPr>
          <w:rFonts w:ascii="Arial" w:eastAsia="Arial" w:hAnsi="Arial" w:cs="Arial"/>
          <w:lang w:val="es-MX"/>
        </w:rPr>
        <w:t xml:space="preserve">fracción </w:t>
      </w:r>
      <w:r w:rsidR="3801F447" w:rsidRPr="005B6B32">
        <w:rPr>
          <w:rFonts w:ascii="Arial" w:eastAsia="Arial" w:hAnsi="Arial" w:cs="Arial"/>
          <w:lang w:val="es-MX"/>
        </w:rPr>
        <w:t>I</w:t>
      </w:r>
      <w:r w:rsidR="0059526C" w:rsidRPr="005B6B32">
        <w:rPr>
          <w:rFonts w:ascii="Arial" w:eastAsia="Arial" w:hAnsi="Arial" w:cs="Arial"/>
          <w:lang w:val="es-MX"/>
        </w:rPr>
        <w:t>II</w:t>
      </w:r>
      <w:r w:rsidR="00153BAE" w:rsidRPr="005B6B32">
        <w:rPr>
          <w:rFonts w:ascii="Arial" w:eastAsia="Arial" w:hAnsi="Arial" w:cs="Arial"/>
          <w:lang w:val="es-MX"/>
        </w:rPr>
        <w:t xml:space="preserve">, de la </w:t>
      </w:r>
      <w:r w:rsidR="00153BAE" w:rsidRPr="005B6B32">
        <w:rPr>
          <w:rFonts w:ascii="Arial" w:eastAsia="Arial" w:hAnsi="Arial" w:cs="Arial"/>
          <w:i/>
          <w:iCs/>
          <w:lang w:val="es-MX"/>
        </w:rPr>
        <w:t>Ley</w:t>
      </w:r>
      <w:r w:rsidR="00AD625B" w:rsidRPr="005B6B32">
        <w:rPr>
          <w:rFonts w:ascii="Arial" w:eastAsia="Arial" w:hAnsi="Arial" w:cs="Arial"/>
          <w:i/>
          <w:iCs/>
          <w:lang w:val="es-MX"/>
        </w:rPr>
        <w:t xml:space="preserve"> de Justicia</w:t>
      </w:r>
      <w:r w:rsidR="00153BAE" w:rsidRPr="497C9E51">
        <w:rPr>
          <w:rFonts w:ascii="Arial" w:eastAsia="Arial" w:hAnsi="Arial" w:cs="Arial"/>
          <w:i/>
          <w:iCs/>
          <w:lang w:val="es-MX"/>
        </w:rPr>
        <w:t xml:space="preserve"> Electoral.</w:t>
      </w:r>
    </w:p>
    <w:p w14:paraId="1EADBFBF" w14:textId="77777777" w:rsidR="00153BAE" w:rsidRPr="00235225" w:rsidRDefault="00153BAE" w:rsidP="00E52205">
      <w:pPr>
        <w:spacing w:line="360" w:lineRule="auto"/>
        <w:jc w:val="both"/>
        <w:rPr>
          <w:rFonts w:ascii="Arial" w:eastAsia="Arial" w:hAnsi="Arial" w:cs="Arial"/>
          <w:lang w:val="es-MX"/>
        </w:rPr>
      </w:pPr>
    </w:p>
    <w:p w14:paraId="2D4A1D80" w14:textId="5641121D" w:rsidR="00153BAE" w:rsidRPr="00235225" w:rsidRDefault="00153BAE" w:rsidP="00E52205">
      <w:pPr>
        <w:spacing w:line="360" w:lineRule="auto"/>
        <w:jc w:val="both"/>
        <w:rPr>
          <w:rFonts w:ascii="Arial" w:eastAsia="Arial" w:hAnsi="Arial" w:cs="Arial"/>
          <w:lang w:val="es-MX"/>
        </w:rPr>
      </w:pPr>
      <w:r w:rsidRPr="74D54B8D">
        <w:rPr>
          <w:rFonts w:ascii="Arial" w:eastAsia="Arial" w:hAnsi="Arial" w:cs="Arial"/>
          <w:lang w:val="es-MX"/>
        </w:rPr>
        <w:t xml:space="preserve">Lo anterior, tiene sustento debido que el </w:t>
      </w:r>
      <w:r w:rsidRPr="74D54B8D">
        <w:rPr>
          <w:rFonts w:ascii="Arial" w:eastAsia="Arial" w:hAnsi="Arial" w:cs="Arial"/>
          <w:i/>
          <w:iCs/>
          <w:lang w:val="es-MX"/>
        </w:rPr>
        <w:t>TEEM</w:t>
      </w:r>
      <w:r w:rsidR="38CCBC69" w:rsidRPr="74D54B8D">
        <w:rPr>
          <w:rFonts w:ascii="Arial" w:eastAsia="Arial" w:hAnsi="Arial" w:cs="Arial"/>
          <w:i/>
          <w:iCs/>
          <w:lang w:val="es-MX"/>
        </w:rPr>
        <w:t>ICH</w:t>
      </w:r>
      <w:r w:rsidRPr="74D54B8D">
        <w:rPr>
          <w:rFonts w:ascii="Arial" w:eastAsia="Arial" w:hAnsi="Arial" w:cs="Arial"/>
          <w:lang w:val="es-MX"/>
        </w:rPr>
        <w:t xml:space="preserve"> tuvo competencia para conocer y resolver la litis en el </w:t>
      </w:r>
      <w:r w:rsidRPr="74D54B8D">
        <w:rPr>
          <w:rFonts w:ascii="Arial" w:eastAsia="Arial" w:hAnsi="Arial" w:cs="Arial"/>
          <w:i/>
          <w:iCs/>
          <w:lang w:val="es-MX"/>
        </w:rPr>
        <w:t>juicio de la ciudadanía</w:t>
      </w:r>
      <w:r w:rsidRPr="74D54B8D">
        <w:rPr>
          <w:rFonts w:ascii="Arial" w:eastAsia="Arial" w:hAnsi="Arial" w:cs="Arial"/>
          <w:lang w:val="es-MX"/>
        </w:rPr>
        <w:t xml:space="preserve"> del que deriva el presente acuerdo; además de que la observancia del derecho a la tutela jurisdiccional efectiva, no se agota con el acceso a la justicia, el conocimiento y la resolución del juicio principal, sino que también comprende la eficacia y plena ejecución de la </w:t>
      </w:r>
      <w:r w:rsidRPr="74D54B8D">
        <w:rPr>
          <w:rFonts w:ascii="Arial" w:eastAsia="Arial" w:hAnsi="Arial" w:cs="Arial"/>
          <w:i/>
          <w:iCs/>
          <w:lang w:val="es-MX"/>
        </w:rPr>
        <w:t>sentencia</w:t>
      </w:r>
      <w:r w:rsidRPr="74D54B8D">
        <w:rPr>
          <w:rFonts w:ascii="Arial" w:eastAsia="Arial" w:hAnsi="Arial" w:cs="Arial"/>
          <w:lang w:val="es-MX"/>
        </w:rPr>
        <w:t xml:space="preserve"> emitida. Por lo que es claro que este </w:t>
      </w:r>
      <w:r w:rsidRPr="74D54B8D">
        <w:rPr>
          <w:rFonts w:ascii="Arial" w:eastAsia="Arial" w:hAnsi="Arial" w:cs="Arial"/>
          <w:i/>
          <w:iCs/>
          <w:lang w:val="es-MX"/>
        </w:rPr>
        <w:t>órgano jurisdiccional</w:t>
      </w:r>
      <w:r w:rsidRPr="74D54B8D">
        <w:rPr>
          <w:rFonts w:ascii="Arial" w:eastAsia="Arial" w:hAnsi="Arial" w:cs="Arial"/>
          <w:lang w:val="es-MX"/>
        </w:rPr>
        <w:t xml:space="preserve"> tiene atribuciones para decidir lo correspondiente sobre su cumplimiento.</w:t>
      </w:r>
    </w:p>
    <w:p w14:paraId="3EB7EB59" w14:textId="77777777" w:rsidR="00A858D6" w:rsidRPr="00235225" w:rsidRDefault="00A858D6" w:rsidP="00E52205">
      <w:pPr>
        <w:spacing w:line="360" w:lineRule="auto"/>
        <w:jc w:val="both"/>
        <w:rPr>
          <w:rFonts w:ascii="Arial" w:eastAsia="Arial" w:hAnsi="Arial" w:cs="Arial"/>
        </w:rPr>
      </w:pPr>
    </w:p>
    <w:p w14:paraId="30CC9431" w14:textId="510BE2AD" w:rsidR="00A858D6" w:rsidRPr="00235225" w:rsidRDefault="00EC7FE8" w:rsidP="00E52205">
      <w:pPr>
        <w:pStyle w:val="Ttulo2"/>
        <w:numPr>
          <w:ilvl w:val="0"/>
          <w:numId w:val="8"/>
        </w:numPr>
        <w:spacing w:line="360" w:lineRule="auto"/>
        <w:jc w:val="center"/>
        <w:rPr>
          <w:rFonts w:ascii="Arial" w:hAnsi="Arial" w:cs="Arial"/>
          <w:b/>
          <w:bCs/>
          <w:color w:val="auto"/>
        </w:rPr>
      </w:pPr>
      <w:bookmarkStart w:id="6" w:name="_Toc196485415"/>
      <w:r w:rsidRPr="00235225">
        <w:rPr>
          <w:rFonts w:ascii="Arial" w:hAnsi="Arial" w:cs="Arial"/>
          <w:b/>
          <w:bCs/>
          <w:color w:val="auto"/>
        </w:rPr>
        <w:t>NOMBRAMIENTO DE MAGISTRATURAS</w:t>
      </w:r>
      <w:bookmarkEnd w:id="6"/>
    </w:p>
    <w:p w14:paraId="1B707CFE" w14:textId="77777777" w:rsidR="00A16FEE" w:rsidRPr="00235225" w:rsidRDefault="00A16FEE" w:rsidP="00A16FEE">
      <w:pPr>
        <w:spacing w:before="240" w:line="360" w:lineRule="auto"/>
        <w:jc w:val="both"/>
        <w:rPr>
          <w:rFonts w:ascii="Arial" w:eastAsia="Arial" w:hAnsi="Arial" w:cs="Arial"/>
        </w:rPr>
      </w:pPr>
      <w:r w:rsidRPr="00235225">
        <w:rPr>
          <w:rFonts w:ascii="Arial" w:eastAsia="Arial" w:hAnsi="Arial" w:cs="Arial"/>
        </w:rPr>
        <w:t xml:space="preserve">Se hace del conocimiento de las partes que el Senado de la República, eligió a Amelí Gissel Navarro Lepe, Adrián Hernández Pinedo y Eric López Villaseñor, como Magistrada y Magistrados integrantes del Pleno de este </w:t>
      </w:r>
      <w:r w:rsidRPr="00235225">
        <w:rPr>
          <w:rFonts w:ascii="Arial" w:eastAsia="Arial" w:hAnsi="Arial" w:cs="Arial"/>
          <w:i/>
          <w:iCs/>
        </w:rPr>
        <w:t>Tribunal Electoral</w:t>
      </w:r>
      <w:r w:rsidRPr="00235225">
        <w:rPr>
          <w:rFonts w:ascii="Arial" w:eastAsia="Arial" w:hAnsi="Arial" w:cs="Arial"/>
        </w:rPr>
        <w:t>, los cuales tomaron protesta del cargo el nueve de abril.</w:t>
      </w:r>
    </w:p>
    <w:p w14:paraId="0843650C" w14:textId="77777777" w:rsidR="00A858D6" w:rsidRPr="00235225" w:rsidRDefault="00A858D6" w:rsidP="00E52205">
      <w:pPr>
        <w:spacing w:line="360" w:lineRule="auto"/>
        <w:jc w:val="center"/>
        <w:rPr>
          <w:rFonts w:ascii="Arial" w:eastAsia="Arial" w:hAnsi="Arial" w:cs="Arial"/>
        </w:rPr>
      </w:pPr>
    </w:p>
    <w:p w14:paraId="1C884358" w14:textId="5C772FDA" w:rsidR="00A858D6" w:rsidRPr="00235225" w:rsidRDefault="00EC7FE8" w:rsidP="00E52205">
      <w:pPr>
        <w:pStyle w:val="Ttulo2"/>
        <w:numPr>
          <w:ilvl w:val="0"/>
          <w:numId w:val="8"/>
        </w:numPr>
        <w:spacing w:line="360" w:lineRule="auto"/>
        <w:jc w:val="center"/>
        <w:rPr>
          <w:rFonts w:ascii="Arial" w:hAnsi="Arial" w:cs="Arial"/>
          <w:b/>
          <w:bCs/>
          <w:color w:val="auto"/>
        </w:rPr>
      </w:pPr>
      <w:bookmarkStart w:id="7" w:name="_k6ti9643da0p"/>
      <w:bookmarkStart w:id="8" w:name="_Toc196485416"/>
      <w:bookmarkEnd w:id="7"/>
      <w:r w:rsidRPr="00235225">
        <w:rPr>
          <w:rFonts w:ascii="Arial" w:hAnsi="Arial" w:cs="Arial"/>
          <w:b/>
          <w:bCs/>
          <w:color w:val="auto"/>
        </w:rPr>
        <w:t>ANÁLISIS SOBRE EL CUMPLIMIENTO</w:t>
      </w:r>
      <w:bookmarkEnd w:id="8"/>
    </w:p>
    <w:p w14:paraId="328C5379" w14:textId="77777777" w:rsidR="00A858D6" w:rsidRPr="00235225" w:rsidRDefault="00A858D6" w:rsidP="00E52205">
      <w:pPr>
        <w:spacing w:line="360" w:lineRule="auto"/>
        <w:jc w:val="center"/>
        <w:rPr>
          <w:rFonts w:ascii="Arial" w:eastAsia="Arial" w:hAnsi="Arial" w:cs="Arial"/>
          <w:b/>
          <w:color w:val="000000"/>
        </w:rPr>
      </w:pPr>
    </w:p>
    <w:p w14:paraId="70103A44" w14:textId="099732AC" w:rsidR="00F8010A" w:rsidRPr="00235225" w:rsidRDefault="00577F1C" w:rsidP="00577F1C">
      <w:pPr>
        <w:pStyle w:val="Ttulo3"/>
        <w:spacing w:line="360" w:lineRule="auto"/>
        <w:jc w:val="both"/>
        <w:rPr>
          <w:rFonts w:ascii="Arial" w:hAnsi="Arial" w:cs="Arial"/>
          <w:b/>
          <w:bCs/>
          <w:color w:val="auto"/>
        </w:rPr>
      </w:pPr>
      <w:bookmarkStart w:id="9" w:name="_Toc196485417"/>
      <w:r w:rsidRPr="00235225">
        <w:rPr>
          <w:rFonts w:ascii="Arial" w:hAnsi="Arial" w:cs="Arial"/>
          <w:b/>
          <w:bCs/>
          <w:color w:val="auto"/>
        </w:rPr>
        <w:t xml:space="preserve">4.1. </w:t>
      </w:r>
      <w:r w:rsidR="00EC7FE8" w:rsidRPr="00235225">
        <w:rPr>
          <w:rFonts w:ascii="Arial" w:hAnsi="Arial" w:cs="Arial"/>
          <w:b/>
          <w:bCs/>
          <w:color w:val="auto"/>
        </w:rPr>
        <w:t>Consideraciones de lo ordenado</w:t>
      </w:r>
      <w:bookmarkEnd w:id="9"/>
    </w:p>
    <w:p w14:paraId="3C9DD1D4" w14:textId="7F4F975C" w:rsidR="00E06B0E" w:rsidRPr="00235225" w:rsidRDefault="00EC7FE8" w:rsidP="00A275E1">
      <w:pPr>
        <w:spacing w:before="240" w:line="360" w:lineRule="auto"/>
        <w:jc w:val="both"/>
        <w:rPr>
          <w:rFonts w:ascii="Arial" w:eastAsia="Arial" w:hAnsi="Arial" w:cs="Arial"/>
        </w:rPr>
      </w:pPr>
      <w:r w:rsidRPr="00235225">
        <w:rPr>
          <w:rFonts w:ascii="Arial" w:eastAsia="Arial" w:hAnsi="Arial" w:cs="Arial"/>
        </w:rPr>
        <w:t xml:space="preserve">En la </w:t>
      </w:r>
      <w:r w:rsidR="00A275E1" w:rsidRPr="00235225">
        <w:rPr>
          <w:rFonts w:ascii="Arial" w:eastAsia="Arial" w:hAnsi="Arial" w:cs="Arial"/>
          <w:i/>
          <w:iCs/>
        </w:rPr>
        <w:t>s</w:t>
      </w:r>
      <w:r w:rsidRPr="00235225">
        <w:rPr>
          <w:rFonts w:ascii="Arial" w:eastAsia="Arial" w:hAnsi="Arial" w:cs="Arial"/>
          <w:i/>
          <w:iCs/>
        </w:rPr>
        <w:t>entencia</w:t>
      </w:r>
      <w:r w:rsidRPr="00235225">
        <w:rPr>
          <w:rFonts w:ascii="Arial" w:eastAsia="Arial" w:hAnsi="Arial" w:cs="Arial"/>
        </w:rPr>
        <w:t xml:space="preserve"> este </w:t>
      </w:r>
      <w:r w:rsidRPr="00235225">
        <w:rPr>
          <w:rFonts w:ascii="Arial" w:eastAsia="Arial" w:hAnsi="Arial" w:cs="Arial"/>
          <w:i/>
          <w:iCs/>
        </w:rPr>
        <w:t>Tribunal Electoral</w:t>
      </w:r>
      <w:r w:rsidRPr="00235225">
        <w:rPr>
          <w:rFonts w:ascii="Arial" w:eastAsia="Arial" w:hAnsi="Arial" w:cs="Arial"/>
        </w:rPr>
        <w:t xml:space="preserve"> determinó la existencia de la omisión reclamada a las </w:t>
      </w:r>
      <w:r w:rsidR="00C16E79" w:rsidRPr="00235225">
        <w:rPr>
          <w:rFonts w:ascii="Arial" w:eastAsia="Arial" w:hAnsi="Arial" w:cs="Arial"/>
          <w:i/>
          <w:iCs/>
        </w:rPr>
        <w:t>a</w:t>
      </w:r>
      <w:r w:rsidRPr="00235225">
        <w:rPr>
          <w:rFonts w:ascii="Arial" w:eastAsia="Arial" w:hAnsi="Arial" w:cs="Arial"/>
          <w:i/>
          <w:iCs/>
        </w:rPr>
        <w:t xml:space="preserve">utoridades </w:t>
      </w:r>
      <w:r w:rsidR="00C16E79" w:rsidRPr="00235225">
        <w:rPr>
          <w:rFonts w:ascii="Arial" w:eastAsia="Arial" w:hAnsi="Arial" w:cs="Arial"/>
          <w:i/>
          <w:iCs/>
        </w:rPr>
        <w:t>r</w:t>
      </w:r>
      <w:r w:rsidRPr="00235225">
        <w:rPr>
          <w:rFonts w:ascii="Arial" w:eastAsia="Arial" w:hAnsi="Arial" w:cs="Arial"/>
          <w:i/>
          <w:iCs/>
        </w:rPr>
        <w:t>esponsables</w:t>
      </w:r>
      <w:r w:rsidRPr="00235225">
        <w:rPr>
          <w:rFonts w:ascii="Arial" w:eastAsia="Arial" w:hAnsi="Arial" w:cs="Arial"/>
        </w:rPr>
        <w:t xml:space="preserve"> y, en consecuencia, emitió los siguientes efectos:</w:t>
      </w:r>
    </w:p>
    <w:p w14:paraId="082575C4" w14:textId="019DF685" w:rsidR="00D47FCA" w:rsidRPr="00235225" w:rsidRDefault="00D47FCA" w:rsidP="00D47FCA">
      <w:pPr>
        <w:spacing w:line="360" w:lineRule="auto"/>
        <w:rPr>
          <w:rFonts w:ascii="Arial" w:eastAsia="Arial" w:hAnsi="Arial" w:cs="Arial"/>
        </w:rPr>
      </w:pPr>
    </w:p>
    <w:p w14:paraId="7D4216D5" w14:textId="0363721A" w:rsidR="009577C3" w:rsidRDefault="005A7DAF" w:rsidP="005A7DAF">
      <w:pPr>
        <w:spacing w:line="276" w:lineRule="auto"/>
        <w:ind w:left="720" w:right="900"/>
        <w:jc w:val="both"/>
        <w:rPr>
          <w:rFonts w:ascii="Arial" w:eastAsia="Arial" w:hAnsi="Arial" w:cs="Arial"/>
          <w:bCs/>
          <w:i/>
          <w:sz w:val="22"/>
          <w:szCs w:val="22"/>
          <w:lang w:val="es-MX"/>
        </w:rPr>
      </w:pPr>
      <w:r w:rsidRPr="00235225">
        <w:rPr>
          <w:rFonts w:ascii="Arial" w:eastAsia="Arial" w:hAnsi="Arial" w:cs="Arial"/>
          <w:bCs/>
          <w:i/>
          <w:sz w:val="22"/>
          <w:szCs w:val="22"/>
          <w:lang w:val="es-MX"/>
        </w:rPr>
        <w:t>“</w:t>
      </w:r>
      <w:r w:rsidRPr="00235225">
        <w:rPr>
          <w:rFonts w:ascii="Arial" w:eastAsia="Arial" w:hAnsi="Arial" w:cs="Arial"/>
          <w:b/>
          <w:i/>
          <w:sz w:val="22"/>
          <w:szCs w:val="22"/>
          <w:lang w:val="es-MX"/>
        </w:rPr>
        <w:t>1.</w:t>
      </w:r>
      <w:r w:rsidRPr="00235225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 </w:t>
      </w:r>
      <w:r w:rsidR="009577C3" w:rsidRPr="00235225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Conforme al artículo 84 de la </w:t>
      </w:r>
      <w:r w:rsidR="009577C3" w:rsidRPr="00235225">
        <w:rPr>
          <w:rFonts w:ascii="Arial" w:eastAsia="Arial" w:hAnsi="Arial" w:cs="Arial"/>
          <w:bCs/>
          <w:i/>
          <w:iCs/>
          <w:sz w:val="22"/>
          <w:szCs w:val="22"/>
          <w:lang w:val="es-MX"/>
        </w:rPr>
        <w:t>Ley Orgánica Municipal</w:t>
      </w:r>
      <w:r w:rsidR="009577C3" w:rsidRPr="00235225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, se </w:t>
      </w:r>
      <w:r w:rsidR="009577C3" w:rsidRPr="00235225">
        <w:rPr>
          <w:rFonts w:ascii="Arial" w:eastAsia="Arial" w:hAnsi="Arial" w:cs="Arial"/>
          <w:b/>
          <w:i/>
          <w:sz w:val="22"/>
          <w:szCs w:val="22"/>
          <w:lang w:val="es-MX"/>
        </w:rPr>
        <w:t xml:space="preserve">ordena al </w:t>
      </w:r>
      <w:r w:rsidR="009577C3" w:rsidRPr="00235225">
        <w:rPr>
          <w:rFonts w:ascii="Arial" w:eastAsia="Arial" w:hAnsi="Arial" w:cs="Arial"/>
          <w:b/>
          <w:i/>
          <w:iCs/>
          <w:sz w:val="22"/>
          <w:szCs w:val="22"/>
          <w:lang w:val="es-MX"/>
        </w:rPr>
        <w:t>Ayuntamiento</w:t>
      </w:r>
      <w:r w:rsidR="009577C3" w:rsidRPr="00235225">
        <w:rPr>
          <w:rFonts w:ascii="Arial" w:eastAsia="Arial" w:hAnsi="Arial" w:cs="Arial"/>
          <w:b/>
          <w:i/>
          <w:sz w:val="22"/>
          <w:szCs w:val="22"/>
          <w:lang w:val="es-MX"/>
        </w:rPr>
        <w:t xml:space="preserve">, al </w:t>
      </w:r>
      <w:r w:rsidR="009577C3" w:rsidRPr="00235225">
        <w:rPr>
          <w:rFonts w:ascii="Arial" w:eastAsia="Arial" w:hAnsi="Arial" w:cs="Arial"/>
          <w:b/>
          <w:i/>
          <w:iCs/>
          <w:sz w:val="22"/>
          <w:szCs w:val="22"/>
          <w:lang w:val="es-MX"/>
        </w:rPr>
        <w:t>Secretario</w:t>
      </w:r>
      <w:r w:rsidR="009577C3" w:rsidRPr="00235225">
        <w:rPr>
          <w:rFonts w:ascii="Arial" w:eastAsia="Arial" w:hAnsi="Arial" w:cs="Arial"/>
          <w:b/>
          <w:i/>
          <w:sz w:val="22"/>
          <w:szCs w:val="22"/>
          <w:lang w:val="es-MX"/>
        </w:rPr>
        <w:t xml:space="preserve"> y a la </w:t>
      </w:r>
      <w:r w:rsidR="009577C3" w:rsidRPr="00235225">
        <w:rPr>
          <w:rFonts w:ascii="Arial" w:eastAsia="Arial" w:hAnsi="Arial" w:cs="Arial"/>
          <w:b/>
          <w:i/>
          <w:iCs/>
          <w:sz w:val="22"/>
          <w:szCs w:val="22"/>
          <w:lang w:val="es-MX"/>
        </w:rPr>
        <w:t>Comisión Especial Electoral</w:t>
      </w:r>
      <w:r w:rsidR="009577C3" w:rsidRPr="00235225">
        <w:rPr>
          <w:rFonts w:ascii="Arial" w:eastAsia="Arial" w:hAnsi="Arial" w:cs="Arial"/>
          <w:bCs/>
          <w:i/>
          <w:sz w:val="22"/>
          <w:szCs w:val="22"/>
          <w:lang w:val="es-MX"/>
        </w:rPr>
        <w:t>, para que, en el ámbito de sus atribuciones; dentro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 del </w:t>
      </w:r>
      <w:r w:rsidR="009577C3" w:rsidRPr="009577C3">
        <w:rPr>
          <w:rFonts w:ascii="Arial" w:eastAsia="Arial" w:hAnsi="Arial" w:cs="Arial"/>
          <w:b/>
          <w:i/>
          <w:sz w:val="22"/>
          <w:szCs w:val="22"/>
          <w:lang w:val="es-MX"/>
        </w:rPr>
        <w:t>plazo de quince días hábiles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, computados a partir de que le sea notificada la presente resolución, aprueben y emitan la </w:t>
      </w:r>
      <w:r w:rsidR="009577C3" w:rsidRPr="009577C3">
        <w:rPr>
          <w:rFonts w:ascii="Arial" w:eastAsia="Arial" w:hAnsi="Arial" w:cs="Arial"/>
          <w:bCs/>
          <w:i/>
          <w:iCs/>
          <w:sz w:val="22"/>
          <w:szCs w:val="22"/>
          <w:lang w:val="es-MX"/>
        </w:rPr>
        <w:t>Convocatoria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>. </w:t>
      </w:r>
    </w:p>
    <w:p w14:paraId="15329853" w14:textId="77777777" w:rsidR="0025332F" w:rsidRPr="00D64FB0" w:rsidRDefault="0025332F" w:rsidP="0025332F">
      <w:pPr>
        <w:spacing w:line="276" w:lineRule="auto"/>
        <w:ind w:left="720" w:right="900"/>
        <w:jc w:val="both"/>
        <w:rPr>
          <w:rFonts w:ascii="Arial" w:eastAsia="Arial" w:hAnsi="Arial" w:cs="Arial"/>
          <w:bCs/>
          <w:i/>
          <w:sz w:val="22"/>
          <w:szCs w:val="22"/>
          <w:lang w:val="es-MX"/>
        </w:rPr>
      </w:pPr>
    </w:p>
    <w:p w14:paraId="0EDDCFD1" w14:textId="422C672C" w:rsidR="009577C3" w:rsidRDefault="00846AF2" w:rsidP="00846AF2">
      <w:pPr>
        <w:spacing w:line="276" w:lineRule="auto"/>
        <w:ind w:left="720" w:right="900"/>
        <w:jc w:val="both"/>
        <w:rPr>
          <w:rFonts w:ascii="Arial" w:eastAsia="Arial" w:hAnsi="Arial" w:cs="Arial"/>
          <w:bCs/>
          <w:i/>
          <w:sz w:val="22"/>
          <w:szCs w:val="22"/>
          <w:lang w:val="es-MX"/>
        </w:rPr>
      </w:pPr>
      <w:r w:rsidRPr="00846AF2">
        <w:rPr>
          <w:rFonts w:ascii="Arial" w:eastAsia="Arial" w:hAnsi="Arial" w:cs="Arial"/>
          <w:b/>
          <w:i/>
          <w:sz w:val="22"/>
          <w:szCs w:val="22"/>
          <w:lang w:val="es-MX"/>
        </w:rPr>
        <w:t>2.</w:t>
      </w:r>
      <w:r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 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>Para tal efecto</w:t>
      </w:r>
      <w:r w:rsidR="009577C3" w:rsidRPr="009577C3">
        <w:rPr>
          <w:rFonts w:ascii="Arial" w:eastAsia="Arial" w:hAnsi="Arial" w:cs="Arial"/>
          <w:b/>
          <w:i/>
          <w:sz w:val="22"/>
          <w:szCs w:val="22"/>
          <w:lang w:val="es-MX"/>
        </w:rPr>
        <w:t xml:space="preserve">, las </w:t>
      </w:r>
      <w:r w:rsidR="009577C3" w:rsidRPr="009577C3">
        <w:rPr>
          <w:rFonts w:ascii="Arial" w:eastAsia="Arial" w:hAnsi="Arial" w:cs="Arial"/>
          <w:b/>
          <w:i/>
          <w:iCs/>
          <w:sz w:val="22"/>
          <w:szCs w:val="22"/>
          <w:lang w:val="es-MX"/>
        </w:rPr>
        <w:t>autoridades responsables</w:t>
      </w:r>
      <w:r w:rsidR="009577C3" w:rsidRPr="009577C3">
        <w:rPr>
          <w:rFonts w:ascii="Arial" w:eastAsia="Arial" w:hAnsi="Arial" w:cs="Arial"/>
          <w:b/>
          <w:i/>
          <w:sz w:val="22"/>
          <w:szCs w:val="22"/>
          <w:lang w:val="es-MX"/>
        </w:rPr>
        <w:t>, deberán de garantizar y vigilar que se cumplan los plazos y términos legales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 previstos en la norma electoral y en la </w:t>
      </w:r>
      <w:r w:rsidR="009577C3" w:rsidRPr="009577C3">
        <w:rPr>
          <w:rFonts w:ascii="Arial" w:eastAsia="Arial" w:hAnsi="Arial" w:cs="Arial"/>
          <w:bCs/>
          <w:i/>
          <w:iCs/>
          <w:sz w:val="22"/>
          <w:szCs w:val="22"/>
          <w:lang w:val="es-MX"/>
        </w:rPr>
        <w:t>Ley Orgánica Municipal,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 así mismo respetar los principios que en toda contienda electoral deben prevalecer</w:t>
      </w:r>
      <w:r w:rsidR="009577C3" w:rsidRPr="00D64FB0">
        <w:rPr>
          <w:rFonts w:ascii="Arial" w:eastAsia="Arial" w:hAnsi="Arial" w:cs="Arial"/>
          <w:bCs/>
          <w:i/>
          <w:sz w:val="22"/>
          <w:szCs w:val="22"/>
          <w:lang w:val="es-MX"/>
        </w:rPr>
        <w:t>.</w:t>
      </w:r>
    </w:p>
    <w:p w14:paraId="7CF0D8E9" w14:textId="77777777" w:rsidR="0025332F" w:rsidRDefault="0025332F" w:rsidP="0025332F">
      <w:pPr>
        <w:pStyle w:val="Prrafodelista"/>
        <w:rPr>
          <w:rFonts w:ascii="Arial" w:eastAsia="Arial" w:hAnsi="Arial" w:cs="Arial"/>
          <w:bCs/>
          <w:i/>
          <w:sz w:val="22"/>
          <w:szCs w:val="22"/>
          <w:lang w:val="es-MX"/>
        </w:rPr>
      </w:pPr>
    </w:p>
    <w:p w14:paraId="1733F1EC" w14:textId="60094273" w:rsidR="009577C3" w:rsidRPr="009577C3" w:rsidRDefault="00846AF2" w:rsidP="00846AF2">
      <w:pPr>
        <w:spacing w:line="276" w:lineRule="auto"/>
        <w:ind w:left="720" w:right="900"/>
        <w:jc w:val="both"/>
        <w:rPr>
          <w:rFonts w:ascii="Arial" w:eastAsia="Arial" w:hAnsi="Arial" w:cs="Arial"/>
          <w:bCs/>
          <w:i/>
          <w:sz w:val="22"/>
          <w:szCs w:val="22"/>
          <w:lang w:val="es-MX"/>
        </w:rPr>
      </w:pPr>
      <w:r w:rsidRPr="00846AF2">
        <w:rPr>
          <w:rFonts w:ascii="Arial" w:eastAsia="Arial" w:hAnsi="Arial" w:cs="Arial"/>
          <w:b/>
          <w:i/>
          <w:sz w:val="22"/>
          <w:szCs w:val="22"/>
          <w:lang w:val="es-MX"/>
        </w:rPr>
        <w:t>3.</w:t>
      </w:r>
      <w:r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 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Emitida la convocatoria, las </w:t>
      </w:r>
      <w:r w:rsidR="009577C3" w:rsidRPr="009577C3">
        <w:rPr>
          <w:rFonts w:ascii="Arial" w:eastAsia="Arial" w:hAnsi="Arial" w:cs="Arial"/>
          <w:bCs/>
          <w:i/>
          <w:iCs/>
          <w:sz w:val="22"/>
          <w:szCs w:val="22"/>
          <w:lang w:val="es-MX"/>
        </w:rPr>
        <w:t>autoridades responsables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, </w:t>
      </w:r>
      <w:r w:rsidR="009577C3" w:rsidRPr="009577C3">
        <w:rPr>
          <w:rFonts w:ascii="Arial" w:eastAsia="Arial" w:hAnsi="Arial" w:cs="Arial"/>
          <w:b/>
          <w:i/>
          <w:sz w:val="22"/>
          <w:szCs w:val="22"/>
          <w:lang w:val="es-MX"/>
        </w:rPr>
        <w:t xml:space="preserve">deberán informar a este </w:t>
      </w:r>
      <w:r w:rsidR="009577C3" w:rsidRPr="009577C3">
        <w:rPr>
          <w:rFonts w:ascii="Arial" w:eastAsia="Arial" w:hAnsi="Arial" w:cs="Arial"/>
          <w:b/>
          <w:i/>
          <w:iCs/>
          <w:sz w:val="22"/>
          <w:szCs w:val="22"/>
          <w:lang w:val="es-MX"/>
        </w:rPr>
        <w:t>Tribunal Electoral</w:t>
      </w:r>
      <w:r w:rsidR="009577C3" w:rsidRPr="009577C3">
        <w:rPr>
          <w:rFonts w:ascii="Arial" w:eastAsia="Arial" w:hAnsi="Arial" w:cs="Arial"/>
          <w:b/>
          <w:i/>
          <w:sz w:val="22"/>
          <w:szCs w:val="22"/>
          <w:lang w:val="es-MX"/>
        </w:rPr>
        <w:t xml:space="preserve"> lo conducente, dentro de las cuarenta y ocho horas posteriores a que ello ocurra, remitiendo las constancias</w:t>
      </w:r>
      <w:r w:rsidR="009577C3" w:rsidRPr="009577C3">
        <w:rPr>
          <w:rFonts w:ascii="Arial" w:eastAsia="Arial" w:hAnsi="Arial" w:cs="Arial"/>
          <w:bCs/>
          <w:i/>
          <w:sz w:val="22"/>
          <w:szCs w:val="22"/>
          <w:lang w:val="es-MX"/>
        </w:rPr>
        <w:t xml:space="preserve"> que así lo acrediten.</w:t>
      </w:r>
      <w:r w:rsidR="00AD625B">
        <w:rPr>
          <w:rFonts w:ascii="Arial" w:eastAsia="Arial" w:hAnsi="Arial" w:cs="Arial"/>
          <w:bCs/>
          <w:i/>
          <w:sz w:val="22"/>
          <w:szCs w:val="22"/>
          <w:lang w:val="es-MX"/>
        </w:rPr>
        <w:t>”</w:t>
      </w:r>
    </w:p>
    <w:p w14:paraId="72618697" w14:textId="77777777" w:rsidR="00A858D6" w:rsidRPr="00D64FB0" w:rsidRDefault="00A858D6" w:rsidP="00E52205">
      <w:pPr>
        <w:spacing w:line="276" w:lineRule="auto"/>
        <w:jc w:val="both"/>
        <w:rPr>
          <w:rFonts w:ascii="Arial" w:eastAsia="Arial" w:hAnsi="Arial" w:cs="Arial"/>
          <w:b/>
          <w:i/>
          <w:sz w:val="22"/>
          <w:szCs w:val="22"/>
        </w:rPr>
      </w:pPr>
    </w:p>
    <w:p w14:paraId="12A0CE5F" w14:textId="77777777" w:rsidR="00C16E79" w:rsidRPr="00EC7C2E" w:rsidRDefault="005A4B7F" w:rsidP="74D54B8D">
      <w:pPr>
        <w:pStyle w:val="Ttulo2"/>
        <w:spacing w:before="0"/>
        <w:jc w:val="both"/>
        <w:rPr>
          <w:rFonts w:ascii="Arial" w:eastAsia="Arial" w:hAnsi="Arial" w:cs="Arial"/>
          <w:b/>
          <w:bCs/>
          <w:i/>
          <w:iCs/>
          <w:color w:val="auto"/>
          <w:sz w:val="24"/>
          <w:szCs w:val="24"/>
          <w:lang w:val="es-MX"/>
        </w:rPr>
      </w:pPr>
      <w:bookmarkStart w:id="10" w:name="_Toc196485418"/>
      <w:r w:rsidRPr="002152A2">
        <w:rPr>
          <w:rFonts w:ascii="Arial" w:eastAsia="Arial" w:hAnsi="Arial" w:cs="Arial"/>
          <w:b/>
          <w:bCs/>
          <w:color w:val="auto"/>
          <w:sz w:val="24"/>
          <w:szCs w:val="24"/>
        </w:rPr>
        <w:lastRenderedPageBreak/>
        <w:t>4.2</w:t>
      </w:r>
      <w:r w:rsidRPr="002152A2">
        <w:rPr>
          <w:rFonts w:ascii="Arial" w:eastAsia="Arial" w:hAnsi="Arial" w:cs="Arial"/>
          <w:b/>
          <w:bCs/>
          <w:color w:val="auto"/>
        </w:rPr>
        <w:t>.</w:t>
      </w:r>
      <w:r w:rsidR="00F8010A" w:rsidRPr="74D54B8D">
        <w:rPr>
          <w:rFonts w:ascii="Arial" w:eastAsia="Arial" w:hAnsi="Arial" w:cs="Arial"/>
          <w:sz w:val="24"/>
          <w:szCs w:val="24"/>
          <w:lang w:val="es-MX"/>
        </w:rPr>
        <w:t xml:space="preserve"> </w:t>
      </w:r>
      <w:r w:rsidR="00F8010A" w:rsidRPr="74D54B8D">
        <w:rPr>
          <w:rFonts w:ascii="Arial" w:eastAsia="Arial" w:hAnsi="Arial" w:cs="Arial"/>
          <w:b/>
          <w:bCs/>
          <w:color w:val="auto"/>
          <w:sz w:val="24"/>
          <w:szCs w:val="24"/>
          <w:lang w:val="es-MX"/>
        </w:rPr>
        <w:t xml:space="preserve">Análisis sobre las acciones realizadas a fin de dar cumplimiento a lo ordenado en la </w:t>
      </w:r>
      <w:r w:rsidR="00F8010A" w:rsidRPr="74D54B8D">
        <w:rPr>
          <w:rFonts w:ascii="Arial" w:eastAsia="Arial" w:hAnsi="Arial" w:cs="Arial"/>
          <w:b/>
          <w:bCs/>
          <w:i/>
          <w:iCs/>
          <w:color w:val="auto"/>
          <w:sz w:val="24"/>
          <w:szCs w:val="24"/>
          <w:lang w:val="es-MX"/>
        </w:rPr>
        <w:t>sentencia</w:t>
      </w:r>
      <w:bookmarkEnd w:id="10"/>
    </w:p>
    <w:p w14:paraId="22755521" w14:textId="3B582A73" w:rsidR="00A858D6" w:rsidRPr="00EC7C2E" w:rsidRDefault="00CB37E9" w:rsidP="74D54B8D">
      <w:pPr>
        <w:spacing w:before="240" w:line="360" w:lineRule="auto"/>
        <w:jc w:val="both"/>
        <w:rPr>
          <w:rFonts w:ascii="Arial" w:eastAsia="Arial" w:hAnsi="Arial" w:cs="Arial"/>
          <w:color w:val="2E75B5"/>
          <w:lang w:val="es-MX"/>
        </w:rPr>
      </w:pPr>
      <w:r w:rsidRPr="74D54B8D">
        <w:rPr>
          <w:rFonts w:ascii="Arial" w:hAnsi="Arial" w:cs="Arial"/>
        </w:rPr>
        <w:t>Con la finalidad de dar cumplimiento a lo ordenado por</w:t>
      </w:r>
      <w:r w:rsidR="00AE5715" w:rsidRPr="74D54B8D">
        <w:rPr>
          <w:rFonts w:ascii="Arial" w:hAnsi="Arial" w:cs="Arial"/>
        </w:rPr>
        <w:t xml:space="preserve"> </w:t>
      </w:r>
      <w:r w:rsidRPr="74D54B8D">
        <w:rPr>
          <w:rFonts w:ascii="Arial" w:hAnsi="Arial" w:cs="Arial"/>
        </w:rPr>
        <w:t xml:space="preserve">este </w:t>
      </w:r>
      <w:r w:rsidRPr="74D54B8D">
        <w:rPr>
          <w:rFonts w:ascii="Arial" w:hAnsi="Arial" w:cs="Arial"/>
          <w:i/>
          <w:iCs/>
        </w:rPr>
        <w:t>órgano jurisdiccional</w:t>
      </w:r>
      <w:r w:rsidR="00AE5715" w:rsidRPr="74D54B8D">
        <w:rPr>
          <w:rFonts w:ascii="Arial" w:hAnsi="Arial" w:cs="Arial"/>
        </w:rPr>
        <w:t>, el catorce de abril</w:t>
      </w:r>
      <w:r w:rsidR="00AA45B6" w:rsidRPr="74D54B8D">
        <w:rPr>
          <w:rFonts w:ascii="Arial" w:hAnsi="Arial" w:cs="Arial"/>
        </w:rPr>
        <w:t xml:space="preserve">, </w:t>
      </w:r>
      <w:r w:rsidR="00AE5715" w:rsidRPr="74D54B8D">
        <w:rPr>
          <w:rFonts w:ascii="Arial" w:hAnsi="Arial" w:cs="Arial"/>
        </w:rPr>
        <w:t>se tuvo a las autoridades responsables remitiendo lo siguiente:</w:t>
      </w:r>
    </w:p>
    <w:p w14:paraId="0A4F99A6" w14:textId="40614C87" w:rsidR="00A858D6" w:rsidRPr="00400EA0" w:rsidRDefault="00E52205" w:rsidP="74D54B8D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jc w:val="both"/>
        <w:rPr>
          <w:rFonts w:ascii="Arial" w:eastAsia="Arial" w:hAnsi="Arial" w:cs="Arial"/>
          <w:color w:val="000000"/>
        </w:rPr>
      </w:pPr>
      <w:r w:rsidRPr="74D54B8D">
        <w:rPr>
          <w:rFonts w:ascii="Arial" w:eastAsia="Arial" w:hAnsi="Arial" w:cs="Arial"/>
          <w:color w:val="000000"/>
        </w:rPr>
        <w:t>Oficio número 596/2025</w:t>
      </w:r>
      <w:r w:rsidR="00675211" w:rsidRPr="74D54B8D">
        <w:rPr>
          <w:rFonts w:ascii="Arial" w:eastAsia="Arial" w:hAnsi="Arial" w:cs="Arial"/>
          <w:color w:val="000000"/>
        </w:rPr>
        <w:t>, de once de abril,</w:t>
      </w:r>
      <w:r w:rsidRPr="74D54B8D">
        <w:rPr>
          <w:rFonts w:ascii="Arial" w:eastAsia="Arial" w:hAnsi="Arial" w:cs="Arial"/>
          <w:color w:val="000000"/>
        </w:rPr>
        <w:t xml:space="preserve"> signad</w:t>
      </w:r>
      <w:r w:rsidR="5DBCA7BA" w:rsidRPr="74D54B8D">
        <w:rPr>
          <w:rFonts w:ascii="Arial" w:eastAsia="Arial" w:hAnsi="Arial" w:cs="Arial"/>
          <w:color w:val="000000"/>
        </w:rPr>
        <w:t>o</w:t>
      </w:r>
      <w:r w:rsidRPr="74D54B8D">
        <w:rPr>
          <w:rFonts w:ascii="Arial" w:eastAsia="Arial" w:hAnsi="Arial" w:cs="Arial"/>
          <w:color w:val="000000"/>
        </w:rPr>
        <w:t xml:space="preserve"> </w:t>
      </w:r>
      <w:r w:rsidR="00EC7FE8" w:rsidRPr="74D54B8D">
        <w:rPr>
          <w:rFonts w:ascii="Arial" w:eastAsia="Arial" w:hAnsi="Arial" w:cs="Arial"/>
          <w:color w:val="000000"/>
        </w:rPr>
        <w:t xml:space="preserve">por el Secretario del Ayuntamiento de Morelia en su calidad de Coordinador y Fedatario de la Comisión Especial Electoral </w:t>
      </w:r>
      <w:r w:rsidRPr="74D54B8D">
        <w:rPr>
          <w:rFonts w:ascii="Arial" w:eastAsia="Arial" w:hAnsi="Arial" w:cs="Arial"/>
          <w:color w:val="000000"/>
        </w:rPr>
        <w:t xml:space="preserve">Municipal, </w:t>
      </w:r>
      <w:r w:rsidR="00C857D5" w:rsidRPr="74D54B8D">
        <w:rPr>
          <w:rFonts w:ascii="Arial" w:eastAsia="Arial" w:hAnsi="Arial" w:cs="Arial"/>
          <w:color w:val="000000"/>
        </w:rPr>
        <w:t xml:space="preserve">en el que señaló que ya se había autorizado y </w:t>
      </w:r>
      <w:r w:rsidR="00FF0F49" w:rsidRPr="74D54B8D">
        <w:rPr>
          <w:rFonts w:ascii="Arial" w:eastAsia="Arial" w:hAnsi="Arial" w:cs="Arial"/>
          <w:color w:val="000000"/>
        </w:rPr>
        <w:t>expedido</w:t>
      </w:r>
      <w:r w:rsidR="00C857D5" w:rsidRPr="74D54B8D">
        <w:rPr>
          <w:rFonts w:ascii="Arial" w:eastAsia="Arial" w:hAnsi="Arial" w:cs="Arial"/>
          <w:color w:val="000000"/>
        </w:rPr>
        <w:t xml:space="preserve"> la </w:t>
      </w:r>
      <w:r w:rsidR="00C857D5" w:rsidRPr="74D54B8D">
        <w:rPr>
          <w:rFonts w:ascii="Arial" w:eastAsia="Arial" w:hAnsi="Arial" w:cs="Arial"/>
          <w:i/>
          <w:iCs/>
          <w:color w:val="000000"/>
        </w:rPr>
        <w:t>Convocatoria</w:t>
      </w:r>
      <w:r w:rsidR="00001C8C" w:rsidRPr="74D54B8D">
        <w:rPr>
          <w:rStyle w:val="Refdenotaalpie"/>
          <w:rFonts w:ascii="Arial" w:eastAsia="Arial" w:hAnsi="Arial" w:cs="Arial"/>
          <w:color w:val="000000"/>
        </w:rPr>
        <w:footnoteReference w:id="6"/>
      </w:r>
      <w:r w:rsidR="00836D3B" w:rsidRPr="74D54B8D">
        <w:rPr>
          <w:rFonts w:ascii="Arial" w:eastAsia="Arial" w:hAnsi="Arial" w:cs="Arial"/>
          <w:color w:val="000000"/>
        </w:rPr>
        <w:t xml:space="preserve">, de igual manera </w:t>
      </w:r>
      <w:r w:rsidR="00AA45B6" w:rsidRPr="74D54B8D">
        <w:rPr>
          <w:rFonts w:ascii="Arial" w:eastAsia="Arial" w:hAnsi="Arial" w:cs="Arial"/>
          <w:color w:val="000000"/>
        </w:rPr>
        <w:t>adjuntó</w:t>
      </w:r>
      <w:r w:rsidRPr="74D54B8D">
        <w:rPr>
          <w:rFonts w:ascii="Arial" w:eastAsia="Arial" w:hAnsi="Arial" w:cs="Arial"/>
          <w:color w:val="000000"/>
        </w:rPr>
        <w:t>:</w:t>
      </w:r>
    </w:p>
    <w:p w14:paraId="10BDDF52" w14:textId="2F3CE100" w:rsidR="00A858D6" w:rsidRPr="00001C8C" w:rsidRDefault="00EC7FE8" w:rsidP="00E72BB0">
      <w:pPr>
        <w:pStyle w:val="Prrafodelista"/>
        <w:numPr>
          <w:ilvl w:val="0"/>
          <w:numId w:val="12"/>
        </w:numPr>
        <w:spacing w:line="360" w:lineRule="auto"/>
        <w:ind w:left="993"/>
        <w:jc w:val="both"/>
        <w:rPr>
          <w:rFonts w:ascii="Arial" w:hAnsi="Arial" w:cs="Arial"/>
        </w:rPr>
      </w:pPr>
      <w:r w:rsidRPr="00D64FB0">
        <w:rPr>
          <w:rFonts w:ascii="Arial" w:eastAsia="Arial" w:hAnsi="Arial" w:cs="Arial"/>
        </w:rPr>
        <w:t xml:space="preserve">Copia certificada de </w:t>
      </w:r>
      <w:r w:rsidRPr="00435EF3">
        <w:rPr>
          <w:rFonts w:ascii="Arial" w:eastAsia="Arial" w:hAnsi="Arial" w:cs="Arial"/>
        </w:rPr>
        <w:t xml:space="preserve">la </w:t>
      </w:r>
      <w:r w:rsidRPr="00435EF3">
        <w:rPr>
          <w:rFonts w:ascii="Arial" w:eastAsia="Arial" w:hAnsi="Arial" w:cs="Arial"/>
          <w:i/>
          <w:iCs/>
        </w:rPr>
        <w:t>Convocatoria</w:t>
      </w:r>
      <w:r w:rsidRPr="00D64FB0">
        <w:rPr>
          <w:rFonts w:ascii="Arial" w:eastAsia="Arial" w:hAnsi="Arial" w:cs="Arial"/>
        </w:rPr>
        <w:t xml:space="preserve"> dirigida a los habitantes de la colonia </w:t>
      </w:r>
      <w:r w:rsidR="00C0132F" w:rsidRPr="00D64FB0">
        <w:rPr>
          <w:rFonts w:ascii="Arial" w:eastAsia="Arial" w:hAnsi="Arial" w:cs="Arial"/>
          <w:i/>
          <w:iCs/>
        </w:rPr>
        <w:t>La Soledad</w:t>
      </w:r>
      <w:r w:rsidRPr="00D64FB0">
        <w:rPr>
          <w:rFonts w:ascii="Arial" w:eastAsia="Arial" w:hAnsi="Arial" w:cs="Arial"/>
          <w:color w:val="000000"/>
          <w:vertAlign w:val="superscript"/>
        </w:rPr>
        <w:footnoteReference w:id="7"/>
      </w:r>
      <w:r w:rsidR="00EC7C2E">
        <w:rPr>
          <w:rFonts w:ascii="Arial" w:eastAsia="Arial" w:hAnsi="Arial" w:cs="Arial"/>
          <w:i/>
          <w:iCs/>
        </w:rPr>
        <w:t>.</w:t>
      </w:r>
    </w:p>
    <w:p w14:paraId="2A5F08B1" w14:textId="77777777" w:rsidR="00001C8C" w:rsidRPr="00400EA0" w:rsidRDefault="00001C8C" w:rsidP="00001C8C">
      <w:pPr>
        <w:pStyle w:val="Prrafodelista"/>
        <w:spacing w:line="360" w:lineRule="auto"/>
        <w:ind w:left="993"/>
        <w:jc w:val="both"/>
        <w:rPr>
          <w:rFonts w:ascii="Arial" w:hAnsi="Arial" w:cs="Arial"/>
        </w:rPr>
      </w:pPr>
    </w:p>
    <w:p w14:paraId="16034A44" w14:textId="600BAB05" w:rsidR="00400EA0" w:rsidRPr="005B6B32" w:rsidRDefault="001978C4" w:rsidP="00400EA0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jc w:val="both"/>
        <w:rPr>
          <w:rFonts w:ascii="Arial" w:eastAsia="Arial" w:hAnsi="Arial" w:cs="Arial"/>
          <w:bCs/>
          <w:color w:val="000000"/>
        </w:rPr>
      </w:pPr>
      <w:r>
        <w:rPr>
          <w:rFonts w:ascii="Arial" w:eastAsia="Arial" w:hAnsi="Arial" w:cs="Arial"/>
          <w:bCs/>
          <w:color w:val="000000"/>
        </w:rPr>
        <w:t>O</w:t>
      </w:r>
      <w:r w:rsidR="00400EA0" w:rsidRPr="00400EA0">
        <w:rPr>
          <w:rFonts w:ascii="Arial" w:eastAsia="Arial" w:hAnsi="Arial" w:cs="Arial"/>
          <w:bCs/>
          <w:color w:val="000000"/>
        </w:rPr>
        <w:t>ficio 657/2025, de misma fecha, signado por el Director de Auxiliares de</w:t>
      </w:r>
      <w:r w:rsidR="00110822">
        <w:rPr>
          <w:rFonts w:ascii="Arial" w:eastAsia="Arial" w:hAnsi="Arial" w:cs="Arial"/>
          <w:bCs/>
          <w:color w:val="000000"/>
        </w:rPr>
        <w:t xml:space="preserve"> la Autoridad Municipal de la</w:t>
      </w:r>
      <w:r w:rsidR="00400EA0" w:rsidRPr="00400EA0">
        <w:rPr>
          <w:rFonts w:ascii="Arial" w:eastAsia="Arial" w:hAnsi="Arial" w:cs="Arial"/>
          <w:bCs/>
          <w:color w:val="000000"/>
        </w:rPr>
        <w:t xml:space="preserve"> Secretaría </w:t>
      </w:r>
      <w:r w:rsidR="00400EA0" w:rsidRPr="005B6B32">
        <w:rPr>
          <w:rFonts w:ascii="Arial" w:eastAsia="Arial" w:hAnsi="Arial" w:cs="Arial"/>
          <w:bCs/>
          <w:color w:val="000000"/>
        </w:rPr>
        <w:t xml:space="preserve">del </w:t>
      </w:r>
      <w:r w:rsidR="00400EA0" w:rsidRPr="005B6B32">
        <w:rPr>
          <w:rFonts w:ascii="Arial" w:eastAsia="Arial" w:hAnsi="Arial" w:cs="Arial"/>
          <w:bCs/>
          <w:i/>
          <w:iCs/>
          <w:color w:val="000000"/>
        </w:rPr>
        <w:t>Ayuntamiento</w:t>
      </w:r>
      <w:r w:rsidR="000C44C7" w:rsidRPr="005B6B32">
        <w:rPr>
          <w:rStyle w:val="Refdenotaalpie"/>
          <w:rFonts w:ascii="Arial" w:eastAsia="Arial" w:hAnsi="Arial" w:cs="Arial"/>
          <w:bCs/>
          <w:color w:val="000000"/>
        </w:rPr>
        <w:footnoteReference w:id="8"/>
      </w:r>
      <w:r w:rsidR="00FB38BB" w:rsidRPr="005B6B32">
        <w:rPr>
          <w:rFonts w:ascii="Arial" w:eastAsia="Arial" w:hAnsi="Arial" w:cs="Arial"/>
          <w:bCs/>
          <w:color w:val="000000"/>
        </w:rPr>
        <w:t>.</w:t>
      </w:r>
    </w:p>
    <w:p w14:paraId="3110EE30" w14:textId="165C1053" w:rsidR="00FB38BB" w:rsidRPr="00FB38BB" w:rsidRDefault="00FB38BB" w:rsidP="00FB38BB">
      <w:pPr>
        <w:pStyle w:val="Prrafodelista"/>
        <w:numPr>
          <w:ilvl w:val="0"/>
          <w:numId w:val="12"/>
        </w:numPr>
        <w:spacing w:line="360" w:lineRule="auto"/>
        <w:ind w:left="993"/>
        <w:jc w:val="both"/>
        <w:rPr>
          <w:rFonts w:ascii="Arial" w:eastAsia="Arial" w:hAnsi="Arial" w:cs="Arial"/>
          <w:color w:val="000000"/>
        </w:rPr>
      </w:pPr>
      <w:r w:rsidRPr="00FB38BB">
        <w:rPr>
          <w:rFonts w:ascii="Arial" w:eastAsia="Arial" w:hAnsi="Arial" w:cs="Arial"/>
        </w:rPr>
        <w:t>Copia</w:t>
      </w:r>
      <w:r w:rsidRPr="00FB38BB">
        <w:rPr>
          <w:rFonts w:ascii="Arial" w:eastAsia="Arial" w:hAnsi="Arial" w:cs="Arial"/>
          <w:color w:val="000000"/>
        </w:rPr>
        <w:t xml:space="preserve"> certificada de la </w:t>
      </w:r>
      <w:r w:rsidRPr="74D54B8D">
        <w:rPr>
          <w:rFonts w:ascii="Arial" w:eastAsia="Arial" w:hAnsi="Arial" w:cs="Arial"/>
          <w:i/>
          <w:iCs/>
          <w:color w:val="000000"/>
        </w:rPr>
        <w:t>“Minuta de la Novena Reunión de la Comisión Especial Electoral de Morelia, del año 2025”</w:t>
      </w:r>
      <w:r w:rsidRPr="00FB38BB">
        <w:rPr>
          <w:rFonts w:ascii="Arial" w:eastAsia="Arial" w:hAnsi="Arial" w:cs="Arial"/>
          <w:color w:val="000000"/>
        </w:rPr>
        <w:t xml:space="preserve">, de treinta y uno de marzo; y anexo consistente en </w:t>
      </w:r>
      <w:r w:rsidRPr="74D54B8D">
        <w:rPr>
          <w:rFonts w:ascii="Arial" w:eastAsia="Arial" w:hAnsi="Arial" w:cs="Arial"/>
          <w:i/>
          <w:iCs/>
          <w:color w:val="000000"/>
        </w:rPr>
        <w:t xml:space="preserve">la “Propuesta de calendario de elecciones para cambio de Auxiliares de </w:t>
      </w:r>
      <w:r w:rsidR="2E184C96" w:rsidRPr="74D54B8D">
        <w:rPr>
          <w:rFonts w:ascii="Arial" w:eastAsia="Arial" w:hAnsi="Arial" w:cs="Arial"/>
          <w:i/>
          <w:iCs/>
          <w:color w:val="000000"/>
        </w:rPr>
        <w:t xml:space="preserve">la </w:t>
      </w:r>
      <w:r w:rsidRPr="74D54B8D">
        <w:rPr>
          <w:rFonts w:ascii="Arial" w:eastAsia="Arial" w:hAnsi="Arial" w:cs="Arial"/>
          <w:i/>
          <w:iCs/>
          <w:color w:val="000000"/>
        </w:rPr>
        <w:t>Administración Pública Municipal</w:t>
      </w:r>
      <w:r w:rsidR="00435EF3" w:rsidRPr="74D54B8D">
        <w:rPr>
          <w:rFonts w:ascii="Arial" w:eastAsia="Arial" w:hAnsi="Arial" w:cs="Arial"/>
          <w:i/>
          <w:iCs/>
          <w:color w:val="000000"/>
        </w:rPr>
        <w:t xml:space="preserve">, </w:t>
      </w:r>
      <w:r w:rsidRPr="74D54B8D">
        <w:rPr>
          <w:rFonts w:ascii="Arial" w:eastAsia="Arial" w:hAnsi="Arial" w:cs="Arial"/>
          <w:i/>
          <w:iCs/>
          <w:color w:val="000000"/>
        </w:rPr>
        <w:t>para el periodo (abril-mayo)”</w:t>
      </w:r>
      <w:r w:rsidR="000C44C7" w:rsidRPr="74D54B8D">
        <w:rPr>
          <w:rStyle w:val="Refdenotaalpie"/>
          <w:rFonts w:ascii="Arial" w:eastAsia="Arial" w:hAnsi="Arial" w:cs="Arial"/>
          <w:i/>
          <w:iCs/>
          <w:color w:val="000000"/>
        </w:rPr>
        <w:footnoteReference w:id="9"/>
      </w:r>
      <w:r w:rsidRPr="00FB38BB">
        <w:rPr>
          <w:rFonts w:ascii="Arial" w:eastAsia="Arial" w:hAnsi="Arial" w:cs="Arial"/>
          <w:color w:val="000000"/>
        </w:rPr>
        <w:t>.</w:t>
      </w:r>
    </w:p>
    <w:p w14:paraId="3B61C6B5" w14:textId="77777777" w:rsidR="00FB38BB" w:rsidRPr="00400EA0" w:rsidRDefault="00FB38BB" w:rsidP="00FB38BB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jc w:val="both"/>
        <w:rPr>
          <w:rFonts w:ascii="Arial" w:eastAsia="Arial" w:hAnsi="Arial" w:cs="Arial"/>
          <w:bCs/>
          <w:color w:val="000000"/>
        </w:rPr>
      </w:pPr>
    </w:p>
    <w:p w14:paraId="0F3B487B" w14:textId="69E047D9" w:rsidR="00087B2B" w:rsidRPr="007A3B40" w:rsidRDefault="00EC7FE8" w:rsidP="00087B2B">
      <w:pPr>
        <w:spacing w:line="360" w:lineRule="auto"/>
        <w:jc w:val="both"/>
        <w:rPr>
          <w:rFonts w:ascii="Arial" w:eastAsia="Arial" w:hAnsi="Arial" w:cs="Arial"/>
        </w:rPr>
      </w:pPr>
      <w:bookmarkStart w:id="11" w:name="_wrkdk7clslvy" w:colFirst="0" w:colLast="0"/>
      <w:bookmarkEnd w:id="11"/>
      <w:r w:rsidRPr="00D64FB0">
        <w:rPr>
          <w:rFonts w:ascii="Arial" w:eastAsia="Arial" w:hAnsi="Arial" w:cs="Arial"/>
        </w:rPr>
        <w:t>Documental</w:t>
      </w:r>
      <w:r w:rsidR="00A41294">
        <w:rPr>
          <w:rFonts w:ascii="Arial" w:eastAsia="Arial" w:hAnsi="Arial" w:cs="Arial"/>
        </w:rPr>
        <w:t>es</w:t>
      </w:r>
      <w:r w:rsidRPr="00D64FB0">
        <w:rPr>
          <w:rFonts w:ascii="Arial" w:eastAsia="Arial" w:hAnsi="Arial" w:cs="Arial"/>
        </w:rPr>
        <w:t xml:space="preserve"> </w:t>
      </w:r>
      <w:r w:rsidR="7C980CEA" w:rsidRPr="00D64FB0">
        <w:rPr>
          <w:rFonts w:ascii="Arial" w:eastAsia="Arial" w:hAnsi="Arial" w:cs="Arial"/>
        </w:rPr>
        <w:t xml:space="preserve">a las </w:t>
      </w:r>
      <w:r w:rsidRPr="00D64FB0">
        <w:rPr>
          <w:rFonts w:ascii="Arial" w:eastAsia="Arial" w:hAnsi="Arial" w:cs="Arial"/>
        </w:rPr>
        <w:t>que se le</w:t>
      </w:r>
      <w:r w:rsidR="22D03341" w:rsidRPr="00D64FB0">
        <w:rPr>
          <w:rFonts w:ascii="Arial" w:eastAsia="Arial" w:hAnsi="Arial" w:cs="Arial"/>
        </w:rPr>
        <w:t>s</w:t>
      </w:r>
      <w:r w:rsidRPr="00D64FB0">
        <w:rPr>
          <w:rFonts w:ascii="Arial" w:eastAsia="Arial" w:hAnsi="Arial" w:cs="Arial"/>
        </w:rPr>
        <w:t xml:space="preserve"> </w:t>
      </w:r>
      <w:r w:rsidR="7F3E887E" w:rsidRPr="00D64FB0">
        <w:rPr>
          <w:rFonts w:ascii="Arial" w:eastAsia="Arial" w:hAnsi="Arial" w:cs="Arial"/>
        </w:rPr>
        <w:t>confiere</w:t>
      </w:r>
      <w:r w:rsidRPr="00D64FB0">
        <w:rPr>
          <w:rFonts w:ascii="Arial" w:eastAsia="Arial" w:hAnsi="Arial" w:cs="Arial"/>
        </w:rPr>
        <w:t xml:space="preserve"> valor probatorio pleno, al </w:t>
      </w:r>
      <w:r w:rsidR="57743135" w:rsidRPr="00D64FB0">
        <w:rPr>
          <w:rFonts w:ascii="Arial" w:eastAsia="Arial" w:hAnsi="Arial" w:cs="Arial"/>
        </w:rPr>
        <w:t xml:space="preserve">ser </w:t>
      </w:r>
      <w:r w:rsidRPr="00D64FB0">
        <w:rPr>
          <w:rFonts w:ascii="Arial" w:eastAsia="Arial" w:hAnsi="Arial" w:cs="Arial"/>
        </w:rPr>
        <w:t xml:space="preserve">de </w:t>
      </w:r>
      <w:r w:rsidR="4BEDF897" w:rsidRPr="00D64FB0">
        <w:rPr>
          <w:rFonts w:ascii="Arial" w:eastAsia="Arial" w:hAnsi="Arial" w:cs="Arial"/>
        </w:rPr>
        <w:t xml:space="preserve">naturaleza </w:t>
      </w:r>
      <w:r w:rsidRPr="00D64FB0">
        <w:rPr>
          <w:rFonts w:ascii="Arial" w:eastAsia="Arial" w:hAnsi="Arial" w:cs="Arial"/>
        </w:rPr>
        <w:t>pública expedida</w:t>
      </w:r>
      <w:r w:rsidR="65602E99" w:rsidRPr="00D64FB0">
        <w:rPr>
          <w:rFonts w:ascii="Arial" w:eastAsia="Arial" w:hAnsi="Arial" w:cs="Arial"/>
        </w:rPr>
        <w:t>s</w:t>
      </w:r>
      <w:r w:rsidRPr="00D64FB0">
        <w:rPr>
          <w:rFonts w:ascii="Arial" w:eastAsia="Arial" w:hAnsi="Arial" w:cs="Arial"/>
        </w:rPr>
        <w:t xml:space="preserve"> por funcionarios públicos en ejercicio de sus atribuciones</w:t>
      </w:r>
      <w:r w:rsidRPr="00D64FB0">
        <w:rPr>
          <w:rFonts w:ascii="Arial" w:eastAsia="Arial" w:hAnsi="Arial" w:cs="Arial"/>
          <w:vertAlign w:val="superscript"/>
        </w:rPr>
        <w:footnoteReference w:id="10"/>
      </w:r>
      <w:r w:rsidRPr="00D64FB0">
        <w:rPr>
          <w:rFonts w:ascii="Arial" w:eastAsia="Arial" w:hAnsi="Arial" w:cs="Arial"/>
        </w:rPr>
        <w:t xml:space="preserve"> y certificada</w:t>
      </w:r>
      <w:r w:rsidR="341EF0C0" w:rsidRPr="00D64FB0">
        <w:rPr>
          <w:rFonts w:ascii="Arial" w:eastAsia="Arial" w:hAnsi="Arial" w:cs="Arial"/>
        </w:rPr>
        <w:t>s</w:t>
      </w:r>
      <w:r w:rsidRPr="00D64FB0">
        <w:rPr>
          <w:rFonts w:ascii="Arial" w:eastAsia="Arial" w:hAnsi="Arial" w:cs="Arial"/>
        </w:rPr>
        <w:t xml:space="preserve"> por quien tiene facultades</w:t>
      </w:r>
      <w:r w:rsidR="00E52205" w:rsidRPr="00D64FB0">
        <w:rPr>
          <w:rFonts w:ascii="Arial" w:eastAsia="Arial" w:hAnsi="Arial" w:cs="Arial"/>
          <w:vertAlign w:val="superscript"/>
        </w:rPr>
        <w:footnoteReference w:id="11"/>
      </w:r>
      <w:r w:rsidRPr="00D64FB0">
        <w:rPr>
          <w:rFonts w:ascii="Arial" w:eastAsia="Arial" w:hAnsi="Arial" w:cs="Arial"/>
        </w:rPr>
        <w:t xml:space="preserve"> para ello, de con conformidad con lo establecido en los artículos 16 fracción I, 17 fracciones II, III y IV y 22 fracción II de la </w:t>
      </w:r>
      <w:r w:rsidRPr="74D54B8D">
        <w:rPr>
          <w:rFonts w:ascii="Arial" w:eastAsia="Arial" w:hAnsi="Arial" w:cs="Arial"/>
          <w:i/>
          <w:iCs/>
        </w:rPr>
        <w:t>Ley de Justicia</w:t>
      </w:r>
      <w:r w:rsidR="00B12705" w:rsidRPr="74D54B8D">
        <w:rPr>
          <w:rFonts w:ascii="Arial" w:eastAsia="Arial" w:hAnsi="Arial" w:cs="Arial"/>
          <w:i/>
          <w:iCs/>
        </w:rPr>
        <w:t xml:space="preserve"> Electoral</w:t>
      </w:r>
      <w:r w:rsidRPr="007A3B40">
        <w:rPr>
          <w:rFonts w:ascii="Arial" w:eastAsia="Arial" w:hAnsi="Arial" w:cs="Arial"/>
        </w:rPr>
        <w:t>.</w:t>
      </w:r>
    </w:p>
    <w:p w14:paraId="05FC7A40" w14:textId="77777777" w:rsidR="00087B2B" w:rsidRPr="007A3B40" w:rsidRDefault="00087B2B" w:rsidP="00087B2B">
      <w:pPr>
        <w:spacing w:line="360" w:lineRule="auto"/>
        <w:jc w:val="both"/>
        <w:rPr>
          <w:rFonts w:ascii="Arial" w:eastAsia="Arial" w:hAnsi="Arial" w:cs="Arial"/>
        </w:rPr>
      </w:pPr>
    </w:p>
    <w:p w14:paraId="59EB3003" w14:textId="607CFAF5" w:rsidR="00714007" w:rsidRPr="00177909" w:rsidRDefault="00EC7FE8" w:rsidP="00177909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Arial" w:eastAsia="Arial" w:hAnsi="Arial" w:cs="Arial"/>
        </w:rPr>
      </w:pPr>
      <w:r w:rsidRPr="00177909">
        <w:rPr>
          <w:rFonts w:ascii="Arial" w:hAnsi="Arial" w:cs="Arial"/>
          <w:b/>
          <w:bCs/>
        </w:rPr>
        <w:t>Hechos acreditados</w:t>
      </w:r>
    </w:p>
    <w:p w14:paraId="7518001D" w14:textId="77777777" w:rsidR="00714007" w:rsidRPr="007A3B40" w:rsidRDefault="00714007" w:rsidP="00714007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9F31E7C" w14:textId="2E9DC193" w:rsidR="00A858D6" w:rsidRPr="007A3B40" w:rsidRDefault="00EC7FE8" w:rsidP="00714007">
      <w:pPr>
        <w:spacing w:line="360" w:lineRule="auto"/>
        <w:jc w:val="both"/>
        <w:rPr>
          <w:rFonts w:ascii="Arial" w:eastAsia="Arial" w:hAnsi="Arial" w:cs="Arial"/>
        </w:rPr>
      </w:pPr>
      <w:r w:rsidRPr="007A3B40">
        <w:rPr>
          <w:rFonts w:ascii="Arial" w:eastAsia="Arial" w:hAnsi="Arial" w:cs="Arial"/>
        </w:rPr>
        <w:t>Con base en lo anterior, se tiene por acreditado lo siguiente:</w:t>
      </w:r>
    </w:p>
    <w:p w14:paraId="3078B0E1" w14:textId="77777777" w:rsidR="00E52205" w:rsidRPr="00E52205" w:rsidRDefault="00E52205">
      <w:pPr>
        <w:spacing w:line="360" w:lineRule="auto"/>
        <w:jc w:val="both"/>
        <w:rPr>
          <w:rFonts w:ascii="Arial" w:eastAsia="Arial" w:hAnsi="Arial" w:cs="Arial"/>
        </w:rPr>
      </w:pPr>
    </w:p>
    <w:p w14:paraId="7D76B933" w14:textId="127A3C2E" w:rsidR="0035571A" w:rsidRPr="0035571A" w:rsidRDefault="001636F2" w:rsidP="00280A8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aprobación </w:t>
      </w:r>
      <w:r w:rsidR="00F457DF">
        <w:rPr>
          <w:rFonts w:ascii="Arial" w:hAnsi="Arial" w:cs="Arial"/>
        </w:rPr>
        <w:t xml:space="preserve">de la </w:t>
      </w:r>
      <w:r w:rsidR="00F457DF" w:rsidRPr="00F038A4">
        <w:rPr>
          <w:rFonts w:ascii="Arial" w:hAnsi="Arial" w:cs="Arial"/>
          <w:i/>
          <w:iCs/>
        </w:rPr>
        <w:t>Convocatoria</w:t>
      </w:r>
      <w:r w:rsidR="00F457D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por unanimidad de votos</w:t>
      </w:r>
      <w:r w:rsidR="00AB4B4B">
        <w:rPr>
          <w:rFonts w:ascii="Arial" w:hAnsi="Arial" w:cs="Arial"/>
        </w:rPr>
        <w:t xml:space="preserve"> de la </w:t>
      </w:r>
      <w:r w:rsidR="00AB4B4B" w:rsidRPr="000810ED">
        <w:rPr>
          <w:rFonts w:ascii="Arial" w:hAnsi="Arial" w:cs="Arial"/>
          <w:i/>
          <w:iCs/>
        </w:rPr>
        <w:t>Comisión Especial Electoral</w:t>
      </w:r>
      <w:r w:rsidR="00AB4B4B">
        <w:rPr>
          <w:rFonts w:ascii="Arial" w:hAnsi="Arial" w:cs="Arial"/>
        </w:rPr>
        <w:t xml:space="preserve"> de treinta y uno de marz</w:t>
      </w:r>
      <w:r w:rsidR="000810ED">
        <w:rPr>
          <w:rFonts w:ascii="Arial" w:hAnsi="Arial" w:cs="Arial"/>
        </w:rPr>
        <w:t>o</w:t>
      </w:r>
      <w:r w:rsidR="00F038A4" w:rsidRPr="00F038A4">
        <w:rPr>
          <w:rFonts w:ascii="Arial" w:hAnsi="Arial" w:cs="Arial"/>
          <w:i/>
          <w:iCs/>
        </w:rPr>
        <w:t>;</w:t>
      </w:r>
    </w:p>
    <w:p w14:paraId="41E4A89D" w14:textId="4978AE26" w:rsidR="00280A80" w:rsidRPr="000810ED" w:rsidRDefault="00280A80" w:rsidP="00280A8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</w:rPr>
      </w:pPr>
      <w:r w:rsidRPr="00D64FB0">
        <w:rPr>
          <w:rFonts w:ascii="Arial" w:eastAsia="Arial" w:hAnsi="Arial" w:cs="Arial"/>
          <w:color w:val="000000"/>
        </w:rPr>
        <w:t xml:space="preserve">La </w:t>
      </w:r>
      <w:r>
        <w:rPr>
          <w:rFonts w:ascii="Arial" w:eastAsia="Arial" w:hAnsi="Arial" w:cs="Arial"/>
          <w:color w:val="000000"/>
        </w:rPr>
        <w:t>expedición</w:t>
      </w:r>
      <w:r w:rsidRPr="00D64FB0">
        <w:rPr>
          <w:rFonts w:ascii="Arial" w:eastAsia="Arial" w:hAnsi="Arial" w:cs="Arial"/>
          <w:color w:val="000000"/>
        </w:rPr>
        <w:t xml:space="preserve"> de la </w:t>
      </w:r>
      <w:r>
        <w:rPr>
          <w:rFonts w:ascii="Arial" w:eastAsia="Arial" w:hAnsi="Arial" w:cs="Arial"/>
          <w:color w:val="000000"/>
        </w:rPr>
        <w:t>C</w:t>
      </w:r>
      <w:r w:rsidRPr="00AD625B">
        <w:rPr>
          <w:rFonts w:ascii="Arial" w:eastAsia="Arial" w:hAnsi="Arial" w:cs="Arial"/>
          <w:i/>
          <w:iCs/>
          <w:color w:val="000000"/>
        </w:rPr>
        <w:t>onvocatoria</w:t>
      </w:r>
      <w:r w:rsidR="000810ED" w:rsidRPr="000810ED">
        <w:rPr>
          <w:rFonts w:ascii="Arial" w:eastAsia="Arial" w:hAnsi="Arial" w:cs="Arial"/>
          <w:color w:val="000000"/>
        </w:rPr>
        <w:t>.</w:t>
      </w:r>
    </w:p>
    <w:p w14:paraId="0FB79A0E" w14:textId="77777777" w:rsidR="004B774C" w:rsidRPr="00D64FB0" w:rsidRDefault="004B774C" w:rsidP="004B774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Arial" w:hAnsi="Arial" w:cs="Arial"/>
        </w:rPr>
      </w:pPr>
    </w:p>
    <w:p w14:paraId="32AEFE39" w14:textId="6430D2EE" w:rsidR="00A858D6" w:rsidRPr="00177909" w:rsidRDefault="00EC7FE8" w:rsidP="00177909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bCs/>
        </w:rPr>
      </w:pPr>
      <w:r w:rsidRPr="00177909">
        <w:rPr>
          <w:rFonts w:ascii="Arial" w:hAnsi="Arial" w:cs="Arial"/>
          <w:b/>
          <w:bCs/>
        </w:rPr>
        <w:t>Temporalidad de las acciones realizadas</w:t>
      </w:r>
    </w:p>
    <w:p w14:paraId="2FC0D16B" w14:textId="77777777" w:rsidR="001D0597" w:rsidRPr="00DB38F1" w:rsidRDefault="001D0597" w:rsidP="001D0597">
      <w:pPr>
        <w:tabs>
          <w:tab w:val="left" w:pos="426"/>
        </w:tabs>
        <w:spacing w:line="360" w:lineRule="auto"/>
        <w:ind w:right="848"/>
        <w:jc w:val="both"/>
        <w:rPr>
          <w:rFonts w:ascii="Arial" w:eastAsia="Arial" w:hAnsi="Arial" w:cs="Arial"/>
        </w:rPr>
      </w:pPr>
    </w:p>
    <w:p w14:paraId="314AF7D7" w14:textId="7F88510E" w:rsidR="001D0597" w:rsidRPr="001D0597" w:rsidRDefault="001D0597" w:rsidP="001D0597">
      <w:pPr>
        <w:tabs>
          <w:tab w:val="left" w:pos="426"/>
        </w:tabs>
        <w:spacing w:line="360" w:lineRule="auto"/>
        <w:ind w:right="848"/>
        <w:jc w:val="both"/>
        <w:rPr>
          <w:rFonts w:ascii="Arial" w:eastAsia="Arial" w:hAnsi="Arial" w:cs="Arial"/>
        </w:rPr>
      </w:pPr>
      <w:r w:rsidRPr="00DB38F1">
        <w:rPr>
          <w:rFonts w:ascii="Arial" w:eastAsia="Arial" w:hAnsi="Arial" w:cs="Arial"/>
        </w:rPr>
        <w:t xml:space="preserve">Ahora bien, respecto a la temporalidad de las acciones realizadas por las </w:t>
      </w:r>
      <w:r w:rsidRPr="00DB38F1">
        <w:rPr>
          <w:rFonts w:ascii="Arial" w:eastAsia="Arial" w:hAnsi="Arial" w:cs="Arial"/>
          <w:i/>
          <w:iCs/>
        </w:rPr>
        <w:t>autoridades responsables</w:t>
      </w:r>
      <w:r w:rsidRPr="00DB38F1">
        <w:rPr>
          <w:rFonts w:ascii="Arial" w:eastAsia="Arial" w:hAnsi="Arial" w:cs="Arial"/>
        </w:rPr>
        <w:t xml:space="preserve">, es necesario verificar éstas, con base en lo determinado por el </w:t>
      </w:r>
      <w:r w:rsidRPr="00DB38F1">
        <w:rPr>
          <w:rFonts w:ascii="Arial" w:eastAsia="Arial" w:hAnsi="Arial" w:cs="Arial"/>
          <w:i/>
          <w:iCs/>
        </w:rPr>
        <w:t>Tribunal Electoral</w:t>
      </w:r>
      <w:r w:rsidRPr="00DB38F1">
        <w:rPr>
          <w:rFonts w:ascii="Arial" w:eastAsia="Arial" w:hAnsi="Arial" w:cs="Arial"/>
        </w:rPr>
        <w:t>.</w:t>
      </w:r>
      <w:r w:rsidR="00C20D89" w:rsidRPr="00DB38F1">
        <w:rPr>
          <w:rFonts w:ascii="Arial" w:eastAsia="Arial" w:hAnsi="Arial" w:cs="Arial"/>
        </w:rPr>
        <w:t xml:space="preserve">  Para tal efecto, se </w:t>
      </w:r>
      <w:r w:rsidR="00DA09C0" w:rsidRPr="00DB38F1">
        <w:rPr>
          <w:rFonts w:ascii="Arial" w:eastAsia="Arial" w:hAnsi="Arial" w:cs="Arial"/>
        </w:rPr>
        <w:t>inserta un cuadro esquemático:</w:t>
      </w:r>
      <w:r w:rsidR="00C20D89">
        <w:rPr>
          <w:rFonts w:ascii="Arial" w:eastAsia="Arial" w:hAnsi="Arial" w:cs="Arial"/>
        </w:rPr>
        <w:t xml:space="preserve"> </w:t>
      </w:r>
    </w:p>
    <w:p w14:paraId="7E5BAD04" w14:textId="77777777" w:rsidR="00A858D6" w:rsidRPr="00D64FB0" w:rsidRDefault="00A858D6">
      <w:pPr>
        <w:spacing w:line="360" w:lineRule="auto"/>
        <w:jc w:val="both"/>
        <w:rPr>
          <w:rFonts w:ascii="Arial" w:eastAsia="Arial" w:hAnsi="Arial" w:cs="Arial"/>
          <w:b/>
        </w:rPr>
      </w:pPr>
    </w:p>
    <w:tbl>
      <w:tblPr>
        <w:tblStyle w:val="2"/>
        <w:tblW w:w="7080" w:type="dxa"/>
        <w:jc w:val="center"/>
        <w:tblInd w:w="0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1629"/>
        <w:gridCol w:w="2049"/>
        <w:gridCol w:w="1984"/>
        <w:gridCol w:w="1418"/>
      </w:tblGrid>
      <w:tr w:rsidR="00A858D6" w:rsidRPr="00D64FB0" w14:paraId="791A98CD" w14:textId="77777777" w:rsidTr="00213BA2">
        <w:trPr>
          <w:trHeight w:val="300"/>
          <w:jc w:val="center"/>
        </w:trPr>
        <w:tc>
          <w:tcPr>
            <w:tcW w:w="162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69445DA7" w14:textId="154519A6" w:rsidR="007F773A" w:rsidRPr="00D64FB0" w:rsidRDefault="00EC7FE8" w:rsidP="74D54B8D">
            <w:pPr>
              <w:jc w:val="center"/>
              <w:rPr>
                <w:rFonts w:ascii="Arial" w:eastAsia="Arial Narrow" w:hAnsi="Arial" w:cs="Arial"/>
                <w:i/>
                <w:iCs/>
                <w:sz w:val="20"/>
                <w:szCs w:val="20"/>
              </w:rPr>
            </w:pPr>
            <w:r w:rsidRPr="74D54B8D">
              <w:rPr>
                <w:rFonts w:ascii="Arial" w:eastAsia="Arial Narrow" w:hAnsi="Arial" w:cs="Arial"/>
                <w:b/>
                <w:bCs/>
                <w:sz w:val="20"/>
                <w:szCs w:val="20"/>
              </w:rPr>
              <w:t xml:space="preserve">Notificación de la </w:t>
            </w:r>
            <w:r w:rsidR="03741F43" w:rsidRPr="74D54B8D">
              <w:rPr>
                <w:rFonts w:ascii="Arial" w:eastAsia="Arial Narrow" w:hAnsi="Arial" w:cs="Arial"/>
                <w:b/>
                <w:bCs/>
                <w:i/>
                <w:iCs/>
                <w:sz w:val="20"/>
                <w:szCs w:val="20"/>
              </w:rPr>
              <w:t>s</w:t>
            </w:r>
            <w:r w:rsidRPr="74D54B8D">
              <w:rPr>
                <w:rFonts w:ascii="Arial" w:eastAsia="Arial Narrow" w:hAnsi="Arial" w:cs="Arial"/>
                <w:b/>
                <w:bCs/>
                <w:i/>
                <w:iCs/>
                <w:sz w:val="20"/>
                <w:szCs w:val="20"/>
              </w:rPr>
              <w:t>entencia</w:t>
            </w:r>
            <w:r w:rsidR="4E1C5C86" w:rsidRPr="74D54B8D">
              <w:rPr>
                <w:rFonts w:ascii="Arial" w:eastAsia="Arial Narrow" w:hAnsi="Arial" w:cs="Arial"/>
                <w:b/>
                <w:bCs/>
                <w:i/>
                <w:iCs/>
                <w:sz w:val="20"/>
                <w:szCs w:val="20"/>
              </w:rPr>
              <w:t xml:space="preserve"> a las </w:t>
            </w:r>
            <w:r w:rsidR="4E1C5C86" w:rsidRPr="00213BA2">
              <w:rPr>
                <w:rFonts w:ascii="Arial" w:eastAsia="Arial Narrow" w:hAnsi="Arial" w:cs="Arial"/>
                <w:b/>
                <w:bCs/>
                <w:i/>
                <w:iCs/>
                <w:sz w:val="20"/>
                <w:szCs w:val="20"/>
              </w:rPr>
              <w:t>autoridades responsables</w:t>
            </w:r>
          </w:p>
          <w:p w14:paraId="1E096A44" w14:textId="7EC9BBC9" w:rsidR="00A858D6" w:rsidRPr="00D64FB0" w:rsidRDefault="00A858D6">
            <w:pPr>
              <w:jc w:val="center"/>
              <w:rPr>
                <w:rFonts w:ascii="Arial" w:eastAsia="Arial Narrow" w:hAnsi="Arial" w:cs="Arial"/>
                <w:b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6A3E7743" w14:textId="06C0C19F" w:rsidR="00A858D6" w:rsidRPr="00D64FB0" w:rsidRDefault="00EC7FE8">
            <w:pPr>
              <w:jc w:val="center"/>
              <w:rPr>
                <w:rFonts w:ascii="Arial" w:eastAsia="Arial Narrow" w:hAnsi="Arial" w:cs="Arial"/>
                <w:b/>
                <w:sz w:val="20"/>
                <w:szCs w:val="20"/>
              </w:rPr>
            </w:pPr>
            <w:r w:rsidRPr="00D64FB0">
              <w:rPr>
                <w:rFonts w:ascii="Arial" w:eastAsia="Arial Narrow" w:hAnsi="Arial" w:cs="Arial"/>
                <w:b/>
                <w:sz w:val="20"/>
                <w:szCs w:val="20"/>
              </w:rPr>
              <w:t xml:space="preserve">Quince días hábiles para la emisión de la </w:t>
            </w:r>
            <w:r w:rsidR="007F773A">
              <w:rPr>
                <w:rFonts w:ascii="Arial" w:eastAsia="Arial Narrow" w:hAnsi="Arial" w:cs="Arial"/>
                <w:b/>
                <w:i/>
                <w:iCs/>
                <w:sz w:val="20"/>
                <w:szCs w:val="20"/>
              </w:rPr>
              <w:t>C</w:t>
            </w:r>
            <w:r w:rsidRPr="00AD625B">
              <w:rPr>
                <w:rFonts w:ascii="Arial" w:eastAsia="Arial Narrow" w:hAnsi="Arial" w:cs="Arial"/>
                <w:b/>
                <w:i/>
                <w:iCs/>
                <w:sz w:val="20"/>
                <w:szCs w:val="20"/>
              </w:rPr>
              <w:t>onvocatoria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797226E5" w14:textId="2FFDBAE0" w:rsidR="00A858D6" w:rsidRPr="00D64FB0" w:rsidRDefault="00EC7FE8">
            <w:pPr>
              <w:jc w:val="center"/>
              <w:rPr>
                <w:rFonts w:ascii="Arial" w:eastAsia="Arial Narrow" w:hAnsi="Arial" w:cs="Arial"/>
                <w:b/>
                <w:sz w:val="20"/>
                <w:szCs w:val="20"/>
              </w:rPr>
            </w:pPr>
            <w:r w:rsidRPr="00D64FB0">
              <w:rPr>
                <w:rFonts w:ascii="Arial" w:eastAsia="Arial Narrow" w:hAnsi="Arial" w:cs="Arial"/>
                <w:b/>
                <w:sz w:val="20"/>
                <w:szCs w:val="20"/>
              </w:rPr>
              <w:t xml:space="preserve">Se informó la emisión de la </w:t>
            </w:r>
            <w:r w:rsidR="00C177DF">
              <w:rPr>
                <w:rFonts w:ascii="Arial" w:eastAsia="Arial Narrow" w:hAnsi="Arial" w:cs="Arial"/>
                <w:b/>
                <w:i/>
                <w:iCs/>
                <w:sz w:val="20"/>
                <w:szCs w:val="20"/>
              </w:rPr>
              <w:t>C</w:t>
            </w:r>
            <w:r w:rsidRPr="00AD625B">
              <w:rPr>
                <w:rFonts w:ascii="Arial" w:eastAsia="Arial Narrow" w:hAnsi="Arial" w:cs="Arial"/>
                <w:b/>
                <w:i/>
                <w:iCs/>
                <w:sz w:val="20"/>
                <w:szCs w:val="20"/>
              </w:rPr>
              <w:t>onvocatoria</w:t>
            </w:r>
          </w:p>
        </w:tc>
        <w:tc>
          <w:tcPr>
            <w:tcW w:w="141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2B4B0C10" w14:textId="77777777" w:rsidR="00A858D6" w:rsidRPr="00D64FB0" w:rsidRDefault="00EC7FE8">
            <w:pPr>
              <w:jc w:val="center"/>
              <w:rPr>
                <w:rFonts w:ascii="Arial" w:eastAsia="Arial Narrow" w:hAnsi="Arial" w:cs="Arial"/>
                <w:b/>
                <w:sz w:val="20"/>
                <w:szCs w:val="20"/>
              </w:rPr>
            </w:pPr>
            <w:r w:rsidRPr="00D64FB0">
              <w:rPr>
                <w:rFonts w:ascii="Arial" w:eastAsia="Arial Narrow" w:hAnsi="Arial" w:cs="Arial"/>
                <w:b/>
                <w:sz w:val="20"/>
                <w:szCs w:val="20"/>
              </w:rPr>
              <w:t>Cumplió con los plazos ordenados</w:t>
            </w:r>
          </w:p>
        </w:tc>
      </w:tr>
      <w:tr w:rsidR="00A858D6" w:rsidRPr="00D64FB0" w14:paraId="4A9265AF" w14:textId="77777777" w:rsidTr="00213BA2">
        <w:trPr>
          <w:trHeight w:val="300"/>
          <w:jc w:val="center"/>
        </w:trPr>
        <w:tc>
          <w:tcPr>
            <w:tcW w:w="162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6C85627" w14:textId="77777777" w:rsidR="00A858D6" w:rsidRPr="00213BA2" w:rsidRDefault="00EC7FE8" w:rsidP="74D54B8D">
            <w:pPr>
              <w:jc w:val="center"/>
              <w:rPr>
                <w:rFonts w:ascii="Arial" w:eastAsia="Arial Narrow" w:hAnsi="Arial" w:cs="Arial"/>
                <w:sz w:val="20"/>
                <w:szCs w:val="20"/>
              </w:rPr>
            </w:pPr>
            <w:r w:rsidRPr="00213BA2">
              <w:rPr>
                <w:rFonts w:ascii="Arial" w:eastAsia="Arial Narrow" w:hAnsi="Arial" w:cs="Arial"/>
                <w:sz w:val="20"/>
                <w:szCs w:val="20"/>
              </w:rPr>
              <w:t>28 de marzo</w:t>
            </w:r>
          </w:p>
        </w:tc>
        <w:tc>
          <w:tcPr>
            <w:tcW w:w="204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E9DD629" w14:textId="60905438" w:rsidR="00A858D6" w:rsidRPr="00633275" w:rsidRDefault="00EC7FE8">
            <w:pPr>
              <w:jc w:val="center"/>
              <w:rPr>
                <w:rFonts w:ascii="Arial" w:eastAsia="Arial Narrow" w:hAnsi="Arial" w:cs="Arial"/>
                <w:sz w:val="20"/>
                <w:szCs w:val="20"/>
              </w:rPr>
            </w:pPr>
            <w:r w:rsidRPr="00633275">
              <w:rPr>
                <w:rFonts w:ascii="Arial" w:eastAsia="Arial Narrow" w:hAnsi="Arial" w:cs="Arial"/>
                <w:sz w:val="20"/>
                <w:szCs w:val="20"/>
              </w:rPr>
              <w:t>Del 31 de marzo al</w:t>
            </w:r>
            <w:r w:rsidR="00107110">
              <w:rPr>
                <w:rFonts w:ascii="Arial" w:eastAsia="Arial Narrow" w:hAnsi="Arial" w:cs="Arial"/>
                <w:sz w:val="20"/>
                <w:szCs w:val="20"/>
              </w:rPr>
              <w:t xml:space="preserve"> 18</w:t>
            </w:r>
            <w:r w:rsidRPr="005B6B32">
              <w:rPr>
                <w:rFonts w:ascii="Arial" w:eastAsia="Arial Narrow" w:hAnsi="Arial" w:cs="Arial"/>
                <w:sz w:val="20"/>
                <w:szCs w:val="20"/>
              </w:rPr>
              <w:t xml:space="preserve"> de abri</w:t>
            </w:r>
            <w:r w:rsidR="00082D7C" w:rsidRPr="005B6B32">
              <w:rPr>
                <w:rFonts w:ascii="Arial" w:eastAsia="Arial Narrow" w:hAnsi="Arial" w:cs="Arial"/>
                <w:sz w:val="20"/>
                <w:szCs w:val="20"/>
              </w:rPr>
              <w:t>l</w:t>
            </w:r>
            <w:r w:rsidR="003909A1" w:rsidRPr="005B6B32">
              <w:rPr>
                <w:rStyle w:val="Refdenotaalpie"/>
                <w:rFonts w:ascii="Arial" w:eastAsia="Arial Narrow" w:hAnsi="Arial" w:cs="Arial"/>
                <w:sz w:val="20"/>
                <w:szCs w:val="20"/>
              </w:rPr>
              <w:footnoteReference w:id="12"/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82D9B05" w14:textId="77777777" w:rsidR="00A858D6" w:rsidRPr="00633275" w:rsidRDefault="00EC7FE8">
            <w:pPr>
              <w:jc w:val="center"/>
              <w:rPr>
                <w:rFonts w:ascii="Arial" w:eastAsia="Arial Narrow" w:hAnsi="Arial" w:cs="Arial"/>
                <w:sz w:val="20"/>
                <w:szCs w:val="20"/>
              </w:rPr>
            </w:pPr>
            <w:r w:rsidRPr="00633275">
              <w:rPr>
                <w:rFonts w:ascii="Arial" w:eastAsia="Arial Narrow" w:hAnsi="Arial" w:cs="Arial"/>
                <w:sz w:val="20"/>
                <w:szCs w:val="20"/>
              </w:rPr>
              <w:t>11 de abril</w:t>
            </w:r>
          </w:p>
        </w:tc>
        <w:tc>
          <w:tcPr>
            <w:tcW w:w="141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8A0C42A" w14:textId="178205A2" w:rsidR="00D64FB0" w:rsidRPr="00633275" w:rsidRDefault="00D64FB0" w:rsidP="00D64FB0">
            <w:pPr>
              <w:jc w:val="center"/>
              <w:rPr>
                <w:rFonts w:ascii="Arial" w:eastAsia="Arial Narrow" w:hAnsi="Arial" w:cs="Arial"/>
                <w:sz w:val="20"/>
                <w:szCs w:val="20"/>
              </w:rPr>
            </w:pPr>
            <w:r w:rsidRPr="00633275">
              <w:rPr>
                <w:rFonts w:ascii="Arial" w:eastAsia="Arial Narrow" w:hAnsi="Arial" w:cs="Arial"/>
                <w:sz w:val="20"/>
                <w:szCs w:val="20"/>
              </w:rPr>
              <w:t>S</w:t>
            </w:r>
            <w:r w:rsidR="00772CAF">
              <w:rPr>
                <w:rFonts w:ascii="Arial" w:eastAsia="Arial Narrow" w:hAnsi="Arial" w:cs="Arial"/>
                <w:sz w:val="20"/>
                <w:szCs w:val="20"/>
              </w:rPr>
              <w:t>í</w:t>
            </w:r>
          </w:p>
        </w:tc>
      </w:tr>
    </w:tbl>
    <w:p w14:paraId="6D53D01A" w14:textId="77777777" w:rsidR="00A858D6" w:rsidRPr="00D64FB0" w:rsidRDefault="00A858D6">
      <w:pPr>
        <w:spacing w:line="360" w:lineRule="auto"/>
        <w:jc w:val="both"/>
        <w:rPr>
          <w:rFonts w:ascii="Arial" w:eastAsia="Arial" w:hAnsi="Arial" w:cs="Arial"/>
        </w:rPr>
      </w:pPr>
    </w:p>
    <w:p w14:paraId="43635401" w14:textId="034F32F2" w:rsidR="00A858D6" w:rsidRPr="00D64FB0" w:rsidRDefault="00613F4F" w:rsidP="00613F4F">
      <w:pPr>
        <w:pStyle w:val="Ttulo3"/>
        <w:spacing w:line="360" w:lineRule="auto"/>
        <w:jc w:val="both"/>
      </w:pPr>
      <w:bookmarkStart w:id="12" w:name="_Toc196485419"/>
      <w:r>
        <w:rPr>
          <w:rFonts w:ascii="Arial" w:hAnsi="Arial" w:cs="Arial"/>
          <w:b/>
          <w:bCs/>
          <w:color w:val="auto"/>
        </w:rPr>
        <w:t>4.</w:t>
      </w:r>
      <w:r w:rsidR="004E0781">
        <w:rPr>
          <w:rFonts w:ascii="Arial" w:hAnsi="Arial" w:cs="Arial"/>
          <w:b/>
          <w:bCs/>
          <w:color w:val="auto"/>
        </w:rPr>
        <w:t>3</w:t>
      </w:r>
      <w:r>
        <w:rPr>
          <w:rFonts w:ascii="Arial" w:hAnsi="Arial" w:cs="Arial"/>
          <w:b/>
          <w:bCs/>
          <w:color w:val="auto"/>
        </w:rPr>
        <w:t xml:space="preserve">. </w:t>
      </w:r>
      <w:r w:rsidR="00EC7FE8" w:rsidRPr="00D64FB0">
        <w:rPr>
          <w:rFonts w:ascii="Arial" w:hAnsi="Arial" w:cs="Arial"/>
          <w:b/>
          <w:bCs/>
          <w:color w:val="auto"/>
        </w:rPr>
        <w:t>Determinación</w:t>
      </w:r>
      <w:bookmarkEnd w:id="12"/>
    </w:p>
    <w:p w14:paraId="549A8D31" w14:textId="77777777" w:rsidR="00A858D6" w:rsidRPr="00D64FB0" w:rsidRDefault="00A858D6">
      <w:pPr>
        <w:spacing w:line="360" w:lineRule="auto"/>
        <w:jc w:val="both"/>
        <w:rPr>
          <w:rFonts w:ascii="Arial" w:eastAsia="Arial" w:hAnsi="Arial" w:cs="Arial"/>
        </w:rPr>
      </w:pPr>
    </w:p>
    <w:p w14:paraId="4827810B" w14:textId="17D3C607" w:rsidR="00A858D6" w:rsidRPr="00D64FB0" w:rsidRDefault="00EC7FE8">
      <w:pPr>
        <w:spacing w:line="360" w:lineRule="auto"/>
        <w:jc w:val="both"/>
        <w:rPr>
          <w:rFonts w:ascii="Arial" w:eastAsia="Arial" w:hAnsi="Arial" w:cs="Arial"/>
        </w:rPr>
      </w:pPr>
      <w:r w:rsidRPr="74D54B8D">
        <w:rPr>
          <w:rFonts w:ascii="Arial" w:eastAsia="Arial" w:hAnsi="Arial" w:cs="Arial"/>
        </w:rPr>
        <w:t xml:space="preserve">En consecuencia, al haberse acreditado la emisión de la </w:t>
      </w:r>
      <w:r w:rsidR="6E348A6B" w:rsidRPr="00213BA2">
        <w:rPr>
          <w:rFonts w:ascii="Arial" w:eastAsia="Arial" w:hAnsi="Arial" w:cs="Arial"/>
          <w:i/>
          <w:iCs/>
        </w:rPr>
        <w:t>C</w:t>
      </w:r>
      <w:r w:rsidRPr="74D54B8D">
        <w:rPr>
          <w:rFonts w:ascii="Arial" w:eastAsia="Arial" w:hAnsi="Arial" w:cs="Arial"/>
          <w:i/>
          <w:iCs/>
        </w:rPr>
        <w:t xml:space="preserve">onvocatoria, </w:t>
      </w:r>
      <w:r w:rsidRPr="74D54B8D">
        <w:rPr>
          <w:rFonts w:ascii="Arial" w:eastAsia="Arial" w:hAnsi="Arial" w:cs="Arial"/>
        </w:rPr>
        <w:t xml:space="preserve">por parte de las </w:t>
      </w:r>
      <w:r w:rsidR="008A4DF3" w:rsidRPr="74D54B8D">
        <w:rPr>
          <w:rFonts w:ascii="Arial" w:eastAsia="Arial" w:hAnsi="Arial" w:cs="Arial"/>
          <w:i/>
          <w:iCs/>
        </w:rPr>
        <w:t>a</w:t>
      </w:r>
      <w:r w:rsidRPr="74D54B8D">
        <w:rPr>
          <w:rFonts w:ascii="Arial" w:eastAsia="Arial" w:hAnsi="Arial" w:cs="Arial"/>
          <w:i/>
          <w:iCs/>
        </w:rPr>
        <w:t xml:space="preserve">utoridades </w:t>
      </w:r>
      <w:r w:rsidR="008A4DF3" w:rsidRPr="74D54B8D">
        <w:rPr>
          <w:rFonts w:ascii="Arial" w:eastAsia="Arial" w:hAnsi="Arial" w:cs="Arial"/>
          <w:i/>
          <w:iCs/>
        </w:rPr>
        <w:t>r</w:t>
      </w:r>
      <w:r w:rsidRPr="74D54B8D">
        <w:rPr>
          <w:rFonts w:ascii="Arial" w:eastAsia="Arial" w:hAnsi="Arial" w:cs="Arial"/>
          <w:i/>
          <w:iCs/>
        </w:rPr>
        <w:t xml:space="preserve">esponsables, </w:t>
      </w:r>
      <w:r w:rsidRPr="74D54B8D">
        <w:rPr>
          <w:rFonts w:ascii="Arial" w:eastAsia="Arial" w:hAnsi="Arial" w:cs="Arial"/>
        </w:rPr>
        <w:t xml:space="preserve">dentro del plazo de los quince días hábiles concedidos para tal efecto y las mismas informaron su cumplimiento dentro de las cuarenta y ocho horas otorgadas, es que se declara el cumplimiento de lo ordenado en la </w:t>
      </w:r>
      <w:r w:rsidRPr="74D54B8D">
        <w:rPr>
          <w:rFonts w:ascii="Arial" w:eastAsia="Arial" w:hAnsi="Arial" w:cs="Arial"/>
          <w:i/>
          <w:iCs/>
        </w:rPr>
        <w:t>Sentencia.</w:t>
      </w:r>
    </w:p>
    <w:p w14:paraId="2E8E6095" w14:textId="77777777" w:rsidR="00A858D6" w:rsidRPr="00D64FB0" w:rsidRDefault="00A858D6">
      <w:pPr>
        <w:spacing w:line="360" w:lineRule="auto"/>
        <w:jc w:val="both"/>
        <w:rPr>
          <w:rFonts w:ascii="Arial" w:eastAsia="Arial" w:hAnsi="Arial" w:cs="Arial"/>
          <w:b/>
        </w:rPr>
      </w:pPr>
    </w:p>
    <w:p w14:paraId="271C08F3" w14:textId="7442DEC0" w:rsidR="00A858D6" w:rsidRPr="004F5AA2" w:rsidRDefault="00EC7FE8">
      <w:pPr>
        <w:spacing w:line="360" w:lineRule="auto"/>
        <w:jc w:val="both"/>
        <w:rPr>
          <w:rFonts w:ascii="Arial" w:eastAsia="Arial" w:hAnsi="Arial" w:cs="Arial"/>
        </w:rPr>
      </w:pPr>
      <w:r w:rsidRPr="00D64FB0">
        <w:rPr>
          <w:rFonts w:ascii="Arial" w:eastAsia="Arial" w:hAnsi="Arial" w:cs="Arial"/>
        </w:rPr>
        <w:t xml:space="preserve">Por las consideraciones expuestas, el Pleno de este </w:t>
      </w:r>
      <w:r w:rsidRPr="00D64FB0">
        <w:rPr>
          <w:rFonts w:ascii="Arial" w:eastAsia="Arial" w:hAnsi="Arial" w:cs="Arial"/>
          <w:i/>
        </w:rPr>
        <w:t xml:space="preserve">Tribunal </w:t>
      </w:r>
      <w:r w:rsidRPr="004F5AA2">
        <w:rPr>
          <w:rFonts w:ascii="Arial" w:eastAsia="Arial" w:hAnsi="Arial" w:cs="Arial"/>
          <w:i/>
        </w:rPr>
        <w:t>Electoral</w:t>
      </w:r>
      <w:r w:rsidR="001750F7" w:rsidRPr="004F5AA2">
        <w:rPr>
          <w:rFonts w:ascii="Arial" w:eastAsia="Arial" w:hAnsi="Arial" w:cs="Arial"/>
        </w:rPr>
        <w:t>, emite el siguiente:</w:t>
      </w:r>
    </w:p>
    <w:p w14:paraId="79901D6D" w14:textId="77777777" w:rsidR="00A858D6" w:rsidRPr="004F5AA2" w:rsidRDefault="00A858D6">
      <w:pPr>
        <w:spacing w:line="360" w:lineRule="auto"/>
        <w:jc w:val="both"/>
        <w:rPr>
          <w:rFonts w:ascii="Arial" w:eastAsia="Arial" w:hAnsi="Arial" w:cs="Arial"/>
        </w:rPr>
      </w:pPr>
    </w:p>
    <w:p w14:paraId="28C5E5EB" w14:textId="2982DA02" w:rsidR="00A858D6" w:rsidRPr="00D64FB0" w:rsidRDefault="00EC7FE8" w:rsidP="00D64FB0">
      <w:pPr>
        <w:pStyle w:val="Ttulo2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bookmarkStart w:id="13" w:name="_Toc196485420"/>
      <w:r w:rsidRPr="004F5AA2">
        <w:rPr>
          <w:rFonts w:ascii="Arial" w:hAnsi="Arial" w:cs="Arial"/>
          <w:b/>
          <w:bCs/>
          <w:color w:val="auto"/>
          <w:sz w:val="24"/>
          <w:szCs w:val="24"/>
        </w:rPr>
        <w:t>V. ACUERD</w:t>
      </w:r>
      <w:r w:rsidR="002D3438" w:rsidRPr="004F5AA2">
        <w:rPr>
          <w:rFonts w:ascii="Arial" w:hAnsi="Arial" w:cs="Arial"/>
          <w:b/>
          <w:bCs/>
          <w:color w:val="auto"/>
          <w:sz w:val="24"/>
          <w:szCs w:val="24"/>
        </w:rPr>
        <w:t>O</w:t>
      </w:r>
      <w:bookmarkEnd w:id="13"/>
    </w:p>
    <w:p w14:paraId="4B124402" w14:textId="77777777" w:rsidR="00A858D6" w:rsidRPr="00D64FB0" w:rsidRDefault="00A858D6">
      <w:pPr>
        <w:spacing w:line="360" w:lineRule="auto"/>
        <w:jc w:val="both"/>
        <w:rPr>
          <w:rFonts w:ascii="Arial" w:eastAsia="Arial" w:hAnsi="Arial" w:cs="Arial"/>
        </w:rPr>
      </w:pPr>
    </w:p>
    <w:p w14:paraId="16C7E030" w14:textId="38B91DA9" w:rsidR="00A858D6" w:rsidRPr="00D64FB0" w:rsidRDefault="00EC7FE8">
      <w:pPr>
        <w:spacing w:line="360" w:lineRule="auto"/>
        <w:jc w:val="both"/>
        <w:rPr>
          <w:rFonts w:ascii="Arial" w:eastAsia="Arial" w:hAnsi="Arial" w:cs="Arial"/>
        </w:rPr>
      </w:pPr>
      <w:r w:rsidRPr="00D64FB0">
        <w:rPr>
          <w:rFonts w:ascii="Arial" w:eastAsia="Arial" w:hAnsi="Arial" w:cs="Arial"/>
          <w:b/>
        </w:rPr>
        <w:t xml:space="preserve">ÚNICO. </w:t>
      </w:r>
      <w:r w:rsidRPr="00D64FB0">
        <w:rPr>
          <w:rFonts w:ascii="Arial" w:eastAsia="Arial" w:hAnsi="Arial" w:cs="Arial"/>
        </w:rPr>
        <w:t xml:space="preserve">Se </w:t>
      </w:r>
      <w:r w:rsidRPr="00D64FB0">
        <w:rPr>
          <w:rFonts w:ascii="Arial" w:eastAsia="Arial" w:hAnsi="Arial" w:cs="Arial"/>
          <w:b/>
        </w:rPr>
        <w:t xml:space="preserve">declara cumplida </w:t>
      </w:r>
      <w:r w:rsidRPr="00D64FB0">
        <w:rPr>
          <w:rFonts w:ascii="Arial" w:eastAsia="Arial" w:hAnsi="Arial" w:cs="Arial"/>
        </w:rPr>
        <w:t>la sentencia del Juicio para la Protección de los Derechos Político-Electorales del Ciudadano TEEM-JDC-06</w:t>
      </w:r>
      <w:r w:rsidR="00167B6B" w:rsidRPr="00D64FB0">
        <w:rPr>
          <w:rFonts w:ascii="Arial" w:eastAsia="Arial" w:hAnsi="Arial" w:cs="Arial"/>
        </w:rPr>
        <w:t>6</w:t>
      </w:r>
      <w:r w:rsidRPr="00D64FB0">
        <w:rPr>
          <w:rFonts w:ascii="Arial" w:eastAsia="Arial" w:hAnsi="Arial" w:cs="Arial"/>
        </w:rPr>
        <w:t>/2025.</w:t>
      </w:r>
    </w:p>
    <w:p w14:paraId="0CF054A7" w14:textId="77777777" w:rsidR="00A858D6" w:rsidRPr="00D64FB0" w:rsidRDefault="00A858D6">
      <w:pPr>
        <w:spacing w:line="360" w:lineRule="auto"/>
        <w:jc w:val="both"/>
        <w:rPr>
          <w:rFonts w:ascii="Arial" w:eastAsia="Arial" w:hAnsi="Arial" w:cs="Arial"/>
        </w:rPr>
      </w:pPr>
    </w:p>
    <w:p w14:paraId="7AEC3B85" w14:textId="5FF8462A" w:rsidR="00A858D6" w:rsidRPr="00D64FB0" w:rsidRDefault="00EC7FE8">
      <w:pPr>
        <w:spacing w:line="360" w:lineRule="auto"/>
        <w:jc w:val="both"/>
        <w:rPr>
          <w:rFonts w:ascii="Arial" w:eastAsia="Arial" w:hAnsi="Arial" w:cs="Arial"/>
        </w:rPr>
      </w:pPr>
      <w:r w:rsidRPr="00D64FB0">
        <w:rPr>
          <w:rFonts w:ascii="Arial" w:eastAsia="Arial" w:hAnsi="Arial" w:cs="Arial"/>
          <w:b/>
        </w:rPr>
        <w:t xml:space="preserve">NOTIFÍQUESE. Personalmente </w:t>
      </w:r>
      <w:r w:rsidRPr="00D64FB0">
        <w:rPr>
          <w:rFonts w:ascii="Arial" w:eastAsia="Arial" w:hAnsi="Arial" w:cs="Arial"/>
        </w:rPr>
        <w:t>a</w:t>
      </w:r>
      <w:r w:rsidR="00167B6B" w:rsidRPr="00D64FB0">
        <w:rPr>
          <w:rFonts w:ascii="Arial" w:eastAsia="Arial" w:hAnsi="Arial" w:cs="Arial"/>
        </w:rPr>
        <w:t xml:space="preserve"> </w:t>
      </w:r>
      <w:r w:rsidRPr="00D64FB0">
        <w:rPr>
          <w:rFonts w:ascii="Arial" w:eastAsia="Arial" w:hAnsi="Arial" w:cs="Arial"/>
        </w:rPr>
        <w:t>l</w:t>
      </w:r>
      <w:r w:rsidR="00167B6B" w:rsidRPr="00D64FB0">
        <w:rPr>
          <w:rFonts w:ascii="Arial" w:eastAsia="Arial" w:hAnsi="Arial" w:cs="Arial"/>
        </w:rPr>
        <w:t xml:space="preserve">a </w:t>
      </w:r>
      <w:r w:rsidRPr="00D64FB0">
        <w:rPr>
          <w:rFonts w:ascii="Arial" w:eastAsia="Arial" w:hAnsi="Arial" w:cs="Arial"/>
        </w:rPr>
        <w:t>actor</w:t>
      </w:r>
      <w:r w:rsidR="00167B6B" w:rsidRPr="00D64FB0">
        <w:rPr>
          <w:rFonts w:ascii="Arial" w:eastAsia="Arial" w:hAnsi="Arial" w:cs="Arial"/>
        </w:rPr>
        <w:t>a</w:t>
      </w:r>
      <w:r w:rsidRPr="00D64FB0">
        <w:rPr>
          <w:rFonts w:ascii="Arial" w:eastAsia="Arial" w:hAnsi="Arial" w:cs="Arial"/>
        </w:rPr>
        <w:t xml:space="preserve">, </w:t>
      </w:r>
      <w:r w:rsidRPr="00D64FB0">
        <w:rPr>
          <w:rFonts w:ascii="Arial" w:eastAsia="Arial" w:hAnsi="Arial" w:cs="Arial"/>
          <w:b/>
        </w:rPr>
        <w:t>por oficio</w:t>
      </w:r>
      <w:r w:rsidRPr="00D64FB0">
        <w:rPr>
          <w:rFonts w:ascii="Arial" w:eastAsia="Arial" w:hAnsi="Arial" w:cs="Arial"/>
        </w:rPr>
        <w:t xml:space="preserve"> a las autoridades responsables y </w:t>
      </w:r>
      <w:r w:rsidRPr="00D64FB0">
        <w:rPr>
          <w:rFonts w:ascii="Arial" w:eastAsia="Arial" w:hAnsi="Arial" w:cs="Arial"/>
          <w:b/>
        </w:rPr>
        <w:t>por estrados</w:t>
      </w:r>
      <w:r w:rsidRPr="00D64FB0">
        <w:rPr>
          <w:rFonts w:ascii="Arial" w:eastAsia="Arial" w:hAnsi="Arial" w:cs="Arial"/>
        </w:rPr>
        <w:t xml:space="preserve"> a los demás interesados, de conformidad con lo previsto en los artículos 37 fracciones I, II y III, 38 y 39 de la Ley de Justicia en Materia Electoral y de Participación Ciudadana del Estado de Michoacán de </w:t>
      </w:r>
      <w:r w:rsidRPr="00D64FB0">
        <w:rPr>
          <w:rFonts w:ascii="Arial" w:eastAsia="Arial" w:hAnsi="Arial" w:cs="Arial"/>
        </w:rPr>
        <w:lastRenderedPageBreak/>
        <w:t>Ocampo, así como 139, 140 y 142 del Reglamento Interior del Tribunal Electoral del Estado.</w:t>
      </w:r>
    </w:p>
    <w:p w14:paraId="53B447A4" w14:textId="77777777" w:rsidR="00A858D6" w:rsidRPr="00D64FB0" w:rsidRDefault="00A858D6">
      <w:pPr>
        <w:tabs>
          <w:tab w:val="left" w:pos="1650"/>
        </w:tabs>
        <w:spacing w:line="360" w:lineRule="auto"/>
        <w:ind w:right="51"/>
        <w:jc w:val="both"/>
        <w:rPr>
          <w:rFonts w:ascii="Arial" w:eastAsia="Arial" w:hAnsi="Arial" w:cs="Arial"/>
          <w:b/>
          <w:highlight w:val="white"/>
        </w:rPr>
      </w:pPr>
    </w:p>
    <w:p w14:paraId="462D2ED4" w14:textId="77777777" w:rsidR="00A858D6" w:rsidRPr="00D64FB0" w:rsidRDefault="00EC7FE8">
      <w:pPr>
        <w:spacing w:line="360" w:lineRule="auto"/>
        <w:jc w:val="both"/>
        <w:rPr>
          <w:rFonts w:ascii="Arial" w:eastAsia="Arial" w:hAnsi="Arial" w:cs="Arial"/>
        </w:rPr>
      </w:pPr>
      <w:r w:rsidRPr="00D64FB0">
        <w:rPr>
          <w:rFonts w:ascii="Arial" w:eastAsia="Arial" w:hAnsi="Arial" w:cs="Arial"/>
        </w:rPr>
        <w:t>En su oportunidad, archívese este expediente como asunto total y definitivamente concluido.</w:t>
      </w:r>
    </w:p>
    <w:p w14:paraId="4E6A4319" w14:textId="77777777" w:rsidR="00A858D6" w:rsidRPr="00D64FB0" w:rsidRDefault="00A858D6">
      <w:pPr>
        <w:spacing w:line="360" w:lineRule="auto"/>
        <w:jc w:val="both"/>
        <w:rPr>
          <w:rFonts w:ascii="Arial" w:eastAsia="Arial" w:hAnsi="Arial" w:cs="Arial"/>
        </w:rPr>
      </w:pPr>
    </w:p>
    <w:p w14:paraId="5D9CE5E1" w14:textId="4394187F" w:rsidR="00A858D6" w:rsidRPr="00D64FB0" w:rsidRDefault="00EC7FE8">
      <w:pPr>
        <w:tabs>
          <w:tab w:val="left" w:pos="1650"/>
        </w:tabs>
        <w:spacing w:line="360" w:lineRule="auto"/>
        <w:jc w:val="both"/>
        <w:rPr>
          <w:rFonts w:ascii="Arial" w:hAnsi="Arial" w:cs="Arial"/>
          <w:b/>
          <w:color w:val="000000"/>
        </w:rPr>
      </w:pPr>
      <w:r w:rsidRPr="00D64FB0">
        <w:rPr>
          <w:rFonts w:ascii="Arial" w:eastAsia="Arial" w:hAnsi="Arial" w:cs="Arial"/>
        </w:rPr>
        <w:t xml:space="preserve">Así, en Reunión Interna Jurisdiccional de </w:t>
      </w:r>
      <w:r w:rsidR="00C30255">
        <w:rPr>
          <w:rFonts w:ascii="Arial" w:eastAsia="Arial" w:hAnsi="Arial" w:cs="Arial"/>
        </w:rPr>
        <w:t>treinta</w:t>
      </w:r>
      <w:r w:rsidRPr="00D64FB0">
        <w:rPr>
          <w:rFonts w:ascii="Arial" w:eastAsia="Arial" w:hAnsi="Arial" w:cs="Arial"/>
        </w:rPr>
        <w:t xml:space="preserve"> de abril de dos mil veinticinco,</w:t>
      </w:r>
      <w:r w:rsidR="00202F78">
        <w:rPr>
          <w:rFonts w:ascii="Arial" w:eastAsia="Arial" w:hAnsi="Arial" w:cs="Arial"/>
        </w:rPr>
        <w:t xml:space="preserve"> celebrada a las doce horas,</w:t>
      </w:r>
      <w:r w:rsidRPr="00D64FB0">
        <w:rPr>
          <w:rFonts w:ascii="Arial" w:eastAsia="Arial" w:hAnsi="Arial" w:cs="Arial"/>
        </w:rPr>
        <w:t xml:space="preserve"> por </w:t>
      </w:r>
      <w:r w:rsidR="005B6B32">
        <w:rPr>
          <w:rFonts w:ascii="Arial" w:eastAsia="Arial" w:hAnsi="Arial" w:cs="Arial"/>
        </w:rPr>
        <w:t xml:space="preserve">unanimidad </w:t>
      </w:r>
      <w:r w:rsidRPr="00D64FB0">
        <w:rPr>
          <w:rFonts w:ascii="Arial" w:eastAsia="Arial" w:hAnsi="Arial" w:cs="Arial"/>
        </w:rPr>
        <w:t xml:space="preserve">de votos lo acordaron y firman la Magistrada Presidenta Alma Rosa Bahena Villalobos </w:t>
      </w:r>
      <w:r w:rsidR="00BA70A5" w:rsidRPr="00D64FB0">
        <w:rPr>
          <w:rFonts w:ascii="Arial" w:eastAsia="Arial" w:hAnsi="Arial" w:cs="Arial"/>
          <w:i/>
        </w:rPr>
        <w:t>—quien fue ponente—</w:t>
      </w:r>
      <w:r w:rsidR="00BA70A5">
        <w:rPr>
          <w:rFonts w:ascii="Arial" w:eastAsia="Arial" w:hAnsi="Arial" w:cs="Arial"/>
          <w:i/>
        </w:rPr>
        <w:t xml:space="preserve">, </w:t>
      </w:r>
      <w:r w:rsidRPr="00D64FB0">
        <w:rPr>
          <w:rFonts w:ascii="Arial" w:eastAsia="Arial" w:hAnsi="Arial" w:cs="Arial"/>
        </w:rPr>
        <w:t xml:space="preserve">las Magistradas Yurisha Andrade Morales </w:t>
      </w:r>
      <w:r w:rsidRPr="00D64FB0">
        <w:rPr>
          <w:rFonts w:ascii="Arial" w:eastAsia="Arial" w:hAnsi="Arial" w:cs="Arial"/>
          <w:color w:val="000000"/>
          <w:highlight w:val="white"/>
        </w:rPr>
        <w:t xml:space="preserve">y Amelí Gissel Navarro Lepe, así como los Magistrados Adrián Hernández Pinedo y Eric López Villaseñor ante el Secretario General de Acuerdos, Licenciado Gerardo Maldonado Tadeo, quien autoriza y da fe. </w:t>
      </w:r>
      <w:r w:rsidRPr="00D64FB0">
        <w:rPr>
          <w:rFonts w:ascii="Arial" w:eastAsia="Arial" w:hAnsi="Arial" w:cs="Arial"/>
          <w:b/>
          <w:color w:val="000000"/>
        </w:rPr>
        <w:t>Doy fe.</w:t>
      </w:r>
    </w:p>
    <w:p w14:paraId="672BD3BC" w14:textId="77777777" w:rsidR="00A858D6" w:rsidRDefault="00A858D6">
      <w:pPr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</w:p>
    <w:tbl>
      <w:tblPr>
        <w:tblStyle w:val="1"/>
        <w:tblW w:w="8354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4294"/>
        <w:gridCol w:w="4060"/>
      </w:tblGrid>
      <w:tr w:rsidR="00A858D6" w14:paraId="5D00FFC1" w14:textId="77777777">
        <w:trPr>
          <w:jc w:val="center"/>
        </w:trPr>
        <w:tc>
          <w:tcPr>
            <w:tcW w:w="8354" w:type="dxa"/>
            <w:gridSpan w:val="2"/>
          </w:tcPr>
          <w:p w14:paraId="1766BBD3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MAGISTRADA PRESIDENTA</w:t>
            </w:r>
          </w:p>
          <w:p w14:paraId="5B40500A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4D4B66EC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60B85D06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6DA52C11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74987EEF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194A9348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ALMA ROSA BAHENA VILLALOBOS</w:t>
            </w:r>
          </w:p>
        </w:tc>
      </w:tr>
      <w:tr w:rsidR="00A858D6" w14:paraId="3DCB473B" w14:textId="77777777">
        <w:trPr>
          <w:jc w:val="center"/>
        </w:trPr>
        <w:tc>
          <w:tcPr>
            <w:tcW w:w="4294" w:type="dxa"/>
          </w:tcPr>
          <w:p w14:paraId="0A607DB6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32C3667E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50BC5913" w14:textId="77777777" w:rsidR="00EC7FE8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2018D095" w14:textId="77777777" w:rsidR="00EC7FE8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0D3FAC2B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5EBCB088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MAGISTRADA</w:t>
            </w:r>
          </w:p>
          <w:p w14:paraId="07CD331E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662EB3FA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28BB72DC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32934BE1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57D2B381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493D419E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YURISHA ANDRADE MORALES</w:t>
            </w:r>
          </w:p>
        </w:tc>
        <w:tc>
          <w:tcPr>
            <w:tcW w:w="4060" w:type="dxa"/>
          </w:tcPr>
          <w:p w14:paraId="4E0B1780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1A915FD2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5FDBBC81" w14:textId="77777777" w:rsidR="00EC7FE8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7FA889EB" w14:textId="77777777" w:rsidR="00EC7FE8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5615B85B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1A4E5653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MAGISTRADO</w:t>
            </w:r>
          </w:p>
          <w:p w14:paraId="4A526AC5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56D6DF62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0C4487F3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38246D28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687C75A4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09B9F3D1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ADRIÁN HERNÁNDEZ PINEDO</w:t>
            </w:r>
          </w:p>
        </w:tc>
      </w:tr>
      <w:tr w:rsidR="00A858D6" w:rsidRPr="004C3604" w14:paraId="549381F3" w14:textId="77777777">
        <w:trPr>
          <w:jc w:val="center"/>
        </w:trPr>
        <w:tc>
          <w:tcPr>
            <w:tcW w:w="4294" w:type="dxa"/>
          </w:tcPr>
          <w:p w14:paraId="3A788604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3CBA0A4A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4829939F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03CD9F34" w14:textId="77777777" w:rsidR="00EC7FE8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7E111353" w14:textId="7FC00004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MAGISTRADO</w:t>
            </w:r>
          </w:p>
          <w:p w14:paraId="701F4BD0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7BAC63B8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1F7A7F1C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396B12FD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140FFA20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43FB52D3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ERIC LÓPEZ VILLASEÑOR</w:t>
            </w:r>
          </w:p>
        </w:tc>
        <w:tc>
          <w:tcPr>
            <w:tcW w:w="4060" w:type="dxa"/>
          </w:tcPr>
          <w:p w14:paraId="1BA54125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2DC0EFC6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5DBB55C5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6968B58F" w14:textId="77777777" w:rsidR="00EC7FE8" w:rsidRPr="00403465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76D65469" w14:textId="02614A36" w:rsidR="00A858D6" w:rsidRPr="00403465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  <w:r w:rsidRPr="00403465">
              <w:rPr>
                <w:rFonts w:ascii="Arial" w:eastAsia="Arial" w:hAnsi="Arial" w:cs="Arial"/>
                <w:b/>
                <w:color w:val="000000"/>
                <w:lang w:val="it-IT"/>
              </w:rPr>
              <w:t>MAGISTRADA</w:t>
            </w:r>
          </w:p>
          <w:p w14:paraId="177124ED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6AA25769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710043A3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6DA60D95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1663F2E2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1369955B" w14:textId="77777777" w:rsidR="00A858D6" w:rsidRPr="00403465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  <w:r w:rsidRPr="00403465">
              <w:rPr>
                <w:rFonts w:ascii="Arial" w:eastAsia="Arial" w:hAnsi="Arial" w:cs="Arial"/>
                <w:b/>
                <w:color w:val="000000"/>
                <w:lang w:val="it-IT"/>
              </w:rPr>
              <w:t>AMELÍ GISSEL NAVARRO LEPE</w:t>
            </w:r>
          </w:p>
        </w:tc>
      </w:tr>
      <w:tr w:rsidR="00A858D6" w14:paraId="08EDFC6F" w14:textId="77777777">
        <w:trPr>
          <w:jc w:val="center"/>
        </w:trPr>
        <w:tc>
          <w:tcPr>
            <w:tcW w:w="8354" w:type="dxa"/>
            <w:gridSpan w:val="2"/>
          </w:tcPr>
          <w:p w14:paraId="39ED2277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59500B3E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6ECC2575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28C5F4D6" w14:textId="77777777" w:rsidR="00A858D6" w:rsidRPr="00403465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lang w:val="it-IT"/>
              </w:rPr>
            </w:pPr>
          </w:p>
          <w:p w14:paraId="4D4E8EFB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lastRenderedPageBreak/>
              <w:t>SECRETARIO GENERAL DE ACUERDOS</w:t>
            </w:r>
          </w:p>
          <w:p w14:paraId="59D019D6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1F7BFABD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66E1344A" w14:textId="77777777" w:rsidR="00EC7FE8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5955BF64" w14:textId="77777777" w:rsidR="00A858D6" w:rsidRDefault="00A858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499C36C5" w14:textId="77777777" w:rsidR="00A858D6" w:rsidRDefault="00EC7F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GERARDO MALDONADO TADEO</w:t>
            </w:r>
          </w:p>
        </w:tc>
      </w:tr>
    </w:tbl>
    <w:p w14:paraId="2CF9F223" w14:textId="4E83652A" w:rsidR="00A858D6" w:rsidRDefault="00EC7FE8" w:rsidP="00E3011F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before="120" w:after="120"/>
        <w:jc w:val="both"/>
        <w:rPr>
          <w:rFonts w:ascii="Arial" w:eastAsia="Arial" w:hAnsi="Arial" w:cs="Arial"/>
          <w:b/>
          <w:color w:val="000000"/>
          <w:sz w:val="19"/>
          <w:szCs w:val="19"/>
        </w:rPr>
      </w:pPr>
      <w:r>
        <w:rPr>
          <w:rFonts w:ascii="Arial" w:eastAsia="Arial" w:hAnsi="Arial" w:cs="Arial"/>
          <w:color w:val="000000"/>
          <w:sz w:val="19"/>
          <w:szCs w:val="19"/>
        </w:rPr>
        <w:lastRenderedPageBreak/>
        <w:t xml:space="preserve">El suscrito Licenciado Gerardo Maldonado Tadeo, Secretario General de Acuerdos del Tribunal Electoral del Estado, en ejercicio de las facultades que me confieren los artículos 69 fracciones VII y VIII del Código Electoral del Estado de Michoacán de Ocampo y 66 fracciones I y II del Reglamento Interior del Tribunal Electoral del Estado, hago constar que la firma que obran en </w:t>
      </w:r>
      <w:r w:rsidR="00E3011F">
        <w:rPr>
          <w:rFonts w:ascii="Arial" w:eastAsia="Arial" w:hAnsi="Arial" w:cs="Arial"/>
          <w:color w:val="000000"/>
          <w:sz w:val="19"/>
          <w:szCs w:val="19"/>
        </w:rPr>
        <w:t>el presente documento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, corresponden al Acuerdo Plenario de Cumplimiento de Sentencia del Juicio para la Protección de los Derechos Político-Electorales del Ciudadano </w:t>
      </w:r>
      <w:r>
        <w:rPr>
          <w:rFonts w:ascii="Arial" w:eastAsia="Arial" w:hAnsi="Arial" w:cs="Arial"/>
          <w:b/>
          <w:color w:val="000000"/>
          <w:sz w:val="19"/>
          <w:szCs w:val="19"/>
        </w:rPr>
        <w:t>TEEM-JDC-06</w:t>
      </w:r>
      <w:r w:rsidR="00AD625B">
        <w:rPr>
          <w:rFonts w:ascii="Arial" w:eastAsia="Arial" w:hAnsi="Arial" w:cs="Arial"/>
          <w:b/>
          <w:color w:val="000000"/>
          <w:sz w:val="19"/>
          <w:szCs w:val="19"/>
        </w:rPr>
        <w:t>6</w:t>
      </w:r>
      <w:r>
        <w:rPr>
          <w:rFonts w:ascii="Arial" w:eastAsia="Arial" w:hAnsi="Arial" w:cs="Arial"/>
          <w:b/>
          <w:color w:val="000000"/>
          <w:sz w:val="19"/>
          <w:szCs w:val="19"/>
        </w:rPr>
        <w:t>/2025,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 aprobado en Reunión Interna Jurisdiccional celebrada el </w:t>
      </w:r>
      <w:r w:rsidR="008945F6">
        <w:rPr>
          <w:rFonts w:ascii="Arial" w:eastAsia="Arial" w:hAnsi="Arial" w:cs="Arial"/>
          <w:color w:val="000000"/>
          <w:sz w:val="19"/>
          <w:szCs w:val="19"/>
        </w:rPr>
        <w:t xml:space="preserve">treinta </w:t>
      </w:r>
      <w:r>
        <w:rPr>
          <w:rFonts w:ascii="Arial" w:eastAsia="Arial" w:hAnsi="Arial" w:cs="Arial"/>
          <w:color w:val="000000"/>
          <w:sz w:val="19"/>
          <w:szCs w:val="19"/>
        </w:rPr>
        <w:t>de abril de dos mil veinticinco,</w:t>
      </w:r>
      <w:r w:rsidR="00530919">
        <w:rPr>
          <w:rFonts w:ascii="Arial" w:eastAsia="Arial" w:hAnsi="Arial" w:cs="Arial"/>
          <w:color w:val="000000"/>
          <w:sz w:val="19"/>
          <w:szCs w:val="19"/>
        </w:rPr>
        <w:t xml:space="preserve"> a las doce horas,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 la cual consta de </w:t>
      </w:r>
      <w:r w:rsidR="008945F6">
        <w:rPr>
          <w:rFonts w:ascii="Arial" w:eastAsia="Arial" w:hAnsi="Arial" w:cs="Arial"/>
          <w:color w:val="000000"/>
          <w:sz w:val="19"/>
          <w:szCs w:val="19"/>
        </w:rPr>
        <w:t>ocho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 páginas, incluida la presente. </w:t>
      </w:r>
      <w:r>
        <w:rPr>
          <w:rFonts w:ascii="Arial" w:eastAsia="Arial" w:hAnsi="Arial" w:cs="Arial"/>
          <w:b/>
          <w:color w:val="000000"/>
          <w:sz w:val="19"/>
          <w:szCs w:val="19"/>
        </w:rPr>
        <w:t>Doy</w:t>
      </w:r>
      <w:r w:rsidR="000F66D2">
        <w:rPr>
          <w:rFonts w:ascii="Arial" w:eastAsia="Arial" w:hAnsi="Arial" w:cs="Arial"/>
          <w:b/>
          <w:color w:val="000000"/>
          <w:sz w:val="19"/>
          <w:szCs w:val="19"/>
        </w:rPr>
        <w:t xml:space="preserve"> fe.</w:t>
      </w:r>
    </w:p>
    <w:p w14:paraId="4E0719FF" w14:textId="45A8F904" w:rsidR="00FD0D77" w:rsidRPr="00FD0D77" w:rsidRDefault="00E3011F" w:rsidP="00E3011F">
      <w:pPr>
        <w:tabs>
          <w:tab w:val="left" w:pos="3353"/>
        </w:tabs>
        <w:spacing w:before="120" w:after="120"/>
        <w:jc w:val="both"/>
        <w:rPr>
          <w:rFonts w:ascii="Arial" w:eastAsia="Arial" w:hAnsi="Arial" w:cs="Arial"/>
          <w:sz w:val="19"/>
          <w:szCs w:val="19"/>
        </w:rPr>
      </w:pPr>
      <w:r w:rsidRPr="00E3011F">
        <w:rPr>
          <w:rFonts w:ascii="Arial" w:eastAsia="Arial" w:hAnsi="Arial" w:cs="Arial"/>
          <w:b/>
          <w:color w:val="000000"/>
          <w:sz w:val="19"/>
          <w:szCs w:val="19"/>
        </w:rPr>
        <w:t>Este documento es una representación gráfica autorizada mediante firmas electrónicas certificadas, con plena validez jurídica, de conformidad con los numerales tercero y cuarto del ACUERDO DEL |PLENO POR EL QUE SE IMPLEMENTA EL USO DE LA FIRMA ELECTRÓNICA EN LOS ACUERDOS, RESOLUCIONES Y SENTENCIAS QUE SE DICTEN CON MOTIVO DEL TRÁMITE, TURNO, SUSTANCIACIÓN Y RESOLUCIÓN DE LOS ASUNTOS JURISDICCIONALES, ASÍ COMO EN LOS ACUERDOS, LAS GESTIONES Y DETERMINACIONES DERIVADAS DEL ÁMBITO ADMINISTRATIVO DEL TRIBUNAL.</w:t>
      </w:r>
    </w:p>
    <w:sectPr w:rsidR="00FD0D77" w:rsidRPr="00FD0D77">
      <w:headerReference w:type="default" r:id="rId11"/>
      <w:footerReference w:type="even" r:id="rId12"/>
      <w:footerReference w:type="default" r:id="rId13"/>
      <w:headerReference w:type="first" r:id="rId14"/>
      <w:pgSz w:w="12240" w:h="18720"/>
      <w:pgMar w:top="1418" w:right="1134" w:bottom="1418" w:left="2268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A4A5B" w14:textId="77777777" w:rsidR="002A79FD" w:rsidRDefault="002A79FD">
      <w:r>
        <w:separator/>
      </w:r>
    </w:p>
  </w:endnote>
  <w:endnote w:type="continuationSeparator" w:id="0">
    <w:p w14:paraId="124062D0" w14:textId="77777777" w:rsidR="002A79FD" w:rsidRDefault="002A7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F31EB" w14:textId="77777777" w:rsidR="00A858D6" w:rsidRDefault="00EC7FE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1EAD345" w14:textId="77777777" w:rsidR="00A858D6" w:rsidRDefault="00A858D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38B7E22C" w14:textId="77777777" w:rsidR="00A858D6" w:rsidRDefault="00A858D6"/>
  <w:p w14:paraId="016C7F3D" w14:textId="77777777" w:rsidR="00A858D6" w:rsidRDefault="00A858D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09EEA" w14:textId="77777777" w:rsidR="00A858D6" w:rsidRDefault="00EC7FE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 w:rsidR="00D41ADD">
      <w:rPr>
        <w:rFonts w:ascii="Arial" w:eastAsia="Arial" w:hAnsi="Arial" w:cs="Arial"/>
        <w:noProof/>
        <w:color w:val="000000"/>
      </w:rPr>
      <w:t>2</w:t>
    </w:r>
    <w:r>
      <w:rPr>
        <w:rFonts w:ascii="Arial" w:eastAsia="Arial" w:hAnsi="Arial" w:cs="Arial"/>
        <w:color w:val="000000"/>
      </w:rPr>
      <w:fldChar w:fldCharType="end"/>
    </w:r>
  </w:p>
  <w:p w14:paraId="235D381F" w14:textId="77777777" w:rsidR="00A858D6" w:rsidRDefault="00A858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BA537" w14:textId="77777777" w:rsidR="002A79FD" w:rsidRDefault="002A79FD">
      <w:r>
        <w:separator/>
      </w:r>
    </w:p>
  </w:footnote>
  <w:footnote w:type="continuationSeparator" w:id="0">
    <w:p w14:paraId="676DA610" w14:textId="77777777" w:rsidR="002A79FD" w:rsidRDefault="002A79FD">
      <w:r>
        <w:continuationSeparator/>
      </w:r>
    </w:p>
  </w:footnote>
  <w:footnote w:id="1">
    <w:p w14:paraId="26437B2C" w14:textId="77CB8CFC" w:rsidR="00A858D6" w:rsidRDefault="00EC7FE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 w:rsidR="00AB5D28" w:rsidRPr="00AB5D28">
        <w:rPr>
          <w:rFonts w:ascii="Arial" w:eastAsia="Arial" w:hAnsi="Arial" w:cs="Arial"/>
          <w:color w:val="000000"/>
          <w:sz w:val="20"/>
          <w:szCs w:val="20"/>
        </w:rPr>
        <w:t>Salvo disposición expresa, las fechas que se citen a continuación corresponden a dos mil veinticinco.</w:t>
      </w:r>
    </w:p>
  </w:footnote>
  <w:footnote w:id="2">
    <w:p w14:paraId="171C23DC" w14:textId="765870D5" w:rsidR="00D64FB0" w:rsidRPr="007A3B40" w:rsidRDefault="00D64FB0">
      <w:pPr>
        <w:pStyle w:val="Textonotapie"/>
        <w:rPr>
          <w:rFonts w:ascii="Arial" w:hAnsi="Arial" w:cs="Arial"/>
          <w:lang w:val="es-MX"/>
        </w:rPr>
      </w:pPr>
      <w:r w:rsidRPr="007A3B40">
        <w:rPr>
          <w:rStyle w:val="Refdenotaalpie"/>
          <w:rFonts w:ascii="Arial" w:hAnsi="Arial" w:cs="Arial"/>
        </w:rPr>
        <w:footnoteRef/>
      </w:r>
      <w:r w:rsidRPr="007A3B40">
        <w:rPr>
          <w:rFonts w:ascii="Arial" w:hAnsi="Arial" w:cs="Arial"/>
        </w:rPr>
        <w:t xml:space="preserve"> </w:t>
      </w:r>
      <w:r w:rsidRPr="007A3B40">
        <w:rPr>
          <w:rFonts w:ascii="Arial" w:hAnsi="Arial" w:cs="Arial"/>
          <w:lang w:val="es-MX"/>
        </w:rPr>
        <w:t>Visible en las fojas de 37 a 44</w:t>
      </w:r>
    </w:p>
  </w:footnote>
  <w:footnote w:id="3">
    <w:p w14:paraId="5899F86C" w14:textId="44EA42CE" w:rsidR="00D64FB0" w:rsidRPr="007A3B40" w:rsidRDefault="00D64FB0">
      <w:pPr>
        <w:pStyle w:val="Textonotapie"/>
        <w:rPr>
          <w:rFonts w:ascii="Arial" w:hAnsi="Arial" w:cs="Arial"/>
          <w:lang w:val="es-MX"/>
        </w:rPr>
      </w:pPr>
      <w:r w:rsidRPr="007A3B40">
        <w:rPr>
          <w:rStyle w:val="Refdenotaalpie"/>
          <w:rFonts w:ascii="Arial" w:hAnsi="Arial" w:cs="Arial"/>
        </w:rPr>
        <w:footnoteRef/>
      </w:r>
      <w:r w:rsidRPr="007A3B40">
        <w:rPr>
          <w:rFonts w:ascii="Arial" w:hAnsi="Arial" w:cs="Arial"/>
        </w:rPr>
        <w:t xml:space="preserve"> </w:t>
      </w:r>
      <w:r w:rsidRPr="007A3B40">
        <w:rPr>
          <w:rFonts w:ascii="Arial" w:hAnsi="Arial" w:cs="Arial"/>
          <w:lang w:val="es-MX"/>
        </w:rPr>
        <w:t>Visible en las fojas 045 a 055</w:t>
      </w:r>
    </w:p>
  </w:footnote>
  <w:footnote w:id="4">
    <w:p w14:paraId="608A19F0" w14:textId="1CDC27A9" w:rsidR="00D64FB0" w:rsidRPr="007A3B40" w:rsidRDefault="00D64FB0">
      <w:pPr>
        <w:pStyle w:val="Textonotapie"/>
        <w:rPr>
          <w:rFonts w:ascii="Arial" w:hAnsi="Arial" w:cs="Arial"/>
          <w:lang w:val="es-MX"/>
        </w:rPr>
      </w:pPr>
      <w:r w:rsidRPr="007A3B40">
        <w:rPr>
          <w:rStyle w:val="Refdenotaalpie"/>
          <w:rFonts w:ascii="Arial" w:hAnsi="Arial" w:cs="Arial"/>
        </w:rPr>
        <w:footnoteRef/>
      </w:r>
      <w:r w:rsidRPr="007A3B40">
        <w:rPr>
          <w:rFonts w:ascii="Arial" w:hAnsi="Arial" w:cs="Arial"/>
        </w:rPr>
        <w:t xml:space="preserve"> </w:t>
      </w:r>
      <w:r w:rsidRPr="007A3B40">
        <w:rPr>
          <w:rFonts w:ascii="Arial" w:hAnsi="Arial" w:cs="Arial"/>
          <w:lang w:val="es-MX"/>
        </w:rPr>
        <w:t xml:space="preserve">Visible en las fojas 84 a 87. </w:t>
      </w:r>
    </w:p>
  </w:footnote>
  <w:footnote w:id="5">
    <w:p w14:paraId="2EF8C9BC" w14:textId="0B2E0A7D" w:rsidR="00D64FB0" w:rsidRPr="00D64FB0" w:rsidRDefault="00D64FB0" w:rsidP="007A3B40">
      <w:pPr>
        <w:pStyle w:val="Textonotapie"/>
        <w:jc w:val="both"/>
        <w:rPr>
          <w:lang w:val="es-MX"/>
        </w:rPr>
      </w:pPr>
      <w:r w:rsidRPr="007A3B40">
        <w:rPr>
          <w:rStyle w:val="Refdenotaalpie"/>
          <w:rFonts w:ascii="Arial" w:hAnsi="Arial" w:cs="Arial"/>
        </w:rPr>
        <w:footnoteRef/>
      </w:r>
      <w:r w:rsidRPr="007A3B40">
        <w:rPr>
          <w:rFonts w:ascii="Arial" w:hAnsi="Arial" w:cs="Arial"/>
        </w:rPr>
        <w:t xml:space="preserve"> Visible en las fojas 92 y 93.</w:t>
      </w:r>
      <w:r>
        <w:t xml:space="preserve"> </w:t>
      </w:r>
    </w:p>
  </w:footnote>
  <w:footnote w:id="6">
    <w:p w14:paraId="7BC614AC" w14:textId="1709E1A6" w:rsidR="00001C8C" w:rsidRPr="007A3B40" w:rsidRDefault="00001C8C" w:rsidP="000C44C7">
      <w:pPr>
        <w:pStyle w:val="Textonotapie"/>
        <w:jc w:val="both"/>
        <w:rPr>
          <w:rFonts w:ascii="Arial Narrow" w:hAnsi="Arial Narrow"/>
          <w:lang w:val="es-MX"/>
        </w:rPr>
      </w:pPr>
      <w:r w:rsidRPr="007A3B40">
        <w:rPr>
          <w:rStyle w:val="Refdenotaalpie"/>
          <w:rFonts w:ascii="Arial Narrow" w:hAnsi="Arial Narrow"/>
        </w:rPr>
        <w:footnoteRef/>
      </w:r>
      <w:r w:rsidR="74D54B8D" w:rsidRPr="007A3B40">
        <w:rPr>
          <w:rFonts w:ascii="Arial Narrow" w:hAnsi="Arial Narrow"/>
        </w:rPr>
        <w:t xml:space="preserve"> </w:t>
      </w:r>
      <w:r w:rsidR="74D54B8D" w:rsidRPr="007A3B40">
        <w:rPr>
          <w:rFonts w:ascii="Arial Narrow" w:hAnsi="Arial Narrow" w:cs="Arial"/>
          <w:lang w:val="es-MX"/>
        </w:rPr>
        <w:t>Visible en la foja 84.</w:t>
      </w:r>
      <w:r w:rsidR="74D54B8D" w:rsidRPr="007A3B40">
        <w:rPr>
          <w:rFonts w:ascii="Arial Narrow" w:hAnsi="Arial Narrow"/>
          <w:lang w:val="es-MX"/>
        </w:rPr>
        <w:t xml:space="preserve"> </w:t>
      </w:r>
    </w:p>
  </w:footnote>
  <w:footnote w:id="7">
    <w:p w14:paraId="0D7B90C7" w14:textId="3EDEF955" w:rsidR="00A858D6" w:rsidRPr="007A3B40" w:rsidRDefault="00EC7FE8" w:rsidP="000C44C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" w:hAnsi="Arial Narrow" w:cs="Arial"/>
          <w:color w:val="000000"/>
          <w:sz w:val="20"/>
          <w:szCs w:val="20"/>
        </w:rPr>
      </w:pPr>
      <w:r w:rsidRPr="007A3B40">
        <w:rPr>
          <w:rFonts w:ascii="Arial Narrow" w:hAnsi="Arial Narrow"/>
          <w:sz w:val="20"/>
          <w:szCs w:val="20"/>
          <w:vertAlign w:val="superscript"/>
        </w:rPr>
        <w:footnoteRef/>
      </w:r>
      <w:r w:rsidRPr="007A3B40">
        <w:rPr>
          <w:rFonts w:ascii="Arial Narrow" w:eastAsia="Arial" w:hAnsi="Arial Narrow" w:cs="Arial"/>
          <w:color w:val="000000"/>
          <w:sz w:val="20"/>
          <w:szCs w:val="20"/>
        </w:rPr>
        <w:t xml:space="preserve"> </w:t>
      </w:r>
      <w:r w:rsidR="00E52205" w:rsidRPr="007A3B40">
        <w:rPr>
          <w:rFonts w:ascii="Arial Narrow" w:eastAsia="Arial" w:hAnsi="Arial Narrow" w:cs="Arial"/>
          <w:color w:val="000000"/>
          <w:sz w:val="20"/>
          <w:szCs w:val="20"/>
        </w:rPr>
        <w:t>Visible en la f</w:t>
      </w:r>
      <w:r w:rsidRPr="007A3B40">
        <w:rPr>
          <w:rFonts w:ascii="Arial Narrow" w:eastAsia="Arial" w:hAnsi="Arial Narrow" w:cs="Arial"/>
          <w:color w:val="000000"/>
          <w:sz w:val="20"/>
          <w:szCs w:val="20"/>
        </w:rPr>
        <w:t xml:space="preserve">oja </w:t>
      </w:r>
      <w:r w:rsidR="00D47FCA" w:rsidRPr="007A3B40">
        <w:rPr>
          <w:rFonts w:ascii="Arial Narrow" w:eastAsia="Arial" w:hAnsi="Arial Narrow" w:cs="Arial"/>
          <w:color w:val="000000"/>
          <w:sz w:val="20"/>
          <w:szCs w:val="20"/>
        </w:rPr>
        <w:t>85</w:t>
      </w:r>
      <w:r w:rsidRPr="007A3B40">
        <w:rPr>
          <w:rFonts w:ascii="Arial Narrow" w:eastAsia="Arial" w:hAnsi="Arial Narrow" w:cs="Arial"/>
          <w:color w:val="000000"/>
          <w:sz w:val="20"/>
          <w:szCs w:val="20"/>
        </w:rPr>
        <w:t>.</w:t>
      </w:r>
    </w:p>
  </w:footnote>
  <w:footnote w:id="8">
    <w:p w14:paraId="18786FEA" w14:textId="45816582" w:rsidR="000C44C7" w:rsidRPr="007A3B40" w:rsidRDefault="000C44C7" w:rsidP="000C44C7">
      <w:pPr>
        <w:pStyle w:val="Textonotapie"/>
        <w:jc w:val="both"/>
        <w:rPr>
          <w:rFonts w:ascii="Arial Narrow" w:hAnsi="Arial Narrow" w:cs="Arial"/>
        </w:rPr>
      </w:pPr>
      <w:r w:rsidRPr="007A3B40">
        <w:rPr>
          <w:rStyle w:val="Refdenotaalpie"/>
          <w:rFonts w:ascii="Arial Narrow" w:hAnsi="Arial Narrow"/>
        </w:rPr>
        <w:footnoteRef/>
      </w:r>
      <w:r w:rsidRPr="007A3B40">
        <w:rPr>
          <w:rFonts w:ascii="Arial Narrow" w:hAnsi="Arial Narrow"/>
        </w:rPr>
        <w:t xml:space="preserve"> </w:t>
      </w:r>
      <w:r w:rsidRPr="007A3B40">
        <w:rPr>
          <w:rFonts w:ascii="Arial Narrow" w:hAnsi="Arial Narrow" w:cs="Arial"/>
        </w:rPr>
        <w:t>Visible en foja 104.</w:t>
      </w:r>
    </w:p>
  </w:footnote>
  <w:footnote w:id="9">
    <w:p w14:paraId="1E4D864B" w14:textId="4E8B2F5B" w:rsidR="000C44C7" w:rsidRPr="007A3B40" w:rsidRDefault="000C44C7" w:rsidP="000C44C7">
      <w:pPr>
        <w:pStyle w:val="Textonotapie"/>
        <w:jc w:val="both"/>
        <w:rPr>
          <w:rFonts w:ascii="Arial Narrow" w:hAnsi="Arial Narrow"/>
        </w:rPr>
      </w:pPr>
      <w:r w:rsidRPr="007A3B40">
        <w:rPr>
          <w:rStyle w:val="Refdenotaalpie"/>
          <w:rFonts w:ascii="Arial Narrow" w:hAnsi="Arial Narrow"/>
        </w:rPr>
        <w:footnoteRef/>
      </w:r>
      <w:r w:rsidRPr="007A3B40">
        <w:rPr>
          <w:rFonts w:ascii="Arial Narrow" w:hAnsi="Arial Narrow"/>
        </w:rPr>
        <w:t xml:space="preserve"> Fojas 105 a 108.</w:t>
      </w:r>
    </w:p>
  </w:footnote>
  <w:footnote w:id="10">
    <w:p w14:paraId="586DD997" w14:textId="77777777" w:rsidR="00A858D6" w:rsidRPr="007A3B40" w:rsidRDefault="00EC7FE8" w:rsidP="000C44C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" w:hAnsi="Arial Narrow" w:cs="Arial"/>
          <w:color w:val="000000"/>
          <w:sz w:val="20"/>
          <w:szCs w:val="20"/>
        </w:rPr>
      </w:pPr>
      <w:r w:rsidRPr="007A3B40">
        <w:rPr>
          <w:rFonts w:ascii="Arial Narrow" w:hAnsi="Arial Narrow"/>
          <w:sz w:val="20"/>
          <w:szCs w:val="20"/>
          <w:vertAlign w:val="superscript"/>
        </w:rPr>
        <w:footnoteRef/>
      </w:r>
      <w:r w:rsidRPr="007A3B40">
        <w:rPr>
          <w:rFonts w:ascii="Arial Narrow" w:eastAsia="Arial" w:hAnsi="Arial Narrow" w:cs="Arial"/>
          <w:color w:val="000000"/>
          <w:sz w:val="20"/>
          <w:szCs w:val="20"/>
        </w:rPr>
        <w:t xml:space="preserve"> Aprobada por la Secretaría del Ayuntamiento de Morelia y por la Comisión Especial Electoral Municipal.</w:t>
      </w:r>
    </w:p>
  </w:footnote>
  <w:footnote w:id="11">
    <w:p w14:paraId="53512D13" w14:textId="77777777" w:rsidR="00E52205" w:rsidRPr="007A3B40" w:rsidRDefault="00E52205" w:rsidP="000C44C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A3B40">
        <w:rPr>
          <w:rFonts w:ascii="Arial Narrow" w:hAnsi="Arial Narrow"/>
          <w:sz w:val="20"/>
          <w:szCs w:val="20"/>
          <w:vertAlign w:val="superscript"/>
        </w:rPr>
        <w:footnoteRef/>
      </w:r>
      <w:r w:rsidRPr="007A3B40">
        <w:rPr>
          <w:rFonts w:ascii="Arial Narrow" w:eastAsia="Arial" w:hAnsi="Arial Narrow" w:cs="Arial"/>
          <w:color w:val="000000"/>
          <w:sz w:val="20"/>
          <w:szCs w:val="20"/>
        </w:rPr>
        <w:t xml:space="preserve"> Acorde con el artículo 69 fracción VIII de la Ley Orgánica Municipal del Estado de Michoacán de Ocampo.</w:t>
      </w:r>
    </w:p>
  </w:footnote>
  <w:footnote w:id="12">
    <w:p w14:paraId="724384B8" w14:textId="4F5BD54A" w:rsidR="003909A1" w:rsidRPr="0024170A" w:rsidRDefault="003909A1" w:rsidP="003909A1">
      <w:pPr>
        <w:pStyle w:val="Textonotapie"/>
        <w:jc w:val="both"/>
      </w:pPr>
      <w:r>
        <w:rPr>
          <w:rStyle w:val="Refdenotaalpie"/>
        </w:rPr>
        <w:footnoteRef/>
      </w:r>
      <w:r>
        <w:t xml:space="preserve"> </w:t>
      </w:r>
      <w:r w:rsidRPr="005B6B32">
        <w:rPr>
          <w:rFonts w:ascii="Arial" w:hAnsi="Arial" w:cs="Arial"/>
        </w:rPr>
        <w:t xml:space="preserve">Para ello no se tomará en consideración los días </w:t>
      </w:r>
      <w:r w:rsidR="008F4DDC" w:rsidRPr="005B6B32">
        <w:rPr>
          <w:rFonts w:ascii="Arial" w:hAnsi="Arial" w:cs="Arial"/>
        </w:rPr>
        <w:t>veintinueve y treinta de marzo</w:t>
      </w:r>
      <w:r w:rsidR="00400716" w:rsidRPr="005B6B32">
        <w:rPr>
          <w:rFonts w:ascii="Arial" w:hAnsi="Arial" w:cs="Arial"/>
        </w:rPr>
        <w:t>; así como cinco, seis, doce</w:t>
      </w:r>
      <w:r w:rsidR="008425C8">
        <w:rPr>
          <w:rFonts w:ascii="Arial" w:hAnsi="Arial" w:cs="Arial"/>
        </w:rPr>
        <w:t xml:space="preserve"> y</w:t>
      </w:r>
      <w:r w:rsidR="00400716" w:rsidRPr="005B6B32">
        <w:rPr>
          <w:rFonts w:ascii="Arial" w:hAnsi="Arial" w:cs="Arial"/>
        </w:rPr>
        <w:t xml:space="preserve"> trece</w:t>
      </w:r>
      <w:r w:rsidR="006E7019" w:rsidRPr="005B6B32">
        <w:rPr>
          <w:rFonts w:ascii="Arial" w:hAnsi="Arial" w:cs="Arial"/>
        </w:rPr>
        <w:t xml:space="preserve"> </w:t>
      </w:r>
      <w:r w:rsidRPr="005B6B32">
        <w:rPr>
          <w:rFonts w:ascii="Arial" w:hAnsi="Arial" w:cs="Arial"/>
        </w:rPr>
        <w:t xml:space="preserve">de abril </w:t>
      </w:r>
      <w:r w:rsidR="006E7019" w:rsidRPr="005B6B32">
        <w:rPr>
          <w:rFonts w:ascii="Arial" w:hAnsi="Arial" w:cs="Arial"/>
        </w:rPr>
        <w:t xml:space="preserve">por </w:t>
      </w:r>
      <w:r w:rsidRPr="005B6B32">
        <w:rPr>
          <w:rFonts w:ascii="Arial" w:hAnsi="Arial" w:cs="Arial"/>
        </w:rPr>
        <w:t xml:space="preserve">ser inhábiles de conformidad con el artículo 8 de la </w:t>
      </w:r>
      <w:r w:rsidRPr="005B6B32">
        <w:rPr>
          <w:rFonts w:ascii="Arial" w:hAnsi="Arial" w:cs="Arial"/>
          <w:i/>
          <w:iCs/>
        </w:rPr>
        <w:t>Ley de Justicia Electoral</w:t>
      </w:r>
      <w:r w:rsidRPr="005B6B32">
        <w:rPr>
          <w:rFonts w:ascii="Arial" w:hAnsi="Arial" w:cs="Arial"/>
        </w:rPr>
        <w:t xml:space="preserve"> y</w:t>
      </w:r>
      <w:r w:rsidR="00C86F0C">
        <w:rPr>
          <w:rFonts w:ascii="Arial" w:hAnsi="Arial" w:cs="Arial"/>
        </w:rPr>
        <w:t xml:space="preserve"> 74 de</w:t>
      </w:r>
      <w:r w:rsidRPr="005B6B32">
        <w:rPr>
          <w:rFonts w:ascii="Arial" w:hAnsi="Arial" w:cs="Arial"/>
        </w:rPr>
        <w:t xml:space="preserve"> </w:t>
      </w:r>
      <w:r w:rsidR="00C86F0C">
        <w:rPr>
          <w:rFonts w:ascii="Arial" w:hAnsi="Arial" w:cs="Arial"/>
        </w:rPr>
        <w:t>La Ley Federal del Trabajo</w:t>
      </w:r>
      <w:r w:rsidRPr="005B6B32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8A444" w14:textId="77777777" w:rsidR="00A858D6" w:rsidRDefault="00EC7FE8">
    <w:pPr>
      <w:jc w:val="right"/>
      <w:rPr>
        <w:rFonts w:ascii="Arial" w:eastAsia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61C4779" wp14:editId="65EECBD0">
          <wp:simplePos x="0" y="0"/>
          <wp:positionH relativeFrom="column">
            <wp:posOffset>57833</wp:posOffset>
          </wp:positionH>
          <wp:positionV relativeFrom="paragraph">
            <wp:posOffset>54753</wp:posOffset>
          </wp:positionV>
          <wp:extent cx="2085300" cy="790853"/>
          <wp:effectExtent l="0" t="0" r="0" b="0"/>
          <wp:wrapNone/>
          <wp:docPr id="3" name="image2.png" descr="Imagen que contiene Text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Imagen que contiene Texto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5300" cy="7908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1927EB3" w14:textId="77777777" w:rsidR="00A858D6" w:rsidRDefault="00A858D6">
    <w:pPr>
      <w:jc w:val="right"/>
      <w:rPr>
        <w:rFonts w:ascii="Arial" w:eastAsia="Arial" w:hAnsi="Arial" w:cs="Arial"/>
        <w:sz w:val="20"/>
        <w:szCs w:val="20"/>
      </w:rPr>
    </w:pPr>
  </w:p>
  <w:p w14:paraId="3C136322" w14:textId="77777777" w:rsidR="00A858D6" w:rsidRPr="00083F45" w:rsidRDefault="00EC7FE8">
    <w:pPr>
      <w:jc w:val="right"/>
      <w:rPr>
        <w:rFonts w:ascii="Arial" w:eastAsia="Arial Narrow" w:hAnsi="Arial" w:cs="Arial"/>
        <w:bCs/>
        <w:sz w:val="20"/>
        <w:szCs w:val="20"/>
      </w:rPr>
    </w:pPr>
    <w:r w:rsidRPr="00083F45">
      <w:rPr>
        <w:rFonts w:ascii="Arial" w:eastAsia="Arial Narrow" w:hAnsi="Arial" w:cs="Arial"/>
        <w:bCs/>
        <w:sz w:val="20"/>
        <w:szCs w:val="20"/>
      </w:rPr>
      <w:t>Acuerdo Plenario de Cumplimiento de Sentencia</w:t>
    </w:r>
  </w:p>
  <w:p w14:paraId="4ECEDB7A" w14:textId="5828ED15" w:rsidR="00A858D6" w:rsidRPr="00083F45" w:rsidRDefault="00EC7FE8">
    <w:pPr>
      <w:jc w:val="right"/>
      <w:rPr>
        <w:rFonts w:ascii="Arial" w:eastAsia="Arial Narrow" w:hAnsi="Arial" w:cs="Arial"/>
        <w:b/>
        <w:sz w:val="20"/>
        <w:szCs w:val="20"/>
      </w:rPr>
    </w:pPr>
    <w:r w:rsidRPr="00083F45">
      <w:rPr>
        <w:rFonts w:ascii="Arial" w:eastAsia="Arial Narrow" w:hAnsi="Arial" w:cs="Arial"/>
        <w:b/>
        <w:sz w:val="20"/>
        <w:szCs w:val="20"/>
      </w:rPr>
      <w:t>TEEM-JDC-06</w:t>
    </w:r>
    <w:r w:rsidR="00083F45" w:rsidRPr="00083F45">
      <w:rPr>
        <w:rFonts w:ascii="Arial" w:eastAsia="Arial Narrow" w:hAnsi="Arial" w:cs="Arial"/>
        <w:b/>
        <w:sz w:val="20"/>
        <w:szCs w:val="20"/>
      </w:rPr>
      <w:t>6</w:t>
    </w:r>
    <w:r w:rsidRPr="00083F45">
      <w:rPr>
        <w:rFonts w:ascii="Arial" w:eastAsia="Arial Narrow" w:hAnsi="Arial" w:cs="Arial"/>
        <w:b/>
        <w:sz w:val="20"/>
        <w:szCs w:val="20"/>
      </w:rPr>
      <w:t>/2025</w:t>
    </w:r>
  </w:p>
  <w:p w14:paraId="70C6C623" w14:textId="77777777" w:rsidR="00A858D6" w:rsidRDefault="00A858D6">
    <w:pPr>
      <w:jc w:val="right"/>
      <w:rPr>
        <w:rFonts w:ascii="Arial Narrow" w:eastAsia="Arial Narrow" w:hAnsi="Arial Narrow" w:cs="Arial Narrow"/>
        <w:sz w:val="20"/>
        <w:szCs w:val="20"/>
      </w:rPr>
    </w:pPr>
  </w:p>
  <w:p w14:paraId="14AC1F5C" w14:textId="77777777" w:rsidR="00A858D6" w:rsidRDefault="00A858D6">
    <w:pPr>
      <w:jc w:val="right"/>
      <w:rPr>
        <w:rFonts w:ascii="Arial Narrow" w:eastAsia="Arial Narrow" w:hAnsi="Arial Narrow" w:cs="Arial Narrow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BBC55" w14:textId="77777777" w:rsidR="00A858D6" w:rsidRDefault="00EC7FE8">
    <w:pPr>
      <w:rPr>
        <w:b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150DE91F" wp14:editId="51B4F5B8">
          <wp:simplePos x="0" y="0"/>
          <wp:positionH relativeFrom="column">
            <wp:posOffset>-246000</wp:posOffset>
          </wp:positionH>
          <wp:positionV relativeFrom="paragraph">
            <wp:posOffset>161</wp:posOffset>
          </wp:positionV>
          <wp:extent cx="2193166" cy="831761"/>
          <wp:effectExtent l="0" t="0" r="0" b="0"/>
          <wp:wrapNone/>
          <wp:docPr id="2" name="image2.png" descr="Imagen que contiene Text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Imagen que contiene Texto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93166" cy="8317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CA4F4EC" w14:textId="77777777" w:rsidR="00A858D6" w:rsidRDefault="00A858D6">
    <w:pPr>
      <w:rPr>
        <w:b/>
        <w:sz w:val="20"/>
        <w:szCs w:val="20"/>
      </w:rPr>
    </w:pPr>
  </w:p>
  <w:p w14:paraId="5F54FF16" w14:textId="77777777" w:rsidR="00A858D6" w:rsidRDefault="00A858D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5231D"/>
    <w:multiLevelType w:val="multilevel"/>
    <w:tmpl w:val="AD8AFBD6"/>
    <w:lvl w:ilvl="0">
      <w:start w:val="5"/>
      <w:numFmt w:val="decimal"/>
      <w:lvlText w:val="%1."/>
      <w:lvlJc w:val="left"/>
      <w:pPr>
        <w:ind w:left="390" w:hanging="390"/>
      </w:pPr>
      <w:rPr>
        <w:rFonts w:ascii="Arial" w:hAnsi="Arial" w:cs="Arial"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ascii="Arial" w:hAnsi="Arial" w:cs="Arial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cs="Arial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cs="Arial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cs="Arial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  <w:b/>
        <w:color w:val="auto"/>
      </w:rPr>
    </w:lvl>
  </w:abstractNum>
  <w:abstractNum w:abstractNumId="1" w15:restartNumberingAfterBreak="0">
    <w:nsid w:val="11E655E5"/>
    <w:multiLevelType w:val="multilevel"/>
    <w:tmpl w:val="0A0CDA1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3346C"/>
    <w:multiLevelType w:val="hybridMultilevel"/>
    <w:tmpl w:val="7F86D00A"/>
    <w:lvl w:ilvl="0" w:tplc="08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20E53A0B"/>
    <w:multiLevelType w:val="hybridMultilevel"/>
    <w:tmpl w:val="0980DCEC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717D"/>
    <w:multiLevelType w:val="multilevel"/>
    <w:tmpl w:val="E0C8D8D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2BC31D68"/>
    <w:multiLevelType w:val="multilevel"/>
    <w:tmpl w:val="31504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507695"/>
    <w:multiLevelType w:val="multilevel"/>
    <w:tmpl w:val="11B8FEDC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32F46862"/>
    <w:multiLevelType w:val="multilevel"/>
    <w:tmpl w:val="AB627E3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5A5F21"/>
    <w:multiLevelType w:val="multilevel"/>
    <w:tmpl w:val="6848E7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881F04"/>
    <w:multiLevelType w:val="hybridMultilevel"/>
    <w:tmpl w:val="3A24D23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345382"/>
    <w:multiLevelType w:val="hybridMultilevel"/>
    <w:tmpl w:val="AFBC5312"/>
    <w:lvl w:ilvl="0" w:tplc="037E49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AA21B3"/>
    <w:multiLevelType w:val="multilevel"/>
    <w:tmpl w:val="ED3823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5773FDA"/>
    <w:multiLevelType w:val="hybridMultilevel"/>
    <w:tmpl w:val="2AAA48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C047B1"/>
    <w:multiLevelType w:val="multilevel"/>
    <w:tmpl w:val="47C22A50"/>
    <w:lvl w:ilvl="0">
      <w:start w:val="1"/>
      <w:numFmt w:val="lowerLetter"/>
      <w:lvlText w:val="%1)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7E5BB5"/>
    <w:multiLevelType w:val="multilevel"/>
    <w:tmpl w:val="E0C8D8D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79E35999"/>
    <w:multiLevelType w:val="hybridMultilevel"/>
    <w:tmpl w:val="3AC885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9672F9"/>
    <w:multiLevelType w:val="multilevel"/>
    <w:tmpl w:val="C8EE00E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00000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  <w:color w:val="000000"/>
      </w:rPr>
    </w:lvl>
  </w:abstractNum>
  <w:abstractNum w:abstractNumId="17" w15:restartNumberingAfterBreak="0">
    <w:nsid w:val="7F400967"/>
    <w:multiLevelType w:val="hybridMultilevel"/>
    <w:tmpl w:val="30D2343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049749">
    <w:abstractNumId w:val="7"/>
  </w:num>
  <w:num w:numId="2" w16cid:durableId="1808473572">
    <w:abstractNumId w:val="13"/>
  </w:num>
  <w:num w:numId="3" w16cid:durableId="220098320">
    <w:abstractNumId w:val="1"/>
  </w:num>
  <w:num w:numId="4" w16cid:durableId="555707535">
    <w:abstractNumId w:val="16"/>
  </w:num>
  <w:num w:numId="5" w16cid:durableId="1372342434">
    <w:abstractNumId w:val="5"/>
  </w:num>
  <w:num w:numId="6" w16cid:durableId="1478836606">
    <w:abstractNumId w:val="8"/>
    <w:lvlOverride w:ilvl="0">
      <w:lvl w:ilvl="0">
        <w:numFmt w:val="decimal"/>
        <w:lvlText w:val="%1."/>
        <w:lvlJc w:val="left"/>
      </w:lvl>
    </w:lvlOverride>
  </w:num>
  <w:num w:numId="7" w16cid:durableId="133913568">
    <w:abstractNumId w:val="11"/>
    <w:lvlOverride w:ilvl="0">
      <w:lvl w:ilvl="0">
        <w:numFmt w:val="decimal"/>
        <w:lvlText w:val="%1."/>
        <w:lvlJc w:val="left"/>
      </w:lvl>
    </w:lvlOverride>
  </w:num>
  <w:num w:numId="8" w16cid:durableId="1047215307">
    <w:abstractNumId w:val="10"/>
  </w:num>
  <w:num w:numId="9" w16cid:durableId="573516475">
    <w:abstractNumId w:val="14"/>
  </w:num>
  <w:num w:numId="10" w16cid:durableId="445736964">
    <w:abstractNumId w:val="4"/>
  </w:num>
  <w:num w:numId="11" w16cid:durableId="1943876127">
    <w:abstractNumId w:val="0"/>
  </w:num>
  <w:num w:numId="12" w16cid:durableId="1346636804">
    <w:abstractNumId w:val="2"/>
  </w:num>
  <w:num w:numId="13" w16cid:durableId="2119636951">
    <w:abstractNumId w:val="6"/>
  </w:num>
  <w:num w:numId="14" w16cid:durableId="1881475944">
    <w:abstractNumId w:val="9"/>
  </w:num>
  <w:num w:numId="15" w16cid:durableId="700471124">
    <w:abstractNumId w:val="3"/>
  </w:num>
  <w:num w:numId="16" w16cid:durableId="42022391">
    <w:abstractNumId w:val="12"/>
  </w:num>
  <w:num w:numId="17" w16cid:durableId="1487360174">
    <w:abstractNumId w:val="15"/>
  </w:num>
  <w:num w:numId="18" w16cid:durableId="163028137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8D6"/>
    <w:rsid w:val="000015E1"/>
    <w:rsid w:val="00001C8C"/>
    <w:rsid w:val="0002139E"/>
    <w:rsid w:val="0005432D"/>
    <w:rsid w:val="00056611"/>
    <w:rsid w:val="00073C07"/>
    <w:rsid w:val="00076C04"/>
    <w:rsid w:val="000810ED"/>
    <w:rsid w:val="00082D7C"/>
    <w:rsid w:val="00083F45"/>
    <w:rsid w:val="00087B2B"/>
    <w:rsid w:val="00091E69"/>
    <w:rsid w:val="000C44C7"/>
    <w:rsid w:val="000C4739"/>
    <w:rsid w:val="000C72FF"/>
    <w:rsid w:val="000D740C"/>
    <w:rsid w:val="000E4766"/>
    <w:rsid w:val="000E662F"/>
    <w:rsid w:val="000F66D2"/>
    <w:rsid w:val="00103A01"/>
    <w:rsid w:val="00107110"/>
    <w:rsid w:val="00110822"/>
    <w:rsid w:val="001346E8"/>
    <w:rsid w:val="001430C9"/>
    <w:rsid w:val="00153BAE"/>
    <w:rsid w:val="001621A7"/>
    <w:rsid w:val="001636F2"/>
    <w:rsid w:val="00167B6B"/>
    <w:rsid w:val="001750F7"/>
    <w:rsid w:val="00177909"/>
    <w:rsid w:val="001944E4"/>
    <w:rsid w:val="001978C4"/>
    <w:rsid w:val="001A4E62"/>
    <w:rsid w:val="001C51D4"/>
    <w:rsid w:val="001D0597"/>
    <w:rsid w:val="001D5BB0"/>
    <w:rsid w:val="001F136C"/>
    <w:rsid w:val="001F4195"/>
    <w:rsid w:val="00202F78"/>
    <w:rsid w:val="002037AB"/>
    <w:rsid w:val="00205ED5"/>
    <w:rsid w:val="00207C71"/>
    <w:rsid w:val="00213BA2"/>
    <w:rsid w:val="002152A2"/>
    <w:rsid w:val="002268B3"/>
    <w:rsid w:val="00232D6E"/>
    <w:rsid w:val="00235225"/>
    <w:rsid w:val="002500D3"/>
    <w:rsid w:val="0025332F"/>
    <w:rsid w:val="002701EA"/>
    <w:rsid w:val="00280A80"/>
    <w:rsid w:val="002835AC"/>
    <w:rsid w:val="00291B6F"/>
    <w:rsid w:val="002A0DE9"/>
    <w:rsid w:val="002A79FD"/>
    <w:rsid w:val="002B6FCF"/>
    <w:rsid w:val="002D3438"/>
    <w:rsid w:val="002F292F"/>
    <w:rsid w:val="00314018"/>
    <w:rsid w:val="00353E7E"/>
    <w:rsid w:val="0035571A"/>
    <w:rsid w:val="0038680C"/>
    <w:rsid w:val="003909A1"/>
    <w:rsid w:val="003A0AF8"/>
    <w:rsid w:val="003D4919"/>
    <w:rsid w:val="003F622D"/>
    <w:rsid w:val="003F63CD"/>
    <w:rsid w:val="00400716"/>
    <w:rsid w:val="00400EA0"/>
    <w:rsid w:val="00403465"/>
    <w:rsid w:val="00413315"/>
    <w:rsid w:val="00435EF3"/>
    <w:rsid w:val="004B774C"/>
    <w:rsid w:val="004C3604"/>
    <w:rsid w:val="004D3613"/>
    <w:rsid w:val="004E0781"/>
    <w:rsid w:val="004F5AA2"/>
    <w:rsid w:val="00530919"/>
    <w:rsid w:val="00572229"/>
    <w:rsid w:val="0057480B"/>
    <w:rsid w:val="00577F1C"/>
    <w:rsid w:val="005849E3"/>
    <w:rsid w:val="0059526C"/>
    <w:rsid w:val="005A131A"/>
    <w:rsid w:val="005A4B7F"/>
    <w:rsid w:val="005A7DAF"/>
    <w:rsid w:val="005B6B32"/>
    <w:rsid w:val="005D7844"/>
    <w:rsid w:val="005F4E7D"/>
    <w:rsid w:val="005F5257"/>
    <w:rsid w:val="005F53D6"/>
    <w:rsid w:val="00613F4F"/>
    <w:rsid w:val="00616E7A"/>
    <w:rsid w:val="00633275"/>
    <w:rsid w:val="00646DD2"/>
    <w:rsid w:val="00654C08"/>
    <w:rsid w:val="00675211"/>
    <w:rsid w:val="0069110E"/>
    <w:rsid w:val="006A7C1B"/>
    <w:rsid w:val="006B7247"/>
    <w:rsid w:val="006D15D7"/>
    <w:rsid w:val="006E7019"/>
    <w:rsid w:val="006F21FD"/>
    <w:rsid w:val="006F3708"/>
    <w:rsid w:val="006F76F8"/>
    <w:rsid w:val="00714007"/>
    <w:rsid w:val="00734D39"/>
    <w:rsid w:val="00772CAF"/>
    <w:rsid w:val="007A3B40"/>
    <w:rsid w:val="007F29DE"/>
    <w:rsid w:val="007F773A"/>
    <w:rsid w:val="007F774E"/>
    <w:rsid w:val="0083272F"/>
    <w:rsid w:val="00836D3B"/>
    <w:rsid w:val="008425C8"/>
    <w:rsid w:val="00846AF2"/>
    <w:rsid w:val="00856CF5"/>
    <w:rsid w:val="0086586F"/>
    <w:rsid w:val="00867AAC"/>
    <w:rsid w:val="00867F7F"/>
    <w:rsid w:val="008945F6"/>
    <w:rsid w:val="008A4DF3"/>
    <w:rsid w:val="008C2371"/>
    <w:rsid w:val="008F4DDC"/>
    <w:rsid w:val="00902F81"/>
    <w:rsid w:val="00914300"/>
    <w:rsid w:val="00926636"/>
    <w:rsid w:val="009340E3"/>
    <w:rsid w:val="0093423A"/>
    <w:rsid w:val="009517E5"/>
    <w:rsid w:val="00954BE0"/>
    <w:rsid w:val="009577C3"/>
    <w:rsid w:val="00957D85"/>
    <w:rsid w:val="00972783"/>
    <w:rsid w:val="0097358D"/>
    <w:rsid w:val="0098252E"/>
    <w:rsid w:val="009E2D3E"/>
    <w:rsid w:val="009F1F91"/>
    <w:rsid w:val="00A07D8A"/>
    <w:rsid w:val="00A16FEE"/>
    <w:rsid w:val="00A275E1"/>
    <w:rsid w:val="00A41294"/>
    <w:rsid w:val="00A4469E"/>
    <w:rsid w:val="00A44A6F"/>
    <w:rsid w:val="00A46353"/>
    <w:rsid w:val="00A47B82"/>
    <w:rsid w:val="00A73284"/>
    <w:rsid w:val="00A74351"/>
    <w:rsid w:val="00A77E20"/>
    <w:rsid w:val="00A858D6"/>
    <w:rsid w:val="00A97BEA"/>
    <w:rsid w:val="00AA45B6"/>
    <w:rsid w:val="00AB4B4B"/>
    <w:rsid w:val="00AB5D28"/>
    <w:rsid w:val="00AD625B"/>
    <w:rsid w:val="00AE3D74"/>
    <w:rsid w:val="00AE5715"/>
    <w:rsid w:val="00B12705"/>
    <w:rsid w:val="00B236A1"/>
    <w:rsid w:val="00B85695"/>
    <w:rsid w:val="00B92552"/>
    <w:rsid w:val="00BA65E8"/>
    <w:rsid w:val="00BA70A5"/>
    <w:rsid w:val="00BB36C6"/>
    <w:rsid w:val="00BB3EC5"/>
    <w:rsid w:val="00BE0C10"/>
    <w:rsid w:val="00BF1BD5"/>
    <w:rsid w:val="00C0132F"/>
    <w:rsid w:val="00C123E2"/>
    <w:rsid w:val="00C16E79"/>
    <w:rsid w:val="00C177DF"/>
    <w:rsid w:val="00C20D89"/>
    <w:rsid w:val="00C30255"/>
    <w:rsid w:val="00C73884"/>
    <w:rsid w:val="00C857D5"/>
    <w:rsid w:val="00C86F0C"/>
    <w:rsid w:val="00C91C26"/>
    <w:rsid w:val="00CB37E9"/>
    <w:rsid w:val="00CD31D2"/>
    <w:rsid w:val="00CD48E4"/>
    <w:rsid w:val="00CE13B8"/>
    <w:rsid w:val="00D31B10"/>
    <w:rsid w:val="00D35A74"/>
    <w:rsid w:val="00D41ADD"/>
    <w:rsid w:val="00D47FCA"/>
    <w:rsid w:val="00D64FB0"/>
    <w:rsid w:val="00D735C2"/>
    <w:rsid w:val="00D75128"/>
    <w:rsid w:val="00DA09C0"/>
    <w:rsid w:val="00DB38F1"/>
    <w:rsid w:val="00DD280F"/>
    <w:rsid w:val="00E06B0E"/>
    <w:rsid w:val="00E21F2A"/>
    <w:rsid w:val="00E22D1E"/>
    <w:rsid w:val="00E260FF"/>
    <w:rsid w:val="00E263D3"/>
    <w:rsid w:val="00E3011F"/>
    <w:rsid w:val="00E31FED"/>
    <w:rsid w:val="00E52205"/>
    <w:rsid w:val="00E67011"/>
    <w:rsid w:val="00E72BB0"/>
    <w:rsid w:val="00E83D24"/>
    <w:rsid w:val="00EA0180"/>
    <w:rsid w:val="00EA2B40"/>
    <w:rsid w:val="00EC7C2E"/>
    <w:rsid w:val="00EC7FE8"/>
    <w:rsid w:val="00ED0CA7"/>
    <w:rsid w:val="00EE59D8"/>
    <w:rsid w:val="00F038A4"/>
    <w:rsid w:val="00F457DF"/>
    <w:rsid w:val="00F508C1"/>
    <w:rsid w:val="00F8010A"/>
    <w:rsid w:val="00FB38BB"/>
    <w:rsid w:val="00FB7FFB"/>
    <w:rsid w:val="00FC6D01"/>
    <w:rsid w:val="00FD0D77"/>
    <w:rsid w:val="00FF0F49"/>
    <w:rsid w:val="00FF1104"/>
    <w:rsid w:val="03277FA5"/>
    <w:rsid w:val="03741F43"/>
    <w:rsid w:val="09F0F1C5"/>
    <w:rsid w:val="0C57A058"/>
    <w:rsid w:val="0F0CEC2B"/>
    <w:rsid w:val="154E6B76"/>
    <w:rsid w:val="1A69EE68"/>
    <w:rsid w:val="1D0633B9"/>
    <w:rsid w:val="1F735D5F"/>
    <w:rsid w:val="22D03341"/>
    <w:rsid w:val="27D070B1"/>
    <w:rsid w:val="29BB956A"/>
    <w:rsid w:val="2E184C96"/>
    <w:rsid w:val="2EA28C45"/>
    <w:rsid w:val="341EF0C0"/>
    <w:rsid w:val="34F37492"/>
    <w:rsid w:val="3564E931"/>
    <w:rsid w:val="3791EF76"/>
    <w:rsid w:val="3801F447"/>
    <w:rsid w:val="381674C8"/>
    <w:rsid w:val="38CCBC69"/>
    <w:rsid w:val="3CB7418B"/>
    <w:rsid w:val="3CEB791E"/>
    <w:rsid w:val="3E0A05CC"/>
    <w:rsid w:val="478B7F60"/>
    <w:rsid w:val="47C410FF"/>
    <w:rsid w:val="497C9E51"/>
    <w:rsid w:val="4BEDF897"/>
    <w:rsid w:val="4C27419E"/>
    <w:rsid w:val="4E1C5C86"/>
    <w:rsid w:val="57743135"/>
    <w:rsid w:val="5ABC86BB"/>
    <w:rsid w:val="5D043694"/>
    <w:rsid w:val="5D401651"/>
    <w:rsid w:val="5DBCA7BA"/>
    <w:rsid w:val="64622CD0"/>
    <w:rsid w:val="65602E99"/>
    <w:rsid w:val="69A76844"/>
    <w:rsid w:val="6E348A6B"/>
    <w:rsid w:val="72372AF1"/>
    <w:rsid w:val="72A9E67E"/>
    <w:rsid w:val="7455E51F"/>
    <w:rsid w:val="74D54B8D"/>
    <w:rsid w:val="7A33EB58"/>
    <w:rsid w:val="7B4A7FB8"/>
    <w:rsid w:val="7C980CEA"/>
    <w:rsid w:val="7E962765"/>
    <w:rsid w:val="7F3E8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E50A5E"/>
  <w15:docId w15:val="{3420BC4D-6259-4099-A3AC-42018ED69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40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40" w:line="256" w:lineRule="auto"/>
      <w:outlineLvl w:val="2"/>
    </w:pPr>
    <w:rPr>
      <w:rFonts w:ascii="Calibri" w:eastAsia="Calibri" w:hAnsi="Calibri" w:cs="Calibri"/>
      <w:color w:val="1E4D7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ipervnculo">
    <w:name w:val="Hyperlink"/>
    <w:basedOn w:val="Fuentedeprrafopredeter"/>
    <w:uiPriority w:val="99"/>
    <w:unhideWhenUsed/>
    <w:rsid w:val="00AB5D28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B5D28"/>
    <w:rPr>
      <w:color w:val="605E5C"/>
      <w:shd w:val="clear" w:color="auto" w:fill="E1DFDD"/>
    </w:rPr>
  </w:style>
  <w:style w:type="paragraph" w:styleId="Prrafodelista">
    <w:name w:val="List Paragraph"/>
    <w:aliases w:val="CNBV Parrafo1,Párrafo de lista1,Parrafo 1,Lista multicolor - Énfasis 11,Cuadrícula media 1 - Énfasis 21,List Paragraph-Thesis,Listas,Lista vistosa - Énfasis 11,Cita texto"/>
    <w:basedOn w:val="Normal"/>
    <w:link w:val="PrrafodelistaCar"/>
    <w:uiPriority w:val="34"/>
    <w:qFormat/>
    <w:rsid w:val="00AB5D2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83F4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3F45"/>
  </w:style>
  <w:style w:type="paragraph" w:styleId="Piedepgina">
    <w:name w:val="footer"/>
    <w:basedOn w:val="Normal"/>
    <w:link w:val="PiedepginaCar"/>
    <w:uiPriority w:val="99"/>
    <w:unhideWhenUsed/>
    <w:rsid w:val="00083F4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3F45"/>
  </w:style>
  <w:style w:type="paragraph" w:styleId="NormalWeb">
    <w:name w:val="Normal (Web)"/>
    <w:basedOn w:val="Normal"/>
    <w:uiPriority w:val="99"/>
    <w:semiHidden/>
    <w:unhideWhenUsed/>
    <w:rsid w:val="00153BAE"/>
  </w:style>
  <w:style w:type="paragraph" w:styleId="TtuloTDC">
    <w:name w:val="TOC Heading"/>
    <w:basedOn w:val="Ttulo1"/>
    <w:next w:val="Normal"/>
    <w:uiPriority w:val="39"/>
    <w:unhideWhenUsed/>
    <w:qFormat/>
    <w:rsid w:val="00E06B0E"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es-MX"/>
    </w:rPr>
  </w:style>
  <w:style w:type="paragraph" w:styleId="TDC2">
    <w:name w:val="toc 2"/>
    <w:basedOn w:val="Normal"/>
    <w:next w:val="Normal"/>
    <w:autoRedefine/>
    <w:uiPriority w:val="39"/>
    <w:unhideWhenUsed/>
    <w:rsid w:val="00E06B0E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E06B0E"/>
    <w:pPr>
      <w:spacing w:after="100"/>
      <w:ind w:left="480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D64FB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64FB0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64FB0"/>
    <w:rPr>
      <w:vertAlign w:val="superscript"/>
    </w:rPr>
  </w:style>
  <w:style w:type="character" w:customStyle="1" w:styleId="PrrafodelistaCar">
    <w:name w:val="Párrafo de lista Car"/>
    <w:aliases w:val="CNBV Parrafo1 Car,Párrafo de lista1 Car,Parrafo 1 Car,Lista multicolor - Énfasis 11 Car,Cuadrícula media 1 - Énfasis 21 Car,List Paragraph-Thesis Car,Listas Car,Lista vistosa - Énfasis 11 Car,Cita texto Car"/>
    <w:basedOn w:val="Fuentedeprrafopredeter"/>
    <w:link w:val="Prrafodelista"/>
    <w:uiPriority w:val="34"/>
    <w:locked/>
    <w:rsid w:val="00FB3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DDCBE396446FF4B932782A2BF18A253" ma:contentTypeVersion="4" ma:contentTypeDescription="Crear nuevo documento." ma:contentTypeScope="" ma:versionID="b4f45f6c92f65d1665640f19ee2c9c40">
  <xsd:schema xmlns:xsd="http://www.w3.org/2001/XMLSchema" xmlns:xs="http://www.w3.org/2001/XMLSchema" xmlns:p="http://schemas.microsoft.com/office/2006/metadata/properties" xmlns:ns2="6d3da5a9-855d-4ba1-80f5-cf1644f7a7a6" targetNamespace="http://schemas.microsoft.com/office/2006/metadata/properties" ma:root="true" ma:fieldsID="ea543bcdc3d21314f30ac3aba439ad06" ns2:_="">
    <xsd:import namespace="6d3da5a9-855d-4ba1-80f5-cf1644f7a7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da5a9-855d-4ba1-80f5-cf1644f7a7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9A4AF7-23A8-4865-8BBC-A272C7988C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3da5a9-855d-4ba1-80f5-cf1644f7a7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001BCB-2467-4A99-A845-ECAE8EBDBD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EF5E4B6-2A88-4281-BA62-8279FC4DBC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A397BB-91E2-4A37-9621-BA0160E74A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8</Pages>
  <Words>1792</Words>
  <Characters>9857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Lisbeth Cortes Velasco</dc:creator>
  <cp:keywords/>
  <dc:description/>
  <cp:lastModifiedBy>SGA Gerardo Maldonado Tadeo</cp:lastModifiedBy>
  <cp:revision>41</cp:revision>
  <cp:lastPrinted>2025-05-01T01:24:00Z</cp:lastPrinted>
  <dcterms:created xsi:type="dcterms:W3CDTF">2025-04-22T22:27:00Z</dcterms:created>
  <dcterms:modified xsi:type="dcterms:W3CDTF">2025-05-01T01:24:00Z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0x010100BDDCBE396446FF4B932782A2BF18A253</vt:lpwstr>
  </property>
</Properties>
</file>